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74F65" w14:textId="2B1B48F8" w:rsidR="00684E3A" w:rsidRPr="003B26C7" w:rsidRDefault="00E902FD" w:rsidP="00677D02">
      <w:pPr>
        <w:spacing w:after="0" w:line="240" w:lineRule="auto"/>
        <w:jc w:val="center"/>
        <w:rPr>
          <w:rFonts w:asciiTheme="minorBidi" w:eastAsia="Times New Roman" w:hAnsiTheme="minorBidi"/>
          <w:b/>
          <w:bCs/>
          <w:color w:val="000000"/>
          <w:sz w:val="36"/>
          <w:szCs w:val="36"/>
        </w:rPr>
      </w:pPr>
      <w:r w:rsidRPr="003B26C7">
        <w:rPr>
          <w:rFonts w:asciiTheme="minorBidi" w:eastAsia="Times New Roman" w:hAnsiTheme="minorBidi"/>
          <w:b/>
          <w:bCs/>
          <w:color w:val="000000"/>
          <w:sz w:val="36"/>
          <w:szCs w:val="36"/>
        </w:rPr>
        <w:t xml:space="preserve">Impact of </w:t>
      </w:r>
      <w:r w:rsidR="009C1C4E" w:rsidRPr="003B26C7">
        <w:rPr>
          <w:rFonts w:asciiTheme="minorBidi" w:eastAsia="Times New Roman" w:hAnsiTheme="minorBidi"/>
          <w:b/>
          <w:bCs/>
          <w:color w:val="000000"/>
          <w:sz w:val="36"/>
          <w:szCs w:val="36"/>
        </w:rPr>
        <w:t>TiO</w:t>
      </w:r>
      <w:r w:rsidR="009C1C4E" w:rsidRPr="003B26C7">
        <w:rPr>
          <w:rFonts w:asciiTheme="minorBidi" w:eastAsia="Times New Roman" w:hAnsiTheme="minorBidi"/>
          <w:b/>
          <w:bCs/>
          <w:color w:val="000000"/>
          <w:sz w:val="36"/>
          <w:szCs w:val="36"/>
          <w:vertAlign w:val="subscript"/>
        </w:rPr>
        <w:t>2</w:t>
      </w:r>
      <w:r w:rsidRPr="003B26C7">
        <w:rPr>
          <w:rFonts w:asciiTheme="minorBidi" w:eastAsia="Times New Roman" w:hAnsiTheme="minorBidi"/>
          <w:b/>
          <w:bCs/>
          <w:color w:val="000000"/>
          <w:sz w:val="36"/>
          <w:szCs w:val="36"/>
        </w:rPr>
        <w:t xml:space="preserve"> on the Physical and Mechanical Characteristics of Cement-Based Materials: A Review</w:t>
      </w:r>
    </w:p>
    <w:p w14:paraId="687F1DD9" w14:textId="77777777" w:rsidR="005A49AE" w:rsidRPr="003B26C7" w:rsidRDefault="005A49AE" w:rsidP="00B15691">
      <w:pPr>
        <w:spacing w:after="0" w:line="240" w:lineRule="auto"/>
        <w:jc w:val="center"/>
        <w:rPr>
          <w:rFonts w:asciiTheme="minorBidi" w:eastAsia="Times New Roman" w:hAnsiTheme="minorBidi"/>
          <w:b/>
          <w:bCs/>
          <w:sz w:val="32"/>
          <w:szCs w:val="32"/>
        </w:rPr>
      </w:pPr>
    </w:p>
    <w:p w14:paraId="338AB0E0" w14:textId="21C86013" w:rsidR="00674BFE" w:rsidRPr="003B26C7" w:rsidRDefault="00674BFE" w:rsidP="00674BFE">
      <w:pPr>
        <w:autoSpaceDE w:val="0"/>
        <w:autoSpaceDN w:val="0"/>
        <w:adjustRightInd w:val="0"/>
        <w:spacing w:after="0" w:line="240" w:lineRule="auto"/>
        <w:jc w:val="center"/>
        <w:rPr>
          <w:rFonts w:asciiTheme="minorBidi" w:eastAsia="Times New Roman" w:hAnsiTheme="minorBidi"/>
          <w:color w:val="000000"/>
          <w:vertAlign w:val="superscript"/>
        </w:rPr>
      </w:pPr>
      <w:r w:rsidRPr="003B26C7">
        <w:rPr>
          <w:rFonts w:asciiTheme="minorBidi" w:eastAsia="Times New Roman" w:hAnsiTheme="minorBidi"/>
          <w:color w:val="000000"/>
        </w:rPr>
        <w:t>Abbas Maniseresht</w:t>
      </w:r>
    </w:p>
    <w:p w14:paraId="0812FC67" w14:textId="32A695C2" w:rsidR="00674BFE" w:rsidRPr="003B26C7" w:rsidRDefault="00674BFE" w:rsidP="007D6313">
      <w:pPr>
        <w:autoSpaceDE w:val="0"/>
        <w:autoSpaceDN w:val="0"/>
        <w:adjustRightInd w:val="0"/>
        <w:spacing w:after="0" w:line="240" w:lineRule="auto"/>
        <w:jc w:val="center"/>
        <w:rPr>
          <w:rFonts w:asciiTheme="minorBidi" w:eastAsia="Times New Roman" w:hAnsiTheme="minorBidi"/>
          <w:color w:val="000000"/>
          <w:sz w:val="20"/>
          <w:szCs w:val="20"/>
        </w:rPr>
      </w:pPr>
      <w:bookmarkStart w:id="0" w:name="_Hlk91842353"/>
      <w:r w:rsidRPr="003B26C7">
        <w:rPr>
          <w:rFonts w:asciiTheme="minorBidi" w:eastAsia="Times New Roman" w:hAnsiTheme="minorBidi"/>
          <w:color w:val="000000"/>
          <w:sz w:val="20"/>
          <w:szCs w:val="20"/>
        </w:rPr>
        <w:t>Department of Civil Engineering, Azad University, Tabriz, Iran</w:t>
      </w:r>
    </w:p>
    <w:bookmarkEnd w:id="0"/>
    <w:p w14:paraId="5B69A334" w14:textId="582CFAA2" w:rsidR="00674BFE" w:rsidRPr="003B26C7" w:rsidRDefault="00674BFE" w:rsidP="007D6313">
      <w:pPr>
        <w:autoSpaceDE w:val="0"/>
        <w:autoSpaceDN w:val="0"/>
        <w:adjustRightInd w:val="0"/>
        <w:spacing w:after="0" w:line="240" w:lineRule="auto"/>
        <w:jc w:val="center"/>
        <w:rPr>
          <w:rFonts w:asciiTheme="minorBidi" w:eastAsia="Times New Roman" w:hAnsiTheme="minorBidi"/>
          <w:color w:val="000000"/>
          <w:sz w:val="20"/>
          <w:szCs w:val="20"/>
        </w:rPr>
      </w:pPr>
    </w:p>
    <w:p w14:paraId="7F5BDF1E" w14:textId="77777777" w:rsidR="00903F71" w:rsidRPr="003B26C7" w:rsidRDefault="00903F71" w:rsidP="007D6313">
      <w:pPr>
        <w:autoSpaceDE w:val="0"/>
        <w:autoSpaceDN w:val="0"/>
        <w:adjustRightInd w:val="0"/>
        <w:spacing w:after="0" w:line="240" w:lineRule="auto"/>
        <w:rPr>
          <w:rFonts w:asciiTheme="minorBidi" w:eastAsia="Times New Roman" w:hAnsiTheme="minorBidi"/>
          <w:b/>
          <w:bCs/>
          <w:color w:val="000000"/>
          <w:sz w:val="24"/>
          <w:szCs w:val="24"/>
        </w:rPr>
      </w:pPr>
    </w:p>
    <w:p w14:paraId="028B7FEF" w14:textId="15FDB55A" w:rsidR="00903F71" w:rsidRPr="003B26C7" w:rsidRDefault="00903F71" w:rsidP="00256AD3">
      <w:pPr>
        <w:autoSpaceDE w:val="0"/>
        <w:autoSpaceDN w:val="0"/>
        <w:adjustRightInd w:val="0"/>
        <w:spacing w:after="0" w:line="276" w:lineRule="auto"/>
        <w:ind w:left="567" w:right="567"/>
        <w:jc w:val="both"/>
        <w:rPr>
          <w:rFonts w:asciiTheme="minorBidi" w:eastAsia="Times New Roman" w:hAnsiTheme="minorBidi"/>
          <w:b/>
          <w:bCs/>
          <w:color w:val="000000"/>
          <w:sz w:val="28"/>
          <w:szCs w:val="28"/>
        </w:rPr>
      </w:pPr>
      <w:r w:rsidRPr="003B26C7">
        <w:rPr>
          <w:rFonts w:asciiTheme="minorBidi" w:eastAsia="Times New Roman" w:hAnsiTheme="minorBidi"/>
          <w:b/>
          <w:bCs/>
          <w:color w:val="000000"/>
          <w:sz w:val="28"/>
          <w:szCs w:val="28"/>
        </w:rPr>
        <w:t>ABSTRACT</w:t>
      </w:r>
    </w:p>
    <w:p w14:paraId="0D074897" w14:textId="5FD225FC" w:rsidR="00D83594" w:rsidRPr="003B26C7" w:rsidRDefault="00AE0120" w:rsidP="00FF14A5">
      <w:pPr>
        <w:autoSpaceDE w:val="0"/>
        <w:autoSpaceDN w:val="0"/>
        <w:adjustRightInd w:val="0"/>
        <w:spacing w:after="0" w:line="240" w:lineRule="auto"/>
        <w:ind w:left="567" w:right="567"/>
        <w:jc w:val="both"/>
        <w:rPr>
          <w:rFonts w:asciiTheme="minorBidi" w:eastAsia="Times New Roman" w:hAnsiTheme="minorBidi"/>
          <w:color w:val="000000" w:themeColor="text1"/>
        </w:rPr>
      </w:pPr>
      <w:r w:rsidRPr="003B26C7">
        <w:rPr>
          <w:rFonts w:asciiTheme="minorBidi" w:eastAsia="Times New Roman" w:hAnsiTheme="minorBidi"/>
          <w:color w:val="000000" w:themeColor="text1"/>
        </w:rPr>
        <w:t>This paper reviews the effects of titanium dioxide (TiO</w:t>
      </w:r>
      <w:r w:rsidRPr="003B26C7">
        <w:rPr>
          <w:rFonts w:asciiTheme="minorBidi" w:eastAsia="Times New Roman" w:hAnsiTheme="minorBidi"/>
          <w:color w:val="000000" w:themeColor="text1"/>
          <w:vertAlign w:val="subscript"/>
        </w:rPr>
        <w:t>2</w:t>
      </w:r>
      <w:r w:rsidRPr="003B26C7">
        <w:rPr>
          <w:rFonts w:asciiTheme="minorBidi" w:eastAsia="Times New Roman" w:hAnsiTheme="minorBidi"/>
          <w:color w:val="000000" w:themeColor="text1"/>
        </w:rPr>
        <w:t>) as a photocatalytic additive on the physical and mechanical properties of various types of concrete and cement mortars. It emphasizes changes in strength, durability, workability, and structural integrity under both standard conditions and adverse environments, including temperature variations, exposure to CO</w:t>
      </w:r>
      <w:r w:rsidRPr="003B26C7">
        <w:rPr>
          <w:rFonts w:asciiTheme="minorBidi" w:eastAsia="Times New Roman" w:hAnsiTheme="minorBidi"/>
          <w:color w:val="000000" w:themeColor="text1"/>
          <w:vertAlign w:val="subscript"/>
        </w:rPr>
        <w:t>2</w:t>
      </w:r>
      <w:r w:rsidRPr="003B26C7">
        <w:rPr>
          <w:rFonts w:asciiTheme="minorBidi" w:eastAsia="Times New Roman" w:hAnsiTheme="minorBidi"/>
          <w:color w:val="000000" w:themeColor="text1"/>
        </w:rPr>
        <w:t>, gamma radiation, and electromagnetic waves. The findings indicate that TiO</w:t>
      </w:r>
      <w:r w:rsidRPr="003B26C7">
        <w:rPr>
          <w:rFonts w:asciiTheme="minorBidi" w:eastAsia="Times New Roman" w:hAnsiTheme="minorBidi"/>
          <w:color w:val="000000" w:themeColor="text1"/>
          <w:vertAlign w:val="subscript"/>
        </w:rPr>
        <w:t>2</w:t>
      </w:r>
      <w:r w:rsidRPr="003B26C7">
        <w:rPr>
          <w:rFonts w:asciiTheme="minorBidi" w:eastAsia="Times New Roman" w:hAnsiTheme="minorBidi"/>
          <w:color w:val="000000" w:themeColor="text1"/>
        </w:rPr>
        <w:t xml:space="preserve"> in cementitious composites acts as a filler due to its fine particle size and promotes hydration. It aids in the formation of C-S-H gel through its catalytic effects, which help fill voids, increase density, improve both strength and durability, and reduce workability. Furthermore, it enhances electrical resistivity and bolsters resistance to acid and chloride attacks, while also increasing the material's capacity to absorb gamma rays and electromagnetic waves. The amount of TiO</w:t>
      </w:r>
      <w:r w:rsidRPr="003B26C7">
        <w:rPr>
          <w:rFonts w:asciiTheme="minorBidi" w:eastAsia="Times New Roman" w:hAnsiTheme="minorBidi"/>
          <w:color w:val="000000" w:themeColor="text1"/>
          <w:vertAlign w:val="subscript"/>
        </w:rPr>
        <w:t>2</w:t>
      </w:r>
      <w:r w:rsidRPr="003B26C7">
        <w:rPr>
          <w:rFonts w:asciiTheme="minorBidi" w:eastAsia="Times New Roman" w:hAnsiTheme="minorBidi"/>
          <w:color w:val="000000" w:themeColor="text1"/>
        </w:rPr>
        <w:t xml:space="preserve"> used as a cement substitute should be kept to a minimum. The optimal range typically falls below 10%, specifically between 0.5% and 5%, </w:t>
      </w:r>
      <w:r w:rsidR="0018586B" w:rsidRPr="003B26C7">
        <w:rPr>
          <w:rFonts w:asciiTheme="minorBidi" w:eastAsia="Times New Roman" w:hAnsiTheme="minorBidi"/>
          <w:color w:val="000000" w:themeColor="text1"/>
        </w:rPr>
        <w:t>because higher concentrations can reduce</w:t>
      </w:r>
      <w:r w:rsidRPr="003B26C7">
        <w:rPr>
          <w:rFonts w:asciiTheme="minorBidi" w:eastAsia="Times New Roman" w:hAnsiTheme="minorBidi"/>
          <w:color w:val="000000" w:themeColor="text1"/>
        </w:rPr>
        <w:t xml:space="preserve"> strength and durability. This paper offers valuable insights for civil engineers on the optimal proportions of TiO</w:t>
      </w:r>
      <w:r w:rsidRPr="003B26C7">
        <w:rPr>
          <w:rFonts w:asciiTheme="minorBidi" w:eastAsia="Times New Roman" w:hAnsiTheme="minorBidi"/>
          <w:color w:val="000000" w:themeColor="text1"/>
          <w:vertAlign w:val="subscript"/>
        </w:rPr>
        <w:t>2</w:t>
      </w:r>
      <w:r w:rsidRPr="003B26C7">
        <w:rPr>
          <w:rFonts w:asciiTheme="minorBidi" w:eastAsia="Times New Roman" w:hAnsiTheme="minorBidi"/>
          <w:color w:val="000000" w:themeColor="text1"/>
        </w:rPr>
        <w:t xml:space="preserve"> and its effective use in conjunction with other additives. Moreover, researchers can use this study to explore potential future research directions.</w:t>
      </w:r>
    </w:p>
    <w:p w14:paraId="73B6DB4F" w14:textId="6B78767C" w:rsidR="00DE6CFA" w:rsidRPr="003B26C7" w:rsidRDefault="00DE6CFA" w:rsidP="00D83594">
      <w:pPr>
        <w:autoSpaceDE w:val="0"/>
        <w:autoSpaceDN w:val="0"/>
        <w:adjustRightInd w:val="0"/>
        <w:spacing w:after="0" w:line="240" w:lineRule="auto"/>
        <w:ind w:left="567" w:right="567"/>
        <w:jc w:val="both"/>
        <w:rPr>
          <w:rFonts w:asciiTheme="minorBidi" w:eastAsia="Times New Roman" w:hAnsiTheme="minorBidi"/>
        </w:rPr>
      </w:pPr>
    </w:p>
    <w:p w14:paraId="5FA4AEED" w14:textId="169E3B22" w:rsidR="00903F71" w:rsidRPr="003B26C7" w:rsidRDefault="00903F71" w:rsidP="0058543D">
      <w:pPr>
        <w:autoSpaceDE w:val="0"/>
        <w:autoSpaceDN w:val="0"/>
        <w:adjustRightInd w:val="0"/>
        <w:spacing w:after="0" w:line="240" w:lineRule="auto"/>
        <w:ind w:left="567" w:right="567"/>
        <w:jc w:val="both"/>
        <w:rPr>
          <w:rFonts w:asciiTheme="minorBidi" w:eastAsia="Times New Roman" w:hAnsiTheme="minorBidi"/>
          <w:b/>
          <w:bCs/>
          <w:color w:val="000000"/>
          <w:rtl/>
          <w:lang w:bidi="fa-IR"/>
        </w:rPr>
      </w:pPr>
      <w:r w:rsidRPr="003B26C7">
        <w:rPr>
          <w:rFonts w:asciiTheme="minorBidi" w:eastAsia="Times New Roman" w:hAnsiTheme="minorBidi"/>
          <w:b/>
          <w:bCs/>
          <w:color w:val="000000"/>
        </w:rPr>
        <w:t xml:space="preserve">Keywords: </w:t>
      </w:r>
      <w:r w:rsidRPr="003B26C7">
        <w:rPr>
          <w:rFonts w:asciiTheme="minorBidi" w:eastAsia="Times New Roman" w:hAnsiTheme="minorBidi"/>
          <w:color w:val="000000"/>
        </w:rPr>
        <w:t>TiO</w:t>
      </w:r>
      <w:r w:rsidRPr="003B26C7">
        <w:rPr>
          <w:rFonts w:asciiTheme="minorBidi" w:eastAsia="Times New Roman" w:hAnsiTheme="minorBidi"/>
          <w:color w:val="000000"/>
          <w:vertAlign w:val="subscript"/>
        </w:rPr>
        <w:t>2</w:t>
      </w:r>
      <w:r w:rsidR="008F644A" w:rsidRPr="003B26C7">
        <w:rPr>
          <w:rFonts w:asciiTheme="minorBidi" w:eastAsia="Times New Roman" w:hAnsiTheme="minorBidi"/>
          <w:color w:val="000000"/>
        </w:rPr>
        <w:t>,</w:t>
      </w:r>
      <w:r w:rsidRPr="003B26C7">
        <w:rPr>
          <w:rFonts w:asciiTheme="minorBidi" w:eastAsia="Times New Roman" w:hAnsiTheme="minorBidi"/>
          <w:color w:val="000000"/>
          <w:vertAlign w:val="subscript"/>
        </w:rPr>
        <w:t xml:space="preserve"> </w:t>
      </w:r>
      <w:r w:rsidRPr="003B26C7">
        <w:rPr>
          <w:rFonts w:asciiTheme="minorBidi" w:eastAsia="Times New Roman" w:hAnsiTheme="minorBidi"/>
          <w:color w:val="000000"/>
        </w:rPr>
        <w:t>Concrete</w:t>
      </w:r>
      <w:r w:rsidR="00846CE9" w:rsidRPr="003B26C7">
        <w:rPr>
          <w:rFonts w:asciiTheme="minorBidi" w:eastAsia="Times New Roman" w:hAnsiTheme="minorBidi"/>
          <w:color w:val="000000"/>
        </w:rPr>
        <w:t xml:space="preserve">, Cement </w:t>
      </w:r>
      <w:r w:rsidR="00187701" w:rsidRPr="003B26C7">
        <w:rPr>
          <w:rFonts w:asciiTheme="minorBidi" w:eastAsia="Times New Roman" w:hAnsiTheme="minorBidi"/>
          <w:color w:val="000000"/>
        </w:rPr>
        <w:t>M</w:t>
      </w:r>
      <w:r w:rsidR="00846CE9" w:rsidRPr="003B26C7">
        <w:rPr>
          <w:rFonts w:asciiTheme="minorBidi" w:eastAsia="Times New Roman" w:hAnsiTheme="minorBidi"/>
          <w:color w:val="000000"/>
        </w:rPr>
        <w:t>ortar,</w:t>
      </w:r>
      <w:r w:rsidRPr="003B26C7">
        <w:rPr>
          <w:rFonts w:asciiTheme="minorBidi" w:eastAsia="Times New Roman" w:hAnsiTheme="minorBidi"/>
          <w:color w:val="000000"/>
        </w:rPr>
        <w:t xml:space="preserve"> </w:t>
      </w:r>
      <w:r w:rsidR="000D4F5F" w:rsidRPr="003B26C7">
        <w:rPr>
          <w:rFonts w:asciiTheme="minorBidi" w:eastAsia="Times New Roman" w:hAnsiTheme="minorBidi"/>
          <w:color w:val="000000"/>
        </w:rPr>
        <w:t>Strength, Durability</w:t>
      </w:r>
      <w:r w:rsidR="0058543D" w:rsidRPr="003B26C7">
        <w:rPr>
          <w:rFonts w:asciiTheme="minorBidi" w:eastAsia="Times New Roman" w:hAnsiTheme="minorBidi"/>
          <w:color w:val="000000"/>
        </w:rPr>
        <w:t>, C-S-H</w:t>
      </w:r>
    </w:p>
    <w:p w14:paraId="319D023D" w14:textId="77777777" w:rsidR="00887967" w:rsidRPr="003B26C7" w:rsidRDefault="00887967" w:rsidP="00903F71">
      <w:pPr>
        <w:autoSpaceDE w:val="0"/>
        <w:autoSpaceDN w:val="0"/>
        <w:adjustRightInd w:val="0"/>
        <w:spacing w:after="0" w:line="240" w:lineRule="auto"/>
        <w:jc w:val="both"/>
        <w:rPr>
          <w:rFonts w:asciiTheme="minorBidi" w:eastAsia="Calibri" w:hAnsiTheme="minorBidi"/>
          <w:color w:val="000000"/>
          <w:sz w:val="24"/>
          <w:szCs w:val="24"/>
          <w:lang w:bidi="fa-IR"/>
        </w:rPr>
      </w:pPr>
    </w:p>
    <w:p w14:paraId="39C3A6FC" w14:textId="77777777" w:rsidR="00221581" w:rsidRPr="003B26C7" w:rsidRDefault="00221581" w:rsidP="00903F71">
      <w:pPr>
        <w:autoSpaceDE w:val="0"/>
        <w:autoSpaceDN w:val="0"/>
        <w:adjustRightInd w:val="0"/>
        <w:spacing w:after="0" w:line="240" w:lineRule="auto"/>
        <w:rPr>
          <w:rFonts w:asciiTheme="minorBidi" w:eastAsia="Calibri" w:hAnsiTheme="minorBidi"/>
          <w:color w:val="000000"/>
          <w:sz w:val="24"/>
          <w:szCs w:val="24"/>
          <w:lang w:bidi="fa-IR"/>
        </w:rPr>
      </w:pPr>
    </w:p>
    <w:p w14:paraId="3BCD0F5C" w14:textId="6E367216" w:rsidR="00903F71" w:rsidRPr="003B26C7" w:rsidRDefault="00903F71" w:rsidP="00903F71">
      <w:pPr>
        <w:autoSpaceDE w:val="0"/>
        <w:autoSpaceDN w:val="0"/>
        <w:adjustRightInd w:val="0"/>
        <w:spacing w:after="0" w:line="240" w:lineRule="auto"/>
        <w:rPr>
          <w:rFonts w:asciiTheme="minorBidi" w:eastAsia="Times New Roman" w:hAnsiTheme="minorBidi"/>
          <w:b/>
          <w:bCs/>
          <w:color w:val="000000" w:themeColor="text1"/>
          <w:sz w:val="28"/>
          <w:szCs w:val="28"/>
        </w:rPr>
      </w:pPr>
      <w:r w:rsidRPr="003B26C7">
        <w:rPr>
          <w:rFonts w:asciiTheme="minorBidi" w:eastAsia="Times New Roman" w:hAnsiTheme="minorBidi"/>
          <w:b/>
          <w:bCs/>
          <w:color w:val="000000" w:themeColor="text1"/>
          <w:sz w:val="28"/>
          <w:szCs w:val="28"/>
        </w:rPr>
        <w:t>1. Introduction</w:t>
      </w:r>
    </w:p>
    <w:p w14:paraId="6934B575" w14:textId="77777777" w:rsidR="007D7ADC" w:rsidRPr="003B26C7" w:rsidRDefault="007D7ADC" w:rsidP="00903F71">
      <w:pPr>
        <w:autoSpaceDE w:val="0"/>
        <w:autoSpaceDN w:val="0"/>
        <w:adjustRightInd w:val="0"/>
        <w:spacing w:after="0" w:line="240" w:lineRule="auto"/>
        <w:rPr>
          <w:rFonts w:asciiTheme="minorBidi" w:eastAsia="Times New Roman" w:hAnsiTheme="minorBidi"/>
          <w:b/>
          <w:bCs/>
          <w:color w:val="000000" w:themeColor="text1"/>
          <w:sz w:val="28"/>
          <w:szCs w:val="28"/>
        </w:rPr>
      </w:pPr>
    </w:p>
    <w:p w14:paraId="29EBB21E" w14:textId="4F7244CA" w:rsidR="00201143" w:rsidRPr="003B26C7" w:rsidRDefault="007D7ADC" w:rsidP="00561C07">
      <w:pPr>
        <w:autoSpaceDE w:val="0"/>
        <w:autoSpaceDN w:val="0"/>
        <w:adjustRightInd w:val="0"/>
        <w:spacing w:after="0" w:line="240" w:lineRule="auto"/>
        <w:jc w:val="both"/>
      </w:pPr>
      <w:r w:rsidRPr="003B26C7">
        <w:rPr>
          <w:rFonts w:asciiTheme="minorBidi" w:eastAsia="Calibri" w:hAnsiTheme="minorBidi"/>
          <w:color w:val="000000" w:themeColor="text1"/>
          <w:sz w:val="24"/>
          <w:szCs w:val="24"/>
          <w:lang w:bidi="fa-IR"/>
        </w:rPr>
        <w:t xml:space="preserve">     </w:t>
      </w:r>
      <w:r w:rsidR="001F542A" w:rsidRPr="003B26C7">
        <w:rPr>
          <w:rFonts w:asciiTheme="minorBidi" w:eastAsia="Calibri" w:hAnsiTheme="minorBidi"/>
          <w:color w:val="000000" w:themeColor="text1"/>
          <w:sz w:val="24"/>
          <w:szCs w:val="24"/>
          <w:lang w:bidi="fa-IR"/>
        </w:rPr>
        <w:t>In recent years, the incorporation of titanium dioxide (TiO</w:t>
      </w:r>
      <w:r w:rsidR="001F542A" w:rsidRPr="003B26C7">
        <w:rPr>
          <w:rFonts w:asciiTheme="minorBidi" w:eastAsia="Calibri" w:hAnsiTheme="minorBidi"/>
          <w:color w:val="000000"/>
          <w:sz w:val="24"/>
          <w:szCs w:val="24"/>
          <w:vertAlign w:val="subscript"/>
          <w:lang w:bidi="fa-IR"/>
        </w:rPr>
        <w:t>2</w:t>
      </w:r>
      <w:r w:rsidR="001F542A" w:rsidRPr="003B26C7">
        <w:rPr>
          <w:rFonts w:asciiTheme="minorBidi" w:eastAsia="Calibri" w:hAnsiTheme="minorBidi"/>
          <w:color w:val="000000" w:themeColor="text1"/>
          <w:sz w:val="24"/>
          <w:szCs w:val="24"/>
          <w:lang w:bidi="fa-IR"/>
        </w:rPr>
        <w:t xml:space="preserve">) into </w:t>
      </w:r>
      <w:r w:rsidR="002B6913" w:rsidRPr="003B26C7">
        <w:rPr>
          <w:rFonts w:asciiTheme="minorBidi" w:eastAsia="Calibri" w:hAnsiTheme="minorBidi"/>
          <w:color w:val="000000" w:themeColor="text1"/>
          <w:sz w:val="24"/>
          <w:szCs w:val="24"/>
          <w:lang w:bidi="fa-IR"/>
        </w:rPr>
        <w:t>cement-based materials</w:t>
      </w:r>
      <w:r w:rsidR="001F542A" w:rsidRPr="003B26C7">
        <w:rPr>
          <w:rFonts w:asciiTheme="minorBidi" w:eastAsia="Calibri" w:hAnsiTheme="minorBidi"/>
          <w:color w:val="000000" w:themeColor="text1"/>
          <w:sz w:val="24"/>
          <w:szCs w:val="24"/>
          <w:lang w:bidi="fa-IR"/>
        </w:rPr>
        <w:t xml:space="preserve"> has garnered significant attention in academic and industrial circles. </w:t>
      </w:r>
      <w:bookmarkStart w:id="1" w:name="_Hlk197505475"/>
      <w:r w:rsidR="00201143" w:rsidRPr="003B26C7">
        <w:rPr>
          <w:rFonts w:asciiTheme="minorBidi" w:eastAsia="Calibri" w:hAnsiTheme="minorBidi"/>
          <w:color w:val="000000" w:themeColor="text1"/>
          <w:sz w:val="24"/>
          <w:szCs w:val="24"/>
          <w:lang w:bidi="fa-IR"/>
        </w:rPr>
        <w:t>Titanium dioxide</w:t>
      </w:r>
      <w:bookmarkEnd w:id="1"/>
      <w:r w:rsidR="001F542A" w:rsidRPr="003B26C7">
        <w:rPr>
          <w:rFonts w:asciiTheme="minorBidi" w:eastAsia="Calibri" w:hAnsiTheme="minorBidi"/>
          <w:color w:val="000000" w:themeColor="text1"/>
          <w:sz w:val="24"/>
          <w:szCs w:val="24"/>
          <w:lang w:bidi="fa-IR"/>
        </w:rPr>
        <w:t>, a naturally occurring metal oxide, is widely recognized as a white pigment in various industries, including paints, coatings, plastics, and paper</w:t>
      </w:r>
      <w:r w:rsidR="00F77ECD" w:rsidRPr="003B26C7">
        <w:rPr>
          <w:rFonts w:asciiTheme="minorBidi" w:eastAsia="Calibri" w:hAnsiTheme="minorBidi"/>
          <w:color w:val="000000" w:themeColor="text1"/>
          <w:sz w:val="24"/>
          <w:szCs w:val="24"/>
          <w:lang w:bidi="fa-IR"/>
        </w:rPr>
        <w:t xml:space="preserve"> [</w:t>
      </w:r>
      <w:hyperlink w:anchor="Fujishima" w:history="1">
        <w:r w:rsidR="00F77ECD" w:rsidRPr="003B26C7">
          <w:rPr>
            <w:rStyle w:val="Hyperlink"/>
            <w:rFonts w:asciiTheme="minorBidi" w:eastAsia="Calibri" w:hAnsiTheme="minorBidi"/>
            <w:sz w:val="24"/>
            <w:szCs w:val="24"/>
            <w:u w:val="none"/>
            <w:lang w:bidi="fa-IR"/>
          </w:rPr>
          <w:t>1</w:t>
        </w:r>
      </w:hyperlink>
      <w:r w:rsidR="00F77ECD" w:rsidRPr="003B26C7">
        <w:rPr>
          <w:rFonts w:asciiTheme="minorBidi" w:eastAsia="Calibri" w:hAnsiTheme="minorBidi"/>
          <w:color w:val="000000" w:themeColor="text1"/>
          <w:sz w:val="24"/>
          <w:szCs w:val="24"/>
          <w:lang w:bidi="fa-IR"/>
        </w:rPr>
        <w:t>]</w:t>
      </w:r>
      <w:r w:rsidR="001F542A" w:rsidRPr="003B26C7">
        <w:rPr>
          <w:rFonts w:asciiTheme="minorBidi" w:eastAsia="Calibri" w:hAnsiTheme="minorBidi"/>
          <w:color w:val="000000" w:themeColor="text1"/>
          <w:sz w:val="24"/>
          <w:szCs w:val="24"/>
          <w:lang w:bidi="fa-IR"/>
        </w:rPr>
        <w:t>. Beyond its aesthetic applications, TiO</w:t>
      </w:r>
      <w:r w:rsidR="001F542A" w:rsidRPr="003B26C7">
        <w:rPr>
          <w:rFonts w:asciiTheme="minorBidi" w:eastAsia="Calibri" w:hAnsiTheme="minorBidi"/>
          <w:color w:val="000000"/>
          <w:sz w:val="24"/>
          <w:szCs w:val="24"/>
          <w:vertAlign w:val="subscript"/>
          <w:lang w:bidi="fa-IR"/>
        </w:rPr>
        <w:t>2</w:t>
      </w:r>
      <w:r w:rsidR="001F542A" w:rsidRPr="003B26C7">
        <w:rPr>
          <w:rFonts w:asciiTheme="minorBidi" w:eastAsia="Calibri" w:hAnsiTheme="minorBidi"/>
          <w:color w:val="000000" w:themeColor="text1"/>
          <w:sz w:val="24"/>
          <w:szCs w:val="24"/>
          <w:lang w:bidi="fa-IR"/>
        </w:rPr>
        <w:t xml:space="preserve"> </w:t>
      </w:r>
      <w:r w:rsidR="00290B7D" w:rsidRPr="003B26C7">
        <w:rPr>
          <w:rFonts w:asciiTheme="minorBidi" w:eastAsia="Calibri" w:hAnsiTheme="minorBidi"/>
          <w:color w:val="000000" w:themeColor="text1"/>
          <w:sz w:val="24"/>
          <w:szCs w:val="24"/>
          <w:lang w:bidi="fa-IR"/>
        </w:rPr>
        <w:t>serves as a UV filter in sunscreens and is used</w:t>
      </w:r>
      <w:r w:rsidR="001F542A" w:rsidRPr="003B26C7">
        <w:rPr>
          <w:rFonts w:asciiTheme="minorBidi" w:eastAsia="Calibri" w:hAnsiTheme="minorBidi"/>
          <w:color w:val="000000" w:themeColor="text1"/>
          <w:sz w:val="24"/>
          <w:szCs w:val="24"/>
          <w:lang w:bidi="fa-IR"/>
        </w:rPr>
        <w:t xml:space="preserve"> as a food additive, showcasing its versatility.</w:t>
      </w:r>
      <w:r w:rsidR="00201143" w:rsidRPr="003B26C7">
        <w:rPr>
          <w:rFonts w:asciiTheme="minorBidi" w:eastAsia="Calibri" w:hAnsiTheme="minorBidi"/>
          <w:color w:val="000000" w:themeColor="text1"/>
          <w:sz w:val="24"/>
          <w:szCs w:val="24"/>
          <w:lang w:bidi="fa-IR"/>
        </w:rPr>
        <w:t xml:space="preserve"> Titanium dioxide</w:t>
      </w:r>
      <w:r w:rsidR="001F542A" w:rsidRPr="003B26C7">
        <w:rPr>
          <w:rFonts w:asciiTheme="minorBidi" w:eastAsia="Calibri" w:hAnsiTheme="minorBidi"/>
          <w:color w:val="000000" w:themeColor="text1"/>
          <w:sz w:val="24"/>
          <w:szCs w:val="24"/>
          <w:lang w:bidi="fa-IR"/>
        </w:rPr>
        <w:t xml:space="preserve"> exists in three distinct molecular structures: Rutile, Anatase, and Brookite, each with unique properties. Among these, </w:t>
      </w:r>
      <w:r w:rsidR="00EE48B5" w:rsidRPr="003B26C7">
        <w:rPr>
          <w:rFonts w:asciiTheme="minorBidi" w:eastAsia="Calibri" w:hAnsiTheme="minorBidi"/>
          <w:color w:val="000000" w:themeColor="text1"/>
          <w:sz w:val="24"/>
          <w:szCs w:val="24"/>
          <w:lang w:bidi="fa-IR"/>
        </w:rPr>
        <w:t>a</w:t>
      </w:r>
      <w:r w:rsidR="001F542A" w:rsidRPr="003B26C7">
        <w:rPr>
          <w:rFonts w:asciiTheme="minorBidi" w:eastAsia="Calibri" w:hAnsiTheme="minorBidi"/>
          <w:color w:val="000000" w:themeColor="text1"/>
          <w:sz w:val="24"/>
          <w:szCs w:val="24"/>
          <w:lang w:bidi="fa-IR"/>
        </w:rPr>
        <w:t xml:space="preserve">natase and </w:t>
      </w:r>
      <w:r w:rsidR="00EE48B5" w:rsidRPr="003B26C7">
        <w:rPr>
          <w:rFonts w:asciiTheme="minorBidi" w:eastAsia="Calibri" w:hAnsiTheme="minorBidi"/>
          <w:color w:val="000000" w:themeColor="text1"/>
          <w:sz w:val="24"/>
          <w:szCs w:val="24"/>
          <w:lang w:bidi="fa-IR"/>
        </w:rPr>
        <w:t>r</w:t>
      </w:r>
      <w:r w:rsidR="001F542A" w:rsidRPr="003B26C7">
        <w:rPr>
          <w:rFonts w:asciiTheme="minorBidi" w:eastAsia="Calibri" w:hAnsiTheme="minorBidi"/>
          <w:color w:val="000000" w:themeColor="text1"/>
          <w:sz w:val="24"/>
          <w:szCs w:val="24"/>
          <w:lang w:bidi="fa-IR"/>
        </w:rPr>
        <w:t xml:space="preserve">utile crystallize in the tetragonal system, with </w:t>
      </w:r>
      <w:r w:rsidR="00EE48B5" w:rsidRPr="003B26C7">
        <w:rPr>
          <w:rFonts w:asciiTheme="minorBidi" w:eastAsia="Calibri" w:hAnsiTheme="minorBidi"/>
          <w:color w:val="000000" w:themeColor="text1"/>
          <w:sz w:val="24"/>
          <w:szCs w:val="24"/>
          <w:lang w:bidi="fa-IR"/>
        </w:rPr>
        <w:t>a</w:t>
      </w:r>
      <w:r w:rsidR="001F542A" w:rsidRPr="003B26C7">
        <w:rPr>
          <w:rFonts w:asciiTheme="minorBidi" w:eastAsia="Calibri" w:hAnsiTheme="minorBidi"/>
          <w:color w:val="000000" w:themeColor="text1"/>
          <w:sz w:val="24"/>
          <w:szCs w:val="24"/>
          <w:lang w:bidi="fa-IR"/>
        </w:rPr>
        <w:t xml:space="preserve">natase being metastable across all temperatures and pressures, while </w:t>
      </w:r>
      <w:r w:rsidR="00EE48B5" w:rsidRPr="003B26C7">
        <w:rPr>
          <w:rFonts w:asciiTheme="minorBidi" w:eastAsia="Calibri" w:hAnsiTheme="minorBidi"/>
          <w:color w:val="000000" w:themeColor="text1"/>
          <w:sz w:val="24"/>
          <w:szCs w:val="24"/>
          <w:lang w:bidi="fa-IR"/>
        </w:rPr>
        <w:t>r</w:t>
      </w:r>
      <w:r w:rsidR="001F542A" w:rsidRPr="003B26C7">
        <w:rPr>
          <w:rFonts w:asciiTheme="minorBidi" w:eastAsia="Calibri" w:hAnsiTheme="minorBidi"/>
          <w:color w:val="000000" w:themeColor="text1"/>
          <w:sz w:val="24"/>
          <w:szCs w:val="24"/>
          <w:lang w:bidi="fa-IR"/>
        </w:rPr>
        <w:t xml:space="preserve">utile is the equilibrium polymorph. Although </w:t>
      </w:r>
      <w:r w:rsidR="00EE48B5" w:rsidRPr="003B26C7">
        <w:rPr>
          <w:rFonts w:asciiTheme="minorBidi" w:eastAsia="Calibri" w:hAnsiTheme="minorBidi"/>
          <w:color w:val="000000" w:themeColor="text1"/>
          <w:sz w:val="24"/>
          <w:szCs w:val="24"/>
          <w:lang w:bidi="fa-IR"/>
        </w:rPr>
        <w:t>a</w:t>
      </w:r>
      <w:r w:rsidR="001F542A" w:rsidRPr="003B26C7">
        <w:rPr>
          <w:rFonts w:asciiTheme="minorBidi" w:eastAsia="Calibri" w:hAnsiTheme="minorBidi"/>
          <w:color w:val="000000" w:themeColor="text1"/>
          <w:sz w:val="24"/>
          <w:szCs w:val="24"/>
          <w:lang w:bidi="fa-IR"/>
        </w:rPr>
        <w:t xml:space="preserve">natase is less stable than </w:t>
      </w:r>
      <w:r w:rsidR="00EE48B5" w:rsidRPr="003B26C7">
        <w:rPr>
          <w:rFonts w:asciiTheme="minorBidi" w:eastAsia="Calibri" w:hAnsiTheme="minorBidi"/>
          <w:color w:val="000000" w:themeColor="text1"/>
          <w:sz w:val="24"/>
          <w:szCs w:val="24"/>
          <w:lang w:bidi="fa-IR"/>
        </w:rPr>
        <w:t>r</w:t>
      </w:r>
      <w:r w:rsidR="001F542A" w:rsidRPr="003B26C7">
        <w:rPr>
          <w:rFonts w:asciiTheme="minorBidi" w:eastAsia="Calibri" w:hAnsiTheme="minorBidi"/>
          <w:color w:val="000000" w:themeColor="text1"/>
          <w:sz w:val="24"/>
          <w:szCs w:val="24"/>
          <w:lang w:bidi="fa-IR"/>
        </w:rPr>
        <w:t>utile, it often forms first in many processes due to its lower surface energy, appearing as small, isolated, sharply developed crystals</w:t>
      </w:r>
      <w:r w:rsidR="007559C8" w:rsidRPr="003B26C7">
        <w:rPr>
          <w:rFonts w:asciiTheme="minorBidi" w:eastAsia="Calibri" w:hAnsiTheme="minorBidi"/>
          <w:color w:val="000000" w:themeColor="text1"/>
          <w:sz w:val="24"/>
          <w:szCs w:val="24"/>
          <w:lang w:bidi="fa-IR"/>
        </w:rPr>
        <w:t xml:space="preserve"> [</w:t>
      </w:r>
      <w:hyperlink w:anchor="Hanaor" w:history="1">
        <w:r w:rsidR="007559C8" w:rsidRPr="003B26C7">
          <w:rPr>
            <w:rStyle w:val="Hyperlink"/>
            <w:rFonts w:asciiTheme="minorBidi" w:eastAsia="Calibri" w:hAnsiTheme="minorBidi"/>
            <w:sz w:val="24"/>
            <w:szCs w:val="24"/>
            <w:u w:val="none"/>
            <w:lang w:bidi="fa-IR"/>
          </w:rPr>
          <w:t>2</w:t>
        </w:r>
      </w:hyperlink>
      <w:r w:rsidR="007559C8" w:rsidRPr="003B26C7">
        <w:rPr>
          <w:rFonts w:asciiTheme="minorBidi" w:eastAsia="Calibri" w:hAnsiTheme="minorBidi"/>
          <w:color w:val="000000" w:themeColor="text1"/>
          <w:sz w:val="24"/>
          <w:szCs w:val="24"/>
          <w:lang w:bidi="fa-IR"/>
        </w:rPr>
        <w:t>]</w:t>
      </w:r>
      <w:r w:rsidR="001F542A" w:rsidRPr="003B26C7">
        <w:rPr>
          <w:rFonts w:asciiTheme="minorBidi" w:eastAsia="Calibri" w:hAnsiTheme="minorBidi"/>
          <w:color w:val="000000" w:themeColor="text1"/>
          <w:sz w:val="24"/>
          <w:szCs w:val="24"/>
          <w:lang w:bidi="fa-IR"/>
        </w:rPr>
        <w:t xml:space="preserve">. </w:t>
      </w:r>
      <w:r w:rsidR="00561C07" w:rsidRPr="003B26C7">
        <w:rPr>
          <w:rFonts w:asciiTheme="minorBidi" w:eastAsia="Calibri" w:hAnsiTheme="minorBidi"/>
          <w:color w:val="000000" w:themeColor="text1"/>
          <w:sz w:val="24"/>
          <w:szCs w:val="24"/>
          <w:lang w:bidi="fa-IR"/>
        </w:rPr>
        <w:t xml:space="preserve">Conversely, </w:t>
      </w:r>
      <w:r w:rsidR="002F065E" w:rsidRPr="003B26C7">
        <w:rPr>
          <w:rFonts w:asciiTheme="minorBidi" w:eastAsia="Calibri" w:hAnsiTheme="minorBidi"/>
          <w:color w:val="000000" w:themeColor="text1"/>
          <w:sz w:val="24"/>
          <w:szCs w:val="24"/>
          <w:lang w:bidi="fa-IR"/>
        </w:rPr>
        <w:t>although</w:t>
      </w:r>
      <w:r w:rsidR="00561C07" w:rsidRPr="003B26C7">
        <w:rPr>
          <w:rFonts w:asciiTheme="minorBidi" w:eastAsia="Calibri" w:hAnsiTheme="minorBidi"/>
          <w:color w:val="000000" w:themeColor="text1"/>
          <w:sz w:val="24"/>
          <w:szCs w:val="24"/>
          <w:lang w:bidi="fa-IR"/>
        </w:rPr>
        <w:t xml:space="preserve"> less common, </w:t>
      </w:r>
      <w:r w:rsidR="00EE48B5" w:rsidRPr="003B26C7">
        <w:rPr>
          <w:rFonts w:asciiTheme="minorBidi" w:eastAsia="Calibri" w:hAnsiTheme="minorBidi"/>
          <w:color w:val="000000" w:themeColor="text1"/>
          <w:sz w:val="24"/>
          <w:szCs w:val="24"/>
          <w:lang w:bidi="fa-IR"/>
        </w:rPr>
        <w:t>b</w:t>
      </w:r>
      <w:r w:rsidR="00561C07" w:rsidRPr="003B26C7">
        <w:rPr>
          <w:rFonts w:asciiTheme="minorBidi" w:eastAsia="Calibri" w:hAnsiTheme="minorBidi"/>
          <w:color w:val="000000" w:themeColor="text1"/>
          <w:sz w:val="24"/>
          <w:szCs w:val="24"/>
          <w:lang w:bidi="fa-IR"/>
        </w:rPr>
        <w:t xml:space="preserve">rookite also demonstrates photocatalytic activity comparable to that of its counterparts </w:t>
      </w:r>
      <w:r w:rsidR="00201143" w:rsidRPr="003B26C7">
        <w:rPr>
          <w:rFonts w:asciiTheme="minorBidi" w:eastAsia="Calibri" w:hAnsiTheme="minorBidi"/>
          <w:color w:val="000000" w:themeColor="text1"/>
          <w:sz w:val="24"/>
          <w:szCs w:val="24"/>
          <w:lang w:bidi="fa-IR"/>
        </w:rPr>
        <w:t>[</w:t>
      </w:r>
      <w:hyperlink w:anchor="Dipaola" w:history="1">
        <w:r w:rsidR="00201143" w:rsidRPr="003B26C7">
          <w:rPr>
            <w:rStyle w:val="Hyperlink"/>
            <w:rFonts w:asciiTheme="minorBidi" w:eastAsia="Calibri" w:hAnsiTheme="minorBidi"/>
            <w:sz w:val="24"/>
            <w:szCs w:val="24"/>
            <w:u w:val="none"/>
            <w:lang w:bidi="fa-IR"/>
          </w:rPr>
          <w:t>3</w:t>
        </w:r>
      </w:hyperlink>
      <w:r w:rsidR="00201143" w:rsidRPr="003B26C7">
        <w:rPr>
          <w:rFonts w:asciiTheme="minorBidi" w:eastAsia="Calibri" w:hAnsiTheme="minorBidi"/>
          <w:color w:val="000000" w:themeColor="text1"/>
          <w:sz w:val="24"/>
          <w:szCs w:val="24"/>
          <w:lang w:bidi="fa-IR"/>
        </w:rPr>
        <w:t>].</w:t>
      </w:r>
    </w:p>
    <w:p w14:paraId="22467C85" w14:textId="4E654984" w:rsidR="00064F3B" w:rsidRPr="003B26C7" w:rsidRDefault="00A00D5D" w:rsidP="003A2624">
      <w:pPr>
        <w:spacing w:after="0" w:line="240" w:lineRule="auto"/>
        <w:jc w:val="both"/>
        <w:rPr>
          <w:rFonts w:asciiTheme="minorBidi" w:eastAsia="Calibri" w:hAnsiTheme="minorBidi"/>
          <w:color w:val="000000" w:themeColor="text1"/>
          <w:sz w:val="24"/>
          <w:szCs w:val="24"/>
          <w:lang w:bidi="fa-IR"/>
        </w:rPr>
      </w:pPr>
      <w:r w:rsidRPr="003B26C7">
        <w:rPr>
          <w:rFonts w:asciiTheme="minorBidi" w:eastAsia="Calibri" w:hAnsiTheme="minorBidi"/>
          <w:color w:val="000000" w:themeColor="text1"/>
          <w:sz w:val="24"/>
          <w:szCs w:val="24"/>
          <w:lang w:bidi="fa-IR"/>
        </w:rPr>
        <w:lastRenderedPageBreak/>
        <w:t xml:space="preserve">    </w:t>
      </w:r>
      <w:r w:rsidR="001F542A" w:rsidRPr="003B26C7">
        <w:rPr>
          <w:rFonts w:asciiTheme="minorBidi" w:eastAsia="Calibri" w:hAnsiTheme="minorBidi"/>
          <w:color w:val="000000" w:themeColor="text1"/>
          <w:sz w:val="24"/>
          <w:szCs w:val="24"/>
          <w:lang w:bidi="fa-IR"/>
        </w:rPr>
        <w:t xml:space="preserve"> </w:t>
      </w:r>
      <w:r w:rsidR="00064F3B" w:rsidRPr="003B26C7">
        <w:rPr>
          <w:rFonts w:asciiTheme="minorBidi" w:eastAsia="Calibri" w:hAnsiTheme="minorBidi"/>
          <w:color w:val="000000" w:themeColor="text1"/>
          <w:sz w:val="24"/>
          <w:szCs w:val="24"/>
          <w:lang w:bidi="fa-IR"/>
        </w:rPr>
        <w:t>The photocatalytic properties of TiO</w:t>
      </w:r>
      <w:r w:rsidR="00064F3B" w:rsidRPr="003B26C7">
        <w:rPr>
          <w:rFonts w:asciiTheme="minorBidi" w:eastAsia="Calibri" w:hAnsiTheme="minorBidi"/>
          <w:color w:val="000000"/>
          <w:sz w:val="24"/>
          <w:szCs w:val="24"/>
          <w:vertAlign w:val="subscript"/>
          <w:lang w:bidi="fa-IR"/>
        </w:rPr>
        <w:t>2</w:t>
      </w:r>
      <w:r w:rsidR="00064F3B" w:rsidRPr="003B26C7">
        <w:rPr>
          <w:rFonts w:asciiTheme="minorBidi" w:eastAsia="Calibri" w:hAnsiTheme="minorBidi"/>
          <w:color w:val="000000" w:themeColor="text1"/>
          <w:sz w:val="24"/>
          <w:szCs w:val="24"/>
          <w:lang w:bidi="fa-IR"/>
        </w:rPr>
        <w:t xml:space="preserve"> enable innovative uses in air purification and self-cleaning technologies </w:t>
      </w:r>
      <w:r w:rsidR="00064F3B" w:rsidRPr="003B26C7">
        <w:rPr>
          <w:rFonts w:asciiTheme="minorBidi" w:hAnsiTheme="minorBidi"/>
          <w:color w:val="000000" w:themeColor="text1"/>
          <w:sz w:val="24"/>
          <w:szCs w:val="24"/>
          <w:shd w:val="clear" w:color="auto" w:fill="FFFFFF"/>
        </w:rPr>
        <w:t>[</w:t>
      </w:r>
      <w:hyperlink w:anchor="George" w:history="1">
        <w:r w:rsidR="00064F3B" w:rsidRPr="003B26C7">
          <w:rPr>
            <w:rStyle w:val="Hyperlink"/>
            <w:rFonts w:asciiTheme="minorBidi" w:hAnsiTheme="minorBidi"/>
            <w:sz w:val="24"/>
            <w:szCs w:val="24"/>
            <w:u w:val="none"/>
            <w:shd w:val="clear" w:color="auto" w:fill="FFFFFF"/>
          </w:rPr>
          <w:t>4</w:t>
        </w:r>
      </w:hyperlink>
      <w:r w:rsidR="00064F3B" w:rsidRPr="003B26C7">
        <w:rPr>
          <w:rFonts w:asciiTheme="minorBidi" w:hAnsiTheme="minorBidi"/>
          <w:color w:val="000000" w:themeColor="text1"/>
          <w:sz w:val="24"/>
          <w:szCs w:val="24"/>
          <w:shd w:val="clear" w:color="auto" w:fill="FFFFFF"/>
        </w:rPr>
        <w:t>]</w:t>
      </w:r>
      <w:r w:rsidR="00064F3B" w:rsidRPr="003B26C7">
        <w:rPr>
          <w:rFonts w:asciiTheme="minorBidi" w:eastAsia="Calibri" w:hAnsiTheme="minorBidi"/>
          <w:color w:val="000000" w:themeColor="text1"/>
          <w:sz w:val="24"/>
          <w:szCs w:val="24"/>
          <w:lang w:bidi="fa-IR"/>
        </w:rPr>
        <w:t>. When applied to concrete or asphalt, TiO</w:t>
      </w:r>
      <w:r w:rsidR="00064F3B" w:rsidRPr="003B26C7">
        <w:rPr>
          <w:rFonts w:asciiTheme="minorBidi" w:eastAsia="Calibri" w:hAnsiTheme="minorBidi"/>
          <w:color w:val="000000"/>
          <w:sz w:val="24"/>
          <w:szCs w:val="24"/>
          <w:vertAlign w:val="subscript"/>
          <w:lang w:bidi="fa-IR"/>
        </w:rPr>
        <w:t>2</w:t>
      </w:r>
      <w:r w:rsidR="00064F3B" w:rsidRPr="003B26C7">
        <w:rPr>
          <w:rFonts w:asciiTheme="minorBidi" w:eastAsia="Calibri" w:hAnsiTheme="minorBidi"/>
          <w:color w:val="000000" w:themeColor="text1"/>
          <w:sz w:val="24"/>
          <w:szCs w:val="24"/>
          <w:lang w:bidi="fa-IR"/>
        </w:rPr>
        <w:t xml:space="preserve"> oxidizes nitric oxide (NO) into nitrogen dioxide (NO</w:t>
      </w:r>
      <w:r w:rsidR="00064F3B" w:rsidRPr="003B26C7">
        <w:rPr>
          <w:rFonts w:asciiTheme="minorBidi" w:eastAsia="Calibri" w:hAnsiTheme="minorBidi"/>
          <w:color w:val="000000"/>
          <w:sz w:val="24"/>
          <w:szCs w:val="24"/>
          <w:vertAlign w:val="subscript"/>
          <w:lang w:bidi="fa-IR"/>
        </w:rPr>
        <w:t>2</w:t>
      </w:r>
      <w:r w:rsidR="00064F3B" w:rsidRPr="003B26C7">
        <w:rPr>
          <w:rFonts w:asciiTheme="minorBidi" w:eastAsia="Calibri" w:hAnsiTheme="minorBidi"/>
          <w:color w:val="000000" w:themeColor="text1"/>
          <w:sz w:val="24"/>
          <w:szCs w:val="24"/>
          <w:lang w:bidi="fa-IR"/>
        </w:rPr>
        <w:t>) and eventually nitrate (NO</w:t>
      </w:r>
      <w:r w:rsidR="00064F3B" w:rsidRPr="003B26C7">
        <w:rPr>
          <w:rFonts w:asciiTheme="minorBidi" w:eastAsia="Calibri" w:hAnsiTheme="minorBidi"/>
          <w:color w:val="000000"/>
          <w:sz w:val="24"/>
          <w:szCs w:val="24"/>
          <w:vertAlign w:val="subscript"/>
          <w:lang w:bidi="fa-IR"/>
        </w:rPr>
        <w:t>3</w:t>
      </w:r>
      <w:r w:rsidR="00064F3B" w:rsidRPr="003B26C7">
        <w:rPr>
          <w:rFonts w:asciiTheme="minorBidi" w:eastAsia="Calibri" w:hAnsiTheme="minorBidi"/>
          <w:color w:val="000000"/>
          <w:sz w:val="24"/>
          <w:szCs w:val="24"/>
          <w:vertAlign w:val="superscript"/>
          <w:lang w:bidi="fa-IR"/>
        </w:rPr>
        <w:t>-</w:t>
      </w:r>
      <w:r w:rsidR="00064F3B" w:rsidRPr="003B26C7">
        <w:rPr>
          <w:rFonts w:asciiTheme="minorBidi" w:eastAsia="Calibri" w:hAnsiTheme="minorBidi"/>
          <w:color w:val="000000" w:themeColor="text1"/>
          <w:sz w:val="24"/>
          <w:szCs w:val="24"/>
          <w:lang w:bidi="fa-IR"/>
        </w:rPr>
        <w:t>) under UV light and humid conditions</w:t>
      </w:r>
      <w:r w:rsidR="009120AE" w:rsidRPr="003B26C7">
        <w:rPr>
          <w:rFonts w:asciiTheme="minorBidi" w:eastAsia="Calibri" w:hAnsiTheme="minorBidi"/>
          <w:color w:val="000000" w:themeColor="text1"/>
          <w:sz w:val="24"/>
          <w:szCs w:val="24"/>
          <w:lang w:bidi="fa-IR"/>
        </w:rPr>
        <w:t xml:space="preserve"> [</w:t>
      </w:r>
      <w:hyperlink w:anchor="CENTS" w:history="1">
        <w:r w:rsidR="009120AE" w:rsidRPr="003B26C7">
          <w:rPr>
            <w:rStyle w:val="Hyperlink"/>
            <w:rFonts w:asciiTheme="minorBidi" w:hAnsiTheme="minorBidi"/>
            <w:sz w:val="24"/>
            <w:szCs w:val="24"/>
            <w:u w:val="none"/>
            <w:shd w:val="clear" w:color="auto" w:fill="FFFFFF"/>
          </w:rPr>
          <w:t>5</w:t>
        </w:r>
      </w:hyperlink>
      <w:r w:rsidR="009120AE" w:rsidRPr="003B26C7">
        <w:rPr>
          <w:rFonts w:asciiTheme="minorBidi" w:hAnsiTheme="minorBidi"/>
          <w:sz w:val="24"/>
          <w:szCs w:val="24"/>
        </w:rPr>
        <w:t>]</w:t>
      </w:r>
      <w:r w:rsidR="00064F3B" w:rsidRPr="003B26C7">
        <w:rPr>
          <w:rFonts w:asciiTheme="minorBidi" w:eastAsia="Calibri" w:hAnsiTheme="minorBidi"/>
          <w:color w:val="000000" w:themeColor="text1"/>
          <w:sz w:val="24"/>
          <w:szCs w:val="24"/>
          <w:lang w:bidi="fa-IR"/>
        </w:rPr>
        <w:t xml:space="preserve">. </w:t>
      </w:r>
      <w:r w:rsidR="00ED558B" w:rsidRPr="003B26C7">
        <w:rPr>
          <w:rFonts w:asciiTheme="minorBidi" w:eastAsia="Calibri" w:hAnsiTheme="minorBidi"/>
          <w:color w:val="000000" w:themeColor="text1"/>
          <w:sz w:val="24"/>
          <w:szCs w:val="24"/>
          <w:lang w:bidi="fa-IR"/>
        </w:rPr>
        <w:t xml:space="preserve">Nitrates precipitate can be washed away by rain or sprinklers. </w:t>
      </w:r>
      <w:r w:rsidR="00064F3B" w:rsidRPr="003B26C7">
        <w:rPr>
          <w:rFonts w:asciiTheme="minorBidi" w:eastAsia="Calibri" w:hAnsiTheme="minorBidi"/>
          <w:color w:val="000000" w:themeColor="text1"/>
          <w:sz w:val="24"/>
          <w:szCs w:val="24"/>
          <w:lang w:bidi="fa-IR"/>
        </w:rPr>
        <w:t xml:space="preserve">This process reduces air pollution and helps maintain the aesthetic quality of cement-based materials </w:t>
      </w:r>
      <w:r w:rsidR="00064F3B" w:rsidRPr="003B26C7">
        <w:rPr>
          <w:rFonts w:asciiTheme="minorBidi" w:hAnsiTheme="minorBidi"/>
          <w:color w:val="000000" w:themeColor="text1"/>
          <w:sz w:val="24"/>
          <w:szCs w:val="24"/>
          <w:shd w:val="clear" w:color="auto" w:fill="FFFFFF"/>
        </w:rPr>
        <w:t>[</w:t>
      </w:r>
      <w:hyperlink w:anchor="Serpone" w:history="1">
        <w:r w:rsidR="009120AE" w:rsidRPr="003B26C7">
          <w:rPr>
            <w:rStyle w:val="Hyperlink"/>
            <w:rFonts w:asciiTheme="minorBidi" w:hAnsiTheme="minorBidi"/>
            <w:sz w:val="24"/>
            <w:szCs w:val="24"/>
            <w:u w:val="none"/>
            <w:shd w:val="clear" w:color="auto" w:fill="FFFFFF"/>
          </w:rPr>
          <w:t>6</w:t>
        </w:r>
      </w:hyperlink>
      <w:r w:rsidR="00064F3B" w:rsidRPr="003B26C7">
        <w:rPr>
          <w:rFonts w:asciiTheme="minorBidi" w:hAnsiTheme="minorBidi"/>
          <w:color w:val="000000" w:themeColor="text1"/>
          <w:sz w:val="24"/>
          <w:szCs w:val="24"/>
          <w:shd w:val="clear" w:color="auto" w:fill="FFFFFF"/>
        </w:rPr>
        <w:t>]</w:t>
      </w:r>
      <w:r w:rsidR="00064F3B" w:rsidRPr="003B26C7">
        <w:rPr>
          <w:rFonts w:asciiTheme="minorBidi" w:eastAsia="Calibri" w:hAnsiTheme="minorBidi"/>
          <w:color w:val="000000" w:themeColor="text1"/>
          <w:sz w:val="24"/>
          <w:szCs w:val="24"/>
          <w:lang w:bidi="fa-IR"/>
        </w:rPr>
        <w:t>. Pilot projects in European cities have shown that TiO</w:t>
      </w:r>
      <w:r w:rsidR="00064F3B" w:rsidRPr="003B26C7">
        <w:rPr>
          <w:rFonts w:asciiTheme="minorBidi" w:eastAsia="Calibri" w:hAnsiTheme="minorBidi"/>
          <w:color w:val="000000"/>
          <w:sz w:val="24"/>
          <w:szCs w:val="24"/>
          <w:vertAlign w:val="subscript"/>
          <w:lang w:bidi="fa-IR"/>
        </w:rPr>
        <w:t>2</w:t>
      </w:r>
      <w:r w:rsidR="00064F3B" w:rsidRPr="003B26C7">
        <w:rPr>
          <w:rFonts w:asciiTheme="minorBidi" w:eastAsia="Calibri" w:hAnsiTheme="minorBidi"/>
          <w:color w:val="000000" w:themeColor="text1"/>
          <w:sz w:val="24"/>
          <w:szCs w:val="24"/>
          <w:lang w:bidi="fa-IR"/>
        </w:rPr>
        <w:t>-enhanced cement effectively lowers pollution levels</w:t>
      </w:r>
      <w:r w:rsidR="0016163A" w:rsidRPr="003B26C7">
        <w:rPr>
          <w:rFonts w:asciiTheme="minorBidi" w:eastAsia="Calibri" w:hAnsiTheme="minorBidi"/>
          <w:color w:val="000000" w:themeColor="text1"/>
          <w:sz w:val="24"/>
          <w:szCs w:val="24"/>
          <w:lang w:bidi="fa-IR"/>
        </w:rPr>
        <w:t xml:space="preserve"> [</w:t>
      </w:r>
      <w:hyperlink w:anchor="Cassar" w:history="1">
        <w:r w:rsidR="0016163A" w:rsidRPr="003B26C7">
          <w:rPr>
            <w:rStyle w:val="Hyperlink"/>
            <w:rFonts w:asciiTheme="minorBidi" w:eastAsia="Calibri" w:hAnsiTheme="minorBidi"/>
            <w:sz w:val="24"/>
            <w:szCs w:val="24"/>
            <w:u w:val="none"/>
            <w:lang w:bidi="fa-IR"/>
          </w:rPr>
          <w:t>7</w:t>
        </w:r>
      </w:hyperlink>
      <w:r w:rsidR="0016163A" w:rsidRPr="003B26C7">
        <w:rPr>
          <w:rFonts w:asciiTheme="minorBidi" w:eastAsia="Calibri" w:hAnsiTheme="minorBidi"/>
          <w:color w:val="000000" w:themeColor="text1"/>
          <w:sz w:val="24"/>
          <w:szCs w:val="24"/>
          <w:lang w:bidi="fa-IR"/>
        </w:rPr>
        <w:t>]</w:t>
      </w:r>
      <w:r w:rsidR="00064F3B" w:rsidRPr="003B26C7">
        <w:rPr>
          <w:rFonts w:asciiTheme="minorBidi" w:eastAsia="Calibri" w:hAnsiTheme="minorBidi"/>
          <w:color w:val="000000" w:themeColor="text1"/>
          <w:sz w:val="24"/>
          <w:szCs w:val="24"/>
          <w:lang w:bidi="fa-IR"/>
        </w:rPr>
        <w:t>. Using white cement with TiO</w:t>
      </w:r>
      <w:r w:rsidR="00064F3B" w:rsidRPr="003B26C7">
        <w:rPr>
          <w:rFonts w:asciiTheme="minorBidi" w:eastAsia="Calibri" w:hAnsiTheme="minorBidi"/>
          <w:color w:val="000000"/>
          <w:sz w:val="24"/>
          <w:szCs w:val="24"/>
          <w:vertAlign w:val="subscript"/>
          <w:lang w:bidi="fa-IR"/>
        </w:rPr>
        <w:t>2</w:t>
      </w:r>
      <w:r w:rsidR="00064F3B" w:rsidRPr="003B26C7">
        <w:rPr>
          <w:rFonts w:asciiTheme="minorBidi" w:eastAsia="Calibri" w:hAnsiTheme="minorBidi"/>
          <w:color w:val="000000" w:themeColor="text1"/>
          <w:sz w:val="24"/>
          <w:szCs w:val="24"/>
          <w:lang w:bidi="fa-IR"/>
        </w:rPr>
        <w:t xml:space="preserve"> for building facades keeps structures visually appealing by preventing dirt accumulation</w:t>
      </w:r>
      <w:r w:rsidR="00AF614C" w:rsidRPr="003B26C7">
        <w:rPr>
          <w:rFonts w:asciiTheme="minorBidi" w:eastAsia="Calibri" w:hAnsiTheme="minorBidi"/>
          <w:color w:val="000000" w:themeColor="text1"/>
          <w:sz w:val="24"/>
          <w:szCs w:val="24"/>
          <w:lang w:bidi="fa-IR"/>
        </w:rPr>
        <w:t xml:space="preserve"> [</w:t>
      </w:r>
      <w:hyperlink w:anchor="Singh" w:history="1">
        <w:r w:rsidR="003E7D6F" w:rsidRPr="003B26C7">
          <w:rPr>
            <w:rStyle w:val="Hyperlink"/>
            <w:rFonts w:asciiTheme="minorBidi" w:eastAsia="Calibri" w:hAnsiTheme="minorBidi"/>
            <w:sz w:val="24"/>
            <w:szCs w:val="24"/>
            <w:u w:val="none"/>
            <w:lang w:bidi="fa-IR"/>
          </w:rPr>
          <w:t>8</w:t>
        </w:r>
      </w:hyperlink>
      <w:r w:rsidR="003E7D6F" w:rsidRPr="003B26C7">
        <w:rPr>
          <w:rFonts w:asciiTheme="minorBidi" w:eastAsia="Calibri" w:hAnsiTheme="minorBidi"/>
          <w:color w:val="000000" w:themeColor="text1"/>
          <w:sz w:val="24"/>
          <w:szCs w:val="24"/>
          <w:lang w:bidi="fa-IR"/>
        </w:rPr>
        <w:t>,</w:t>
      </w:r>
      <w:hyperlink w:anchor="Maggos" w:history="1">
        <w:r w:rsidR="00FF0B4C" w:rsidRPr="003B26C7">
          <w:rPr>
            <w:rStyle w:val="Hyperlink"/>
            <w:rFonts w:asciiTheme="minorBidi" w:eastAsia="Times New Roman" w:hAnsiTheme="minorBidi"/>
            <w:sz w:val="24"/>
            <w:szCs w:val="24"/>
            <w:u w:val="none"/>
          </w:rPr>
          <w:t>9</w:t>
        </w:r>
      </w:hyperlink>
      <w:r w:rsidR="00AF614C" w:rsidRPr="003B26C7">
        <w:rPr>
          <w:rFonts w:asciiTheme="minorBidi" w:eastAsia="Calibri" w:hAnsiTheme="minorBidi"/>
          <w:color w:val="000000" w:themeColor="text1"/>
          <w:sz w:val="24"/>
          <w:szCs w:val="24"/>
          <w:lang w:bidi="fa-IR"/>
        </w:rPr>
        <w:t>]</w:t>
      </w:r>
      <w:r w:rsidR="00064F3B" w:rsidRPr="003B26C7">
        <w:rPr>
          <w:rFonts w:asciiTheme="minorBidi" w:eastAsia="Calibri" w:hAnsiTheme="minorBidi"/>
          <w:color w:val="000000" w:themeColor="text1"/>
          <w:sz w:val="24"/>
          <w:szCs w:val="24"/>
          <w:lang w:bidi="fa-IR"/>
        </w:rPr>
        <w:t>. Additionally, large-scale applications, such as coating pavement blocks</w:t>
      </w:r>
      <w:r w:rsidR="003A2624" w:rsidRPr="003B26C7">
        <w:t xml:space="preserve"> and </w:t>
      </w:r>
      <w:r w:rsidR="003A2624" w:rsidRPr="003B26C7">
        <w:rPr>
          <w:rFonts w:asciiTheme="minorBidi" w:eastAsia="Calibri" w:hAnsiTheme="minorBidi"/>
          <w:color w:val="000000" w:themeColor="text1"/>
          <w:sz w:val="24"/>
          <w:szCs w:val="24"/>
          <w:lang w:bidi="fa-IR"/>
        </w:rPr>
        <w:t>highway barriers</w:t>
      </w:r>
      <w:r w:rsidR="00064F3B" w:rsidRPr="003B26C7">
        <w:rPr>
          <w:rFonts w:asciiTheme="minorBidi" w:eastAsia="Calibri" w:hAnsiTheme="minorBidi"/>
          <w:color w:val="000000" w:themeColor="text1"/>
          <w:sz w:val="24"/>
          <w:szCs w:val="24"/>
          <w:lang w:bidi="fa-IR"/>
        </w:rPr>
        <w:t>, have proven effective in reducing NO</w:t>
      </w:r>
      <w:r w:rsidR="0021380E" w:rsidRPr="003B26C7">
        <w:rPr>
          <w:rFonts w:asciiTheme="minorBidi" w:eastAsia="Calibri" w:hAnsiTheme="minorBidi"/>
          <w:color w:val="000000" w:themeColor="text1"/>
          <w:sz w:val="24"/>
          <w:szCs w:val="24"/>
          <w:lang w:bidi="fa-IR"/>
        </w:rPr>
        <w:t xml:space="preserve"> </w:t>
      </w:r>
      <w:r w:rsidR="00064F3B" w:rsidRPr="003B26C7">
        <w:rPr>
          <w:rFonts w:asciiTheme="minorBidi" w:eastAsia="Calibri" w:hAnsiTheme="minorBidi"/>
          <w:color w:val="000000" w:themeColor="text1"/>
          <w:sz w:val="24"/>
          <w:szCs w:val="24"/>
          <w:lang w:bidi="fa-IR"/>
        </w:rPr>
        <w:t>and ozone (O</w:t>
      </w:r>
      <w:r w:rsidR="00064F3B" w:rsidRPr="003B26C7">
        <w:rPr>
          <w:rFonts w:asciiTheme="minorBidi" w:eastAsia="Calibri" w:hAnsiTheme="minorBidi"/>
          <w:color w:val="000000"/>
          <w:sz w:val="24"/>
          <w:szCs w:val="24"/>
          <w:vertAlign w:val="subscript"/>
          <w:lang w:bidi="fa-IR"/>
        </w:rPr>
        <w:t>3</w:t>
      </w:r>
      <w:r w:rsidR="00064F3B" w:rsidRPr="003B26C7">
        <w:rPr>
          <w:rFonts w:asciiTheme="minorBidi" w:eastAsia="Calibri" w:hAnsiTheme="minorBidi"/>
          <w:color w:val="000000" w:themeColor="text1"/>
          <w:sz w:val="24"/>
          <w:szCs w:val="24"/>
          <w:lang w:bidi="fa-IR"/>
        </w:rPr>
        <w:t>) pollution [</w:t>
      </w:r>
      <w:hyperlink w:anchor="Beeldens" w:history="1">
        <w:r w:rsidR="003F2730" w:rsidRPr="003B26C7">
          <w:rPr>
            <w:rStyle w:val="Hyperlink"/>
            <w:rFonts w:asciiTheme="minorBidi" w:eastAsia="Calibri" w:hAnsiTheme="minorBidi"/>
            <w:sz w:val="24"/>
            <w:szCs w:val="24"/>
            <w:u w:val="none"/>
            <w:lang w:bidi="fa-IR"/>
          </w:rPr>
          <w:t>10</w:t>
        </w:r>
      </w:hyperlink>
      <w:r w:rsidR="003F2730" w:rsidRPr="003B26C7">
        <w:t>,</w:t>
      </w:r>
      <w:hyperlink w:anchor="Crain" w:history="1">
        <w:r w:rsidR="00064F3B" w:rsidRPr="003B26C7">
          <w:rPr>
            <w:rStyle w:val="Hyperlink"/>
            <w:rFonts w:asciiTheme="minorBidi" w:eastAsia="Calibri" w:hAnsiTheme="minorBidi"/>
            <w:sz w:val="24"/>
            <w:szCs w:val="24"/>
            <w:u w:val="none"/>
            <w:lang w:bidi="fa-IR"/>
          </w:rPr>
          <w:t>1</w:t>
        </w:r>
        <w:r w:rsidR="00FF0B4C" w:rsidRPr="003B26C7">
          <w:rPr>
            <w:rStyle w:val="Hyperlink"/>
            <w:rFonts w:asciiTheme="minorBidi" w:eastAsia="Calibri" w:hAnsiTheme="minorBidi"/>
            <w:sz w:val="24"/>
            <w:szCs w:val="24"/>
            <w:u w:val="none"/>
            <w:lang w:bidi="fa-IR"/>
          </w:rPr>
          <w:t>1</w:t>
        </w:r>
      </w:hyperlink>
      <w:r w:rsidR="00064F3B" w:rsidRPr="003B26C7">
        <w:rPr>
          <w:rFonts w:asciiTheme="minorBidi" w:eastAsia="Calibri" w:hAnsiTheme="minorBidi"/>
          <w:color w:val="000000" w:themeColor="text1"/>
          <w:sz w:val="24"/>
          <w:szCs w:val="24"/>
          <w:lang w:bidi="fa-IR"/>
        </w:rPr>
        <w:t>].</w:t>
      </w:r>
    </w:p>
    <w:p w14:paraId="78720B7F" w14:textId="5CA9BA78" w:rsidR="00522167" w:rsidRPr="003B26C7" w:rsidRDefault="00522167" w:rsidP="001E55AB">
      <w:pPr>
        <w:autoSpaceDE w:val="0"/>
        <w:autoSpaceDN w:val="0"/>
        <w:adjustRightInd w:val="0"/>
        <w:spacing w:after="0" w:line="240" w:lineRule="auto"/>
        <w:jc w:val="both"/>
        <w:rPr>
          <w:rFonts w:asciiTheme="minorBidi" w:eastAsia="Calibri" w:hAnsiTheme="minorBidi"/>
          <w:color w:val="000000" w:themeColor="text1"/>
          <w:sz w:val="24"/>
          <w:szCs w:val="24"/>
          <w:lang w:bidi="fa-IR"/>
        </w:rPr>
      </w:pPr>
      <w:r w:rsidRPr="003B26C7">
        <w:rPr>
          <w:rFonts w:asciiTheme="minorBidi" w:eastAsia="Calibri" w:hAnsiTheme="minorBidi"/>
          <w:color w:val="000000" w:themeColor="text1"/>
          <w:sz w:val="24"/>
          <w:szCs w:val="24"/>
          <w:lang w:bidi="fa-IR"/>
        </w:rPr>
        <w:t xml:space="preserve">     </w:t>
      </w:r>
      <w:r w:rsidR="00580213" w:rsidRPr="003B26C7">
        <w:rPr>
          <w:rFonts w:asciiTheme="minorBidi" w:eastAsia="Calibri" w:hAnsiTheme="minorBidi"/>
          <w:color w:val="000000" w:themeColor="text1"/>
          <w:sz w:val="24"/>
          <w:szCs w:val="24"/>
          <w:lang w:bidi="fa-IR"/>
        </w:rPr>
        <w:t xml:space="preserve">This paper focuses on enhancing the physical and mechanical properties of concrete, cement mortar, and cement paste </w:t>
      </w:r>
      <w:r w:rsidR="00E13908" w:rsidRPr="003B26C7">
        <w:rPr>
          <w:rFonts w:asciiTheme="minorBidi" w:eastAsia="Calibri" w:hAnsiTheme="minorBidi"/>
          <w:color w:val="000000" w:themeColor="text1"/>
          <w:sz w:val="24"/>
          <w:szCs w:val="24"/>
          <w:lang w:bidi="fa-IR"/>
        </w:rPr>
        <w:t>by</w:t>
      </w:r>
      <w:r w:rsidR="00580213" w:rsidRPr="003B26C7">
        <w:rPr>
          <w:rFonts w:asciiTheme="minorBidi" w:eastAsia="Calibri" w:hAnsiTheme="minorBidi"/>
          <w:color w:val="000000" w:themeColor="text1"/>
          <w:sz w:val="24"/>
          <w:szCs w:val="24"/>
          <w:lang w:bidi="fa-IR"/>
        </w:rPr>
        <w:t xml:space="preserve"> TiO</w:t>
      </w:r>
      <w:r w:rsidR="00580213" w:rsidRPr="003B26C7">
        <w:rPr>
          <w:rFonts w:asciiTheme="minorBidi" w:eastAsia="Calibri" w:hAnsiTheme="minorBidi"/>
          <w:color w:val="000000"/>
          <w:sz w:val="24"/>
          <w:szCs w:val="24"/>
          <w:vertAlign w:val="subscript"/>
          <w:lang w:bidi="fa-IR"/>
        </w:rPr>
        <w:t>2</w:t>
      </w:r>
      <w:r w:rsidR="00580213" w:rsidRPr="003B26C7">
        <w:rPr>
          <w:rFonts w:asciiTheme="minorBidi" w:eastAsia="Calibri" w:hAnsiTheme="minorBidi"/>
          <w:color w:val="000000" w:themeColor="text1"/>
          <w:sz w:val="24"/>
          <w:szCs w:val="24"/>
          <w:lang w:bidi="fa-IR"/>
        </w:rPr>
        <w:t xml:space="preserve"> incorporation. It analyzes changes in strength, durability, workability, and structural integrity </w:t>
      </w:r>
      <w:r w:rsidR="006B0539" w:rsidRPr="003B26C7">
        <w:rPr>
          <w:rFonts w:asciiTheme="minorBidi" w:eastAsia="Calibri" w:hAnsiTheme="minorBidi"/>
          <w:color w:val="000000" w:themeColor="text1"/>
          <w:sz w:val="24"/>
          <w:szCs w:val="24"/>
          <w:lang w:bidi="fa-IR"/>
        </w:rPr>
        <w:t xml:space="preserve">at different curing ages </w:t>
      </w:r>
      <w:r w:rsidR="00580213" w:rsidRPr="003B26C7">
        <w:rPr>
          <w:rFonts w:asciiTheme="minorBidi" w:eastAsia="Calibri" w:hAnsiTheme="minorBidi"/>
          <w:color w:val="000000" w:themeColor="text1"/>
          <w:sz w:val="24"/>
          <w:szCs w:val="24"/>
          <w:lang w:bidi="fa-IR"/>
        </w:rPr>
        <w:t>under various conditions, using clear figures for better understanding</w:t>
      </w:r>
      <w:r w:rsidR="00686D98" w:rsidRPr="003B26C7">
        <w:rPr>
          <w:rFonts w:asciiTheme="minorBidi" w:eastAsia="Calibri" w:hAnsiTheme="minorBidi"/>
          <w:color w:val="000000" w:themeColor="text1"/>
          <w:sz w:val="24"/>
          <w:szCs w:val="24"/>
          <w:lang w:bidi="fa-IR"/>
        </w:rPr>
        <w:t xml:space="preserve">. </w:t>
      </w:r>
      <w:r w:rsidR="00686D98" w:rsidRPr="003B26C7">
        <w:rPr>
          <w:rFonts w:asciiTheme="minorBidi" w:hAnsiTheme="minorBidi"/>
          <w:sz w:val="24"/>
          <w:szCs w:val="24"/>
        </w:rPr>
        <w:t>Figure</w:t>
      </w:r>
      <w:hyperlink w:anchor="Figure1" w:history="1">
        <w:r w:rsidR="00686D98" w:rsidRPr="003B26C7">
          <w:rPr>
            <w:rStyle w:val="Hyperlink"/>
            <w:rFonts w:asciiTheme="minorBidi" w:eastAsia="Times New Roman" w:hAnsiTheme="minorBidi"/>
            <w:sz w:val="24"/>
            <w:szCs w:val="24"/>
            <w:u w:val="none"/>
          </w:rPr>
          <w:t xml:space="preserve"> 1</w:t>
        </w:r>
      </w:hyperlink>
      <w:r w:rsidR="00686D98" w:rsidRPr="003B26C7">
        <w:rPr>
          <w:rFonts w:asciiTheme="minorBidi" w:eastAsia="Calibri" w:hAnsiTheme="minorBidi"/>
          <w:color w:val="000000" w:themeColor="text1"/>
          <w:sz w:val="24"/>
          <w:szCs w:val="24"/>
          <w:lang w:bidi="fa-IR"/>
        </w:rPr>
        <w:t xml:space="preserve"> </w:t>
      </w:r>
      <w:r w:rsidR="00686D98" w:rsidRPr="003B26C7">
        <w:rPr>
          <w:rFonts w:asciiTheme="minorBidi" w:hAnsiTheme="minorBidi"/>
          <w:color w:val="000000" w:themeColor="text1"/>
          <w:sz w:val="24"/>
          <w:szCs w:val="24"/>
          <w:shd w:val="clear" w:color="auto" w:fill="FFFFFF"/>
        </w:rPr>
        <w:t xml:space="preserve">illustrates the properties of cementitious composites discussed in this article, influenced by </w:t>
      </w:r>
      <w:bookmarkStart w:id="2" w:name="_Hlk198449282"/>
      <w:r w:rsidR="00686D98" w:rsidRPr="003B26C7">
        <w:rPr>
          <w:rFonts w:asciiTheme="minorBidi" w:hAnsiTheme="minorBidi"/>
          <w:color w:val="000000" w:themeColor="text1"/>
          <w:sz w:val="24"/>
          <w:szCs w:val="24"/>
          <w:shd w:val="clear" w:color="auto" w:fill="FFFFFF"/>
        </w:rPr>
        <w:t>TiO</w:t>
      </w:r>
      <w:r w:rsidR="00686D98" w:rsidRPr="003B26C7">
        <w:rPr>
          <w:rFonts w:asciiTheme="minorBidi" w:hAnsiTheme="minorBidi"/>
          <w:color w:val="262626"/>
          <w:sz w:val="24"/>
          <w:szCs w:val="24"/>
          <w:shd w:val="clear" w:color="auto" w:fill="FFFFFF"/>
          <w:vertAlign w:val="subscript"/>
        </w:rPr>
        <w:t>2</w:t>
      </w:r>
      <w:bookmarkEnd w:id="2"/>
      <w:r w:rsidR="00686D98" w:rsidRPr="003B26C7">
        <w:rPr>
          <w:rFonts w:asciiTheme="minorBidi" w:hAnsiTheme="minorBidi"/>
          <w:color w:val="000000" w:themeColor="text1"/>
          <w:sz w:val="24"/>
          <w:szCs w:val="24"/>
          <w:shd w:val="clear" w:color="auto" w:fill="FFFFFF"/>
        </w:rPr>
        <w:t>.</w:t>
      </w:r>
      <w:r w:rsidR="00580213" w:rsidRPr="003B26C7">
        <w:rPr>
          <w:rFonts w:asciiTheme="minorBidi" w:eastAsia="Calibri" w:hAnsiTheme="minorBidi"/>
          <w:color w:val="000000" w:themeColor="text1"/>
          <w:sz w:val="24"/>
          <w:szCs w:val="24"/>
          <w:lang w:bidi="fa-IR"/>
        </w:rPr>
        <w:t xml:space="preserve"> </w:t>
      </w:r>
      <w:r w:rsidR="00CB6B4D" w:rsidRPr="003B26C7">
        <w:rPr>
          <w:rFonts w:asciiTheme="minorBidi" w:eastAsia="Calibri" w:hAnsiTheme="minorBidi"/>
          <w:color w:val="000000" w:themeColor="text1"/>
          <w:sz w:val="24"/>
          <w:szCs w:val="24"/>
          <w:lang w:bidi="fa-IR"/>
        </w:rPr>
        <w:t>The second part of the paper examines the mechanism by which TiO</w:t>
      </w:r>
      <w:r w:rsidR="00CB6B4D" w:rsidRPr="003B26C7">
        <w:rPr>
          <w:rFonts w:asciiTheme="minorBidi" w:eastAsia="Calibri" w:hAnsiTheme="minorBidi"/>
          <w:color w:val="000000"/>
          <w:sz w:val="24"/>
          <w:szCs w:val="24"/>
          <w:vertAlign w:val="subscript"/>
          <w:lang w:bidi="fa-IR"/>
        </w:rPr>
        <w:t>2</w:t>
      </w:r>
      <w:r w:rsidR="00CB6B4D" w:rsidRPr="003B26C7">
        <w:rPr>
          <w:rFonts w:asciiTheme="minorBidi" w:eastAsia="Calibri" w:hAnsiTheme="minorBidi"/>
          <w:color w:val="000000" w:themeColor="text1"/>
          <w:sz w:val="24"/>
          <w:szCs w:val="24"/>
          <w:lang w:bidi="fa-IR"/>
        </w:rPr>
        <w:t xml:space="preserve"> influences cementitious composites, both independently and in conjunction with pozzolans. </w:t>
      </w:r>
      <w:r w:rsidR="001E55AB" w:rsidRPr="003B26C7">
        <w:rPr>
          <w:rFonts w:asciiTheme="minorBidi" w:eastAsia="Calibri" w:hAnsiTheme="minorBidi"/>
          <w:color w:val="000000" w:themeColor="text1"/>
          <w:sz w:val="24"/>
          <w:szCs w:val="24"/>
          <w:lang w:bidi="fa-IR"/>
        </w:rPr>
        <w:t>In contrast to earlier literature reviews, this article focuses on the effects of TiO</w:t>
      </w:r>
      <w:r w:rsidR="001E55AB" w:rsidRPr="003B26C7">
        <w:rPr>
          <w:rFonts w:asciiTheme="minorBidi" w:eastAsia="Calibri" w:hAnsiTheme="minorBidi"/>
          <w:color w:val="000000" w:themeColor="text1"/>
          <w:sz w:val="24"/>
          <w:szCs w:val="24"/>
          <w:vertAlign w:val="subscript"/>
          <w:lang w:bidi="fa-IR"/>
        </w:rPr>
        <w:t>2</w:t>
      </w:r>
      <w:r w:rsidR="001E55AB" w:rsidRPr="003B26C7">
        <w:rPr>
          <w:rFonts w:asciiTheme="minorBidi" w:eastAsia="Calibri" w:hAnsiTheme="minorBidi"/>
          <w:color w:val="000000" w:themeColor="text1"/>
          <w:sz w:val="24"/>
          <w:szCs w:val="24"/>
          <w:lang w:bidi="fa-IR"/>
        </w:rPr>
        <w:t xml:space="preserve"> on different types of concrete and cement mortar individually, as outlined in chapters 2 and 3, respectively. </w:t>
      </w:r>
      <w:r w:rsidR="00580213" w:rsidRPr="003B26C7">
        <w:rPr>
          <w:rFonts w:asciiTheme="minorBidi" w:eastAsia="Calibri" w:hAnsiTheme="minorBidi"/>
          <w:color w:val="000000" w:themeColor="text1"/>
          <w:sz w:val="24"/>
          <w:szCs w:val="24"/>
          <w:lang w:bidi="fa-IR"/>
        </w:rPr>
        <w:t>The review utilized Google Scholar and Scopus, targeting keywords like photocatalyst, TiO</w:t>
      </w:r>
      <w:r w:rsidR="00580213" w:rsidRPr="003B26C7">
        <w:rPr>
          <w:rFonts w:asciiTheme="minorBidi" w:eastAsia="Calibri" w:hAnsiTheme="minorBidi"/>
          <w:color w:val="000000"/>
          <w:sz w:val="24"/>
          <w:szCs w:val="24"/>
          <w:vertAlign w:val="subscript"/>
          <w:lang w:bidi="fa-IR"/>
        </w:rPr>
        <w:t>2</w:t>
      </w:r>
      <w:r w:rsidR="00580213" w:rsidRPr="003B26C7">
        <w:rPr>
          <w:rFonts w:asciiTheme="minorBidi" w:eastAsia="Calibri" w:hAnsiTheme="minorBidi"/>
          <w:color w:val="000000" w:themeColor="text1"/>
          <w:sz w:val="24"/>
          <w:szCs w:val="24"/>
          <w:lang w:bidi="fa-IR"/>
        </w:rPr>
        <w:t>, concrete, cement mortar, and admixture.</w:t>
      </w:r>
      <w:r w:rsidR="0006252C" w:rsidRPr="003B26C7">
        <w:rPr>
          <w:rFonts w:asciiTheme="minorBidi" w:eastAsia="Calibri" w:hAnsiTheme="minorBidi"/>
          <w:color w:val="000000" w:themeColor="text1"/>
          <w:sz w:val="24"/>
          <w:szCs w:val="24"/>
          <w:lang w:bidi="fa-IR"/>
        </w:rPr>
        <w:t xml:space="preserve"> </w:t>
      </w:r>
    </w:p>
    <w:p w14:paraId="48337166" w14:textId="769847A3" w:rsidR="00522167" w:rsidRPr="003B26C7" w:rsidRDefault="00387F57" w:rsidP="00522167">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3B26C7">
        <w:object w:dxaOrig="6330" w:dyaOrig="4695" w14:anchorId="428177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4.5pt;height:219.75pt" o:ole="">
            <v:imagedata r:id="rId8" o:title=""/>
          </v:shape>
          <o:OLEObject Type="Embed" ProgID="Visio.Drawing.15" ShapeID="_x0000_i1025" DrawAspect="Content" ObjectID="_1838190862" r:id="rId9"/>
        </w:object>
      </w:r>
    </w:p>
    <w:p w14:paraId="78921FDB" w14:textId="68A34FDC" w:rsidR="00522167" w:rsidRPr="003B26C7" w:rsidRDefault="00522167" w:rsidP="00077CA4">
      <w:pPr>
        <w:spacing w:after="0"/>
        <w:jc w:val="center"/>
        <w:rPr>
          <w:rFonts w:ascii="Times New Roman" w:eastAsia="Tahoma" w:hAnsi="Times New Roman" w:cs="Times New Roman"/>
          <w:color w:val="000000" w:themeColor="text1"/>
          <w:lang w:bidi="fa-IR"/>
        </w:rPr>
      </w:pPr>
      <w:r w:rsidRPr="003B26C7">
        <w:rPr>
          <w:rFonts w:ascii="Times New Roman" w:eastAsia="Tahoma" w:hAnsi="Times New Roman" w:cs="Times New Roman"/>
          <w:b/>
          <w:bCs/>
          <w:color w:val="000000"/>
          <w:lang w:bidi="fa-IR"/>
        </w:rPr>
        <w:t xml:space="preserve">Fig. </w:t>
      </w:r>
      <w:bookmarkStart w:id="3" w:name="Figure1"/>
      <w:bookmarkEnd w:id="3"/>
      <w:r w:rsidR="003A1470" w:rsidRPr="003B26C7">
        <w:rPr>
          <w:rFonts w:ascii="Times New Roman" w:eastAsia="Tahoma" w:hAnsi="Times New Roman" w:cs="Times New Roman"/>
          <w:b/>
          <w:bCs/>
          <w:color w:val="000000"/>
          <w:lang w:bidi="fa-IR"/>
        </w:rPr>
        <w:t>1</w:t>
      </w:r>
      <w:r w:rsidRPr="003B26C7">
        <w:rPr>
          <w:rFonts w:ascii="Times New Roman" w:eastAsia="Tahoma" w:hAnsi="Times New Roman" w:cs="Times New Roman"/>
          <w:b/>
          <w:bCs/>
          <w:color w:val="000000"/>
          <w:lang w:bidi="fa-IR"/>
        </w:rPr>
        <w:t>.</w:t>
      </w:r>
      <w:bookmarkStart w:id="4" w:name="Figure2"/>
      <w:bookmarkEnd w:id="4"/>
      <w:r w:rsidRPr="003B26C7">
        <w:rPr>
          <w:rFonts w:ascii="Arial" w:eastAsia="Times New Roman" w:hAnsi="Arial" w:cs="Arial"/>
          <w:b/>
          <w:bCs/>
          <w:color w:val="000000"/>
          <w:sz w:val="36"/>
          <w:szCs w:val="36"/>
        </w:rPr>
        <w:t xml:space="preserve"> </w:t>
      </w:r>
      <w:r w:rsidRPr="003B26C7">
        <w:rPr>
          <w:rFonts w:ascii="Times New Roman" w:eastAsia="Tahoma" w:hAnsi="Times New Roman" w:cs="Times New Roman"/>
          <w:color w:val="000000" w:themeColor="text1"/>
          <w:lang w:bidi="fa-IR"/>
        </w:rPr>
        <w:t>Influence of TiO</w:t>
      </w:r>
      <w:r w:rsidRPr="003B26C7">
        <w:rPr>
          <w:rFonts w:ascii="Times New Roman" w:eastAsia="Tahoma" w:hAnsi="Times New Roman" w:cs="Times New Roman"/>
          <w:color w:val="000000"/>
          <w:vertAlign w:val="subscript"/>
          <w:lang w:bidi="fa-IR"/>
        </w:rPr>
        <w:t>2</w:t>
      </w:r>
      <w:r w:rsidRPr="003B26C7">
        <w:rPr>
          <w:rFonts w:ascii="Times New Roman" w:eastAsia="Tahoma" w:hAnsi="Times New Roman" w:cs="Times New Roman"/>
          <w:color w:val="000000"/>
          <w:vertAlign w:val="subscript"/>
          <w:rtl/>
        </w:rPr>
        <w:t xml:space="preserve"> </w:t>
      </w:r>
      <w:r w:rsidRPr="003B26C7">
        <w:rPr>
          <w:rFonts w:ascii="Times New Roman" w:eastAsia="Tahoma" w:hAnsi="Times New Roman" w:cs="Times New Roman"/>
          <w:color w:val="000000" w:themeColor="text1"/>
          <w:lang w:bidi="fa-IR"/>
        </w:rPr>
        <w:t xml:space="preserve">on the Physical and Mechanical Properties of </w:t>
      </w:r>
      <w:bookmarkStart w:id="5" w:name="_Hlk198402164"/>
      <w:r w:rsidR="00077CA4" w:rsidRPr="003B26C7">
        <w:rPr>
          <w:rFonts w:ascii="Times New Roman" w:eastAsia="Tahoma" w:hAnsi="Times New Roman" w:cs="Times New Roman"/>
          <w:color w:val="000000" w:themeColor="text1"/>
          <w:lang w:bidi="fa-IR"/>
        </w:rPr>
        <w:t>Cementitious Composites</w:t>
      </w:r>
      <w:bookmarkEnd w:id="5"/>
      <w:r w:rsidRPr="003B26C7">
        <w:rPr>
          <w:rFonts w:ascii="Times New Roman" w:eastAsia="Tahoma" w:hAnsi="Times New Roman" w:cs="Times New Roman"/>
          <w:color w:val="000000" w:themeColor="text1"/>
          <w:lang w:bidi="fa-IR"/>
        </w:rPr>
        <w:t>.</w:t>
      </w:r>
    </w:p>
    <w:p w14:paraId="7FC2A50A" w14:textId="497DA211" w:rsidR="00234729" w:rsidRPr="003B26C7" w:rsidRDefault="00522167" w:rsidP="00255110">
      <w:pPr>
        <w:spacing w:after="0" w:line="276" w:lineRule="auto"/>
        <w:ind w:firstLine="4"/>
        <w:jc w:val="both"/>
        <w:rPr>
          <w:rFonts w:asciiTheme="minorBidi" w:hAnsiTheme="minorBidi"/>
          <w:color w:val="000000" w:themeColor="text1"/>
          <w:sz w:val="24"/>
          <w:szCs w:val="24"/>
          <w:shd w:val="clear" w:color="auto" w:fill="FFFFFF"/>
        </w:rPr>
      </w:pPr>
      <w:r w:rsidRPr="003B26C7">
        <w:rPr>
          <w:rFonts w:ascii="Times New Roman" w:eastAsia="Times New Roman" w:hAnsi="Times New Roman" w:cs="Times New Roman"/>
          <w:sz w:val="24"/>
          <w:szCs w:val="24"/>
          <w:lang w:bidi="fa-IR"/>
        </w:rPr>
        <w:t xml:space="preserve">  </w:t>
      </w:r>
    </w:p>
    <w:p w14:paraId="2B92D61B" w14:textId="3A2C334F" w:rsidR="0038207F" w:rsidRPr="003B26C7" w:rsidRDefault="00377A13" w:rsidP="00903F71">
      <w:pPr>
        <w:spacing w:after="0"/>
        <w:jc w:val="both"/>
        <w:rPr>
          <w:rFonts w:asciiTheme="minorBidi" w:eastAsia="Times New Roman" w:hAnsiTheme="minorBidi"/>
          <w:b/>
          <w:bCs/>
          <w:color w:val="000000"/>
          <w:sz w:val="28"/>
          <w:szCs w:val="28"/>
          <w:lang w:bidi="fa-IR"/>
        </w:rPr>
      </w:pPr>
      <w:bookmarkStart w:id="6" w:name="_Hlk80176179"/>
      <w:r w:rsidRPr="003B26C7">
        <w:rPr>
          <w:rFonts w:asciiTheme="minorBidi" w:eastAsia="Times New Roman" w:hAnsiTheme="minorBidi"/>
          <w:b/>
          <w:bCs/>
          <w:color w:val="000000"/>
          <w:sz w:val="28"/>
          <w:szCs w:val="28"/>
          <w:lang w:bidi="fa-IR"/>
        </w:rPr>
        <w:t>2</w:t>
      </w:r>
      <w:r w:rsidR="0038207F" w:rsidRPr="003B26C7">
        <w:rPr>
          <w:rFonts w:asciiTheme="minorBidi" w:eastAsia="Times New Roman" w:hAnsiTheme="minorBidi"/>
          <w:b/>
          <w:bCs/>
          <w:color w:val="000000"/>
          <w:sz w:val="28"/>
          <w:szCs w:val="28"/>
          <w:lang w:bidi="fa-IR"/>
        </w:rPr>
        <w:t>. Concrete</w:t>
      </w:r>
    </w:p>
    <w:p w14:paraId="726B3DA2" w14:textId="1FFD8B1D" w:rsidR="004C7CEE" w:rsidRPr="003B26C7" w:rsidRDefault="000832C5" w:rsidP="004C7CEE">
      <w:pPr>
        <w:autoSpaceDE w:val="0"/>
        <w:autoSpaceDN w:val="0"/>
        <w:adjustRightInd w:val="0"/>
        <w:spacing w:after="0" w:line="240" w:lineRule="auto"/>
        <w:jc w:val="both"/>
        <w:rPr>
          <w:rFonts w:asciiTheme="minorBidi" w:eastAsia="Calibri" w:hAnsiTheme="minorBidi"/>
          <w:color w:val="000000" w:themeColor="text1"/>
          <w:sz w:val="24"/>
          <w:szCs w:val="24"/>
          <w:lang w:bidi="fa-IR"/>
        </w:rPr>
      </w:pPr>
      <w:r w:rsidRPr="003B26C7">
        <w:rPr>
          <w:rFonts w:asciiTheme="minorBidi" w:hAnsiTheme="minorBidi"/>
          <w:color w:val="000000" w:themeColor="text1"/>
          <w:sz w:val="24"/>
          <w:szCs w:val="24"/>
          <w:shd w:val="clear" w:color="auto" w:fill="FFFFFF"/>
        </w:rPr>
        <w:t xml:space="preserve">     Table</w:t>
      </w:r>
      <w:hyperlink w:anchor="Table1" w:history="1">
        <w:r w:rsidRPr="003B26C7">
          <w:rPr>
            <w:rStyle w:val="Hyperlink"/>
            <w:rFonts w:asciiTheme="minorBidi" w:eastAsia="Times New Roman" w:hAnsiTheme="minorBidi"/>
            <w:sz w:val="24"/>
            <w:szCs w:val="24"/>
            <w:u w:val="none"/>
            <w:lang w:bidi="fa-IR"/>
          </w:rPr>
          <w:t xml:space="preserve"> </w:t>
        </w:r>
        <w:r w:rsidR="00402BDE" w:rsidRPr="003B26C7">
          <w:rPr>
            <w:rStyle w:val="Hyperlink"/>
            <w:rFonts w:asciiTheme="minorBidi" w:eastAsia="Times New Roman" w:hAnsiTheme="minorBidi"/>
            <w:sz w:val="24"/>
            <w:szCs w:val="24"/>
            <w:u w:val="none"/>
            <w:lang w:bidi="fa-IR"/>
          </w:rPr>
          <w:t>1</w:t>
        </w:r>
      </w:hyperlink>
      <w:r w:rsidRPr="003B26C7">
        <w:rPr>
          <w:rStyle w:val="Hyperlink"/>
          <w:rFonts w:asciiTheme="minorBidi" w:eastAsia="Times New Roman" w:hAnsiTheme="minorBidi"/>
          <w:sz w:val="24"/>
          <w:szCs w:val="24"/>
          <w:u w:val="none"/>
          <w:lang w:bidi="fa-IR"/>
        </w:rPr>
        <w:t xml:space="preserve"> </w:t>
      </w:r>
      <w:r w:rsidR="00BD4A8F" w:rsidRPr="003B26C7">
        <w:rPr>
          <w:rFonts w:asciiTheme="minorBidi" w:hAnsiTheme="minorBidi"/>
          <w:color w:val="000000" w:themeColor="text1"/>
          <w:sz w:val="24"/>
          <w:szCs w:val="24"/>
          <w:shd w:val="clear" w:color="auto" w:fill="FFFFFF"/>
        </w:rPr>
        <w:t>presents details about the ordinary concretes studied, including the types of TiO</w:t>
      </w:r>
      <w:r w:rsidR="00BD4A8F" w:rsidRPr="003B26C7">
        <w:rPr>
          <w:rFonts w:ascii="Cambria Math" w:hAnsi="Cambria Math" w:cs="Cambria Math"/>
          <w:color w:val="262626"/>
          <w:sz w:val="24"/>
          <w:szCs w:val="24"/>
          <w:shd w:val="clear" w:color="auto" w:fill="FFFFFF"/>
        </w:rPr>
        <w:t>₂</w:t>
      </w:r>
      <w:r w:rsidR="00BD4A8F" w:rsidRPr="003B26C7">
        <w:rPr>
          <w:rFonts w:asciiTheme="minorBidi" w:hAnsiTheme="minorBidi"/>
          <w:color w:val="000000" w:themeColor="text1"/>
          <w:sz w:val="24"/>
          <w:szCs w:val="24"/>
          <w:shd w:val="clear" w:color="auto" w:fill="FFFFFF"/>
        </w:rPr>
        <w:t xml:space="preserve"> used, the optimal percentages, water-to-binder (w/b) ratios, and the maximum enhancements observed in their properties. </w:t>
      </w:r>
      <w:r w:rsidR="008C27F7" w:rsidRPr="003B26C7">
        <w:rPr>
          <w:rFonts w:asciiTheme="minorBidi" w:eastAsia="Calibri" w:hAnsiTheme="minorBidi"/>
          <w:color w:val="000000" w:themeColor="text1"/>
          <w:sz w:val="24"/>
          <w:szCs w:val="24"/>
          <w:lang w:bidi="fa-IR"/>
        </w:rPr>
        <w:t>Table</w:t>
      </w:r>
      <w:r w:rsidR="0069024B" w:rsidRPr="003B26C7">
        <w:rPr>
          <w:rFonts w:asciiTheme="minorBidi" w:eastAsia="Calibri" w:hAnsiTheme="minorBidi"/>
          <w:color w:val="000000" w:themeColor="text1"/>
          <w:sz w:val="24"/>
          <w:szCs w:val="24"/>
          <w:lang w:bidi="fa-IR"/>
        </w:rPr>
        <w:t>s</w:t>
      </w:r>
      <w:r w:rsidR="008C27F7" w:rsidRPr="003B26C7">
        <w:rPr>
          <w:rFonts w:asciiTheme="minorBidi" w:eastAsia="Calibri" w:hAnsiTheme="minorBidi"/>
          <w:color w:val="000000" w:themeColor="text1"/>
          <w:sz w:val="24"/>
          <w:szCs w:val="24"/>
          <w:lang w:bidi="fa-IR"/>
        </w:rPr>
        <w:t xml:space="preserve"> </w:t>
      </w:r>
      <w:hyperlink w:anchor="TableSCC" w:history="1">
        <w:r w:rsidR="00402BDE" w:rsidRPr="003B26C7">
          <w:rPr>
            <w:rStyle w:val="Hyperlink"/>
            <w:rFonts w:asciiTheme="minorBidi" w:eastAsia="Calibri" w:hAnsiTheme="minorBidi"/>
            <w:sz w:val="24"/>
            <w:szCs w:val="24"/>
            <w:u w:val="none"/>
            <w:lang w:bidi="fa-IR"/>
          </w:rPr>
          <w:t>3</w:t>
        </w:r>
      </w:hyperlink>
      <w:r w:rsidR="0069024B" w:rsidRPr="003B26C7">
        <w:rPr>
          <w:rFonts w:asciiTheme="minorBidi" w:hAnsiTheme="minorBidi"/>
          <w:sz w:val="24"/>
          <w:szCs w:val="24"/>
        </w:rPr>
        <w:t xml:space="preserve"> and </w:t>
      </w:r>
      <w:hyperlink w:anchor="TABLERest" w:history="1">
        <w:r w:rsidR="00402BDE" w:rsidRPr="003B26C7">
          <w:rPr>
            <w:rStyle w:val="Hyperlink"/>
            <w:rFonts w:asciiTheme="minorBidi" w:hAnsiTheme="minorBidi"/>
            <w:sz w:val="24"/>
            <w:szCs w:val="24"/>
            <w:u w:val="none"/>
          </w:rPr>
          <w:t>4</w:t>
        </w:r>
      </w:hyperlink>
      <w:r w:rsidR="008C27F7" w:rsidRPr="003B26C7">
        <w:rPr>
          <w:rFonts w:asciiTheme="minorBidi" w:eastAsia="Calibri" w:hAnsiTheme="minorBidi"/>
          <w:color w:val="000000" w:themeColor="text1"/>
          <w:sz w:val="24"/>
          <w:szCs w:val="24"/>
          <w:lang w:bidi="fa-IR"/>
        </w:rPr>
        <w:t xml:space="preserve"> </w:t>
      </w:r>
      <w:r w:rsidR="0069024B" w:rsidRPr="003B26C7">
        <w:rPr>
          <w:rFonts w:asciiTheme="minorBidi" w:eastAsia="Calibri" w:hAnsiTheme="minorBidi"/>
          <w:color w:val="000000" w:themeColor="text1"/>
          <w:sz w:val="24"/>
          <w:szCs w:val="24"/>
          <w:lang w:bidi="fa-IR"/>
        </w:rPr>
        <w:t>summarize</w:t>
      </w:r>
      <w:r w:rsidR="008C27F7" w:rsidRPr="003B26C7">
        <w:rPr>
          <w:rFonts w:asciiTheme="minorBidi" w:eastAsia="Calibri" w:hAnsiTheme="minorBidi"/>
          <w:color w:val="000000" w:themeColor="text1"/>
          <w:sz w:val="24"/>
          <w:szCs w:val="24"/>
          <w:lang w:bidi="fa-IR"/>
        </w:rPr>
        <w:t xml:space="preserve"> the different </w:t>
      </w:r>
      <w:r w:rsidR="008C27F7" w:rsidRPr="003B26C7">
        <w:rPr>
          <w:rFonts w:asciiTheme="minorBidi" w:eastAsia="Calibri" w:hAnsiTheme="minorBidi"/>
          <w:color w:val="000000" w:themeColor="text1"/>
          <w:sz w:val="24"/>
          <w:szCs w:val="24"/>
          <w:lang w:bidi="fa-IR"/>
        </w:rPr>
        <w:lastRenderedPageBreak/>
        <w:t>concretes</w:t>
      </w:r>
      <w:r w:rsidR="00336A8D" w:rsidRPr="003B26C7">
        <w:rPr>
          <w:rFonts w:asciiTheme="minorBidi" w:eastAsia="Calibri" w:hAnsiTheme="minorBidi"/>
          <w:color w:val="000000" w:themeColor="text1"/>
          <w:sz w:val="24"/>
          <w:szCs w:val="24"/>
          <w:lang w:bidi="fa-IR"/>
        </w:rPr>
        <w:t xml:space="preserve"> and detail</w:t>
      </w:r>
      <w:r w:rsidR="008C27F7" w:rsidRPr="003B26C7">
        <w:rPr>
          <w:rFonts w:asciiTheme="minorBidi" w:eastAsia="Calibri" w:hAnsiTheme="minorBidi"/>
          <w:color w:val="000000" w:themeColor="text1"/>
          <w:sz w:val="24"/>
          <w:szCs w:val="24"/>
          <w:lang w:bidi="fa-IR"/>
        </w:rPr>
        <w:t xml:space="preserve"> the same parameters.</w:t>
      </w:r>
      <w:r w:rsidR="004C7CEE" w:rsidRPr="003B26C7">
        <w:rPr>
          <w:rFonts w:asciiTheme="minorBidi" w:eastAsia="Calibri" w:hAnsiTheme="minorBidi"/>
          <w:color w:val="000000" w:themeColor="text1"/>
          <w:sz w:val="24"/>
          <w:szCs w:val="24"/>
          <w:lang w:bidi="fa-IR"/>
        </w:rPr>
        <w:t xml:space="preserve"> The data </w:t>
      </w:r>
      <w:r w:rsidR="000911CA" w:rsidRPr="003B26C7">
        <w:rPr>
          <w:rFonts w:asciiTheme="minorBidi" w:eastAsia="Calibri" w:hAnsiTheme="minorBidi"/>
          <w:color w:val="000000" w:themeColor="text1"/>
          <w:sz w:val="24"/>
          <w:szCs w:val="24"/>
          <w:lang w:bidi="fa-IR"/>
        </w:rPr>
        <w:t>indicate</w:t>
      </w:r>
      <w:r w:rsidR="004C7CEE" w:rsidRPr="003B26C7">
        <w:rPr>
          <w:rFonts w:asciiTheme="minorBidi" w:eastAsia="Calibri" w:hAnsiTheme="minorBidi"/>
          <w:color w:val="000000" w:themeColor="text1"/>
          <w:sz w:val="24"/>
          <w:szCs w:val="24"/>
          <w:lang w:bidi="fa-IR"/>
        </w:rPr>
        <w:t xml:space="preserve"> that when small percentages of cement are replaced with TiO</w:t>
      </w:r>
      <w:r w:rsidR="004C7CEE" w:rsidRPr="003B26C7">
        <w:rPr>
          <w:rFonts w:asciiTheme="minorBidi" w:eastAsia="Calibri" w:hAnsiTheme="minorBidi"/>
          <w:color w:val="000000"/>
          <w:sz w:val="24"/>
          <w:szCs w:val="24"/>
          <w:vertAlign w:val="subscript"/>
          <w:lang w:bidi="fa-IR"/>
        </w:rPr>
        <w:t>2</w:t>
      </w:r>
      <w:r w:rsidR="004C7CEE" w:rsidRPr="003B26C7">
        <w:rPr>
          <w:rFonts w:asciiTheme="minorBidi" w:eastAsia="Calibri" w:hAnsiTheme="minorBidi"/>
          <w:color w:val="000000" w:themeColor="text1"/>
          <w:sz w:val="24"/>
          <w:szCs w:val="24"/>
          <w:lang w:bidi="fa-IR"/>
        </w:rPr>
        <w:t>, there is a notable increase in strength.</w:t>
      </w:r>
    </w:p>
    <w:p w14:paraId="7B928E61" w14:textId="77777777" w:rsidR="00DC034A" w:rsidRPr="003B26C7" w:rsidRDefault="00DC034A" w:rsidP="004C7CEE">
      <w:pPr>
        <w:autoSpaceDE w:val="0"/>
        <w:autoSpaceDN w:val="0"/>
        <w:adjustRightInd w:val="0"/>
        <w:spacing w:after="0" w:line="240" w:lineRule="auto"/>
        <w:jc w:val="both"/>
        <w:rPr>
          <w:rFonts w:ascii="Times New Roman" w:eastAsia="Times New Roman" w:hAnsi="Times New Roman" w:cs="Times New Roman"/>
          <w:b/>
          <w:bCs/>
          <w:color w:val="000000"/>
          <w:sz w:val="24"/>
          <w:szCs w:val="24"/>
          <w:lang w:bidi="fa-IR"/>
        </w:rPr>
      </w:pPr>
    </w:p>
    <w:p w14:paraId="2F1EA77F" w14:textId="78C278BB" w:rsidR="00903F71" w:rsidRPr="003B26C7" w:rsidRDefault="00377A13" w:rsidP="00232478">
      <w:pPr>
        <w:spacing w:after="0" w:line="276" w:lineRule="auto"/>
        <w:ind w:firstLine="4"/>
        <w:jc w:val="both"/>
        <w:rPr>
          <w:rFonts w:ascii="Times New Roman" w:eastAsia="Times New Roman" w:hAnsi="Times New Roman" w:cs="Times New Roman"/>
          <w:b/>
          <w:bCs/>
          <w:color w:val="000000"/>
          <w:sz w:val="28"/>
          <w:szCs w:val="28"/>
          <w:lang w:bidi="fa-IR"/>
        </w:rPr>
      </w:pPr>
      <w:r w:rsidRPr="003B26C7">
        <w:rPr>
          <w:rFonts w:ascii="Times New Roman" w:eastAsia="Times New Roman" w:hAnsi="Times New Roman" w:cs="Times New Roman"/>
          <w:b/>
          <w:bCs/>
          <w:color w:val="000000"/>
          <w:sz w:val="28"/>
          <w:szCs w:val="28"/>
          <w:lang w:bidi="fa-IR"/>
        </w:rPr>
        <w:t>2</w:t>
      </w:r>
      <w:r w:rsidR="00903F71" w:rsidRPr="003B26C7">
        <w:rPr>
          <w:rFonts w:ascii="Times New Roman" w:eastAsia="Times New Roman" w:hAnsi="Times New Roman" w:cs="Times New Roman"/>
          <w:b/>
          <w:bCs/>
          <w:color w:val="000000"/>
          <w:sz w:val="28"/>
          <w:szCs w:val="28"/>
          <w:lang w:bidi="fa-IR"/>
        </w:rPr>
        <w:t>.1. Ordinary Concrete</w:t>
      </w:r>
    </w:p>
    <w:p w14:paraId="19AD0586" w14:textId="2F3FC9DF" w:rsidR="00325FD2" w:rsidRPr="003B26C7" w:rsidRDefault="00903F71" w:rsidP="0036573F">
      <w:pPr>
        <w:autoSpaceDE w:val="0"/>
        <w:autoSpaceDN w:val="0"/>
        <w:adjustRightInd w:val="0"/>
        <w:spacing w:line="240" w:lineRule="auto"/>
        <w:jc w:val="both"/>
        <w:rPr>
          <w:rFonts w:asciiTheme="minorBidi" w:hAnsiTheme="minorBidi"/>
          <w:color w:val="000000" w:themeColor="text1"/>
          <w:sz w:val="24"/>
          <w:szCs w:val="24"/>
          <w:shd w:val="clear" w:color="auto" w:fill="FFFFFF"/>
          <w:rtl/>
        </w:rPr>
      </w:pPr>
      <w:r w:rsidRPr="003B26C7">
        <w:rPr>
          <w:rFonts w:ascii="Arial" w:eastAsia="Times New Roman" w:hAnsi="Arial" w:cs="Arial"/>
          <w:color w:val="000000"/>
          <w:sz w:val="24"/>
          <w:szCs w:val="24"/>
        </w:rPr>
        <w:t xml:space="preserve">     </w:t>
      </w:r>
      <w:bookmarkStart w:id="7" w:name="_Hlk101003006"/>
      <w:r w:rsidR="00CE4F9A" w:rsidRPr="003B26C7">
        <w:rPr>
          <w:rFonts w:ascii="Arial" w:eastAsia="Times New Roman" w:hAnsi="Arial" w:cs="Arial"/>
          <w:color w:val="000000"/>
          <w:sz w:val="24"/>
          <w:szCs w:val="24"/>
        </w:rPr>
        <w:t>Recent studies demonstrate the significant impact of TiO</w:t>
      </w:r>
      <w:r w:rsidR="00CE4F9A" w:rsidRPr="003B26C7">
        <w:rPr>
          <w:rFonts w:ascii="Arial" w:eastAsia="Times New Roman" w:hAnsi="Arial" w:cs="Arial"/>
          <w:color w:val="000000"/>
          <w:sz w:val="24"/>
          <w:szCs w:val="24"/>
          <w:vertAlign w:val="subscript"/>
        </w:rPr>
        <w:t>2</w:t>
      </w:r>
      <w:r w:rsidR="00CE4F9A" w:rsidRPr="003B26C7">
        <w:rPr>
          <w:rFonts w:ascii="Arial" w:eastAsia="Times New Roman" w:hAnsi="Arial" w:cs="Arial"/>
          <w:color w:val="000000"/>
          <w:sz w:val="24"/>
          <w:szCs w:val="24"/>
        </w:rPr>
        <w:t xml:space="preserve"> as a partial replacement for ordinary Portland cement (OPC) in concrete mixes. </w:t>
      </w:r>
      <w:r w:rsidR="00E13AC3" w:rsidRPr="003B26C7">
        <w:rPr>
          <w:rFonts w:asciiTheme="minorBidi" w:eastAsia="Times New Roman" w:hAnsiTheme="minorBidi"/>
          <w:color w:val="000000" w:themeColor="text1"/>
          <w:sz w:val="24"/>
          <w:szCs w:val="24"/>
        </w:rPr>
        <w:t>Sadawy and Elsharkawy</w:t>
      </w:r>
      <w:r w:rsidRPr="003B26C7">
        <w:rPr>
          <w:rFonts w:asciiTheme="minorBidi" w:eastAsia="Times New Roman" w:hAnsiTheme="minorBidi"/>
          <w:color w:val="000000" w:themeColor="text1"/>
          <w:sz w:val="24"/>
          <w:szCs w:val="24"/>
        </w:rPr>
        <w:t xml:space="preserve"> </w:t>
      </w:r>
      <w:r w:rsidR="0031217B" w:rsidRPr="003B26C7">
        <w:rPr>
          <w:rFonts w:asciiTheme="minorBidi" w:eastAsia="Times New Roman" w:hAnsiTheme="minorBidi"/>
          <w:color w:val="000000" w:themeColor="text1"/>
          <w:sz w:val="24"/>
          <w:szCs w:val="24"/>
        </w:rPr>
        <w:t>[</w:t>
      </w:r>
      <w:hyperlink w:anchor="Sadawy" w:history="1">
        <w:r w:rsidR="00BF2257" w:rsidRPr="003B26C7">
          <w:rPr>
            <w:rStyle w:val="Hyperlink"/>
            <w:rFonts w:asciiTheme="minorBidi" w:eastAsia="Times New Roman" w:hAnsiTheme="minorBidi"/>
            <w:sz w:val="24"/>
            <w:szCs w:val="24"/>
            <w:u w:val="none"/>
          </w:rPr>
          <w:t>1</w:t>
        </w:r>
        <w:r w:rsidR="0011691A" w:rsidRPr="003B26C7">
          <w:rPr>
            <w:rStyle w:val="Hyperlink"/>
            <w:rFonts w:asciiTheme="minorBidi" w:eastAsia="Times New Roman" w:hAnsiTheme="minorBidi"/>
            <w:sz w:val="24"/>
            <w:szCs w:val="24"/>
            <w:u w:val="none"/>
          </w:rPr>
          <w:t>2</w:t>
        </w:r>
      </w:hyperlink>
      <w:r w:rsidR="007403FC" w:rsidRPr="003B26C7">
        <w:rPr>
          <w:rFonts w:asciiTheme="minorBidi" w:eastAsia="Times New Roman" w:hAnsiTheme="minorBidi"/>
          <w:color w:val="000000" w:themeColor="text1"/>
          <w:sz w:val="24"/>
          <w:szCs w:val="24"/>
        </w:rPr>
        <w:t>]</w:t>
      </w:r>
      <w:r w:rsidRPr="003B26C7">
        <w:rPr>
          <w:rFonts w:asciiTheme="minorBidi" w:eastAsia="Times New Roman" w:hAnsiTheme="minorBidi"/>
          <w:color w:val="000000" w:themeColor="text1"/>
          <w:sz w:val="24"/>
          <w:szCs w:val="24"/>
        </w:rPr>
        <w:t xml:space="preserve"> replac</w:t>
      </w:r>
      <w:r w:rsidR="00C06382" w:rsidRPr="003B26C7">
        <w:rPr>
          <w:rFonts w:asciiTheme="minorBidi" w:eastAsia="Times New Roman" w:hAnsiTheme="minorBidi"/>
          <w:color w:val="000000" w:themeColor="text1"/>
          <w:sz w:val="24"/>
          <w:szCs w:val="24"/>
        </w:rPr>
        <w:t>ed</w:t>
      </w:r>
      <w:r w:rsidRPr="003B26C7">
        <w:rPr>
          <w:rFonts w:asciiTheme="minorBidi" w:eastAsia="Times New Roman" w:hAnsiTheme="minorBidi"/>
          <w:color w:val="000000" w:themeColor="text1"/>
          <w:sz w:val="24"/>
          <w:szCs w:val="24"/>
        </w:rPr>
        <w:t xml:space="preserve"> different percentages</w:t>
      </w:r>
      <w:r w:rsidR="0027385E" w:rsidRPr="003B26C7">
        <w:rPr>
          <w:rFonts w:asciiTheme="minorBidi" w:eastAsia="Times New Roman" w:hAnsiTheme="minorBidi"/>
          <w:color w:val="000000" w:themeColor="text1"/>
          <w:sz w:val="24"/>
          <w:szCs w:val="24"/>
        </w:rPr>
        <w:t xml:space="preserve"> (0.5</w:t>
      </w:r>
      <w:r w:rsidR="000B37BA" w:rsidRPr="003B26C7">
        <w:rPr>
          <w:rFonts w:asciiTheme="minorBidi" w:eastAsia="Times New Roman" w:hAnsiTheme="minorBidi"/>
          <w:color w:val="000000" w:themeColor="text1"/>
          <w:sz w:val="24"/>
          <w:szCs w:val="24"/>
        </w:rPr>
        <w:t>%</w:t>
      </w:r>
      <w:r w:rsidR="0027385E" w:rsidRPr="003B26C7">
        <w:rPr>
          <w:rFonts w:asciiTheme="minorBidi" w:eastAsia="Times New Roman" w:hAnsiTheme="minorBidi"/>
          <w:color w:val="000000" w:themeColor="text1"/>
          <w:sz w:val="24"/>
          <w:szCs w:val="24"/>
        </w:rPr>
        <w:t>-2.5</w:t>
      </w:r>
      <w:r w:rsidR="000B37BA" w:rsidRPr="003B26C7">
        <w:rPr>
          <w:rFonts w:asciiTheme="minorBidi" w:eastAsia="Times New Roman" w:hAnsiTheme="minorBidi"/>
          <w:color w:val="000000" w:themeColor="text1"/>
          <w:sz w:val="24"/>
          <w:szCs w:val="24"/>
        </w:rPr>
        <w:t>%</w:t>
      </w:r>
      <w:r w:rsidR="0027385E"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 xml:space="preserve">of </w:t>
      </w:r>
      <w:r w:rsidR="002946F3" w:rsidRPr="003B26C7">
        <w:rPr>
          <w:rFonts w:asciiTheme="minorBidi" w:eastAsia="Times New Roman" w:hAnsiTheme="minorBidi"/>
          <w:color w:val="000000" w:themeColor="text1"/>
          <w:sz w:val="24"/>
          <w:szCs w:val="24"/>
        </w:rPr>
        <w:t>OPC</w:t>
      </w:r>
      <w:r w:rsidRPr="003B26C7">
        <w:rPr>
          <w:rFonts w:asciiTheme="minorBidi" w:eastAsia="Times New Roman" w:hAnsiTheme="minorBidi"/>
          <w:color w:val="000000" w:themeColor="text1"/>
          <w:sz w:val="24"/>
          <w:szCs w:val="24"/>
        </w:rPr>
        <w:t xml:space="preserve"> </w:t>
      </w:r>
      <w:r w:rsidR="00EC7D6F" w:rsidRPr="003B26C7">
        <w:rPr>
          <w:rFonts w:asciiTheme="minorBidi" w:eastAsia="Times New Roman" w:hAnsiTheme="minorBidi"/>
          <w:color w:val="000000" w:themeColor="text1"/>
          <w:sz w:val="24"/>
          <w:szCs w:val="24"/>
        </w:rPr>
        <w:t>t</w:t>
      </w:r>
      <w:r w:rsidR="00ED1F60" w:rsidRPr="003B26C7">
        <w:rPr>
          <w:rFonts w:asciiTheme="minorBidi" w:eastAsia="Times New Roman" w:hAnsiTheme="minorBidi"/>
          <w:color w:val="000000" w:themeColor="text1"/>
          <w:sz w:val="24"/>
          <w:szCs w:val="24"/>
        </w:rPr>
        <w:t>ype I</w:t>
      </w:r>
      <w:r w:rsidR="00FF496D" w:rsidRPr="003B26C7">
        <w:rPr>
          <w:rFonts w:asciiTheme="minorBidi" w:eastAsia="Times New Roman" w:hAnsiTheme="minorBidi"/>
          <w:color w:val="000000" w:themeColor="text1"/>
          <w:sz w:val="24"/>
          <w:szCs w:val="24"/>
        </w:rPr>
        <w:t xml:space="preserve"> </w:t>
      </w:r>
      <w:r w:rsidR="00ED1F60" w:rsidRPr="003B26C7">
        <w:rPr>
          <w:rFonts w:asciiTheme="minorBidi" w:eastAsia="Times New Roman" w:hAnsiTheme="minorBidi"/>
          <w:color w:val="000000" w:themeColor="text1"/>
          <w:sz w:val="24"/>
          <w:szCs w:val="24"/>
        </w:rPr>
        <w:t xml:space="preserve">42.5N </w:t>
      </w:r>
      <w:r w:rsidRPr="003B26C7">
        <w:rPr>
          <w:rFonts w:asciiTheme="minorBidi" w:eastAsia="Times New Roman" w:hAnsiTheme="minorBidi"/>
          <w:color w:val="000000" w:themeColor="text1"/>
          <w:sz w:val="24"/>
          <w:szCs w:val="24"/>
        </w:rPr>
        <w:t>with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(30</w:t>
      </w:r>
      <w:r w:rsidR="004566EC" w:rsidRPr="003B26C7">
        <w:rPr>
          <w:rFonts w:asciiTheme="minorBidi" w:eastAsia="Times New Roman" w:hAnsiTheme="minorBidi"/>
          <w:color w:val="000000" w:themeColor="text1"/>
          <w:sz w:val="24"/>
          <w:szCs w:val="24"/>
        </w:rPr>
        <w:t xml:space="preserve"> nm</w:t>
      </w:r>
      <w:r w:rsidRPr="003B26C7">
        <w:rPr>
          <w:rFonts w:asciiTheme="minorBidi" w:eastAsia="Times New Roman" w:hAnsiTheme="minorBidi"/>
          <w:color w:val="000000" w:themeColor="text1"/>
          <w:sz w:val="24"/>
          <w:szCs w:val="24"/>
        </w:rPr>
        <w:t>) in concrete mixes</w:t>
      </w:r>
      <w:r w:rsidR="00B514CB" w:rsidRPr="003B26C7">
        <w:rPr>
          <w:rFonts w:asciiTheme="minorBidi" w:eastAsia="Times New Roman" w:hAnsiTheme="minorBidi"/>
          <w:color w:val="000000" w:themeColor="text1"/>
          <w:sz w:val="24"/>
          <w:szCs w:val="24"/>
        </w:rPr>
        <w:t>.</w:t>
      </w:r>
      <w:r w:rsidRPr="003B26C7">
        <w:rPr>
          <w:rFonts w:asciiTheme="minorBidi" w:eastAsia="Times New Roman" w:hAnsiTheme="minorBidi"/>
          <w:color w:val="000000" w:themeColor="text1"/>
          <w:sz w:val="24"/>
          <w:szCs w:val="24"/>
        </w:rPr>
        <w:t xml:space="preserve"> </w:t>
      </w:r>
      <w:r w:rsidR="00B514CB" w:rsidRPr="003B26C7">
        <w:rPr>
          <w:rFonts w:asciiTheme="minorBidi" w:eastAsia="Times New Roman" w:hAnsiTheme="minorBidi"/>
          <w:color w:val="000000" w:themeColor="text1"/>
          <w:sz w:val="24"/>
          <w:szCs w:val="24"/>
        </w:rPr>
        <w:t xml:space="preserve">To conduct corrosion and bond strength tests, 13 mm diameter high tensile ribbed steel bars were cut into </w:t>
      </w:r>
      <w:r w:rsidR="00A56CB4" w:rsidRPr="003B26C7">
        <w:rPr>
          <w:rFonts w:asciiTheme="minorBidi" w:eastAsia="Times New Roman" w:hAnsiTheme="minorBidi"/>
          <w:color w:val="000000" w:themeColor="text1"/>
          <w:sz w:val="24"/>
          <w:szCs w:val="24"/>
        </w:rPr>
        <w:t>15 cm and 50 cm lengths</w:t>
      </w:r>
      <w:r w:rsidR="00B514CB" w:rsidRPr="003B26C7">
        <w:rPr>
          <w:rFonts w:asciiTheme="minorBidi" w:eastAsia="Times New Roman" w:hAnsiTheme="minorBidi"/>
          <w:color w:val="000000" w:themeColor="text1"/>
          <w:sz w:val="24"/>
          <w:szCs w:val="24"/>
        </w:rPr>
        <w:t>, respectively.</w:t>
      </w:r>
      <w:r w:rsidR="00EF03CF" w:rsidRPr="003B26C7">
        <w:rPr>
          <w:rFonts w:asciiTheme="minorBidi" w:eastAsia="Times New Roman" w:hAnsiTheme="minorBidi"/>
          <w:color w:val="000000" w:themeColor="text1"/>
          <w:sz w:val="24"/>
          <w:szCs w:val="24"/>
        </w:rPr>
        <w:t xml:space="preserve"> The results showed that</w:t>
      </w:r>
      <w:r w:rsidR="00C06382" w:rsidRPr="003B26C7">
        <w:rPr>
          <w:rFonts w:asciiTheme="minorBidi" w:eastAsia="Times New Roman" w:hAnsiTheme="minorBidi"/>
          <w:color w:val="000000" w:themeColor="text1"/>
          <w:sz w:val="24"/>
          <w:szCs w:val="24"/>
        </w:rPr>
        <w:t xml:space="preserve"> 1.5% </w:t>
      </w:r>
      <w:bookmarkStart w:id="8" w:name="_Hlk197331861"/>
      <w:r w:rsidR="00B56795" w:rsidRPr="003B26C7">
        <w:rPr>
          <w:rFonts w:asciiTheme="minorBidi" w:eastAsia="Times New Roman" w:hAnsiTheme="minorBidi"/>
          <w:color w:val="000000" w:themeColor="text1"/>
          <w:sz w:val="24"/>
          <w:szCs w:val="24"/>
        </w:rPr>
        <w:t>nano-TiO</w:t>
      </w:r>
      <w:r w:rsidR="00B56795" w:rsidRPr="003B26C7">
        <w:rPr>
          <w:rFonts w:asciiTheme="minorBidi" w:eastAsia="Times New Roman" w:hAnsiTheme="minorBidi"/>
          <w:color w:val="000000"/>
          <w:sz w:val="24"/>
          <w:szCs w:val="24"/>
          <w:vertAlign w:val="subscript"/>
        </w:rPr>
        <w:t>2</w:t>
      </w:r>
      <w:bookmarkEnd w:id="8"/>
      <w:r w:rsidR="00B56795" w:rsidRPr="003B26C7">
        <w:rPr>
          <w:rFonts w:asciiTheme="minorBidi" w:eastAsia="Times New Roman" w:hAnsiTheme="minorBidi"/>
          <w:color w:val="000000" w:themeColor="text1"/>
          <w:sz w:val="24"/>
          <w:szCs w:val="24"/>
        </w:rPr>
        <w:t xml:space="preserve"> (</w:t>
      </w:r>
      <w:r w:rsidR="00C06382" w:rsidRPr="003B26C7">
        <w:rPr>
          <w:rFonts w:asciiTheme="minorBidi" w:eastAsia="Times New Roman" w:hAnsiTheme="minorBidi"/>
          <w:color w:val="000000" w:themeColor="text1"/>
          <w:sz w:val="24"/>
          <w:szCs w:val="24"/>
        </w:rPr>
        <w:t>NT</w:t>
      </w:r>
      <w:r w:rsidR="00B56795" w:rsidRPr="003B26C7">
        <w:rPr>
          <w:rFonts w:asciiTheme="minorBidi" w:eastAsia="Times New Roman" w:hAnsiTheme="minorBidi"/>
          <w:color w:val="000000" w:themeColor="text1"/>
          <w:sz w:val="24"/>
          <w:szCs w:val="24"/>
        </w:rPr>
        <w:t>)</w:t>
      </w:r>
      <w:r w:rsidR="00C06382"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improved compressive</w:t>
      </w:r>
      <w:r w:rsidR="00830325" w:rsidRPr="003B26C7">
        <w:rPr>
          <w:rFonts w:asciiTheme="minorBidi" w:eastAsia="Times New Roman" w:hAnsiTheme="minorBidi"/>
          <w:color w:val="000000" w:themeColor="text1"/>
          <w:sz w:val="24"/>
          <w:szCs w:val="24"/>
        </w:rPr>
        <w:t xml:space="preserve"> </w:t>
      </w:r>
      <w:r w:rsidR="00EE5CD0" w:rsidRPr="003B26C7">
        <w:rPr>
          <w:rFonts w:asciiTheme="minorBidi" w:eastAsia="Times New Roman" w:hAnsiTheme="minorBidi"/>
          <w:color w:val="000000" w:themeColor="text1"/>
          <w:sz w:val="24"/>
          <w:szCs w:val="24"/>
        </w:rPr>
        <w:t>strength (~95%) and bond strength (~70%)</w:t>
      </w:r>
      <w:r w:rsidR="00CE0FCB" w:rsidRPr="003B26C7">
        <w:rPr>
          <w:rFonts w:asciiTheme="minorBidi" w:eastAsia="Times New Roman" w:hAnsiTheme="minorBidi"/>
          <w:color w:val="000000" w:themeColor="text1"/>
          <w:sz w:val="24"/>
          <w:szCs w:val="24"/>
        </w:rPr>
        <w:t>, as well as corrosion resistance, at 28</w:t>
      </w:r>
      <w:r w:rsidR="008E420C"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days of curing. However, using more than 1.5</w:t>
      </w:r>
      <w:r w:rsidR="00110237" w:rsidRPr="003B26C7">
        <w:rPr>
          <w:rFonts w:asciiTheme="minorBidi" w:eastAsia="Times New Roman" w:hAnsiTheme="minorBidi"/>
          <w:color w:val="000000" w:themeColor="text1"/>
          <w:sz w:val="24"/>
          <w:szCs w:val="24"/>
        </w:rPr>
        <w:t xml:space="preserve">% </w:t>
      </w:r>
      <w:r w:rsidR="00DB0172" w:rsidRPr="003B26C7">
        <w:rPr>
          <w:rFonts w:asciiTheme="minorBidi" w:eastAsia="Times New Roman" w:hAnsiTheme="minorBidi"/>
          <w:color w:val="000000" w:themeColor="text1"/>
          <w:sz w:val="24"/>
          <w:szCs w:val="24"/>
        </w:rPr>
        <w:t>nano-TiO</w:t>
      </w:r>
      <w:r w:rsidR="00DB0172"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decreased the improved properties</w:t>
      </w:r>
      <w:r w:rsidR="00CE0FCB" w:rsidRPr="003B26C7">
        <w:rPr>
          <w:rFonts w:asciiTheme="minorBidi" w:eastAsia="Times New Roman" w:hAnsiTheme="minorBidi"/>
          <w:color w:val="000000" w:themeColor="text1"/>
          <w:sz w:val="24"/>
          <w:szCs w:val="24"/>
        </w:rPr>
        <w:t>.</w:t>
      </w:r>
      <w:r w:rsidR="00721DA9" w:rsidRPr="003B26C7">
        <w:rPr>
          <w:rFonts w:asciiTheme="minorBidi" w:eastAsia="Times New Roman" w:hAnsiTheme="minorBidi"/>
          <w:color w:val="000000" w:themeColor="text1"/>
          <w:sz w:val="24"/>
          <w:szCs w:val="24"/>
        </w:rPr>
        <w:t xml:space="preserve"> </w:t>
      </w:r>
      <w:bookmarkEnd w:id="7"/>
      <w:r w:rsidR="001063C0" w:rsidRPr="003B26C7">
        <w:rPr>
          <w:rFonts w:asciiTheme="minorBidi" w:hAnsiTheme="minorBidi"/>
          <w:color w:val="000000" w:themeColor="text1"/>
          <w:sz w:val="24"/>
          <w:szCs w:val="24"/>
          <w:shd w:val="clear" w:color="auto" w:fill="FFFFFF"/>
        </w:rPr>
        <w:t>This phenomenon is due to the agglomeration of TiO</w:t>
      </w:r>
      <w:r w:rsidR="001063C0" w:rsidRPr="003B26C7">
        <w:rPr>
          <w:rFonts w:asciiTheme="minorBidi" w:hAnsiTheme="minorBidi"/>
          <w:color w:val="262626"/>
          <w:sz w:val="24"/>
          <w:szCs w:val="24"/>
          <w:shd w:val="clear" w:color="auto" w:fill="FFFFFF"/>
          <w:vertAlign w:val="subscript"/>
        </w:rPr>
        <w:t>2</w:t>
      </w:r>
      <w:r w:rsidR="001063C0" w:rsidRPr="003B26C7">
        <w:rPr>
          <w:rFonts w:asciiTheme="minorBidi" w:hAnsiTheme="minorBidi"/>
          <w:color w:val="000000" w:themeColor="text1"/>
          <w:sz w:val="24"/>
          <w:szCs w:val="24"/>
          <w:shd w:val="clear" w:color="auto" w:fill="FFFFFF"/>
        </w:rPr>
        <w:t xml:space="preserve"> particles, which creates additional voids in the concrete and reduces the content of C</w:t>
      </w:r>
      <w:r w:rsidR="001063C0" w:rsidRPr="003B26C7">
        <w:rPr>
          <w:rFonts w:asciiTheme="minorBidi" w:hAnsiTheme="minorBidi"/>
          <w:color w:val="262626"/>
          <w:sz w:val="24"/>
          <w:szCs w:val="24"/>
          <w:shd w:val="clear" w:color="auto" w:fill="FFFFFF"/>
          <w:vertAlign w:val="subscript"/>
        </w:rPr>
        <w:t>3</w:t>
      </w:r>
      <w:r w:rsidR="001063C0" w:rsidRPr="003B26C7">
        <w:rPr>
          <w:rFonts w:asciiTheme="minorBidi" w:hAnsiTheme="minorBidi"/>
          <w:color w:val="000000" w:themeColor="text1"/>
          <w:sz w:val="24"/>
          <w:szCs w:val="24"/>
          <w:shd w:val="clear" w:color="auto" w:fill="FFFFFF"/>
        </w:rPr>
        <w:t xml:space="preserve">S. </w:t>
      </w:r>
      <w:r w:rsidRPr="003B26C7">
        <w:rPr>
          <w:rFonts w:asciiTheme="minorBidi" w:eastAsia="Times New Roman" w:hAnsiTheme="minorBidi"/>
          <w:color w:val="000000" w:themeColor="text1"/>
          <w:sz w:val="24"/>
          <w:szCs w:val="24"/>
        </w:rPr>
        <w:t>Nazari et al.</w:t>
      </w:r>
      <w:r w:rsidR="00FE099F" w:rsidRPr="003B26C7">
        <w:rPr>
          <w:rFonts w:asciiTheme="minorBidi" w:eastAsia="Times New Roman" w:hAnsiTheme="minorBidi"/>
          <w:color w:val="000000" w:themeColor="text1"/>
          <w:sz w:val="24"/>
          <w:szCs w:val="24"/>
        </w:rPr>
        <w:t xml:space="preserve"> </w:t>
      </w:r>
      <w:r w:rsidR="0031217B" w:rsidRPr="003B26C7">
        <w:rPr>
          <w:rFonts w:asciiTheme="minorBidi" w:eastAsia="Times New Roman" w:hAnsiTheme="minorBidi"/>
          <w:color w:val="000000" w:themeColor="text1"/>
          <w:sz w:val="24"/>
          <w:szCs w:val="24"/>
        </w:rPr>
        <w:t>[</w:t>
      </w:r>
      <w:hyperlink w:anchor="nazariconcrete" w:history="1">
        <w:r w:rsidR="00BF2257" w:rsidRPr="003B26C7">
          <w:rPr>
            <w:rStyle w:val="Hyperlink"/>
            <w:rFonts w:asciiTheme="minorBidi" w:eastAsia="Times New Roman" w:hAnsiTheme="minorBidi"/>
            <w:sz w:val="24"/>
            <w:szCs w:val="24"/>
            <w:u w:val="none"/>
          </w:rPr>
          <w:t>1</w:t>
        </w:r>
        <w:r w:rsidR="0011691A" w:rsidRPr="003B26C7">
          <w:rPr>
            <w:rStyle w:val="Hyperlink"/>
            <w:rFonts w:asciiTheme="minorBidi" w:eastAsia="Times New Roman" w:hAnsiTheme="minorBidi"/>
            <w:sz w:val="24"/>
            <w:szCs w:val="24"/>
            <w:u w:val="none"/>
          </w:rPr>
          <w:t>3</w:t>
        </w:r>
      </w:hyperlink>
      <w:r w:rsidR="007403FC" w:rsidRPr="003B26C7">
        <w:rPr>
          <w:rFonts w:asciiTheme="minorBidi" w:eastAsia="Times New Roman" w:hAnsiTheme="minorBidi"/>
          <w:color w:val="000000" w:themeColor="text1"/>
          <w:sz w:val="24"/>
          <w:szCs w:val="24"/>
        </w:rPr>
        <w:t>]</w:t>
      </w:r>
      <w:r w:rsidRPr="003B26C7">
        <w:rPr>
          <w:rFonts w:asciiTheme="minorBidi" w:eastAsia="Times New Roman" w:hAnsiTheme="minorBidi"/>
          <w:color w:val="000000" w:themeColor="text1"/>
          <w:sz w:val="24"/>
          <w:szCs w:val="24"/>
        </w:rPr>
        <w:t xml:space="preserve"> </w:t>
      </w:r>
      <w:r w:rsidR="0094079C" w:rsidRPr="003B26C7">
        <w:rPr>
          <w:rFonts w:asciiTheme="minorBidi" w:eastAsia="Times New Roman" w:hAnsiTheme="minorBidi"/>
          <w:color w:val="000000" w:themeColor="text1"/>
          <w:sz w:val="24"/>
          <w:szCs w:val="24"/>
        </w:rPr>
        <w:t>substituted</w:t>
      </w:r>
      <w:r w:rsidR="0035126F" w:rsidRPr="003B26C7">
        <w:rPr>
          <w:rFonts w:asciiTheme="minorBidi" w:eastAsia="Times New Roman" w:hAnsiTheme="minorBidi"/>
          <w:color w:val="000000" w:themeColor="text1"/>
          <w:sz w:val="24"/>
          <w:szCs w:val="24"/>
        </w:rPr>
        <w:t xml:space="preserve"> various percentages</w:t>
      </w:r>
      <w:r w:rsidR="007D621B" w:rsidRPr="003B26C7">
        <w:rPr>
          <w:rFonts w:asciiTheme="minorBidi" w:eastAsia="Times New Roman" w:hAnsiTheme="minorBidi"/>
          <w:color w:val="000000" w:themeColor="text1"/>
          <w:sz w:val="24"/>
          <w:szCs w:val="24"/>
        </w:rPr>
        <w:t xml:space="preserve"> (</w:t>
      </w:r>
      <w:r w:rsidR="008623EE" w:rsidRPr="003B26C7">
        <w:rPr>
          <w:rFonts w:asciiTheme="minorBidi" w:eastAsia="Times New Roman" w:hAnsiTheme="minorBidi"/>
          <w:color w:val="000000" w:themeColor="text1"/>
          <w:sz w:val="24"/>
          <w:szCs w:val="24"/>
        </w:rPr>
        <w:t>0.5% to 2.0</w:t>
      </w:r>
      <w:r w:rsidR="00171C91" w:rsidRPr="003B26C7">
        <w:rPr>
          <w:rFonts w:asciiTheme="minorBidi" w:eastAsia="Times New Roman" w:hAnsiTheme="minorBidi"/>
          <w:color w:val="000000" w:themeColor="text1"/>
          <w:sz w:val="24"/>
          <w:szCs w:val="24"/>
        </w:rPr>
        <w:t>%</w:t>
      </w:r>
      <w:r w:rsidR="007D621B" w:rsidRPr="003B26C7">
        <w:rPr>
          <w:rFonts w:asciiTheme="minorBidi" w:eastAsia="Times New Roman" w:hAnsiTheme="minorBidi"/>
          <w:color w:val="000000" w:themeColor="text1"/>
          <w:sz w:val="24"/>
          <w:szCs w:val="24"/>
        </w:rPr>
        <w:t>)</w:t>
      </w:r>
      <w:r w:rsidR="0035126F" w:rsidRPr="003B26C7">
        <w:rPr>
          <w:rFonts w:asciiTheme="minorBidi" w:eastAsia="Times New Roman" w:hAnsiTheme="minorBidi"/>
          <w:color w:val="000000" w:themeColor="text1"/>
          <w:sz w:val="24"/>
          <w:szCs w:val="24"/>
        </w:rPr>
        <w:t xml:space="preserve"> of </w:t>
      </w:r>
      <w:r w:rsidR="00166414" w:rsidRPr="003B26C7">
        <w:rPr>
          <w:rFonts w:asciiTheme="minorBidi" w:eastAsia="Times New Roman" w:hAnsiTheme="minorBidi"/>
          <w:color w:val="000000" w:themeColor="text1"/>
          <w:sz w:val="24"/>
          <w:szCs w:val="24"/>
        </w:rPr>
        <w:t xml:space="preserve">OPC </w:t>
      </w:r>
      <w:r w:rsidR="0035126F" w:rsidRPr="003B26C7">
        <w:rPr>
          <w:rFonts w:asciiTheme="minorBidi" w:eastAsia="Times New Roman" w:hAnsiTheme="minorBidi"/>
          <w:color w:val="000000" w:themeColor="text1"/>
          <w:sz w:val="24"/>
          <w:szCs w:val="24"/>
        </w:rPr>
        <w:t xml:space="preserve">with </w:t>
      </w:r>
      <w:r w:rsidR="00DB0172" w:rsidRPr="003B26C7">
        <w:rPr>
          <w:rFonts w:asciiTheme="minorBidi" w:eastAsia="Times New Roman" w:hAnsiTheme="minorBidi"/>
          <w:color w:val="000000" w:themeColor="text1"/>
          <w:sz w:val="24"/>
          <w:szCs w:val="24"/>
        </w:rPr>
        <w:t>nano-TiO</w:t>
      </w:r>
      <w:r w:rsidR="00DB0172" w:rsidRPr="003B26C7">
        <w:rPr>
          <w:rFonts w:asciiTheme="minorBidi" w:eastAsia="Times New Roman" w:hAnsiTheme="minorBidi"/>
          <w:color w:val="000000"/>
          <w:sz w:val="24"/>
          <w:szCs w:val="24"/>
          <w:vertAlign w:val="subscript"/>
        </w:rPr>
        <w:t>2</w:t>
      </w:r>
      <w:r w:rsidR="003507D9" w:rsidRPr="003B26C7">
        <w:rPr>
          <w:rFonts w:asciiTheme="minorBidi" w:eastAsia="Times New Roman" w:hAnsiTheme="minorBidi"/>
          <w:color w:val="000000" w:themeColor="text1"/>
          <w:sz w:val="24"/>
          <w:szCs w:val="24"/>
        </w:rPr>
        <w:t>. They observed</w:t>
      </w:r>
      <w:r w:rsidRPr="003B26C7">
        <w:rPr>
          <w:rFonts w:asciiTheme="minorBidi" w:eastAsia="Times New Roman" w:hAnsiTheme="minorBidi"/>
          <w:color w:val="000000" w:themeColor="text1"/>
          <w:sz w:val="24"/>
          <w:szCs w:val="24"/>
        </w:rPr>
        <w:t xml:space="preserve"> that the addition of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(15</w:t>
      </w:r>
      <w:r w:rsidR="004566EC" w:rsidRPr="003B26C7">
        <w:rPr>
          <w:rFonts w:asciiTheme="minorBidi" w:eastAsia="Times New Roman" w:hAnsiTheme="minorBidi"/>
          <w:color w:val="000000" w:themeColor="text1"/>
          <w:sz w:val="24"/>
          <w:szCs w:val="24"/>
        </w:rPr>
        <w:t xml:space="preserve"> nm</w:t>
      </w:r>
      <w:r w:rsidRPr="003B26C7">
        <w:rPr>
          <w:rFonts w:asciiTheme="minorBidi" w:eastAsia="Times New Roman" w:hAnsiTheme="minorBidi"/>
          <w:color w:val="000000" w:themeColor="text1"/>
          <w:sz w:val="24"/>
          <w:szCs w:val="24"/>
        </w:rPr>
        <w:t>, Purity</w:t>
      </w:r>
      <w:r w:rsidR="00CC7FC1" w:rsidRPr="003B26C7">
        <w:rPr>
          <w:rFonts w:asciiTheme="minorBidi" w:eastAsia="Times New Roman" w:hAnsiTheme="minorBidi"/>
          <w:color w:val="000000" w:themeColor="text1"/>
          <w:sz w:val="24"/>
          <w:szCs w:val="24"/>
        </w:rPr>
        <w:t xml:space="preserve"> &gt; 99.9%) up to 1% by weight improved the split tensile (</w:t>
      </w:r>
      <w:r w:rsidR="0053129A" w:rsidRPr="003B26C7">
        <w:rPr>
          <w:rFonts w:asciiTheme="minorBidi" w:eastAsia="Times New Roman" w:hAnsiTheme="minorBidi"/>
          <w:color w:val="000000" w:themeColor="text1"/>
          <w:sz w:val="24"/>
          <w:szCs w:val="24"/>
        </w:rPr>
        <w:t>66.67</w:t>
      </w:r>
      <w:r w:rsidR="00CC7FC1" w:rsidRPr="003B26C7">
        <w:rPr>
          <w:rFonts w:asciiTheme="minorBidi" w:eastAsia="Times New Roman" w:hAnsiTheme="minorBidi"/>
          <w:color w:val="000000" w:themeColor="text1"/>
          <w:sz w:val="24"/>
          <w:szCs w:val="24"/>
        </w:rPr>
        <w:t>%) and flexural (</w:t>
      </w:r>
      <w:r w:rsidR="007D4941" w:rsidRPr="003B26C7">
        <w:rPr>
          <w:rFonts w:asciiTheme="minorBidi" w:eastAsia="Times New Roman" w:hAnsiTheme="minorBidi"/>
          <w:color w:val="000000" w:themeColor="text1"/>
          <w:sz w:val="24"/>
          <w:szCs w:val="24"/>
        </w:rPr>
        <w:t>25</w:t>
      </w:r>
      <w:r w:rsidR="00CC7FC1" w:rsidRPr="003B26C7">
        <w:rPr>
          <w:rFonts w:asciiTheme="minorBidi" w:eastAsia="Times New Roman" w:hAnsiTheme="minorBidi"/>
          <w:color w:val="000000" w:themeColor="text1"/>
          <w:sz w:val="24"/>
          <w:szCs w:val="24"/>
        </w:rPr>
        <w:t xml:space="preserve">%) strengths of concrete at </w:t>
      </w:r>
      <w:r w:rsidR="007D4941" w:rsidRPr="003B26C7">
        <w:rPr>
          <w:rFonts w:asciiTheme="minorBidi" w:eastAsia="Times New Roman" w:hAnsiTheme="minorBidi"/>
          <w:color w:val="000000" w:themeColor="text1"/>
          <w:sz w:val="24"/>
          <w:szCs w:val="24"/>
        </w:rPr>
        <w:t>28</w:t>
      </w:r>
      <w:r w:rsidR="00CC7FC1" w:rsidRPr="003B26C7">
        <w:rPr>
          <w:rFonts w:asciiTheme="minorBidi" w:eastAsia="Times New Roman" w:hAnsiTheme="minorBidi"/>
          <w:color w:val="000000" w:themeColor="text1"/>
          <w:sz w:val="24"/>
          <w:szCs w:val="24"/>
        </w:rPr>
        <w:t xml:space="preserve"> days of curing (w/b = 0.40</w:t>
      </w:r>
      <w:r w:rsidRPr="003B26C7">
        <w:rPr>
          <w:rFonts w:asciiTheme="minorBidi" w:eastAsia="Times New Roman" w:hAnsiTheme="minorBidi"/>
          <w:color w:val="000000" w:themeColor="text1"/>
          <w:sz w:val="24"/>
          <w:szCs w:val="24"/>
        </w:rPr>
        <w:t xml:space="preserve"> for all samples</w:t>
      </w:r>
      <w:r w:rsidR="00194CD3" w:rsidRPr="003B26C7">
        <w:rPr>
          <w:rFonts w:asciiTheme="minorBidi" w:eastAsia="Times New Roman" w:hAnsiTheme="minorBidi"/>
          <w:color w:val="000000" w:themeColor="text1"/>
          <w:sz w:val="24"/>
          <w:szCs w:val="24"/>
        </w:rPr>
        <w:t>)</w:t>
      </w:r>
      <w:r w:rsidRPr="003B26C7">
        <w:rPr>
          <w:rFonts w:asciiTheme="minorBidi" w:eastAsia="Times New Roman" w:hAnsiTheme="minorBidi"/>
          <w:color w:val="000000" w:themeColor="text1"/>
          <w:sz w:val="24"/>
          <w:szCs w:val="24"/>
        </w:rPr>
        <w:t xml:space="preserve">. On the other hand, </w:t>
      </w:r>
      <w:r w:rsidR="00166414" w:rsidRPr="003B26C7">
        <w:rPr>
          <w:rFonts w:asciiTheme="minorBidi" w:eastAsia="Times New Roman" w:hAnsiTheme="minorBidi"/>
          <w:color w:val="000000" w:themeColor="text1"/>
          <w:sz w:val="24"/>
          <w:szCs w:val="24"/>
        </w:rPr>
        <w:t xml:space="preserve">incorporating </w:t>
      </w:r>
      <w:r w:rsidR="00DB0172" w:rsidRPr="003B26C7">
        <w:rPr>
          <w:rFonts w:asciiTheme="minorBidi" w:eastAsia="Times New Roman" w:hAnsiTheme="minorBidi"/>
          <w:color w:val="000000" w:themeColor="text1"/>
          <w:sz w:val="24"/>
          <w:szCs w:val="24"/>
        </w:rPr>
        <w:t>nano-TiO</w:t>
      </w:r>
      <w:r w:rsidR="00DB0172" w:rsidRPr="003B26C7">
        <w:rPr>
          <w:rFonts w:asciiTheme="minorBidi" w:eastAsia="Times New Roman" w:hAnsiTheme="minorBidi"/>
          <w:color w:val="000000"/>
          <w:sz w:val="24"/>
          <w:szCs w:val="24"/>
          <w:vertAlign w:val="subscript"/>
        </w:rPr>
        <w:t>2</w:t>
      </w:r>
      <w:r w:rsidR="00166414" w:rsidRPr="003B26C7">
        <w:rPr>
          <w:rFonts w:asciiTheme="minorBidi" w:eastAsia="Times New Roman" w:hAnsiTheme="minorBidi"/>
          <w:color w:val="000000" w:themeColor="text1"/>
          <w:sz w:val="24"/>
          <w:szCs w:val="24"/>
        </w:rPr>
        <w:t xml:space="preserve"> at levels up to 2% accelerated the hydration process compared to cement alone. This enhancement is due to the distinct surface characteristics, reduced particle sizes, and increased surface energy of </w:t>
      </w:r>
      <w:r w:rsidR="00DB0172" w:rsidRPr="003B26C7">
        <w:rPr>
          <w:rFonts w:asciiTheme="minorBidi" w:eastAsia="Times New Roman" w:hAnsiTheme="minorBidi"/>
          <w:color w:val="000000" w:themeColor="text1"/>
          <w:sz w:val="24"/>
          <w:szCs w:val="24"/>
        </w:rPr>
        <w:t>nano-TiO</w:t>
      </w:r>
      <w:r w:rsidR="00DB0172" w:rsidRPr="003B26C7">
        <w:rPr>
          <w:rFonts w:asciiTheme="minorBidi" w:eastAsia="Times New Roman" w:hAnsiTheme="minorBidi"/>
          <w:color w:val="000000"/>
          <w:sz w:val="24"/>
          <w:szCs w:val="24"/>
          <w:vertAlign w:val="subscript"/>
        </w:rPr>
        <w:t>2</w:t>
      </w:r>
      <w:r w:rsidR="00166414" w:rsidRPr="003B26C7">
        <w:rPr>
          <w:rFonts w:asciiTheme="minorBidi" w:eastAsia="Times New Roman" w:hAnsiTheme="minorBidi"/>
          <w:color w:val="000000" w:themeColor="text1"/>
          <w:sz w:val="24"/>
          <w:szCs w:val="24"/>
        </w:rPr>
        <w:t>, resulting in shorter initial</w:t>
      </w:r>
      <w:r w:rsidR="00935DC8" w:rsidRPr="003B26C7">
        <w:rPr>
          <w:rFonts w:asciiTheme="minorBidi" w:eastAsia="Times New Roman" w:hAnsiTheme="minorBidi"/>
          <w:color w:val="000000" w:themeColor="text1"/>
          <w:sz w:val="24"/>
          <w:szCs w:val="24"/>
        </w:rPr>
        <w:t xml:space="preserve"> (~60%)</w:t>
      </w:r>
      <w:r w:rsidR="00166414" w:rsidRPr="003B26C7">
        <w:rPr>
          <w:rFonts w:asciiTheme="minorBidi" w:eastAsia="Times New Roman" w:hAnsiTheme="minorBidi"/>
          <w:color w:val="000000" w:themeColor="text1"/>
          <w:sz w:val="24"/>
          <w:szCs w:val="24"/>
        </w:rPr>
        <w:t xml:space="preserve"> and final</w:t>
      </w:r>
      <w:r w:rsidR="00FA40BB" w:rsidRPr="003B26C7">
        <w:rPr>
          <w:rFonts w:asciiTheme="minorBidi" w:eastAsia="Times New Roman" w:hAnsiTheme="minorBidi"/>
          <w:color w:val="000000" w:themeColor="text1"/>
          <w:sz w:val="24"/>
          <w:szCs w:val="24"/>
        </w:rPr>
        <w:t xml:space="preserve"> (~40%)</w:t>
      </w:r>
      <w:r w:rsidR="00166414" w:rsidRPr="003B26C7">
        <w:rPr>
          <w:rFonts w:asciiTheme="minorBidi" w:eastAsia="Times New Roman" w:hAnsiTheme="minorBidi"/>
          <w:color w:val="000000" w:themeColor="text1"/>
          <w:sz w:val="24"/>
          <w:szCs w:val="24"/>
        </w:rPr>
        <w:t xml:space="preserve"> setting times for the concrete. </w:t>
      </w:r>
      <w:bookmarkStart w:id="9" w:name="_Hlk100479581"/>
      <w:r w:rsidR="001A2015" w:rsidRPr="003B26C7">
        <w:rPr>
          <w:rFonts w:asciiTheme="minorBidi" w:eastAsia="Times New Roman" w:hAnsiTheme="minorBidi"/>
          <w:color w:val="000000" w:themeColor="text1"/>
          <w:sz w:val="24"/>
          <w:szCs w:val="24"/>
        </w:rPr>
        <w:t xml:space="preserve">Ren et al. </w:t>
      </w:r>
      <w:bookmarkStart w:id="10" w:name="_Hlk191234852"/>
      <w:r w:rsidR="001A2015" w:rsidRPr="003B26C7">
        <w:rPr>
          <w:rFonts w:asciiTheme="minorBidi" w:eastAsia="Times New Roman" w:hAnsiTheme="minorBidi"/>
          <w:color w:val="000000" w:themeColor="text1"/>
          <w:sz w:val="24"/>
          <w:szCs w:val="24"/>
        </w:rPr>
        <w:t>[</w:t>
      </w:r>
      <w:hyperlink w:anchor="Ren" w:history="1">
        <w:r w:rsidR="00BF2257" w:rsidRPr="003B26C7">
          <w:rPr>
            <w:rStyle w:val="Hyperlink"/>
            <w:rFonts w:asciiTheme="minorBidi" w:eastAsia="Times New Roman" w:hAnsiTheme="minorBidi"/>
            <w:sz w:val="24"/>
            <w:szCs w:val="24"/>
            <w:u w:val="none"/>
          </w:rPr>
          <w:t>1</w:t>
        </w:r>
        <w:r w:rsidR="0011691A" w:rsidRPr="003B26C7">
          <w:rPr>
            <w:rStyle w:val="Hyperlink"/>
            <w:rFonts w:asciiTheme="minorBidi" w:eastAsia="Times New Roman" w:hAnsiTheme="minorBidi"/>
            <w:sz w:val="24"/>
            <w:szCs w:val="24"/>
            <w:u w:val="none"/>
          </w:rPr>
          <w:t>4</w:t>
        </w:r>
      </w:hyperlink>
      <w:r w:rsidR="001A2015" w:rsidRPr="003B26C7">
        <w:rPr>
          <w:rFonts w:asciiTheme="minorBidi" w:eastAsia="Times New Roman" w:hAnsiTheme="minorBidi"/>
          <w:color w:val="000000" w:themeColor="text1"/>
          <w:sz w:val="24"/>
          <w:szCs w:val="24"/>
        </w:rPr>
        <w:t>]</w:t>
      </w:r>
      <w:bookmarkEnd w:id="10"/>
      <w:r w:rsidR="001A2015" w:rsidRPr="003B26C7">
        <w:rPr>
          <w:rFonts w:asciiTheme="minorBidi" w:eastAsia="Times New Roman" w:hAnsiTheme="minorBidi"/>
          <w:color w:val="000000" w:themeColor="text1"/>
          <w:sz w:val="24"/>
          <w:szCs w:val="24"/>
        </w:rPr>
        <w:t xml:space="preserve"> replac</w:t>
      </w:r>
      <w:r w:rsidR="007A3EBD" w:rsidRPr="003B26C7">
        <w:rPr>
          <w:rFonts w:asciiTheme="minorBidi" w:eastAsia="Times New Roman" w:hAnsiTheme="minorBidi"/>
          <w:color w:val="000000" w:themeColor="text1"/>
          <w:sz w:val="24"/>
          <w:szCs w:val="24"/>
        </w:rPr>
        <w:t>ed</w:t>
      </w:r>
      <w:r w:rsidR="001A2015" w:rsidRPr="003B26C7">
        <w:rPr>
          <w:rFonts w:asciiTheme="minorBidi" w:eastAsia="Times New Roman" w:hAnsiTheme="minorBidi"/>
          <w:color w:val="000000" w:themeColor="text1"/>
          <w:sz w:val="24"/>
          <w:szCs w:val="24"/>
        </w:rPr>
        <w:t xml:space="preserve"> 1</w:t>
      </w:r>
      <w:r w:rsidR="00CB574A" w:rsidRPr="003B26C7">
        <w:rPr>
          <w:rFonts w:asciiTheme="minorBidi" w:eastAsia="Times New Roman" w:hAnsiTheme="minorBidi"/>
          <w:color w:val="000000" w:themeColor="text1"/>
          <w:sz w:val="24"/>
          <w:szCs w:val="24"/>
        </w:rPr>
        <w:t>%</w:t>
      </w:r>
      <w:r w:rsidR="001A2015" w:rsidRPr="003B26C7">
        <w:rPr>
          <w:rFonts w:asciiTheme="minorBidi" w:eastAsia="Times New Roman" w:hAnsiTheme="minorBidi"/>
          <w:color w:val="000000" w:themeColor="text1"/>
          <w:sz w:val="24"/>
          <w:szCs w:val="24"/>
        </w:rPr>
        <w:t>, 3</w:t>
      </w:r>
      <w:r w:rsidR="00CB574A" w:rsidRPr="003B26C7">
        <w:rPr>
          <w:rFonts w:asciiTheme="minorBidi" w:eastAsia="Times New Roman" w:hAnsiTheme="minorBidi"/>
          <w:color w:val="000000" w:themeColor="text1"/>
          <w:sz w:val="24"/>
          <w:szCs w:val="24"/>
        </w:rPr>
        <w:t>%</w:t>
      </w:r>
      <w:r w:rsidR="001A2015" w:rsidRPr="003B26C7">
        <w:rPr>
          <w:rFonts w:asciiTheme="minorBidi" w:eastAsia="Times New Roman" w:hAnsiTheme="minorBidi"/>
          <w:color w:val="000000" w:themeColor="text1"/>
          <w:sz w:val="24"/>
          <w:szCs w:val="24"/>
        </w:rPr>
        <w:t xml:space="preserve">, and 5% of cement with </w:t>
      </w:r>
      <w:r w:rsidR="00DB0172" w:rsidRPr="003B26C7">
        <w:rPr>
          <w:rFonts w:asciiTheme="minorBidi" w:eastAsia="Times New Roman" w:hAnsiTheme="minorBidi"/>
          <w:color w:val="000000" w:themeColor="text1"/>
          <w:sz w:val="24"/>
          <w:szCs w:val="24"/>
        </w:rPr>
        <w:t>nano-TiO</w:t>
      </w:r>
      <w:r w:rsidR="00DB0172" w:rsidRPr="003B26C7">
        <w:rPr>
          <w:rFonts w:asciiTheme="minorBidi" w:eastAsia="Times New Roman" w:hAnsiTheme="minorBidi"/>
          <w:color w:val="000000"/>
          <w:sz w:val="24"/>
          <w:szCs w:val="24"/>
          <w:vertAlign w:val="subscript"/>
        </w:rPr>
        <w:t>2</w:t>
      </w:r>
      <w:r w:rsidR="001A2015" w:rsidRPr="003B26C7">
        <w:rPr>
          <w:rFonts w:asciiTheme="minorBidi" w:eastAsia="Times New Roman" w:hAnsiTheme="minorBidi"/>
          <w:color w:val="000000" w:themeColor="text1"/>
          <w:sz w:val="24"/>
          <w:szCs w:val="24"/>
        </w:rPr>
        <w:t xml:space="preserve"> </w:t>
      </w:r>
      <w:r w:rsidR="00595DC5" w:rsidRPr="003B26C7">
        <w:rPr>
          <w:rFonts w:asciiTheme="minorBidi" w:eastAsia="Times New Roman" w:hAnsiTheme="minorBidi"/>
          <w:color w:val="000000" w:themeColor="text1"/>
          <w:sz w:val="24"/>
          <w:szCs w:val="24"/>
        </w:rPr>
        <w:t>(10 nm, Purity</w:t>
      </w:r>
      <w:r w:rsidR="00AD7574" w:rsidRPr="003B26C7">
        <w:rPr>
          <w:rFonts w:asciiTheme="minorBidi" w:eastAsia="Times New Roman" w:hAnsiTheme="minorBidi"/>
          <w:color w:val="000000" w:themeColor="text1"/>
          <w:sz w:val="24"/>
          <w:szCs w:val="24"/>
        </w:rPr>
        <w:t xml:space="preserve"> &gt; 99%) and showed that adding 3% TiO</w:t>
      </w:r>
      <w:r w:rsidR="00AD7574" w:rsidRPr="003B26C7">
        <w:rPr>
          <w:rFonts w:asciiTheme="minorBidi" w:eastAsia="Times New Roman" w:hAnsiTheme="minorBidi"/>
          <w:color w:val="000000"/>
          <w:sz w:val="24"/>
          <w:szCs w:val="24"/>
          <w:vertAlign w:val="subscript"/>
        </w:rPr>
        <w:t>2</w:t>
      </w:r>
      <w:r w:rsidR="00AD7574" w:rsidRPr="003B26C7">
        <w:rPr>
          <w:rFonts w:asciiTheme="minorBidi" w:eastAsia="Times New Roman" w:hAnsiTheme="minorBidi"/>
          <w:color w:val="000000" w:themeColor="text1"/>
          <w:sz w:val="24"/>
          <w:szCs w:val="24"/>
        </w:rPr>
        <w:t xml:space="preserve"> and polycarboxylate superplasticizer to water resulted in</w:t>
      </w:r>
      <w:r w:rsidR="001A2015" w:rsidRPr="003B26C7">
        <w:rPr>
          <w:rFonts w:asciiTheme="minorBidi" w:eastAsia="Times New Roman" w:hAnsiTheme="minorBidi"/>
          <w:color w:val="000000" w:themeColor="text1"/>
          <w:sz w:val="24"/>
          <w:szCs w:val="24"/>
        </w:rPr>
        <w:t xml:space="preserve"> a reduction in compressive strength at early ages. However, an increase in strength</w:t>
      </w:r>
      <w:r w:rsidR="00006793" w:rsidRPr="003B26C7">
        <w:rPr>
          <w:rFonts w:asciiTheme="minorBidi" w:eastAsia="Times New Roman" w:hAnsiTheme="minorBidi"/>
          <w:color w:val="000000" w:themeColor="text1"/>
          <w:sz w:val="24"/>
          <w:szCs w:val="24"/>
        </w:rPr>
        <w:t xml:space="preserve"> (9%) </w:t>
      </w:r>
      <w:r w:rsidR="001A2015" w:rsidRPr="003B26C7">
        <w:rPr>
          <w:rFonts w:asciiTheme="minorBidi" w:eastAsia="Times New Roman" w:hAnsiTheme="minorBidi"/>
          <w:color w:val="000000" w:themeColor="text1"/>
          <w:sz w:val="24"/>
          <w:szCs w:val="24"/>
        </w:rPr>
        <w:t>was noted after 28 days of curing (w/b</w:t>
      </w:r>
      <w:r w:rsidR="00D405C7" w:rsidRPr="003B26C7">
        <w:rPr>
          <w:rFonts w:asciiTheme="minorBidi" w:eastAsia="Times New Roman" w:hAnsiTheme="minorBidi"/>
          <w:color w:val="000000" w:themeColor="text1"/>
          <w:sz w:val="24"/>
          <w:szCs w:val="24"/>
        </w:rPr>
        <w:t xml:space="preserve"> = </w:t>
      </w:r>
      <w:r w:rsidR="001A2015" w:rsidRPr="003B26C7">
        <w:rPr>
          <w:rFonts w:asciiTheme="minorBidi" w:eastAsia="Times New Roman" w:hAnsiTheme="minorBidi"/>
          <w:color w:val="000000" w:themeColor="text1"/>
          <w:sz w:val="24"/>
          <w:szCs w:val="24"/>
        </w:rPr>
        <w:t xml:space="preserve">0.40). </w:t>
      </w:r>
      <w:r w:rsidR="00A849E2" w:rsidRPr="003B26C7">
        <w:rPr>
          <w:rFonts w:asciiTheme="minorBidi" w:eastAsia="Times New Roman" w:hAnsiTheme="minorBidi"/>
          <w:color w:val="000000" w:themeColor="text1"/>
          <w:sz w:val="24"/>
          <w:szCs w:val="24"/>
        </w:rPr>
        <w:t>T</w:t>
      </w:r>
      <w:r w:rsidR="001A2015" w:rsidRPr="003B26C7">
        <w:rPr>
          <w:rFonts w:asciiTheme="minorBidi" w:eastAsia="Times New Roman" w:hAnsiTheme="minorBidi"/>
          <w:color w:val="000000" w:themeColor="text1"/>
          <w:sz w:val="24"/>
          <w:szCs w:val="24"/>
        </w:rPr>
        <w:t>he small particle size of TiO</w:t>
      </w:r>
      <w:r w:rsidR="001A2015" w:rsidRPr="003B26C7">
        <w:rPr>
          <w:rFonts w:asciiTheme="minorBidi" w:eastAsia="Times New Roman" w:hAnsiTheme="minorBidi"/>
          <w:color w:val="000000"/>
          <w:sz w:val="24"/>
          <w:szCs w:val="24"/>
          <w:vertAlign w:val="subscript"/>
        </w:rPr>
        <w:t>2</w:t>
      </w:r>
      <w:r w:rsidR="001A2015" w:rsidRPr="003B26C7">
        <w:rPr>
          <w:rFonts w:asciiTheme="minorBidi" w:eastAsia="Times New Roman" w:hAnsiTheme="minorBidi"/>
          <w:color w:val="000000" w:themeColor="text1"/>
          <w:sz w:val="24"/>
          <w:szCs w:val="24"/>
        </w:rPr>
        <w:t xml:space="preserve"> </w:t>
      </w:r>
      <w:r w:rsidR="000A485C" w:rsidRPr="003B26C7">
        <w:rPr>
          <w:rFonts w:asciiTheme="minorBidi" w:eastAsia="Times New Roman" w:hAnsiTheme="minorBidi"/>
          <w:color w:val="000000" w:themeColor="text1"/>
          <w:sz w:val="24"/>
          <w:szCs w:val="24"/>
        </w:rPr>
        <w:t>enabled it to fill the pores in the C-S-H gel, thereby enhancing the density of the cement paste</w:t>
      </w:r>
      <w:r w:rsidR="001A2015" w:rsidRPr="003B26C7">
        <w:rPr>
          <w:rFonts w:asciiTheme="minorBidi" w:eastAsia="Times New Roman" w:hAnsiTheme="minorBidi"/>
          <w:color w:val="000000" w:themeColor="text1"/>
          <w:sz w:val="24"/>
          <w:szCs w:val="24"/>
        </w:rPr>
        <w:t xml:space="preserve">. Additionally, </w:t>
      </w:r>
      <w:r w:rsidR="00DB0172" w:rsidRPr="003B26C7">
        <w:rPr>
          <w:rFonts w:asciiTheme="minorBidi" w:eastAsia="Times New Roman" w:hAnsiTheme="minorBidi"/>
          <w:color w:val="000000" w:themeColor="text1"/>
          <w:sz w:val="24"/>
          <w:szCs w:val="24"/>
        </w:rPr>
        <w:t>nano-TiO</w:t>
      </w:r>
      <w:r w:rsidR="00DB0172" w:rsidRPr="003B26C7">
        <w:rPr>
          <w:rFonts w:asciiTheme="minorBidi" w:eastAsia="Times New Roman" w:hAnsiTheme="minorBidi"/>
          <w:color w:val="000000"/>
          <w:sz w:val="24"/>
          <w:szCs w:val="24"/>
          <w:vertAlign w:val="subscript"/>
        </w:rPr>
        <w:t>2</w:t>
      </w:r>
      <w:r w:rsidR="001A2015" w:rsidRPr="003B26C7">
        <w:rPr>
          <w:rFonts w:asciiTheme="minorBidi" w:eastAsia="Times New Roman" w:hAnsiTheme="minorBidi"/>
          <w:color w:val="000000" w:themeColor="text1"/>
          <w:sz w:val="24"/>
          <w:szCs w:val="24"/>
        </w:rPr>
        <w:t xml:space="preserve"> </w:t>
      </w:r>
      <w:r w:rsidR="00D2434D" w:rsidRPr="003B26C7">
        <w:rPr>
          <w:rFonts w:asciiTheme="minorBidi" w:eastAsia="Times New Roman" w:hAnsiTheme="minorBidi"/>
          <w:color w:val="000000" w:themeColor="text1"/>
          <w:sz w:val="24"/>
          <w:szCs w:val="24"/>
        </w:rPr>
        <w:t>could</w:t>
      </w:r>
      <w:r w:rsidR="001A2015" w:rsidRPr="003B26C7">
        <w:rPr>
          <w:rFonts w:asciiTheme="minorBidi" w:eastAsia="Times New Roman" w:hAnsiTheme="minorBidi"/>
          <w:color w:val="000000" w:themeColor="text1"/>
          <w:sz w:val="24"/>
          <w:szCs w:val="24"/>
        </w:rPr>
        <w:t xml:space="preserve"> diminish the size of Ca(OH)</w:t>
      </w:r>
      <w:r w:rsidR="001A2015" w:rsidRPr="003B26C7">
        <w:rPr>
          <w:rFonts w:asciiTheme="minorBidi" w:eastAsia="Times New Roman" w:hAnsiTheme="minorBidi"/>
          <w:color w:val="000000"/>
          <w:sz w:val="24"/>
          <w:szCs w:val="24"/>
          <w:vertAlign w:val="subscript"/>
        </w:rPr>
        <w:t>2</w:t>
      </w:r>
      <w:r w:rsidR="001A2015" w:rsidRPr="003B26C7">
        <w:rPr>
          <w:rFonts w:asciiTheme="minorBidi" w:eastAsia="Times New Roman" w:hAnsiTheme="minorBidi"/>
          <w:color w:val="000000" w:themeColor="text1"/>
          <w:sz w:val="24"/>
          <w:szCs w:val="24"/>
        </w:rPr>
        <w:t xml:space="preserve"> crystals at the paste-aggregate interface, thereby improving its structure</w:t>
      </w:r>
      <w:r w:rsidR="00346CE4" w:rsidRPr="003B26C7">
        <w:rPr>
          <w:rFonts w:asciiTheme="minorBidi" w:eastAsia="Times New Roman" w:hAnsiTheme="minorBidi"/>
          <w:color w:val="000000" w:themeColor="text1"/>
          <w:sz w:val="24"/>
          <w:szCs w:val="24"/>
        </w:rPr>
        <w:t xml:space="preserve">. </w:t>
      </w:r>
      <w:r w:rsidR="00722BB9" w:rsidRPr="003B26C7">
        <w:rPr>
          <w:rFonts w:asciiTheme="minorBidi" w:eastAsia="Times New Roman" w:hAnsiTheme="minorBidi"/>
          <w:color w:val="000000" w:themeColor="text1"/>
          <w:sz w:val="24"/>
          <w:szCs w:val="24"/>
        </w:rPr>
        <w:t xml:space="preserve">The SEM results </w:t>
      </w:r>
      <w:r w:rsidR="009F37E6" w:rsidRPr="003B26C7">
        <w:rPr>
          <w:rFonts w:asciiTheme="minorBidi" w:eastAsia="Times New Roman" w:hAnsiTheme="minorBidi"/>
          <w:color w:val="000000" w:themeColor="text1"/>
          <w:sz w:val="24"/>
          <w:szCs w:val="24"/>
        </w:rPr>
        <w:t>demonstrate</w:t>
      </w:r>
      <w:r w:rsidR="00722BB9" w:rsidRPr="003B26C7">
        <w:rPr>
          <w:rFonts w:asciiTheme="minorBidi" w:eastAsia="Times New Roman" w:hAnsiTheme="minorBidi"/>
          <w:color w:val="000000" w:themeColor="text1"/>
          <w:sz w:val="24"/>
          <w:szCs w:val="24"/>
        </w:rPr>
        <w:t>d</w:t>
      </w:r>
      <w:r w:rsidR="009F37E6" w:rsidRPr="003B26C7">
        <w:rPr>
          <w:rFonts w:asciiTheme="minorBidi" w:eastAsia="Times New Roman" w:hAnsiTheme="minorBidi"/>
          <w:color w:val="000000" w:themeColor="text1"/>
          <w:sz w:val="24"/>
          <w:szCs w:val="24"/>
        </w:rPr>
        <w:t xml:space="preserve"> that the morphology of the </w:t>
      </w:r>
      <w:r w:rsidR="00F86035" w:rsidRPr="003B26C7">
        <w:rPr>
          <w:rFonts w:asciiTheme="minorBidi" w:eastAsia="Times New Roman" w:hAnsiTheme="minorBidi"/>
          <w:color w:val="000000" w:themeColor="text1"/>
          <w:sz w:val="24"/>
          <w:szCs w:val="24"/>
        </w:rPr>
        <w:t xml:space="preserve">3% </w:t>
      </w:r>
      <w:r w:rsidR="00FD4631" w:rsidRPr="003B26C7">
        <w:rPr>
          <w:rFonts w:asciiTheme="minorBidi" w:eastAsia="Times New Roman" w:hAnsiTheme="minorBidi"/>
          <w:color w:val="000000" w:themeColor="text1"/>
          <w:sz w:val="24"/>
          <w:szCs w:val="24"/>
        </w:rPr>
        <w:t>nano-TiO</w:t>
      </w:r>
      <w:r w:rsidR="00FD4631" w:rsidRPr="003B26C7">
        <w:rPr>
          <w:rFonts w:asciiTheme="minorBidi" w:eastAsia="Times New Roman" w:hAnsiTheme="minorBidi"/>
          <w:color w:val="000000"/>
          <w:sz w:val="24"/>
          <w:szCs w:val="24"/>
          <w:vertAlign w:val="subscript"/>
        </w:rPr>
        <w:t>2</w:t>
      </w:r>
      <w:r w:rsidR="00F86035" w:rsidRPr="003B26C7">
        <w:rPr>
          <w:rFonts w:asciiTheme="minorBidi" w:eastAsia="Times New Roman" w:hAnsiTheme="minorBidi"/>
          <w:color w:val="000000" w:themeColor="text1"/>
          <w:sz w:val="24"/>
          <w:szCs w:val="24"/>
        </w:rPr>
        <w:t xml:space="preserve"> sample </w:t>
      </w:r>
      <w:r w:rsidR="00722BB9" w:rsidRPr="003B26C7">
        <w:rPr>
          <w:rFonts w:asciiTheme="minorBidi" w:eastAsia="Times New Roman" w:hAnsiTheme="minorBidi"/>
          <w:color w:val="000000" w:themeColor="text1"/>
          <w:sz w:val="24"/>
          <w:szCs w:val="24"/>
        </w:rPr>
        <w:t>wa</w:t>
      </w:r>
      <w:r w:rsidR="00F86035" w:rsidRPr="003B26C7">
        <w:rPr>
          <w:rFonts w:asciiTheme="minorBidi" w:eastAsia="Times New Roman" w:hAnsiTheme="minorBidi"/>
          <w:color w:val="000000" w:themeColor="text1"/>
          <w:sz w:val="24"/>
          <w:szCs w:val="24"/>
        </w:rPr>
        <w:t>s denser than</w:t>
      </w:r>
      <w:r w:rsidR="009F37E6" w:rsidRPr="003B26C7">
        <w:rPr>
          <w:rFonts w:asciiTheme="minorBidi" w:eastAsia="Times New Roman" w:hAnsiTheme="minorBidi"/>
          <w:color w:val="000000" w:themeColor="text1"/>
          <w:sz w:val="24"/>
          <w:szCs w:val="24"/>
        </w:rPr>
        <w:t xml:space="preserve"> </w:t>
      </w:r>
      <w:r w:rsidR="003D61F9" w:rsidRPr="003B26C7">
        <w:rPr>
          <w:rFonts w:asciiTheme="minorBidi" w:eastAsia="Times New Roman" w:hAnsiTheme="minorBidi"/>
          <w:color w:val="000000" w:themeColor="text1"/>
          <w:sz w:val="24"/>
          <w:szCs w:val="24"/>
        </w:rPr>
        <w:t xml:space="preserve">that of </w:t>
      </w:r>
      <w:r w:rsidR="009F37E6" w:rsidRPr="003B26C7">
        <w:rPr>
          <w:rFonts w:asciiTheme="minorBidi" w:eastAsia="Times New Roman" w:hAnsiTheme="minorBidi"/>
          <w:color w:val="000000" w:themeColor="text1"/>
          <w:sz w:val="24"/>
          <w:szCs w:val="24"/>
        </w:rPr>
        <w:t>the control sample without TiO</w:t>
      </w:r>
      <w:r w:rsidR="009F37E6" w:rsidRPr="003B26C7">
        <w:rPr>
          <w:rFonts w:asciiTheme="minorBidi" w:eastAsia="Times New Roman" w:hAnsiTheme="minorBidi"/>
          <w:color w:val="000000"/>
          <w:sz w:val="24"/>
          <w:szCs w:val="24"/>
          <w:vertAlign w:val="subscript"/>
        </w:rPr>
        <w:t>2</w:t>
      </w:r>
      <w:r w:rsidR="009F37E6" w:rsidRPr="003B26C7">
        <w:rPr>
          <w:rFonts w:asciiTheme="minorBidi" w:eastAsia="Times New Roman" w:hAnsiTheme="minorBidi"/>
          <w:color w:val="000000" w:themeColor="text1"/>
          <w:sz w:val="24"/>
          <w:szCs w:val="24"/>
        </w:rPr>
        <w:t>.</w:t>
      </w:r>
      <w:bookmarkStart w:id="11" w:name="FigSEMOPCNT3"/>
      <w:bookmarkEnd w:id="11"/>
      <w:r w:rsidR="0036573F" w:rsidRPr="003B26C7">
        <w:rPr>
          <w:rFonts w:asciiTheme="minorBidi" w:eastAsia="Times New Roman" w:hAnsiTheme="minorBidi"/>
          <w:color w:val="000000" w:themeColor="text1"/>
          <w:sz w:val="24"/>
          <w:szCs w:val="24"/>
        </w:rPr>
        <w:t xml:space="preserve"> </w:t>
      </w:r>
      <w:r w:rsidR="003B379A" w:rsidRPr="003B26C7">
        <w:rPr>
          <w:rFonts w:asciiTheme="minorBidi" w:eastAsia="Times New Roman" w:hAnsiTheme="minorBidi"/>
          <w:color w:val="000000" w:themeColor="text1"/>
          <w:sz w:val="24"/>
          <w:szCs w:val="24"/>
        </w:rPr>
        <w:t>Sorathiya et al. [</w:t>
      </w:r>
      <w:hyperlink w:anchor="Sorathiya" w:history="1">
        <w:r w:rsidR="00BF2257" w:rsidRPr="003B26C7">
          <w:rPr>
            <w:rStyle w:val="Hyperlink"/>
            <w:rFonts w:asciiTheme="minorBidi" w:eastAsia="Times New Roman" w:hAnsiTheme="minorBidi"/>
            <w:sz w:val="24"/>
            <w:szCs w:val="24"/>
            <w:u w:val="none"/>
          </w:rPr>
          <w:t>1</w:t>
        </w:r>
        <w:r w:rsidR="0011691A" w:rsidRPr="003B26C7">
          <w:rPr>
            <w:rStyle w:val="Hyperlink"/>
            <w:rFonts w:asciiTheme="minorBidi" w:eastAsia="Times New Roman" w:hAnsiTheme="minorBidi"/>
            <w:sz w:val="24"/>
            <w:szCs w:val="24"/>
            <w:u w:val="none"/>
          </w:rPr>
          <w:t>5</w:t>
        </w:r>
      </w:hyperlink>
      <w:r w:rsidR="003B379A" w:rsidRPr="003B26C7">
        <w:rPr>
          <w:rFonts w:asciiTheme="minorBidi" w:eastAsia="Times New Roman" w:hAnsiTheme="minorBidi"/>
          <w:color w:val="000000" w:themeColor="text1"/>
          <w:sz w:val="24"/>
          <w:szCs w:val="24"/>
        </w:rPr>
        <w:t>] investigated the impact of incorporating 0.5</w:t>
      </w:r>
      <w:r w:rsidR="00E13F12" w:rsidRPr="003B26C7">
        <w:rPr>
          <w:rFonts w:asciiTheme="minorBidi" w:eastAsia="Times New Roman" w:hAnsiTheme="minorBidi"/>
          <w:color w:val="000000" w:themeColor="text1"/>
          <w:sz w:val="24"/>
          <w:szCs w:val="24"/>
        </w:rPr>
        <w:t>%</w:t>
      </w:r>
      <w:r w:rsidR="003B379A" w:rsidRPr="003B26C7">
        <w:rPr>
          <w:rFonts w:asciiTheme="minorBidi" w:eastAsia="Times New Roman" w:hAnsiTheme="minorBidi"/>
          <w:color w:val="000000" w:themeColor="text1"/>
          <w:sz w:val="24"/>
          <w:szCs w:val="24"/>
        </w:rPr>
        <w:t>-1.5% TiO</w:t>
      </w:r>
      <w:r w:rsidR="003B379A" w:rsidRPr="003B26C7">
        <w:rPr>
          <w:rFonts w:asciiTheme="minorBidi" w:eastAsia="Times New Roman" w:hAnsiTheme="minorBidi"/>
          <w:color w:val="000000"/>
          <w:sz w:val="24"/>
          <w:szCs w:val="24"/>
          <w:vertAlign w:val="subscript"/>
        </w:rPr>
        <w:t>2</w:t>
      </w:r>
      <w:r w:rsidR="003B379A" w:rsidRPr="003B26C7">
        <w:rPr>
          <w:rFonts w:asciiTheme="minorBidi" w:eastAsia="Times New Roman" w:hAnsiTheme="minorBidi"/>
          <w:color w:val="000000" w:themeColor="text1"/>
          <w:sz w:val="24"/>
          <w:szCs w:val="24"/>
        </w:rPr>
        <w:t xml:space="preserve"> (</w:t>
      </w:r>
      <w:r w:rsidR="00DE2212" w:rsidRPr="003B26C7">
        <w:rPr>
          <w:rFonts w:asciiTheme="minorBidi" w:eastAsia="Times New Roman" w:hAnsiTheme="minorBidi"/>
          <w:color w:val="000000" w:themeColor="text1"/>
          <w:sz w:val="24"/>
          <w:szCs w:val="24"/>
        </w:rPr>
        <w:t xml:space="preserve">15 nm, </w:t>
      </w:r>
      <w:r w:rsidR="003B379A" w:rsidRPr="003B26C7">
        <w:rPr>
          <w:rFonts w:asciiTheme="minorBidi" w:eastAsia="Times New Roman" w:hAnsiTheme="minorBidi"/>
          <w:color w:val="000000" w:themeColor="text1"/>
          <w:sz w:val="24"/>
          <w:szCs w:val="24"/>
        </w:rPr>
        <w:t>Anatase) into M</w:t>
      </w:r>
      <w:r w:rsidR="003B379A" w:rsidRPr="003B26C7">
        <w:rPr>
          <w:rFonts w:asciiTheme="minorBidi" w:eastAsia="Times New Roman" w:hAnsiTheme="minorBidi"/>
          <w:color w:val="000000"/>
          <w:sz w:val="24"/>
          <w:szCs w:val="24"/>
          <w:vertAlign w:val="subscript"/>
        </w:rPr>
        <w:t>20</w:t>
      </w:r>
      <w:r w:rsidR="003B379A" w:rsidRPr="003B26C7">
        <w:rPr>
          <w:rFonts w:asciiTheme="minorBidi" w:eastAsia="Times New Roman" w:hAnsiTheme="minorBidi"/>
          <w:color w:val="000000" w:themeColor="text1"/>
          <w:sz w:val="24"/>
          <w:szCs w:val="24"/>
        </w:rPr>
        <w:t xml:space="preserve"> grade concrete (</w:t>
      </w:r>
      <w:r w:rsidR="00BE3A8B" w:rsidRPr="003B26C7">
        <w:rPr>
          <w:rFonts w:asciiTheme="minorBidi" w:eastAsia="Times New Roman" w:hAnsiTheme="minorBidi"/>
          <w:color w:val="000000" w:themeColor="text1"/>
          <w:sz w:val="24"/>
          <w:szCs w:val="24"/>
        </w:rPr>
        <w:t xml:space="preserve">w/c </w:t>
      </w:r>
      <w:r w:rsidR="00D405C7" w:rsidRPr="003B26C7">
        <w:rPr>
          <w:rFonts w:asciiTheme="minorBidi" w:eastAsia="Times New Roman" w:hAnsiTheme="minorBidi"/>
          <w:color w:val="000000" w:themeColor="text1"/>
          <w:sz w:val="24"/>
          <w:szCs w:val="24"/>
        </w:rPr>
        <w:t xml:space="preserve">= </w:t>
      </w:r>
      <w:r w:rsidR="003B379A" w:rsidRPr="003B26C7">
        <w:rPr>
          <w:rFonts w:asciiTheme="minorBidi" w:eastAsia="Times New Roman" w:hAnsiTheme="minorBidi"/>
          <w:color w:val="000000" w:themeColor="text1"/>
          <w:sz w:val="24"/>
          <w:szCs w:val="24"/>
        </w:rPr>
        <w:t xml:space="preserve">0.50 for all samples). They found that the compressive strength of the concrete improved with the addition of </w:t>
      </w:r>
      <w:r w:rsidR="00A22BA5" w:rsidRPr="003B26C7">
        <w:rPr>
          <w:rFonts w:asciiTheme="minorBidi" w:eastAsia="Times New Roman" w:hAnsiTheme="minorBidi"/>
          <w:color w:val="000000" w:themeColor="text1"/>
          <w:sz w:val="24"/>
          <w:szCs w:val="24"/>
        </w:rPr>
        <w:t>1%</w:t>
      </w:r>
      <w:r w:rsidR="003B379A" w:rsidRPr="003B26C7">
        <w:rPr>
          <w:rFonts w:asciiTheme="minorBidi" w:eastAsia="Times New Roman" w:hAnsiTheme="minorBidi"/>
          <w:color w:val="000000" w:themeColor="text1"/>
          <w:sz w:val="24"/>
          <w:szCs w:val="24"/>
        </w:rPr>
        <w:t xml:space="preserve"> of TiO</w:t>
      </w:r>
      <w:r w:rsidR="003B379A" w:rsidRPr="003B26C7">
        <w:rPr>
          <w:rFonts w:asciiTheme="minorBidi" w:eastAsia="Times New Roman" w:hAnsiTheme="minorBidi"/>
          <w:color w:val="000000"/>
          <w:sz w:val="24"/>
          <w:szCs w:val="24"/>
          <w:vertAlign w:val="subscript"/>
        </w:rPr>
        <w:t>2</w:t>
      </w:r>
      <w:r w:rsidR="003B379A" w:rsidRPr="003B26C7">
        <w:rPr>
          <w:rFonts w:asciiTheme="minorBidi" w:eastAsia="Times New Roman" w:hAnsiTheme="minorBidi"/>
          <w:color w:val="000000" w:themeColor="text1"/>
          <w:sz w:val="24"/>
          <w:szCs w:val="24"/>
        </w:rPr>
        <w:t>, with the highest increase occurring after both 7</w:t>
      </w:r>
      <w:r w:rsidR="00691817" w:rsidRPr="003B26C7">
        <w:rPr>
          <w:rFonts w:asciiTheme="minorBidi" w:eastAsia="Times New Roman" w:hAnsiTheme="minorBidi"/>
          <w:color w:val="000000" w:themeColor="text1"/>
          <w:sz w:val="24"/>
          <w:szCs w:val="24"/>
        </w:rPr>
        <w:t xml:space="preserve"> (</w:t>
      </w:r>
      <w:r w:rsidR="00200E80" w:rsidRPr="003B26C7">
        <w:rPr>
          <w:rFonts w:asciiTheme="minorBidi" w:eastAsia="Times New Roman" w:hAnsiTheme="minorBidi"/>
          <w:color w:val="000000" w:themeColor="text1"/>
          <w:sz w:val="24"/>
          <w:szCs w:val="24"/>
        </w:rPr>
        <w:t>83.52</w:t>
      </w:r>
      <w:r w:rsidR="007B5866" w:rsidRPr="003B26C7">
        <w:rPr>
          <w:rFonts w:asciiTheme="minorBidi" w:eastAsia="Times New Roman" w:hAnsiTheme="minorBidi"/>
          <w:color w:val="000000" w:themeColor="text1"/>
          <w:sz w:val="24"/>
          <w:szCs w:val="24"/>
        </w:rPr>
        <w:t>%</w:t>
      </w:r>
      <w:r w:rsidR="00691817" w:rsidRPr="003B26C7">
        <w:rPr>
          <w:rFonts w:asciiTheme="minorBidi" w:eastAsia="Times New Roman" w:hAnsiTheme="minorBidi"/>
          <w:color w:val="000000" w:themeColor="text1"/>
          <w:sz w:val="24"/>
          <w:szCs w:val="24"/>
        </w:rPr>
        <w:t>)</w:t>
      </w:r>
      <w:r w:rsidR="003B379A" w:rsidRPr="003B26C7">
        <w:rPr>
          <w:rFonts w:asciiTheme="minorBidi" w:eastAsia="Times New Roman" w:hAnsiTheme="minorBidi"/>
          <w:color w:val="000000" w:themeColor="text1"/>
          <w:sz w:val="24"/>
          <w:szCs w:val="24"/>
        </w:rPr>
        <w:t xml:space="preserve"> and 28</w:t>
      </w:r>
      <w:r w:rsidR="00494887" w:rsidRPr="003B26C7">
        <w:rPr>
          <w:rFonts w:asciiTheme="minorBidi" w:eastAsia="Times New Roman" w:hAnsiTheme="minorBidi"/>
          <w:color w:val="000000" w:themeColor="text1"/>
          <w:sz w:val="24"/>
          <w:szCs w:val="24"/>
        </w:rPr>
        <w:t xml:space="preserve"> </w:t>
      </w:r>
      <w:r w:rsidR="00691817" w:rsidRPr="003B26C7">
        <w:rPr>
          <w:rFonts w:asciiTheme="minorBidi" w:eastAsia="Times New Roman" w:hAnsiTheme="minorBidi"/>
          <w:color w:val="000000" w:themeColor="text1"/>
          <w:sz w:val="24"/>
          <w:szCs w:val="24"/>
        </w:rPr>
        <w:t>(</w:t>
      </w:r>
      <w:r w:rsidR="00200E80" w:rsidRPr="003B26C7">
        <w:rPr>
          <w:rFonts w:asciiTheme="minorBidi" w:eastAsia="Times New Roman" w:hAnsiTheme="minorBidi"/>
          <w:color w:val="000000" w:themeColor="text1"/>
          <w:sz w:val="24"/>
          <w:szCs w:val="24"/>
        </w:rPr>
        <w:t>85</w:t>
      </w:r>
      <w:r w:rsidR="000723B7" w:rsidRPr="003B26C7">
        <w:rPr>
          <w:rFonts w:asciiTheme="minorBidi" w:eastAsia="Times New Roman" w:hAnsiTheme="minorBidi"/>
          <w:color w:val="000000" w:themeColor="text1"/>
          <w:sz w:val="24"/>
          <w:szCs w:val="24"/>
        </w:rPr>
        <w:t>%</w:t>
      </w:r>
      <w:r w:rsidR="00691817" w:rsidRPr="003B26C7">
        <w:rPr>
          <w:rFonts w:asciiTheme="minorBidi" w:eastAsia="Times New Roman" w:hAnsiTheme="minorBidi"/>
          <w:color w:val="000000" w:themeColor="text1"/>
          <w:sz w:val="24"/>
          <w:szCs w:val="24"/>
        </w:rPr>
        <w:t>)</w:t>
      </w:r>
      <w:r w:rsidR="003B379A" w:rsidRPr="003B26C7">
        <w:rPr>
          <w:rFonts w:asciiTheme="minorBidi" w:eastAsia="Times New Roman" w:hAnsiTheme="minorBidi"/>
          <w:color w:val="000000" w:themeColor="text1"/>
          <w:sz w:val="24"/>
          <w:szCs w:val="24"/>
        </w:rPr>
        <w:t xml:space="preserve"> days. However, when the TiO</w:t>
      </w:r>
      <w:r w:rsidR="003B379A" w:rsidRPr="003B26C7">
        <w:rPr>
          <w:rFonts w:asciiTheme="minorBidi" w:eastAsia="Times New Roman" w:hAnsiTheme="minorBidi"/>
          <w:color w:val="000000"/>
          <w:sz w:val="24"/>
          <w:szCs w:val="24"/>
          <w:vertAlign w:val="subscript"/>
        </w:rPr>
        <w:t>2</w:t>
      </w:r>
      <w:r w:rsidR="003B379A" w:rsidRPr="003B26C7">
        <w:rPr>
          <w:rFonts w:asciiTheme="minorBidi" w:eastAsia="Times New Roman" w:hAnsiTheme="minorBidi"/>
          <w:color w:val="000000" w:themeColor="text1"/>
          <w:sz w:val="24"/>
          <w:szCs w:val="24"/>
        </w:rPr>
        <w:t xml:space="preserve"> content exceeded 1%, there was a decline in compressive strength and workability. This reduction </w:t>
      </w:r>
      <w:r w:rsidR="00A751CE" w:rsidRPr="003B26C7">
        <w:rPr>
          <w:rFonts w:asciiTheme="minorBidi" w:eastAsia="Times New Roman" w:hAnsiTheme="minorBidi"/>
          <w:color w:val="000000" w:themeColor="text1"/>
          <w:sz w:val="24"/>
          <w:szCs w:val="24"/>
        </w:rPr>
        <w:t>i</w:t>
      </w:r>
      <w:r w:rsidR="003B379A" w:rsidRPr="003B26C7">
        <w:rPr>
          <w:rFonts w:asciiTheme="minorBidi" w:eastAsia="Times New Roman" w:hAnsiTheme="minorBidi"/>
          <w:color w:val="000000" w:themeColor="text1"/>
          <w:sz w:val="24"/>
          <w:szCs w:val="24"/>
        </w:rPr>
        <w:t xml:space="preserve">s attributed to </w:t>
      </w:r>
      <w:r w:rsidR="0017234C" w:rsidRPr="003B26C7">
        <w:rPr>
          <w:rFonts w:asciiTheme="minorBidi" w:eastAsia="Times New Roman" w:hAnsiTheme="minorBidi"/>
          <w:color w:val="000000" w:themeColor="text1"/>
          <w:sz w:val="24"/>
          <w:szCs w:val="24"/>
        </w:rPr>
        <w:t>decreased</w:t>
      </w:r>
      <w:r w:rsidR="003B379A" w:rsidRPr="003B26C7">
        <w:rPr>
          <w:rFonts w:asciiTheme="minorBidi" w:eastAsia="Times New Roman" w:hAnsiTheme="minorBidi"/>
          <w:color w:val="000000" w:themeColor="text1"/>
          <w:sz w:val="24"/>
          <w:szCs w:val="24"/>
        </w:rPr>
        <w:t xml:space="preserve"> crystalline Ca(OH)</w:t>
      </w:r>
      <w:r w:rsidR="003B379A" w:rsidRPr="003B26C7">
        <w:rPr>
          <w:rFonts w:asciiTheme="minorBidi" w:eastAsia="Times New Roman" w:hAnsiTheme="minorBidi"/>
          <w:color w:val="000000"/>
          <w:sz w:val="24"/>
          <w:szCs w:val="24"/>
          <w:vertAlign w:val="subscript"/>
        </w:rPr>
        <w:t>2</w:t>
      </w:r>
      <w:r w:rsidR="003B379A" w:rsidRPr="003B26C7">
        <w:rPr>
          <w:rFonts w:asciiTheme="minorBidi" w:eastAsia="Times New Roman" w:hAnsiTheme="minorBidi"/>
          <w:color w:val="000000" w:themeColor="text1"/>
          <w:sz w:val="24"/>
          <w:szCs w:val="24"/>
        </w:rPr>
        <w:t xml:space="preserve"> content necessary for C-S-H gel formation and the inadequate dispersion of nanoparticles within the concrete matrix.</w:t>
      </w:r>
      <w:r w:rsidRPr="003B26C7">
        <w:rPr>
          <w:rFonts w:asciiTheme="minorBidi" w:eastAsia="Times New Roman" w:hAnsiTheme="minorBidi"/>
          <w:color w:val="000000" w:themeColor="text1"/>
          <w:sz w:val="24"/>
          <w:szCs w:val="24"/>
        </w:rPr>
        <w:t xml:space="preserve"> </w:t>
      </w:r>
      <w:bookmarkEnd w:id="9"/>
      <w:r w:rsidR="002E2CBE" w:rsidRPr="003B26C7">
        <w:rPr>
          <w:rFonts w:asciiTheme="minorBidi" w:eastAsia="Times New Roman" w:hAnsiTheme="minorBidi"/>
          <w:color w:val="000000" w:themeColor="text1"/>
          <w:sz w:val="24"/>
          <w:szCs w:val="24"/>
          <w:lang w:bidi="fa-IR"/>
        </w:rPr>
        <w:t>SB and Prakash [</w:t>
      </w:r>
      <w:hyperlink w:anchor="SBPrakash" w:history="1">
        <w:r w:rsidR="00BF2257" w:rsidRPr="003B26C7">
          <w:rPr>
            <w:rStyle w:val="Hyperlink"/>
            <w:rFonts w:asciiTheme="minorBidi" w:eastAsia="Times New Roman" w:hAnsiTheme="minorBidi"/>
            <w:sz w:val="24"/>
            <w:szCs w:val="24"/>
            <w:u w:val="none"/>
          </w:rPr>
          <w:t>1</w:t>
        </w:r>
        <w:r w:rsidR="0011691A" w:rsidRPr="003B26C7">
          <w:rPr>
            <w:rStyle w:val="Hyperlink"/>
            <w:rFonts w:asciiTheme="minorBidi" w:eastAsia="Times New Roman" w:hAnsiTheme="minorBidi"/>
            <w:sz w:val="24"/>
            <w:szCs w:val="24"/>
            <w:u w:val="none"/>
          </w:rPr>
          <w:t>6</w:t>
        </w:r>
      </w:hyperlink>
      <w:r w:rsidR="002E2CBE" w:rsidRPr="003B26C7">
        <w:rPr>
          <w:rFonts w:asciiTheme="minorBidi" w:eastAsia="Times New Roman" w:hAnsiTheme="minorBidi"/>
          <w:color w:val="000000" w:themeColor="text1"/>
          <w:sz w:val="24"/>
          <w:szCs w:val="24"/>
          <w:lang w:bidi="fa-IR"/>
        </w:rPr>
        <w:t>] replaced 0.5</w:t>
      </w:r>
      <w:r w:rsidR="00263F71" w:rsidRPr="003B26C7">
        <w:rPr>
          <w:rFonts w:asciiTheme="minorBidi" w:eastAsia="Times New Roman" w:hAnsiTheme="minorBidi"/>
          <w:color w:val="000000" w:themeColor="text1"/>
          <w:sz w:val="24"/>
          <w:szCs w:val="24"/>
          <w:lang w:bidi="fa-IR"/>
        </w:rPr>
        <w:t>%</w:t>
      </w:r>
      <w:r w:rsidR="002E2CBE" w:rsidRPr="003B26C7">
        <w:rPr>
          <w:rFonts w:asciiTheme="minorBidi" w:eastAsia="Times New Roman" w:hAnsiTheme="minorBidi"/>
          <w:color w:val="000000" w:themeColor="text1"/>
          <w:sz w:val="24"/>
          <w:szCs w:val="24"/>
          <w:lang w:bidi="fa-IR"/>
        </w:rPr>
        <w:t>-2.0% of ordinary cement with TiO</w:t>
      </w:r>
      <w:r w:rsidR="002E2CBE" w:rsidRPr="003B26C7">
        <w:rPr>
          <w:rFonts w:asciiTheme="minorBidi" w:eastAsia="Times New Roman" w:hAnsiTheme="minorBidi"/>
          <w:color w:val="000000"/>
          <w:sz w:val="24"/>
          <w:szCs w:val="24"/>
          <w:vertAlign w:val="subscript"/>
          <w:lang w:bidi="fa-IR"/>
        </w:rPr>
        <w:t>2</w:t>
      </w:r>
      <w:r w:rsidR="002E2CBE" w:rsidRPr="003B26C7">
        <w:rPr>
          <w:rFonts w:asciiTheme="minorBidi" w:eastAsia="Times New Roman" w:hAnsiTheme="minorBidi"/>
          <w:color w:val="000000" w:themeColor="text1"/>
          <w:sz w:val="24"/>
          <w:szCs w:val="24"/>
          <w:lang w:bidi="fa-IR"/>
        </w:rPr>
        <w:t xml:space="preserve"> (30-40</w:t>
      </w:r>
      <w:r w:rsidR="004566EC" w:rsidRPr="003B26C7">
        <w:rPr>
          <w:rFonts w:asciiTheme="minorBidi" w:eastAsia="Times New Roman" w:hAnsiTheme="minorBidi"/>
          <w:color w:val="000000" w:themeColor="text1"/>
          <w:sz w:val="24"/>
          <w:szCs w:val="24"/>
          <w:lang w:bidi="fa-IR"/>
        </w:rPr>
        <w:t xml:space="preserve"> nm</w:t>
      </w:r>
      <w:r w:rsidR="002E2CBE" w:rsidRPr="003B26C7">
        <w:rPr>
          <w:rFonts w:asciiTheme="minorBidi" w:eastAsia="Times New Roman" w:hAnsiTheme="minorBidi"/>
          <w:color w:val="000000" w:themeColor="text1"/>
          <w:sz w:val="24"/>
          <w:szCs w:val="24"/>
          <w:lang w:bidi="fa-IR"/>
        </w:rPr>
        <w:t>, Purity</w:t>
      </w:r>
      <w:r w:rsidR="001A14C2" w:rsidRPr="003B26C7">
        <w:rPr>
          <w:rFonts w:asciiTheme="minorBidi" w:eastAsia="Times New Roman" w:hAnsiTheme="minorBidi"/>
          <w:color w:val="000000" w:themeColor="text1"/>
          <w:sz w:val="24"/>
          <w:szCs w:val="24"/>
          <w:lang w:bidi="fa-IR"/>
        </w:rPr>
        <w:t>:</w:t>
      </w:r>
      <w:r w:rsidR="002E2CBE" w:rsidRPr="003B26C7">
        <w:rPr>
          <w:rFonts w:asciiTheme="minorBidi" w:eastAsia="Times New Roman" w:hAnsiTheme="minorBidi"/>
          <w:color w:val="000000" w:themeColor="text1"/>
          <w:sz w:val="24"/>
          <w:szCs w:val="24"/>
          <w:lang w:bidi="fa-IR"/>
        </w:rPr>
        <w:t xml:space="preserve"> 99.9%) in concrete and found that a 1% replacement enhanced the compressive</w:t>
      </w:r>
      <w:r w:rsidR="00E75B57" w:rsidRPr="003B26C7">
        <w:rPr>
          <w:rFonts w:asciiTheme="minorBidi" w:eastAsia="Times New Roman" w:hAnsiTheme="minorBidi"/>
          <w:color w:val="000000" w:themeColor="text1"/>
          <w:sz w:val="24"/>
          <w:szCs w:val="24"/>
          <w:lang w:bidi="fa-IR"/>
        </w:rPr>
        <w:t xml:space="preserve"> (2.</w:t>
      </w:r>
      <w:r w:rsidR="00A75BDB" w:rsidRPr="003B26C7">
        <w:rPr>
          <w:rFonts w:asciiTheme="minorBidi" w:eastAsia="Times New Roman" w:hAnsiTheme="minorBidi"/>
          <w:color w:val="000000" w:themeColor="text1"/>
          <w:sz w:val="24"/>
          <w:szCs w:val="24"/>
          <w:lang w:bidi="fa-IR"/>
        </w:rPr>
        <w:t>0</w:t>
      </w:r>
      <w:r w:rsidR="00E75B57" w:rsidRPr="003B26C7">
        <w:rPr>
          <w:rFonts w:asciiTheme="minorBidi" w:eastAsia="Times New Roman" w:hAnsiTheme="minorBidi"/>
          <w:color w:val="000000" w:themeColor="text1"/>
          <w:sz w:val="24"/>
          <w:szCs w:val="24"/>
          <w:lang w:bidi="fa-IR"/>
        </w:rPr>
        <w:t>5%)</w:t>
      </w:r>
      <w:r w:rsidR="002E2CBE" w:rsidRPr="003B26C7">
        <w:rPr>
          <w:rFonts w:asciiTheme="minorBidi" w:eastAsia="Times New Roman" w:hAnsiTheme="minorBidi"/>
          <w:color w:val="000000" w:themeColor="text1"/>
          <w:sz w:val="24"/>
          <w:szCs w:val="24"/>
          <w:lang w:bidi="fa-IR"/>
        </w:rPr>
        <w:t>, flexural</w:t>
      </w:r>
      <w:r w:rsidR="00522C22" w:rsidRPr="003B26C7">
        <w:rPr>
          <w:rFonts w:asciiTheme="minorBidi" w:eastAsia="Times New Roman" w:hAnsiTheme="minorBidi"/>
          <w:color w:val="000000" w:themeColor="text1"/>
          <w:sz w:val="24"/>
          <w:szCs w:val="24"/>
          <w:lang w:bidi="fa-IR"/>
        </w:rPr>
        <w:t xml:space="preserve"> (16.36%)</w:t>
      </w:r>
      <w:r w:rsidR="002E2CBE" w:rsidRPr="003B26C7">
        <w:rPr>
          <w:rFonts w:asciiTheme="minorBidi" w:eastAsia="Times New Roman" w:hAnsiTheme="minorBidi"/>
          <w:color w:val="000000" w:themeColor="text1"/>
          <w:sz w:val="24"/>
          <w:szCs w:val="24"/>
          <w:lang w:bidi="fa-IR"/>
        </w:rPr>
        <w:t xml:space="preserve">, </w:t>
      </w:r>
      <w:r w:rsidR="00287E4F" w:rsidRPr="003B26C7">
        <w:rPr>
          <w:rFonts w:asciiTheme="minorBidi" w:eastAsia="Times New Roman" w:hAnsiTheme="minorBidi"/>
          <w:color w:val="000000" w:themeColor="text1"/>
          <w:sz w:val="24"/>
          <w:szCs w:val="24"/>
          <w:lang w:bidi="fa-IR"/>
        </w:rPr>
        <w:t>and</w:t>
      </w:r>
      <w:r w:rsidR="002E2CBE" w:rsidRPr="003B26C7">
        <w:rPr>
          <w:rFonts w:asciiTheme="minorBidi" w:eastAsia="Times New Roman" w:hAnsiTheme="minorBidi"/>
          <w:color w:val="000000" w:themeColor="text1"/>
          <w:sz w:val="24"/>
          <w:szCs w:val="24"/>
          <w:lang w:bidi="fa-IR"/>
        </w:rPr>
        <w:t xml:space="preserve"> shear</w:t>
      </w:r>
      <w:r w:rsidR="00F632B1" w:rsidRPr="003B26C7">
        <w:rPr>
          <w:rFonts w:asciiTheme="minorBidi" w:eastAsia="Times New Roman" w:hAnsiTheme="minorBidi"/>
          <w:color w:val="000000" w:themeColor="text1"/>
          <w:sz w:val="24"/>
          <w:szCs w:val="24"/>
          <w:lang w:bidi="fa-IR"/>
        </w:rPr>
        <w:t xml:space="preserve"> (12.97%)</w:t>
      </w:r>
      <w:r w:rsidR="00287E4F" w:rsidRPr="003B26C7">
        <w:rPr>
          <w:rFonts w:asciiTheme="minorBidi" w:eastAsia="Times New Roman" w:hAnsiTheme="minorBidi"/>
          <w:color w:val="000000" w:themeColor="text1"/>
          <w:sz w:val="24"/>
          <w:szCs w:val="24"/>
          <w:lang w:bidi="fa-IR"/>
        </w:rPr>
        <w:t xml:space="preserve"> strengths</w:t>
      </w:r>
      <w:r w:rsidR="002E2CBE" w:rsidRPr="003B26C7">
        <w:rPr>
          <w:rFonts w:asciiTheme="minorBidi" w:eastAsia="Times New Roman" w:hAnsiTheme="minorBidi"/>
          <w:color w:val="000000" w:themeColor="text1"/>
          <w:sz w:val="24"/>
          <w:szCs w:val="24"/>
          <w:lang w:bidi="fa-IR"/>
        </w:rPr>
        <w:t xml:space="preserve">, </w:t>
      </w:r>
      <w:r w:rsidR="00287E4F" w:rsidRPr="003B26C7">
        <w:rPr>
          <w:rFonts w:asciiTheme="minorBidi" w:eastAsia="Times New Roman" w:hAnsiTheme="minorBidi"/>
          <w:color w:val="000000" w:themeColor="text1"/>
          <w:sz w:val="24"/>
          <w:szCs w:val="24"/>
          <w:lang w:bidi="fa-IR"/>
        </w:rPr>
        <w:t>while negatively impacting split tensile strength (14.67%) and impact strength (22.88%) of the concrete</w:t>
      </w:r>
      <w:r w:rsidR="002E2CBE" w:rsidRPr="003B26C7">
        <w:rPr>
          <w:rFonts w:asciiTheme="minorBidi" w:eastAsia="Times New Roman" w:hAnsiTheme="minorBidi"/>
          <w:color w:val="000000" w:themeColor="text1"/>
          <w:sz w:val="24"/>
          <w:szCs w:val="24"/>
          <w:lang w:bidi="fa-IR"/>
        </w:rPr>
        <w:t xml:space="preserve"> (</w:t>
      </w:r>
      <w:r w:rsidR="00BE3A8B" w:rsidRPr="003B26C7">
        <w:rPr>
          <w:rFonts w:asciiTheme="minorBidi" w:eastAsia="Times New Roman" w:hAnsiTheme="minorBidi"/>
          <w:color w:val="000000" w:themeColor="text1"/>
          <w:sz w:val="24"/>
          <w:szCs w:val="24"/>
          <w:lang w:bidi="fa-IR"/>
        </w:rPr>
        <w:t xml:space="preserve">w/c </w:t>
      </w:r>
      <w:r w:rsidR="00D405C7" w:rsidRPr="003B26C7">
        <w:rPr>
          <w:rFonts w:asciiTheme="minorBidi" w:eastAsia="Times New Roman" w:hAnsiTheme="minorBidi"/>
          <w:color w:val="000000" w:themeColor="text1"/>
          <w:sz w:val="24"/>
          <w:szCs w:val="24"/>
          <w:lang w:bidi="fa-IR"/>
        </w:rPr>
        <w:t xml:space="preserve">=  </w:t>
      </w:r>
      <w:r w:rsidR="002E2CBE" w:rsidRPr="003B26C7">
        <w:rPr>
          <w:rFonts w:asciiTheme="minorBidi" w:eastAsia="Times New Roman" w:hAnsiTheme="minorBidi"/>
          <w:color w:val="000000" w:themeColor="text1"/>
          <w:sz w:val="24"/>
          <w:szCs w:val="24"/>
          <w:lang w:bidi="fa-IR"/>
        </w:rPr>
        <w:t xml:space="preserve">0.45). </w:t>
      </w:r>
      <w:r w:rsidR="00C47984" w:rsidRPr="003B26C7">
        <w:rPr>
          <w:rFonts w:asciiTheme="minorBidi" w:eastAsia="Times New Roman" w:hAnsiTheme="minorBidi"/>
          <w:color w:val="000000" w:themeColor="text1"/>
          <w:sz w:val="24"/>
          <w:szCs w:val="24"/>
          <w:lang w:bidi="fa-IR"/>
        </w:rPr>
        <w:t>Strengths began to decline after the 1% replacement</w:t>
      </w:r>
      <w:r w:rsidR="002E2CBE" w:rsidRPr="003B26C7">
        <w:rPr>
          <w:rFonts w:asciiTheme="minorBidi" w:eastAsia="Times New Roman" w:hAnsiTheme="minorBidi"/>
          <w:color w:val="000000" w:themeColor="text1"/>
          <w:sz w:val="24"/>
          <w:szCs w:val="24"/>
          <w:lang w:bidi="fa-IR"/>
        </w:rPr>
        <w:t xml:space="preserve">. </w:t>
      </w:r>
      <w:r w:rsidR="002F4193" w:rsidRPr="003B26C7">
        <w:rPr>
          <w:rFonts w:asciiTheme="minorBidi" w:eastAsia="Times New Roman" w:hAnsiTheme="minorBidi"/>
          <w:color w:val="000000" w:themeColor="text1"/>
          <w:sz w:val="24"/>
          <w:szCs w:val="24"/>
          <w:lang w:bidi="fa-IR"/>
        </w:rPr>
        <w:t xml:space="preserve">The 1% replacement also </w:t>
      </w:r>
      <w:r w:rsidR="00E45714" w:rsidRPr="003B26C7">
        <w:rPr>
          <w:rFonts w:asciiTheme="minorBidi" w:eastAsia="Times New Roman" w:hAnsiTheme="minorBidi"/>
          <w:color w:val="000000" w:themeColor="text1"/>
          <w:sz w:val="24"/>
          <w:szCs w:val="24"/>
          <w:lang w:bidi="fa-IR"/>
        </w:rPr>
        <w:t xml:space="preserve">resulted in the lowest </w:t>
      </w:r>
      <w:r w:rsidR="00586190" w:rsidRPr="003B26C7">
        <w:rPr>
          <w:rFonts w:asciiTheme="minorBidi" w:eastAsia="Times New Roman" w:hAnsiTheme="minorBidi"/>
          <w:color w:val="000000" w:themeColor="text1"/>
          <w:sz w:val="24"/>
          <w:szCs w:val="24"/>
          <w:lang w:bidi="fa-IR"/>
        </w:rPr>
        <w:t xml:space="preserve">reduction in </w:t>
      </w:r>
      <w:r w:rsidR="00E45714" w:rsidRPr="003B26C7">
        <w:rPr>
          <w:rFonts w:asciiTheme="minorBidi" w:eastAsia="Times New Roman" w:hAnsiTheme="minorBidi"/>
          <w:color w:val="000000" w:themeColor="text1"/>
          <w:sz w:val="24"/>
          <w:szCs w:val="24"/>
          <w:lang w:bidi="fa-IR"/>
        </w:rPr>
        <w:t xml:space="preserve">water absorption </w:t>
      </w:r>
      <w:r w:rsidR="002A327C" w:rsidRPr="003B26C7">
        <w:rPr>
          <w:rFonts w:asciiTheme="minorBidi" w:eastAsia="Times New Roman" w:hAnsiTheme="minorBidi"/>
          <w:color w:val="000000" w:themeColor="text1"/>
          <w:sz w:val="24"/>
          <w:szCs w:val="24"/>
          <w:lang w:bidi="fa-IR"/>
        </w:rPr>
        <w:t xml:space="preserve">(32.75%) </w:t>
      </w:r>
      <w:r w:rsidR="00E45714" w:rsidRPr="003B26C7">
        <w:rPr>
          <w:rFonts w:asciiTheme="minorBidi" w:eastAsia="Times New Roman" w:hAnsiTheme="minorBidi"/>
          <w:color w:val="000000" w:themeColor="text1"/>
          <w:sz w:val="24"/>
          <w:szCs w:val="24"/>
          <w:lang w:bidi="fa-IR"/>
        </w:rPr>
        <w:t xml:space="preserve">and sorptivity </w:t>
      </w:r>
      <w:r w:rsidR="002A327C" w:rsidRPr="003B26C7">
        <w:rPr>
          <w:rFonts w:asciiTheme="minorBidi" w:eastAsia="Times New Roman" w:hAnsiTheme="minorBidi"/>
          <w:color w:val="000000" w:themeColor="text1"/>
          <w:sz w:val="24"/>
          <w:szCs w:val="24"/>
          <w:lang w:bidi="fa-IR"/>
        </w:rPr>
        <w:t xml:space="preserve">(25.44%) </w:t>
      </w:r>
      <w:r w:rsidR="00F22BB9" w:rsidRPr="003B26C7">
        <w:rPr>
          <w:rFonts w:asciiTheme="minorBidi" w:eastAsia="Times New Roman" w:hAnsiTheme="minorBidi"/>
          <w:color w:val="000000" w:themeColor="text1"/>
          <w:sz w:val="24"/>
          <w:szCs w:val="24"/>
          <w:lang w:bidi="fa-IR"/>
        </w:rPr>
        <w:t>values</w:t>
      </w:r>
      <w:r w:rsidR="002E2CBE" w:rsidRPr="003B26C7">
        <w:rPr>
          <w:rFonts w:asciiTheme="minorBidi" w:eastAsia="Times New Roman" w:hAnsiTheme="minorBidi"/>
          <w:color w:val="000000" w:themeColor="text1"/>
          <w:sz w:val="24"/>
          <w:szCs w:val="24"/>
          <w:lang w:bidi="fa-IR"/>
        </w:rPr>
        <w:t xml:space="preserve">. </w:t>
      </w:r>
      <w:r w:rsidR="00E71178" w:rsidRPr="003B26C7">
        <w:rPr>
          <w:rFonts w:asciiTheme="minorBidi" w:eastAsia="Times New Roman" w:hAnsiTheme="minorBidi"/>
          <w:color w:val="000000" w:themeColor="text1"/>
          <w:sz w:val="24"/>
          <w:szCs w:val="24"/>
          <w:lang w:bidi="fa-IR"/>
        </w:rPr>
        <w:t xml:space="preserve">Adding </w:t>
      </w:r>
      <w:r w:rsidR="002E2CBE" w:rsidRPr="003B26C7">
        <w:rPr>
          <w:rFonts w:asciiTheme="minorBidi" w:eastAsia="Times New Roman" w:hAnsiTheme="minorBidi"/>
          <w:color w:val="000000" w:themeColor="text1"/>
          <w:sz w:val="24"/>
          <w:szCs w:val="24"/>
          <w:lang w:bidi="fa-IR"/>
        </w:rPr>
        <w:t>2% of TiO</w:t>
      </w:r>
      <w:r w:rsidR="002E2CBE" w:rsidRPr="003B26C7">
        <w:rPr>
          <w:rFonts w:asciiTheme="minorBidi" w:eastAsia="Times New Roman" w:hAnsiTheme="minorBidi"/>
          <w:color w:val="000000"/>
          <w:sz w:val="24"/>
          <w:szCs w:val="24"/>
          <w:vertAlign w:val="subscript"/>
          <w:lang w:bidi="fa-IR"/>
        </w:rPr>
        <w:t>2</w:t>
      </w:r>
      <w:r w:rsidR="002E2CBE" w:rsidRPr="003B26C7">
        <w:rPr>
          <w:rFonts w:asciiTheme="minorBidi" w:eastAsia="Times New Roman" w:hAnsiTheme="minorBidi"/>
          <w:color w:val="000000" w:themeColor="text1"/>
          <w:sz w:val="24"/>
          <w:szCs w:val="24"/>
          <w:lang w:bidi="fa-IR"/>
        </w:rPr>
        <w:t xml:space="preserve"> significantly decreased the workability of the cement matrix and </w:t>
      </w:r>
      <w:r w:rsidR="003B3DBB" w:rsidRPr="003B26C7">
        <w:rPr>
          <w:rFonts w:asciiTheme="minorBidi" w:eastAsia="Times New Roman" w:hAnsiTheme="minorBidi"/>
          <w:color w:val="000000" w:themeColor="text1"/>
          <w:sz w:val="24"/>
          <w:szCs w:val="24"/>
          <w:lang w:bidi="fa-IR"/>
        </w:rPr>
        <w:t>reduc</w:t>
      </w:r>
      <w:r w:rsidR="002E2CBE" w:rsidRPr="003B26C7">
        <w:rPr>
          <w:rFonts w:asciiTheme="minorBidi" w:eastAsia="Times New Roman" w:hAnsiTheme="minorBidi"/>
          <w:color w:val="000000" w:themeColor="text1"/>
          <w:sz w:val="24"/>
          <w:szCs w:val="24"/>
          <w:lang w:bidi="fa-IR"/>
        </w:rPr>
        <w:t>ed the initial</w:t>
      </w:r>
      <w:r w:rsidR="00847413" w:rsidRPr="003B26C7">
        <w:rPr>
          <w:rFonts w:asciiTheme="minorBidi" w:eastAsia="Times New Roman" w:hAnsiTheme="minorBidi"/>
          <w:color w:val="000000" w:themeColor="text1"/>
          <w:sz w:val="24"/>
          <w:szCs w:val="24"/>
          <w:lang w:bidi="fa-IR"/>
        </w:rPr>
        <w:t xml:space="preserve"> (33.33%)</w:t>
      </w:r>
      <w:r w:rsidR="002E2CBE" w:rsidRPr="003B26C7">
        <w:rPr>
          <w:rFonts w:asciiTheme="minorBidi" w:eastAsia="Times New Roman" w:hAnsiTheme="minorBidi"/>
          <w:color w:val="000000" w:themeColor="text1"/>
          <w:sz w:val="24"/>
          <w:szCs w:val="24"/>
          <w:lang w:bidi="fa-IR"/>
        </w:rPr>
        <w:t xml:space="preserve"> and final</w:t>
      </w:r>
      <w:r w:rsidR="00847413" w:rsidRPr="003B26C7">
        <w:rPr>
          <w:rFonts w:asciiTheme="minorBidi" w:eastAsia="Times New Roman" w:hAnsiTheme="minorBidi"/>
          <w:color w:val="000000" w:themeColor="text1"/>
          <w:sz w:val="24"/>
          <w:szCs w:val="24"/>
          <w:lang w:bidi="fa-IR"/>
        </w:rPr>
        <w:t xml:space="preserve"> (31.71%)</w:t>
      </w:r>
      <w:r w:rsidR="002E2CBE" w:rsidRPr="003B26C7">
        <w:rPr>
          <w:rFonts w:asciiTheme="minorBidi" w:eastAsia="Times New Roman" w:hAnsiTheme="minorBidi"/>
          <w:color w:val="000000" w:themeColor="text1"/>
          <w:sz w:val="24"/>
          <w:szCs w:val="24"/>
          <w:lang w:bidi="fa-IR"/>
        </w:rPr>
        <w:t xml:space="preserve"> setting times.</w:t>
      </w:r>
      <w:r w:rsidR="00E45714" w:rsidRPr="003B26C7">
        <w:rPr>
          <w:rFonts w:asciiTheme="minorBidi" w:eastAsia="Times New Roman" w:hAnsiTheme="minorBidi"/>
          <w:color w:val="000000" w:themeColor="text1"/>
          <w:sz w:val="24"/>
          <w:szCs w:val="24"/>
          <w:lang w:bidi="fa-IR"/>
        </w:rPr>
        <w:t xml:space="preserve"> </w:t>
      </w:r>
      <w:r w:rsidRPr="003B26C7">
        <w:rPr>
          <w:rFonts w:asciiTheme="minorBidi" w:eastAsia="Times New Roman" w:hAnsiTheme="minorBidi"/>
          <w:color w:val="000000" w:themeColor="text1"/>
          <w:sz w:val="24"/>
          <w:szCs w:val="24"/>
        </w:rPr>
        <w:t xml:space="preserve">Naganna et al. </w:t>
      </w:r>
      <w:r w:rsidR="0031217B" w:rsidRPr="003B26C7">
        <w:rPr>
          <w:rFonts w:asciiTheme="minorBidi" w:eastAsia="Times New Roman" w:hAnsiTheme="minorBidi"/>
          <w:color w:val="000000" w:themeColor="text1"/>
          <w:sz w:val="24"/>
          <w:szCs w:val="24"/>
        </w:rPr>
        <w:t>[</w:t>
      </w:r>
      <w:bookmarkStart w:id="12" w:name="_Hlk200645377"/>
      <w:r w:rsidR="00AF382D" w:rsidRPr="003B26C7">
        <w:fldChar w:fldCharType="begin"/>
      </w:r>
      <w:r w:rsidR="00AF382D" w:rsidRPr="003B26C7">
        <w:instrText>HYPERLINK \l "Naganna"</w:instrText>
      </w:r>
      <w:r w:rsidR="00AF382D" w:rsidRPr="003B26C7">
        <w:fldChar w:fldCharType="separate"/>
      </w:r>
      <w:r w:rsidR="00BF2257" w:rsidRPr="003B26C7">
        <w:rPr>
          <w:rStyle w:val="Hyperlink"/>
          <w:rFonts w:asciiTheme="minorBidi" w:eastAsia="Times New Roman" w:hAnsiTheme="minorBidi"/>
          <w:sz w:val="24"/>
          <w:szCs w:val="24"/>
          <w:u w:val="none"/>
        </w:rPr>
        <w:t>1</w:t>
      </w:r>
      <w:r w:rsidR="0011691A" w:rsidRPr="003B26C7">
        <w:rPr>
          <w:rStyle w:val="Hyperlink"/>
          <w:rFonts w:asciiTheme="minorBidi" w:eastAsia="Times New Roman" w:hAnsiTheme="minorBidi"/>
          <w:sz w:val="24"/>
          <w:szCs w:val="24"/>
          <w:u w:val="none"/>
        </w:rPr>
        <w:t>7</w:t>
      </w:r>
      <w:r w:rsidR="00AF382D" w:rsidRPr="003B26C7">
        <w:fldChar w:fldCharType="end"/>
      </w:r>
      <w:bookmarkEnd w:id="12"/>
      <w:r w:rsidR="007403FC" w:rsidRPr="003B26C7">
        <w:rPr>
          <w:rFonts w:asciiTheme="minorBidi" w:eastAsia="Times New Roman" w:hAnsiTheme="minorBidi"/>
          <w:color w:val="000000" w:themeColor="text1"/>
          <w:sz w:val="24"/>
          <w:szCs w:val="24"/>
        </w:rPr>
        <w:t>]</w:t>
      </w:r>
      <w:r w:rsidR="00F43AFA" w:rsidRPr="003B26C7">
        <w:rPr>
          <w:rFonts w:asciiTheme="minorBidi" w:eastAsia="Times New Roman" w:hAnsiTheme="minorBidi"/>
          <w:color w:val="000000" w:themeColor="text1"/>
          <w:sz w:val="24"/>
          <w:szCs w:val="24"/>
        </w:rPr>
        <w:t xml:space="preserve"> </w:t>
      </w:r>
      <w:r w:rsidR="00CC0286" w:rsidRPr="003B26C7">
        <w:rPr>
          <w:rFonts w:asciiTheme="minorBidi" w:eastAsia="Times New Roman" w:hAnsiTheme="minorBidi"/>
          <w:color w:val="000000" w:themeColor="text1"/>
          <w:sz w:val="24"/>
          <w:szCs w:val="24"/>
        </w:rPr>
        <w:t>substituted 2</w:t>
      </w:r>
      <w:r w:rsidR="00A64D15" w:rsidRPr="003B26C7">
        <w:rPr>
          <w:rFonts w:asciiTheme="minorBidi" w:eastAsia="Times New Roman" w:hAnsiTheme="minorBidi"/>
          <w:color w:val="000000" w:themeColor="text1"/>
          <w:sz w:val="24"/>
          <w:szCs w:val="24"/>
        </w:rPr>
        <w:t>%</w:t>
      </w:r>
      <w:r w:rsidR="00CC0286" w:rsidRPr="003B26C7">
        <w:rPr>
          <w:rFonts w:asciiTheme="minorBidi" w:eastAsia="Times New Roman" w:hAnsiTheme="minorBidi"/>
          <w:color w:val="000000" w:themeColor="text1"/>
          <w:sz w:val="24"/>
          <w:szCs w:val="24"/>
        </w:rPr>
        <w:t>-10% of</w:t>
      </w:r>
      <w:r w:rsidRPr="003B26C7">
        <w:rPr>
          <w:rFonts w:asciiTheme="minorBidi" w:eastAsia="Times New Roman" w:hAnsiTheme="minorBidi"/>
          <w:color w:val="000000" w:themeColor="text1"/>
          <w:sz w:val="24"/>
          <w:szCs w:val="24"/>
        </w:rPr>
        <w:t xml:space="preserve"> </w:t>
      </w:r>
      <w:r w:rsidR="00D17C21" w:rsidRPr="003B26C7">
        <w:rPr>
          <w:rFonts w:asciiTheme="minorBidi" w:eastAsia="Times New Roman" w:hAnsiTheme="minorBidi"/>
          <w:color w:val="000000" w:themeColor="text1"/>
          <w:sz w:val="24"/>
          <w:szCs w:val="24"/>
        </w:rPr>
        <w:t xml:space="preserve">43-grade OPC with </w:t>
      </w:r>
      <w:r w:rsidR="00D17C21" w:rsidRPr="003B26C7">
        <w:rPr>
          <w:rFonts w:asciiTheme="minorBidi" w:eastAsia="Times New Roman" w:hAnsiTheme="minorBidi"/>
          <w:color w:val="000000" w:themeColor="text1"/>
          <w:sz w:val="24"/>
          <w:szCs w:val="24"/>
        </w:rPr>
        <w:lastRenderedPageBreak/>
        <w:t>ultrafine TiO</w:t>
      </w:r>
      <w:r w:rsidR="00D17C21" w:rsidRPr="003B26C7">
        <w:rPr>
          <w:rFonts w:asciiTheme="minorBidi" w:eastAsia="Times New Roman" w:hAnsiTheme="minorBidi"/>
          <w:color w:val="000000"/>
          <w:sz w:val="24"/>
          <w:szCs w:val="24"/>
          <w:vertAlign w:val="subscript"/>
        </w:rPr>
        <w:t>2</w:t>
      </w:r>
      <w:r w:rsidR="00D17C21" w:rsidRPr="003B26C7">
        <w:rPr>
          <w:rFonts w:asciiTheme="minorBidi" w:eastAsia="Times New Roman" w:hAnsiTheme="minorBidi"/>
          <w:color w:val="000000" w:themeColor="text1"/>
          <w:sz w:val="24"/>
          <w:szCs w:val="24"/>
        </w:rPr>
        <w:t xml:space="preserve"> (2</w:t>
      </w:r>
      <w:r w:rsidR="008F26E1" w:rsidRPr="003B26C7">
        <w:rPr>
          <w:rFonts w:asciiTheme="minorBidi" w:eastAsia="Times New Roman" w:hAnsiTheme="minorBidi"/>
          <w:color w:val="000000" w:themeColor="text1"/>
          <w:sz w:val="24"/>
          <w:szCs w:val="24"/>
        </w:rPr>
        <w:t xml:space="preserve"> </w:t>
      </w:r>
      <w:r w:rsidR="00D17C21" w:rsidRPr="003B26C7">
        <w:rPr>
          <w:rFonts w:asciiTheme="minorBidi" w:eastAsia="Times New Roman" w:hAnsiTheme="minorBidi"/>
          <w:color w:val="000000" w:themeColor="text1"/>
          <w:sz w:val="24"/>
          <w:szCs w:val="24"/>
        </w:rPr>
        <w:t>±</w:t>
      </w:r>
      <w:r w:rsidR="008F26E1" w:rsidRPr="003B26C7">
        <w:rPr>
          <w:rFonts w:asciiTheme="minorBidi" w:eastAsia="Times New Roman" w:hAnsiTheme="minorBidi"/>
          <w:color w:val="000000" w:themeColor="text1"/>
          <w:sz w:val="24"/>
          <w:szCs w:val="24"/>
        </w:rPr>
        <w:t xml:space="preserve"> </w:t>
      </w:r>
      <w:r w:rsidR="00D17C21" w:rsidRPr="003B26C7">
        <w:rPr>
          <w:rFonts w:asciiTheme="minorBidi" w:eastAsia="Times New Roman" w:hAnsiTheme="minorBidi"/>
          <w:color w:val="000000" w:themeColor="text1"/>
          <w:sz w:val="24"/>
          <w:szCs w:val="24"/>
        </w:rPr>
        <w:t>1 nm) and found that an 8% substitution improved compressive</w:t>
      </w:r>
      <w:r w:rsidR="005045A7" w:rsidRPr="003B26C7">
        <w:rPr>
          <w:rFonts w:asciiTheme="minorBidi" w:eastAsia="Times New Roman" w:hAnsiTheme="minorBidi"/>
          <w:color w:val="000000" w:themeColor="text1"/>
          <w:sz w:val="24"/>
          <w:szCs w:val="24"/>
        </w:rPr>
        <w:t xml:space="preserve"> (</w:t>
      </w:r>
      <w:r w:rsidR="00F5094D" w:rsidRPr="003B26C7">
        <w:rPr>
          <w:rFonts w:asciiTheme="minorBidi" w:eastAsia="Times New Roman" w:hAnsiTheme="minorBidi"/>
          <w:color w:val="000000" w:themeColor="text1"/>
          <w:sz w:val="24"/>
          <w:szCs w:val="24"/>
        </w:rPr>
        <w:t>27.6</w:t>
      </w:r>
      <w:r w:rsidR="00901FA1" w:rsidRPr="003B26C7">
        <w:rPr>
          <w:rFonts w:asciiTheme="minorBidi" w:eastAsia="Times New Roman" w:hAnsiTheme="minorBidi"/>
          <w:color w:val="000000" w:themeColor="text1"/>
          <w:sz w:val="24"/>
          <w:szCs w:val="24"/>
        </w:rPr>
        <w:t>4</w:t>
      </w:r>
      <w:r w:rsidR="005045A7" w:rsidRPr="003B26C7">
        <w:rPr>
          <w:rFonts w:asciiTheme="minorBidi" w:eastAsia="Times New Roman" w:hAnsiTheme="minorBidi"/>
          <w:color w:val="000000" w:themeColor="text1"/>
          <w:sz w:val="24"/>
          <w:szCs w:val="24"/>
        </w:rPr>
        <w:t>%)</w:t>
      </w:r>
      <w:r w:rsidR="00C803D1" w:rsidRPr="003B26C7">
        <w:rPr>
          <w:rFonts w:asciiTheme="minorBidi" w:eastAsia="Times New Roman" w:hAnsiTheme="minorBidi"/>
          <w:color w:val="000000" w:themeColor="text1"/>
          <w:sz w:val="24"/>
          <w:szCs w:val="24"/>
        </w:rPr>
        <w:t xml:space="preserve"> </w:t>
      </w:r>
      <w:r w:rsidR="00D17C21" w:rsidRPr="003B26C7">
        <w:rPr>
          <w:rFonts w:asciiTheme="minorBidi" w:eastAsia="Times New Roman" w:hAnsiTheme="minorBidi"/>
          <w:color w:val="000000" w:themeColor="text1"/>
          <w:sz w:val="24"/>
          <w:szCs w:val="24"/>
        </w:rPr>
        <w:t xml:space="preserve">and </w:t>
      </w:r>
      <w:r w:rsidR="00C803D1" w:rsidRPr="003B26C7">
        <w:rPr>
          <w:rFonts w:asciiTheme="minorBidi" w:eastAsia="Times New Roman" w:hAnsiTheme="minorBidi"/>
          <w:color w:val="000000" w:themeColor="text1"/>
          <w:sz w:val="24"/>
          <w:szCs w:val="24"/>
        </w:rPr>
        <w:t xml:space="preserve">bond </w:t>
      </w:r>
      <w:r w:rsidR="009549FE" w:rsidRPr="003B26C7">
        <w:rPr>
          <w:rFonts w:asciiTheme="minorBidi" w:eastAsia="Times New Roman" w:hAnsiTheme="minorBidi"/>
          <w:color w:val="000000" w:themeColor="text1"/>
          <w:sz w:val="24"/>
          <w:szCs w:val="24"/>
        </w:rPr>
        <w:t>strength</w:t>
      </w:r>
      <w:r w:rsidR="00237073" w:rsidRPr="003B26C7">
        <w:rPr>
          <w:rFonts w:asciiTheme="minorBidi" w:eastAsia="Times New Roman" w:hAnsiTheme="minorBidi"/>
          <w:color w:val="000000" w:themeColor="text1"/>
          <w:sz w:val="24"/>
          <w:szCs w:val="24"/>
        </w:rPr>
        <w:t>s</w:t>
      </w:r>
      <w:r w:rsidR="009549FE" w:rsidRPr="003B26C7">
        <w:rPr>
          <w:rFonts w:asciiTheme="minorBidi" w:eastAsia="Times New Roman" w:hAnsiTheme="minorBidi"/>
          <w:color w:val="000000" w:themeColor="text1"/>
          <w:sz w:val="24"/>
          <w:szCs w:val="24"/>
        </w:rPr>
        <w:t xml:space="preserve"> </w:t>
      </w:r>
      <w:r w:rsidR="00237073" w:rsidRPr="003B26C7">
        <w:rPr>
          <w:rFonts w:asciiTheme="minorBidi" w:eastAsia="Times New Roman" w:hAnsiTheme="minorBidi"/>
          <w:color w:val="000000" w:themeColor="text1"/>
          <w:sz w:val="24"/>
          <w:szCs w:val="24"/>
        </w:rPr>
        <w:t>(18.47%)</w:t>
      </w:r>
      <w:r w:rsidR="00D17C21" w:rsidRPr="003B26C7">
        <w:rPr>
          <w:rFonts w:asciiTheme="minorBidi" w:eastAsia="Times New Roman" w:hAnsiTheme="minorBidi"/>
          <w:color w:val="000000" w:themeColor="text1"/>
          <w:sz w:val="24"/>
          <w:szCs w:val="24"/>
        </w:rPr>
        <w:t>. However, at a 10% replacement level, the strengths declined due to the higher fine content in the concrete matrix. Additionally, incorporating 10% TiO</w:t>
      </w:r>
      <w:r w:rsidR="00D17C21" w:rsidRPr="003B26C7">
        <w:rPr>
          <w:rFonts w:asciiTheme="minorBidi" w:eastAsia="Times New Roman" w:hAnsiTheme="minorBidi"/>
          <w:color w:val="000000"/>
          <w:sz w:val="24"/>
          <w:szCs w:val="24"/>
          <w:vertAlign w:val="subscript"/>
        </w:rPr>
        <w:t>2</w:t>
      </w:r>
      <w:r w:rsidR="00D17C21" w:rsidRPr="003B26C7">
        <w:rPr>
          <w:rFonts w:asciiTheme="minorBidi" w:eastAsia="Times New Roman" w:hAnsiTheme="minorBidi"/>
          <w:color w:val="000000" w:themeColor="text1"/>
          <w:sz w:val="24"/>
          <w:szCs w:val="24"/>
        </w:rPr>
        <w:t xml:space="preserve"> increased the heat of hydration but reduced workability, water absorption, sorptivity, and water permeability, as well as both initial and final setting times</w:t>
      </w:r>
      <w:r w:rsidR="00C803D1" w:rsidRPr="003B26C7">
        <w:rPr>
          <w:rFonts w:asciiTheme="minorBidi" w:eastAsia="Times New Roman" w:hAnsiTheme="minorBidi"/>
          <w:color w:val="000000" w:themeColor="text1"/>
          <w:sz w:val="24"/>
          <w:szCs w:val="24"/>
        </w:rPr>
        <w:t xml:space="preserve"> (w/b</w:t>
      </w:r>
      <w:r w:rsidR="00210EA1" w:rsidRPr="003B26C7">
        <w:rPr>
          <w:rFonts w:asciiTheme="minorBidi" w:eastAsia="Times New Roman" w:hAnsiTheme="minorBidi"/>
          <w:color w:val="000000" w:themeColor="text1"/>
          <w:sz w:val="24"/>
          <w:szCs w:val="24"/>
        </w:rPr>
        <w:t xml:space="preserve"> </w:t>
      </w:r>
      <w:r w:rsidR="00D405C7" w:rsidRPr="003B26C7">
        <w:rPr>
          <w:rFonts w:asciiTheme="minorBidi" w:eastAsia="Times New Roman" w:hAnsiTheme="minorBidi"/>
          <w:color w:val="000000" w:themeColor="text1"/>
          <w:sz w:val="24"/>
          <w:szCs w:val="24"/>
        </w:rPr>
        <w:t xml:space="preserve">= </w:t>
      </w:r>
      <w:r w:rsidR="00C803D1" w:rsidRPr="003B26C7">
        <w:rPr>
          <w:rFonts w:asciiTheme="minorBidi" w:eastAsia="Times New Roman" w:hAnsiTheme="minorBidi"/>
          <w:color w:val="000000" w:themeColor="text1"/>
          <w:sz w:val="24"/>
          <w:szCs w:val="24"/>
        </w:rPr>
        <w:t>0.45).</w:t>
      </w:r>
      <w:r w:rsidR="00D01E06" w:rsidRPr="003B26C7">
        <w:rPr>
          <w:rFonts w:asciiTheme="minorBidi" w:eastAsia="Times New Roman" w:hAnsiTheme="minorBidi"/>
          <w:color w:val="000000" w:themeColor="text1"/>
          <w:sz w:val="24"/>
          <w:szCs w:val="24"/>
        </w:rPr>
        <w:t xml:space="preserve"> </w:t>
      </w:r>
      <w:r w:rsidR="007A0BA4" w:rsidRPr="003B26C7">
        <w:rPr>
          <w:rFonts w:asciiTheme="minorBidi" w:eastAsia="Times New Roman" w:hAnsiTheme="minorBidi"/>
          <w:color w:val="000000" w:themeColor="text1"/>
          <w:sz w:val="24"/>
          <w:szCs w:val="24"/>
          <w:lang w:bidi="fa-IR"/>
        </w:rPr>
        <w:t>Suneel et al. [</w:t>
      </w:r>
      <w:hyperlink w:anchor="suneel" w:history="1">
        <w:r w:rsidR="00BF2257" w:rsidRPr="003B26C7">
          <w:rPr>
            <w:rStyle w:val="Hyperlink"/>
            <w:rFonts w:asciiTheme="minorBidi" w:eastAsia="Times New Roman" w:hAnsiTheme="minorBidi"/>
            <w:sz w:val="24"/>
            <w:szCs w:val="24"/>
            <w:u w:val="none"/>
          </w:rPr>
          <w:t>1</w:t>
        </w:r>
        <w:r w:rsidR="0011691A" w:rsidRPr="003B26C7">
          <w:rPr>
            <w:rStyle w:val="Hyperlink"/>
            <w:rFonts w:asciiTheme="minorBidi" w:eastAsia="Times New Roman" w:hAnsiTheme="minorBidi"/>
            <w:sz w:val="24"/>
            <w:szCs w:val="24"/>
            <w:u w:val="none"/>
          </w:rPr>
          <w:t>8</w:t>
        </w:r>
      </w:hyperlink>
      <w:r w:rsidR="007A0BA4" w:rsidRPr="003B26C7">
        <w:rPr>
          <w:rFonts w:asciiTheme="minorBidi" w:eastAsia="Times New Roman" w:hAnsiTheme="minorBidi"/>
          <w:color w:val="000000" w:themeColor="text1"/>
          <w:sz w:val="24"/>
          <w:szCs w:val="24"/>
          <w:lang w:bidi="fa-IR"/>
        </w:rPr>
        <w:t>] partially substituted cement with 0.5% to 2.0% TiO</w:t>
      </w:r>
      <w:r w:rsidR="007A0BA4" w:rsidRPr="003B26C7">
        <w:rPr>
          <w:rFonts w:ascii="Cambria Math" w:eastAsia="Times New Roman" w:hAnsi="Cambria Math" w:cs="Cambria Math"/>
          <w:color w:val="000000"/>
          <w:sz w:val="24"/>
          <w:szCs w:val="24"/>
          <w:lang w:bidi="fa-IR"/>
        </w:rPr>
        <w:t>₂</w:t>
      </w:r>
      <w:r w:rsidR="007A0BA4" w:rsidRPr="003B26C7">
        <w:rPr>
          <w:rFonts w:asciiTheme="minorBidi" w:eastAsia="Times New Roman" w:hAnsiTheme="minorBidi"/>
          <w:color w:val="000000" w:themeColor="text1"/>
          <w:sz w:val="24"/>
          <w:szCs w:val="24"/>
          <w:lang w:bidi="fa-IR"/>
        </w:rPr>
        <w:t xml:space="preserve"> (1-100 nm) </w:t>
      </w:r>
      <w:r w:rsidR="00627E34" w:rsidRPr="003B26C7">
        <w:rPr>
          <w:rFonts w:asciiTheme="minorBidi" w:eastAsia="Times New Roman" w:hAnsiTheme="minorBidi"/>
          <w:color w:val="000000" w:themeColor="text1"/>
          <w:sz w:val="24"/>
          <w:szCs w:val="24"/>
          <w:lang w:bidi="fa-IR"/>
        </w:rPr>
        <w:t xml:space="preserve">and </w:t>
      </w:r>
      <w:r w:rsidR="00AA04FB" w:rsidRPr="003B26C7">
        <w:rPr>
          <w:rFonts w:asciiTheme="minorBidi" w:eastAsia="Times New Roman" w:hAnsiTheme="minorBidi"/>
          <w:color w:val="000000" w:themeColor="text1"/>
          <w:sz w:val="24"/>
          <w:szCs w:val="24"/>
          <w:lang w:bidi="fa-IR"/>
        </w:rPr>
        <w:t xml:space="preserve">used </w:t>
      </w:r>
      <w:r w:rsidR="00627E34" w:rsidRPr="003B26C7">
        <w:rPr>
          <w:rFonts w:asciiTheme="minorBidi" w:eastAsia="Times New Roman" w:hAnsiTheme="minorBidi"/>
          <w:color w:val="000000" w:themeColor="text1"/>
          <w:sz w:val="24"/>
          <w:szCs w:val="24"/>
          <w:lang w:bidi="fa-IR"/>
        </w:rPr>
        <w:t xml:space="preserve">superplasticizer </w:t>
      </w:r>
      <w:r w:rsidR="007A0BA4" w:rsidRPr="003B26C7">
        <w:rPr>
          <w:rFonts w:asciiTheme="minorBidi" w:eastAsia="Times New Roman" w:hAnsiTheme="minorBidi"/>
          <w:color w:val="000000" w:themeColor="text1"/>
          <w:sz w:val="24"/>
          <w:szCs w:val="24"/>
          <w:lang w:bidi="fa-IR"/>
        </w:rPr>
        <w:t xml:space="preserve">in M40 grade concrete (w/c = 0.35). </w:t>
      </w:r>
      <w:r w:rsidR="007A001A" w:rsidRPr="003B26C7">
        <w:rPr>
          <w:rFonts w:asciiTheme="minorBidi" w:eastAsia="Times New Roman" w:hAnsiTheme="minorBidi"/>
          <w:color w:val="000000" w:themeColor="text1"/>
          <w:sz w:val="24"/>
          <w:szCs w:val="24"/>
          <w:lang w:bidi="fa-IR"/>
        </w:rPr>
        <w:t>The findings showed that the concrete with 1% nano-TiO</w:t>
      </w:r>
      <w:r w:rsidR="007A001A" w:rsidRPr="003B26C7">
        <w:rPr>
          <w:rFonts w:ascii="Cambria Math" w:eastAsia="Times New Roman" w:hAnsi="Cambria Math" w:cs="Cambria Math"/>
          <w:color w:val="000000"/>
          <w:sz w:val="24"/>
          <w:szCs w:val="24"/>
          <w:lang w:bidi="fa-IR"/>
        </w:rPr>
        <w:t>₂</w:t>
      </w:r>
      <w:r w:rsidR="007A001A" w:rsidRPr="003B26C7">
        <w:rPr>
          <w:rFonts w:asciiTheme="minorBidi" w:eastAsia="Times New Roman" w:hAnsiTheme="minorBidi"/>
          <w:color w:val="000000" w:themeColor="text1"/>
          <w:sz w:val="24"/>
          <w:szCs w:val="24"/>
          <w:lang w:bidi="fa-IR"/>
        </w:rPr>
        <w:t xml:space="preserve"> demonstrated the most significant enhancements in compressive strength (6%), split tensile strength (12%), and flexural strength (5%) after 28 days of curing. </w:t>
      </w:r>
      <w:r w:rsidR="007A0BA4" w:rsidRPr="003B26C7">
        <w:rPr>
          <w:rFonts w:asciiTheme="minorBidi" w:eastAsia="Times New Roman" w:hAnsiTheme="minorBidi"/>
          <w:color w:val="000000" w:themeColor="text1"/>
          <w:sz w:val="24"/>
          <w:szCs w:val="24"/>
          <w:lang w:bidi="fa-IR"/>
        </w:rPr>
        <w:t>Increasing the nano-TiO</w:t>
      </w:r>
      <w:r w:rsidR="007A0BA4" w:rsidRPr="003B26C7">
        <w:rPr>
          <w:rFonts w:ascii="Cambria Math" w:eastAsia="Times New Roman" w:hAnsi="Cambria Math" w:cs="Cambria Math"/>
          <w:color w:val="000000"/>
          <w:sz w:val="24"/>
          <w:szCs w:val="24"/>
          <w:lang w:bidi="fa-IR"/>
        </w:rPr>
        <w:t>₂</w:t>
      </w:r>
      <w:r w:rsidR="007A0BA4" w:rsidRPr="003B26C7">
        <w:rPr>
          <w:rFonts w:asciiTheme="minorBidi" w:eastAsia="Times New Roman" w:hAnsiTheme="minorBidi"/>
          <w:color w:val="000000" w:themeColor="text1"/>
          <w:sz w:val="24"/>
          <w:szCs w:val="24"/>
          <w:lang w:bidi="fa-IR"/>
        </w:rPr>
        <w:t xml:space="preserve"> content beyond 1% </w:t>
      </w:r>
      <w:r w:rsidR="00EE5CD0" w:rsidRPr="003B26C7">
        <w:rPr>
          <w:rFonts w:asciiTheme="minorBidi" w:eastAsia="Times New Roman" w:hAnsiTheme="minorBidi"/>
          <w:color w:val="000000" w:themeColor="text1"/>
          <w:sz w:val="24"/>
          <w:szCs w:val="24"/>
          <w:lang w:bidi="fa-IR"/>
        </w:rPr>
        <w:t xml:space="preserve">resulted in a reduction in both </w:t>
      </w:r>
      <w:r w:rsidR="007A0BA4" w:rsidRPr="003B26C7">
        <w:rPr>
          <w:rFonts w:asciiTheme="minorBidi" w:eastAsia="Times New Roman" w:hAnsiTheme="minorBidi"/>
          <w:color w:val="000000" w:themeColor="text1"/>
          <w:sz w:val="24"/>
          <w:szCs w:val="24"/>
          <w:lang w:bidi="fa-IR"/>
        </w:rPr>
        <w:t>strength</w:t>
      </w:r>
      <w:r w:rsidR="005F3DD4" w:rsidRPr="003B26C7">
        <w:rPr>
          <w:rFonts w:asciiTheme="minorBidi" w:eastAsia="Times New Roman" w:hAnsiTheme="minorBidi"/>
          <w:color w:val="000000" w:themeColor="text1"/>
          <w:sz w:val="24"/>
          <w:szCs w:val="24"/>
          <w:lang w:bidi="fa-IR"/>
        </w:rPr>
        <w:t xml:space="preserve"> and workability</w:t>
      </w:r>
      <w:r w:rsidR="007A0BA4" w:rsidRPr="003B26C7">
        <w:rPr>
          <w:rFonts w:asciiTheme="minorBidi" w:eastAsia="Times New Roman" w:hAnsiTheme="minorBidi"/>
          <w:color w:val="000000" w:themeColor="text1"/>
          <w:sz w:val="24"/>
          <w:szCs w:val="24"/>
          <w:lang w:bidi="fa-IR"/>
        </w:rPr>
        <w:t>. Notably, 2% TiO</w:t>
      </w:r>
      <w:r w:rsidR="007A0BA4" w:rsidRPr="003B26C7">
        <w:rPr>
          <w:rFonts w:ascii="Cambria Math" w:eastAsia="Times New Roman" w:hAnsi="Cambria Math" w:cs="Cambria Math"/>
          <w:color w:val="000000"/>
          <w:sz w:val="24"/>
          <w:szCs w:val="24"/>
          <w:lang w:bidi="fa-IR"/>
        </w:rPr>
        <w:t>₂</w:t>
      </w:r>
      <w:r w:rsidR="007A0BA4" w:rsidRPr="003B26C7">
        <w:rPr>
          <w:rFonts w:asciiTheme="minorBidi" w:eastAsia="Times New Roman" w:hAnsiTheme="minorBidi"/>
          <w:color w:val="000000" w:themeColor="text1"/>
          <w:sz w:val="24"/>
          <w:szCs w:val="24"/>
          <w:lang w:bidi="fa-IR"/>
        </w:rPr>
        <w:t xml:space="preserve"> resulted in the largest decreases in slump (51%) and compaction factor (4.84%). </w:t>
      </w:r>
      <w:r w:rsidR="00066729" w:rsidRPr="003B26C7">
        <w:rPr>
          <w:rFonts w:asciiTheme="minorBidi" w:eastAsia="Calibri" w:hAnsiTheme="minorBidi"/>
          <w:color w:val="000000" w:themeColor="text1"/>
          <w:sz w:val="24"/>
          <w:szCs w:val="24"/>
          <w:lang w:bidi="fa-IR"/>
        </w:rPr>
        <w:t>Nazari and Riahi [</w:t>
      </w:r>
      <w:hyperlink w:anchor="nazariGGBS" w:history="1">
        <w:r w:rsidR="00BF2257" w:rsidRPr="003B26C7">
          <w:rPr>
            <w:rStyle w:val="Hyperlink"/>
            <w:rFonts w:asciiTheme="minorBidi" w:eastAsia="Times New Roman" w:hAnsiTheme="minorBidi"/>
            <w:sz w:val="24"/>
            <w:szCs w:val="24"/>
            <w:u w:val="none"/>
          </w:rPr>
          <w:t>1</w:t>
        </w:r>
        <w:r w:rsidR="0011691A" w:rsidRPr="003B26C7">
          <w:rPr>
            <w:rStyle w:val="Hyperlink"/>
            <w:rFonts w:asciiTheme="minorBidi" w:eastAsia="Times New Roman" w:hAnsiTheme="minorBidi"/>
            <w:sz w:val="24"/>
            <w:szCs w:val="24"/>
            <w:u w:val="none"/>
          </w:rPr>
          <w:t>9</w:t>
        </w:r>
      </w:hyperlink>
      <w:r w:rsidR="00066729" w:rsidRPr="003B26C7">
        <w:rPr>
          <w:rFonts w:asciiTheme="minorBidi" w:eastAsia="Calibri" w:hAnsiTheme="minorBidi"/>
          <w:color w:val="000000" w:themeColor="text1"/>
          <w:sz w:val="24"/>
          <w:szCs w:val="24"/>
          <w:lang w:bidi="fa-IR"/>
        </w:rPr>
        <w:t xml:space="preserve">] </w:t>
      </w:r>
      <w:r w:rsidR="009C7C9D" w:rsidRPr="003B26C7">
        <w:rPr>
          <w:rFonts w:asciiTheme="minorBidi" w:eastAsia="Calibri" w:hAnsiTheme="minorBidi"/>
          <w:color w:val="000000" w:themeColor="text1"/>
          <w:sz w:val="24"/>
          <w:szCs w:val="24"/>
          <w:lang w:bidi="fa-IR"/>
        </w:rPr>
        <w:t>combin</w:t>
      </w:r>
      <w:r w:rsidR="00BC776B" w:rsidRPr="003B26C7">
        <w:rPr>
          <w:rFonts w:asciiTheme="minorBidi" w:eastAsia="Calibri" w:hAnsiTheme="minorBidi"/>
          <w:color w:val="000000" w:themeColor="text1"/>
          <w:sz w:val="24"/>
          <w:szCs w:val="24"/>
          <w:lang w:bidi="fa-IR"/>
        </w:rPr>
        <w:t>ed</w:t>
      </w:r>
      <w:r w:rsidR="00066729" w:rsidRPr="003B26C7">
        <w:rPr>
          <w:rFonts w:asciiTheme="minorBidi" w:eastAsia="Calibri" w:hAnsiTheme="minorBidi"/>
          <w:color w:val="000000" w:themeColor="text1"/>
          <w:sz w:val="24"/>
          <w:szCs w:val="24"/>
          <w:lang w:bidi="fa-IR"/>
        </w:rPr>
        <w:t xml:space="preserve"> 1</w:t>
      </w:r>
      <w:r w:rsidR="00A64D15" w:rsidRPr="003B26C7">
        <w:rPr>
          <w:rFonts w:asciiTheme="minorBidi" w:eastAsia="Calibri" w:hAnsiTheme="minorBidi"/>
          <w:color w:val="000000" w:themeColor="text1"/>
          <w:sz w:val="24"/>
          <w:szCs w:val="24"/>
          <w:lang w:bidi="fa-IR"/>
        </w:rPr>
        <w:t>%</w:t>
      </w:r>
      <w:r w:rsidR="00066729" w:rsidRPr="003B26C7">
        <w:rPr>
          <w:rFonts w:asciiTheme="minorBidi" w:eastAsia="Calibri" w:hAnsiTheme="minorBidi"/>
          <w:color w:val="000000" w:themeColor="text1"/>
          <w:sz w:val="24"/>
          <w:szCs w:val="24"/>
          <w:lang w:bidi="fa-IR"/>
        </w:rPr>
        <w:t>-5% TiO</w:t>
      </w:r>
      <w:r w:rsidR="00066729" w:rsidRPr="003B26C7">
        <w:rPr>
          <w:rFonts w:asciiTheme="minorBidi" w:eastAsia="Calibri" w:hAnsiTheme="minorBidi"/>
          <w:color w:val="000000"/>
          <w:sz w:val="24"/>
          <w:szCs w:val="24"/>
          <w:vertAlign w:val="subscript"/>
          <w:lang w:bidi="fa-IR"/>
        </w:rPr>
        <w:t>2</w:t>
      </w:r>
      <w:r w:rsidR="00066729" w:rsidRPr="003B26C7">
        <w:rPr>
          <w:rFonts w:asciiTheme="minorBidi" w:eastAsia="Calibri" w:hAnsiTheme="minorBidi"/>
          <w:color w:val="000000" w:themeColor="text1"/>
          <w:sz w:val="24"/>
          <w:szCs w:val="24"/>
          <w:lang w:bidi="fa-IR"/>
        </w:rPr>
        <w:t xml:space="preserve"> (15</w:t>
      </w:r>
      <w:r w:rsidR="004566EC" w:rsidRPr="003B26C7">
        <w:rPr>
          <w:rFonts w:asciiTheme="minorBidi" w:eastAsia="Calibri" w:hAnsiTheme="minorBidi"/>
          <w:color w:val="000000" w:themeColor="text1"/>
          <w:sz w:val="24"/>
          <w:szCs w:val="24"/>
          <w:lang w:bidi="fa-IR"/>
        </w:rPr>
        <w:t xml:space="preserve"> nm</w:t>
      </w:r>
      <w:r w:rsidR="00066729" w:rsidRPr="003B26C7">
        <w:rPr>
          <w:rFonts w:asciiTheme="minorBidi" w:eastAsia="Calibri" w:hAnsiTheme="minorBidi"/>
          <w:color w:val="000000" w:themeColor="text1"/>
          <w:sz w:val="24"/>
          <w:szCs w:val="24"/>
          <w:lang w:bidi="fa-IR"/>
        </w:rPr>
        <w:t xml:space="preserve">) </w:t>
      </w:r>
      <w:r w:rsidR="00185919" w:rsidRPr="003B26C7">
        <w:rPr>
          <w:rFonts w:asciiTheme="minorBidi" w:eastAsia="Calibri" w:hAnsiTheme="minorBidi"/>
          <w:color w:val="000000" w:themeColor="text1"/>
          <w:sz w:val="24"/>
          <w:szCs w:val="24"/>
          <w:lang w:bidi="fa-IR"/>
        </w:rPr>
        <w:t xml:space="preserve">and polycarboxylate (PH: 5.2–5.3) </w:t>
      </w:r>
      <w:r w:rsidR="00BC776B" w:rsidRPr="003B26C7">
        <w:rPr>
          <w:rFonts w:asciiTheme="minorBidi" w:eastAsia="Calibri" w:hAnsiTheme="minorBidi"/>
          <w:color w:val="000000" w:themeColor="text1"/>
          <w:sz w:val="24"/>
          <w:szCs w:val="24"/>
          <w:lang w:bidi="fa-IR"/>
        </w:rPr>
        <w:t xml:space="preserve">with ground granulated blast-furnace slag (GGBS) </w:t>
      </w:r>
      <w:r w:rsidR="00066729" w:rsidRPr="003B26C7">
        <w:rPr>
          <w:rFonts w:asciiTheme="minorBidi" w:eastAsia="Calibri" w:hAnsiTheme="minorBidi"/>
          <w:color w:val="000000" w:themeColor="text1"/>
          <w:sz w:val="24"/>
          <w:szCs w:val="24"/>
          <w:lang w:bidi="fa-IR"/>
        </w:rPr>
        <w:t>in concrete</w:t>
      </w:r>
      <w:r w:rsidR="00BC776B" w:rsidRPr="003B26C7">
        <w:rPr>
          <w:rFonts w:asciiTheme="minorBidi" w:eastAsia="Calibri" w:hAnsiTheme="minorBidi"/>
          <w:color w:val="000000" w:themeColor="text1"/>
          <w:sz w:val="24"/>
          <w:szCs w:val="24"/>
          <w:lang w:bidi="fa-IR"/>
        </w:rPr>
        <w:t xml:space="preserve">. </w:t>
      </w:r>
      <w:r w:rsidR="00B429AF" w:rsidRPr="003B26C7">
        <w:rPr>
          <w:rFonts w:asciiTheme="minorBidi" w:eastAsia="Calibri" w:hAnsiTheme="minorBidi"/>
          <w:color w:val="000000" w:themeColor="text1"/>
          <w:sz w:val="24"/>
          <w:szCs w:val="24"/>
          <w:lang w:bidi="fa-IR"/>
        </w:rPr>
        <w:t>T</w:t>
      </w:r>
      <w:r w:rsidR="007D4FFB" w:rsidRPr="003B26C7">
        <w:rPr>
          <w:rFonts w:asciiTheme="minorBidi" w:eastAsia="Times New Roman" w:hAnsiTheme="minorBidi"/>
          <w:color w:val="000000" w:themeColor="text1"/>
          <w:sz w:val="24"/>
          <w:szCs w:val="24"/>
          <w:lang w:bidi="fa-IR"/>
        </w:rPr>
        <w:t xml:space="preserve">he combination of </w:t>
      </w:r>
      <w:r w:rsidR="007D4FFB" w:rsidRPr="003B26C7">
        <w:rPr>
          <w:rFonts w:asciiTheme="minorBidi" w:eastAsia="Calibri" w:hAnsiTheme="minorBidi"/>
          <w:color w:val="000000" w:themeColor="text1"/>
          <w:sz w:val="24"/>
          <w:szCs w:val="24"/>
          <w:lang w:bidi="fa-IR"/>
        </w:rPr>
        <w:t xml:space="preserve">3% </w:t>
      </w:r>
      <w:r w:rsidR="00A73CC3" w:rsidRPr="003B26C7">
        <w:rPr>
          <w:rFonts w:asciiTheme="minorBidi" w:eastAsia="Times New Roman" w:hAnsiTheme="minorBidi"/>
          <w:color w:val="000000" w:themeColor="text1"/>
          <w:sz w:val="24"/>
          <w:szCs w:val="24"/>
        </w:rPr>
        <w:t>nano-TiO</w:t>
      </w:r>
      <w:r w:rsidR="00A73CC3" w:rsidRPr="003B26C7">
        <w:rPr>
          <w:rFonts w:asciiTheme="minorBidi" w:eastAsia="Times New Roman" w:hAnsiTheme="minorBidi"/>
          <w:color w:val="000000"/>
          <w:sz w:val="24"/>
          <w:szCs w:val="24"/>
          <w:vertAlign w:val="subscript"/>
        </w:rPr>
        <w:t>2</w:t>
      </w:r>
      <w:r w:rsidR="007D4FFB" w:rsidRPr="003B26C7">
        <w:rPr>
          <w:rFonts w:asciiTheme="minorBidi" w:eastAsia="Calibri" w:hAnsiTheme="minorBidi"/>
          <w:color w:val="000000" w:themeColor="text1"/>
          <w:sz w:val="24"/>
          <w:szCs w:val="24"/>
          <w:lang w:bidi="fa-IR"/>
        </w:rPr>
        <w:t xml:space="preserve">, along with GGBS at up to 45%, </w:t>
      </w:r>
      <w:r w:rsidR="00C95BDB" w:rsidRPr="003B26C7">
        <w:rPr>
          <w:rFonts w:asciiTheme="minorBidi" w:eastAsia="Calibri" w:hAnsiTheme="minorBidi"/>
          <w:color w:val="000000" w:themeColor="text1"/>
          <w:sz w:val="24"/>
          <w:szCs w:val="24"/>
          <w:lang w:bidi="fa-IR"/>
        </w:rPr>
        <w:t>reduced the porosity (30</w:t>
      </w:r>
      <w:r w:rsidR="00603D32" w:rsidRPr="003B26C7">
        <w:rPr>
          <w:rFonts w:asciiTheme="minorBidi" w:eastAsia="Calibri" w:hAnsiTheme="minorBidi"/>
          <w:color w:val="000000" w:themeColor="text1"/>
          <w:sz w:val="24"/>
          <w:szCs w:val="24"/>
          <w:lang w:bidi="fa-IR"/>
        </w:rPr>
        <w:t>.85</w:t>
      </w:r>
      <w:r w:rsidR="00C95BDB" w:rsidRPr="003B26C7">
        <w:rPr>
          <w:rFonts w:asciiTheme="minorBidi" w:eastAsia="Calibri" w:hAnsiTheme="minorBidi"/>
          <w:color w:val="000000" w:themeColor="text1"/>
          <w:sz w:val="24"/>
          <w:szCs w:val="24"/>
          <w:lang w:bidi="fa-IR"/>
        </w:rPr>
        <w:t>%)</w:t>
      </w:r>
      <w:r w:rsidR="007D4FFB" w:rsidRPr="003B26C7">
        <w:rPr>
          <w:rFonts w:asciiTheme="minorBidi" w:eastAsia="Calibri" w:hAnsiTheme="minorBidi"/>
          <w:color w:val="000000" w:themeColor="text1"/>
          <w:sz w:val="24"/>
          <w:szCs w:val="24"/>
          <w:lang w:bidi="fa-IR"/>
        </w:rPr>
        <w:t xml:space="preserve"> </w:t>
      </w:r>
      <w:r w:rsidR="00407D83" w:rsidRPr="003B26C7">
        <w:rPr>
          <w:rFonts w:asciiTheme="minorBidi" w:eastAsia="Calibri" w:hAnsiTheme="minorBidi"/>
          <w:color w:val="000000" w:themeColor="text1"/>
          <w:sz w:val="24"/>
          <w:szCs w:val="24"/>
          <w:lang w:bidi="fa-IR"/>
        </w:rPr>
        <w:t xml:space="preserve">after 90 days and </w:t>
      </w:r>
      <w:r w:rsidR="00C95BDB" w:rsidRPr="003B26C7">
        <w:rPr>
          <w:rFonts w:asciiTheme="minorBidi" w:eastAsia="Calibri" w:hAnsiTheme="minorBidi"/>
          <w:color w:val="000000" w:themeColor="text1"/>
          <w:sz w:val="24"/>
          <w:szCs w:val="24"/>
          <w:lang w:bidi="fa-IR"/>
        </w:rPr>
        <w:t xml:space="preserve">improved the </w:t>
      </w:r>
      <w:r w:rsidR="007D4FFB" w:rsidRPr="003B26C7">
        <w:rPr>
          <w:rFonts w:asciiTheme="minorBidi" w:eastAsia="Calibri" w:hAnsiTheme="minorBidi"/>
          <w:color w:val="000000" w:themeColor="text1"/>
          <w:sz w:val="24"/>
          <w:szCs w:val="24"/>
          <w:lang w:bidi="fa-IR"/>
        </w:rPr>
        <w:t>flexural strength</w:t>
      </w:r>
      <w:r w:rsidR="005151C6" w:rsidRPr="003B26C7">
        <w:rPr>
          <w:rFonts w:asciiTheme="minorBidi" w:eastAsia="Calibri" w:hAnsiTheme="minorBidi"/>
          <w:color w:val="000000" w:themeColor="text1"/>
          <w:sz w:val="24"/>
          <w:szCs w:val="24"/>
          <w:lang w:bidi="fa-IR"/>
        </w:rPr>
        <w:t xml:space="preserve"> </w:t>
      </w:r>
      <w:r w:rsidR="00855561" w:rsidRPr="003B26C7">
        <w:rPr>
          <w:rFonts w:asciiTheme="minorBidi" w:eastAsia="Calibri" w:hAnsiTheme="minorBidi"/>
          <w:color w:val="000000" w:themeColor="text1"/>
          <w:sz w:val="24"/>
          <w:szCs w:val="24"/>
          <w:lang w:bidi="fa-IR"/>
        </w:rPr>
        <w:t xml:space="preserve">30%, 64.28%, and </w:t>
      </w:r>
      <w:r w:rsidR="005151C6" w:rsidRPr="003B26C7">
        <w:rPr>
          <w:rFonts w:asciiTheme="minorBidi" w:eastAsia="Calibri" w:hAnsiTheme="minorBidi"/>
          <w:color w:val="000000" w:themeColor="text1"/>
          <w:sz w:val="24"/>
          <w:szCs w:val="24"/>
          <w:lang w:bidi="fa-IR"/>
        </w:rPr>
        <w:t xml:space="preserve">51.79% at </w:t>
      </w:r>
      <w:r w:rsidR="00855561" w:rsidRPr="003B26C7">
        <w:rPr>
          <w:rFonts w:asciiTheme="minorBidi" w:eastAsia="Calibri" w:hAnsiTheme="minorBidi"/>
          <w:color w:val="000000" w:themeColor="text1"/>
          <w:sz w:val="24"/>
          <w:szCs w:val="24"/>
          <w:lang w:bidi="fa-IR"/>
        </w:rPr>
        <w:t xml:space="preserve">7, 28, 90 days respectively </w:t>
      </w:r>
      <w:r w:rsidR="007D4FFB" w:rsidRPr="003B26C7">
        <w:rPr>
          <w:rFonts w:asciiTheme="minorBidi" w:eastAsia="Calibri" w:hAnsiTheme="minorBidi"/>
          <w:color w:val="000000" w:themeColor="text1"/>
          <w:sz w:val="24"/>
          <w:szCs w:val="24"/>
          <w:lang w:bidi="fa-IR"/>
        </w:rPr>
        <w:t>by facilitating the formation of C-S-H gel</w:t>
      </w:r>
      <w:r w:rsidR="00AF7AA0" w:rsidRPr="003B26C7">
        <w:rPr>
          <w:rFonts w:asciiTheme="minorBidi" w:eastAsia="Calibri" w:hAnsiTheme="minorBidi"/>
          <w:color w:val="000000" w:themeColor="text1"/>
          <w:sz w:val="24"/>
          <w:szCs w:val="24"/>
          <w:lang w:bidi="fa-IR"/>
        </w:rPr>
        <w:t xml:space="preserve"> (50.1%)</w:t>
      </w:r>
      <w:r w:rsidR="007D4FFB" w:rsidRPr="003B26C7">
        <w:rPr>
          <w:rFonts w:asciiTheme="minorBidi" w:eastAsia="Calibri" w:hAnsiTheme="minorBidi"/>
          <w:color w:val="000000" w:themeColor="text1"/>
          <w:sz w:val="24"/>
          <w:szCs w:val="24"/>
          <w:lang w:bidi="fa-IR"/>
        </w:rPr>
        <w:t xml:space="preserve"> </w:t>
      </w:r>
      <w:r w:rsidR="002E387C" w:rsidRPr="003B26C7">
        <w:rPr>
          <w:rFonts w:asciiTheme="minorBidi" w:eastAsia="Calibri" w:hAnsiTheme="minorBidi"/>
          <w:color w:val="000000" w:themeColor="text1"/>
          <w:sz w:val="24"/>
          <w:szCs w:val="24"/>
          <w:lang w:bidi="fa-IR"/>
        </w:rPr>
        <w:t>compared to the control sample without GGBS and TiO</w:t>
      </w:r>
      <w:r w:rsidR="002E387C" w:rsidRPr="003B26C7">
        <w:rPr>
          <w:rFonts w:asciiTheme="minorBidi" w:eastAsia="Calibri" w:hAnsiTheme="minorBidi"/>
          <w:color w:val="000000"/>
          <w:sz w:val="24"/>
          <w:szCs w:val="24"/>
          <w:vertAlign w:val="subscript"/>
          <w:lang w:bidi="fa-IR"/>
        </w:rPr>
        <w:t>2</w:t>
      </w:r>
      <w:r w:rsidR="002E387C" w:rsidRPr="003B26C7">
        <w:rPr>
          <w:rFonts w:asciiTheme="minorBidi" w:eastAsia="Calibri" w:hAnsiTheme="minorBidi"/>
          <w:color w:val="000000" w:themeColor="text1"/>
          <w:sz w:val="24"/>
          <w:szCs w:val="24"/>
          <w:lang w:bidi="fa-IR"/>
        </w:rPr>
        <w:t xml:space="preserve"> </w:t>
      </w:r>
      <w:r w:rsidR="007D4FFB" w:rsidRPr="003B26C7">
        <w:rPr>
          <w:rFonts w:asciiTheme="minorBidi" w:eastAsia="Calibri" w:hAnsiTheme="minorBidi"/>
          <w:color w:val="000000" w:themeColor="text1"/>
          <w:sz w:val="24"/>
          <w:szCs w:val="24"/>
          <w:lang w:bidi="fa-IR"/>
        </w:rPr>
        <w:t>(w/b</w:t>
      </w:r>
      <w:r w:rsidR="001B1F41" w:rsidRPr="003B26C7">
        <w:rPr>
          <w:rFonts w:asciiTheme="minorBidi" w:eastAsia="Calibri" w:hAnsiTheme="minorBidi"/>
          <w:color w:val="000000" w:themeColor="text1"/>
          <w:sz w:val="24"/>
          <w:szCs w:val="24"/>
          <w:lang w:bidi="fa-IR"/>
        </w:rPr>
        <w:t xml:space="preserve"> </w:t>
      </w:r>
      <w:r w:rsidR="00D405C7" w:rsidRPr="003B26C7">
        <w:rPr>
          <w:rFonts w:asciiTheme="minorBidi" w:eastAsia="Calibri" w:hAnsiTheme="minorBidi"/>
          <w:color w:val="000000" w:themeColor="text1"/>
          <w:sz w:val="24"/>
          <w:szCs w:val="24"/>
          <w:lang w:bidi="fa-IR"/>
        </w:rPr>
        <w:t xml:space="preserve">= </w:t>
      </w:r>
      <w:r w:rsidR="007D4FFB" w:rsidRPr="003B26C7">
        <w:rPr>
          <w:rFonts w:asciiTheme="minorBidi" w:eastAsia="Calibri" w:hAnsiTheme="minorBidi"/>
          <w:color w:val="000000" w:themeColor="text1"/>
          <w:sz w:val="24"/>
          <w:szCs w:val="24"/>
          <w:lang w:bidi="fa-IR"/>
        </w:rPr>
        <w:t>0.40).</w:t>
      </w:r>
      <w:r w:rsidR="007D4FFB" w:rsidRPr="003B26C7">
        <w:rPr>
          <w:rFonts w:asciiTheme="minorBidi" w:eastAsia="Times New Roman" w:hAnsiTheme="minorBidi"/>
          <w:color w:val="000000" w:themeColor="text1"/>
          <w:sz w:val="24"/>
          <w:szCs w:val="24"/>
          <w:lang w:bidi="fa-IR"/>
        </w:rPr>
        <w:t xml:space="preserve"> </w:t>
      </w:r>
      <w:r w:rsidR="00066729" w:rsidRPr="003B26C7">
        <w:rPr>
          <w:rFonts w:asciiTheme="minorBidi" w:eastAsia="Calibri" w:hAnsiTheme="minorBidi"/>
          <w:color w:val="000000" w:themeColor="text1"/>
          <w:sz w:val="24"/>
          <w:szCs w:val="24"/>
          <w:lang w:bidi="fa-IR"/>
        </w:rPr>
        <w:t xml:space="preserve">However, </w:t>
      </w:r>
      <w:r w:rsidR="006423B5" w:rsidRPr="003B26C7">
        <w:rPr>
          <w:rFonts w:asciiTheme="minorBidi" w:eastAsia="Calibri" w:hAnsiTheme="minorBidi"/>
          <w:color w:val="000000" w:themeColor="text1"/>
          <w:sz w:val="24"/>
          <w:szCs w:val="24"/>
          <w:lang w:bidi="fa-IR"/>
        </w:rPr>
        <w:t>the flexural strength declined when the TiO</w:t>
      </w:r>
      <w:r w:rsidR="006423B5" w:rsidRPr="003B26C7">
        <w:rPr>
          <w:rFonts w:asciiTheme="minorBidi" w:eastAsia="Calibri" w:hAnsiTheme="minorBidi"/>
          <w:color w:val="000000"/>
          <w:sz w:val="24"/>
          <w:szCs w:val="24"/>
          <w:vertAlign w:val="subscript"/>
          <w:lang w:bidi="fa-IR"/>
        </w:rPr>
        <w:t>2</w:t>
      </w:r>
      <w:r w:rsidR="006423B5" w:rsidRPr="003B26C7">
        <w:rPr>
          <w:rFonts w:asciiTheme="minorBidi" w:eastAsia="Calibri" w:hAnsiTheme="minorBidi"/>
          <w:color w:val="000000" w:themeColor="text1"/>
          <w:sz w:val="24"/>
          <w:szCs w:val="24"/>
          <w:lang w:bidi="fa-IR"/>
        </w:rPr>
        <w:t xml:space="preserve"> content exceeded 3%</w:t>
      </w:r>
      <w:r w:rsidR="00066729" w:rsidRPr="003B26C7">
        <w:rPr>
          <w:rFonts w:asciiTheme="minorBidi" w:eastAsia="Calibri" w:hAnsiTheme="minorBidi"/>
          <w:color w:val="000000" w:themeColor="text1"/>
          <w:sz w:val="24"/>
          <w:szCs w:val="24"/>
          <w:lang w:bidi="fa-IR"/>
        </w:rPr>
        <w:t>. Additionally, the specimens experienced increased weight loss</w:t>
      </w:r>
      <w:r w:rsidR="00B5398C" w:rsidRPr="003B26C7">
        <w:rPr>
          <w:rFonts w:asciiTheme="minorBidi" w:eastAsia="Calibri" w:hAnsiTheme="minorBidi"/>
          <w:color w:val="000000" w:themeColor="text1"/>
          <w:sz w:val="24"/>
          <w:szCs w:val="24"/>
          <w:lang w:bidi="fa-IR"/>
        </w:rPr>
        <w:t xml:space="preserve"> (22.22%)</w:t>
      </w:r>
      <w:r w:rsidR="00066729" w:rsidRPr="003B26C7">
        <w:rPr>
          <w:rFonts w:asciiTheme="minorBidi" w:eastAsia="Calibri" w:hAnsiTheme="minorBidi"/>
          <w:color w:val="000000" w:themeColor="text1"/>
          <w:sz w:val="24"/>
          <w:szCs w:val="24"/>
          <w:lang w:bidi="fa-IR"/>
        </w:rPr>
        <w:t xml:space="preserve"> when TiO</w:t>
      </w:r>
      <w:r w:rsidR="00066729" w:rsidRPr="003B26C7">
        <w:rPr>
          <w:rFonts w:asciiTheme="minorBidi" w:eastAsia="Calibri" w:hAnsiTheme="minorBidi"/>
          <w:color w:val="000000"/>
          <w:sz w:val="24"/>
          <w:szCs w:val="24"/>
          <w:vertAlign w:val="subscript"/>
          <w:lang w:bidi="fa-IR"/>
        </w:rPr>
        <w:t>2</w:t>
      </w:r>
      <w:r w:rsidR="00066729" w:rsidRPr="003B26C7">
        <w:rPr>
          <w:rFonts w:asciiTheme="minorBidi" w:eastAsia="Calibri" w:hAnsiTheme="minorBidi"/>
          <w:color w:val="000000" w:themeColor="text1"/>
          <w:sz w:val="24"/>
          <w:szCs w:val="24"/>
          <w:lang w:bidi="fa-IR"/>
        </w:rPr>
        <w:t xml:space="preserve"> was partially incorporated into the cement paste up to 3%. </w:t>
      </w:r>
      <w:r w:rsidR="005E0BA5" w:rsidRPr="003B26C7">
        <w:rPr>
          <w:rFonts w:asciiTheme="minorBidi" w:eastAsia="Calibri" w:hAnsiTheme="minorBidi"/>
          <w:color w:val="000000" w:themeColor="text1"/>
          <w:sz w:val="24"/>
          <w:szCs w:val="24"/>
          <w:lang w:bidi="fa-IR"/>
        </w:rPr>
        <w:t>The XRD</w:t>
      </w:r>
      <w:r w:rsidR="00066729" w:rsidRPr="003B26C7">
        <w:rPr>
          <w:rFonts w:asciiTheme="minorBidi" w:eastAsia="Calibri" w:hAnsiTheme="minorBidi"/>
          <w:color w:val="000000" w:themeColor="text1"/>
          <w:sz w:val="24"/>
          <w:szCs w:val="24"/>
          <w:lang w:bidi="fa-IR"/>
        </w:rPr>
        <w:t xml:space="preserve"> analysis indicated that the accelerated formation of hydrated products in </w:t>
      </w:r>
      <w:r w:rsidR="00194B70" w:rsidRPr="003B26C7">
        <w:rPr>
          <w:rFonts w:asciiTheme="minorBidi" w:eastAsia="Calibri" w:hAnsiTheme="minorBidi"/>
          <w:color w:val="000000" w:themeColor="text1"/>
          <w:sz w:val="24"/>
          <w:szCs w:val="24"/>
          <w:lang w:bidi="fa-IR"/>
        </w:rPr>
        <w:t>TiO</w:t>
      </w:r>
      <w:r w:rsidR="00194B70" w:rsidRPr="003B26C7">
        <w:rPr>
          <w:rFonts w:asciiTheme="minorBidi" w:eastAsia="Calibri" w:hAnsiTheme="minorBidi"/>
          <w:color w:val="000000"/>
          <w:sz w:val="24"/>
          <w:szCs w:val="24"/>
          <w:vertAlign w:val="subscript"/>
          <w:lang w:bidi="fa-IR"/>
        </w:rPr>
        <w:t>2</w:t>
      </w:r>
      <w:r w:rsidR="00194B70" w:rsidRPr="003B26C7">
        <w:rPr>
          <w:rFonts w:asciiTheme="minorBidi" w:eastAsia="Calibri" w:hAnsiTheme="minorBidi"/>
          <w:color w:val="000000" w:themeColor="text1"/>
          <w:sz w:val="24"/>
          <w:szCs w:val="24"/>
          <w:lang w:bidi="fa-IR"/>
        </w:rPr>
        <w:t xml:space="preserve"> might account for the increased</w:t>
      </w:r>
      <w:r w:rsidR="00066729" w:rsidRPr="003B26C7">
        <w:rPr>
          <w:rFonts w:asciiTheme="minorBidi" w:eastAsia="Calibri" w:hAnsiTheme="minorBidi"/>
          <w:color w:val="000000" w:themeColor="text1"/>
          <w:sz w:val="24"/>
          <w:szCs w:val="24"/>
          <w:lang w:bidi="fa-IR"/>
        </w:rPr>
        <w:t xml:space="preserve"> weight loss</w:t>
      </w:r>
      <w:r w:rsidR="00C30595" w:rsidRPr="003B26C7">
        <w:rPr>
          <w:rFonts w:asciiTheme="minorBidi" w:eastAsia="Calibri" w:hAnsiTheme="minorBidi"/>
          <w:color w:val="000000" w:themeColor="text1"/>
          <w:sz w:val="24"/>
          <w:szCs w:val="24"/>
          <w:lang w:bidi="fa-IR"/>
        </w:rPr>
        <w:t>.</w:t>
      </w:r>
      <w:r w:rsidR="003E6C62" w:rsidRPr="003B26C7">
        <w:rPr>
          <w:rFonts w:asciiTheme="minorBidi" w:eastAsia="Calibri" w:hAnsiTheme="minorBidi"/>
          <w:color w:val="000000" w:themeColor="text1"/>
          <w:sz w:val="24"/>
          <w:szCs w:val="24"/>
          <w:lang w:bidi="fa-IR"/>
        </w:rPr>
        <w:t xml:space="preserve"> </w:t>
      </w:r>
      <w:r w:rsidR="00DC511D" w:rsidRPr="003B26C7">
        <w:rPr>
          <w:rFonts w:asciiTheme="minorBidi" w:hAnsiTheme="minorBidi"/>
          <w:color w:val="000000" w:themeColor="text1"/>
          <w:sz w:val="24"/>
          <w:szCs w:val="24"/>
          <w:shd w:val="clear" w:color="auto" w:fill="FFFFFF"/>
        </w:rPr>
        <w:t>Pathak and Vesmawala [</w:t>
      </w:r>
      <w:hyperlink w:anchor="Pathak" w:history="1">
        <w:r w:rsidR="00BF2257" w:rsidRPr="003B26C7">
          <w:rPr>
            <w:rStyle w:val="Hyperlink"/>
            <w:rFonts w:asciiTheme="minorBidi" w:hAnsiTheme="minorBidi"/>
            <w:sz w:val="24"/>
            <w:szCs w:val="24"/>
            <w:u w:val="none"/>
            <w:shd w:val="clear" w:color="auto" w:fill="FFFFFF"/>
          </w:rPr>
          <w:t>2</w:t>
        </w:r>
        <w:r w:rsidR="0011691A" w:rsidRPr="003B26C7">
          <w:rPr>
            <w:rStyle w:val="Hyperlink"/>
            <w:rFonts w:asciiTheme="minorBidi" w:hAnsiTheme="minorBidi"/>
            <w:sz w:val="24"/>
            <w:szCs w:val="24"/>
            <w:u w:val="none"/>
            <w:shd w:val="clear" w:color="auto" w:fill="FFFFFF"/>
          </w:rPr>
          <w:t>0</w:t>
        </w:r>
      </w:hyperlink>
      <w:r w:rsidR="00DC511D" w:rsidRPr="003B26C7">
        <w:rPr>
          <w:rFonts w:asciiTheme="minorBidi" w:hAnsiTheme="minorBidi"/>
          <w:color w:val="000000" w:themeColor="text1"/>
          <w:sz w:val="24"/>
          <w:szCs w:val="24"/>
          <w:shd w:val="clear" w:color="auto" w:fill="FFFFFF"/>
        </w:rPr>
        <w:t xml:space="preserve">] </w:t>
      </w:r>
      <w:r w:rsidR="00B804D2" w:rsidRPr="003B26C7">
        <w:rPr>
          <w:rFonts w:asciiTheme="minorBidi" w:hAnsiTheme="minorBidi"/>
          <w:color w:val="000000" w:themeColor="text1"/>
          <w:sz w:val="24"/>
          <w:szCs w:val="24"/>
          <w:shd w:val="clear" w:color="auto" w:fill="FFFFFF"/>
        </w:rPr>
        <w:t>use</w:t>
      </w:r>
      <w:r w:rsidR="00DC511D" w:rsidRPr="003B26C7">
        <w:rPr>
          <w:rFonts w:asciiTheme="minorBidi" w:hAnsiTheme="minorBidi"/>
          <w:color w:val="000000" w:themeColor="text1"/>
          <w:sz w:val="24"/>
          <w:szCs w:val="24"/>
          <w:shd w:val="clear" w:color="auto" w:fill="FFFFFF"/>
        </w:rPr>
        <w:t xml:space="preserve">d 20% </w:t>
      </w:r>
      <w:r w:rsidR="00B4182D" w:rsidRPr="003B26C7">
        <w:rPr>
          <w:rFonts w:asciiTheme="minorBidi" w:hAnsiTheme="minorBidi"/>
          <w:color w:val="000000" w:themeColor="text1"/>
          <w:sz w:val="24"/>
          <w:szCs w:val="24"/>
          <w:shd w:val="clear" w:color="auto" w:fill="FFFFFF"/>
        </w:rPr>
        <w:t>c</w:t>
      </w:r>
      <w:r w:rsidR="00DC511D" w:rsidRPr="003B26C7">
        <w:rPr>
          <w:rFonts w:asciiTheme="minorBidi" w:hAnsiTheme="minorBidi"/>
          <w:color w:val="000000" w:themeColor="text1"/>
          <w:sz w:val="24"/>
          <w:szCs w:val="24"/>
          <w:shd w:val="clear" w:color="auto" w:fill="FFFFFF"/>
        </w:rPr>
        <w:t xml:space="preserve">lass F fly ash and </w:t>
      </w:r>
      <w:r w:rsidR="00E14F58" w:rsidRPr="003B26C7">
        <w:rPr>
          <w:rFonts w:asciiTheme="minorBidi" w:hAnsiTheme="minorBidi"/>
          <w:color w:val="000000" w:themeColor="text1"/>
          <w:sz w:val="24"/>
          <w:szCs w:val="24"/>
          <w:shd w:val="clear" w:color="auto" w:fill="FFFFFF"/>
        </w:rPr>
        <w:t xml:space="preserve">1%-5% </w:t>
      </w:r>
      <w:r w:rsidR="008D6D38" w:rsidRPr="003B26C7">
        <w:rPr>
          <w:rFonts w:asciiTheme="minorBidi" w:eastAsia="Times New Roman" w:hAnsiTheme="minorBidi"/>
          <w:color w:val="000000" w:themeColor="text1"/>
          <w:sz w:val="24"/>
          <w:szCs w:val="24"/>
        </w:rPr>
        <w:t>nano-TiO</w:t>
      </w:r>
      <w:r w:rsidR="008D6D38" w:rsidRPr="003B26C7">
        <w:rPr>
          <w:rFonts w:asciiTheme="minorBidi" w:eastAsia="Times New Roman" w:hAnsiTheme="minorBidi"/>
          <w:color w:val="000000"/>
          <w:sz w:val="24"/>
          <w:szCs w:val="24"/>
          <w:vertAlign w:val="subscript"/>
        </w:rPr>
        <w:t>2</w:t>
      </w:r>
      <w:r w:rsidR="00DC511D" w:rsidRPr="003B26C7">
        <w:rPr>
          <w:rFonts w:asciiTheme="minorBidi" w:hAnsiTheme="minorBidi"/>
          <w:color w:val="000000" w:themeColor="text1"/>
          <w:sz w:val="24"/>
          <w:szCs w:val="24"/>
          <w:shd w:val="clear" w:color="auto" w:fill="FFFFFF"/>
        </w:rPr>
        <w:t xml:space="preserve"> (</w:t>
      </w:r>
      <w:r w:rsidR="00F35C3F" w:rsidRPr="003B26C7">
        <w:rPr>
          <w:rFonts w:asciiTheme="minorBidi" w:hAnsiTheme="minorBidi"/>
          <w:color w:val="000000" w:themeColor="text1"/>
          <w:sz w:val="24"/>
          <w:szCs w:val="24"/>
          <w:shd w:val="clear" w:color="auto" w:fill="FFFFFF"/>
        </w:rPr>
        <w:t xml:space="preserve">50–60 nm, </w:t>
      </w:r>
      <w:r w:rsidR="00097B32" w:rsidRPr="003B26C7">
        <w:rPr>
          <w:rFonts w:asciiTheme="minorBidi" w:hAnsiTheme="minorBidi"/>
          <w:color w:val="000000" w:themeColor="text1"/>
          <w:sz w:val="24"/>
          <w:szCs w:val="24"/>
          <w:shd w:val="clear" w:color="auto" w:fill="FFFFFF"/>
        </w:rPr>
        <w:t>W</w:t>
      </w:r>
      <w:r w:rsidR="00F35C3F" w:rsidRPr="003B26C7">
        <w:rPr>
          <w:rFonts w:asciiTheme="minorBidi" w:hAnsiTheme="minorBidi"/>
          <w:color w:val="000000" w:themeColor="text1"/>
          <w:sz w:val="24"/>
          <w:szCs w:val="24"/>
          <w:shd w:val="clear" w:color="auto" w:fill="FFFFFF"/>
        </w:rPr>
        <w:t>hite, Purity: 98.90%</w:t>
      </w:r>
      <w:r w:rsidR="00DC511D" w:rsidRPr="003B26C7">
        <w:rPr>
          <w:rFonts w:asciiTheme="minorBidi" w:hAnsiTheme="minorBidi"/>
          <w:color w:val="000000" w:themeColor="text1"/>
          <w:sz w:val="24"/>
          <w:szCs w:val="24"/>
          <w:shd w:val="clear" w:color="auto" w:fill="FFFFFF"/>
        </w:rPr>
        <w:t xml:space="preserve">) </w:t>
      </w:r>
      <w:r w:rsidR="00B804D2" w:rsidRPr="003B26C7">
        <w:rPr>
          <w:rFonts w:asciiTheme="minorBidi" w:hAnsiTheme="minorBidi"/>
          <w:color w:val="000000" w:themeColor="text1"/>
          <w:sz w:val="24"/>
          <w:szCs w:val="24"/>
          <w:shd w:val="clear" w:color="auto" w:fill="FFFFFF"/>
        </w:rPr>
        <w:t>in</w:t>
      </w:r>
      <w:r w:rsidR="00DC511D" w:rsidRPr="003B26C7">
        <w:rPr>
          <w:rFonts w:asciiTheme="minorBidi" w:hAnsiTheme="minorBidi"/>
          <w:color w:val="000000" w:themeColor="text1"/>
          <w:sz w:val="24"/>
          <w:szCs w:val="24"/>
          <w:shd w:val="clear" w:color="auto" w:fill="FFFFFF"/>
        </w:rPr>
        <w:t xml:space="preserve"> concrete (</w:t>
      </w:r>
      <w:r w:rsidR="00CD52A0" w:rsidRPr="003B26C7">
        <w:rPr>
          <w:rFonts w:asciiTheme="minorBidi" w:hAnsiTheme="minorBidi"/>
          <w:color w:val="000000" w:themeColor="text1"/>
          <w:sz w:val="24"/>
          <w:szCs w:val="24"/>
          <w:shd w:val="clear" w:color="auto" w:fill="FFFFFF"/>
        </w:rPr>
        <w:t>w/c = 0.40</w:t>
      </w:r>
      <w:r w:rsidR="00DC511D" w:rsidRPr="003B26C7">
        <w:rPr>
          <w:rFonts w:asciiTheme="minorBidi" w:hAnsiTheme="minorBidi"/>
          <w:color w:val="000000" w:themeColor="text1"/>
          <w:sz w:val="24"/>
          <w:szCs w:val="24"/>
          <w:shd w:val="clear" w:color="auto" w:fill="FFFFFF"/>
        </w:rPr>
        <w:t xml:space="preserve">). </w:t>
      </w:r>
      <w:r w:rsidR="0056642D" w:rsidRPr="003B26C7">
        <w:rPr>
          <w:rFonts w:asciiTheme="minorBidi" w:hAnsiTheme="minorBidi"/>
          <w:color w:val="000000" w:themeColor="text1"/>
          <w:sz w:val="24"/>
          <w:szCs w:val="24"/>
          <w:shd w:val="clear" w:color="auto" w:fill="FFFFFF"/>
        </w:rPr>
        <w:t>This</w:t>
      </w:r>
      <w:r w:rsidR="00C139A1" w:rsidRPr="003B26C7">
        <w:rPr>
          <w:rFonts w:asciiTheme="minorBidi" w:hAnsiTheme="minorBidi"/>
          <w:color w:val="000000" w:themeColor="text1"/>
          <w:sz w:val="24"/>
          <w:szCs w:val="24"/>
          <w:shd w:val="clear" w:color="auto" w:fill="FFFFFF"/>
        </w:rPr>
        <w:t xml:space="preserve"> investigation </w:t>
      </w:r>
      <w:r w:rsidR="009C202C" w:rsidRPr="003B26C7">
        <w:rPr>
          <w:rFonts w:asciiTheme="minorBidi" w:hAnsiTheme="minorBidi"/>
          <w:color w:val="000000" w:themeColor="text1"/>
          <w:sz w:val="24"/>
          <w:szCs w:val="24"/>
          <w:shd w:val="clear" w:color="auto" w:fill="FFFFFF"/>
        </w:rPr>
        <w:t xml:space="preserve">demonstrated that the compressive </w:t>
      </w:r>
      <w:r w:rsidR="00686A7F" w:rsidRPr="003B26C7">
        <w:rPr>
          <w:rFonts w:asciiTheme="minorBidi" w:hAnsiTheme="minorBidi"/>
          <w:color w:val="000000" w:themeColor="text1"/>
          <w:sz w:val="24"/>
          <w:szCs w:val="24"/>
          <w:shd w:val="clear" w:color="auto" w:fill="FFFFFF"/>
        </w:rPr>
        <w:t xml:space="preserve">strength increased in all curing ages; however, </w:t>
      </w:r>
      <w:r w:rsidR="009C202C" w:rsidRPr="003B26C7">
        <w:rPr>
          <w:rFonts w:asciiTheme="minorBidi" w:hAnsiTheme="minorBidi"/>
          <w:color w:val="000000" w:themeColor="text1"/>
          <w:sz w:val="24"/>
          <w:szCs w:val="24"/>
          <w:shd w:val="clear" w:color="auto" w:fill="FFFFFF"/>
        </w:rPr>
        <w:t>flexural and split tensile strengths</w:t>
      </w:r>
      <w:r w:rsidR="00686A7F" w:rsidRPr="003B26C7">
        <w:rPr>
          <w:rFonts w:asciiTheme="minorBidi" w:hAnsiTheme="minorBidi"/>
          <w:color w:val="000000" w:themeColor="text1"/>
          <w:sz w:val="24"/>
          <w:szCs w:val="24"/>
          <w:shd w:val="clear" w:color="auto" w:fill="FFFFFF"/>
        </w:rPr>
        <w:t xml:space="preserve"> decreased.</w:t>
      </w:r>
      <w:r w:rsidR="009C202C" w:rsidRPr="003B26C7">
        <w:rPr>
          <w:rFonts w:asciiTheme="minorBidi" w:hAnsiTheme="minorBidi"/>
          <w:color w:val="000000" w:themeColor="text1"/>
          <w:sz w:val="24"/>
          <w:szCs w:val="24"/>
          <w:shd w:val="clear" w:color="auto" w:fill="FFFFFF"/>
        </w:rPr>
        <w:t xml:space="preserve"> </w:t>
      </w:r>
      <w:r w:rsidR="003A5C6A" w:rsidRPr="003B26C7">
        <w:rPr>
          <w:rFonts w:asciiTheme="minorBidi" w:hAnsiTheme="minorBidi"/>
          <w:color w:val="000000" w:themeColor="text1"/>
          <w:sz w:val="24"/>
          <w:szCs w:val="24"/>
          <w:shd w:val="clear" w:color="auto" w:fill="FFFFFF"/>
        </w:rPr>
        <w:t>The compressive strength of samples containing 4% nano-TiO</w:t>
      </w:r>
      <w:r w:rsidR="003A5C6A" w:rsidRPr="003B26C7">
        <w:rPr>
          <w:rFonts w:asciiTheme="minorBidi" w:hAnsiTheme="minorBidi"/>
          <w:color w:val="262626"/>
          <w:sz w:val="24"/>
          <w:szCs w:val="24"/>
          <w:shd w:val="clear" w:color="auto" w:fill="FFFFFF"/>
          <w:vertAlign w:val="subscript"/>
        </w:rPr>
        <w:t>2</w:t>
      </w:r>
      <w:r w:rsidR="003A5C6A" w:rsidRPr="003B26C7">
        <w:rPr>
          <w:rFonts w:asciiTheme="minorBidi" w:hAnsiTheme="minorBidi"/>
          <w:color w:val="000000" w:themeColor="text1"/>
          <w:sz w:val="24"/>
          <w:szCs w:val="24"/>
          <w:shd w:val="clear" w:color="auto" w:fill="FFFFFF"/>
        </w:rPr>
        <w:t xml:space="preserve"> and 20% fly ash showed an improvement of 3.82% at </w:t>
      </w:r>
      <w:r w:rsidR="00FE0343" w:rsidRPr="003B26C7">
        <w:rPr>
          <w:rFonts w:asciiTheme="minorBidi" w:hAnsiTheme="minorBidi"/>
          <w:color w:val="000000" w:themeColor="text1"/>
          <w:sz w:val="24"/>
          <w:szCs w:val="24"/>
          <w:shd w:val="clear" w:color="auto" w:fill="FFFFFF"/>
        </w:rPr>
        <w:t xml:space="preserve">both 28 days and 90 days </w:t>
      </w:r>
      <w:r w:rsidR="003A5C6A" w:rsidRPr="003B26C7">
        <w:rPr>
          <w:rFonts w:asciiTheme="minorBidi" w:hAnsiTheme="minorBidi"/>
          <w:color w:val="000000" w:themeColor="text1"/>
          <w:sz w:val="24"/>
          <w:szCs w:val="24"/>
          <w:shd w:val="clear" w:color="auto" w:fill="FFFFFF"/>
        </w:rPr>
        <w:t xml:space="preserve">compared to the control specimen. </w:t>
      </w:r>
      <w:r w:rsidR="00DC7278" w:rsidRPr="003B26C7">
        <w:rPr>
          <w:rFonts w:asciiTheme="minorBidi" w:hAnsiTheme="minorBidi"/>
          <w:color w:val="000000" w:themeColor="text1"/>
          <w:sz w:val="24"/>
          <w:szCs w:val="24"/>
          <w:shd w:val="clear" w:color="auto" w:fill="FFFFFF"/>
        </w:rPr>
        <w:t xml:space="preserve">The </w:t>
      </w:r>
      <w:r w:rsidR="00DC511D" w:rsidRPr="003B26C7">
        <w:rPr>
          <w:rFonts w:asciiTheme="minorBidi" w:hAnsiTheme="minorBidi"/>
          <w:color w:val="000000" w:themeColor="text1"/>
          <w:sz w:val="24"/>
          <w:szCs w:val="24"/>
          <w:shd w:val="clear" w:color="auto" w:fill="FFFFFF"/>
        </w:rPr>
        <w:t xml:space="preserve">SEM analysis revealed a superior microstructure in the </w:t>
      </w:r>
      <w:r w:rsidR="008D6D38" w:rsidRPr="003B26C7">
        <w:rPr>
          <w:rFonts w:asciiTheme="minorBidi" w:hAnsiTheme="minorBidi"/>
          <w:color w:val="000000" w:themeColor="text1"/>
          <w:sz w:val="24"/>
          <w:szCs w:val="24"/>
          <w:shd w:val="clear" w:color="auto" w:fill="FFFFFF"/>
        </w:rPr>
        <w:t>nano-TiO</w:t>
      </w:r>
      <w:r w:rsidR="008D6D38" w:rsidRPr="003B26C7">
        <w:rPr>
          <w:rFonts w:asciiTheme="minorBidi" w:hAnsiTheme="minorBidi"/>
          <w:color w:val="262626"/>
          <w:sz w:val="24"/>
          <w:szCs w:val="24"/>
          <w:shd w:val="clear" w:color="auto" w:fill="FFFFFF"/>
          <w:vertAlign w:val="subscript"/>
        </w:rPr>
        <w:t>2</w:t>
      </w:r>
      <w:r w:rsidR="008D6D38" w:rsidRPr="003B26C7">
        <w:rPr>
          <w:rFonts w:asciiTheme="minorBidi" w:hAnsiTheme="minorBidi"/>
          <w:color w:val="000000" w:themeColor="text1"/>
          <w:sz w:val="24"/>
          <w:szCs w:val="24"/>
          <w:shd w:val="clear" w:color="auto" w:fill="FFFFFF"/>
        </w:rPr>
        <w:t xml:space="preserve"> </w:t>
      </w:r>
      <w:r w:rsidR="00DC511D" w:rsidRPr="003B26C7">
        <w:rPr>
          <w:rFonts w:asciiTheme="minorBidi" w:hAnsiTheme="minorBidi"/>
          <w:color w:val="000000" w:themeColor="text1"/>
          <w:sz w:val="24"/>
          <w:szCs w:val="24"/>
          <w:shd w:val="clear" w:color="auto" w:fill="FFFFFF"/>
        </w:rPr>
        <w:t>concrete compared to conventional concrete</w:t>
      </w:r>
      <w:r w:rsidR="003212D2" w:rsidRPr="003B26C7">
        <w:rPr>
          <w:rFonts w:asciiTheme="minorBidi" w:hAnsiTheme="minorBidi"/>
          <w:color w:val="000000" w:themeColor="text1"/>
          <w:sz w:val="24"/>
          <w:szCs w:val="24"/>
          <w:shd w:val="clear" w:color="auto" w:fill="FFFFFF"/>
        </w:rPr>
        <w:t>.</w:t>
      </w:r>
      <w:r w:rsidR="006839F4" w:rsidRPr="003B26C7">
        <w:rPr>
          <w:rFonts w:asciiTheme="minorBidi" w:hAnsiTheme="minorBidi"/>
          <w:color w:val="000000" w:themeColor="text1"/>
          <w:sz w:val="24"/>
          <w:szCs w:val="24"/>
          <w:shd w:val="clear" w:color="auto" w:fill="FFFFFF"/>
        </w:rPr>
        <w:t xml:space="preserve"> </w:t>
      </w:r>
      <w:r w:rsidR="00AB698D" w:rsidRPr="003B26C7">
        <w:rPr>
          <w:rFonts w:asciiTheme="minorBidi" w:hAnsiTheme="minorBidi"/>
          <w:color w:val="000000" w:themeColor="text1"/>
          <w:sz w:val="24"/>
          <w:szCs w:val="24"/>
          <w:shd w:val="clear" w:color="auto" w:fill="FFFFFF"/>
        </w:rPr>
        <w:t>Behfarnia et al. [</w:t>
      </w:r>
      <w:hyperlink w:anchor="behfarnia" w:history="1">
        <w:r w:rsidR="00BF2257" w:rsidRPr="003B26C7">
          <w:rPr>
            <w:rStyle w:val="Hyperlink"/>
            <w:rFonts w:asciiTheme="minorBidi" w:hAnsiTheme="minorBidi"/>
            <w:sz w:val="24"/>
            <w:szCs w:val="24"/>
            <w:u w:val="none"/>
            <w:shd w:val="clear" w:color="auto" w:fill="FFFFFF"/>
          </w:rPr>
          <w:t>2</w:t>
        </w:r>
        <w:r w:rsidR="0011691A" w:rsidRPr="003B26C7">
          <w:rPr>
            <w:rStyle w:val="Hyperlink"/>
            <w:rFonts w:asciiTheme="minorBidi" w:hAnsiTheme="minorBidi"/>
            <w:sz w:val="24"/>
            <w:szCs w:val="24"/>
            <w:u w:val="none"/>
            <w:shd w:val="clear" w:color="auto" w:fill="FFFFFF"/>
          </w:rPr>
          <w:t>1</w:t>
        </w:r>
      </w:hyperlink>
      <w:r w:rsidR="00AB698D" w:rsidRPr="003B26C7">
        <w:rPr>
          <w:rFonts w:asciiTheme="minorBidi" w:hAnsiTheme="minorBidi"/>
          <w:color w:val="000000" w:themeColor="text1"/>
          <w:sz w:val="24"/>
          <w:szCs w:val="24"/>
          <w:shd w:val="clear" w:color="auto" w:fill="FFFFFF"/>
        </w:rPr>
        <w:t>] utilized 1%-5% nano-TiO</w:t>
      </w:r>
      <w:r w:rsidR="00AB698D" w:rsidRPr="003B26C7">
        <w:rPr>
          <w:rFonts w:asciiTheme="minorBidi" w:hAnsiTheme="minorBidi"/>
          <w:color w:val="262626"/>
          <w:sz w:val="24"/>
          <w:szCs w:val="24"/>
          <w:shd w:val="clear" w:color="auto" w:fill="FFFFFF"/>
          <w:vertAlign w:val="subscript"/>
        </w:rPr>
        <w:t>2</w:t>
      </w:r>
      <w:r w:rsidR="00AB698D" w:rsidRPr="003B26C7">
        <w:rPr>
          <w:rFonts w:asciiTheme="minorBidi" w:hAnsiTheme="minorBidi"/>
          <w:color w:val="000000" w:themeColor="text1"/>
          <w:sz w:val="24"/>
          <w:szCs w:val="24"/>
          <w:shd w:val="clear" w:color="auto" w:fill="FFFFFF"/>
        </w:rPr>
        <w:t xml:space="preserve"> </w:t>
      </w:r>
      <w:r w:rsidR="00583C54" w:rsidRPr="003B26C7">
        <w:rPr>
          <w:rFonts w:asciiTheme="minorBidi" w:hAnsiTheme="minorBidi"/>
          <w:color w:val="000000" w:themeColor="text1"/>
          <w:sz w:val="24"/>
          <w:szCs w:val="24"/>
          <w:shd w:val="clear" w:color="auto" w:fill="FFFFFF"/>
        </w:rPr>
        <w:t>(20 nm, Rutile, Purity ≥</w:t>
      </w:r>
      <w:r w:rsidR="00097B32" w:rsidRPr="003B26C7">
        <w:rPr>
          <w:rFonts w:asciiTheme="minorBidi" w:hAnsiTheme="minorBidi"/>
          <w:color w:val="000000" w:themeColor="text1"/>
          <w:sz w:val="24"/>
          <w:szCs w:val="24"/>
          <w:shd w:val="clear" w:color="auto" w:fill="FFFFFF"/>
        </w:rPr>
        <w:t xml:space="preserve"> </w:t>
      </w:r>
      <w:r w:rsidR="00583C54" w:rsidRPr="003B26C7">
        <w:rPr>
          <w:rFonts w:asciiTheme="minorBidi" w:hAnsiTheme="minorBidi"/>
          <w:color w:val="000000" w:themeColor="text1"/>
          <w:sz w:val="24"/>
          <w:szCs w:val="24"/>
          <w:shd w:val="clear" w:color="auto" w:fill="FFFFFF"/>
        </w:rPr>
        <w:t xml:space="preserve">99%) </w:t>
      </w:r>
      <w:r w:rsidR="006B7911" w:rsidRPr="003B26C7">
        <w:rPr>
          <w:rFonts w:asciiTheme="minorBidi" w:hAnsiTheme="minorBidi"/>
          <w:color w:val="000000" w:themeColor="text1"/>
          <w:sz w:val="24"/>
          <w:szCs w:val="24"/>
          <w:shd w:val="clear" w:color="auto" w:fill="FFFFFF"/>
        </w:rPr>
        <w:t xml:space="preserve">and </w:t>
      </w:r>
      <w:r w:rsidR="009E2211" w:rsidRPr="003B26C7">
        <w:rPr>
          <w:rFonts w:asciiTheme="minorBidi" w:hAnsiTheme="minorBidi"/>
          <w:color w:val="000000" w:themeColor="text1"/>
          <w:sz w:val="24"/>
          <w:szCs w:val="24"/>
          <w:shd w:val="clear" w:color="auto" w:fill="FFFFFF"/>
        </w:rPr>
        <w:t xml:space="preserve">1.8% </w:t>
      </w:r>
      <w:r w:rsidR="006B7911" w:rsidRPr="003B26C7">
        <w:rPr>
          <w:rFonts w:asciiTheme="minorBidi" w:hAnsiTheme="minorBidi"/>
          <w:color w:val="000000" w:themeColor="text1"/>
          <w:sz w:val="24"/>
          <w:szCs w:val="24"/>
          <w:shd w:val="clear" w:color="auto" w:fill="FFFFFF"/>
        </w:rPr>
        <w:t xml:space="preserve">polycarboxylate (PH:6.5) </w:t>
      </w:r>
      <w:r w:rsidR="00AB698D" w:rsidRPr="003B26C7">
        <w:rPr>
          <w:rFonts w:asciiTheme="minorBidi" w:hAnsiTheme="minorBidi"/>
          <w:color w:val="000000" w:themeColor="text1"/>
          <w:sz w:val="24"/>
          <w:szCs w:val="24"/>
          <w:shd w:val="clear" w:color="auto" w:fill="FFFFFF"/>
        </w:rPr>
        <w:t>in concrete and found that, after 28 days of curing, the addition of TiO</w:t>
      </w:r>
      <w:r w:rsidR="00AB698D" w:rsidRPr="003B26C7">
        <w:rPr>
          <w:rFonts w:asciiTheme="minorBidi" w:hAnsiTheme="minorBidi"/>
          <w:color w:val="262626"/>
          <w:sz w:val="24"/>
          <w:szCs w:val="24"/>
          <w:shd w:val="clear" w:color="auto" w:fill="FFFFFF"/>
          <w:vertAlign w:val="subscript"/>
        </w:rPr>
        <w:t>2</w:t>
      </w:r>
      <w:r w:rsidR="00AB698D" w:rsidRPr="003B26C7">
        <w:rPr>
          <w:rFonts w:asciiTheme="minorBidi" w:hAnsiTheme="minorBidi"/>
          <w:color w:val="000000" w:themeColor="text1"/>
          <w:sz w:val="24"/>
          <w:szCs w:val="24"/>
          <w:shd w:val="clear" w:color="auto" w:fill="FFFFFF"/>
        </w:rPr>
        <w:t xml:space="preserve"> nanoparticles reduced the compressive strength</w:t>
      </w:r>
      <w:r w:rsidR="00216041" w:rsidRPr="003B26C7">
        <w:rPr>
          <w:rFonts w:asciiTheme="minorBidi" w:hAnsiTheme="minorBidi"/>
          <w:color w:val="000000" w:themeColor="text1"/>
          <w:sz w:val="24"/>
          <w:szCs w:val="24"/>
          <w:shd w:val="clear" w:color="auto" w:fill="FFFFFF"/>
        </w:rPr>
        <w:t xml:space="preserve"> </w:t>
      </w:r>
      <w:r w:rsidR="00AB698D" w:rsidRPr="003B26C7">
        <w:rPr>
          <w:rFonts w:asciiTheme="minorBidi" w:hAnsiTheme="minorBidi"/>
          <w:color w:val="000000" w:themeColor="text1"/>
          <w:sz w:val="24"/>
          <w:szCs w:val="24"/>
          <w:shd w:val="clear" w:color="auto" w:fill="FFFFFF"/>
        </w:rPr>
        <w:t>across all percentages</w:t>
      </w:r>
      <w:r w:rsidR="00216041" w:rsidRPr="003B26C7">
        <w:rPr>
          <w:rFonts w:asciiTheme="minorBidi" w:hAnsiTheme="minorBidi"/>
          <w:color w:val="000000" w:themeColor="text1"/>
          <w:sz w:val="24"/>
          <w:szCs w:val="24"/>
          <w:shd w:val="clear" w:color="auto" w:fill="FFFFFF"/>
        </w:rPr>
        <w:t xml:space="preserve"> (16% with </w:t>
      </w:r>
      <w:r w:rsidR="00DA3451" w:rsidRPr="003B26C7">
        <w:rPr>
          <w:rFonts w:asciiTheme="minorBidi" w:hAnsiTheme="minorBidi"/>
          <w:color w:val="000000" w:themeColor="text1"/>
          <w:sz w:val="24"/>
          <w:szCs w:val="24"/>
          <w:shd w:val="clear" w:color="auto" w:fill="FFFFFF"/>
        </w:rPr>
        <w:t>3% TiO</w:t>
      </w:r>
      <w:r w:rsidR="00DA3451" w:rsidRPr="003B26C7">
        <w:rPr>
          <w:rFonts w:asciiTheme="minorBidi" w:hAnsiTheme="minorBidi"/>
          <w:color w:val="262626"/>
          <w:sz w:val="24"/>
          <w:szCs w:val="24"/>
          <w:shd w:val="clear" w:color="auto" w:fill="FFFFFF"/>
          <w:vertAlign w:val="subscript"/>
        </w:rPr>
        <w:t>2</w:t>
      </w:r>
      <w:r w:rsidR="00216041" w:rsidRPr="003B26C7">
        <w:rPr>
          <w:rFonts w:asciiTheme="minorBidi" w:hAnsiTheme="minorBidi"/>
          <w:color w:val="000000" w:themeColor="text1"/>
          <w:sz w:val="24"/>
          <w:szCs w:val="24"/>
          <w:shd w:val="clear" w:color="auto" w:fill="FFFFFF"/>
        </w:rPr>
        <w:t>)</w:t>
      </w:r>
      <w:r w:rsidR="00AB698D" w:rsidRPr="003B26C7">
        <w:rPr>
          <w:rFonts w:asciiTheme="minorBidi" w:hAnsiTheme="minorBidi"/>
          <w:color w:val="000000" w:themeColor="text1"/>
          <w:sz w:val="24"/>
          <w:szCs w:val="24"/>
          <w:shd w:val="clear" w:color="auto" w:fill="FFFFFF"/>
        </w:rPr>
        <w:t xml:space="preserve">. Nonetheless, the </w:t>
      </w:r>
      <w:r w:rsidR="00393FD3" w:rsidRPr="003B26C7">
        <w:rPr>
          <w:rFonts w:asciiTheme="minorBidi" w:hAnsiTheme="minorBidi"/>
          <w:color w:val="000000" w:themeColor="text1"/>
          <w:sz w:val="24"/>
          <w:szCs w:val="24"/>
          <w:shd w:val="clear" w:color="auto" w:fill="FFFFFF"/>
        </w:rPr>
        <w:t>permeability</w:t>
      </w:r>
      <w:r w:rsidR="00393FD3" w:rsidRPr="003B26C7">
        <w:rPr>
          <w:rFonts w:asciiTheme="minorBidi" w:hAnsiTheme="minorBidi"/>
          <w:color w:val="C00000"/>
          <w:sz w:val="24"/>
          <w:szCs w:val="24"/>
          <w:shd w:val="clear" w:color="auto" w:fill="FFFFFF"/>
        </w:rPr>
        <w:t xml:space="preserve"> </w:t>
      </w:r>
      <w:r w:rsidR="00AB698D" w:rsidRPr="003B26C7">
        <w:rPr>
          <w:rFonts w:asciiTheme="minorBidi" w:hAnsiTheme="minorBidi"/>
          <w:color w:val="000000" w:themeColor="text1"/>
          <w:sz w:val="24"/>
          <w:szCs w:val="24"/>
          <w:shd w:val="clear" w:color="auto" w:fill="FFFFFF"/>
        </w:rPr>
        <w:t>of the concrete was decreased</w:t>
      </w:r>
      <w:r w:rsidR="000F1496" w:rsidRPr="003B26C7">
        <w:rPr>
          <w:rFonts w:asciiTheme="minorBidi" w:hAnsiTheme="minorBidi"/>
          <w:color w:val="000000" w:themeColor="text1"/>
          <w:sz w:val="24"/>
          <w:szCs w:val="24"/>
          <w:shd w:val="clear" w:color="auto" w:fill="FFFFFF"/>
        </w:rPr>
        <w:t xml:space="preserve"> </w:t>
      </w:r>
      <w:r w:rsidR="00D10C3A" w:rsidRPr="003B26C7">
        <w:rPr>
          <w:rFonts w:asciiTheme="minorBidi" w:hAnsiTheme="minorBidi"/>
          <w:color w:val="000000" w:themeColor="text1"/>
          <w:sz w:val="24"/>
          <w:szCs w:val="24"/>
          <w:shd w:val="clear" w:color="auto" w:fill="FFFFFF"/>
        </w:rPr>
        <w:t>(</w:t>
      </w:r>
      <w:r w:rsidR="00FE043D" w:rsidRPr="003B26C7">
        <w:rPr>
          <w:rFonts w:asciiTheme="minorBidi" w:hAnsiTheme="minorBidi"/>
          <w:color w:val="000000" w:themeColor="text1"/>
          <w:sz w:val="24"/>
          <w:szCs w:val="24"/>
          <w:shd w:val="clear" w:color="auto" w:fill="FFFFFF"/>
        </w:rPr>
        <w:t>~</w:t>
      </w:r>
      <w:r w:rsidR="00D10C3A" w:rsidRPr="003B26C7">
        <w:rPr>
          <w:rFonts w:asciiTheme="minorBidi" w:hAnsiTheme="minorBidi"/>
          <w:color w:val="000000" w:themeColor="text1"/>
          <w:sz w:val="24"/>
          <w:szCs w:val="24"/>
          <w:shd w:val="clear" w:color="auto" w:fill="FFFFFF"/>
        </w:rPr>
        <w:t>8</w:t>
      </w:r>
      <w:r w:rsidR="00FE043D" w:rsidRPr="003B26C7">
        <w:rPr>
          <w:rFonts w:asciiTheme="minorBidi" w:hAnsiTheme="minorBidi"/>
          <w:color w:val="000000" w:themeColor="text1"/>
          <w:sz w:val="24"/>
          <w:szCs w:val="24"/>
          <w:shd w:val="clear" w:color="auto" w:fill="FFFFFF"/>
        </w:rPr>
        <w:t>1</w:t>
      </w:r>
      <w:r w:rsidR="00D10C3A" w:rsidRPr="003B26C7">
        <w:rPr>
          <w:rFonts w:asciiTheme="minorBidi" w:hAnsiTheme="minorBidi"/>
          <w:color w:val="000000" w:themeColor="text1"/>
          <w:sz w:val="24"/>
          <w:szCs w:val="24"/>
          <w:shd w:val="clear" w:color="auto" w:fill="FFFFFF"/>
        </w:rPr>
        <w:t xml:space="preserve">%) </w:t>
      </w:r>
      <w:r w:rsidR="00AB698D" w:rsidRPr="003B26C7">
        <w:rPr>
          <w:rFonts w:asciiTheme="minorBidi" w:hAnsiTheme="minorBidi"/>
          <w:color w:val="000000" w:themeColor="text1"/>
          <w:sz w:val="24"/>
          <w:szCs w:val="24"/>
          <w:shd w:val="clear" w:color="auto" w:fill="FFFFFF"/>
        </w:rPr>
        <w:t xml:space="preserve">at </w:t>
      </w:r>
      <w:r w:rsidR="00CC7FC1" w:rsidRPr="003B26C7">
        <w:rPr>
          <w:rFonts w:asciiTheme="minorBidi" w:hAnsiTheme="minorBidi"/>
          <w:color w:val="000000" w:themeColor="text1"/>
          <w:sz w:val="24"/>
          <w:szCs w:val="24"/>
          <w:shd w:val="clear" w:color="auto" w:fill="FFFFFF"/>
        </w:rPr>
        <w:t>a w/b of 0.55 and 4% nano-TiO</w:t>
      </w:r>
      <w:r w:rsidR="00CC7FC1" w:rsidRPr="003B26C7">
        <w:rPr>
          <w:rFonts w:asciiTheme="minorBidi" w:hAnsiTheme="minorBidi"/>
          <w:color w:val="262626"/>
          <w:sz w:val="24"/>
          <w:szCs w:val="24"/>
          <w:shd w:val="clear" w:color="auto" w:fill="FFFFFF"/>
          <w:vertAlign w:val="subscript"/>
        </w:rPr>
        <w:t>2</w:t>
      </w:r>
      <w:r w:rsidR="00AB698D" w:rsidRPr="003B26C7">
        <w:rPr>
          <w:rFonts w:asciiTheme="minorBidi" w:hAnsiTheme="minorBidi"/>
          <w:color w:val="000000" w:themeColor="text1"/>
          <w:sz w:val="24"/>
          <w:szCs w:val="24"/>
          <w:shd w:val="clear" w:color="auto" w:fill="FFFFFF"/>
        </w:rPr>
        <w:t>.</w:t>
      </w:r>
      <w:r w:rsidR="002044B9" w:rsidRPr="003B26C7">
        <w:rPr>
          <w:rFonts w:asciiTheme="minorBidi" w:hAnsiTheme="minorBidi"/>
          <w:color w:val="EE0000"/>
          <w:sz w:val="24"/>
          <w:szCs w:val="24"/>
          <w:shd w:val="clear" w:color="auto" w:fill="FFFFFF"/>
        </w:rPr>
        <w:t xml:space="preserve"> </w:t>
      </w:r>
      <w:r w:rsidR="00E5155D" w:rsidRPr="003B26C7">
        <w:rPr>
          <w:rFonts w:asciiTheme="minorBidi" w:hAnsiTheme="minorBidi"/>
          <w:color w:val="000000" w:themeColor="text1"/>
          <w:sz w:val="24"/>
          <w:szCs w:val="24"/>
          <w:shd w:val="clear" w:color="auto" w:fill="FFFFFF"/>
        </w:rPr>
        <w:t>Salemi et al. [</w:t>
      </w:r>
      <w:hyperlink w:anchor="Salemi2014" w:history="1">
        <w:r w:rsidR="00BF2257" w:rsidRPr="003B26C7">
          <w:rPr>
            <w:rStyle w:val="Hyperlink"/>
            <w:rFonts w:asciiTheme="minorBidi" w:hAnsiTheme="minorBidi"/>
            <w:sz w:val="24"/>
            <w:szCs w:val="24"/>
            <w:u w:val="none"/>
            <w:shd w:val="clear" w:color="auto" w:fill="FFFFFF"/>
          </w:rPr>
          <w:t>2</w:t>
        </w:r>
        <w:r w:rsidR="0011691A" w:rsidRPr="003B26C7">
          <w:rPr>
            <w:rStyle w:val="Hyperlink"/>
            <w:rFonts w:asciiTheme="minorBidi" w:hAnsiTheme="minorBidi"/>
            <w:sz w:val="24"/>
            <w:szCs w:val="24"/>
            <w:u w:val="none"/>
            <w:shd w:val="clear" w:color="auto" w:fill="FFFFFF"/>
          </w:rPr>
          <w:t>2</w:t>
        </w:r>
      </w:hyperlink>
      <w:r w:rsidR="00E5155D" w:rsidRPr="003B26C7">
        <w:rPr>
          <w:rFonts w:asciiTheme="minorBidi" w:hAnsiTheme="minorBidi"/>
          <w:color w:val="000000" w:themeColor="text1"/>
          <w:sz w:val="24"/>
          <w:szCs w:val="24"/>
          <w:shd w:val="clear" w:color="auto" w:fill="FFFFFF"/>
        </w:rPr>
        <w:t xml:space="preserve">] studied the effects of incorporating 2% </w:t>
      </w:r>
      <w:r w:rsidR="006D482F" w:rsidRPr="003B26C7">
        <w:rPr>
          <w:rFonts w:asciiTheme="minorBidi" w:hAnsiTheme="minorBidi"/>
          <w:color w:val="000000" w:themeColor="text1"/>
          <w:sz w:val="24"/>
          <w:szCs w:val="24"/>
          <w:shd w:val="clear" w:color="auto" w:fill="FFFFFF"/>
        </w:rPr>
        <w:t>nano-TiO</w:t>
      </w:r>
      <w:r w:rsidR="006D482F" w:rsidRPr="003B26C7">
        <w:rPr>
          <w:rFonts w:asciiTheme="minorBidi" w:hAnsiTheme="minorBidi"/>
          <w:color w:val="262626"/>
          <w:sz w:val="24"/>
          <w:szCs w:val="24"/>
          <w:shd w:val="clear" w:color="auto" w:fill="FFFFFF"/>
          <w:vertAlign w:val="subscript"/>
        </w:rPr>
        <w:t>2</w:t>
      </w:r>
      <w:r w:rsidR="00E5155D" w:rsidRPr="003B26C7">
        <w:rPr>
          <w:rFonts w:asciiTheme="minorBidi" w:hAnsiTheme="minorBidi"/>
          <w:color w:val="000000" w:themeColor="text1"/>
          <w:sz w:val="24"/>
          <w:szCs w:val="24"/>
          <w:shd w:val="clear" w:color="auto" w:fill="FFFFFF"/>
        </w:rPr>
        <w:t xml:space="preserve"> (15 nm, Purity: 99.8%) into concrete.</w:t>
      </w:r>
      <w:r w:rsidR="00854340" w:rsidRPr="003B26C7">
        <w:rPr>
          <w:rFonts w:asciiTheme="minorBidi" w:hAnsiTheme="minorBidi"/>
          <w:color w:val="000000" w:themeColor="text1"/>
          <w:sz w:val="24"/>
          <w:szCs w:val="24"/>
          <w:shd w:val="clear" w:color="auto" w:fill="FFFFFF"/>
        </w:rPr>
        <w:t xml:space="preserve"> The superplasticizer admixture was used at a rate of up to 0.5% by weight of the cementitious materials to facilitate the dispersion of nanoparticles in the concrete and ensure good workability.</w:t>
      </w:r>
      <w:r w:rsidR="00E5155D" w:rsidRPr="003B26C7">
        <w:rPr>
          <w:rFonts w:asciiTheme="minorBidi" w:hAnsiTheme="minorBidi"/>
          <w:color w:val="000000" w:themeColor="text1"/>
          <w:sz w:val="24"/>
          <w:szCs w:val="24"/>
          <w:shd w:val="clear" w:color="auto" w:fill="FFFFFF"/>
        </w:rPr>
        <w:t xml:space="preserve"> Their findings revealed a 50% reduction in workability when using TiO</w:t>
      </w:r>
      <w:r w:rsidR="00E5155D" w:rsidRPr="003B26C7">
        <w:rPr>
          <w:rFonts w:asciiTheme="minorBidi" w:hAnsiTheme="minorBidi"/>
          <w:color w:val="262626"/>
          <w:sz w:val="24"/>
          <w:szCs w:val="24"/>
          <w:shd w:val="clear" w:color="auto" w:fill="FFFFFF"/>
          <w:vertAlign w:val="subscript"/>
        </w:rPr>
        <w:t>2</w:t>
      </w:r>
      <w:r w:rsidR="00E5155D" w:rsidRPr="003B26C7">
        <w:rPr>
          <w:rFonts w:asciiTheme="minorBidi" w:hAnsiTheme="minorBidi"/>
          <w:color w:val="000000" w:themeColor="text1"/>
          <w:sz w:val="24"/>
          <w:szCs w:val="24"/>
          <w:shd w:val="clear" w:color="auto" w:fill="FFFFFF"/>
        </w:rPr>
        <w:t>, while the compressive strength increased by 12%, 22.71%, and 27% after 7, 28, and 120 days, respectively. Additionally, water absorption decreased with a water-to-binder ratio of 0.48.</w:t>
      </w:r>
      <w:r w:rsidR="002044B9" w:rsidRPr="003B26C7">
        <w:rPr>
          <w:rFonts w:asciiTheme="minorBidi" w:hAnsiTheme="minorBidi"/>
          <w:color w:val="000000" w:themeColor="text1"/>
          <w:sz w:val="24"/>
          <w:szCs w:val="24"/>
          <w:shd w:val="clear" w:color="auto" w:fill="FFFFFF"/>
        </w:rPr>
        <w:t xml:space="preserve"> After enduring 300 freeze-thaw cycles, the control sample experienced a complete loss of strength and a 117.18% increase in water absorption. In contrast, the concrete containing TiO</w:t>
      </w:r>
      <w:r w:rsidR="002044B9" w:rsidRPr="003B26C7">
        <w:rPr>
          <w:rFonts w:asciiTheme="minorBidi" w:hAnsiTheme="minorBidi"/>
          <w:color w:val="262626"/>
          <w:sz w:val="24"/>
          <w:szCs w:val="24"/>
          <w:shd w:val="clear" w:color="auto" w:fill="FFFFFF"/>
          <w:vertAlign w:val="subscript"/>
        </w:rPr>
        <w:t>2</w:t>
      </w:r>
      <w:r w:rsidR="002044B9" w:rsidRPr="003B26C7">
        <w:rPr>
          <w:rFonts w:asciiTheme="minorBidi" w:hAnsiTheme="minorBidi"/>
          <w:color w:val="000000" w:themeColor="text1"/>
          <w:sz w:val="24"/>
          <w:szCs w:val="24"/>
          <w:shd w:val="clear" w:color="auto" w:fill="FFFFFF"/>
        </w:rPr>
        <w:t xml:space="preserve"> showed only an 11.5% reduction in strength and a 20.13% increase in water absorption</w:t>
      </w:r>
      <w:r w:rsidR="00DA3451" w:rsidRPr="003B26C7">
        <w:rPr>
          <w:rFonts w:asciiTheme="minorBidi" w:hAnsiTheme="minorBidi"/>
          <w:color w:val="000000" w:themeColor="text1"/>
          <w:sz w:val="24"/>
          <w:szCs w:val="24"/>
          <w:shd w:val="clear" w:color="auto" w:fill="FFFFFF"/>
        </w:rPr>
        <w:t>.</w:t>
      </w:r>
      <w:r w:rsidR="00780DB8" w:rsidRPr="003B26C7">
        <w:rPr>
          <w:rFonts w:asciiTheme="minorBidi" w:hAnsiTheme="minorBidi"/>
          <w:color w:val="000000" w:themeColor="text1"/>
          <w:sz w:val="24"/>
          <w:szCs w:val="24"/>
          <w:shd w:val="clear" w:color="auto" w:fill="FFFFFF"/>
        </w:rPr>
        <w:t xml:space="preserve"> </w:t>
      </w:r>
      <w:r w:rsidR="005517AA" w:rsidRPr="003B26C7">
        <w:rPr>
          <w:rFonts w:asciiTheme="minorBidi" w:hAnsiTheme="minorBidi"/>
          <w:color w:val="000000" w:themeColor="text1"/>
          <w:sz w:val="24"/>
          <w:szCs w:val="24"/>
          <w:shd w:val="clear" w:color="auto" w:fill="FFFFFF"/>
        </w:rPr>
        <w:t>Rawat et al. [</w:t>
      </w:r>
      <w:hyperlink w:anchor="Rawat2023" w:history="1">
        <w:r w:rsidR="00BF2257" w:rsidRPr="003B26C7">
          <w:rPr>
            <w:rStyle w:val="Hyperlink"/>
            <w:rFonts w:asciiTheme="minorBidi" w:hAnsiTheme="minorBidi"/>
            <w:sz w:val="24"/>
            <w:szCs w:val="24"/>
            <w:u w:val="none"/>
            <w:shd w:val="clear" w:color="auto" w:fill="FFFFFF"/>
          </w:rPr>
          <w:t>2</w:t>
        </w:r>
        <w:r w:rsidR="0011691A" w:rsidRPr="003B26C7">
          <w:rPr>
            <w:rStyle w:val="Hyperlink"/>
            <w:rFonts w:asciiTheme="minorBidi" w:hAnsiTheme="minorBidi"/>
            <w:sz w:val="24"/>
            <w:szCs w:val="24"/>
            <w:u w:val="none"/>
            <w:shd w:val="clear" w:color="auto" w:fill="FFFFFF"/>
          </w:rPr>
          <w:t>3</w:t>
        </w:r>
      </w:hyperlink>
      <w:r w:rsidR="005517AA" w:rsidRPr="003B26C7">
        <w:rPr>
          <w:rFonts w:asciiTheme="minorBidi" w:hAnsiTheme="minorBidi"/>
          <w:color w:val="000000" w:themeColor="text1"/>
          <w:sz w:val="24"/>
          <w:szCs w:val="24"/>
          <w:shd w:val="clear" w:color="auto" w:fill="FFFFFF"/>
        </w:rPr>
        <w:t>] examined the effects of partially replacing Portland pozzolana cement with 0.5%-3.0% nano-TiO</w:t>
      </w:r>
      <w:r w:rsidR="005517AA" w:rsidRPr="003B26C7">
        <w:rPr>
          <w:rFonts w:asciiTheme="minorBidi" w:hAnsiTheme="minorBidi"/>
          <w:color w:val="262626"/>
          <w:sz w:val="24"/>
          <w:szCs w:val="24"/>
          <w:shd w:val="clear" w:color="auto" w:fill="FFFFFF"/>
          <w:vertAlign w:val="subscript"/>
        </w:rPr>
        <w:t>2</w:t>
      </w:r>
      <w:r w:rsidR="005517AA" w:rsidRPr="003B26C7">
        <w:rPr>
          <w:rFonts w:asciiTheme="minorBidi" w:hAnsiTheme="minorBidi"/>
          <w:color w:val="000000" w:themeColor="text1"/>
          <w:sz w:val="24"/>
          <w:szCs w:val="24"/>
          <w:shd w:val="clear" w:color="auto" w:fill="FFFFFF"/>
        </w:rPr>
        <w:t xml:space="preserve"> (10-20 nm, Rutile, Purity &gt; 99.9%) in C20/25 concrete</w:t>
      </w:r>
      <w:r w:rsidR="002338DB" w:rsidRPr="003B26C7">
        <w:rPr>
          <w:rFonts w:asciiTheme="minorBidi" w:hAnsiTheme="minorBidi"/>
          <w:color w:val="000000" w:themeColor="text1"/>
          <w:sz w:val="24"/>
          <w:szCs w:val="24"/>
          <w:shd w:val="clear" w:color="auto" w:fill="FFFFFF"/>
        </w:rPr>
        <w:t xml:space="preserve"> (w/b ~0.5)</w:t>
      </w:r>
      <w:r w:rsidR="005517AA" w:rsidRPr="003B26C7">
        <w:rPr>
          <w:rFonts w:asciiTheme="minorBidi" w:hAnsiTheme="minorBidi"/>
          <w:color w:val="000000" w:themeColor="text1"/>
          <w:sz w:val="24"/>
          <w:szCs w:val="24"/>
          <w:shd w:val="clear" w:color="auto" w:fill="FFFFFF"/>
        </w:rPr>
        <w:t xml:space="preserve">. </w:t>
      </w:r>
      <w:r w:rsidR="00A57236" w:rsidRPr="003B26C7">
        <w:rPr>
          <w:rFonts w:asciiTheme="minorBidi" w:hAnsiTheme="minorBidi"/>
          <w:color w:val="000000" w:themeColor="text1"/>
          <w:sz w:val="24"/>
          <w:szCs w:val="24"/>
          <w:shd w:val="clear" w:color="auto" w:fill="FFFFFF"/>
        </w:rPr>
        <w:t xml:space="preserve">The dispersing agent sodium </w:t>
      </w:r>
      <w:r w:rsidR="00A57236" w:rsidRPr="003B26C7">
        <w:rPr>
          <w:rFonts w:asciiTheme="minorBidi" w:hAnsiTheme="minorBidi"/>
          <w:color w:val="000000" w:themeColor="text1"/>
          <w:sz w:val="24"/>
          <w:szCs w:val="24"/>
          <w:shd w:val="clear" w:color="auto" w:fill="FFFFFF"/>
        </w:rPr>
        <w:lastRenderedPageBreak/>
        <w:t xml:space="preserve">tripolyphosphate (STPP), which also functions as a high-range water-reducing admixture (HRWRA), was mixed with half the amount of water to disperse the nanoparticles. </w:t>
      </w:r>
      <w:r w:rsidR="005517AA" w:rsidRPr="003B26C7">
        <w:rPr>
          <w:rFonts w:asciiTheme="minorBidi" w:hAnsiTheme="minorBidi"/>
          <w:color w:val="000000" w:themeColor="text1"/>
          <w:sz w:val="24"/>
          <w:szCs w:val="24"/>
          <w:shd w:val="clear" w:color="auto" w:fill="FFFFFF"/>
        </w:rPr>
        <w:t>The study found a significant slump reduction with increasing nano-TiO</w:t>
      </w:r>
      <w:r w:rsidR="005517AA" w:rsidRPr="003B26C7">
        <w:rPr>
          <w:rFonts w:asciiTheme="minorBidi" w:hAnsiTheme="minorBidi"/>
          <w:color w:val="262626"/>
          <w:sz w:val="24"/>
          <w:szCs w:val="24"/>
          <w:shd w:val="clear" w:color="auto" w:fill="FFFFFF"/>
          <w:vertAlign w:val="subscript"/>
        </w:rPr>
        <w:t>2</w:t>
      </w:r>
      <w:r w:rsidR="005517AA" w:rsidRPr="003B26C7">
        <w:rPr>
          <w:rFonts w:asciiTheme="minorBidi" w:hAnsiTheme="minorBidi"/>
          <w:color w:val="000000" w:themeColor="text1"/>
          <w:sz w:val="24"/>
          <w:szCs w:val="24"/>
          <w:shd w:val="clear" w:color="auto" w:fill="FFFFFF"/>
        </w:rPr>
        <w:t>, reaching 54% at 3%. Nano-TiO</w:t>
      </w:r>
      <w:r w:rsidR="005517AA" w:rsidRPr="003B26C7">
        <w:rPr>
          <w:rFonts w:asciiTheme="minorBidi" w:hAnsiTheme="minorBidi"/>
          <w:color w:val="262626"/>
          <w:sz w:val="24"/>
          <w:szCs w:val="24"/>
          <w:shd w:val="clear" w:color="auto" w:fill="FFFFFF"/>
          <w:vertAlign w:val="subscript"/>
        </w:rPr>
        <w:t>2</w:t>
      </w:r>
      <w:r w:rsidR="005517AA" w:rsidRPr="003B26C7">
        <w:rPr>
          <w:rFonts w:asciiTheme="minorBidi" w:hAnsiTheme="minorBidi"/>
          <w:color w:val="000000" w:themeColor="text1"/>
          <w:sz w:val="24"/>
          <w:szCs w:val="24"/>
          <w:shd w:val="clear" w:color="auto" w:fill="FFFFFF"/>
        </w:rPr>
        <w:t xml:space="preserve"> enhanced concrete homogeneity and integrity and reduced chloride penetration. </w:t>
      </w:r>
      <w:r w:rsidR="00B03442" w:rsidRPr="003B26C7">
        <w:rPr>
          <w:rFonts w:asciiTheme="minorBidi" w:hAnsiTheme="minorBidi"/>
          <w:color w:val="000000" w:themeColor="text1"/>
          <w:sz w:val="24"/>
          <w:szCs w:val="24"/>
          <w:shd w:val="clear" w:color="auto" w:fill="FFFFFF"/>
        </w:rPr>
        <w:t>At a 1.5% replacement rate, TiO</w:t>
      </w:r>
      <w:r w:rsidR="00B03442" w:rsidRPr="003B26C7">
        <w:rPr>
          <w:rFonts w:ascii="Cambria Math" w:hAnsi="Cambria Math" w:cs="Cambria Math"/>
          <w:color w:val="262626"/>
          <w:sz w:val="24"/>
          <w:szCs w:val="24"/>
          <w:shd w:val="clear" w:color="auto" w:fill="FFFFFF"/>
        </w:rPr>
        <w:t>₂</w:t>
      </w:r>
      <w:r w:rsidR="00B03442" w:rsidRPr="003B26C7">
        <w:rPr>
          <w:rFonts w:asciiTheme="minorBidi" w:hAnsiTheme="minorBidi"/>
          <w:color w:val="000000" w:themeColor="text1"/>
          <w:sz w:val="24"/>
          <w:szCs w:val="24"/>
          <w:shd w:val="clear" w:color="auto" w:fill="FFFFFF"/>
        </w:rPr>
        <w:t xml:space="preserve"> nanoparticles facilitated the formation of C-S-H gel by enhancing the concentration of crystalline Ca(OH)</w:t>
      </w:r>
      <w:r w:rsidR="00B03442" w:rsidRPr="003B26C7">
        <w:rPr>
          <w:rFonts w:ascii="Cambria Math" w:hAnsi="Cambria Math" w:cs="Cambria Math"/>
          <w:color w:val="262626"/>
          <w:sz w:val="24"/>
          <w:szCs w:val="24"/>
          <w:shd w:val="clear" w:color="auto" w:fill="FFFFFF"/>
        </w:rPr>
        <w:t>₂</w:t>
      </w:r>
      <w:r w:rsidR="00B03442" w:rsidRPr="003B26C7">
        <w:rPr>
          <w:rFonts w:asciiTheme="minorBidi" w:hAnsiTheme="minorBidi"/>
          <w:color w:val="000000" w:themeColor="text1"/>
          <w:sz w:val="24"/>
          <w:szCs w:val="24"/>
          <w:shd w:val="clear" w:color="auto" w:fill="FFFFFF"/>
        </w:rPr>
        <w:t xml:space="preserve"> during the early ages of hydration. This resulted in improvements of approximately 10%, 11%, and 15% in compressive, flexural, and splitting tensile strengths at 28 days, respectively. However, exceeding a 1.5% replacement rate caused a reduction in strengths due to an inadequate amount of Ca(OH)</w:t>
      </w:r>
      <w:r w:rsidR="00B03442" w:rsidRPr="003B26C7">
        <w:rPr>
          <w:rFonts w:ascii="Cambria Math" w:hAnsi="Cambria Math" w:cs="Cambria Math"/>
          <w:color w:val="262626"/>
          <w:sz w:val="24"/>
          <w:szCs w:val="24"/>
          <w:shd w:val="clear" w:color="auto" w:fill="FFFFFF"/>
        </w:rPr>
        <w:t>₂</w:t>
      </w:r>
      <w:r w:rsidR="00B03442" w:rsidRPr="003B26C7">
        <w:rPr>
          <w:rFonts w:asciiTheme="minorBidi" w:hAnsiTheme="minorBidi"/>
          <w:color w:val="000000" w:themeColor="text1"/>
          <w:sz w:val="24"/>
          <w:szCs w:val="24"/>
          <w:shd w:val="clear" w:color="auto" w:fill="FFFFFF"/>
        </w:rPr>
        <w:t xml:space="preserve"> for C-S-H gel formation. </w:t>
      </w:r>
      <w:r w:rsidR="006D6C41" w:rsidRPr="003B26C7">
        <w:rPr>
          <w:rFonts w:asciiTheme="minorBidi" w:hAnsiTheme="minorBidi"/>
          <w:color w:val="000000" w:themeColor="text1"/>
          <w:sz w:val="24"/>
          <w:szCs w:val="24"/>
          <w:shd w:val="clear" w:color="auto" w:fill="FFFFFF"/>
        </w:rPr>
        <w:t>Titanium dioxide</w:t>
      </w:r>
      <w:r w:rsidR="005517AA" w:rsidRPr="003B26C7">
        <w:rPr>
          <w:rFonts w:asciiTheme="minorBidi" w:hAnsiTheme="minorBidi"/>
          <w:color w:val="000000" w:themeColor="text1"/>
          <w:sz w:val="24"/>
          <w:szCs w:val="24"/>
          <w:shd w:val="clear" w:color="auto" w:fill="FFFFFF"/>
        </w:rPr>
        <w:t xml:space="preserve"> also reduced water absorption and apparent porosity, enhancing water permeability resistance. Ultrasonic pulse velocity (UPV) tests indicated that TiO</w:t>
      </w:r>
      <w:r w:rsidR="005517AA" w:rsidRPr="003B26C7">
        <w:rPr>
          <w:rFonts w:asciiTheme="minorBidi" w:hAnsiTheme="minorBidi"/>
          <w:color w:val="262626"/>
          <w:sz w:val="24"/>
          <w:szCs w:val="24"/>
          <w:shd w:val="clear" w:color="auto" w:fill="FFFFFF"/>
          <w:vertAlign w:val="subscript"/>
        </w:rPr>
        <w:t>2</w:t>
      </w:r>
      <w:r w:rsidR="005517AA" w:rsidRPr="003B26C7">
        <w:rPr>
          <w:rFonts w:asciiTheme="minorBidi" w:hAnsiTheme="minorBidi"/>
          <w:color w:val="000000" w:themeColor="text1"/>
          <w:sz w:val="24"/>
          <w:szCs w:val="24"/>
          <w:shd w:val="clear" w:color="auto" w:fill="FFFFFF"/>
        </w:rPr>
        <w:t xml:space="preserve"> reduced pore numbers, improving concrete density and pore structure, while also decreasing chloride penetration due to a denser microstructure and increased paste volume.</w:t>
      </w:r>
      <w:r w:rsidR="004A4705" w:rsidRPr="003B26C7">
        <w:rPr>
          <w:rFonts w:asciiTheme="minorBidi" w:hAnsiTheme="minorBidi"/>
          <w:color w:val="000000" w:themeColor="text1"/>
          <w:sz w:val="24"/>
          <w:szCs w:val="24"/>
          <w:shd w:val="clear" w:color="auto" w:fill="FFFFFF"/>
        </w:rPr>
        <w:t xml:space="preserve"> </w:t>
      </w:r>
      <w:r w:rsidR="004A6E93" w:rsidRPr="003B26C7">
        <w:rPr>
          <w:rFonts w:asciiTheme="minorBidi" w:hAnsiTheme="minorBidi"/>
          <w:color w:val="000000" w:themeColor="text1"/>
          <w:sz w:val="24"/>
          <w:szCs w:val="24"/>
          <w:shd w:val="clear" w:color="auto" w:fill="FFFFFF"/>
        </w:rPr>
        <w:t>Baikerikar et al. [</w:t>
      </w:r>
      <w:hyperlink w:anchor="Baikerikar" w:history="1">
        <w:r w:rsidR="00BF2257" w:rsidRPr="003B26C7">
          <w:rPr>
            <w:rStyle w:val="Hyperlink"/>
            <w:rFonts w:asciiTheme="minorBidi" w:hAnsiTheme="minorBidi"/>
            <w:sz w:val="24"/>
            <w:szCs w:val="24"/>
            <w:u w:val="none"/>
            <w:shd w:val="clear" w:color="auto" w:fill="FFFFFF"/>
          </w:rPr>
          <w:t>2</w:t>
        </w:r>
        <w:r w:rsidR="00BB4F27" w:rsidRPr="003B26C7">
          <w:rPr>
            <w:rStyle w:val="Hyperlink"/>
            <w:rFonts w:asciiTheme="minorBidi" w:hAnsiTheme="minorBidi"/>
            <w:sz w:val="24"/>
            <w:szCs w:val="24"/>
            <w:u w:val="none"/>
            <w:shd w:val="clear" w:color="auto" w:fill="FFFFFF"/>
          </w:rPr>
          <w:t>4</w:t>
        </w:r>
      </w:hyperlink>
      <w:r w:rsidR="004A6E93" w:rsidRPr="003B26C7">
        <w:rPr>
          <w:rFonts w:asciiTheme="minorBidi" w:hAnsiTheme="minorBidi"/>
          <w:color w:val="000000" w:themeColor="text1"/>
          <w:sz w:val="24"/>
          <w:szCs w:val="24"/>
          <w:shd w:val="clear" w:color="auto" w:fill="FFFFFF"/>
        </w:rPr>
        <w:t>] replaced 10% of OPC with waste glass powder (WGP) and added 0.5%, 1%, and 1.5% nano-TiO</w:t>
      </w:r>
      <w:r w:rsidR="004A6E93" w:rsidRPr="003B26C7">
        <w:rPr>
          <w:rFonts w:asciiTheme="minorBidi" w:hAnsiTheme="minorBidi"/>
          <w:color w:val="262626"/>
          <w:sz w:val="24"/>
          <w:szCs w:val="24"/>
          <w:shd w:val="clear" w:color="auto" w:fill="FFFFFF"/>
          <w:vertAlign w:val="subscript"/>
        </w:rPr>
        <w:t>2</w:t>
      </w:r>
      <w:r w:rsidR="004A6E93" w:rsidRPr="003B26C7">
        <w:rPr>
          <w:rFonts w:asciiTheme="minorBidi" w:hAnsiTheme="minorBidi"/>
          <w:color w:val="000000" w:themeColor="text1"/>
          <w:sz w:val="24"/>
          <w:szCs w:val="24"/>
          <w:shd w:val="clear" w:color="auto" w:fill="FFFFFF"/>
        </w:rPr>
        <w:t xml:space="preserve"> (&lt;60 nm, </w:t>
      </w:r>
      <w:r w:rsidR="006F7DCB" w:rsidRPr="003B26C7">
        <w:rPr>
          <w:rFonts w:asciiTheme="minorBidi" w:hAnsiTheme="minorBidi"/>
          <w:color w:val="000000" w:themeColor="text1"/>
          <w:sz w:val="24"/>
          <w:szCs w:val="24"/>
          <w:shd w:val="clear" w:color="auto" w:fill="FFFFFF"/>
        </w:rPr>
        <w:t xml:space="preserve">Purity: </w:t>
      </w:r>
      <w:r w:rsidR="004A6E93" w:rsidRPr="003B26C7">
        <w:rPr>
          <w:rFonts w:asciiTheme="minorBidi" w:hAnsiTheme="minorBidi"/>
          <w:color w:val="000000" w:themeColor="text1"/>
          <w:sz w:val="24"/>
          <w:szCs w:val="24"/>
          <w:shd w:val="clear" w:color="auto" w:fill="FFFFFF"/>
        </w:rPr>
        <w:t>99.9%) to the concrete mix. The study found that higher TiO</w:t>
      </w:r>
      <w:r w:rsidR="004A6E93" w:rsidRPr="003B26C7">
        <w:rPr>
          <w:rFonts w:asciiTheme="minorBidi" w:hAnsiTheme="minorBidi"/>
          <w:color w:val="262626"/>
          <w:sz w:val="24"/>
          <w:szCs w:val="24"/>
          <w:shd w:val="clear" w:color="auto" w:fill="FFFFFF"/>
          <w:vertAlign w:val="subscript"/>
        </w:rPr>
        <w:t>2</w:t>
      </w:r>
      <w:r w:rsidR="004A6E93" w:rsidRPr="003B26C7">
        <w:rPr>
          <w:rFonts w:asciiTheme="minorBidi" w:hAnsiTheme="minorBidi"/>
          <w:color w:val="000000" w:themeColor="text1"/>
          <w:sz w:val="24"/>
          <w:szCs w:val="24"/>
          <w:shd w:val="clear" w:color="auto" w:fill="FFFFFF"/>
        </w:rPr>
        <w:t xml:space="preserve"> levels accelerated setting time, offsetting WGP's delaying effect, while workability decreased due to TiO</w:t>
      </w:r>
      <w:r w:rsidR="004A6E93" w:rsidRPr="003B26C7">
        <w:rPr>
          <w:rFonts w:asciiTheme="minorBidi" w:hAnsiTheme="minorBidi"/>
          <w:color w:val="262626"/>
          <w:sz w:val="24"/>
          <w:szCs w:val="24"/>
          <w:shd w:val="clear" w:color="auto" w:fill="FFFFFF"/>
          <w:vertAlign w:val="subscript"/>
        </w:rPr>
        <w:t>2</w:t>
      </w:r>
      <w:r w:rsidR="004A6E93" w:rsidRPr="003B26C7">
        <w:rPr>
          <w:rFonts w:asciiTheme="minorBidi" w:hAnsiTheme="minorBidi"/>
          <w:color w:val="000000" w:themeColor="text1"/>
          <w:sz w:val="24"/>
          <w:szCs w:val="24"/>
          <w:shd w:val="clear" w:color="auto" w:fill="FFFFFF"/>
        </w:rPr>
        <w:t>'s water absorption. Strength improved at all curing periods (7, 28, and 90 days) with increased TiO</w:t>
      </w:r>
      <w:r w:rsidR="004A6E93" w:rsidRPr="003B26C7">
        <w:rPr>
          <w:rFonts w:asciiTheme="minorBidi" w:hAnsiTheme="minorBidi"/>
          <w:color w:val="262626"/>
          <w:sz w:val="24"/>
          <w:szCs w:val="24"/>
          <w:shd w:val="clear" w:color="auto" w:fill="FFFFFF"/>
          <w:vertAlign w:val="subscript"/>
        </w:rPr>
        <w:t>2</w:t>
      </w:r>
      <w:r w:rsidR="004A6E93" w:rsidRPr="003B26C7">
        <w:rPr>
          <w:rFonts w:asciiTheme="minorBidi" w:hAnsiTheme="minorBidi"/>
          <w:color w:val="000000" w:themeColor="text1"/>
          <w:sz w:val="24"/>
          <w:szCs w:val="24"/>
          <w:shd w:val="clear" w:color="auto" w:fill="FFFFFF"/>
        </w:rPr>
        <w:t xml:space="preserve">, attributed to WGP's pozzolanic activity and </w:t>
      </w:r>
      <w:r w:rsidR="00C12BB3" w:rsidRPr="003B26C7">
        <w:rPr>
          <w:rFonts w:asciiTheme="minorBidi" w:hAnsiTheme="minorBidi"/>
          <w:color w:val="000000" w:themeColor="text1"/>
          <w:sz w:val="24"/>
          <w:szCs w:val="24"/>
          <w:shd w:val="clear" w:color="auto" w:fill="FFFFFF"/>
        </w:rPr>
        <w:t>the pore-filling effect of TiO</w:t>
      </w:r>
      <w:r w:rsidR="00C12BB3" w:rsidRPr="003B26C7">
        <w:rPr>
          <w:rFonts w:asciiTheme="minorBidi" w:hAnsiTheme="minorBidi"/>
          <w:color w:val="262626"/>
          <w:sz w:val="24"/>
          <w:szCs w:val="24"/>
          <w:shd w:val="clear" w:color="auto" w:fill="FFFFFF"/>
          <w:vertAlign w:val="subscript"/>
        </w:rPr>
        <w:t>2</w:t>
      </w:r>
      <w:r w:rsidR="004A6E93" w:rsidRPr="003B26C7">
        <w:rPr>
          <w:rFonts w:asciiTheme="minorBidi" w:hAnsiTheme="minorBidi"/>
          <w:color w:val="000000" w:themeColor="text1"/>
          <w:sz w:val="24"/>
          <w:szCs w:val="24"/>
          <w:shd w:val="clear" w:color="auto" w:fill="FFFFFF"/>
        </w:rPr>
        <w:t>. At 28 days, the highest compressive (8.92%) and flexural (8.03%) strength enhancements were with WGP+1.5% TiO</w:t>
      </w:r>
      <w:r w:rsidR="004A6E93" w:rsidRPr="003B26C7">
        <w:rPr>
          <w:rFonts w:asciiTheme="minorBidi" w:hAnsiTheme="minorBidi"/>
          <w:color w:val="262626"/>
          <w:sz w:val="24"/>
          <w:szCs w:val="24"/>
          <w:shd w:val="clear" w:color="auto" w:fill="FFFFFF"/>
          <w:vertAlign w:val="subscript"/>
        </w:rPr>
        <w:t>2</w:t>
      </w:r>
      <w:r w:rsidR="004A6E93" w:rsidRPr="003B26C7">
        <w:rPr>
          <w:rFonts w:asciiTheme="minorBidi" w:hAnsiTheme="minorBidi"/>
          <w:color w:val="000000" w:themeColor="text1"/>
          <w:sz w:val="24"/>
          <w:szCs w:val="24"/>
          <w:shd w:val="clear" w:color="auto" w:fill="FFFFFF"/>
        </w:rPr>
        <w:t xml:space="preserve">. After 90 days, sorptivity decreased by 18.08%. </w:t>
      </w:r>
      <w:r w:rsidR="00C12BB3" w:rsidRPr="003B26C7">
        <w:rPr>
          <w:rFonts w:asciiTheme="minorBidi" w:hAnsiTheme="minorBidi"/>
          <w:color w:val="000000" w:themeColor="text1"/>
          <w:sz w:val="24"/>
          <w:szCs w:val="24"/>
          <w:shd w:val="clear" w:color="auto" w:fill="FFFFFF"/>
        </w:rPr>
        <w:t xml:space="preserve">The strength of normal concrete </w:t>
      </w:r>
      <w:r w:rsidR="004A6E93" w:rsidRPr="003B26C7">
        <w:rPr>
          <w:rFonts w:asciiTheme="minorBidi" w:hAnsiTheme="minorBidi"/>
          <w:color w:val="000000" w:themeColor="text1"/>
          <w:sz w:val="24"/>
          <w:szCs w:val="24"/>
          <w:shd w:val="clear" w:color="auto" w:fill="FFFFFF"/>
        </w:rPr>
        <w:t>dropped by 22.91% in acid, while WGP+1.5% TiO</w:t>
      </w:r>
      <w:r w:rsidR="004A6E93" w:rsidRPr="003B26C7">
        <w:rPr>
          <w:rFonts w:asciiTheme="minorBidi" w:hAnsiTheme="minorBidi"/>
          <w:color w:val="262626"/>
          <w:sz w:val="24"/>
          <w:szCs w:val="24"/>
          <w:shd w:val="clear" w:color="auto" w:fill="FFFFFF"/>
          <w:vertAlign w:val="subscript"/>
        </w:rPr>
        <w:t>2</w:t>
      </w:r>
      <w:r w:rsidR="004A6E93" w:rsidRPr="003B26C7">
        <w:rPr>
          <w:rFonts w:asciiTheme="minorBidi" w:hAnsiTheme="minorBidi"/>
          <w:color w:val="000000" w:themeColor="text1"/>
          <w:sz w:val="24"/>
          <w:szCs w:val="24"/>
          <w:shd w:val="clear" w:color="auto" w:fill="FFFFFF"/>
        </w:rPr>
        <w:t xml:space="preserve"> showed an 18.89% reduction. In sulfate attacks, </w:t>
      </w:r>
      <w:r w:rsidR="00C86F83" w:rsidRPr="003B26C7">
        <w:rPr>
          <w:rFonts w:asciiTheme="minorBidi" w:hAnsiTheme="minorBidi"/>
          <w:color w:val="000000" w:themeColor="text1"/>
          <w:sz w:val="24"/>
          <w:szCs w:val="24"/>
          <w:shd w:val="clear" w:color="auto" w:fill="FFFFFF"/>
        </w:rPr>
        <w:t>the strength of normal concrete decreased by 10.1%, while that of WGP+1.5% TiO</w:t>
      </w:r>
      <w:r w:rsidR="00C86F83" w:rsidRPr="003B26C7">
        <w:rPr>
          <w:rFonts w:asciiTheme="minorBidi" w:hAnsiTheme="minorBidi"/>
          <w:color w:val="262626"/>
          <w:sz w:val="24"/>
          <w:szCs w:val="24"/>
          <w:shd w:val="clear" w:color="auto" w:fill="FFFFFF"/>
          <w:vertAlign w:val="subscript"/>
        </w:rPr>
        <w:t>2</w:t>
      </w:r>
      <w:r w:rsidR="00C86F83" w:rsidRPr="003B26C7">
        <w:rPr>
          <w:rFonts w:asciiTheme="minorBidi" w:hAnsiTheme="minorBidi"/>
          <w:color w:val="000000" w:themeColor="text1"/>
          <w:sz w:val="24"/>
          <w:szCs w:val="24"/>
          <w:shd w:val="clear" w:color="auto" w:fill="FFFFFF"/>
        </w:rPr>
        <w:t xml:space="preserve"> decreased </w:t>
      </w:r>
      <w:r w:rsidR="004A6E93" w:rsidRPr="003B26C7">
        <w:rPr>
          <w:rFonts w:asciiTheme="minorBidi" w:hAnsiTheme="minorBidi"/>
          <w:color w:val="000000" w:themeColor="text1"/>
          <w:sz w:val="24"/>
          <w:szCs w:val="24"/>
          <w:shd w:val="clear" w:color="auto" w:fill="FFFFFF"/>
        </w:rPr>
        <w:t xml:space="preserve">by 6.34%. In </w:t>
      </w:r>
      <w:r w:rsidR="009A7332" w:rsidRPr="003B26C7">
        <w:rPr>
          <w:rFonts w:asciiTheme="minorBidi" w:hAnsiTheme="minorBidi"/>
          <w:color w:val="000000" w:themeColor="text1"/>
          <w:sz w:val="24"/>
          <w:szCs w:val="24"/>
          <w:shd w:val="clear" w:color="auto" w:fill="FFFFFF"/>
        </w:rPr>
        <w:t xml:space="preserve">a chloride solution, the strength of normal concrete was reduced by 13.57%, and that of </w:t>
      </w:r>
      <w:r w:rsidR="004A6E93" w:rsidRPr="003B26C7">
        <w:rPr>
          <w:rFonts w:asciiTheme="minorBidi" w:hAnsiTheme="minorBidi"/>
          <w:color w:val="000000" w:themeColor="text1"/>
          <w:sz w:val="24"/>
          <w:szCs w:val="24"/>
          <w:shd w:val="clear" w:color="auto" w:fill="FFFFFF"/>
        </w:rPr>
        <w:t>WGP+1.5% TiO</w:t>
      </w:r>
      <w:r w:rsidR="004A6E93" w:rsidRPr="003B26C7">
        <w:rPr>
          <w:rFonts w:asciiTheme="minorBidi" w:hAnsiTheme="minorBidi"/>
          <w:color w:val="262626"/>
          <w:sz w:val="24"/>
          <w:szCs w:val="24"/>
          <w:shd w:val="clear" w:color="auto" w:fill="FFFFFF"/>
          <w:vertAlign w:val="subscript"/>
        </w:rPr>
        <w:t>2</w:t>
      </w:r>
      <w:r w:rsidR="004A6E93" w:rsidRPr="003B26C7">
        <w:rPr>
          <w:rFonts w:asciiTheme="minorBidi" w:hAnsiTheme="minorBidi"/>
          <w:color w:val="000000" w:themeColor="text1"/>
          <w:sz w:val="24"/>
          <w:szCs w:val="24"/>
          <w:shd w:val="clear" w:color="auto" w:fill="FFFFFF"/>
        </w:rPr>
        <w:t xml:space="preserve"> by 8.95%. At 150°C, strength reductions were similar for both control and WGP+TiO</w:t>
      </w:r>
      <w:r w:rsidR="004A6E93" w:rsidRPr="003B26C7">
        <w:rPr>
          <w:rFonts w:asciiTheme="minorBidi" w:hAnsiTheme="minorBidi"/>
          <w:color w:val="262626"/>
          <w:sz w:val="24"/>
          <w:szCs w:val="24"/>
          <w:shd w:val="clear" w:color="auto" w:fill="FFFFFF"/>
          <w:vertAlign w:val="subscript"/>
        </w:rPr>
        <w:t>2</w:t>
      </w:r>
      <w:r w:rsidR="004A6E93" w:rsidRPr="003B26C7">
        <w:rPr>
          <w:rFonts w:asciiTheme="minorBidi" w:hAnsiTheme="minorBidi"/>
          <w:color w:val="000000" w:themeColor="text1"/>
          <w:sz w:val="24"/>
          <w:szCs w:val="24"/>
          <w:shd w:val="clear" w:color="auto" w:fill="FFFFFF"/>
        </w:rPr>
        <w:t xml:space="preserve"> samples, but at 300°C and 500°C, WGP and TiO</w:t>
      </w:r>
      <w:r w:rsidR="004A6E93" w:rsidRPr="003B26C7">
        <w:rPr>
          <w:rFonts w:asciiTheme="minorBidi" w:hAnsiTheme="minorBidi"/>
          <w:color w:val="262626"/>
          <w:sz w:val="24"/>
          <w:szCs w:val="24"/>
          <w:shd w:val="clear" w:color="auto" w:fill="FFFFFF"/>
          <w:vertAlign w:val="subscript"/>
        </w:rPr>
        <w:t>2</w:t>
      </w:r>
      <w:r w:rsidR="004A6E93" w:rsidRPr="003B26C7">
        <w:rPr>
          <w:rFonts w:asciiTheme="minorBidi" w:hAnsiTheme="minorBidi"/>
          <w:color w:val="000000" w:themeColor="text1"/>
          <w:sz w:val="24"/>
          <w:szCs w:val="24"/>
          <w:shd w:val="clear" w:color="auto" w:fill="FFFFFF"/>
        </w:rPr>
        <w:t xml:space="preserve"> reduced degradation, with WGP+1.5% TiO</w:t>
      </w:r>
      <w:r w:rsidR="004A6E93" w:rsidRPr="003B26C7">
        <w:rPr>
          <w:rFonts w:asciiTheme="minorBidi" w:hAnsiTheme="minorBidi"/>
          <w:color w:val="262626"/>
          <w:sz w:val="24"/>
          <w:szCs w:val="24"/>
          <w:shd w:val="clear" w:color="auto" w:fill="FFFFFF"/>
          <w:vertAlign w:val="subscript"/>
        </w:rPr>
        <w:t>2</w:t>
      </w:r>
      <w:r w:rsidR="004A6E93" w:rsidRPr="003B26C7">
        <w:rPr>
          <w:rFonts w:asciiTheme="minorBidi" w:hAnsiTheme="minorBidi"/>
          <w:color w:val="000000" w:themeColor="text1"/>
          <w:sz w:val="24"/>
          <w:szCs w:val="24"/>
          <w:shd w:val="clear" w:color="auto" w:fill="FFFFFF"/>
        </w:rPr>
        <w:t xml:space="preserve"> showing the least compressive strength reduction. </w:t>
      </w:r>
      <w:r w:rsidR="00573EE9" w:rsidRPr="003B26C7">
        <w:rPr>
          <w:rFonts w:asciiTheme="minorBidi" w:hAnsiTheme="minorBidi"/>
          <w:color w:val="000000" w:themeColor="text1"/>
          <w:sz w:val="24"/>
          <w:szCs w:val="24"/>
          <w:shd w:val="clear" w:color="auto" w:fill="FFFFFF"/>
        </w:rPr>
        <w:t xml:space="preserve">The observed improvements in strength and durability can be attributed to the following mechanism: WGP, which is abundant in amorphous silica, reacts with calcium hydroxide to form calcium silicate hydrate, thereby enhancing both strength and thermal stability. </w:t>
      </w:r>
      <w:r w:rsidR="00F3270B" w:rsidRPr="003B26C7">
        <w:rPr>
          <w:rFonts w:asciiTheme="minorBidi" w:hAnsiTheme="minorBidi"/>
          <w:color w:val="000000" w:themeColor="text1"/>
          <w:sz w:val="24"/>
          <w:szCs w:val="24"/>
          <w:shd w:val="clear" w:color="auto" w:fill="FFFFFF"/>
        </w:rPr>
        <w:t xml:space="preserve">The inclusion of glass further </w:t>
      </w:r>
      <w:r w:rsidR="00A44BBA" w:rsidRPr="003B26C7">
        <w:rPr>
          <w:rFonts w:asciiTheme="minorBidi" w:hAnsiTheme="minorBidi"/>
          <w:color w:val="000000" w:themeColor="text1"/>
          <w:sz w:val="24"/>
          <w:szCs w:val="24"/>
          <w:shd w:val="clear" w:color="auto" w:fill="FFFFFF"/>
        </w:rPr>
        <w:t>enhances thermal stability and pozzolanic properties, leading to</w:t>
      </w:r>
      <w:r w:rsidR="00F3270B" w:rsidRPr="003B26C7">
        <w:rPr>
          <w:rFonts w:asciiTheme="minorBidi" w:hAnsiTheme="minorBidi"/>
          <w:color w:val="000000" w:themeColor="text1"/>
          <w:sz w:val="24"/>
          <w:szCs w:val="24"/>
          <w:shd w:val="clear" w:color="auto" w:fill="FFFFFF"/>
        </w:rPr>
        <w:t xml:space="preserve"> increased compressive strength and density at higher temperatures. </w:t>
      </w:r>
      <w:r w:rsidR="00573EE9" w:rsidRPr="003B26C7">
        <w:rPr>
          <w:rFonts w:asciiTheme="minorBidi" w:hAnsiTheme="minorBidi"/>
          <w:color w:val="000000" w:themeColor="text1"/>
          <w:sz w:val="24"/>
          <w:szCs w:val="24"/>
          <w:shd w:val="clear" w:color="auto" w:fill="FFFFFF"/>
        </w:rPr>
        <w:t>Additionally, nano-TiO</w:t>
      </w:r>
      <w:r w:rsidR="00573EE9" w:rsidRPr="003B26C7">
        <w:rPr>
          <w:rFonts w:asciiTheme="minorBidi" w:hAnsiTheme="minorBidi"/>
          <w:color w:val="262626"/>
          <w:sz w:val="24"/>
          <w:szCs w:val="24"/>
          <w:shd w:val="clear" w:color="auto" w:fill="FFFFFF"/>
          <w:vertAlign w:val="subscript"/>
        </w:rPr>
        <w:t>2</w:t>
      </w:r>
      <w:r w:rsidR="00573EE9" w:rsidRPr="003B26C7">
        <w:rPr>
          <w:rFonts w:asciiTheme="minorBidi" w:hAnsiTheme="minorBidi"/>
          <w:color w:val="000000" w:themeColor="text1"/>
          <w:sz w:val="24"/>
          <w:szCs w:val="24"/>
          <w:shd w:val="clear" w:color="auto" w:fill="FFFFFF"/>
        </w:rPr>
        <w:t xml:space="preserve"> helps reduce porosity and promotes the densification of concrete, improving its resistance to high temperatures.</w:t>
      </w:r>
      <w:r w:rsidR="0022659C" w:rsidRPr="003B26C7">
        <w:rPr>
          <w:rFonts w:asciiTheme="minorBidi" w:hAnsiTheme="minorBidi" w:hint="cs"/>
          <w:color w:val="000000" w:themeColor="text1"/>
          <w:sz w:val="24"/>
          <w:szCs w:val="24"/>
          <w:shd w:val="clear" w:color="auto" w:fill="FFFFFF"/>
          <w:rtl/>
        </w:rPr>
        <w:t xml:space="preserve"> </w:t>
      </w:r>
      <w:r w:rsidR="00573EE9" w:rsidRPr="003B26C7">
        <w:rPr>
          <w:rFonts w:asciiTheme="minorBidi" w:hAnsiTheme="minorBidi"/>
          <w:color w:val="000000" w:themeColor="text1"/>
          <w:sz w:val="24"/>
          <w:szCs w:val="24"/>
          <w:shd w:val="clear" w:color="auto" w:fill="FFFFFF"/>
        </w:rPr>
        <w:t>This optimized formulation is suitable for use in structures like skyscrapers and bridges.</w:t>
      </w:r>
    </w:p>
    <w:p w14:paraId="6F8A9A3F" w14:textId="77777777" w:rsidR="00573EE9" w:rsidRPr="003B26C7" w:rsidRDefault="00573EE9" w:rsidP="00573EE9">
      <w:pPr>
        <w:autoSpaceDE w:val="0"/>
        <w:autoSpaceDN w:val="0"/>
        <w:adjustRightInd w:val="0"/>
        <w:spacing w:after="0" w:line="240" w:lineRule="auto"/>
        <w:jc w:val="both"/>
        <w:rPr>
          <w:rFonts w:ascii="Times New Roman" w:eastAsia="Times New Roman" w:hAnsi="Times New Roman" w:cs="Times New Roman"/>
          <w:b/>
          <w:bCs/>
          <w:color w:val="000000"/>
        </w:rPr>
      </w:pPr>
    </w:p>
    <w:p w14:paraId="7F9C8CBA" w14:textId="77777777" w:rsidR="0036573F" w:rsidRPr="003B26C7" w:rsidRDefault="0036573F" w:rsidP="00573EE9">
      <w:pPr>
        <w:autoSpaceDE w:val="0"/>
        <w:autoSpaceDN w:val="0"/>
        <w:adjustRightInd w:val="0"/>
        <w:spacing w:after="0" w:line="240" w:lineRule="auto"/>
        <w:jc w:val="both"/>
        <w:rPr>
          <w:rFonts w:ascii="Times New Roman" w:eastAsia="Times New Roman" w:hAnsi="Times New Roman" w:cs="Times New Roman"/>
          <w:b/>
          <w:bCs/>
          <w:color w:val="000000"/>
        </w:rPr>
      </w:pPr>
    </w:p>
    <w:p w14:paraId="4374ABE7" w14:textId="77777777" w:rsidR="0036573F" w:rsidRPr="003B26C7" w:rsidRDefault="0036573F" w:rsidP="00573EE9">
      <w:pPr>
        <w:autoSpaceDE w:val="0"/>
        <w:autoSpaceDN w:val="0"/>
        <w:adjustRightInd w:val="0"/>
        <w:spacing w:after="0" w:line="240" w:lineRule="auto"/>
        <w:jc w:val="both"/>
        <w:rPr>
          <w:rFonts w:ascii="Times New Roman" w:eastAsia="Times New Roman" w:hAnsi="Times New Roman" w:cs="Times New Roman"/>
          <w:b/>
          <w:bCs/>
          <w:color w:val="000000"/>
        </w:rPr>
      </w:pPr>
    </w:p>
    <w:p w14:paraId="3230E193" w14:textId="77777777" w:rsidR="0036573F" w:rsidRPr="003B26C7" w:rsidRDefault="0036573F" w:rsidP="00573EE9">
      <w:pPr>
        <w:autoSpaceDE w:val="0"/>
        <w:autoSpaceDN w:val="0"/>
        <w:adjustRightInd w:val="0"/>
        <w:spacing w:after="0" w:line="240" w:lineRule="auto"/>
        <w:jc w:val="both"/>
        <w:rPr>
          <w:rFonts w:ascii="Times New Roman" w:eastAsia="Times New Roman" w:hAnsi="Times New Roman" w:cs="Times New Roman"/>
          <w:b/>
          <w:bCs/>
          <w:color w:val="000000"/>
        </w:rPr>
      </w:pPr>
    </w:p>
    <w:p w14:paraId="022F7BFE" w14:textId="77777777" w:rsidR="0036573F" w:rsidRPr="003B26C7" w:rsidRDefault="0036573F" w:rsidP="00573EE9">
      <w:pPr>
        <w:autoSpaceDE w:val="0"/>
        <w:autoSpaceDN w:val="0"/>
        <w:adjustRightInd w:val="0"/>
        <w:spacing w:after="0" w:line="240" w:lineRule="auto"/>
        <w:jc w:val="both"/>
        <w:rPr>
          <w:rFonts w:ascii="Times New Roman" w:eastAsia="Times New Roman" w:hAnsi="Times New Roman" w:cs="Times New Roman"/>
          <w:b/>
          <w:bCs/>
          <w:color w:val="000000"/>
        </w:rPr>
      </w:pPr>
    </w:p>
    <w:p w14:paraId="0EABCC8D" w14:textId="77777777" w:rsidR="0036573F" w:rsidRPr="003B26C7" w:rsidRDefault="0036573F" w:rsidP="00573EE9">
      <w:pPr>
        <w:autoSpaceDE w:val="0"/>
        <w:autoSpaceDN w:val="0"/>
        <w:adjustRightInd w:val="0"/>
        <w:spacing w:after="0" w:line="240" w:lineRule="auto"/>
        <w:jc w:val="both"/>
        <w:rPr>
          <w:rFonts w:ascii="Times New Roman" w:eastAsia="Times New Roman" w:hAnsi="Times New Roman" w:cs="Times New Roman"/>
          <w:b/>
          <w:bCs/>
          <w:color w:val="000000"/>
        </w:rPr>
      </w:pPr>
    </w:p>
    <w:p w14:paraId="096BE015" w14:textId="77777777" w:rsidR="0036573F" w:rsidRPr="003B26C7" w:rsidRDefault="0036573F" w:rsidP="00573EE9">
      <w:pPr>
        <w:autoSpaceDE w:val="0"/>
        <w:autoSpaceDN w:val="0"/>
        <w:adjustRightInd w:val="0"/>
        <w:spacing w:after="0" w:line="240" w:lineRule="auto"/>
        <w:jc w:val="both"/>
        <w:rPr>
          <w:rFonts w:ascii="Times New Roman" w:eastAsia="Times New Roman" w:hAnsi="Times New Roman" w:cs="Times New Roman"/>
          <w:b/>
          <w:bCs/>
          <w:color w:val="000000"/>
        </w:rPr>
      </w:pPr>
    </w:p>
    <w:p w14:paraId="76AAF4FE" w14:textId="77777777" w:rsidR="0036573F" w:rsidRPr="003B26C7" w:rsidRDefault="0036573F" w:rsidP="00573EE9">
      <w:pPr>
        <w:autoSpaceDE w:val="0"/>
        <w:autoSpaceDN w:val="0"/>
        <w:adjustRightInd w:val="0"/>
        <w:spacing w:after="0" w:line="240" w:lineRule="auto"/>
        <w:jc w:val="both"/>
        <w:rPr>
          <w:rFonts w:ascii="Times New Roman" w:eastAsia="Times New Roman" w:hAnsi="Times New Roman" w:cs="Times New Roman"/>
          <w:b/>
          <w:bCs/>
          <w:color w:val="000000"/>
        </w:rPr>
      </w:pPr>
    </w:p>
    <w:p w14:paraId="7C83DF6E" w14:textId="77777777" w:rsidR="0036573F" w:rsidRPr="003B26C7" w:rsidRDefault="0036573F" w:rsidP="00573EE9">
      <w:pPr>
        <w:autoSpaceDE w:val="0"/>
        <w:autoSpaceDN w:val="0"/>
        <w:adjustRightInd w:val="0"/>
        <w:spacing w:after="0" w:line="240" w:lineRule="auto"/>
        <w:jc w:val="both"/>
        <w:rPr>
          <w:rFonts w:ascii="Times New Roman" w:eastAsia="Times New Roman" w:hAnsi="Times New Roman" w:cs="Times New Roman"/>
          <w:b/>
          <w:bCs/>
          <w:color w:val="000000"/>
        </w:rPr>
      </w:pPr>
    </w:p>
    <w:p w14:paraId="5CBB5A9F" w14:textId="6D3C084C" w:rsidR="00BE017F" w:rsidRPr="003B26C7" w:rsidRDefault="00BE017F" w:rsidP="00105795">
      <w:pPr>
        <w:autoSpaceDE w:val="0"/>
        <w:autoSpaceDN w:val="0"/>
        <w:adjustRightInd w:val="0"/>
        <w:spacing w:after="0" w:line="240" w:lineRule="auto"/>
        <w:jc w:val="center"/>
        <w:rPr>
          <w:rFonts w:ascii="Times New Roman" w:eastAsia="Times New Roman" w:hAnsi="Times New Roman" w:cs="Times New Roman"/>
          <w:color w:val="FF0000"/>
        </w:rPr>
      </w:pPr>
      <w:r w:rsidRPr="003B26C7">
        <w:rPr>
          <w:rFonts w:ascii="Times New Roman" w:eastAsia="Times New Roman" w:hAnsi="Times New Roman" w:cs="Times New Roman"/>
          <w:b/>
          <w:bCs/>
          <w:color w:val="000000"/>
        </w:rPr>
        <w:lastRenderedPageBreak/>
        <w:t xml:space="preserve">Table </w:t>
      </w:r>
      <w:r w:rsidR="00402BDE" w:rsidRPr="003B26C7">
        <w:rPr>
          <w:rFonts w:ascii="Times New Roman" w:eastAsia="Times New Roman" w:hAnsi="Times New Roman" w:cs="Times New Roman"/>
          <w:b/>
          <w:bCs/>
          <w:color w:val="000000"/>
        </w:rPr>
        <w:t>1</w:t>
      </w:r>
      <w:r w:rsidRPr="003B26C7">
        <w:rPr>
          <w:rFonts w:ascii="Times New Roman" w:eastAsia="Times New Roman" w:hAnsi="Times New Roman" w:cs="Times New Roman"/>
          <w:b/>
          <w:bCs/>
          <w:color w:val="000000"/>
        </w:rPr>
        <w:t>.</w:t>
      </w:r>
      <w:r w:rsidR="00E56A36" w:rsidRPr="003B26C7">
        <w:rPr>
          <w:rFonts w:ascii="Times New Roman" w:eastAsia="Times New Roman" w:hAnsi="Times New Roman" w:cs="Times New Roman"/>
          <w:color w:val="000000" w:themeColor="text1"/>
        </w:rPr>
        <w:t xml:space="preserve"> </w:t>
      </w:r>
      <w:bookmarkStart w:id="13" w:name="Table1"/>
      <w:bookmarkEnd w:id="13"/>
      <w:r w:rsidR="00105795" w:rsidRPr="003B26C7">
        <w:rPr>
          <w:rFonts w:ascii="Times New Roman" w:eastAsia="Times New Roman" w:hAnsi="Times New Roman" w:cs="Times New Roman"/>
          <w:color w:val="000000" w:themeColor="text1"/>
        </w:rPr>
        <w:t>The Type, U</w:t>
      </w:r>
      <w:r w:rsidR="00DF4400" w:rsidRPr="003B26C7">
        <w:rPr>
          <w:rFonts w:ascii="Times New Roman" w:eastAsia="Times New Roman" w:hAnsi="Times New Roman" w:cs="Times New Roman"/>
          <w:color w:val="000000" w:themeColor="text1"/>
        </w:rPr>
        <w:t>sed</w:t>
      </w:r>
      <w:r w:rsidR="00105795" w:rsidRPr="003B26C7">
        <w:rPr>
          <w:rFonts w:ascii="Times New Roman" w:eastAsia="Times New Roman" w:hAnsi="Times New Roman" w:cs="Times New Roman"/>
          <w:color w:val="000000" w:themeColor="text1"/>
        </w:rPr>
        <w:t>, and Optimal Amount of TiO</w:t>
      </w:r>
      <w:r w:rsidR="00105795" w:rsidRPr="003B26C7">
        <w:rPr>
          <w:rFonts w:ascii="Times New Roman" w:eastAsia="Times New Roman" w:hAnsi="Times New Roman" w:cs="Times New Roman"/>
          <w:color w:val="000000"/>
          <w:vertAlign w:val="subscript"/>
        </w:rPr>
        <w:t>2</w:t>
      </w:r>
      <w:r w:rsidR="00105795" w:rsidRPr="003B26C7">
        <w:rPr>
          <w:rFonts w:ascii="Times New Roman" w:eastAsia="Times New Roman" w:hAnsi="Times New Roman" w:cs="Times New Roman"/>
          <w:color w:val="000000" w:themeColor="text1"/>
        </w:rPr>
        <w:t xml:space="preserve">, w/b Ratios, and Property Improvements at 28 Days in </w:t>
      </w:r>
      <w:r w:rsidRPr="003B26C7">
        <w:rPr>
          <w:rFonts w:ascii="Times New Roman" w:eastAsia="Times New Roman" w:hAnsi="Times New Roman" w:cs="Times New Roman"/>
          <w:color w:val="000000" w:themeColor="text1"/>
        </w:rPr>
        <w:t>Ordinary Concrete</w:t>
      </w:r>
      <w:r w:rsidRPr="003B26C7">
        <w:rPr>
          <w:rFonts w:ascii="Times New Roman" w:eastAsia="Times New Roman" w:hAnsi="Times New Roman" w:cs="Times New Roman"/>
        </w:rPr>
        <w:t>.</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916"/>
        <w:gridCol w:w="982"/>
        <w:gridCol w:w="966"/>
        <w:gridCol w:w="1317"/>
        <w:gridCol w:w="939"/>
        <w:gridCol w:w="1472"/>
      </w:tblGrid>
      <w:tr w:rsidR="00396E2F" w:rsidRPr="003B26C7" w14:paraId="2C8F21D8" w14:textId="0B338633" w:rsidTr="00471DE1">
        <w:trPr>
          <w:trHeight w:val="233"/>
          <w:jc w:val="center"/>
        </w:trPr>
        <w:tc>
          <w:tcPr>
            <w:tcW w:w="2050" w:type="dxa"/>
            <w:vMerge w:val="restart"/>
            <w:shd w:val="clear" w:color="auto" w:fill="D9D9D9" w:themeFill="background1" w:themeFillShade="D9"/>
            <w:noWrap/>
            <w:vAlign w:val="center"/>
            <w:hideMark/>
          </w:tcPr>
          <w:p w14:paraId="2F3A8DEC" w14:textId="77777777" w:rsidR="00396E2F" w:rsidRPr="003B26C7" w:rsidRDefault="00396E2F" w:rsidP="001F159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Type of TiO</w:t>
            </w:r>
            <w:r w:rsidRPr="003B26C7">
              <w:rPr>
                <w:rFonts w:ascii="Times New Roman" w:eastAsia="Times New Roman" w:hAnsi="Times New Roman" w:cs="Times New Roman"/>
                <w:b/>
                <w:bCs/>
                <w:color w:val="000000"/>
                <w:sz w:val="20"/>
                <w:szCs w:val="20"/>
                <w:vertAlign w:val="subscript"/>
                <w:lang w:bidi="fa-IR"/>
              </w:rPr>
              <w:t>2</w:t>
            </w:r>
          </w:p>
        </w:tc>
        <w:tc>
          <w:tcPr>
            <w:tcW w:w="1898" w:type="dxa"/>
            <w:gridSpan w:val="2"/>
            <w:shd w:val="clear" w:color="auto" w:fill="D9D9D9" w:themeFill="background1" w:themeFillShade="D9"/>
            <w:vAlign w:val="center"/>
          </w:tcPr>
          <w:p w14:paraId="2264914C" w14:textId="41DE8B5B" w:rsidR="00396E2F" w:rsidRPr="003B26C7" w:rsidRDefault="00396E2F" w:rsidP="00396E2F">
            <w:pPr>
              <w:spacing w:after="0" w:line="240" w:lineRule="auto"/>
              <w:jc w:val="center"/>
              <w:rPr>
                <w:rFonts w:ascii="Times New Roman" w:eastAsia="Times New Roman" w:hAnsi="Times New Roman" w:cs="Times New Roman"/>
                <w:b/>
                <w:bCs/>
                <w:color w:val="000000"/>
                <w:sz w:val="20"/>
                <w:szCs w:val="20"/>
                <w:rtl/>
              </w:rPr>
            </w:pPr>
            <w:r w:rsidRPr="003B26C7">
              <w:rPr>
                <w:rFonts w:ascii="Times New Roman" w:eastAsia="Times New Roman" w:hAnsi="Times New Roman" w:cs="Times New Roman"/>
                <w:b/>
                <w:bCs/>
                <w:color w:val="000000"/>
                <w:sz w:val="20"/>
                <w:szCs w:val="20"/>
              </w:rPr>
              <w:t>TiO</w:t>
            </w:r>
            <w:r w:rsidRPr="003B26C7">
              <w:rPr>
                <w:rFonts w:ascii="Times New Roman" w:eastAsia="Times New Roman" w:hAnsi="Times New Roman" w:cs="Times New Roman"/>
                <w:b/>
                <w:bCs/>
                <w:color w:val="000000"/>
                <w:sz w:val="20"/>
                <w:szCs w:val="20"/>
                <w:vertAlign w:val="subscript"/>
              </w:rPr>
              <w:t>2</w:t>
            </w:r>
            <w:r w:rsidRPr="003B26C7">
              <w:rPr>
                <w:rFonts w:ascii="Times New Roman" w:eastAsia="Times New Roman" w:hAnsi="Times New Roman" w:cs="Times New Roman"/>
                <w:b/>
                <w:bCs/>
                <w:color w:val="000000"/>
                <w:sz w:val="20"/>
                <w:szCs w:val="20"/>
                <w:lang w:bidi="fa-IR"/>
              </w:rPr>
              <w:t xml:space="preserve"> (%)</w:t>
            </w:r>
          </w:p>
        </w:tc>
        <w:tc>
          <w:tcPr>
            <w:tcW w:w="966" w:type="dxa"/>
            <w:vMerge w:val="restart"/>
            <w:shd w:val="clear" w:color="auto" w:fill="D9D9D9" w:themeFill="background1" w:themeFillShade="D9"/>
            <w:noWrap/>
            <w:vAlign w:val="center"/>
            <w:hideMark/>
          </w:tcPr>
          <w:p w14:paraId="0726D360" w14:textId="77777777" w:rsidR="00396E2F" w:rsidRPr="003B26C7" w:rsidRDefault="00396E2F" w:rsidP="001F159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 xml:space="preserve"> w/b</w:t>
            </w:r>
          </w:p>
        </w:tc>
        <w:tc>
          <w:tcPr>
            <w:tcW w:w="2256" w:type="dxa"/>
            <w:gridSpan w:val="2"/>
            <w:shd w:val="clear" w:color="auto" w:fill="D9D9D9" w:themeFill="background1" w:themeFillShade="D9"/>
            <w:vAlign w:val="center"/>
          </w:tcPr>
          <w:p w14:paraId="02721C43" w14:textId="53765A90" w:rsidR="00396E2F" w:rsidRPr="003B26C7" w:rsidRDefault="005146BC" w:rsidP="001F159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Enhancement</w:t>
            </w:r>
            <w:r w:rsidR="00396E2F" w:rsidRPr="003B26C7">
              <w:rPr>
                <w:rFonts w:ascii="Times New Roman" w:eastAsia="Times New Roman" w:hAnsi="Times New Roman" w:cs="Times New Roman"/>
                <w:b/>
                <w:bCs/>
                <w:color w:val="000000"/>
                <w:sz w:val="20"/>
                <w:szCs w:val="20"/>
                <w:lang w:bidi="fa-IR"/>
              </w:rPr>
              <w:t xml:space="preserve"> (%)</w:t>
            </w:r>
          </w:p>
        </w:tc>
        <w:tc>
          <w:tcPr>
            <w:tcW w:w="1472" w:type="dxa"/>
            <w:vMerge w:val="restart"/>
            <w:shd w:val="clear" w:color="auto" w:fill="D9D9D9" w:themeFill="background1" w:themeFillShade="D9"/>
            <w:noWrap/>
            <w:vAlign w:val="center"/>
            <w:hideMark/>
          </w:tcPr>
          <w:p w14:paraId="7787B747" w14:textId="1EB38B77" w:rsidR="00396E2F" w:rsidRPr="003B26C7" w:rsidRDefault="00396E2F" w:rsidP="001F159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Author</w:t>
            </w:r>
          </w:p>
        </w:tc>
      </w:tr>
      <w:tr w:rsidR="005146BC" w:rsidRPr="003B26C7" w14:paraId="1557F7FB" w14:textId="77777777" w:rsidTr="00471DE1">
        <w:trPr>
          <w:trHeight w:val="232"/>
          <w:jc w:val="center"/>
        </w:trPr>
        <w:tc>
          <w:tcPr>
            <w:tcW w:w="2050" w:type="dxa"/>
            <w:vMerge/>
            <w:shd w:val="clear" w:color="auto" w:fill="D9D9D9" w:themeFill="background1" w:themeFillShade="D9"/>
            <w:noWrap/>
            <w:vAlign w:val="center"/>
          </w:tcPr>
          <w:p w14:paraId="48D31B61" w14:textId="77777777" w:rsidR="005146BC" w:rsidRPr="003B26C7" w:rsidRDefault="005146BC" w:rsidP="001F1594">
            <w:pPr>
              <w:spacing w:after="0" w:line="240" w:lineRule="auto"/>
              <w:jc w:val="center"/>
              <w:rPr>
                <w:rFonts w:ascii="Times New Roman" w:eastAsia="Times New Roman" w:hAnsi="Times New Roman" w:cs="Times New Roman"/>
                <w:b/>
                <w:bCs/>
                <w:color w:val="000000"/>
                <w:sz w:val="20"/>
                <w:szCs w:val="20"/>
                <w:lang w:bidi="fa-IR"/>
              </w:rPr>
            </w:pPr>
          </w:p>
        </w:tc>
        <w:tc>
          <w:tcPr>
            <w:tcW w:w="916" w:type="dxa"/>
            <w:shd w:val="clear" w:color="auto" w:fill="D9D9D9" w:themeFill="background1" w:themeFillShade="D9"/>
            <w:vAlign w:val="center"/>
          </w:tcPr>
          <w:p w14:paraId="38640DC4" w14:textId="5A0801AD" w:rsidR="005146BC" w:rsidRPr="003B26C7" w:rsidRDefault="005146BC" w:rsidP="00396E2F">
            <w:pPr>
              <w:spacing w:after="0" w:line="240" w:lineRule="auto"/>
              <w:jc w:val="center"/>
              <w:rPr>
                <w:rFonts w:ascii="Times New Roman" w:eastAsia="Times New Roman" w:hAnsi="Times New Roman" w:cs="Times New Roman"/>
                <w:b/>
                <w:bCs/>
                <w:color w:val="000000"/>
                <w:sz w:val="20"/>
                <w:szCs w:val="20"/>
              </w:rPr>
            </w:pPr>
            <w:r w:rsidRPr="003B26C7">
              <w:rPr>
                <w:rFonts w:ascii="Times New Roman" w:eastAsia="Times New Roman" w:hAnsi="Times New Roman" w:cs="Times New Roman"/>
                <w:b/>
                <w:bCs/>
                <w:color w:val="000000"/>
                <w:sz w:val="20"/>
                <w:szCs w:val="20"/>
              </w:rPr>
              <w:t>Used</w:t>
            </w:r>
          </w:p>
        </w:tc>
        <w:tc>
          <w:tcPr>
            <w:tcW w:w="982" w:type="dxa"/>
            <w:shd w:val="clear" w:color="auto" w:fill="D9D9D9" w:themeFill="background1" w:themeFillShade="D9"/>
            <w:vAlign w:val="center"/>
          </w:tcPr>
          <w:p w14:paraId="65CE32AD" w14:textId="5EA9F11F" w:rsidR="005146BC" w:rsidRPr="003B26C7" w:rsidRDefault="005146BC" w:rsidP="00396E2F">
            <w:pPr>
              <w:spacing w:after="0" w:line="240" w:lineRule="auto"/>
              <w:jc w:val="center"/>
              <w:rPr>
                <w:rFonts w:ascii="Times New Roman" w:eastAsia="Times New Roman" w:hAnsi="Times New Roman" w:cs="Times New Roman"/>
                <w:b/>
                <w:bCs/>
                <w:color w:val="000000"/>
                <w:sz w:val="20"/>
                <w:szCs w:val="20"/>
              </w:rPr>
            </w:pPr>
            <w:r w:rsidRPr="003B26C7">
              <w:rPr>
                <w:rFonts w:ascii="Times New Roman" w:eastAsia="Times New Roman" w:hAnsi="Times New Roman" w:cs="Times New Roman"/>
                <w:b/>
                <w:bCs/>
                <w:color w:val="000000"/>
                <w:sz w:val="20"/>
                <w:szCs w:val="20"/>
              </w:rPr>
              <w:t>Optimal</w:t>
            </w:r>
          </w:p>
        </w:tc>
        <w:tc>
          <w:tcPr>
            <w:tcW w:w="966" w:type="dxa"/>
            <w:vMerge/>
            <w:shd w:val="clear" w:color="auto" w:fill="D9D9D9" w:themeFill="background1" w:themeFillShade="D9"/>
            <w:noWrap/>
            <w:vAlign w:val="center"/>
          </w:tcPr>
          <w:p w14:paraId="327AF9E7" w14:textId="77777777" w:rsidR="005146BC" w:rsidRPr="003B26C7" w:rsidRDefault="005146BC" w:rsidP="001F1594">
            <w:pPr>
              <w:spacing w:after="0" w:line="240" w:lineRule="auto"/>
              <w:jc w:val="center"/>
              <w:rPr>
                <w:rFonts w:ascii="Times New Roman" w:eastAsia="Times New Roman" w:hAnsi="Times New Roman" w:cs="Times New Roman"/>
                <w:b/>
                <w:bCs/>
                <w:color w:val="000000"/>
                <w:sz w:val="20"/>
                <w:szCs w:val="20"/>
                <w:lang w:bidi="fa-IR"/>
              </w:rPr>
            </w:pPr>
          </w:p>
        </w:tc>
        <w:tc>
          <w:tcPr>
            <w:tcW w:w="1317" w:type="dxa"/>
            <w:shd w:val="clear" w:color="auto" w:fill="D9D9D9" w:themeFill="background1" w:themeFillShade="D9"/>
            <w:vAlign w:val="center"/>
          </w:tcPr>
          <w:p w14:paraId="43E51C2C" w14:textId="418647A4" w:rsidR="005146BC" w:rsidRPr="003B26C7" w:rsidRDefault="005146BC" w:rsidP="005146BC">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Compressive</w:t>
            </w:r>
          </w:p>
        </w:tc>
        <w:tc>
          <w:tcPr>
            <w:tcW w:w="939" w:type="dxa"/>
            <w:shd w:val="clear" w:color="auto" w:fill="D9D9D9" w:themeFill="background1" w:themeFillShade="D9"/>
            <w:vAlign w:val="center"/>
          </w:tcPr>
          <w:p w14:paraId="32D1F1B4" w14:textId="615225C9" w:rsidR="005146BC" w:rsidRPr="003B26C7" w:rsidRDefault="005146BC" w:rsidP="001F159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Flexural</w:t>
            </w:r>
          </w:p>
        </w:tc>
        <w:tc>
          <w:tcPr>
            <w:tcW w:w="1472" w:type="dxa"/>
            <w:vMerge/>
            <w:shd w:val="clear" w:color="auto" w:fill="D9D9D9" w:themeFill="background1" w:themeFillShade="D9"/>
            <w:noWrap/>
            <w:vAlign w:val="center"/>
          </w:tcPr>
          <w:p w14:paraId="3B32579D" w14:textId="77777777" w:rsidR="005146BC" w:rsidRPr="003B26C7" w:rsidRDefault="005146BC" w:rsidP="001F1594">
            <w:pPr>
              <w:spacing w:after="0" w:line="240" w:lineRule="auto"/>
              <w:jc w:val="center"/>
              <w:rPr>
                <w:rFonts w:ascii="Times New Roman" w:eastAsia="Times New Roman" w:hAnsi="Times New Roman" w:cs="Times New Roman"/>
                <w:b/>
                <w:bCs/>
                <w:color w:val="000000"/>
                <w:sz w:val="20"/>
                <w:szCs w:val="20"/>
                <w:lang w:bidi="fa-IR"/>
              </w:rPr>
            </w:pPr>
          </w:p>
        </w:tc>
      </w:tr>
      <w:tr w:rsidR="00BC2CE6" w:rsidRPr="003B26C7" w14:paraId="13B98EA7" w14:textId="46D77B0B" w:rsidTr="00471DE1">
        <w:trPr>
          <w:trHeight w:val="285"/>
          <w:jc w:val="center"/>
        </w:trPr>
        <w:tc>
          <w:tcPr>
            <w:tcW w:w="2050" w:type="dxa"/>
            <w:noWrap/>
            <w:vAlign w:val="center"/>
            <w:hideMark/>
          </w:tcPr>
          <w:p w14:paraId="75CDBDCD"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rtl/>
                <w:lang w:bidi="fa-IR"/>
              </w:rPr>
              <w:t xml:space="preserve"> </w:t>
            </w:r>
            <w:r w:rsidRPr="003B26C7">
              <w:rPr>
                <w:rFonts w:asciiTheme="majorBidi" w:eastAsia="Times New Roman" w:hAnsiTheme="majorBidi" w:cstheme="majorBidi"/>
                <w:color w:val="000000"/>
                <w:sz w:val="20"/>
                <w:szCs w:val="20"/>
                <w:lang w:bidi="fa-IR"/>
              </w:rPr>
              <w:t>30 nm</w:t>
            </w:r>
          </w:p>
        </w:tc>
        <w:tc>
          <w:tcPr>
            <w:tcW w:w="916" w:type="dxa"/>
            <w:vAlign w:val="center"/>
          </w:tcPr>
          <w:p w14:paraId="70F7602C"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0.5-2.5</w:t>
            </w:r>
          </w:p>
        </w:tc>
        <w:tc>
          <w:tcPr>
            <w:tcW w:w="982" w:type="dxa"/>
            <w:vAlign w:val="center"/>
          </w:tcPr>
          <w:p w14:paraId="5D317E2E"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1.5</w:t>
            </w:r>
          </w:p>
        </w:tc>
        <w:tc>
          <w:tcPr>
            <w:tcW w:w="966" w:type="dxa"/>
            <w:noWrap/>
            <w:vAlign w:val="center"/>
            <w:hideMark/>
          </w:tcPr>
          <w:p w14:paraId="4EC290D6" w14:textId="3892A6B5"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w:t>
            </w:r>
          </w:p>
        </w:tc>
        <w:tc>
          <w:tcPr>
            <w:tcW w:w="1317" w:type="dxa"/>
            <w:vAlign w:val="center"/>
          </w:tcPr>
          <w:p w14:paraId="15038AE5" w14:textId="77777777" w:rsidR="00BC2CE6" w:rsidRPr="003B26C7" w:rsidRDefault="00BC2CE6" w:rsidP="001F1594">
            <w:pPr>
              <w:spacing w:after="0" w:line="240" w:lineRule="auto"/>
              <w:jc w:val="center"/>
              <w:rPr>
                <w:rFonts w:asciiTheme="majorBidi" w:eastAsia="Times New Roman" w:hAnsiTheme="majorBidi" w:cstheme="majorBidi"/>
                <w:color w:val="000000" w:themeColor="text1"/>
                <w:sz w:val="20"/>
                <w:szCs w:val="20"/>
              </w:rPr>
            </w:pPr>
            <w:r w:rsidRPr="003B26C7">
              <w:rPr>
                <w:rFonts w:asciiTheme="majorBidi" w:eastAsia="Times New Roman" w:hAnsiTheme="majorBidi" w:cstheme="majorBidi"/>
                <w:color w:val="000000" w:themeColor="text1"/>
                <w:sz w:val="20"/>
                <w:szCs w:val="20"/>
              </w:rPr>
              <w:t>95</w:t>
            </w:r>
          </w:p>
        </w:tc>
        <w:tc>
          <w:tcPr>
            <w:tcW w:w="939" w:type="dxa"/>
            <w:vAlign w:val="center"/>
          </w:tcPr>
          <w:p w14:paraId="6092CAAB" w14:textId="43F43E45" w:rsidR="00BC2CE6" w:rsidRPr="003B26C7" w:rsidRDefault="00BC2CE6" w:rsidP="001F1594">
            <w:pPr>
              <w:spacing w:after="0" w:line="240" w:lineRule="auto"/>
              <w:jc w:val="center"/>
              <w:rPr>
                <w:rFonts w:asciiTheme="majorBidi" w:eastAsia="Times New Roman" w:hAnsiTheme="majorBidi" w:cstheme="majorBidi"/>
                <w:color w:val="000000" w:themeColor="text1"/>
                <w:sz w:val="20"/>
                <w:szCs w:val="20"/>
              </w:rPr>
            </w:pPr>
            <w:r w:rsidRPr="003B26C7">
              <w:rPr>
                <w:rFonts w:asciiTheme="majorBidi" w:eastAsia="Times New Roman" w:hAnsiTheme="majorBidi" w:cstheme="majorBidi"/>
                <w:color w:val="000000" w:themeColor="text1"/>
                <w:sz w:val="20"/>
                <w:szCs w:val="20"/>
              </w:rPr>
              <w:t>-</w:t>
            </w:r>
          </w:p>
        </w:tc>
        <w:tc>
          <w:tcPr>
            <w:tcW w:w="1472" w:type="dxa"/>
            <w:noWrap/>
            <w:vAlign w:val="center"/>
            <w:hideMark/>
          </w:tcPr>
          <w:p w14:paraId="193B51B0" w14:textId="3AA226AE"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rPr>
              <w:t>Sadawy [</w:t>
            </w:r>
            <w:hyperlink w:anchor="Sadawy" w:history="1">
              <w:r w:rsidR="003C5E0D" w:rsidRPr="003B26C7">
                <w:rPr>
                  <w:rStyle w:val="Hyperlink"/>
                  <w:rFonts w:asciiTheme="majorBidi" w:eastAsia="Times New Roman" w:hAnsiTheme="majorBidi" w:cstheme="majorBidi"/>
                  <w:sz w:val="20"/>
                  <w:szCs w:val="20"/>
                  <w:u w:val="none"/>
                </w:rPr>
                <w:t>1</w:t>
              </w:r>
              <w:r w:rsidR="005835E2" w:rsidRPr="003B26C7">
                <w:rPr>
                  <w:rStyle w:val="Hyperlink"/>
                  <w:rFonts w:asciiTheme="majorBidi" w:eastAsia="Times New Roman" w:hAnsiTheme="majorBidi" w:cstheme="majorBidi"/>
                  <w:sz w:val="20"/>
                  <w:szCs w:val="20"/>
                  <w:u w:val="none"/>
                </w:rPr>
                <w:t>2</w:t>
              </w:r>
            </w:hyperlink>
            <w:r w:rsidRPr="003B26C7">
              <w:rPr>
                <w:rFonts w:asciiTheme="majorBidi" w:eastAsia="Times New Roman" w:hAnsiTheme="majorBidi" w:cstheme="majorBidi"/>
                <w:color w:val="000000"/>
                <w:sz w:val="20"/>
                <w:szCs w:val="20"/>
              </w:rPr>
              <w:t>]</w:t>
            </w:r>
          </w:p>
        </w:tc>
      </w:tr>
      <w:tr w:rsidR="005146BC" w:rsidRPr="003B26C7" w14:paraId="220923A4" w14:textId="0F77C2DC" w:rsidTr="00471DE1">
        <w:trPr>
          <w:trHeight w:val="285"/>
          <w:jc w:val="center"/>
        </w:trPr>
        <w:tc>
          <w:tcPr>
            <w:tcW w:w="2050" w:type="dxa"/>
            <w:noWrap/>
            <w:vAlign w:val="center"/>
            <w:hideMark/>
          </w:tcPr>
          <w:p w14:paraId="7FA13953" w14:textId="77777777" w:rsidR="005146BC" w:rsidRPr="003B26C7" w:rsidRDefault="005146BC"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15nm,</w:t>
            </w:r>
            <w:r w:rsidRPr="003B26C7">
              <w:rPr>
                <w:rFonts w:asciiTheme="majorBidi" w:eastAsia="Times New Roman" w:hAnsiTheme="majorBidi" w:cstheme="majorBidi"/>
                <w:color w:val="000000"/>
                <w:sz w:val="20"/>
                <w:szCs w:val="20"/>
                <w:rtl/>
                <w:lang w:bidi="fa-IR"/>
              </w:rPr>
              <w:t xml:space="preserve"> </w:t>
            </w:r>
            <w:r w:rsidRPr="003B26C7">
              <w:rPr>
                <w:rFonts w:asciiTheme="majorBidi" w:eastAsia="Times New Roman" w:hAnsiTheme="majorBidi" w:cstheme="majorBidi"/>
                <w:color w:val="000000"/>
                <w:sz w:val="20"/>
                <w:szCs w:val="20"/>
                <w:lang w:bidi="fa-IR"/>
              </w:rPr>
              <w:t>Purity&gt;99.9%</w:t>
            </w:r>
          </w:p>
        </w:tc>
        <w:tc>
          <w:tcPr>
            <w:tcW w:w="916" w:type="dxa"/>
            <w:vAlign w:val="center"/>
          </w:tcPr>
          <w:p w14:paraId="67211432" w14:textId="77777777" w:rsidR="005146BC" w:rsidRPr="003B26C7" w:rsidRDefault="005146BC"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0.5-2.0</w:t>
            </w:r>
          </w:p>
        </w:tc>
        <w:tc>
          <w:tcPr>
            <w:tcW w:w="982" w:type="dxa"/>
            <w:vAlign w:val="center"/>
          </w:tcPr>
          <w:p w14:paraId="7B10A37E" w14:textId="335CE327" w:rsidR="005146BC" w:rsidRPr="003B26C7" w:rsidRDefault="005146BC"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1</w:t>
            </w:r>
          </w:p>
        </w:tc>
        <w:tc>
          <w:tcPr>
            <w:tcW w:w="966" w:type="dxa"/>
            <w:noWrap/>
            <w:vAlign w:val="center"/>
            <w:hideMark/>
          </w:tcPr>
          <w:p w14:paraId="485D171A" w14:textId="77777777" w:rsidR="005146BC" w:rsidRPr="003B26C7" w:rsidRDefault="005146BC"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0.40</w:t>
            </w:r>
          </w:p>
        </w:tc>
        <w:tc>
          <w:tcPr>
            <w:tcW w:w="1317" w:type="dxa"/>
            <w:vAlign w:val="center"/>
          </w:tcPr>
          <w:p w14:paraId="1D27F919" w14:textId="2C131866" w:rsidR="005146BC" w:rsidRPr="003B26C7" w:rsidRDefault="00542359" w:rsidP="000B6E8E">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w:t>
            </w:r>
          </w:p>
        </w:tc>
        <w:tc>
          <w:tcPr>
            <w:tcW w:w="939" w:type="dxa"/>
            <w:vAlign w:val="center"/>
          </w:tcPr>
          <w:p w14:paraId="184A699C" w14:textId="5E58C7EC" w:rsidR="005146BC" w:rsidRPr="003B26C7" w:rsidRDefault="00FB7E53" w:rsidP="005146BC">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25</w:t>
            </w:r>
          </w:p>
        </w:tc>
        <w:tc>
          <w:tcPr>
            <w:tcW w:w="1472" w:type="dxa"/>
            <w:noWrap/>
            <w:vAlign w:val="center"/>
            <w:hideMark/>
          </w:tcPr>
          <w:p w14:paraId="364C23E0" w14:textId="57A50011" w:rsidR="005146BC" w:rsidRPr="003B26C7" w:rsidRDefault="005146BC"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Nazari [</w:t>
            </w:r>
            <w:hyperlink w:anchor="nazariconcrete" w:history="1">
              <w:r w:rsidR="003C5E0D" w:rsidRPr="003B26C7">
                <w:rPr>
                  <w:rStyle w:val="Hyperlink"/>
                  <w:rFonts w:asciiTheme="majorBidi" w:hAnsiTheme="majorBidi" w:cstheme="majorBidi"/>
                  <w:sz w:val="20"/>
                  <w:szCs w:val="20"/>
                  <w:u w:val="none"/>
                  <w:lang w:bidi="fa-IR"/>
                </w:rPr>
                <w:t>1</w:t>
              </w:r>
              <w:r w:rsidR="005835E2" w:rsidRPr="003B26C7">
                <w:rPr>
                  <w:rStyle w:val="Hyperlink"/>
                  <w:rFonts w:asciiTheme="majorBidi" w:hAnsiTheme="majorBidi" w:cstheme="majorBidi"/>
                  <w:sz w:val="20"/>
                  <w:szCs w:val="20"/>
                  <w:u w:val="none"/>
                  <w:lang w:bidi="fa-IR"/>
                </w:rPr>
                <w:t>3</w:t>
              </w:r>
            </w:hyperlink>
            <w:r w:rsidRPr="003B26C7">
              <w:rPr>
                <w:rFonts w:asciiTheme="majorBidi" w:eastAsia="Times New Roman" w:hAnsiTheme="majorBidi" w:cstheme="majorBidi"/>
                <w:color w:val="000000"/>
                <w:sz w:val="20"/>
                <w:szCs w:val="20"/>
                <w:lang w:bidi="fa-IR"/>
              </w:rPr>
              <w:t>]</w:t>
            </w:r>
          </w:p>
        </w:tc>
      </w:tr>
      <w:tr w:rsidR="00BC2CE6" w:rsidRPr="003B26C7" w14:paraId="72E8CA74" w14:textId="0E5C76FB" w:rsidTr="00471DE1">
        <w:trPr>
          <w:trHeight w:val="285"/>
          <w:jc w:val="center"/>
        </w:trPr>
        <w:tc>
          <w:tcPr>
            <w:tcW w:w="2050" w:type="dxa"/>
            <w:noWrap/>
            <w:vAlign w:val="center"/>
            <w:hideMark/>
          </w:tcPr>
          <w:p w14:paraId="1685E0FC"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10nm,</w:t>
            </w:r>
            <w:r w:rsidRPr="003B26C7">
              <w:rPr>
                <w:rFonts w:asciiTheme="majorBidi" w:eastAsia="Times New Roman" w:hAnsiTheme="majorBidi" w:cstheme="majorBidi"/>
                <w:color w:val="000000"/>
                <w:sz w:val="20"/>
                <w:szCs w:val="20"/>
                <w:rtl/>
                <w:lang w:bidi="fa-IR"/>
              </w:rPr>
              <w:t xml:space="preserve"> </w:t>
            </w:r>
            <w:r w:rsidRPr="003B26C7">
              <w:rPr>
                <w:rFonts w:asciiTheme="majorBidi" w:eastAsia="Times New Roman" w:hAnsiTheme="majorBidi" w:cstheme="majorBidi"/>
                <w:color w:val="000000"/>
                <w:sz w:val="20"/>
                <w:szCs w:val="20"/>
                <w:lang w:bidi="fa-IR"/>
              </w:rPr>
              <w:t>Purity&gt;99%</w:t>
            </w:r>
          </w:p>
        </w:tc>
        <w:tc>
          <w:tcPr>
            <w:tcW w:w="916" w:type="dxa"/>
            <w:vAlign w:val="center"/>
          </w:tcPr>
          <w:p w14:paraId="2914D287"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1,3,5</w:t>
            </w:r>
          </w:p>
        </w:tc>
        <w:tc>
          <w:tcPr>
            <w:tcW w:w="982" w:type="dxa"/>
            <w:vAlign w:val="center"/>
          </w:tcPr>
          <w:p w14:paraId="1EDD5A9D"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3</w:t>
            </w:r>
          </w:p>
        </w:tc>
        <w:tc>
          <w:tcPr>
            <w:tcW w:w="966" w:type="dxa"/>
            <w:noWrap/>
            <w:vAlign w:val="center"/>
            <w:hideMark/>
          </w:tcPr>
          <w:p w14:paraId="2CE9FD25"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0.40</w:t>
            </w:r>
          </w:p>
        </w:tc>
        <w:tc>
          <w:tcPr>
            <w:tcW w:w="1317" w:type="dxa"/>
            <w:vAlign w:val="center"/>
          </w:tcPr>
          <w:p w14:paraId="2B1EF4E3" w14:textId="77777777" w:rsidR="00BC2CE6" w:rsidRPr="003B26C7" w:rsidRDefault="00BC2CE6" w:rsidP="001F1594">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9</w:t>
            </w:r>
          </w:p>
        </w:tc>
        <w:tc>
          <w:tcPr>
            <w:tcW w:w="939" w:type="dxa"/>
            <w:vAlign w:val="center"/>
          </w:tcPr>
          <w:p w14:paraId="2B2E3772" w14:textId="5DA57604" w:rsidR="00BC2CE6" w:rsidRPr="003B26C7" w:rsidRDefault="00BC2CE6" w:rsidP="001F1594">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w:t>
            </w:r>
          </w:p>
        </w:tc>
        <w:tc>
          <w:tcPr>
            <w:tcW w:w="1472" w:type="dxa"/>
            <w:noWrap/>
            <w:vAlign w:val="center"/>
            <w:hideMark/>
          </w:tcPr>
          <w:p w14:paraId="27A1528E" w14:textId="5D4D56FB"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Ren [</w:t>
            </w:r>
            <w:hyperlink w:anchor="Ren" w:history="1">
              <w:r w:rsidR="003C5E0D" w:rsidRPr="003B26C7">
                <w:rPr>
                  <w:rStyle w:val="Hyperlink"/>
                  <w:rFonts w:asciiTheme="majorBidi" w:eastAsia="Times New Roman" w:hAnsiTheme="majorBidi" w:cstheme="majorBidi"/>
                  <w:sz w:val="20"/>
                  <w:szCs w:val="20"/>
                  <w:u w:val="none"/>
                  <w:lang w:bidi="fa-IR"/>
                </w:rPr>
                <w:t>1</w:t>
              </w:r>
              <w:r w:rsidR="005835E2" w:rsidRPr="003B26C7">
                <w:rPr>
                  <w:rStyle w:val="Hyperlink"/>
                  <w:rFonts w:asciiTheme="majorBidi" w:eastAsia="Times New Roman" w:hAnsiTheme="majorBidi" w:cstheme="majorBidi"/>
                  <w:sz w:val="20"/>
                  <w:szCs w:val="20"/>
                  <w:u w:val="none"/>
                  <w:lang w:bidi="fa-IR"/>
                </w:rPr>
                <w:t>4</w:t>
              </w:r>
            </w:hyperlink>
            <w:r w:rsidRPr="003B26C7">
              <w:rPr>
                <w:rFonts w:asciiTheme="majorBidi" w:eastAsia="Times New Roman" w:hAnsiTheme="majorBidi" w:cstheme="majorBidi"/>
                <w:color w:val="000000"/>
                <w:sz w:val="20"/>
                <w:szCs w:val="20"/>
                <w:lang w:bidi="fa-IR"/>
              </w:rPr>
              <w:t>]</w:t>
            </w:r>
          </w:p>
        </w:tc>
      </w:tr>
      <w:tr w:rsidR="00BC2CE6" w:rsidRPr="003B26C7" w14:paraId="610D6FFE" w14:textId="09EF7075" w:rsidTr="00471DE1">
        <w:trPr>
          <w:trHeight w:val="285"/>
          <w:jc w:val="center"/>
        </w:trPr>
        <w:tc>
          <w:tcPr>
            <w:tcW w:w="2050" w:type="dxa"/>
            <w:noWrap/>
            <w:vAlign w:val="center"/>
            <w:hideMark/>
          </w:tcPr>
          <w:p w14:paraId="42D1DEB7"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15nm,</w:t>
            </w:r>
            <w:r w:rsidRPr="003B26C7">
              <w:rPr>
                <w:rFonts w:asciiTheme="majorBidi" w:eastAsia="Times New Roman" w:hAnsiTheme="majorBidi" w:cstheme="majorBidi"/>
                <w:color w:val="000000"/>
                <w:sz w:val="20"/>
                <w:szCs w:val="20"/>
                <w:rtl/>
                <w:lang w:bidi="fa-IR"/>
              </w:rPr>
              <w:t xml:space="preserve"> </w:t>
            </w:r>
            <w:r w:rsidRPr="003B26C7">
              <w:rPr>
                <w:rFonts w:asciiTheme="majorBidi" w:eastAsia="Times New Roman" w:hAnsiTheme="majorBidi" w:cstheme="majorBidi"/>
                <w:color w:val="000000"/>
                <w:sz w:val="20"/>
                <w:szCs w:val="20"/>
                <w:lang w:bidi="fa-IR"/>
              </w:rPr>
              <w:t>Anatase</w:t>
            </w:r>
          </w:p>
        </w:tc>
        <w:tc>
          <w:tcPr>
            <w:tcW w:w="916" w:type="dxa"/>
            <w:vAlign w:val="center"/>
          </w:tcPr>
          <w:p w14:paraId="0859E342"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 xml:space="preserve"> 0.5-1.5</w:t>
            </w:r>
          </w:p>
        </w:tc>
        <w:tc>
          <w:tcPr>
            <w:tcW w:w="982" w:type="dxa"/>
            <w:vAlign w:val="center"/>
          </w:tcPr>
          <w:p w14:paraId="7B70071B"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1</w:t>
            </w:r>
          </w:p>
        </w:tc>
        <w:tc>
          <w:tcPr>
            <w:tcW w:w="966" w:type="dxa"/>
            <w:noWrap/>
            <w:vAlign w:val="center"/>
            <w:hideMark/>
          </w:tcPr>
          <w:p w14:paraId="13CD967D"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0.50</w:t>
            </w:r>
          </w:p>
        </w:tc>
        <w:tc>
          <w:tcPr>
            <w:tcW w:w="1317" w:type="dxa"/>
            <w:vAlign w:val="center"/>
          </w:tcPr>
          <w:p w14:paraId="034FE307" w14:textId="174A8F63" w:rsidR="00BC2CE6" w:rsidRPr="003B26C7" w:rsidRDefault="00B45061" w:rsidP="001F1594">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85</w:t>
            </w:r>
          </w:p>
        </w:tc>
        <w:tc>
          <w:tcPr>
            <w:tcW w:w="939" w:type="dxa"/>
            <w:vAlign w:val="center"/>
          </w:tcPr>
          <w:p w14:paraId="70584AB4" w14:textId="2AC52A95" w:rsidR="00BC2CE6" w:rsidRPr="003B26C7" w:rsidRDefault="00BC2CE6" w:rsidP="001F1594">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w:t>
            </w:r>
          </w:p>
        </w:tc>
        <w:tc>
          <w:tcPr>
            <w:tcW w:w="1472" w:type="dxa"/>
            <w:noWrap/>
            <w:vAlign w:val="center"/>
            <w:hideMark/>
          </w:tcPr>
          <w:p w14:paraId="511300AB" w14:textId="01E6CEF4"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Sorathiya</w:t>
            </w:r>
            <w:r w:rsidRPr="003B26C7">
              <w:rPr>
                <w:rFonts w:asciiTheme="majorBidi" w:eastAsia="Times New Roman" w:hAnsiTheme="majorBidi" w:cstheme="majorBidi"/>
                <w:color w:val="000000"/>
                <w:sz w:val="20"/>
                <w:szCs w:val="20"/>
                <w:rtl/>
                <w:lang w:bidi="fa-IR"/>
              </w:rPr>
              <w:t xml:space="preserve"> </w:t>
            </w:r>
            <w:r w:rsidRPr="003B26C7">
              <w:rPr>
                <w:rFonts w:asciiTheme="majorBidi" w:eastAsia="Times New Roman" w:hAnsiTheme="majorBidi" w:cstheme="majorBidi"/>
                <w:color w:val="000000"/>
                <w:sz w:val="20"/>
                <w:szCs w:val="20"/>
                <w:lang w:bidi="fa-IR"/>
              </w:rPr>
              <w:t>[</w:t>
            </w:r>
            <w:hyperlink w:anchor="Sorathiya" w:history="1">
              <w:r w:rsidR="003C5E0D" w:rsidRPr="003B26C7">
                <w:rPr>
                  <w:rStyle w:val="Hyperlink"/>
                  <w:rFonts w:asciiTheme="majorBidi" w:eastAsia="Times New Roman" w:hAnsiTheme="majorBidi" w:cstheme="majorBidi"/>
                  <w:sz w:val="20"/>
                  <w:szCs w:val="20"/>
                  <w:u w:val="none"/>
                  <w:lang w:bidi="fa-IR"/>
                </w:rPr>
                <w:t>1</w:t>
              </w:r>
              <w:r w:rsidR="005835E2" w:rsidRPr="003B26C7">
                <w:rPr>
                  <w:rStyle w:val="Hyperlink"/>
                  <w:rFonts w:asciiTheme="majorBidi" w:eastAsia="Times New Roman" w:hAnsiTheme="majorBidi" w:cstheme="majorBidi"/>
                  <w:sz w:val="20"/>
                  <w:szCs w:val="20"/>
                  <w:u w:val="none"/>
                  <w:lang w:bidi="fa-IR"/>
                </w:rPr>
                <w:t>5</w:t>
              </w:r>
            </w:hyperlink>
            <w:r w:rsidRPr="003B26C7">
              <w:rPr>
                <w:rFonts w:asciiTheme="majorBidi" w:eastAsia="Times New Roman" w:hAnsiTheme="majorBidi" w:cstheme="majorBidi"/>
                <w:color w:val="000000"/>
                <w:sz w:val="20"/>
                <w:szCs w:val="20"/>
                <w:lang w:bidi="fa-IR"/>
              </w:rPr>
              <w:t>]</w:t>
            </w:r>
          </w:p>
        </w:tc>
      </w:tr>
      <w:tr w:rsidR="005146BC" w:rsidRPr="003B26C7" w14:paraId="5DD59204" w14:textId="14A03DCB" w:rsidTr="00471DE1">
        <w:trPr>
          <w:trHeight w:val="285"/>
          <w:jc w:val="center"/>
        </w:trPr>
        <w:tc>
          <w:tcPr>
            <w:tcW w:w="2050" w:type="dxa"/>
            <w:noWrap/>
            <w:vAlign w:val="center"/>
            <w:hideMark/>
          </w:tcPr>
          <w:p w14:paraId="7E68E990" w14:textId="77777777" w:rsidR="005146BC" w:rsidRPr="003B26C7" w:rsidRDefault="005146BC"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30-40nm,</w:t>
            </w:r>
            <w:r w:rsidRPr="003B26C7">
              <w:rPr>
                <w:rFonts w:asciiTheme="majorBidi" w:eastAsia="Times New Roman" w:hAnsiTheme="majorBidi" w:cstheme="majorBidi"/>
                <w:color w:val="000000"/>
                <w:sz w:val="20"/>
                <w:szCs w:val="20"/>
                <w:rtl/>
                <w:lang w:bidi="fa-IR"/>
              </w:rPr>
              <w:t xml:space="preserve"> </w:t>
            </w:r>
            <w:r w:rsidRPr="003B26C7">
              <w:rPr>
                <w:rFonts w:asciiTheme="majorBidi" w:eastAsia="Times New Roman" w:hAnsiTheme="majorBidi" w:cstheme="majorBidi"/>
                <w:color w:val="000000"/>
                <w:sz w:val="20"/>
                <w:szCs w:val="20"/>
                <w:lang w:bidi="fa-IR"/>
              </w:rPr>
              <w:t>Purity: 99.9%</w:t>
            </w:r>
          </w:p>
        </w:tc>
        <w:tc>
          <w:tcPr>
            <w:tcW w:w="916" w:type="dxa"/>
            <w:vAlign w:val="center"/>
          </w:tcPr>
          <w:p w14:paraId="19D52271" w14:textId="77777777" w:rsidR="005146BC" w:rsidRPr="003B26C7" w:rsidRDefault="005146BC"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0.5-2.0</w:t>
            </w:r>
          </w:p>
        </w:tc>
        <w:tc>
          <w:tcPr>
            <w:tcW w:w="982" w:type="dxa"/>
            <w:vAlign w:val="center"/>
          </w:tcPr>
          <w:p w14:paraId="2096F689" w14:textId="77777777" w:rsidR="005146BC" w:rsidRPr="003B26C7" w:rsidRDefault="005146BC"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1</w:t>
            </w:r>
          </w:p>
        </w:tc>
        <w:tc>
          <w:tcPr>
            <w:tcW w:w="966" w:type="dxa"/>
            <w:noWrap/>
            <w:vAlign w:val="center"/>
            <w:hideMark/>
          </w:tcPr>
          <w:p w14:paraId="5A7CA30F" w14:textId="77777777" w:rsidR="005146BC" w:rsidRPr="003B26C7" w:rsidRDefault="005146BC"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0.45</w:t>
            </w:r>
          </w:p>
        </w:tc>
        <w:tc>
          <w:tcPr>
            <w:tcW w:w="1317" w:type="dxa"/>
            <w:vAlign w:val="center"/>
          </w:tcPr>
          <w:p w14:paraId="057FBA5F" w14:textId="0B486205" w:rsidR="005146BC" w:rsidRPr="003B26C7" w:rsidRDefault="005146BC" w:rsidP="001F1594">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2.05</w:t>
            </w:r>
          </w:p>
        </w:tc>
        <w:tc>
          <w:tcPr>
            <w:tcW w:w="939" w:type="dxa"/>
            <w:vAlign w:val="center"/>
          </w:tcPr>
          <w:p w14:paraId="7FC17CEA" w14:textId="606D7952" w:rsidR="005146BC" w:rsidRPr="003B26C7" w:rsidRDefault="005146BC" w:rsidP="001F1594">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16.36</w:t>
            </w:r>
          </w:p>
        </w:tc>
        <w:tc>
          <w:tcPr>
            <w:tcW w:w="1472" w:type="dxa"/>
            <w:noWrap/>
            <w:vAlign w:val="center"/>
            <w:hideMark/>
          </w:tcPr>
          <w:p w14:paraId="7A88669D" w14:textId="6370B628" w:rsidR="005146BC" w:rsidRPr="003B26C7" w:rsidRDefault="005146BC"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SB [</w:t>
            </w:r>
            <w:hyperlink w:anchor="SBPrakash" w:history="1">
              <w:r w:rsidR="003C5E0D" w:rsidRPr="003B26C7">
                <w:rPr>
                  <w:rStyle w:val="Hyperlink"/>
                  <w:rFonts w:asciiTheme="majorBidi" w:eastAsia="Times New Roman" w:hAnsiTheme="majorBidi" w:cstheme="majorBidi"/>
                  <w:sz w:val="20"/>
                  <w:szCs w:val="20"/>
                  <w:u w:val="none"/>
                  <w:lang w:bidi="fa-IR"/>
                </w:rPr>
                <w:t>1</w:t>
              </w:r>
              <w:r w:rsidR="005835E2" w:rsidRPr="003B26C7">
                <w:rPr>
                  <w:rStyle w:val="Hyperlink"/>
                  <w:rFonts w:asciiTheme="majorBidi" w:eastAsia="Times New Roman" w:hAnsiTheme="majorBidi" w:cstheme="majorBidi"/>
                  <w:sz w:val="20"/>
                  <w:szCs w:val="20"/>
                  <w:u w:val="none"/>
                  <w:lang w:bidi="fa-IR"/>
                </w:rPr>
                <w:t>6</w:t>
              </w:r>
            </w:hyperlink>
            <w:r w:rsidRPr="003B26C7">
              <w:rPr>
                <w:rFonts w:asciiTheme="majorBidi" w:eastAsia="Times New Roman" w:hAnsiTheme="majorBidi" w:cstheme="majorBidi"/>
                <w:color w:val="000000"/>
                <w:sz w:val="20"/>
                <w:szCs w:val="20"/>
                <w:lang w:bidi="fa-IR"/>
              </w:rPr>
              <w:t>]</w:t>
            </w:r>
          </w:p>
        </w:tc>
      </w:tr>
      <w:tr w:rsidR="00BC2CE6" w:rsidRPr="003B26C7" w14:paraId="3D6132B7" w14:textId="64B3878A" w:rsidTr="00471DE1">
        <w:trPr>
          <w:trHeight w:val="285"/>
          <w:jc w:val="center"/>
        </w:trPr>
        <w:tc>
          <w:tcPr>
            <w:tcW w:w="2050" w:type="dxa"/>
            <w:noWrap/>
            <w:vAlign w:val="center"/>
            <w:hideMark/>
          </w:tcPr>
          <w:p w14:paraId="3563F979"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Ultrafine, 2±1 nm</w:t>
            </w:r>
          </w:p>
        </w:tc>
        <w:tc>
          <w:tcPr>
            <w:tcW w:w="916" w:type="dxa"/>
            <w:vAlign w:val="center"/>
          </w:tcPr>
          <w:p w14:paraId="57665512"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2-10</w:t>
            </w:r>
          </w:p>
        </w:tc>
        <w:tc>
          <w:tcPr>
            <w:tcW w:w="982" w:type="dxa"/>
            <w:vAlign w:val="center"/>
          </w:tcPr>
          <w:p w14:paraId="0BDA83A3"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8</w:t>
            </w:r>
          </w:p>
        </w:tc>
        <w:tc>
          <w:tcPr>
            <w:tcW w:w="966" w:type="dxa"/>
            <w:noWrap/>
            <w:vAlign w:val="center"/>
            <w:hideMark/>
          </w:tcPr>
          <w:p w14:paraId="58F8AD80"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0.45</w:t>
            </w:r>
          </w:p>
        </w:tc>
        <w:tc>
          <w:tcPr>
            <w:tcW w:w="1317" w:type="dxa"/>
            <w:vAlign w:val="center"/>
          </w:tcPr>
          <w:p w14:paraId="603E7E0A" w14:textId="1F01D816" w:rsidR="00BC2CE6" w:rsidRPr="003B26C7" w:rsidRDefault="00BC2CE6" w:rsidP="001F1594">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27.6</w:t>
            </w:r>
            <w:r w:rsidR="0017482C" w:rsidRPr="003B26C7">
              <w:rPr>
                <w:rFonts w:asciiTheme="majorBidi" w:eastAsia="Times New Roman" w:hAnsiTheme="majorBidi" w:cstheme="majorBidi"/>
                <w:color w:val="000000" w:themeColor="text1"/>
                <w:sz w:val="20"/>
                <w:szCs w:val="20"/>
                <w:lang w:bidi="fa-IR"/>
              </w:rPr>
              <w:t>4</w:t>
            </w:r>
          </w:p>
        </w:tc>
        <w:tc>
          <w:tcPr>
            <w:tcW w:w="939" w:type="dxa"/>
            <w:vAlign w:val="center"/>
          </w:tcPr>
          <w:p w14:paraId="4711EE9C" w14:textId="67850EDD" w:rsidR="00BC2CE6" w:rsidRPr="003B26C7" w:rsidRDefault="00BC2CE6" w:rsidP="001F1594">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w:t>
            </w:r>
          </w:p>
        </w:tc>
        <w:tc>
          <w:tcPr>
            <w:tcW w:w="1472" w:type="dxa"/>
            <w:noWrap/>
            <w:vAlign w:val="center"/>
            <w:hideMark/>
          </w:tcPr>
          <w:p w14:paraId="5724E48F" w14:textId="5275B9F3"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Naganna [</w:t>
            </w:r>
            <w:hyperlink w:anchor="Naganna" w:history="1">
              <w:r w:rsidR="003C5E0D" w:rsidRPr="003B26C7">
                <w:rPr>
                  <w:rStyle w:val="Hyperlink"/>
                  <w:rFonts w:asciiTheme="majorBidi" w:eastAsia="Times New Roman" w:hAnsiTheme="majorBidi" w:cstheme="majorBidi"/>
                  <w:sz w:val="20"/>
                  <w:szCs w:val="20"/>
                  <w:u w:val="none"/>
                  <w:lang w:bidi="fa-IR"/>
                </w:rPr>
                <w:t>1</w:t>
              </w:r>
              <w:r w:rsidR="005835E2" w:rsidRPr="003B26C7">
                <w:rPr>
                  <w:rStyle w:val="Hyperlink"/>
                  <w:rFonts w:asciiTheme="majorBidi" w:eastAsia="Times New Roman" w:hAnsiTheme="majorBidi" w:cstheme="majorBidi"/>
                  <w:sz w:val="20"/>
                  <w:szCs w:val="20"/>
                  <w:u w:val="none"/>
                  <w:lang w:bidi="fa-IR"/>
                </w:rPr>
                <w:t>7</w:t>
              </w:r>
            </w:hyperlink>
            <w:r w:rsidRPr="003B26C7">
              <w:rPr>
                <w:rFonts w:asciiTheme="majorBidi" w:eastAsia="Times New Roman" w:hAnsiTheme="majorBidi" w:cstheme="majorBidi"/>
                <w:color w:val="000000"/>
                <w:sz w:val="20"/>
                <w:szCs w:val="20"/>
                <w:lang w:bidi="fa-IR"/>
              </w:rPr>
              <w:t>]</w:t>
            </w:r>
          </w:p>
        </w:tc>
      </w:tr>
      <w:tr w:rsidR="005146BC" w:rsidRPr="003B26C7" w14:paraId="52377D72" w14:textId="453B09EE" w:rsidTr="00471DE1">
        <w:trPr>
          <w:trHeight w:val="285"/>
          <w:jc w:val="center"/>
        </w:trPr>
        <w:tc>
          <w:tcPr>
            <w:tcW w:w="2050" w:type="dxa"/>
            <w:noWrap/>
            <w:vAlign w:val="center"/>
            <w:hideMark/>
          </w:tcPr>
          <w:p w14:paraId="36781305" w14:textId="77777777" w:rsidR="005146BC" w:rsidRPr="003B26C7" w:rsidRDefault="005146BC"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1-100 nm</w:t>
            </w:r>
          </w:p>
        </w:tc>
        <w:tc>
          <w:tcPr>
            <w:tcW w:w="916" w:type="dxa"/>
            <w:vAlign w:val="center"/>
          </w:tcPr>
          <w:p w14:paraId="377E7498" w14:textId="77777777" w:rsidR="005146BC" w:rsidRPr="003B26C7" w:rsidRDefault="005146BC"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0.5-2.0</w:t>
            </w:r>
          </w:p>
        </w:tc>
        <w:tc>
          <w:tcPr>
            <w:tcW w:w="982" w:type="dxa"/>
            <w:vAlign w:val="center"/>
          </w:tcPr>
          <w:p w14:paraId="094BB387" w14:textId="77777777" w:rsidR="005146BC" w:rsidRPr="003B26C7" w:rsidRDefault="005146BC"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1</w:t>
            </w:r>
          </w:p>
        </w:tc>
        <w:tc>
          <w:tcPr>
            <w:tcW w:w="966" w:type="dxa"/>
            <w:noWrap/>
            <w:vAlign w:val="center"/>
            <w:hideMark/>
          </w:tcPr>
          <w:p w14:paraId="38330062" w14:textId="77777777" w:rsidR="005146BC" w:rsidRPr="003B26C7" w:rsidRDefault="005146BC"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0.35</w:t>
            </w:r>
          </w:p>
        </w:tc>
        <w:tc>
          <w:tcPr>
            <w:tcW w:w="1317" w:type="dxa"/>
            <w:vAlign w:val="center"/>
          </w:tcPr>
          <w:p w14:paraId="0D621BDB" w14:textId="262B4B2A" w:rsidR="005146BC" w:rsidRPr="003B26C7" w:rsidRDefault="005146BC" w:rsidP="001F1594">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6</w:t>
            </w:r>
          </w:p>
        </w:tc>
        <w:tc>
          <w:tcPr>
            <w:tcW w:w="939" w:type="dxa"/>
            <w:vAlign w:val="center"/>
          </w:tcPr>
          <w:p w14:paraId="76A3613F" w14:textId="07D35D7B" w:rsidR="005146BC" w:rsidRPr="003B26C7" w:rsidRDefault="005146BC" w:rsidP="001F1594">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5</w:t>
            </w:r>
          </w:p>
        </w:tc>
        <w:tc>
          <w:tcPr>
            <w:tcW w:w="1472" w:type="dxa"/>
            <w:noWrap/>
            <w:vAlign w:val="center"/>
            <w:hideMark/>
          </w:tcPr>
          <w:p w14:paraId="17A28E3D" w14:textId="2FC6F90A" w:rsidR="005146BC" w:rsidRPr="003B26C7" w:rsidRDefault="005146BC"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Suneel [</w:t>
            </w:r>
            <w:hyperlink w:anchor="suneel" w:history="1">
              <w:r w:rsidR="003C5E0D" w:rsidRPr="003B26C7">
                <w:rPr>
                  <w:rStyle w:val="Hyperlink"/>
                  <w:rFonts w:asciiTheme="majorBidi" w:eastAsia="Times New Roman" w:hAnsiTheme="majorBidi" w:cstheme="majorBidi"/>
                  <w:sz w:val="20"/>
                  <w:szCs w:val="20"/>
                  <w:u w:val="none"/>
                  <w:lang w:bidi="fa-IR"/>
                </w:rPr>
                <w:t>1</w:t>
              </w:r>
              <w:r w:rsidR="005835E2" w:rsidRPr="003B26C7">
                <w:rPr>
                  <w:rStyle w:val="Hyperlink"/>
                  <w:rFonts w:asciiTheme="majorBidi" w:eastAsia="Times New Roman" w:hAnsiTheme="majorBidi" w:cstheme="majorBidi"/>
                  <w:sz w:val="20"/>
                  <w:szCs w:val="20"/>
                  <w:u w:val="none"/>
                  <w:lang w:bidi="fa-IR"/>
                </w:rPr>
                <w:t>8</w:t>
              </w:r>
            </w:hyperlink>
            <w:r w:rsidRPr="003B26C7">
              <w:rPr>
                <w:rFonts w:asciiTheme="majorBidi" w:eastAsia="Times New Roman" w:hAnsiTheme="majorBidi" w:cstheme="majorBidi"/>
                <w:color w:val="000000"/>
                <w:sz w:val="20"/>
                <w:szCs w:val="20"/>
                <w:lang w:bidi="fa-IR"/>
              </w:rPr>
              <w:t>]</w:t>
            </w:r>
          </w:p>
        </w:tc>
      </w:tr>
      <w:tr w:rsidR="00A75BDB" w:rsidRPr="003B26C7" w14:paraId="5A49D355" w14:textId="583DF5E9" w:rsidTr="00471DE1">
        <w:trPr>
          <w:trHeight w:val="285"/>
          <w:jc w:val="center"/>
        </w:trPr>
        <w:tc>
          <w:tcPr>
            <w:tcW w:w="2050" w:type="dxa"/>
            <w:noWrap/>
            <w:vAlign w:val="center"/>
          </w:tcPr>
          <w:p w14:paraId="2EF13FC9" w14:textId="77777777" w:rsidR="00A75BDB" w:rsidRPr="003B26C7" w:rsidRDefault="00A75BDB"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15nm,</w:t>
            </w:r>
            <w:r w:rsidRPr="003B26C7">
              <w:rPr>
                <w:rFonts w:asciiTheme="majorBidi" w:eastAsia="Times New Roman" w:hAnsiTheme="majorBidi" w:cstheme="majorBidi"/>
                <w:color w:val="000000"/>
                <w:sz w:val="20"/>
                <w:szCs w:val="20"/>
                <w:rtl/>
                <w:lang w:bidi="fa-IR"/>
              </w:rPr>
              <w:t xml:space="preserve"> </w:t>
            </w:r>
            <w:r w:rsidRPr="003B26C7">
              <w:rPr>
                <w:rFonts w:asciiTheme="majorBidi" w:eastAsia="Times New Roman" w:hAnsiTheme="majorBidi" w:cstheme="majorBidi"/>
                <w:color w:val="000000"/>
                <w:sz w:val="20"/>
                <w:szCs w:val="20"/>
                <w:lang w:bidi="fa-IR"/>
              </w:rPr>
              <w:t>Purity&gt;99.9%</w:t>
            </w:r>
          </w:p>
        </w:tc>
        <w:tc>
          <w:tcPr>
            <w:tcW w:w="916" w:type="dxa"/>
            <w:vAlign w:val="center"/>
          </w:tcPr>
          <w:p w14:paraId="7828D290" w14:textId="77777777" w:rsidR="00A75BDB" w:rsidRPr="003B26C7" w:rsidRDefault="00A75BDB"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1-5</w:t>
            </w:r>
          </w:p>
        </w:tc>
        <w:tc>
          <w:tcPr>
            <w:tcW w:w="982" w:type="dxa"/>
            <w:vAlign w:val="center"/>
          </w:tcPr>
          <w:p w14:paraId="5122E8A1" w14:textId="77777777" w:rsidR="00A75BDB" w:rsidRPr="003B26C7" w:rsidRDefault="00A75BDB"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3</w:t>
            </w:r>
          </w:p>
        </w:tc>
        <w:tc>
          <w:tcPr>
            <w:tcW w:w="966" w:type="dxa"/>
            <w:noWrap/>
            <w:vAlign w:val="center"/>
          </w:tcPr>
          <w:p w14:paraId="43434E51" w14:textId="77777777" w:rsidR="00A75BDB" w:rsidRPr="003B26C7" w:rsidRDefault="00A75BDB"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0.40</w:t>
            </w:r>
          </w:p>
        </w:tc>
        <w:tc>
          <w:tcPr>
            <w:tcW w:w="1317" w:type="dxa"/>
            <w:vAlign w:val="center"/>
          </w:tcPr>
          <w:p w14:paraId="7EB69363" w14:textId="42C8CAA6" w:rsidR="00A75BDB" w:rsidRPr="003B26C7" w:rsidRDefault="00542359" w:rsidP="001F1594">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w:t>
            </w:r>
          </w:p>
        </w:tc>
        <w:tc>
          <w:tcPr>
            <w:tcW w:w="939" w:type="dxa"/>
            <w:vAlign w:val="center"/>
          </w:tcPr>
          <w:p w14:paraId="695D6B7C" w14:textId="131AED3F" w:rsidR="00A75BDB" w:rsidRPr="003B26C7" w:rsidRDefault="00A75BDB" w:rsidP="001F1594">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64.28</w:t>
            </w:r>
          </w:p>
        </w:tc>
        <w:tc>
          <w:tcPr>
            <w:tcW w:w="1472" w:type="dxa"/>
            <w:noWrap/>
            <w:vAlign w:val="center"/>
          </w:tcPr>
          <w:p w14:paraId="08204D80" w14:textId="7A2C4FEA" w:rsidR="00A75BDB" w:rsidRPr="003B26C7" w:rsidRDefault="00A75BDB"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Nazari [</w:t>
            </w:r>
            <w:hyperlink w:anchor="nazariGGBS" w:history="1">
              <w:r w:rsidR="003C5E0D" w:rsidRPr="003B26C7">
                <w:rPr>
                  <w:rStyle w:val="Hyperlink"/>
                  <w:rFonts w:asciiTheme="majorBidi" w:eastAsia="Times New Roman" w:hAnsiTheme="majorBidi" w:cstheme="majorBidi"/>
                  <w:sz w:val="20"/>
                  <w:szCs w:val="20"/>
                  <w:u w:val="none"/>
                  <w:lang w:bidi="fa-IR"/>
                </w:rPr>
                <w:t>1</w:t>
              </w:r>
              <w:r w:rsidR="005835E2" w:rsidRPr="003B26C7">
                <w:rPr>
                  <w:rStyle w:val="Hyperlink"/>
                  <w:rFonts w:asciiTheme="majorBidi" w:eastAsia="Times New Roman" w:hAnsiTheme="majorBidi" w:cstheme="majorBidi"/>
                  <w:sz w:val="20"/>
                  <w:szCs w:val="20"/>
                  <w:u w:val="none"/>
                  <w:lang w:bidi="fa-IR"/>
                </w:rPr>
                <w:t>9</w:t>
              </w:r>
            </w:hyperlink>
            <w:r w:rsidRPr="003B26C7">
              <w:rPr>
                <w:rFonts w:asciiTheme="majorBidi" w:eastAsia="Times New Roman" w:hAnsiTheme="majorBidi" w:cstheme="majorBidi"/>
                <w:color w:val="000000"/>
                <w:sz w:val="20"/>
                <w:szCs w:val="20"/>
                <w:lang w:bidi="fa-IR"/>
              </w:rPr>
              <w:t>]</w:t>
            </w:r>
          </w:p>
        </w:tc>
      </w:tr>
      <w:tr w:rsidR="00BC2CE6" w:rsidRPr="003B26C7" w14:paraId="2B5363C2" w14:textId="648252EF" w:rsidTr="00471DE1">
        <w:trPr>
          <w:trHeight w:val="285"/>
          <w:jc w:val="center"/>
        </w:trPr>
        <w:tc>
          <w:tcPr>
            <w:tcW w:w="2050" w:type="dxa"/>
            <w:noWrap/>
            <w:vAlign w:val="center"/>
          </w:tcPr>
          <w:p w14:paraId="12F3DC51" w14:textId="314236EC" w:rsidR="00BC2CE6" w:rsidRPr="003B26C7" w:rsidRDefault="009B4789" w:rsidP="009B4789">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50–60 nm, White, Purity: 98.90%</w:t>
            </w:r>
          </w:p>
        </w:tc>
        <w:tc>
          <w:tcPr>
            <w:tcW w:w="916" w:type="dxa"/>
            <w:vAlign w:val="center"/>
          </w:tcPr>
          <w:p w14:paraId="3057DDCD" w14:textId="17E2C586"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1-</w:t>
            </w:r>
            <w:r w:rsidR="00E55EBE" w:rsidRPr="003B26C7">
              <w:rPr>
                <w:rFonts w:asciiTheme="majorBidi" w:eastAsia="Times New Roman" w:hAnsiTheme="majorBidi" w:cstheme="majorBidi"/>
                <w:color w:val="000000"/>
                <w:sz w:val="20"/>
                <w:szCs w:val="20"/>
                <w:lang w:bidi="fa-IR"/>
              </w:rPr>
              <w:t>5</w:t>
            </w:r>
          </w:p>
        </w:tc>
        <w:tc>
          <w:tcPr>
            <w:tcW w:w="982" w:type="dxa"/>
            <w:vAlign w:val="center"/>
          </w:tcPr>
          <w:p w14:paraId="35E4DB2A"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4</w:t>
            </w:r>
          </w:p>
        </w:tc>
        <w:tc>
          <w:tcPr>
            <w:tcW w:w="966" w:type="dxa"/>
            <w:noWrap/>
            <w:vAlign w:val="center"/>
          </w:tcPr>
          <w:p w14:paraId="27B89DFF"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0.40</w:t>
            </w:r>
          </w:p>
        </w:tc>
        <w:tc>
          <w:tcPr>
            <w:tcW w:w="1317" w:type="dxa"/>
            <w:vAlign w:val="center"/>
          </w:tcPr>
          <w:p w14:paraId="10D8FB23" w14:textId="77777777" w:rsidR="00BC2CE6" w:rsidRPr="003B26C7" w:rsidRDefault="00BC2CE6" w:rsidP="001F1594">
            <w:pPr>
              <w:spacing w:after="0" w:line="240" w:lineRule="auto"/>
              <w:jc w:val="center"/>
              <w:rPr>
                <w:rFonts w:asciiTheme="majorBidi" w:eastAsia="Times New Roman" w:hAnsiTheme="majorBidi" w:cstheme="majorBidi"/>
                <w:color w:val="EE0000"/>
                <w:sz w:val="20"/>
                <w:szCs w:val="20"/>
                <w:lang w:bidi="fa-IR"/>
              </w:rPr>
            </w:pPr>
            <w:r w:rsidRPr="003B26C7">
              <w:rPr>
                <w:rFonts w:asciiTheme="majorBidi" w:eastAsia="Times New Roman" w:hAnsiTheme="majorBidi" w:cstheme="majorBidi"/>
                <w:color w:val="000000" w:themeColor="text1"/>
                <w:sz w:val="20"/>
                <w:szCs w:val="20"/>
                <w:lang w:bidi="fa-IR"/>
              </w:rPr>
              <w:t>3.82</w:t>
            </w:r>
          </w:p>
        </w:tc>
        <w:tc>
          <w:tcPr>
            <w:tcW w:w="939" w:type="dxa"/>
            <w:vAlign w:val="center"/>
          </w:tcPr>
          <w:p w14:paraId="2A1A2E8C" w14:textId="5AF483B3" w:rsidR="00BC2CE6" w:rsidRPr="003B26C7" w:rsidRDefault="006C6B3D"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themeColor="text1"/>
                <w:sz w:val="20"/>
                <w:szCs w:val="20"/>
                <w:lang w:bidi="fa-IR"/>
              </w:rPr>
              <w:t>-</w:t>
            </w:r>
          </w:p>
        </w:tc>
        <w:tc>
          <w:tcPr>
            <w:tcW w:w="1472" w:type="dxa"/>
            <w:noWrap/>
            <w:vAlign w:val="center"/>
          </w:tcPr>
          <w:p w14:paraId="7091FAE7" w14:textId="41829F2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Pathak [</w:t>
            </w:r>
            <w:hyperlink w:anchor="Pathak" w:history="1">
              <w:r w:rsidR="003C5E0D" w:rsidRPr="003B26C7">
                <w:rPr>
                  <w:rStyle w:val="Hyperlink"/>
                  <w:rFonts w:asciiTheme="majorBidi" w:eastAsia="Times New Roman" w:hAnsiTheme="majorBidi" w:cstheme="majorBidi"/>
                  <w:sz w:val="20"/>
                  <w:szCs w:val="20"/>
                  <w:u w:val="none"/>
                  <w:lang w:bidi="fa-IR"/>
                </w:rPr>
                <w:t>2</w:t>
              </w:r>
              <w:r w:rsidR="005835E2" w:rsidRPr="003B26C7">
                <w:rPr>
                  <w:rStyle w:val="Hyperlink"/>
                  <w:rFonts w:asciiTheme="majorBidi" w:eastAsia="Times New Roman" w:hAnsiTheme="majorBidi" w:cstheme="majorBidi"/>
                  <w:sz w:val="20"/>
                  <w:szCs w:val="20"/>
                  <w:u w:val="none"/>
                  <w:lang w:bidi="fa-IR"/>
                </w:rPr>
                <w:t>0</w:t>
              </w:r>
            </w:hyperlink>
            <w:r w:rsidRPr="003B26C7">
              <w:rPr>
                <w:rFonts w:asciiTheme="majorBidi" w:eastAsia="Times New Roman" w:hAnsiTheme="majorBidi" w:cstheme="majorBidi"/>
                <w:color w:val="000000"/>
                <w:sz w:val="20"/>
                <w:szCs w:val="20"/>
                <w:lang w:bidi="fa-IR"/>
              </w:rPr>
              <w:t>]</w:t>
            </w:r>
          </w:p>
        </w:tc>
      </w:tr>
      <w:tr w:rsidR="00E4544F" w:rsidRPr="003B26C7" w14:paraId="42F0FCF2" w14:textId="04008E87" w:rsidTr="00471DE1">
        <w:trPr>
          <w:trHeight w:val="285"/>
          <w:jc w:val="center"/>
        </w:trPr>
        <w:tc>
          <w:tcPr>
            <w:tcW w:w="2050" w:type="dxa"/>
            <w:noWrap/>
            <w:vAlign w:val="center"/>
          </w:tcPr>
          <w:p w14:paraId="22E2F7FF" w14:textId="77777777" w:rsidR="00E4544F" w:rsidRPr="003B26C7" w:rsidRDefault="00E4544F"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20 nm, Rutile, Purity ≥99%</w:t>
            </w:r>
          </w:p>
        </w:tc>
        <w:tc>
          <w:tcPr>
            <w:tcW w:w="916" w:type="dxa"/>
            <w:vAlign w:val="center"/>
          </w:tcPr>
          <w:p w14:paraId="7850C687" w14:textId="77777777" w:rsidR="00E4544F" w:rsidRPr="003B26C7" w:rsidRDefault="00E4544F"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1-5</w:t>
            </w:r>
          </w:p>
        </w:tc>
        <w:tc>
          <w:tcPr>
            <w:tcW w:w="982" w:type="dxa"/>
            <w:vAlign w:val="center"/>
          </w:tcPr>
          <w:p w14:paraId="4DDD2187" w14:textId="1F7D3EAF" w:rsidR="00E4544F" w:rsidRPr="003B26C7" w:rsidRDefault="00644B82"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4</w:t>
            </w:r>
          </w:p>
        </w:tc>
        <w:tc>
          <w:tcPr>
            <w:tcW w:w="966" w:type="dxa"/>
            <w:noWrap/>
            <w:vAlign w:val="center"/>
          </w:tcPr>
          <w:p w14:paraId="375C14E1" w14:textId="77777777" w:rsidR="00E4544F" w:rsidRPr="003B26C7" w:rsidRDefault="00E4544F"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0.55</w:t>
            </w:r>
          </w:p>
        </w:tc>
        <w:tc>
          <w:tcPr>
            <w:tcW w:w="2256" w:type="dxa"/>
            <w:gridSpan w:val="2"/>
            <w:vAlign w:val="center"/>
          </w:tcPr>
          <w:p w14:paraId="2FF50C22" w14:textId="2CD6C16C" w:rsidR="00E4544F" w:rsidRPr="003B26C7" w:rsidRDefault="005F3F7A" w:rsidP="005F3F7A">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81 (</w:t>
            </w:r>
            <w:r w:rsidR="00644B82" w:rsidRPr="003B26C7">
              <w:rPr>
                <w:rFonts w:asciiTheme="majorBidi" w:eastAsia="Times New Roman" w:hAnsiTheme="majorBidi" w:cstheme="majorBidi"/>
                <w:color w:val="000000" w:themeColor="text1"/>
                <w:sz w:val="20"/>
                <w:szCs w:val="20"/>
                <w:lang w:bidi="fa-IR"/>
              </w:rPr>
              <w:t>Permeability</w:t>
            </w:r>
            <w:r w:rsidRPr="003B26C7">
              <w:rPr>
                <w:rFonts w:asciiTheme="majorBidi" w:eastAsia="Times New Roman" w:hAnsiTheme="majorBidi" w:cstheme="majorBidi"/>
                <w:color w:val="000000" w:themeColor="text1"/>
                <w:sz w:val="20"/>
                <w:szCs w:val="20"/>
                <w:lang w:bidi="fa-IR"/>
              </w:rPr>
              <w:t>)</w:t>
            </w:r>
          </w:p>
        </w:tc>
        <w:tc>
          <w:tcPr>
            <w:tcW w:w="1472" w:type="dxa"/>
            <w:noWrap/>
            <w:vAlign w:val="center"/>
          </w:tcPr>
          <w:p w14:paraId="6299D799" w14:textId="38DF0C42" w:rsidR="00E4544F" w:rsidRPr="003B26C7" w:rsidRDefault="00E4544F"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Behfarnia [</w:t>
            </w:r>
            <w:hyperlink w:anchor="behfarnia" w:history="1">
              <w:r w:rsidR="003C5E0D" w:rsidRPr="003B26C7">
                <w:rPr>
                  <w:rStyle w:val="Hyperlink"/>
                  <w:rFonts w:asciiTheme="majorBidi" w:eastAsia="Times New Roman" w:hAnsiTheme="majorBidi" w:cstheme="majorBidi"/>
                  <w:sz w:val="20"/>
                  <w:szCs w:val="20"/>
                  <w:u w:val="none"/>
                  <w:lang w:bidi="fa-IR"/>
                </w:rPr>
                <w:t>2</w:t>
              </w:r>
              <w:r w:rsidR="005835E2" w:rsidRPr="003B26C7">
                <w:rPr>
                  <w:rStyle w:val="Hyperlink"/>
                  <w:rFonts w:asciiTheme="majorBidi" w:eastAsia="Times New Roman" w:hAnsiTheme="majorBidi" w:cstheme="majorBidi"/>
                  <w:sz w:val="20"/>
                  <w:szCs w:val="20"/>
                  <w:u w:val="none"/>
                  <w:lang w:bidi="fa-IR"/>
                </w:rPr>
                <w:t>1</w:t>
              </w:r>
            </w:hyperlink>
            <w:r w:rsidRPr="003B26C7">
              <w:rPr>
                <w:rFonts w:asciiTheme="majorBidi" w:eastAsia="Times New Roman" w:hAnsiTheme="majorBidi" w:cstheme="majorBidi"/>
                <w:color w:val="000000"/>
                <w:sz w:val="20"/>
                <w:szCs w:val="20"/>
                <w:lang w:bidi="fa-IR"/>
              </w:rPr>
              <w:t xml:space="preserve">] </w:t>
            </w:r>
          </w:p>
        </w:tc>
      </w:tr>
      <w:tr w:rsidR="00BC2CE6" w:rsidRPr="003B26C7" w14:paraId="7B3F40D4" w14:textId="5A0F6436" w:rsidTr="00471DE1">
        <w:trPr>
          <w:trHeight w:val="285"/>
          <w:jc w:val="center"/>
        </w:trPr>
        <w:tc>
          <w:tcPr>
            <w:tcW w:w="2050" w:type="dxa"/>
            <w:noWrap/>
            <w:vAlign w:val="center"/>
          </w:tcPr>
          <w:p w14:paraId="44127CF7"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 xml:space="preserve">15 nm, Purity: 99.8%) </w:t>
            </w:r>
          </w:p>
        </w:tc>
        <w:tc>
          <w:tcPr>
            <w:tcW w:w="916" w:type="dxa"/>
            <w:vAlign w:val="center"/>
          </w:tcPr>
          <w:p w14:paraId="1450EF7E"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2</w:t>
            </w:r>
          </w:p>
        </w:tc>
        <w:tc>
          <w:tcPr>
            <w:tcW w:w="982" w:type="dxa"/>
            <w:vAlign w:val="center"/>
          </w:tcPr>
          <w:p w14:paraId="00006D80" w14:textId="2E086A12"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2</w:t>
            </w:r>
          </w:p>
        </w:tc>
        <w:tc>
          <w:tcPr>
            <w:tcW w:w="966" w:type="dxa"/>
            <w:noWrap/>
            <w:vAlign w:val="center"/>
          </w:tcPr>
          <w:p w14:paraId="2B7567DF" w14:textId="2B559E15"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0.48</w:t>
            </w:r>
          </w:p>
        </w:tc>
        <w:tc>
          <w:tcPr>
            <w:tcW w:w="1317" w:type="dxa"/>
            <w:vAlign w:val="center"/>
          </w:tcPr>
          <w:p w14:paraId="0713E884" w14:textId="77777777" w:rsidR="00BC2CE6" w:rsidRPr="003B26C7" w:rsidRDefault="00BC2CE6" w:rsidP="001F1594">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22.71</w:t>
            </w:r>
          </w:p>
        </w:tc>
        <w:tc>
          <w:tcPr>
            <w:tcW w:w="939" w:type="dxa"/>
            <w:vAlign w:val="center"/>
          </w:tcPr>
          <w:p w14:paraId="1CE7A095" w14:textId="21CBD1E4" w:rsidR="00BC2CE6" w:rsidRPr="003B26C7" w:rsidRDefault="00BC2CE6" w:rsidP="001F1594">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w:t>
            </w:r>
          </w:p>
        </w:tc>
        <w:tc>
          <w:tcPr>
            <w:tcW w:w="1472" w:type="dxa"/>
            <w:noWrap/>
            <w:vAlign w:val="center"/>
          </w:tcPr>
          <w:p w14:paraId="521E9B79" w14:textId="19FD72A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Salemi [</w:t>
            </w:r>
            <w:hyperlink w:anchor="Salemi2014" w:history="1">
              <w:r w:rsidR="003C5E0D" w:rsidRPr="003B26C7">
                <w:rPr>
                  <w:rStyle w:val="Hyperlink"/>
                  <w:rFonts w:asciiTheme="majorBidi" w:eastAsia="Times New Roman" w:hAnsiTheme="majorBidi" w:cstheme="majorBidi"/>
                  <w:sz w:val="20"/>
                  <w:szCs w:val="20"/>
                  <w:u w:val="none"/>
                  <w:lang w:bidi="fa-IR"/>
                </w:rPr>
                <w:t>2</w:t>
              </w:r>
              <w:r w:rsidR="005835E2" w:rsidRPr="003B26C7">
                <w:rPr>
                  <w:rStyle w:val="Hyperlink"/>
                  <w:rFonts w:asciiTheme="majorBidi" w:eastAsia="Times New Roman" w:hAnsiTheme="majorBidi" w:cstheme="majorBidi"/>
                  <w:sz w:val="20"/>
                  <w:szCs w:val="20"/>
                  <w:u w:val="none"/>
                  <w:lang w:bidi="fa-IR"/>
                </w:rPr>
                <w:t>2</w:t>
              </w:r>
            </w:hyperlink>
            <w:r w:rsidRPr="003B26C7">
              <w:rPr>
                <w:rFonts w:asciiTheme="majorBidi" w:eastAsia="Times New Roman" w:hAnsiTheme="majorBidi" w:cstheme="majorBidi"/>
                <w:color w:val="000000"/>
                <w:sz w:val="20"/>
                <w:szCs w:val="20"/>
                <w:lang w:bidi="fa-IR"/>
              </w:rPr>
              <w:t xml:space="preserve">] </w:t>
            </w:r>
          </w:p>
        </w:tc>
      </w:tr>
      <w:tr w:rsidR="00BC2CE6" w:rsidRPr="003B26C7" w14:paraId="5FB52BA2" w14:textId="3BBCF2F0" w:rsidTr="00471DE1">
        <w:trPr>
          <w:trHeight w:val="285"/>
          <w:jc w:val="center"/>
        </w:trPr>
        <w:tc>
          <w:tcPr>
            <w:tcW w:w="2050" w:type="dxa"/>
            <w:noWrap/>
            <w:vAlign w:val="center"/>
          </w:tcPr>
          <w:p w14:paraId="305A467D" w14:textId="37F0602C" w:rsidR="00BC2CE6" w:rsidRPr="003B26C7" w:rsidRDefault="00BC2CE6" w:rsidP="00EC5768">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 xml:space="preserve">10-20 nm, Rutile, Purity&gt;99.9%) </w:t>
            </w:r>
          </w:p>
        </w:tc>
        <w:tc>
          <w:tcPr>
            <w:tcW w:w="916" w:type="dxa"/>
            <w:vAlign w:val="center"/>
          </w:tcPr>
          <w:p w14:paraId="124EF910" w14:textId="77777777"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0.5-3</w:t>
            </w:r>
          </w:p>
        </w:tc>
        <w:tc>
          <w:tcPr>
            <w:tcW w:w="982" w:type="dxa"/>
            <w:vAlign w:val="center"/>
          </w:tcPr>
          <w:p w14:paraId="7AB59182" w14:textId="654D766F"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1.5</w:t>
            </w:r>
          </w:p>
        </w:tc>
        <w:tc>
          <w:tcPr>
            <w:tcW w:w="966" w:type="dxa"/>
            <w:noWrap/>
            <w:vAlign w:val="center"/>
          </w:tcPr>
          <w:p w14:paraId="229C18FF" w14:textId="637A7E00"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0.5</w:t>
            </w:r>
          </w:p>
        </w:tc>
        <w:tc>
          <w:tcPr>
            <w:tcW w:w="1317" w:type="dxa"/>
            <w:vAlign w:val="center"/>
          </w:tcPr>
          <w:p w14:paraId="77448731" w14:textId="77777777" w:rsidR="00BC2CE6" w:rsidRPr="003B26C7" w:rsidRDefault="00BC2CE6" w:rsidP="001F1594">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10</w:t>
            </w:r>
          </w:p>
        </w:tc>
        <w:tc>
          <w:tcPr>
            <w:tcW w:w="939" w:type="dxa"/>
            <w:vAlign w:val="center"/>
          </w:tcPr>
          <w:p w14:paraId="3FB2D6A6" w14:textId="7FAC4DDD" w:rsidR="00BC2CE6" w:rsidRPr="003B26C7" w:rsidRDefault="002353B3" w:rsidP="001F1594">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11</w:t>
            </w:r>
          </w:p>
        </w:tc>
        <w:tc>
          <w:tcPr>
            <w:tcW w:w="1472" w:type="dxa"/>
            <w:noWrap/>
            <w:vAlign w:val="center"/>
          </w:tcPr>
          <w:p w14:paraId="5977B059" w14:textId="24D06E03"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Rawat [</w:t>
            </w:r>
            <w:hyperlink w:anchor="Rawat2023" w:history="1">
              <w:r w:rsidR="003C5E0D" w:rsidRPr="003B26C7">
                <w:rPr>
                  <w:rStyle w:val="Hyperlink"/>
                  <w:rFonts w:asciiTheme="majorBidi" w:eastAsia="Times New Roman" w:hAnsiTheme="majorBidi" w:cstheme="majorBidi"/>
                  <w:sz w:val="20"/>
                  <w:szCs w:val="20"/>
                  <w:u w:val="none"/>
                  <w:lang w:bidi="fa-IR"/>
                </w:rPr>
                <w:t>2</w:t>
              </w:r>
              <w:r w:rsidR="005835E2" w:rsidRPr="003B26C7">
                <w:rPr>
                  <w:rStyle w:val="Hyperlink"/>
                  <w:rFonts w:asciiTheme="majorBidi" w:eastAsia="Times New Roman" w:hAnsiTheme="majorBidi" w:cstheme="majorBidi"/>
                  <w:sz w:val="20"/>
                  <w:szCs w:val="20"/>
                  <w:u w:val="none"/>
                  <w:lang w:bidi="fa-IR"/>
                </w:rPr>
                <w:t>3</w:t>
              </w:r>
            </w:hyperlink>
            <w:r w:rsidRPr="003B26C7">
              <w:rPr>
                <w:rFonts w:asciiTheme="majorBidi" w:eastAsia="Times New Roman" w:hAnsiTheme="majorBidi" w:cstheme="majorBidi"/>
                <w:color w:val="000000"/>
                <w:sz w:val="20"/>
                <w:szCs w:val="20"/>
                <w:lang w:bidi="fa-IR"/>
              </w:rPr>
              <w:t>]</w:t>
            </w:r>
          </w:p>
        </w:tc>
      </w:tr>
      <w:tr w:rsidR="00BC2CE6" w:rsidRPr="003B26C7" w14:paraId="3B86DF28" w14:textId="6C607FEF" w:rsidTr="00471DE1">
        <w:trPr>
          <w:trHeight w:val="285"/>
          <w:jc w:val="center"/>
        </w:trPr>
        <w:tc>
          <w:tcPr>
            <w:tcW w:w="2050" w:type="dxa"/>
            <w:noWrap/>
            <w:vAlign w:val="center"/>
          </w:tcPr>
          <w:p w14:paraId="7A56618B" w14:textId="789CAE18"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&lt;60 nm, Purity:99.9%</w:t>
            </w:r>
          </w:p>
        </w:tc>
        <w:tc>
          <w:tcPr>
            <w:tcW w:w="916" w:type="dxa"/>
            <w:vAlign w:val="center"/>
          </w:tcPr>
          <w:p w14:paraId="5EE906C2" w14:textId="420FC9C6"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0.5,1,1.5</w:t>
            </w:r>
          </w:p>
        </w:tc>
        <w:tc>
          <w:tcPr>
            <w:tcW w:w="982" w:type="dxa"/>
            <w:vAlign w:val="center"/>
          </w:tcPr>
          <w:p w14:paraId="2CB524A8" w14:textId="7085DD39"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1.5</w:t>
            </w:r>
          </w:p>
        </w:tc>
        <w:tc>
          <w:tcPr>
            <w:tcW w:w="966" w:type="dxa"/>
            <w:noWrap/>
            <w:vAlign w:val="center"/>
          </w:tcPr>
          <w:p w14:paraId="3C4C1540" w14:textId="1A25EAE3"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0.42</w:t>
            </w:r>
          </w:p>
        </w:tc>
        <w:tc>
          <w:tcPr>
            <w:tcW w:w="1317" w:type="dxa"/>
            <w:vAlign w:val="center"/>
          </w:tcPr>
          <w:p w14:paraId="0A7821A9" w14:textId="77777777" w:rsidR="00BC2CE6" w:rsidRPr="003B26C7" w:rsidRDefault="00BC2CE6" w:rsidP="001F1594">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8.92</w:t>
            </w:r>
          </w:p>
        </w:tc>
        <w:tc>
          <w:tcPr>
            <w:tcW w:w="939" w:type="dxa"/>
            <w:vAlign w:val="center"/>
          </w:tcPr>
          <w:p w14:paraId="1535CA1D" w14:textId="13BF8007" w:rsidR="00BC2CE6" w:rsidRPr="003B26C7" w:rsidRDefault="007F26CA" w:rsidP="001F1594">
            <w:pPr>
              <w:spacing w:after="0" w:line="240" w:lineRule="auto"/>
              <w:jc w:val="center"/>
              <w:rPr>
                <w:rFonts w:asciiTheme="majorBidi" w:eastAsia="Times New Roman" w:hAnsiTheme="majorBidi" w:cstheme="majorBidi"/>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8.03</w:t>
            </w:r>
          </w:p>
        </w:tc>
        <w:tc>
          <w:tcPr>
            <w:tcW w:w="1472" w:type="dxa"/>
            <w:noWrap/>
            <w:vAlign w:val="center"/>
          </w:tcPr>
          <w:p w14:paraId="1B197AC0" w14:textId="3FC55D31" w:rsidR="00BC2CE6" w:rsidRPr="003B26C7" w:rsidRDefault="00BC2CE6" w:rsidP="001F1594">
            <w:pPr>
              <w:spacing w:after="0" w:line="240" w:lineRule="auto"/>
              <w:jc w:val="center"/>
              <w:rPr>
                <w:rFonts w:asciiTheme="majorBidi" w:eastAsia="Times New Roman" w:hAnsiTheme="majorBidi" w:cstheme="majorBidi"/>
                <w:color w:val="000000"/>
                <w:sz w:val="20"/>
                <w:szCs w:val="20"/>
                <w:lang w:bidi="fa-IR"/>
              </w:rPr>
            </w:pPr>
            <w:r w:rsidRPr="003B26C7">
              <w:rPr>
                <w:rFonts w:asciiTheme="majorBidi" w:eastAsia="Times New Roman" w:hAnsiTheme="majorBidi" w:cstheme="majorBidi"/>
                <w:color w:val="000000"/>
                <w:sz w:val="20"/>
                <w:szCs w:val="20"/>
                <w:lang w:bidi="fa-IR"/>
              </w:rPr>
              <w:t>Baikerikar [</w:t>
            </w:r>
            <w:hyperlink w:anchor="Baikerikar" w:history="1">
              <w:r w:rsidR="003C5E0D" w:rsidRPr="003B26C7">
                <w:rPr>
                  <w:rStyle w:val="Hyperlink"/>
                  <w:rFonts w:asciiTheme="majorBidi" w:eastAsia="Times New Roman" w:hAnsiTheme="majorBidi" w:cstheme="majorBidi"/>
                  <w:sz w:val="20"/>
                  <w:szCs w:val="20"/>
                  <w:u w:val="none"/>
                  <w:lang w:bidi="fa-IR"/>
                </w:rPr>
                <w:t>2</w:t>
              </w:r>
              <w:r w:rsidR="006A3B18" w:rsidRPr="003B26C7">
                <w:rPr>
                  <w:rStyle w:val="Hyperlink"/>
                  <w:rFonts w:asciiTheme="majorBidi" w:eastAsia="Times New Roman" w:hAnsiTheme="majorBidi" w:cstheme="majorBidi"/>
                  <w:sz w:val="20"/>
                  <w:szCs w:val="20"/>
                  <w:u w:val="none"/>
                  <w:lang w:bidi="fa-IR"/>
                </w:rPr>
                <w:t>4</w:t>
              </w:r>
            </w:hyperlink>
            <w:r w:rsidRPr="003B26C7">
              <w:rPr>
                <w:rFonts w:asciiTheme="majorBidi" w:eastAsia="Times New Roman" w:hAnsiTheme="majorBidi" w:cstheme="majorBidi"/>
                <w:color w:val="000000"/>
                <w:sz w:val="20"/>
                <w:szCs w:val="20"/>
                <w:lang w:bidi="fa-IR"/>
              </w:rPr>
              <w:t>]</w:t>
            </w:r>
          </w:p>
        </w:tc>
      </w:tr>
    </w:tbl>
    <w:p w14:paraId="35284620" w14:textId="77777777" w:rsidR="00DC034A" w:rsidRPr="003B26C7" w:rsidRDefault="00DC034A" w:rsidP="006144E9">
      <w:pPr>
        <w:autoSpaceDE w:val="0"/>
        <w:autoSpaceDN w:val="0"/>
        <w:adjustRightInd w:val="0"/>
        <w:spacing w:after="0" w:line="240" w:lineRule="auto"/>
        <w:jc w:val="both"/>
        <w:rPr>
          <w:rFonts w:ascii="Times New Roman" w:eastAsia="Calibri" w:hAnsi="Times New Roman" w:cs="Times New Roman"/>
          <w:b/>
          <w:bCs/>
          <w:color w:val="000000"/>
          <w:sz w:val="28"/>
          <w:szCs w:val="28"/>
        </w:rPr>
      </w:pPr>
    </w:p>
    <w:p w14:paraId="61D0EC08" w14:textId="7CB2249C" w:rsidR="00271F9D" w:rsidRPr="003B26C7" w:rsidRDefault="00377A13" w:rsidP="00C64945">
      <w:pPr>
        <w:autoSpaceDE w:val="0"/>
        <w:autoSpaceDN w:val="0"/>
        <w:adjustRightInd w:val="0"/>
        <w:spacing w:after="0" w:line="276" w:lineRule="auto"/>
        <w:jc w:val="both"/>
        <w:rPr>
          <w:rFonts w:ascii="Times New Roman" w:eastAsia="Calibri" w:hAnsi="Times New Roman" w:cs="Times New Roman"/>
          <w:b/>
          <w:bCs/>
          <w:color w:val="000000"/>
          <w:sz w:val="28"/>
          <w:szCs w:val="28"/>
        </w:rPr>
      </w:pPr>
      <w:r w:rsidRPr="003B26C7">
        <w:rPr>
          <w:rFonts w:ascii="Times New Roman" w:eastAsia="Calibri" w:hAnsi="Times New Roman" w:cs="Times New Roman"/>
          <w:b/>
          <w:bCs/>
          <w:color w:val="000000"/>
          <w:sz w:val="28"/>
          <w:szCs w:val="28"/>
        </w:rPr>
        <w:t>2</w:t>
      </w:r>
      <w:r w:rsidR="00903F71" w:rsidRPr="003B26C7">
        <w:rPr>
          <w:rFonts w:ascii="Times New Roman" w:eastAsia="Calibri" w:hAnsi="Times New Roman" w:cs="Times New Roman"/>
          <w:b/>
          <w:bCs/>
          <w:color w:val="000000"/>
          <w:sz w:val="28"/>
          <w:szCs w:val="28"/>
        </w:rPr>
        <w:t xml:space="preserve">.2. </w:t>
      </w:r>
      <w:r w:rsidR="00271F9D" w:rsidRPr="003B26C7">
        <w:rPr>
          <w:rFonts w:ascii="Times New Roman" w:eastAsia="Calibri" w:hAnsi="Times New Roman" w:cs="Times New Roman"/>
          <w:b/>
          <w:bCs/>
          <w:color w:val="000000"/>
          <w:sz w:val="28"/>
          <w:szCs w:val="28"/>
        </w:rPr>
        <w:t>Self-Compacting Concrete (SCC)</w:t>
      </w:r>
    </w:p>
    <w:p w14:paraId="0A6F15FF" w14:textId="338EA224" w:rsidR="00B044CC" w:rsidRPr="003B26C7" w:rsidRDefault="00903F71" w:rsidP="00B55D51">
      <w:pPr>
        <w:autoSpaceDE w:val="0"/>
        <w:autoSpaceDN w:val="0"/>
        <w:adjustRightInd w:val="0"/>
        <w:spacing w:after="0" w:line="240" w:lineRule="auto"/>
        <w:jc w:val="both"/>
        <w:rPr>
          <w:rFonts w:asciiTheme="minorBidi" w:eastAsia="Calibri" w:hAnsiTheme="minorBidi"/>
          <w:color w:val="000000" w:themeColor="text1"/>
          <w:sz w:val="24"/>
          <w:szCs w:val="24"/>
        </w:rPr>
      </w:pPr>
      <w:r w:rsidRPr="003B26C7">
        <w:rPr>
          <w:rFonts w:asciiTheme="minorBidi" w:eastAsia="Calibri" w:hAnsiTheme="minorBidi"/>
          <w:color w:val="000000" w:themeColor="text1"/>
          <w:sz w:val="24"/>
          <w:szCs w:val="24"/>
        </w:rPr>
        <w:t xml:space="preserve">     </w:t>
      </w:r>
      <w:r w:rsidR="00120A62" w:rsidRPr="003B26C7">
        <w:rPr>
          <w:rFonts w:asciiTheme="minorBidi" w:eastAsia="Times New Roman" w:hAnsiTheme="minorBidi"/>
          <w:color w:val="000000" w:themeColor="text1"/>
          <w:sz w:val="24"/>
          <w:szCs w:val="24"/>
          <w:lang w:bidi="fa-IR"/>
        </w:rPr>
        <w:t>Self-compacting concrete</w:t>
      </w:r>
      <w:r w:rsidR="00120A62" w:rsidRPr="003B26C7">
        <w:rPr>
          <w:rFonts w:asciiTheme="minorBidi" w:eastAsia="Times New Roman" w:hAnsiTheme="minorBidi"/>
          <w:b/>
          <w:bCs/>
          <w:color w:val="000000"/>
          <w:sz w:val="24"/>
          <w:szCs w:val="24"/>
          <w:lang w:bidi="fa-IR"/>
        </w:rPr>
        <w:t xml:space="preserve"> </w:t>
      </w:r>
      <w:r w:rsidR="009065A3" w:rsidRPr="003B26C7">
        <w:rPr>
          <w:rFonts w:asciiTheme="minorBidi" w:eastAsia="Times New Roman" w:hAnsiTheme="minorBidi"/>
          <w:color w:val="000000" w:themeColor="text1"/>
          <w:sz w:val="24"/>
          <w:szCs w:val="24"/>
          <w:lang w:bidi="fa-IR"/>
        </w:rPr>
        <w:t xml:space="preserve">is a specialized type of concrete that does not require mechanical consolidation to fill formwork, making it ideal for construction projects with tight spaces, intricate geometries, or a need for improved construction efficiency. </w:t>
      </w:r>
      <w:r w:rsidR="003E48A8" w:rsidRPr="003B26C7">
        <w:rPr>
          <w:rFonts w:asciiTheme="minorBidi" w:eastAsia="Calibri" w:hAnsiTheme="minorBidi"/>
          <w:color w:val="000000" w:themeColor="text1"/>
          <w:sz w:val="24"/>
          <w:szCs w:val="24"/>
        </w:rPr>
        <w:t>Nazari and Riahi [</w:t>
      </w:r>
      <w:hyperlink w:anchor="nazariHSSCc" w:history="1">
        <w:r w:rsidR="00C57DDA" w:rsidRPr="003B26C7">
          <w:rPr>
            <w:rStyle w:val="Hyperlink"/>
            <w:rFonts w:asciiTheme="minorBidi" w:eastAsia="Times New Roman" w:hAnsiTheme="minorBidi"/>
            <w:sz w:val="24"/>
            <w:szCs w:val="24"/>
            <w:u w:val="none"/>
          </w:rPr>
          <w:t>2</w:t>
        </w:r>
        <w:r w:rsidR="006A3B18" w:rsidRPr="003B26C7">
          <w:rPr>
            <w:rStyle w:val="Hyperlink"/>
            <w:rFonts w:asciiTheme="minorBidi" w:eastAsia="Times New Roman" w:hAnsiTheme="minorBidi"/>
            <w:sz w:val="24"/>
            <w:szCs w:val="24"/>
            <w:u w:val="none"/>
          </w:rPr>
          <w:t>5</w:t>
        </w:r>
      </w:hyperlink>
      <w:r w:rsidR="003E48A8" w:rsidRPr="003B26C7">
        <w:rPr>
          <w:rFonts w:asciiTheme="minorBidi" w:eastAsia="Calibri" w:hAnsiTheme="minorBidi"/>
          <w:color w:val="000000" w:themeColor="text1"/>
          <w:sz w:val="24"/>
          <w:szCs w:val="24"/>
        </w:rPr>
        <w:t xml:space="preserve">] </w:t>
      </w:r>
      <w:r w:rsidR="001D351B" w:rsidRPr="003B26C7">
        <w:rPr>
          <w:rFonts w:asciiTheme="minorBidi" w:eastAsia="Calibri" w:hAnsiTheme="minorBidi"/>
          <w:color w:val="000000" w:themeColor="text1"/>
          <w:sz w:val="24"/>
          <w:szCs w:val="24"/>
        </w:rPr>
        <w:t>explored the use of 1</w:t>
      </w:r>
      <w:r w:rsidR="009F37F8" w:rsidRPr="003B26C7">
        <w:rPr>
          <w:rFonts w:asciiTheme="minorBidi" w:eastAsia="Calibri" w:hAnsiTheme="minorBidi"/>
          <w:color w:val="000000" w:themeColor="text1"/>
          <w:sz w:val="24"/>
          <w:szCs w:val="24"/>
        </w:rPr>
        <w:t>%</w:t>
      </w:r>
      <w:r w:rsidR="001D351B" w:rsidRPr="003B26C7">
        <w:rPr>
          <w:rFonts w:asciiTheme="minorBidi" w:eastAsia="Calibri" w:hAnsiTheme="minorBidi"/>
          <w:color w:val="000000" w:themeColor="text1"/>
          <w:sz w:val="24"/>
          <w:szCs w:val="24"/>
        </w:rPr>
        <w:t>-5% TiO</w:t>
      </w:r>
      <w:r w:rsidR="001D351B" w:rsidRPr="003B26C7">
        <w:rPr>
          <w:rFonts w:asciiTheme="minorBidi" w:eastAsia="Calibri" w:hAnsiTheme="minorBidi"/>
          <w:color w:val="000000"/>
          <w:sz w:val="24"/>
          <w:szCs w:val="24"/>
          <w:vertAlign w:val="subscript"/>
        </w:rPr>
        <w:t>2</w:t>
      </w:r>
      <w:r w:rsidR="001D351B" w:rsidRPr="003B26C7">
        <w:rPr>
          <w:rFonts w:asciiTheme="minorBidi" w:eastAsia="Calibri" w:hAnsiTheme="minorBidi"/>
          <w:color w:val="000000" w:themeColor="text1"/>
          <w:sz w:val="24"/>
          <w:szCs w:val="24"/>
        </w:rPr>
        <w:t xml:space="preserve"> (15 nm, </w:t>
      </w:r>
      <w:r w:rsidR="001A14C2" w:rsidRPr="003B26C7">
        <w:rPr>
          <w:rFonts w:asciiTheme="minorBidi" w:eastAsia="Calibri" w:hAnsiTheme="minorBidi"/>
          <w:color w:val="000000" w:themeColor="text1"/>
          <w:sz w:val="24"/>
          <w:szCs w:val="24"/>
        </w:rPr>
        <w:t>Purity</w:t>
      </w:r>
      <w:r w:rsidR="001D351B" w:rsidRPr="003B26C7">
        <w:rPr>
          <w:rFonts w:asciiTheme="minorBidi" w:eastAsia="Calibri" w:hAnsiTheme="minorBidi"/>
          <w:color w:val="000000" w:themeColor="text1"/>
          <w:sz w:val="24"/>
          <w:szCs w:val="24"/>
        </w:rPr>
        <w:t xml:space="preserve"> &gt; 99.9%) </w:t>
      </w:r>
      <w:r w:rsidR="00F74ED1" w:rsidRPr="003B26C7">
        <w:rPr>
          <w:rFonts w:asciiTheme="minorBidi" w:eastAsia="Calibri" w:hAnsiTheme="minorBidi"/>
          <w:color w:val="000000" w:themeColor="text1"/>
          <w:sz w:val="24"/>
          <w:szCs w:val="24"/>
        </w:rPr>
        <w:t xml:space="preserve">and polycarboxylate (PH: 5.2–5.3) </w:t>
      </w:r>
      <w:r w:rsidR="001D351B" w:rsidRPr="003B26C7">
        <w:rPr>
          <w:rFonts w:asciiTheme="minorBidi" w:eastAsia="Calibri" w:hAnsiTheme="minorBidi"/>
          <w:color w:val="000000" w:themeColor="text1"/>
          <w:sz w:val="24"/>
          <w:szCs w:val="24"/>
        </w:rPr>
        <w:t>in SCC</w:t>
      </w:r>
      <w:r w:rsidR="00E3149E" w:rsidRPr="003B26C7">
        <w:rPr>
          <w:rFonts w:asciiTheme="minorBidi" w:eastAsia="Calibri" w:hAnsiTheme="minorBidi"/>
          <w:color w:val="000000" w:themeColor="text1"/>
          <w:sz w:val="24"/>
          <w:szCs w:val="24"/>
        </w:rPr>
        <w:t>. They</w:t>
      </w:r>
      <w:r w:rsidR="001D351B" w:rsidRPr="003B26C7">
        <w:rPr>
          <w:rFonts w:asciiTheme="minorBidi" w:eastAsia="Calibri" w:hAnsiTheme="minorBidi"/>
          <w:color w:val="000000" w:themeColor="text1"/>
          <w:sz w:val="24"/>
          <w:szCs w:val="24"/>
        </w:rPr>
        <w:t xml:space="preserve"> found that incorporating nanofillers at levels up to 4% significantly improved the pore structure of the specimens and enhanced their compressive</w:t>
      </w:r>
      <w:r w:rsidR="005A58FE" w:rsidRPr="003B26C7">
        <w:rPr>
          <w:rFonts w:asciiTheme="minorBidi" w:eastAsia="Calibri" w:hAnsiTheme="minorBidi"/>
          <w:color w:val="000000" w:themeColor="text1"/>
          <w:sz w:val="24"/>
          <w:szCs w:val="24"/>
        </w:rPr>
        <w:t xml:space="preserve"> (</w:t>
      </w:r>
      <w:r w:rsidR="004E5B40" w:rsidRPr="003B26C7">
        <w:rPr>
          <w:rFonts w:asciiTheme="minorBidi" w:eastAsia="Calibri" w:hAnsiTheme="minorBidi"/>
          <w:color w:val="000000" w:themeColor="text1"/>
          <w:sz w:val="24"/>
          <w:szCs w:val="24"/>
        </w:rPr>
        <w:t>58.54</w:t>
      </w:r>
      <w:r w:rsidR="005A58FE" w:rsidRPr="003B26C7">
        <w:rPr>
          <w:rFonts w:asciiTheme="minorBidi" w:eastAsia="Calibri" w:hAnsiTheme="minorBidi"/>
          <w:color w:val="000000" w:themeColor="text1"/>
          <w:sz w:val="24"/>
          <w:szCs w:val="24"/>
        </w:rPr>
        <w:t>%)</w:t>
      </w:r>
      <w:r w:rsidR="001D351B" w:rsidRPr="003B26C7">
        <w:rPr>
          <w:rFonts w:asciiTheme="minorBidi" w:eastAsia="Calibri" w:hAnsiTheme="minorBidi"/>
          <w:color w:val="000000" w:themeColor="text1"/>
          <w:sz w:val="24"/>
          <w:szCs w:val="24"/>
        </w:rPr>
        <w:t>, split tensile</w:t>
      </w:r>
      <w:r w:rsidR="005A58FE" w:rsidRPr="003B26C7">
        <w:rPr>
          <w:rFonts w:asciiTheme="minorBidi" w:eastAsia="Calibri" w:hAnsiTheme="minorBidi"/>
          <w:color w:val="000000" w:themeColor="text1"/>
          <w:sz w:val="24"/>
          <w:szCs w:val="24"/>
        </w:rPr>
        <w:t xml:space="preserve"> (</w:t>
      </w:r>
      <w:r w:rsidR="00EE58BC" w:rsidRPr="003B26C7">
        <w:rPr>
          <w:rFonts w:asciiTheme="minorBidi" w:eastAsia="Calibri" w:hAnsiTheme="minorBidi"/>
          <w:color w:val="000000" w:themeColor="text1"/>
          <w:sz w:val="24"/>
          <w:szCs w:val="24"/>
        </w:rPr>
        <w:t>81.25</w:t>
      </w:r>
      <w:r w:rsidR="005A58FE" w:rsidRPr="003B26C7">
        <w:rPr>
          <w:rFonts w:asciiTheme="minorBidi" w:eastAsia="Calibri" w:hAnsiTheme="minorBidi"/>
          <w:color w:val="000000" w:themeColor="text1"/>
          <w:sz w:val="24"/>
          <w:szCs w:val="24"/>
        </w:rPr>
        <w:t>%)</w:t>
      </w:r>
      <w:r w:rsidR="001D351B" w:rsidRPr="003B26C7">
        <w:rPr>
          <w:rFonts w:asciiTheme="minorBidi" w:eastAsia="Calibri" w:hAnsiTheme="minorBidi"/>
          <w:color w:val="000000" w:themeColor="text1"/>
          <w:sz w:val="24"/>
          <w:szCs w:val="24"/>
        </w:rPr>
        <w:t>, and flexural</w:t>
      </w:r>
      <w:r w:rsidR="005A58FE" w:rsidRPr="003B26C7">
        <w:rPr>
          <w:rFonts w:asciiTheme="minorBidi" w:eastAsia="Calibri" w:hAnsiTheme="minorBidi"/>
          <w:color w:val="000000" w:themeColor="text1"/>
          <w:sz w:val="24"/>
          <w:szCs w:val="24"/>
        </w:rPr>
        <w:t xml:space="preserve"> (50%)</w:t>
      </w:r>
      <w:r w:rsidR="001D351B" w:rsidRPr="003B26C7">
        <w:rPr>
          <w:rFonts w:asciiTheme="minorBidi" w:eastAsia="Calibri" w:hAnsiTheme="minorBidi"/>
          <w:color w:val="000000" w:themeColor="text1"/>
          <w:sz w:val="24"/>
          <w:szCs w:val="24"/>
        </w:rPr>
        <w:t xml:space="preserve"> strengths</w:t>
      </w:r>
      <w:r w:rsidR="003E48A8" w:rsidRPr="003B26C7">
        <w:rPr>
          <w:rFonts w:asciiTheme="minorBidi" w:eastAsia="Calibri" w:hAnsiTheme="minorBidi"/>
          <w:color w:val="000000" w:themeColor="text1"/>
          <w:sz w:val="24"/>
          <w:szCs w:val="24"/>
        </w:rPr>
        <w:t xml:space="preserve"> </w:t>
      </w:r>
      <w:r w:rsidR="004C6761" w:rsidRPr="003B26C7">
        <w:rPr>
          <w:rFonts w:asciiTheme="minorBidi" w:eastAsia="Calibri" w:hAnsiTheme="minorBidi"/>
          <w:color w:val="000000" w:themeColor="text1"/>
          <w:sz w:val="24"/>
          <w:szCs w:val="24"/>
        </w:rPr>
        <w:t xml:space="preserve">and reduced the </w:t>
      </w:r>
      <w:r w:rsidR="00005361" w:rsidRPr="003B26C7">
        <w:rPr>
          <w:rFonts w:asciiTheme="minorBidi" w:eastAsia="Calibri" w:hAnsiTheme="minorBidi"/>
          <w:color w:val="000000" w:themeColor="text1"/>
          <w:sz w:val="24"/>
          <w:szCs w:val="24"/>
        </w:rPr>
        <w:t xml:space="preserve">porosity (13.25%) and </w:t>
      </w:r>
      <w:r w:rsidR="004C6761" w:rsidRPr="003B26C7">
        <w:rPr>
          <w:rFonts w:asciiTheme="minorBidi" w:eastAsia="Calibri" w:hAnsiTheme="minorBidi"/>
          <w:color w:val="000000" w:themeColor="text1"/>
          <w:sz w:val="24"/>
          <w:szCs w:val="24"/>
        </w:rPr>
        <w:t xml:space="preserve">water absorption (71.21%) </w:t>
      </w:r>
      <w:r w:rsidR="005A58FE" w:rsidRPr="003B26C7">
        <w:rPr>
          <w:rFonts w:asciiTheme="minorBidi" w:eastAsia="Calibri" w:hAnsiTheme="minorBidi"/>
          <w:color w:val="000000" w:themeColor="text1"/>
          <w:sz w:val="24"/>
          <w:szCs w:val="24"/>
        </w:rPr>
        <w:t xml:space="preserve">after 28 days of curing </w:t>
      </w:r>
      <w:r w:rsidR="003E48A8" w:rsidRPr="003B26C7">
        <w:rPr>
          <w:rFonts w:asciiTheme="minorBidi" w:eastAsia="Calibri" w:hAnsiTheme="minorBidi"/>
          <w:color w:val="000000" w:themeColor="text1"/>
          <w:sz w:val="24"/>
          <w:szCs w:val="24"/>
        </w:rPr>
        <w:t>(w/b</w:t>
      </w:r>
      <w:r w:rsidR="001B1F41" w:rsidRPr="003B26C7">
        <w:rPr>
          <w:rFonts w:asciiTheme="minorBidi" w:eastAsia="Calibri" w:hAnsiTheme="minorBidi"/>
          <w:color w:val="000000" w:themeColor="text1"/>
          <w:sz w:val="24"/>
          <w:szCs w:val="24"/>
        </w:rPr>
        <w:t xml:space="preserve"> </w:t>
      </w:r>
      <w:r w:rsidR="00D405C7" w:rsidRPr="003B26C7">
        <w:rPr>
          <w:rFonts w:asciiTheme="minorBidi" w:eastAsia="Calibri" w:hAnsiTheme="minorBidi"/>
          <w:color w:val="000000" w:themeColor="text1"/>
          <w:sz w:val="24"/>
          <w:szCs w:val="24"/>
        </w:rPr>
        <w:t xml:space="preserve">= </w:t>
      </w:r>
      <w:r w:rsidR="003E48A8" w:rsidRPr="003B26C7">
        <w:rPr>
          <w:rFonts w:asciiTheme="minorBidi" w:eastAsia="Calibri" w:hAnsiTheme="minorBidi"/>
          <w:color w:val="000000" w:themeColor="text1"/>
          <w:sz w:val="24"/>
          <w:szCs w:val="24"/>
        </w:rPr>
        <w:t xml:space="preserve">0.40). </w:t>
      </w:r>
      <w:r w:rsidR="00043ADA" w:rsidRPr="003B26C7">
        <w:rPr>
          <w:rFonts w:asciiTheme="minorBidi" w:eastAsia="Calibri" w:hAnsiTheme="minorBidi"/>
          <w:color w:val="000000" w:themeColor="text1"/>
          <w:sz w:val="24"/>
          <w:szCs w:val="24"/>
        </w:rPr>
        <w:t>Joshaghani et al. [</w:t>
      </w:r>
      <w:hyperlink w:anchor="joshaganiSSC" w:history="1">
        <w:r w:rsidR="00C57DDA" w:rsidRPr="003B26C7">
          <w:rPr>
            <w:rStyle w:val="Hyperlink"/>
            <w:rFonts w:asciiTheme="minorBidi" w:eastAsia="Calibri" w:hAnsiTheme="minorBidi"/>
            <w:sz w:val="24"/>
            <w:szCs w:val="24"/>
            <w:u w:val="none"/>
          </w:rPr>
          <w:t>2</w:t>
        </w:r>
        <w:r w:rsidR="006A3B18" w:rsidRPr="003B26C7">
          <w:rPr>
            <w:rStyle w:val="Hyperlink"/>
            <w:rFonts w:asciiTheme="minorBidi" w:eastAsia="Calibri" w:hAnsiTheme="minorBidi"/>
            <w:sz w:val="24"/>
            <w:szCs w:val="24"/>
            <w:u w:val="none"/>
          </w:rPr>
          <w:t>6</w:t>
        </w:r>
      </w:hyperlink>
      <w:r w:rsidR="00043ADA" w:rsidRPr="003B26C7">
        <w:rPr>
          <w:rFonts w:asciiTheme="minorBidi" w:eastAsia="Calibri" w:hAnsiTheme="minorBidi"/>
          <w:color w:val="000000" w:themeColor="text1"/>
          <w:sz w:val="24"/>
          <w:szCs w:val="24"/>
        </w:rPr>
        <w:t>] replaced cement with TiO</w:t>
      </w:r>
      <w:r w:rsidR="00043ADA" w:rsidRPr="003B26C7">
        <w:rPr>
          <w:rFonts w:asciiTheme="minorBidi" w:eastAsia="Calibri" w:hAnsiTheme="minorBidi"/>
          <w:color w:val="000000"/>
          <w:sz w:val="24"/>
          <w:szCs w:val="24"/>
          <w:vertAlign w:val="subscript"/>
        </w:rPr>
        <w:t>2</w:t>
      </w:r>
      <w:r w:rsidR="00043ADA" w:rsidRPr="003B26C7">
        <w:rPr>
          <w:rFonts w:asciiTheme="minorBidi" w:eastAsia="Calibri" w:hAnsiTheme="minorBidi"/>
          <w:color w:val="000000" w:themeColor="text1"/>
          <w:sz w:val="24"/>
          <w:szCs w:val="24"/>
        </w:rPr>
        <w:t xml:space="preserve"> (18 nm, </w:t>
      </w:r>
      <w:r w:rsidR="009854AE" w:rsidRPr="003B26C7">
        <w:rPr>
          <w:rFonts w:asciiTheme="minorBidi" w:eastAsia="Calibri" w:hAnsiTheme="minorBidi"/>
          <w:color w:val="000000" w:themeColor="text1"/>
          <w:sz w:val="24"/>
          <w:szCs w:val="24"/>
        </w:rPr>
        <w:t>P</w:t>
      </w:r>
      <w:r w:rsidR="00043ADA" w:rsidRPr="003B26C7">
        <w:rPr>
          <w:rFonts w:asciiTheme="minorBidi" w:eastAsia="Calibri" w:hAnsiTheme="minorBidi"/>
          <w:color w:val="000000" w:themeColor="text1"/>
          <w:sz w:val="24"/>
          <w:szCs w:val="24"/>
        </w:rPr>
        <w:t xml:space="preserve">urity &gt; 99.9%) at two different weight percentages </w:t>
      </w:r>
      <w:r w:rsidR="00054D91" w:rsidRPr="003B26C7">
        <w:rPr>
          <w:rFonts w:asciiTheme="minorBidi" w:eastAsia="Calibri" w:hAnsiTheme="minorBidi"/>
          <w:color w:val="000000" w:themeColor="text1"/>
          <w:sz w:val="24"/>
          <w:szCs w:val="24"/>
        </w:rPr>
        <w:t>(3% and 5%), using two w/b ratios (0.32 and 0.40) in SCC samples at 7, 28</w:t>
      </w:r>
      <w:r w:rsidR="00C943D9" w:rsidRPr="003B26C7">
        <w:rPr>
          <w:rFonts w:asciiTheme="minorBidi" w:eastAsia="Calibri" w:hAnsiTheme="minorBidi"/>
          <w:color w:val="000000" w:themeColor="text1"/>
          <w:sz w:val="24"/>
          <w:szCs w:val="24"/>
        </w:rPr>
        <w:t>, and 91 days</w:t>
      </w:r>
      <w:r w:rsidR="00043ADA" w:rsidRPr="003B26C7">
        <w:rPr>
          <w:rFonts w:asciiTheme="minorBidi" w:eastAsia="Calibri" w:hAnsiTheme="minorBidi"/>
          <w:color w:val="000000" w:themeColor="text1"/>
          <w:sz w:val="24"/>
          <w:szCs w:val="24"/>
        </w:rPr>
        <w:t xml:space="preserve">. </w:t>
      </w:r>
      <w:r w:rsidR="00953884" w:rsidRPr="003B26C7">
        <w:rPr>
          <w:rFonts w:asciiTheme="minorBidi" w:eastAsia="Calibri" w:hAnsiTheme="minorBidi"/>
          <w:color w:val="000000" w:themeColor="text1"/>
          <w:sz w:val="24"/>
          <w:szCs w:val="24"/>
        </w:rPr>
        <w:t xml:space="preserve">A high-range water-reducing admixture (HRWRA) formulated with polycarboxylic ether and a specific gravity of 1.09 was utilized in self-compacting concrete (SCC) mixes to attain a target initial slump flow of 650 ± 25 mm, ensuring the desired workability. </w:t>
      </w:r>
      <w:r w:rsidR="00043ADA" w:rsidRPr="003B26C7">
        <w:rPr>
          <w:rFonts w:asciiTheme="minorBidi" w:eastAsia="Calibri" w:hAnsiTheme="minorBidi"/>
          <w:color w:val="000000" w:themeColor="text1"/>
          <w:sz w:val="24"/>
          <w:szCs w:val="24"/>
        </w:rPr>
        <w:t xml:space="preserve">They discovered that a w/b ratio of 0.32 with a </w:t>
      </w:r>
      <w:r w:rsidR="00687E5D" w:rsidRPr="003B26C7">
        <w:rPr>
          <w:rFonts w:asciiTheme="minorBidi" w:eastAsia="Calibri" w:hAnsiTheme="minorBidi"/>
          <w:color w:val="000000" w:themeColor="text1"/>
          <w:sz w:val="24"/>
          <w:szCs w:val="24"/>
        </w:rPr>
        <w:t>5</w:t>
      </w:r>
      <w:r w:rsidR="00043ADA" w:rsidRPr="003B26C7">
        <w:rPr>
          <w:rFonts w:asciiTheme="minorBidi" w:eastAsia="Calibri" w:hAnsiTheme="minorBidi"/>
          <w:color w:val="000000" w:themeColor="text1"/>
          <w:sz w:val="24"/>
          <w:szCs w:val="24"/>
        </w:rPr>
        <w:t>% TiO</w:t>
      </w:r>
      <w:r w:rsidR="00043ADA" w:rsidRPr="003B26C7">
        <w:rPr>
          <w:rFonts w:asciiTheme="minorBidi" w:eastAsia="Calibri" w:hAnsiTheme="minorBidi"/>
          <w:color w:val="000000"/>
          <w:sz w:val="24"/>
          <w:szCs w:val="24"/>
          <w:vertAlign w:val="subscript"/>
        </w:rPr>
        <w:t>2</w:t>
      </w:r>
      <w:r w:rsidR="00043ADA" w:rsidRPr="003B26C7">
        <w:rPr>
          <w:rFonts w:asciiTheme="minorBidi" w:eastAsia="Calibri" w:hAnsiTheme="minorBidi"/>
          <w:color w:val="000000" w:themeColor="text1"/>
          <w:sz w:val="24"/>
          <w:szCs w:val="24"/>
        </w:rPr>
        <w:t xml:space="preserve"> substitution led to improved compressive strength </w:t>
      </w:r>
      <w:r w:rsidR="000D13B4" w:rsidRPr="003B26C7">
        <w:rPr>
          <w:rFonts w:asciiTheme="minorBidi" w:eastAsia="Calibri" w:hAnsiTheme="minorBidi"/>
          <w:color w:val="000000" w:themeColor="text1"/>
          <w:sz w:val="24"/>
          <w:szCs w:val="24"/>
        </w:rPr>
        <w:t>at late</w:t>
      </w:r>
      <w:r w:rsidR="00043ADA" w:rsidRPr="003B26C7">
        <w:rPr>
          <w:rFonts w:asciiTheme="minorBidi" w:eastAsia="Calibri" w:hAnsiTheme="minorBidi"/>
          <w:color w:val="000000" w:themeColor="text1"/>
          <w:sz w:val="24"/>
          <w:szCs w:val="24"/>
        </w:rPr>
        <w:t xml:space="preserve"> </w:t>
      </w:r>
      <w:r w:rsidR="00BB284D" w:rsidRPr="003B26C7">
        <w:rPr>
          <w:rFonts w:asciiTheme="minorBidi" w:eastAsia="Calibri" w:hAnsiTheme="minorBidi"/>
          <w:color w:val="000000" w:themeColor="text1"/>
          <w:sz w:val="24"/>
          <w:szCs w:val="24"/>
        </w:rPr>
        <w:t>ages</w:t>
      </w:r>
      <w:r w:rsidR="00464E46" w:rsidRPr="003B26C7">
        <w:rPr>
          <w:rFonts w:asciiTheme="minorBidi" w:eastAsia="Calibri" w:hAnsiTheme="minorBidi"/>
          <w:color w:val="000000" w:themeColor="text1"/>
          <w:sz w:val="24"/>
          <w:szCs w:val="24"/>
        </w:rPr>
        <w:t xml:space="preserve"> </w:t>
      </w:r>
      <w:r w:rsidR="0088072A" w:rsidRPr="003B26C7">
        <w:rPr>
          <w:rFonts w:asciiTheme="minorBidi" w:eastAsia="Calibri" w:hAnsiTheme="minorBidi"/>
          <w:color w:val="000000" w:themeColor="text1"/>
          <w:sz w:val="24"/>
          <w:szCs w:val="24"/>
        </w:rPr>
        <w:t>(~2</w:t>
      </w:r>
      <w:r w:rsidR="00EA33C1" w:rsidRPr="003B26C7">
        <w:rPr>
          <w:rFonts w:asciiTheme="minorBidi" w:eastAsia="Calibri" w:hAnsiTheme="minorBidi"/>
          <w:color w:val="000000" w:themeColor="text1"/>
          <w:sz w:val="24"/>
          <w:szCs w:val="24"/>
        </w:rPr>
        <w:t>6</w:t>
      </w:r>
      <w:r w:rsidR="0088072A" w:rsidRPr="003B26C7">
        <w:rPr>
          <w:rFonts w:asciiTheme="minorBidi" w:eastAsia="Calibri" w:hAnsiTheme="minorBidi"/>
          <w:color w:val="000000" w:themeColor="text1"/>
          <w:sz w:val="24"/>
          <w:szCs w:val="24"/>
        </w:rPr>
        <w:t>% at 28 days and ~2</w:t>
      </w:r>
      <w:r w:rsidR="00F53D6E" w:rsidRPr="003B26C7">
        <w:rPr>
          <w:rFonts w:asciiTheme="minorBidi" w:eastAsia="Calibri" w:hAnsiTheme="minorBidi"/>
          <w:color w:val="000000" w:themeColor="text1"/>
          <w:sz w:val="24"/>
          <w:szCs w:val="24"/>
        </w:rPr>
        <w:t>5</w:t>
      </w:r>
      <w:r w:rsidR="0088072A" w:rsidRPr="003B26C7">
        <w:rPr>
          <w:rFonts w:asciiTheme="minorBidi" w:eastAsia="Calibri" w:hAnsiTheme="minorBidi"/>
          <w:color w:val="000000" w:themeColor="text1"/>
          <w:sz w:val="24"/>
          <w:szCs w:val="24"/>
        </w:rPr>
        <w:t>% at 90 days)</w:t>
      </w:r>
      <w:r w:rsidR="00043ADA" w:rsidRPr="003B26C7">
        <w:rPr>
          <w:rFonts w:asciiTheme="minorBidi" w:eastAsia="Calibri" w:hAnsiTheme="minorBidi"/>
          <w:color w:val="000000" w:themeColor="text1"/>
          <w:sz w:val="24"/>
          <w:szCs w:val="24"/>
        </w:rPr>
        <w:t xml:space="preserve">, </w:t>
      </w:r>
      <w:r w:rsidR="00B122D6" w:rsidRPr="003B26C7">
        <w:rPr>
          <w:rFonts w:asciiTheme="minorBidi" w:eastAsia="Calibri" w:hAnsiTheme="minorBidi"/>
          <w:color w:val="000000" w:themeColor="text1"/>
          <w:sz w:val="24"/>
          <w:szCs w:val="24"/>
        </w:rPr>
        <w:t>as well as enhanced durability in terms of</w:t>
      </w:r>
      <w:r w:rsidR="00043ADA" w:rsidRPr="003B26C7">
        <w:rPr>
          <w:rFonts w:asciiTheme="minorBidi" w:eastAsia="Calibri" w:hAnsiTheme="minorBidi"/>
          <w:color w:val="000000" w:themeColor="text1"/>
          <w:sz w:val="24"/>
          <w:szCs w:val="24"/>
        </w:rPr>
        <w:t xml:space="preserve"> </w:t>
      </w:r>
      <w:r w:rsidR="00687E5D" w:rsidRPr="003B26C7">
        <w:rPr>
          <w:rFonts w:asciiTheme="minorBidi" w:eastAsia="Calibri" w:hAnsiTheme="minorBidi"/>
          <w:color w:val="000000" w:themeColor="text1"/>
          <w:sz w:val="24"/>
          <w:szCs w:val="24"/>
        </w:rPr>
        <w:t xml:space="preserve">water penetration </w:t>
      </w:r>
      <w:r w:rsidR="00DA2868" w:rsidRPr="003B26C7">
        <w:rPr>
          <w:rFonts w:asciiTheme="minorBidi" w:eastAsia="Calibri" w:hAnsiTheme="minorBidi"/>
          <w:color w:val="000000" w:themeColor="text1"/>
          <w:sz w:val="24"/>
          <w:szCs w:val="24"/>
        </w:rPr>
        <w:t xml:space="preserve">depth </w:t>
      </w:r>
      <w:r w:rsidR="00687E5D" w:rsidRPr="003B26C7">
        <w:rPr>
          <w:rFonts w:asciiTheme="minorBidi" w:eastAsia="Calibri" w:hAnsiTheme="minorBidi"/>
          <w:color w:val="000000" w:themeColor="text1"/>
          <w:sz w:val="24"/>
          <w:szCs w:val="24"/>
        </w:rPr>
        <w:t>(51%)</w:t>
      </w:r>
      <w:r w:rsidR="00CC7FC1" w:rsidRPr="003B26C7">
        <w:rPr>
          <w:rFonts w:asciiTheme="minorBidi" w:eastAsia="Calibri" w:hAnsiTheme="minorBidi"/>
          <w:color w:val="000000" w:themeColor="text1"/>
          <w:sz w:val="24"/>
          <w:szCs w:val="24"/>
        </w:rPr>
        <w:t>,</w:t>
      </w:r>
      <w:r w:rsidR="00687E5D" w:rsidRPr="003B26C7">
        <w:rPr>
          <w:rFonts w:asciiTheme="minorBidi" w:eastAsia="Calibri" w:hAnsiTheme="minorBidi"/>
          <w:color w:val="000000" w:themeColor="text1"/>
          <w:sz w:val="24"/>
          <w:szCs w:val="24"/>
        </w:rPr>
        <w:t xml:space="preserve"> </w:t>
      </w:r>
      <w:r w:rsidR="00043ADA" w:rsidRPr="003B26C7">
        <w:rPr>
          <w:rFonts w:asciiTheme="minorBidi" w:eastAsia="Calibri" w:hAnsiTheme="minorBidi"/>
          <w:color w:val="000000" w:themeColor="text1"/>
          <w:sz w:val="24"/>
          <w:szCs w:val="24"/>
        </w:rPr>
        <w:t>chloride penetration</w:t>
      </w:r>
      <w:r w:rsidR="00CC7FC1" w:rsidRPr="003B26C7">
        <w:rPr>
          <w:rFonts w:asciiTheme="minorBidi" w:eastAsia="Calibri" w:hAnsiTheme="minorBidi"/>
          <w:color w:val="000000" w:themeColor="text1"/>
          <w:sz w:val="24"/>
          <w:szCs w:val="24"/>
        </w:rPr>
        <w:t>,</w:t>
      </w:r>
      <w:r w:rsidR="00043ADA" w:rsidRPr="003B26C7">
        <w:rPr>
          <w:rFonts w:asciiTheme="minorBidi" w:eastAsia="Calibri" w:hAnsiTheme="minorBidi"/>
          <w:color w:val="000000" w:themeColor="text1"/>
          <w:sz w:val="24"/>
          <w:szCs w:val="24"/>
        </w:rPr>
        <w:t xml:space="preserve"> and electrical resistivity. </w:t>
      </w:r>
      <w:r w:rsidR="00F37B6F" w:rsidRPr="003B26C7">
        <w:rPr>
          <w:rFonts w:asciiTheme="minorBidi" w:eastAsia="Calibri" w:hAnsiTheme="minorBidi"/>
          <w:color w:val="000000" w:themeColor="text1"/>
          <w:sz w:val="24"/>
          <w:szCs w:val="24"/>
        </w:rPr>
        <w:t>Also, Variations in the L-box and V-funnel results showed that a 3% nanoparticle inclusion improved workability, while a 5% inclusion decreased it.</w:t>
      </w:r>
      <w:r w:rsidR="009645E9" w:rsidRPr="003B26C7">
        <w:rPr>
          <w:rFonts w:asciiTheme="minorBidi" w:eastAsia="Calibri" w:hAnsiTheme="minorBidi"/>
          <w:color w:val="000000" w:themeColor="text1"/>
          <w:sz w:val="24"/>
          <w:szCs w:val="24"/>
        </w:rPr>
        <w:t xml:space="preserve"> </w:t>
      </w:r>
      <w:r w:rsidR="006462D7" w:rsidRPr="003B26C7">
        <w:rPr>
          <w:rFonts w:asciiTheme="minorBidi" w:eastAsia="Calibri" w:hAnsiTheme="minorBidi"/>
          <w:color w:val="000000" w:themeColor="text1"/>
          <w:sz w:val="24"/>
          <w:szCs w:val="24"/>
        </w:rPr>
        <w:t>Chinthakunta</w:t>
      </w:r>
      <w:r w:rsidR="00695360" w:rsidRPr="003B26C7">
        <w:rPr>
          <w:rFonts w:asciiTheme="minorBidi" w:eastAsia="Calibri" w:hAnsiTheme="minorBidi"/>
          <w:color w:val="000000" w:themeColor="text1"/>
          <w:sz w:val="24"/>
          <w:szCs w:val="24"/>
        </w:rPr>
        <w:t xml:space="preserve"> et al. [</w:t>
      </w:r>
      <w:hyperlink w:anchor="Chinthakunta" w:history="1">
        <w:r w:rsidR="00C57DDA" w:rsidRPr="003B26C7">
          <w:rPr>
            <w:rStyle w:val="Hyperlink"/>
            <w:rFonts w:asciiTheme="minorBidi" w:eastAsia="Calibri" w:hAnsiTheme="minorBidi"/>
            <w:sz w:val="24"/>
            <w:szCs w:val="24"/>
            <w:u w:val="none"/>
          </w:rPr>
          <w:t>2</w:t>
        </w:r>
        <w:r w:rsidR="006A3B18" w:rsidRPr="003B26C7">
          <w:rPr>
            <w:rStyle w:val="Hyperlink"/>
            <w:rFonts w:asciiTheme="minorBidi" w:eastAsia="Calibri" w:hAnsiTheme="minorBidi"/>
            <w:sz w:val="24"/>
            <w:szCs w:val="24"/>
            <w:u w:val="none"/>
          </w:rPr>
          <w:t>7</w:t>
        </w:r>
      </w:hyperlink>
      <w:r w:rsidR="00695360" w:rsidRPr="003B26C7">
        <w:rPr>
          <w:rFonts w:asciiTheme="minorBidi" w:eastAsia="Calibri" w:hAnsiTheme="minorBidi"/>
          <w:color w:val="000000" w:themeColor="text1"/>
          <w:sz w:val="24"/>
          <w:szCs w:val="24"/>
        </w:rPr>
        <w:t xml:space="preserve">] </w:t>
      </w:r>
      <w:r w:rsidR="00452C9D" w:rsidRPr="003B26C7">
        <w:rPr>
          <w:rFonts w:asciiTheme="minorBidi" w:eastAsia="Calibri" w:hAnsiTheme="minorBidi"/>
          <w:color w:val="000000" w:themeColor="text1"/>
          <w:sz w:val="24"/>
          <w:szCs w:val="24"/>
        </w:rPr>
        <w:t>examined the effects of incorporating 1%, 2%, and 3% nano-TiO</w:t>
      </w:r>
      <w:r w:rsidR="00452C9D" w:rsidRPr="003B26C7">
        <w:rPr>
          <w:rFonts w:asciiTheme="minorBidi" w:eastAsia="Calibri" w:hAnsiTheme="minorBidi"/>
          <w:color w:val="000000"/>
          <w:sz w:val="24"/>
          <w:szCs w:val="24"/>
          <w:vertAlign w:val="subscript"/>
        </w:rPr>
        <w:t>2</w:t>
      </w:r>
      <w:r w:rsidR="00452C9D" w:rsidRPr="003B26C7">
        <w:rPr>
          <w:rFonts w:asciiTheme="minorBidi" w:eastAsia="Calibri" w:hAnsiTheme="minorBidi"/>
          <w:color w:val="000000" w:themeColor="text1"/>
          <w:sz w:val="24"/>
          <w:szCs w:val="24"/>
        </w:rPr>
        <w:t xml:space="preserve">, along with 10% silica fume and 20% class F fly ash, in SCC at 7, 28, and 90 days. </w:t>
      </w:r>
      <w:r w:rsidR="00B55D51" w:rsidRPr="003B26C7">
        <w:rPr>
          <w:rFonts w:asciiTheme="minorBidi" w:eastAsia="Calibri" w:hAnsiTheme="minorBidi"/>
          <w:color w:val="000000" w:themeColor="text1"/>
          <w:sz w:val="24"/>
          <w:szCs w:val="24"/>
        </w:rPr>
        <w:t xml:space="preserve">Additionally, a superplasticizer was employed to attain the necessary fluidity while preventing segregation or bleeding. </w:t>
      </w:r>
      <w:r w:rsidR="00452C9D" w:rsidRPr="003B26C7">
        <w:rPr>
          <w:rFonts w:asciiTheme="minorBidi" w:eastAsia="Calibri" w:hAnsiTheme="minorBidi"/>
          <w:color w:val="000000" w:themeColor="text1"/>
          <w:sz w:val="24"/>
          <w:szCs w:val="24"/>
        </w:rPr>
        <w:t xml:space="preserve">They discovered that the control sample had </w:t>
      </w:r>
      <w:r w:rsidR="00452C9D" w:rsidRPr="003B26C7">
        <w:rPr>
          <w:rFonts w:asciiTheme="minorBidi" w:eastAsia="Calibri" w:hAnsiTheme="minorBidi"/>
          <w:color w:val="000000" w:themeColor="text1"/>
          <w:sz w:val="24"/>
          <w:szCs w:val="24"/>
        </w:rPr>
        <w:lastRenderedPageBreak/>
        <w:t>the highest compressive strength at both 7 and 28 days. However, at 90 days, the compressive strength of the concrete with 3% Nano-TiO</w:t>
      </w:r>
      <w:r w:rsidR="00452C9D" w:rsidRPr="003B26C7">
        <w:rPr>
          <w:rFonts w:asciiTheme="minorBidi" w:eastAsia="Calibri" w:hAnsiTheme="minorBidi"/>
          <w:color w:val="000000"/>
          <w:sz w:val="24"/>
          <w:szCs w:val="24"/>
          <w:vertAlign w:val="subscript"/>
        </w:rPr>
        <w:t>2</w:t>
      </w:r>
      <w:r w:rsidR="00452C9D" w:rsidRPr="003B26C7">
        <w:rPr>
          <w:rFonts w:asciiTheme="minorBidi" w:eastAsia="Calibri" w:hAnsiTheme="minorBidi"/>
          <w:color w:val="000000" w:themeColor="text1"/>
          <w:sz w:val="24"/>
          <w:szCs w:val="24"/>
        </w:rPr>
        <w:t xml:space="preserve"> increased by 18.9%, 19.2%, and 10.4% for the mixtures of 20% fly ash + 3% TiO</w:t>
      </w:r>
      <w:r w:rsidR="00452C9D" w:rsidRPr="003B26C7">
        <w:rPr>
          <w:rFonts w:asciiTheme="minorBidi" w:eastAsia="Calibri" w:hAnsiTheme="minorBidi"/>
          <w:color w:val="000000"/>
          <w:sz w:val="24"/>
          <w:szCs w:val="24"/>
          <w:vertAlign w:val="subscript"/>
        </w:rPr>
        <w:t>2</w:t>
      </w:r>
      <w:r w:rsidR="00452C9D" w:rsidRPr="003B26C7">
        <w:rPr>
          <w:rFonts w:asciiTheme="minorBidi" w:eastAsia="Calibri" w:hAnsiTheme="minorBidi"/>
          <w:color w:val="000000" w:themeColor="text1"/>
          <w:sz w:val="24"/>
          <w:szCs w:val="24"/>
        </w:rPr>
        <w:t>, 10% silica fume + 3% TiO</w:t>
      </w:r>
      <w:r w:rsidR="00452C9D" w:rsidRPr="003B26C7">
        <w:rPr>
          <w:rFonts w:asciiTheme="minorBidi" w:eastAsia="Calibri" w:hAnsiTheme="minorBidi"/>
          <w:color w:val="000000"/>
          <w:sz w:val="24"/>
          <w:szCs w:val="24"/>
          <w:vertAlign w:val="subscript"/>
        </w:rPr>
        <w:t>2</w:t>
      </w:r>
      <w:r w:rsidR="00452C9D" w:rsidRPr="003B26C7">
        <w:rPr>
          <w:rFonts w:asciiTheme="minorBidi" w:eastAsia="Calibri" w:hAnsiTheme="minorBidi"/>
          <w:color w:val="000000" w:themeColor="text1"/>
          <w:sz w:val="24"/>
          <w:szCs w:val="24"/>
        </w:rPr>
        <w:t>, and 20% fly ash + 10% silica fume + 3% TiO</w:t>
      </w:r>
      <w:r w:rsidR="00452C9D" w:rsidRPr="003B26C7">
        <w:rPr>
          <w:rFonts w:asciiTheme="minorBidi" w:eastAsia="Calibri" w:hAnsiTheme="minorBidi"/>
          <w:color w:val="000000"/>
          <w:sz w:val="24"/>
          <w:szCs w:val="24"/>
          <w:vertAlign w:val="subscript"/>
        </w:rPr>
        <w:t>2</w:t>
      </w:r>
      <w:r w:rsidR="00452C9D" w:rsidRPr="003B26C7">
        <w:rPr>
          <w:rFonts w:asciiTheme="minorBidi" w:eastAsia="Calibri" w:hAnsiTheme="minorBidi"/>
          <w:color w:val="000000" w:themeColor="text1"/>
          <w:sz w:val="24"/>
          <w:szCs w:val="24"/>
        </w:rPr>
        <w:t xml:space="preserve">, respectively (w/c = 0.42). </w:t>
      </w:r>
      <w:r w:rsidR="00DF6D27" w:rsidRPr="003B26C7">
        <w:rPr>
          <w:rFonts w:asciiTheme="minorBidi" w:eastAsia="Calibri" w:hAnsiTheme="minorBidi"/>
          <w:color w:val="000000" w:themeColor="text1"/>
          <w:sz w:val="24"/>
          <w:szCs w:val="24"/>
        </w:rPr>
        <w:t>Moreover</w:t>
      </w:r>
      <w:r w:rsidR="00452C9D" w:rsidRPr="003B26C7">
        <w:rPr>
          <w:rFonts w:asciiTheme="minorBidi" w:eastAsia="Calibri" w:hAnsiTheme="minorBidi"/>
          <w:color w:val="000000" w:themeColor="text1"/>
          <w:sz w:val="24"/>
          <w:szCs w:val="24"/>
        </w:rPr>
        <w:t>, at 28 days, the mixture containing 20% fly ash and 2% TiO</w:t>
      </w:r>
      <w:r w:rsidR="00452C9D" w:rsidRPr="003B26C7">
        <w:rPr>
          <w:rFonts w:asciiTheme="minorBidi" w:eastAsia="Calibri" w:hAnsiTheme="minorBidi"/>
          <w:color w:val="000000"/>
          <w:sz w:val="24"/>
          <w:szCs w:val="24"/>
          <w:vertAlign w:val="subscript"/>
        </w:rPr>
        <w:t>2</w:t>
      </w:r>
      <w:r w:rsidR="00452C9D" w:rsidRPr="003B26C7">
        <w:rPr>
          <w:rFonts w:asciiTheme="minorBidi" w:eastAsia="Calibri" w:hAnsiTheme="minorBidi"/>
          <w:color w:val="000000" w:themeColor="text1"/>
          <w:sz w:val="24"/>
          <w:szCs w:val="24"/>
        </w:rPr>
        <w:t xml:space="preserve"> showed the greatest enhancement in split tensile strength, reaching 36.54%. The addition of TiO</w:t>
      </w:r>
      <w:r w:rsidR="00452C9D" w:rsidRPr="003B26C7">
        <w:rPr>
          <w:rFonts w:asciiTheme="minorBidi" w:eastAsia="Calibri" w:hAnsiTheme="minorBidi"/>
          <w:color w:val="000000"/>
          <w:sz w:val="24"/>
          <w:szCs w:val="24"/>
          <w:vertAlign w:val="subscript"/>
        </w:rPr>
        <w:t>2</w:t>
      </w:r>
      <w:r w:rsidR="00452C9D" w:rsidRPr="003B26C7">
        <w:rPr>
          <w:rFonts w:asciiTheme="minorBidi" w:eastAsia="Calibri" w:hAnsiTheme="minorBidi"/>
          <w:color w:val="000000" w:themeColor="text1"/>
          <w:sz w:val="24"/>
          <w:szCs w:val="24"/>
        </w:rPr>
        <w:t xml:space="preserve"> also improved durability, with the combination of 20% fly ash, 10% silica fume, and 3% TiO</w:t>
      </w:r>
      <w:r w:rsidR="00452C9D" w:rsidRPr="003B26C7">
        <w:rPr>
          <w:rFonts w:asciiTheme="minorBidi" w:eastAsia="Calibri" w:hAnsiTheme="minorBidi"/>
          <w:color w:val="000000"/>
          <w:sz w:val="24"/>
          <w:szCs w:val="24"/>
          <w:vertAlign w:val="subscript"/>
        </w:rPr>
        <w:t>2</w:t>
      </w:r>
      <w:r w:rsidR="00452C9D" w:rsidRPr="003B26C7">
        <w:rPr>
          <w:rFonts w:asciiTheme="minorBidi" w:eastAsia="Calibri" w:hAnsiTheme="minorBidi"/>
          <w:color w:val="000000" w:themeColor="text1"/>
          <w:sz w:val="24"/>
          <w:szCs w:val="24"/>
        </w:rPr>
        <w:t xml:space="preserve"> exhibiting the best electrical resistivity values of 82.50 kΩ.cm, 104.7 kΩ.cm, and 142.20 kΩ.cm at 7, 28, and 90 days, respectively. Furthermore, water absorption decreased by 16.49% after 30 minutes and by 37% after 72 hours, while the rapid chloride permeability test (RCPT) indicated an 88% reduction. Although adding TiO</w:t>
      </w:r>
      <w:r w:rsidR="00452C9D" w:rsidRPr="003B26C7">
        <w:rPr>
          <w:rFonts w:asciiTheme="minorBidi" w:eastAsia="Calibri" w:hAnsiTheme="minorBidi"/>
          <w:color w:val="000000"/>
          <w:sz w:val="24"/>
          <w:szCs w:val="24"/>
          <w:vertAlign w:val="subscript"/>
        </w:rPr>
        <w:t>2</w:t>
      </w:r>
      <w:r w:rsidR="00452C9D" w:rsidRPr="003B26C7">
        <w:rPr>
          <w:rFonts w:asciiTheme="minorBidi" w:eastAsia="Calibri" w:hAnsiTheme="minorBidi"/>
          <w:color w:val="000000" w:themeColor="text1"/>
          <w:sz w:val="24"/>
          <w:szCs w:val="24"/>
        </w:rPr>
        <w:t xml:space="preserve"> to the mixes increased flowability, raising the TiO</w:t>
      </w:r>
      <w:r w:rsidR="00452C9D" w:rsidRPr="003B26C7">
        <w:rPr>
          <w:rFonts w:asciiTheme="minorBidi" w:eastAsia="Calibri" w:hAnsiTheme="minorBidi"/>
          <w:color w:val="000000"/>
          <w:sz w:val="24"/>
          <w:szCs w:val="24"/>
          <w:vertAlign w:val="subscript"/>
        </w:rPr>
        <w:t>2</w:t>
      </w:r>
      <w:r w:rsidR="00452C9D" w:rsidRPr="003B26C7">
        <w:rPr>
          <w:rFonts w:asciiTheme="minorBidi" w:eastAsia="Calibri" w:hAnsiTheme="minorBidi"/>
          <w:color w:val="000000" w:themeColor="text1"/>
          <w:sz w:val="24"/>
          <w:szCs w:val="24"/>
        </w:rPr>
        <w:t xml:space="preserve"> content to 3% significantly reduced flowability, with the lowest slump observed in the mixture of 10% silica fume + 3% TiO</w:t>
      </w:r>
      <w:r w:rsidR="00452C9D" w:rsidRPr="003B26C7">
        <w:rPr>
          <w:rFonts w:asciiTheme="minorBidi" w:eastAsia="Calibri" w:hAnsiTheme="minorBidi"/>
          <w:color w:val="000000"/>
          <w:sz w:val="24"/>
          <w:szCs w:val="24"/>
          <w:vertAlign w:val="subscript"/>
        </w:rPr>
        <w:t>2</w:t>
      </w:r>
      <w:r w:rsidR="00452C9D" w:rsidRPr="003B26C7">
        <w:rPr>
          <w:rFonts w:asciiTheme="minorBidi" w:eastAsia="Calibri" w:hAnsiTheme="minorBidi"/>
          <w:color w:val="000000" w:themeColor="text1"/>
          <w:sz w:val="24"/>
          <w:szCs w:val="24"/>
        </w:rPr>
        <w:t>.</w:t>
      </w:r>
      <w:r w:rsidR="00E25F38" w:rsidRPr="003B26C7">
        <w:rPr>
          <w:rFonts w:asciiTheme="minorBidi" w:eastAsia="Calibri" w:hAnsiTheme="minorBidi"/>
          <w:color w:val="000000" w:themeColor="text1"/>
          <w:sz w:val="24"/>
          <w:szCs w:val="24"/>
        </w:rPr>
        <w:t xml:space="preserve"> </w:t>
      </w:r>
    </w:p>
    <w:p w14:paraId="305EB7A9" w14:textId="77777777" w:rsidR="00925C41" w:rsidRPr="003B26C7" w:rsidRDefault="00925C41" w:rsidP="00925C41">
      <w:pPr>
        <w:autoSpaceDE w:val="0"/>
        <w:autoSpaceDN w:val="0"/>
        <w:adjustRightInd w:val="0"/>
        <w:spacing w:after="0" w:line="240" w:lineRule="auto"/>
        <w:jc w:val="both"/>
        <w:rPr>
          <w:rFonts w:asciiTheme="minorBidi" w:eastAsia="Calibri" w:hAnsiTheme="minorBidi"/>
          <w:color w:val="000000"/>
          <w:sz w:val="24"/>
          <w:szCs w:val="24"/>
        </w:rPr>
      </w:pPr>
    </w:p>
    <w:p w14:paraId="7A0CA1D2" w14:textId="28145028" w:rsidR="00903F71" w:rsidRPr="003B26C7" w:rsidRDefault="00377A13" w:rsidP="00B044CC">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bookmarkStart w:id="14" w:name="_Hlk80196543"/>
      <w:r w:rsidRPr="003B26C7">
        <w:rPr>
          <w:rFonts w:ascii="Times New Roman" w:eastAsia="Times New Roman" w:hAnsi="Times New Roman" w:cs="Times New Roman"/>
          <w:b/>
          <w:bCs/>
          <w:color w:val="000000"/>
          <w:sz w:val="28"/>
          <w:szCs w:val="28"/>
        </w:rPr>
        <w:t>2</w:t>
      </w:r>
      <w:r w:rsidR="00903F71" w:rsidRPr="003B26C7">
        <w:rPr>
          <w:rFonts w:ascii="Times New Roman" w:eastAsia="Times New Roman" w:hAnsi="Times New Roman" w:cs="Times New Roman"/>
          <w:b/>
          <w:bCs/>
          <w:color w:val="000000"/>
          <w:sz w:val="28"/>
          <w:szCs w:val="28"/>
        </w:rPr>
        <w:t>.</w:t>
      </w:r>
      <w:r w:rsidR="00C7508E" w:rsidRPr="003B26C7">
        <w:rPr>
          <w:rFonts w:ascii="Times New Roman" w:eastAsia="Times New Roman" w:hAnsi="Times New Roman" w:cs="Times New Roman"/>
          <w:b/>
          <w:bCs/>
          <w:color w:val="000000"/>
          <w:sz w:val="28"/>
          <w:szCs w:val="28"/>
        </w:rPr>
        <w:t>3</w:t>
      </w:r>
      <w:r w:rsidR="00903F71" w:rsidRPr="003B26C7">
        <w:rPr>
          <w:rFonts w:ascii="Times New Roman" w:eastAsia="Times New Roman" w:hAnsi="Times New Roman" w:cs="Times New Roman"/>
          <w:b/>
          <w:bCs/>
          <w:color w:val="000000"/>
          <w:sz w:val="28"/>
          <w:szCs w:val="28"/>
        </w:rPr>
        <w:t>. Plain Cement Concrete (PCC)</w:t>
      </w:r>
      <w:r w:rsidR="009C5884" w:rsidRPr="003B26C7">
        <w:rPr>
          <w:rFonts w:ascii="Times New Roman" w:eastAsia="Times New Roman" w:hAnsi="Times New Roman" w:cs="Times New Roman"/>
          <w:b/>
          <w:bCs/>
          <w:color w:val="000000"/>
          <w:sz w:val="28"/>
          <w:szCs w:val="28"/>
        </w:rPr>
        <w:t xml:space="preserve"> and</w:t>
      </w:r>
      <w:r w:rsidR="00903F71" w:rsidRPr="003B26C7">
        <w:rPr>
          <w:rFonts w:ascii="Times New Roman" w:eastAsia="Times New Roman" w:hAnsi="Times New Roman" w:cs="Times New Roman"/>
          <w:b/>
          <w:bCs/>
          <w:color w:val="000000"/>
          <w:sz w:val="28"/>
          <w:szCs w:val="28"/>
        </w:rPr>
        <w:t xml:space="preserve"> Fiber</w:t>
      </w:r>
      <w:r w:rsidR="009062F0" w:rsidRPr="003B26C7">
        <w:rPr>
          <w:rFonts w:ascii="Times New Roman" w:eastAsia="Times New Roman" w:hAnsi="Times New Roman" w:cs="Times New Roman"/>
          <w:b/>
          <w:bCs/>
          <w:color w:val="000000"/>
          <w:sz w:val="28"/>
          <w:szCs w:val="28"/>
        </w:rPr>
        <w:t>-</w:t>
      </w:r>
      <w:r w:rsidR="00903F71" w:rsidRPr="003B26C7">
        <w:rPr>
          <w:rFonts w:ascii="Times New Roman" w:eastAsia="Times New Roman" w:hAnsi="Times New Roman" w:cs="Times New Roman"/>
          <w:b/>
          <w:bCs/>
          <w:color w:val="000000"/>
          <w:sz w:val="28"/>
          <w:szCs w:val="28"/>
        </w:rPr>
        <w:t>Reinforced Concrete (FRC)</w:t>
      </w:r>
    </w:p>
    <w:bookmarkEnd w:id="14"/>
    <w:p w14:paraId="124E81A0" w14:textId="5E1D37EE" w:rsidR="00D01C09" w:rsidRPr="003B26C7" w:rsidRDefault="00903F71" w:rsidP="00A91DBF">
      <w:pPr>
        <w:spacing w:after="0" w:line="240" w:lineRule="auto"/>
        <w:ind w:firstLine="4"/>
        <w:jc w:val="both"/>
        <w:rPr>
          <w:rFonts w:asciiTheme="minorBidi" w:eastAsia="Times New Roman" w:hAnsiTheme="minorBidi"/>
          <w:color w:val="000000" w:themeColor="text1"/>
          <w:sz w:val="24"/>
          <w:szCs w:val="24"/>
        </w:rPr>
      </w:pPr>
      <w:r w:rsidRPr="003B26C7">
        <w:rPr>
          <w:rFonts w:ascii="Times New Roman" w:eastAsia="Times New Roman" w:hAnsi="Times New Roman" w:cs="Times New Roman"/>
          <w:color w:val="000000"/>
          <w:sz w:val="24"/>
          <w:szCs w:val="24"/>
        </w:rPr>
        <w:t xml:space="preserve">     </w:t>
      </w:r>
      <w:r w:rsidR="00CE336E" w:rsidRPr="003B26C7">
        <w:rPr>
          <w:rFonts w:asciiTheme="minorBidi" w:eastAsia="Times New Roman" w:hAnsiTheme="minorBidi"/>
          <w:color w:val="000000" w:themeColor="text1"/>
          <w:sz w:val="24"/>
          <w:szCs w:val="24"/>
        </w:rPr>
        <w:t>Plain Cement Concrete</w:t>
      </w:r>
      <w:r w:rsidR="00B17B2B" w:rsidRPr="003B26C7">
        <w:rPr>
          <w:rFonts w:asciiTheme="minorBidi" w:eastAsia="Times New Roman" w:hAnsiTheme="minorBidi"/>
          <w:color w:val="000000" w:themeColor="text1"/>
          <w:sz w:val="24"/>
          <w:szCs w:val="24"/>
        </w:rPr>
        <w:t xml:space="preserve"> is commonly used in applications where strength and durability are important</w:t>
      </w:r>
      <w:r w:rsidR="00D94B58" w:rsidRPr="003B26C7">
        <w:rPr>
          <w:rFonts w:asciiTheme="minorBidi" w:eastAsia="Times New Roman" w:hAnsiTheme="minorBidi"/>
          <w:color w:val="000000" w:themeColor="text1"/>
          <w:sz w:val="24"/>
          <w:szCs w:val="24"/>
        </w:rPr>
        <w:t>,</w:t>
      </w:r>
      <w:r w:rsidR="00B17B2B" w:rsidRPr="003B26C7">
        <w:rPr>
          <w:rFonts w:asciiTheme="minorBidi" w:eastAsia="Times New Roman" w:hAnsiTheme="minorBidi"/>
          <w:color w:val="000000" w:themeColor="text1"/>
          <w:sz w:val="24"/>
          <w:szCs w:val="24"/>
        </w:rPr>
        <w:t xml:space="preserve"> but reinforcement is not required. It is often used as a base layer for reinforced concrete structures, such as foundations, walls, and pavements. </w:t>
      </w:r>
      <w:r w:rsidR="000F3BA2" w:rsidRPr="003B26C7">
        <w:rPr>
          <w:rFonts w:asciiTheme="minorBidi" w:eastAsia="Times New Roman" w:hAnsiTheme="minorBidi"/>
          <w:color w:val="000000" w:themeColor="text1"/>
          <w:sz w:val="24"/>
          <w:szCs w:val="24"/>
        </w:rPr>
        <w:t xml:space="preserve">Karthikeyan and Dhinakaran </w:t>
      </w:r>
      <w:r w:rsidR="00E84306" w:rsidRPr="003B26C7">
        <w:rPr>
          <w:rFonts w:asciiTheme="minorBidi" w:eastAsia="Times New Roman" w:hAnsiTheme="minorBidi"/>
          <w:color w:val="000000"/>
        </w:rPr>
        <w:t>[</w:t>
      </w:r>
      <w:hyperlink w:anchor="Karthikeyan" w:history="1">
        <w:r w:rsidR="00C57DDA" w:rsidRPr="003B26C7">
          <w:rPr>
            <w:rStyle w:val="Hyperlink"/>
            <w:rFonts w:asciiTheme="minorBidi" w:eastAsia="Times New Roman" w:hAnsiTheme="minorBidi"/>
            <w:sz w:val="24"/>
            <w:szCs w:val="24"/>
            <w:u w:val="none"/>
          </w:rPr>
          <w:t>2</w:t>
        </w:r>
        <w:r w:rsidR="006A3B18" w:rsidRPr="003B26C7">
          <w:rPr>
            <w:rStyle w:val="Hyperlink"/>
            <w:rFonts w:asciiTheme="minorBidi" w:eastAsia="Times New Roman" w:hAnsiTheme="minorBidi"/>
            <w:sz w:val="24"/>
            <w:szCs w:val="24"/>
            <w:u w:val="none"/>
          </w:rPr>
          <w:t>8</w:t>
        </w:r>
      </w:hyperlink>
      <w:r w:rsidR="00E84306" w:rsidRPr="003B26C7">
        <w:rPr>
          <w:rFonts w:asciiTheme="minorBidi" w:eastAsia="Times New Roman" w:hAnsiTheme="minorBidi"/>
          <w:color w:val="000000" w:themeColor="text1"/>
          <w:sz w:val="24"/>
          <w:szCs w:val="24"/>
        </w:rPr>
        <w:t>]</w:t>
      </w:r>
      <w:r w:rsidR="00A037F7" w:rsidRPr="003B26C7">
        <w:rPr>
          <w:rFonts w:asciiTheme="minorBidi" w:eastAsia="Times New Roman" w:hAnsiTheme="minorBidi"/>
          <w:color w:val="000000" w:themeColor="text1"/>
          <w:sz w:val="24"/>
          <w:szCs w:val="24"/>
        </w:rPr>
        <w:t xml:space="preserve"> </w:t>
      </w:r>
      <w:r w:rsidR="000F3BA2" w:rsidRPr="003B26C7">
        <w:rPr>
          <w:rFonts w:asciiTheme="minorBidi" w:eastAsia="Times New Roman" w:hAnsiTheme="minorBidi"/>
          <w:color w:val="000000" w:themeColor="text1"/>
          <w:sz w:val="24"/>
          <w:szCs w:val="24"/>
        </w:rPr>
        <w:t xml:space="preserve">examined PCC and FRC with silica fume (SF) </w:t>
      </w:r>
      <w:r w:rsidR="00DD163C" w:rsidRPr="003B26C7">
        <w:rPr>
          <w:rFonts w:asciiTheme="minorBidi" w:eastAsia="Times New Roman" w:hAnsiTheme="minorBidi"/>
          <w:color w:val="000000" w:themeColor="text1"/>
          <w:sz w:val="24"/>
          <w:szCs w:val="24"/>
        </w:rPr>
        <w:t>at three different percentages (4.5%, 9.5%, and 14.5%) and 0.5% ultra-fine TiO</w:t>
      </w:r>
      <w:r w:rsidR="00DD163C" w:rsidRPr="003B26C7">
        <w:rPr>
          <w:rFonts w:asciiTheme="minorBidi" w:eastAsia="Times New Roman" w:hAnsiTheme="minorBidi"/>
          <w:color w:val="000000" w:themeColor="text1"/>
          <w:sz w:val="24"/>
          <w:szCs w:val="24"/>
          <w:vertAlign w:val="subscript"/>
        </w:rPr>
        <w:t>2</w:t>
      </w:r>
      <w:r w:rsidR="00DD163C" w:rsidRPr="003B26C7">
        <w:rPr>
          <w:rFonts w:asciiTheme="minorBidi" w:eastAsia="Times New Roman" w:hAnsiTheme="minorBidi"/>
          <w:color w:val="000000" w:themeColor="text1"/>
          <w:sz w:val="24"/>
          <w:szCs w:val="24"/>
        </w:rPr>
        <w:t xml:space="preserve"> (UFTiO</w:t>
      </w:r>
      <w:r w:rsidR="00DD163C" w:rsidRPr="003B26C7">
        <w:rPr>
          <w:rFonts w:asciiTheme="minorBidi" w:eastAsia="Times New Roman" w:hAnsiTheme="minorBidi"/>
          <w:color w:val="000000" w:themeColor="text1"/>
          <w:sz w:val="24"/>
          <w:szCs w:val="24"/>
          <w:vertAlign w:val="subscript"/>
        </w:rPr>
        <w:t>2</w:t>
      </w:r>
      <w:r w:rsidR="00DD163C" w:rsidRPr="003B26C7">
        <w:rPr>
          <w:rFonts w:asciiTheme="minorBidi" w:eastAsia="Times New Roman" w:hAnsiTheme="minorBidi"/>
          <w:color w:val="000000" w:themeColor="text1"/>
          <w:sz w:val="24"/>
          <w:szCs w:val="24"/>
        </w:rPr>
        <w:t xml:space="preserve">) as mineral admixtures, with a particle </w:t>
      </w:r>
      <w:r w:rsidR="000F3BA2" w:rsidRPr="003B26C7">
        <w:rPr>
          <w:rFonts w:asciiTheme="minorBidi" w:eastAsia="Times New Roman" w:hAnsiTheme="minorBidi"/>
          <w:color w:val="000000" w:themeColor="text1"/>
          <w:sz w:val="24"/>
          <w:szCs w:val="24"/>
        </w:rPr>
        <w:t>size of 794.5</w:t>
      </w:r>
      <w:r w:rsidR="004566EC" w:rsidRPr="003B26C7">
        <w:rPr>
          <w:rFonts w:asciiTheme="minorBidi" w:eastAsia="Times New Roman" w:hAnsiTheme="minorBidi"/>
          <w:color w:val="000000" w:themeColor="text1"/>
          <w:sz w:val="24"/>
          <w:szCs w:val="24"/>
        </w:rPr>
        <w:t xml:space="preserve"> nm</w:t>
      </w:r>
      <w:r w:rsidR="000F3BA2" w:rsidRPr="003B26C7">
        <w:rPr>
          <w:rFonts w:asciiTheme="minorBidi" w:eastAsia="Times New Roman" w:hAnsiTheme="minorBidi"/>
          <w:color w:val="000000" w:themeColor="text1"/>
          <w:sz w:val="24"/>
          <w:szCs w:val="24"/>
        </w:rPr>
        <w:t>.</w:t>
      </w:r>
      <w:r w:rsidRPr="003B26C7">
        <w:rPr>
          <w:rFonts w:asciiTheme="minorBidi" w:eastAsia="Times New Roman" w:hAnsiTheme="minorBidi"/>
          <w:color w:val="000000" w:themeColor="text1"/>
          <w:sz w:val="24"/>
          <w:szCs w:val="24"/>
        </w:rPr>
        <w:t xml:space="preserve"> Also, crimped steel fibers (12.5 mm length and 0.45 mm diameter) with an aspect ratio of 27.78 were added into FRC (</w:t>
      </w:r>
      <w:r w:rsidR="00BE3A8B" w:rsidRPr="003B26C7">
        <w:rPr>
          <w:rFonts w:asciiTheme="minorBidi" w:eastAsia="Times New Roman" w:hAnsiTheme="minorBidi"/>
          <w:color w:val="000000" w:themeColor="text1"/>
          <w:sz w:val="24"/>
          <w:szCs w:val="24"/>
        </w:rPr>
        <w:t xml:space="preserve">w/c </w:t>
      </w:r>
      <w:r w:rsidR="00D405C7"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 xml:space="preserve">0.32 for all samples). </w:t>
      </w:r>
      <w:r w:rsidR="00C954EB" w:rsidRPr="003B26C7">
        <w:rPr>
          <w:rFonts w:asciiTheme="minorBidi" w:eastAsia="Times New Roman" w:hAnsiTheme="minorBidi"/>
          <w:color w:val="000000" w:themeColor="text1"/>
          <w:sz w:val="24"/>
          <w:szCs w:val="24"/>
        </w:rPr>
        <w:t>The findings indicated that the incorporation of TiO</w:t>
      </w:r>
      <w:r w:rsidR="00C954EB" w:rsidRPr="003B26C7">
        <w:rPr>
          <w:rFonts w:asciiTheme="minorBidi" w:eastAsia="Times New Roman" w:hAnsiTheme="minorBidi"/>
          <w:color w:val="000000"/>
          <w:sz w:val="24"/>
          <w:szCs w:val="24"/>
          <w:vertAlign w:val="subscript"/>
        </w:rPr>
        <w:t>2</w:t>
      </w:r>
      <w:r w:rsidR="00C954EB" w:rsidRPr="003B26C7">
        <w:rPr>
          <w:rFonts w:asciiTheme="minorBidi" w:eastAsia="Times New Roman" w:hAnsiTheme="minorBidi"/>
          <w:color w:val="000000" w:themeColor="text1"/>
          <w:sz w:val="24"/>
          <w:szCs w:val="24"/>
        </w:rPr>
        <w:t xml:space="preserve"> enhanced the strength and durability of the samples </w:t>
      </w:r>
      <w:r w:rsidR="00DD163C" w:rsidRPr="003B26C7">
        <w:rPr>
          <w:rFonts w:asciiTheme="minorBidi" w:eastAsia="Times New Roman" w:hAnsiTheme="minorBidi"/>
          <w:color w:val="000000" w:themeColor="text1"/>
          <w:sz w:val="24"/>
          <w:szCs w:val="24"/>
        </w:rPr>
        <w:t>compared with the control sample without TiO</w:t>
      </w:r>
      <w:r w:rsidR="00DD163C" w:rsidRPr="003B26C7">
        <w:rPr>
          <w:rFonts w:asciiTheme="minorBidi" w:eastAsia="Times New Roman" w:hAnsiTheme="minorBidi"/>
          <w:color w:val="000000" w:themeColor="text1"/>
          <w:sz w:val="24"/>
          <w:szCs w:val="24"/>
          <w:vertAlign w:val="subscript"/>
        </w:rPr>
        <w:t>2</w:t>
      </w:r>
      <w:r w:rsidR="00DD163C" w:rsidRPr="003B26C7">
        <w:rPr>
          <w:rFonts w:asciiTheme="minorBidi" w:eastAsia="Times New Roman" w:hAnsiTheme="minorBidi"/>
          <w:color w:val="000000" w:themeColor="text1"/>
          <w:sz w:val="24"/>
          <w:szCs w:val="24"/>
        </w:rPr>
        <w:t xml:space="preserve"> or</w:t>
      </w:r>
      <w:r w:rsidR="00CD40E8" w:rsidRPr="003B26C7">
        <w:rPr>
          <w:rFonts w:asciiTheme="minorBidi" w:eastAsia="Times New Roman" w:hAnsiTheme="minorBidi"/>
          <w:color w:val="000000" w:themeColor="text1"/>
          <w:sz w:val="24"/>
          <w:szCs w:val="24"/>
        </w:rPr>
        <w:t xml:space="preserve"> SF</w:t>
      </w:r>
      <w:r w:rsidR="00C954EB" w:rsidRPr="003B26C7">
        <w:rPr>
          <w:rFonts w:asciiTheme="minorBidi" w:eastAsia="Times New Roman" w:hAnsiTheme="minorBidi"/>
          <w:color w:val="000000" w:themeColor="text1"/>
          <w:sz w:val="24"/>
          <w:szCs w:val="24"/>
        </w:rPr>
        <w:t>. Additionally, the combination of 9.5% SF and 0.5% UFTiO</w:t>
      </w:r>
      <w:r w:rsidR="00C954EB" w:rsidRPr="003B26C7">
        <w:rPr>
          <w:rFonts w:asciiTheme="minorBidi" w:eastAsia="Times New Roman" w:hAnsiTheme="minorBidi"/>
          <w:color w:val="000000"/>
          <w:sz w:val="24"/>
          <w:szCs w:val="24"/>
          <w:vertAlign w:val="subscript"/>
        </w:rPr>
        <w:t>2</w:t>
      </w:r>
      <w:r w:rsidR="00C954EB" w:rsidRPr="003B26C7">
        <w:rPr>
          <w:rFonts w:asciiTheme="minorBidi" w:eastAsia="Times New Roman" w:hAnsiTheme="minorBidi"/>
          <w:color w:val="000000" w:themeColor="text1"/>
          <w:sz w:val="24"/>
          <w:szCs w:val="24"/>
        </w:rPr>
        <w:t xml:space="preserve"> in FRC yielded higher </w:t>
      </w:r>
      <w:r w:rsidR="008A26F2" w:rsidRPr="003B26C7">
        <w:rPr>
          <w:rFonts w:asciiTheme="minorBidi" w:eastAsia="Times New Roman" w:hAnsiTheme="minorBidi"/>
          <w:color w:val="000000" w:themeColor="text1"/>
          <w:sz w:val="24"/>
          <w:szCs w:val="24"/>
        </w:rPr>
        <w:t xml:space="preserve">enhancement </w:t>
      </w:r>
      <w:r w:rsidR="00524FBD" w:rsidRPr="003B26C7">
        <w:rPr>
          <w:rFonts w:asciiTheme="minorBidi" w:eastAsia="Times New Roman" w:hAnsiTheme="minorBidi"/>
          <w:color w:val="000000" w:themeColor="text1"/>
          <w:sz w:val="24"/>
          <w:szCs w:val="24"/>
        </w:rPr>
        <w:t xml:space="preserve">of </w:t>
      </w:r>
      <w:r w:rsidR="00C954EB" w:rsidRPr="003B26C7">
        <w:rPr>
          <w:rFonts w:asciiTheme="minorBidi" w:eastAsia="Times New Roman" w:hAnsiTheme="minorBidi"/>
          <w:color w:val="000000" w:themeColor="text1"/>
          <w:sz w:val="24"/>
          <w:szCs w:val="24"/>
        </w:rPr>
        <w:t>compressive</w:t>
      </w:r>
      <w:r w:rsidR="00887C1B" w:rsidRPr="003B26C7">
        <w:rPr>
          <w:rFonts w:asciiTheme="minorBidi" w:eastAsia="Times New Roman" w:hAnsiTheme="minorBidi"/>
          <w:color w:val="000000" w:themeColor="text1"/>
          <w:sz w:val="24"/>
          <w:szCs w:val="24"/>
        </w:rPr>
        <w:t xml:space="preserve"> (21.25%)</w:t>
      </w:r>
      <w:r w:rsidR="00C954EB" w:rsidRPr="003B26C7">
        <w:rPr>
          <w:rFonts w:asciiTheme="minorBidi" w:eastAsia="Times New Roman" w:hAnsiTheme="minorBidi"/>
          <w:color w:val="000000" w:themeColor="text1"/>
          <w:sz w:val="24"/>
          <w:szCs w:val="24"/>
        </w:rPr>
        <w:t>, tensile</w:t>
      </w:r>
      <w:r w:rsidR="005F5264" w:rsidRPr="003B26C7">
        <w:rPr>
          <w:rFonts w:asciiTheme="minorBidi" w:eastAsia="Times New Roman" w:hAnsiTheme="minorBidi"/>
          <w:color w:val="000000" w:themeColor="text1"/>
          <w:sz w:val="24"/>
          <w:szCs w:val="24"/>
        </w:rPr>
        <w:t xml:space="preserve"> (</w:t>
      </w:r>
      <w:r w:rsidR="005F5BAF" w:rsidRPr="003B26C7">
        <w:rPr>
          <w:rFonts w:asciiTheme="minorBidi" w:eastAsia="Times New Roman" w:hAnsiTheme="minorBidi"/>
          <w:color w:val="000000" w:themeColor="text1"/>
          <w:sz w:val="24"/>
          <w:szCs w:val="24"/>
        </w:rPr>
        <w:t>36.84%)</w:t>
      </w:r>
      <w:r w:rsidR="00C954EB" w:rsidRPr="003B26C7">
        <w:rPr>
          <w:rFonts w:asciiTheme="minorBidi" w:eastAsia="Times New Roman" w:hAnsiTheme="minorBidi"/>
          <w:color w:val="000000" w:themeColor="text1"/>
          <w:sz w:val="24"/>
          <w:szCs w:val="24"/>
        </w:rPr>
        <w:t xml:space="preserve">, and flexural </w:t>
      </w:r>
      <w:r w:rsidR="005F5264" w:rsidRPr="003B26C7">
        <w:rPr>
          <w:rFonts w:asciiTheme="minorBidi" w:eastAsia="Times New Roman" w:hAnsiTheme="minorBidi"/>
          <w:color w:val="000000" w:themeColor="text1"/>
          <w:sz w:val="24"/>
          <w:szCs w:val="24"/>
        </w:rPr>
        <w:t xml:space="preserve">(80%) </w:t>
      </w:r>
      <w:r w:rsidR="00C954EB" w:rsidRPr="003B26C7">
        <w:rPr>
          <w:rFonts w:asciiTheme="minorBidi" w:eastAsia="Times New Roman" w:hAnsiTheme="minorBidi"/>
          <w:color w:val="000000" w:themeColor="text1"/>
          <w:sz w:val="24"/>
          <w:szCs w:val="24"/>
        </w:rPr>
        <w:t>strengths. This combination also exhibited a lower absorption coefficient and improved resistance to water penetration, sulfuric acid (H</w:t>
      </w:r>
      <w:r w:rsidR="00C954EB" w:rsidRPr="003B26C7">
        <w:rPr>
          <w:rFonts w:asciiTheme="minorBidi" w:eastAsia="Times New Roman" w:hAnsiTheme="minorBidi"/>
          <w:color w:val="000000"/>
          <w:sz w:val="24"/>
          <w:szCs w:val="24"/>
          <w:vertAlign w:val="subscript"/>
        </w:rPr>
        <w:t>2</w:t>
      </w:r>
      <w:r w:rsidR="00C954EB" w:rsidRPr="003B26C7">
        <w:rPr>
          <w:rFonts w:asciiTheme="minorBidi" w:eastAsia="Times New Roman" w:hAnsiTheme="minorBidi"/>
          <w:color w:val="000000" w:themeColor="text1"/>
          <w:sz w:val="24"/>
          <w:szCs w:val="24"/>
        </w:rPr>
        <w:t>SO</w:t>
      </w:r>
      <w:r w:rsidR="00C954EB" w:rsidRPr="003B26C7">
        <w:rPr>
          <w:rFonts w:asciiTheme="minorBidi" w:eastAsia="Times New Roman" w:hAnsiTheme="minorBidi"/>
          <w:color w:val="000000"/>
          <w:sz w:val="24"/>
          <w:szCs w:val="24"/>
          <w:vertAlign w:val="subscript"/>
        </w:rPr>
        <w:t>4</w:t>
      </w:r>
      <w:r w:rsidR="00C954EB" w:rsidRPr="003B26C7">
        <w:rPr>
          <w:rFonts w:asciiTheme="minorBidi" w:eastAsia="Times New Roman" w:hAnsiTheme="minorBidi"/>
          <w:color w:val="000000" w:themeColor="text1"/>
          <w:sz w:val="24"/>
          <w:szCs w:val="24"/>
        </w:rPr>
        <w:t>), and sodium chloride (NaCl) compared to other mixtures.</w:t>
      </w:r>
      <w:r w:rsidR="00A35216" w:rsidRPr="003B26C7">
        <w:rPr>
          <w:rFonts w:asciiTheme="minorBidi" w:eastAsia="Times New Roman" w:hAnsiTheme="minorBidi"/>
          <w:color w:val="000000" w:themeColor="text1"/>
          <w:sz w:val="24"/>
          <w:szCs w:val="24"/>
        </w:rPr>
        <w:t xml:space="preserve"> </w:t>
      </w:r>
      <w:r w:rsidR="00025FDD" w:rsidRPr="003B26C7">
        <w:rPr>
          <w:rFonts w:asciiTheme="minorBidi" w:eastAsia="Times New Roman" w:hAnsiTheme="minorBidi"/>
          <w:color w:val="000000" w:themeColor="text1"/>
          <w:sz w:val="24"/>
          <w:szCs w:val="24"/>
        </w:rPr>
        <w:t>In terms of the durability effects on PCC, control concrete exhibited a greater degree of deterioration, with reductions of 58.23% in an aggressive H</w:t>
      </w:r>
      <w:r w:rsidR="00025FDD" w:rsidRPr="003B26C7">
        <w:rPr>
          <w:rFonts w:ascii="Cambria Math" w:eastAsia="Times New Roman" w:hAnsi="Cambria Math" w:cs="Cambria Math"/>
          <w:color w:val="000000"/>
          <w:sz w:val="24"/>
          <w:szCs w:val="24"/>
        </w:rPr>
        <w:t>₂</w:t>
      </w:r>
      <w:r w:rsidR="00025FDD" w:rsidRPr="003B26C7">
        <w:rPr>
          <w:rFonts w:asciiTheme="minorBidi" w:eastAsia="Times New Roman" w:hAnsiTheme="minorBidi"/>
          <w:color w:val="000000" w:themeColor="text1"/>
          <w:sz w:val="24"/>
          <w:szCs w:val="24"/>
        </w:rPr>
        <w:t>SO</w:t>
      </w:r>
      <w:r w:rsidR="00025FDD" w:rsidRPr="003B26C7">
        <w:rPr>
          <w:rFonts w:ascii="Cambria Math" w:eastAsia="Times New Roman" w:hAnsi="Cambria Math" w:cs="Cambria Math"/>
          <w:color w:val="000000"/>
          <w:sz w:val="24"/>
          <w:szCs w:val="24"/>
        </w:rPr>
        <w:t>₄</w:t>
      </w:r>
      <w:r w:rsidR="00025FDD" w:rsidRPr="003B26C7">
        <w:rPr>
          <w:rFonts w:asciiTheme="minorBidi" w:eastAsia="Times New Roman" w:hAnsiTheme="minorBidi"/>
          <w:color w:val="000000" w:themeColor="text1"/>
          <w:sz w:val="24"/>
          <w:szCs w:val="24"/>
        </w:rPr>
        <w:t xml:space="preserve"> acid and 39.39% in a </w:t>
      </w:r>
      <w:r w:rsidR="008C7D46" w:rsidRPr="003B26C7">
        <w:rPr>
          <w:rFonts w:asciiTheme="minorBidi" w:eastAsia="Times New Roman" w:hAnsiTheme="minorBidi"/>
          <w:color w:val="000000" w:themeColor="text1"/>
          <w:sz w:val="24"/>
          <w:szCs w:val="24"/>
        </w:rPr>
        <w:t>NaCl-based</w:t>
      </w:r>
      <w:r w:rsidR="00025FDD" w:rsidRPr="003B26C7">
        <w:rPr>
          <w:rFonts w:asciiTheme="minorBidi" w:eastAsia="Times New Roman" w:hAnsiTheme="minorBidi"/>
          <w:color w:val="000000" w:themeColor="text1"/>
          <w:sz w:val="24"/>
          <w:szCs w:val="24"/>
        </w:rPr>
        <w:t xml:space="preserve"> environment.</w:t>
      </w:r>
      <w:r w:rsidR="00D01C09" w:rsidRPr="003B26C7">
        <w:rPr>
          <w:rFonts w:asciiTheme="minorBidi" w:eastAsia="Times New Roman" w:hAnsiTheme="minorBidi"/>
          <w:color w:val="000000" w:themeColor="text1"/>
          <w:sz w:val="24"/>
          <w:szCs w:val="24"/>
          <w:lang w:bidi="fa-IR"/>
        </w:rPr>
        <w:t xml:space="preserve"> </w:t>
      </w:r>
      <w:r w:rsidR="001778B4" w:rsidRPr="003B26C7">
        <w:rPr>
          <w:rFonts w:asciiTheme="minorBidi" w:eastAsia="Times New Roman" w:hAnsiTheme="minorBidi"/>
          <w:color w:val="000000" w:themeColor="text1"/>
          <w:sz w:val="24"/>
          <w:szCs w:val="24"/>
        </w:rPr>
        <w:t>Yu et al. [</w:t>
      </w:r>
      <w:hyperlink w:anchor="YuKang32" w:history="1">
        <w:r w:rsidR="00C57DDA" w:rsidRPr="003B26C7">
          <w:rPr>
            <w:rStyle w:val="Hyperlink"/>
            <w:rFonts w:asciiTheme="minorBidi" w:eastAsia="Times New Roman" w:hAnsiTheme="minorBidi"/>
            <w:sz w:val="24"/>
            <w:szCs w:val="24"/>
            <w:u w:val="none"/>
          </w:rPr>
          <w:t>2</w:t>
        </w:r>
        <w:r w:rsidR="006A3B18" w:rsidRPr="003B26C7">
          <w:rPr>
            <w:rStyle w:val="Hyperlink"/>
            <w:rFonts w:asciiTheme="minorBidi" w:eastAsia="Times New Roman" w:hAnsiTheme="minorBidi"/>
            <w:sz w:val="24"/>
            <w:szCs w:val="24"/>
            <w:u w:val="none"/>
          </w:rPr>
          <w:t>9</w:t>
        </w:r>
      </w:hyperlink>
      <w:r w:rsidR="001778B4" w:rsidRPr="003B26C7">
        <w:rPr>
          <w:rFonts w:asciiTheme="minorBidi" w:eastAsia="Times New Roman" w:hAnsiTheme="minorBidi"/>
          <w:color w:val="000000" w:themeColor="text1"/>
          <w:sz w:val="24"/>
          <w:szCs w:val="24"/>
        </w:rPr>
        <w:t>] discovered that incorporating different percentages (2%, 4%, and 6%) of micro-TiO</w:t>
      </w:r>
      <w:r w:rsidR="001778B4" w:rsidRPr="003B26C7">
        <w:rPr>
          <w:rFonts w:asciiTheme="minorBidi" w:eastAsia="Times New Roman" w:hAnsiTheme="minorBidi"/>
          <w:color w:val="000000"/>
          <w:sz w:val="24"/>
          <w:szCs w:val="24"/>
          <w:vertAlign w:val="subscript"/>
        </w:rPr>
        <w:t>2</w:t>
      </w:r>
      <w:r w:rsidR="001778B4" w:rsidRPr="003B26C7">
        <w:rPr>
          <w:rFonts w:asciiTheme="minorBidi" w:eastAsia="Times New Roman" w:hAnsiTheme="minorBidi"/>
          <w:color w:val="000000" w:themeColor="text1"/>
          <w:sz w:val="24"/>
          <w:szCs w:val="24"/>
        </w:rPr>
        <w:t xml:space="preserve"> (ranging from 500 to 1000 nm) enhanced compressive strength under extreme temperatures (-40°C to 155°C).</w:t>
      </w:r>
      <w:r w:rsidR="00A91DBF" w:rsidRPr="003B26C7">
        <w:rPr>
          <w:rFonts w:asciiTheme="minorBidi" w:eastAsia="Times New Roman" w:hAnsiTheme="minorBidi"/>
          <w:color w:val="000000" w:themeColor="text1"/>
          <w:sz w:val="24"/>
          <w:szCs w:val="24"/>
        </w:rPr>
        <w:t xml:space="preserve"> In this study, sodium tripolyphosphate was employed as a chemical dispersant to create the specimens, effectively dispersing the TiO</w:t>
      </w:r>
      <w:r w:rsidR="00A91DBF" w:rsidRPr="003B26C7">
        <w:rPr>
          <w:rFonts w:asciiTheme="minorBidi" w:eastAsia="Times New Roman" w:hAnsiTheme="minorBidi"/>
          <w:color w:val="000000"/>
          <w:sz w:val="24"/>
          <w:szCs w:val="24"/>
          <w:vertAlign w:val="subscript"/>
        </w:rPr>
        <w:t>2</w:t>
      </w:r>
      <w:r w:rsidR="00A91DBF" w:rsidRPr="003B26C7">
        <w:rPr>
          <w:rFonts w:asciiTheme="minorBidi" w:eastAsia="Times New Roman" w:hAnsiTheme="minorBidi"/>
          <w:color w:val="000000" w:themeColor="text1"/>
          <w:sz w:val="24"/>
          <w:szCs w:val="24"/>
        </w:rPr>
        <w:t xml:space="preserve"> nanoparticles and fulfilling the experimental requirements. A suitable amount of Na</w:t>
      </w:r>
      <w:r w:rsidR="00A91DBF" w:rsidRPr="003B26C7">
        <w:rPr>
          <w:rFonts w:asciiTheme="minorBidi" w:eastAsia="Times New Roman" w:hAnsiTheme="minorBidi"/>
          <w:color w:val="000000"/>
          <w:sz w:val="24"/>
          <w:szCs w:val="24"/>
          <w:vertAlign w:val="subscript"/>
        </w:rPr>
        <w:t>5</w:t>
      </w:r>
      <w:r w:rsidR="00A91DBF" w:rsidRPr="003B26C7">
        <w:rPr>
          <w:rFonts w:asciiTheme="minorBidi" w:eastAsia="Times New Roman" w:hAnsiTheme="minorBidi"/>
          <w:color w:val="000000" w:themeColor="text1"/>
          <w:sz w:val="24"/>
          <w:szCs w:val="24"/>
        </w:rPr>
        <w:t>P</w:t>
      </w:r>
      <w:r w:rsidR="00A91DBF" w:rsidRPr="003B26C7">
        <w:rPr>
          <w:rFonts w:asciiTheme="minorBidi" w:eastAsia="Times New Roman" w:hAnsiTheme="minorBidi"/>
          <w:color w:val="000000"/>
          <w:sz w:val="24"/>
          <w:szCs w:val="24"/>
          <w:vertAlign w:val="subscript"/>
        </w:rPr>
        <w:t>3</w:t>
      </w:r>
      <w:r w:rsidR="00A91DBF" w:rsidRPr="003B26C7">
        <w:rPr>
          <w:rFonts w:asciiTheme="minorBidi" w:eastAsia="Times New Roman" w:hAnsiTheme="minorBidi"/>
          <w:color w:val="000000" w:themeColor="text1"/>
          <w:sz w:val="24"/>
          <w:szCs w:val="24"/>
        </w:rPr>
        <w:t>O</w:t>
      </w:r>
      <w:r w:rsidR="00A91DBF" w:rsidRPr="003B26C7">
        <w:rPr>
          <w:rFonts w:asciiTheme="minorBidi" w:eastAsia="Times New Roman" w:hAnsiTheme="minorBidi"/>
          <w:color w:val="000000"/>
          <w:sz w:val="24"/>
          <w:szCs w:val="24"/>
          <w:vertAlign w:val="subscript"/>
        </w:rPr>
        <w:t>10</w:t>
      </w:r>
      <w:r w:rsidR="00A91DBF" w:rsidRPr="003B26C7">
        <w:rPr>
          <w:rFonts w:asciiTheme="minorBidi" w:eastAsia="Times New Roman" w:hAnsiTheme="minorBidi"/>
          <w:color w:val="000000" w:themeColor="text1"/>
          <w:sz w:val="24"/>
          <w:szCs w:val="24"/>
        </w:rPr>
        <w:t xml:space="preserve"> and TiO</w:t>
      </w:r>
      <w:r w:rsidR="00A91DBF" w:rsidRPr="003B26C7">
        <w:rPr>
          <w:rFonts w:asciiTheme="minorBidi" w:eastAsia="Times New Roman" w:hAnsiTheme="minorBidi"/>
          <w:color w:val="000000"/>
          <w:sz w:val="24"/>
          <w:szCs w:val="24"/>
          <w:vertAlign w:val="subscript"/>
        </w:rPr>
        <w:t>2</w:t>
      </w:r>
      <w:r w:rsidR="00A91DBF" w:rsidRPr="003B26C7">
        <w:rPr>
          <w:rFonts w:asciiTheme="minorBidi" w:eastAsia="Times New Roman" w:hAnsiTheme="minorBidi"/>
          <w:color w:val="000000" w:themeColor="text1"/>
          <w:sz w:val="24"/>
          <w:szCs w:val="24"/>
        </w:rPr>
        <w:t xml:space="preserve"> nanoparticles was added to water and mixed directly, after which the resulting aqueous solution was used to prepare the TiO</w:t>
      </w:r>
      <w:r w:rsidR="00A91DBF" w:rsidRPr="003B26C7">
        <w:rPr>
          <w:rFonts w:asciiTheme="minorBidi" w:eastAsia="Times New Roman" w:hAnsiTheme="minorBidi"/>
          <w:color w:val="000000"/>
          <w:sz w:val="24"/>
          <w:szCs w:val="24"/>
          <w:vertAlign w:val="subscript"/>
        </w:rPr>
        <w:t>2</w:t>
      </w:r>
      <w:r w:rsidR="00A91DBF" w:rsidRPr="003B26C7">
        <w:rPr>
          <w:rFonts w:asciiTheme="minorBidi" w:eastAsia="Times New Roman" w:hAnsiTheme="minorBidi"/>
          <w:color w:val="000000" w:themeColor="text1"/>
          <w:sz w:val="24"/>
          <w:szCs w:val="24"/>
        </w:rPr>
        <w:t xml:space="preserve"> nanoparticle-reinforced concrete.</w:t>
      </w:r>
      <w:r w:rsidR="001778B4" w:rsidRPr="003B26C7">
        <w:rPr>
          <w:rFonts w:asciiTheme="minorBidi" w:eastAsia="Times New Roman" w:hAnsiTheme="minorBidi"/>
          <w:color w:val="000000" w:themeColor="text1"/>
          <w:sz w:val="24"/>
          <w:szCs w:val="24"/>
        </w:rPr>
        <w:t xml:space="preserve"> After 28 days, the findings indicated that the 2% micro-TiO</w:t>
      </w:r>
      <w:r w:rsidR="001778B4" w:rsidRPr="003B26C7">
        <w:rPr>
          <w:rFonts w:asciiTheme="minorBidi" w:eastAsia="Times New Roman" w:hAnsiTheme="minorBidi"/>
          <w:color w:val="000000"/>
          <w:sz w:val="24"/>
          <w:szCs w:val="24"/>
          <w:vertAlign w:val="subscript"/>
        </w:rPr>
        <w:t>2</w:t>
      </w:r>
      <w:r w:rsidR="001778B4" w:rsidRPr="003B26C7">
        <w:rPr>
          <w:rFonts w:asciiTheme="minorBidi" w:eastAsia="Times New Roman" w:hAnsiTheme="minorBidi"/>
          <w:color w:val="000000" w:themeColor="text1"/>
          <w:sz w:val="24"/>
          <w:szCs w:val="24"/>
        </w:rPr>
        <w:t xml:space="preserve"> sample achieved the highest compressive strength, exceeding the control sample by 7% when a direct mixing method was utilized with a water-to-cement (w/c) ratio of 0.40. Treatment at low temperatures improved strength as the temperatures dropped, with longer treatment durations yielding better results. In contrast, high-temperature treatment (155°C) initially boosted strength but subsequently led to a decline due to crack formation, even though some hydration advantages were observed. Compressive strength tests </w:t>
      </w:r>
      <w:r w:rsidR="001778B4" w:rsidRPr="003B26C7">
        <w:rPr>
          <w:rFonts w:asciiTheme="minorBidi" w:eastAsia="Times New Roman" w:hAnsiTheme="minorBidi"/>
          <w:color w:val="000000" w:themeColor="text1"/>
          <w:sz w:val="24"/>
          <w:szCs w:val="24"/>
        </w:rPr>
        <w:lastRenderedPageBreak/>
        <w:t>indicated that cryogenic treatment resulted in increased brittleness, leading to sudden failures, while treatments at high and room temperatures caused slower, more distributed damage patterns.</w:t>
      </w:r>
    </w:p>
    <w:p w14:paraId="448F8487" w14:textId="4891C1E3" w:rsidR="00903F71" w:rsidRPr="003B26C7" w:rsidRDefault="00377A13" w:rsidP="001D169A">
      <w:pPr>
        <w:spacing w:before="240" w:after="0" w:line="240" w:lineRule="auto"/>
        <w:ind w:firstLine="4"/>
        <w:jc w:val="both"/>
        <w:rPr>
          <w:rFonts w:ascii="Times New Roman" w:eastAsia="Times New Roman" w:hAnsi="Times New Roman" w:cs="Times New Roman"/>
          <w:color w:val="000000"/>
          <w:sz w:val="28"/>
          <w:szCs w:val="28"/>
        </w:rPr>
      </w:pPr>
      <w:r w:rsidRPr="003B26C7">
        <w:rPr>
          <w:rFonts w:ascii="Times New Roman" w:eastAsia="Calibri" w:hAnsi="Times New Roman" w:cs="Times New Roman"/>
          <w:b/>
          <w:bCs/>
          <w:color w:val="000000"/>
          <w:sz w:val="28"/>
          <w:szCs w:val="28"/>
          <w:lang w:bidi="fa-IR"/>
        </w:rPr>
        <w:t>2</w:t>
      </w:r>
      <w:r w:rsidR="00903F71" w:rsidRPr="003B26C7">
        <w:rPr>
          <w:rFonts w:ascii="Times New Roman" w:eastAsia="Calibri" w:hAnsi="Times New Roman" w:cs="Times New Roman"/>
          <w:b/>
          <w:bCs/>
          <w:color w:val="000000"/>
          <w:sz w:val="28"/>
          <w:szCs w:val="28"/>
          <w:lang w:bidi="fa-IR"/>
        </w:rPr>
        <w:t>.</w:t>
      </w:r>
      <w:r w:rsidR="00C7508E" w:rsidRPr="003B26C7">
        <w:rPr>
          <w:rFonts w:ascii="Times New Roman" w:eastAsia="Calibri" w:hAnsi="Times New Roman" w:cs="Times New Roman"/>
          <w:b/>
          <w:bCs/>
          <w:color w:val="000000"/>
          <w:sz w:val="28"/>
          <w:szCs w:val="28"/>
          <w:lang w:bidi="fa-IR"/>
        </w:rPr>
        <w:t>4</w:t>
      </w:r>
      <w:r w:rsidR="00903F71" w:rsidRPr="003B26C7">
        <w:rPr>
          <w:rFonts w:ascii="Times New Roman" w:eastAsia="Calibri" w:hAnsi="Times New Roman" w:cs="Times New Roman"/>
          <w:b/>
          <w:bCs/>
          <w:color w:val="000000"/>
          <w:sz w:val="28"/>
          <w:szCs w:val="28"/>
          <w:lang w:bidi="fa-IR"/>
        </w:rPr>
        <w:t>. Road and Pavement Concrete</w:t>
      </w:r>
      <w:r w:rsidR="00903F71" w:rsidRPr="003B26C7">
        <w:rPr>
          <w:rFonts w:ascii="Times New Roman" w:eastAsia="Times New Roman" w:hAnsi="Times New Roman" w:cs="Times New Roman"/>
          <w:color w:val="000000"/>
          <w:sz w:val="28"/>
          <w:szCs w:val="28"/>
        </w:rPr>
        <w:t xml:space="preserve"> </w:t>
      </w:r>
    </w:p>
    <w:p w14:paraId="50DC08E2" w14:textId="1D032B71" w:rsidR="00903F71" w:rsidRPr="003B26C7" w:rsidRDefault="00903F71" w:rsidP="00071004">
      <w:pPr>
        <w:autoSpaceDE w:val="0"/>
        <w:autoSpaceDN w:val="0"/>
        <w:adjustRightInd w:val="0"/>
        <w:spacing w:after="0" w:line="240" w:lineRule="auto"/>
        <w:jc w:val="both"/>
        <w:rPr>
          <w:rFonts w:asciiTheme="minorBidi" w:eastAsia="Times New Roman" w:hAnsiTheme="minorBidi"/>
          <w:color w:val="000000" w:themeColor="text1"/>
          <w:sz w:val="24"/>
          <w:szCs w:val="24"/>
        </w:rPr>
      </w:pPr>
      <w:r w:rsidRPr="003B26C7">
        <w:rPr>
          <w:rFonts w:asciiTheme="minorBidi" w:eastAsia="Times New Roman" w:hAnsiTheme="minorBidi"/>
          <w:color w:val="000000" w:themeColor="text1"/>
          <w:sz w:val="24"/>
          <w:szCs w:val="24"/>
        </w:rPr>
        <w:t xml:space="preserve">     Staub de Melo </w:t>
      </w:r>
      <w:r w:rsidR="0031217B" w:rsidRPr="003B26C7">
        <w:rPr>
          <w:rFonts w:asciiTheme="minorBidi" w:eastAsia="Times New Roman" w:hAnsiTheme="minorBidi"/>
          <w:color w:val="000000" w:themeColor="text1"/>
          <w:sz w:val="24"/>
          <w:szCs w:val="24"/>
        </w:rPr>
        <w:t>[</w:t>
      </w:r>
      <w:hyperlink w:anchor="Staub" w:history="1">
        <w:r w:rsidR="00C57DDA" w:rsidRPr="003B26C7">
          <w:rPr>
            <w:rStyle w:val="Hyperlink"/>
            <w:rFonts w:asciiTheme="minorBidi" w:eastAsia="Times New Roman" w:hAnsiTheme="minorBidi"/>
            <w:sz w:val="24"/>
            <w:szCs w:val="24"/>
            <w:u w:val="none"/>
          </w:rPr>
          <w:t>3</w:t>
        </w:r>
        <w:r w:rsidR="006A3B18" w:rsidRPr="003B26C7">
          <w:rPr>
            <w:rStyle w:val="Hyperlink"/>
            <w:rFonts w:asciiTheme="minorBidi" w:eastAsia="Times New Roman" w:hAnsiTheme="minorBidi"/>
            <w:sz w:val="24"/>
            <w:szCs w:val="24"/>
            <w:u w:val="none"/>
          </w:rPr>
          <w:t>0</w:t>
        </w:r>
      </w:hyperlink>
      <w:r w:rsidR="007403FC" w:rsidRPr="003B26C7">
        <w:rPr>
          <w:rFonts w:asciiTheme="minorBidi" w:eastAsia="Times New Roman" w:hAnsiTheme="minorBidi"/>
          <w:color w:val="000000" w:themeColor="text1"/>
          <w:sz w:val="24"/>
          <w:szCs w:val="24"/>
        </w:rPr>
        <w:t>]</w:t>
      </w:r>
      <w:r w:rsidRPr="003B26C7">
        <w:rPr>
          <w:rFonts w:asciiTheme="minorBidi" w:eastAsia="Times New Roman" w:hAnsiTheme="minorBidi"/>
          <w:color w:val="000000" w:themeColor="text1"/>
          <w:sz w:val="24"/>
          <w:szCs w:val="24"/>
        </w:rPr>
        <w:t xml:space="preserve"> replaced 3%, 6%, and 10% of Portland cement </w:t>
      </w:r>
      <w:r w:rsidR="004A56AF" w:rsidRPr="003B26C7">
        <w:rPr>
          <w:rFonts w:asciiTheme="minorBidi" w:eastAsia="Times New Roman" w:hAnsiTheme="minorBidi"/>
          <w:color w:val="000000" w:themeColor="text1"/>
          <w:sz w:val="24"/>
          <w:szCs w:val="24"/>
        </w:rPr>
        <w:t xml:space="preserve">composed of pozzolan – CP II-Z-32 </w:t>
      </w:r>
      <w:r w:rsidR="00737CF3" w:rsidRPr="003B26C7">
        <w:rPr>
          <w:rFonts w:asciiTheme="minorBidi" w:eastAsia="Times New Roman" w:hAnsiTheme="minorBidi"/>
          <w:color w:val="000000" w:themeColor="text1"/>
          <w:sz w:val="24"/>
          <w:szCs w:val="24"/>
        </w:rPr>
        <w:t>(76</w:t>
      </w:r>
      <w:r w:rsidR="00C356B4" w:rsidRPr="003B26C7">
        <w:rPr>
          <w:rFonts w:asciiTheme="minorBidi" w:eastAsia="Times New Roman" w:hAnsiTheme="minorBidi"/>
          <w:color w:val="000000" w:themeColor="text1"/>
          <w:sz w:val="24"/>
          <w:szCs w:val="24"/>
        </w:rPr>
        <w:t>%</w:t>
      </w:r>
      <w:r w:rsidR="00737CF3" w:rsidRPr="003B26C7">
        <w:rPr>
          <w:rFonts w:asciiTheme="minorBidi" w:eastAsia="Times New Roman" w:hAnsiTheme="minorBidi"/>
          <w:color w:val="000000" w:themeColor="text1"/>
          <w:sz w:val="24"/>
          <w:szCs w:val="24"/>
        </w:rPr>
        <w:t>–94% clinker</w:t>
      </w:r>
      <w:r w:rsidR="00FF7780" w:rsidRPr="003B26C7">
        <w:rPr>
          <w:rFonts w:asciiTheme="minorBidi" w:eastAsia="Times New Roman" w:hAnsiTheme="minorBidi"/>
          <w:color w:val="000000" w:themeColor="text1"/>
          <w:sz w:val="24"/>
          <w:szCs w:val="24"/>
        </w:rPr>
        <w:t xml:space="preserve"> </w:t>
      </w:r>
      <w:r w:rsidR="00737CF3" w:rsidRPr="003B26C7">
        <w:rPr>
          <w:rFonts w:asciiTheme="minorBidi" w:eastAsia="Times New Roman" w:hAnsiTheme="minorBidi"/>
          <w:color w:val="000000" w:themeColor="text1"/>
          <w:sz w:val="24"/>
          <w:szCs w:val="24"/>
        </w:rPr>
        <w:t>+</w:t>
      </w:r>
      <w:r w:rsidR="00FF7780" w:rsidRPr="003B26C7">
        <w:rPr>
          <w:rFonts w:asciiTheme="minorBidi" w:eastAsia="Times New Roman" w:hAnsiTheme="minorBidi"/>
          <w:color w:val="000000" w:themeColor="text1"/>
          <w:sz w:val="24"/>
          <w:szCs w:val="24"/>
        </w:rPr>
        <w:t xml:space="preserve"> </w:t>
      </w:r>
      <w:r w:rsidR="00737CF3" w:rsidRPr="003B26C7">
        <w:rPr>
          <w:rFonts w:asciiTheme="minorBidi" w:eastAsia="Times New Roman" w:hAnsiTheme="minorBidi"/>
          <w:color w:val="000000" w:themeColor="text1"/>
          <w:sz w:val="24"/>
          <w:szCs w:val="24"/>
        </w:rPr>
        <w:t>gypsum, 0</w:t>
      </w:r>
      <w:r w:rsidR="00C310EF" w:rsidRPr="003B26C7">
        <w:rPr>
          <w:rFonts w:asciiTheme="minorBidi" w:eastAsia="Times New Roman" w:hAnsiTheme="minorBidi"/>
          <w:color w:val="000000" w:themeColor="text1"/>
          <w:sz w:val="24"/>
          <w:szCs w:val="24"/>
        </w:rPr>
        <w:t>%</w:t>
      </w:r>
      <w:r w:rsidR="00737CF3" w:rsidRPr="003B26C7">
        <w:rPr>
          <w:rFonts w:asciiTheme="minorBidi" w:eastAsia="Times New Roman" w:hAnsiTheme="minorBidi"/>
          <w:color w:val="000000" w:themeColor="text1"/>
          <w:sz w:val="24"/>
          <w:szCs w:val="24"/>
        </w:rPr>
        <w:t>–10% calcareous material, and 6</w:t>
      </w:r>
      <w:r w:rsidR="00C310EF" w:rsidRPr="003B26C7">
        <w:rPr>
          <w:rFonts w:asciiTheme="minorBidi" w:eastAsia="Times New Roman" w:hAnsiTheme="minorBidi"/>
          <w:color w:val="000000" w:themeColor="text1"/>
          <w:sz w:val="24"/>
          <w:szCs w:val="24"/>
        </w:rPr>
        <w:t>%</w:t>
      </w:r>
      <w:r w:rsidR="00737CF3" w:rsidRPr="003B26C7">
        <w:rPr>
          <w:rFonts w:asciiTheme="minorBidi" w:eastAsia="Times New Roman" w:hAnsiTheme="minorBidi"/>
          <w:color w:val="000000" w:themeColor="text1"/>
          <w:sz w:val="24"/>
          <w:szCs w:val="24"/>
        </w:rPr>
        <w:t xml:space="preserve">–14% pozzolan) </w:t>
      </w:r>
      <w:r w:rsidRPr="003B26C7">
        <w:rPr>
          <w:rFonts w:asciiTheme="minorBidi" w:eastAsia="Times New Roman" w:hAnsiTheme="minorBidi"/>
          <w:color w:val="000000" w:themeColor="text1"/>
          <w:sz w:val="24"/>
          <w:szCs w:val="24"/>
        </w:rPr>
        <w:t>in road concrete with three types of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(Anatase I: 10–30</w:t>
      </w:r>
      <w:r w:rsidR="004566EC" w:rsidRPr="003B26C7">
        <w:rPr>
          <w:rFonts w:asciiTheme="minorBidi" w:eastAsia="Times New Roman" w:hAnsiTheme="minorBidi"/>
          <w:color w:val="000000" w:themeColor="text1"/>
          <w:sz w:val="24"/>
          <w:szCs w:val="24"/>
        </w:rPr>
        <w:t xml:space="preserve"> nm</w:t>
      </w:r>
      <w:r w:rsidRPr="003B26C7">
        <w:rPr>
          <w:rFonts w:asciiTheme="minorBidi" w:eastAsia="Times New Roman" w:hAnsiTheme="minorBidi"/>
          <w:color w:val="000000" w:themeColor="text1"/>
          <w:sz w:val="24"/>
          <w:szCs w:val="24"/>
        </w:rPr>
        <w:t>, Anatase II: 50–80</w:t>
      </w:r>
      <w:r w:rsidR="004566EC" w:rsidRPr="003B26C7">
        <w:rPr>
          <w:rFonts w:asciiTheme="minorBidi" w:eastAsia="Times New Roman" w:hAnsiTheme="minorBidi"/>
          <w:color w:val="000000" w:themeColor="text1"/>
          <w:sz w:val="24"/>
          <w:szCs w:val="24"/>
        </w:rPr>
        <w:t xml:space="preserve"> nm</w:t>
      </w:r>
      <w:r w:rsidRPr="003B26C7">
        <w:rPr>
          <w:rFonts w:asciiTheme="minorBidi" w:eastAsia="Times New Roman" w:hAnsiTheme="minorBidi"/>
          <w:color w:val="000000" w:themeColor="text1"/>
          <w:sz w:val="24"/>
          <w:szCs w:val="24"/>
        </w:rPr>
        <w:t>, and Rutile:10-40</w:t>
      </w:r>
      <w:r w:rsidR="004566EC" w:rsidRPr="003B26C7">
        <w:rPr>
          <w:rFonts w:asciiTheme="minorBidi" w:eastAsia="Times New Roman" w:hAnsiTheme="minorBidi"/>
          <w:color w:val="000000" w:themeColor="text1"/>
          <w:sz w:val="24"/>
          <w:szCs w:val="24"/>
        </w:rPr>
        <w:t xml:space="preserve"> nm</w:t>
      </w:r>
      <w:r w:rsidRPr="003B26C7">
        <w:rPr>
          <w:rFonts w:asciiTheme="minorBidi" w:eastAsia="Times New Roman" w:hAnsiTheme="minorBidi"/>
          <w:color w:val="000000" w:themeColor="text1"/>
          <w:sz w:val="24"/>
          <w:szCs w:val="24"/>
        </w:rPr>
        <w:t xml:space="preserve">). 10% </w:t>
      </w:r>
      <w:r w:rsidR="00A65133" w:rsidRPr="003B26C7">
        <w:rPr>
          <w:rFonts w:asciiTheme="minorBidi" w:eastAsia="Times New Roman" w:hAnsiTheme="minorBidi"/>
          <w:color w:val="000000" w:themeColor="text1"/>
          <w:sz w:val="24"/>
          <w:szCs w:val="24"/>
        </w:rPr>
        <w:t>a</w:t>
      </w:r>
      <w:r w:rsidRPr="003B26C7">
        <w:rPr>
          <w:rFonts w:asciiTheme="minorBidi" w:eastAsia="Times New Roman" w:hAnsiTheme="minorBidi"/>
          <w:color w:val="000000" w:themeColor="text1"/>
          <w:sz w:val="24"/>
          <w:szCs w:val="24"/>
        </w:rPr>
        <w:t xml:space="preserve">natase II increased the compressive strength by 17.3% at 28 days, and with 10% </w:t>
      </w:r>
      <w:r w:rsidR="00A65133" w:rsidRPr="003B26C7">
        <w:rPr>
          <w:rFonts w:asciiTheme="minorBidi" w:eastAsia="Times New Roman" w:hAnsiTheme="minorBidi"/>
          <w:color w:val="000000" w:themeColor="text1"/>
          <w:sz w:val="24"/>
          <w:szCs w:val="24"/>
        </w:rPr>
        <w:t>r</w:t>
      </w:r>
      <w:r w:rsidRPr="003B26C7">
        <w:rPr>
          <w:rFonts w:asciiTheme="minorBidi" w:eastAsia="Times New Roman" w:hAnsiTheme="minorBidi"/>
          <w:color w:val="000000" w:themeColor="text1"/>
          <w:sz w:val="24"/>
          <w:szCs w:val="24"/>
        </w:rPr>
        <w:t>utile, the corresponding increase was 10.5%. The study also found that the nanoparticles acted as a lubricant between the particles, facilitating compaction and reducing the need for more water. The addition of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in the form of 10% </w:t>
      </w:r>
      <w:r w:rsidR="006523C9" w:rsidRPr="003B26C7">
        <w:rPr>
          <w:rFonts w:asciiTheme="minorBidi" w:eastAsia="Times New Roman" w:hAnsiTheme="minorBidi"/>
          <w:color w:val="000000" w:themeColor="text1"/>
          <w:sz w:val="24"/>
          <w:szCs w:val="24"/>
        </w:rPr>
        <w:t>a</w:t>
      </w:r>
      <w:r w:rsidRPr="003B26C7">
        <w:rPr>
          <w:rFonts w:asciiTheme="minorBidi" w:eastAsia="Times New Roman" w:hAnsiTheme="minorBidi"/>
          <w:color w:val="000000" w:themeColor="text1"/>
          <w:sz w:val="24"/>
          <w:szCs w:val="24"/>
        </w:rPr>
        <w:t xml:space="preserve">natase II or 10% </w:t>
      </w:r>
      <w:r w:rsidR="006523C9" w:rsidRPr="003B26C7">
        <w:rPr>
          <w:rFonts w:asciiTheme="minorBidi" w:eastAsia="Times New Roman" w:hAnsiTheme="minorBidi"/>
          <w:color w:val="000000" w:themeColor="text1"/>
          <w:sz w:val="24"/>
          <w:szCs w:val="24"/>
        </w:rPr>
        <w:t>r</w:t>
      </w:r>
      <w:r w:rsidRPr="003B26C7">
        <w:rPr>
          <w:rFonts w:asciiTheme="minorBidi" w:eastAsia="Times New Roman" w:hAnsiTheme="minorBidi"/>
          <w:color w:val="000000" w:themeColor="text1"/>
          <w:sz w:val="24"/>
          <w:szCs w:val="24"/>
        </w:rPr>
        <w:t xml:space="preserve">utile reduced the total pore volume, pore refinement, and better distribution of pore diameters, resulting in better binding between aggregates and cement paste, lower retraction, and fluency. The calorimetry tests showed a larger peak for the maximum heat released </w:t>
      </w:r>
      <w:r w:rsidR="00CC406A" w:rsidRPr="003B26C7">
        <w:rPr>
          <w:rFonts w:asciiTheme="minorBidi" w:eastAsia="Times New Roman" w:hAnsiTheme="minorBidi"/>
          <w:color w:val="000000" w:themeColor="text1"/>
          <w:sz w:val="24"/>
          <w:szCs w:val="24"/>
        </w:rPr>
        <w:t>and</w:t>
      </w:r>
      <w:r w:rsidRPr="003B26C7">
        <w:rPr>
          <w:rFonts w:asciiTheme="minorBidi" w:eastAsia="Times New Roman" w:hAnsiTheme="minorBidi"/>
          <w:color w:val="000000" w:themeColor="text1"/>
          <w:sz w:val="24"/>
          <w:szCs w:val="24"/>
        </w:rPr>
        <w:t xml:space="preserve"> the amount of accumulated heat of hydration in concretes with 10% </w:t>
      </w:r>
      <w:r w:rsidR="006523C9" w:rsidRPr="003B26C7">
        <w:rPr>
          <w:rFonts w:asciiTheme="minorBidi" w:eastAsia="Times New Roman" w:hAnsiTheme="minorBidi"/>
          <w:color w:val="000000" w:themeColor="text1"/>
          <w:sz w:val="24"/>
          <w:szCs w:val="24"/>
        </w:rPr>
        <w:t>a</w:t>
      </w:r>
      <w:r w:rsidRPr="003B26C7">
        <w:rPr>
          <w:rFonts w:asciiTheme="minorBidi" w:eastAsia="Times New Roman" w:hAnsiTheme="minorBidi"/>
          <w:color w:val="000000" w:themeColor="text1"/>
          <w:sz w:val="24"/>
          <w:szCs w:val="24"/>
        </w:rPr>
        <w:t xml:space="preserve">natase II or 10% </w:t>
      </w:r>
      <w:r w:rsidR="006523C9" w:rsidRPr="003B26C7">
        <w:rPr>
          <w:rFonts w:asciiTheme="minorBidi" w:eastAsia="Times New Roman" w:hAnsiTheme="minorBidi"/>
          <w:color w:val="000000" w:themeColor="text1"/>
          <w:sz w:val="24"/>
          <w:szCs w:val="24"/>
        </w:rPr>
        <w:t>r</w:t>
      </w:r>
      <w:r w:rsidRPr="003B26C7">
        <w:rPr>
          <w:rFonts w:asciiTheme="minorBidi" w:eastAsia="Times New Roman" w:hAnsiTheme="minorBidi"/>
          <w:color w:val="000000" w:themeColor="text1"/>
          <w:sz w:val="24"/>
          <w:szCs w:val="24"/>
        </w:rPr>
        <w:t>utile</w:t>
      </w:r>
      <w:r w:rsidRPr="003B26C7">
        <w:rPr>
          <w:rFonts w:asciiTheme="minorBidi" w:eastAsia="Times New Roman" w:hAnsiTheme="minorBidi"/>
          <w:color w:val="000000" w:themeColor="text1"/>
          <w:sz w:val="24"/>
          <w:szCs w:val="24"/>
          <w:rtl/>
        </w:rPr>
        <w:t>.</w:t>
      </w:r>
      <w:r w:rsidRPr="003B26C7">
        <w:rPr>
          <w:rFonts w:asciiTheme="minorBidi" w:eastAsia="Times New Roman" w:hAnsiTheme="minorBidi"/>
          <w:color w:val="000000" w:themeColor="text1"/>
          <w:sz w:val="24"/>
          <w:szCs w:val="24"/>
        </w:rPr>
        <w:t xml:space="preserve"> </w:t>
      </w:r>
      <w:r w:rsidR="00C37E3D" w:rsidRPr="003B26C7">
        <w:rPr>
          <w:rFonts w:asciiTheme="minorBidi" w:eastAsia="Times New Roman" w:hAnsiTheme="minorBidi"/>
          <w:color w:val="000000" w:themeColor="text1"/>
          <w:sz w:val="24"/>
          <w:szCs w:val="24"/>
        </w:rPr>
        <w:t>T</w:t>
      </w:r>
      <w:r w:rsidRPr="003B26C7">
        <w:rPr>
          <w:rFonts w:asciiTheme="minorBidi" w:eastAsia="Times New Roman" w:hAnsiTheme="minorBidi"/>
          <w:color w:val="000000" w:themeColor="text1"/>
          <w:sz w:val="24"/>
          <w:szCs w:val="24"/>
        </w:rPr>
        <w:t>he best ratio of water to dry materials for producing concrete was 8.7%.</w:t>
      </w:r>
      <w:r w:rsidR="008449D7" w:rsidRPr="003B26C7">
        <w:rPr>
          <w:rFonts w:asciiTheme="minorBidi" w:eastAsia="Times New Roman" w:hAnsiTheme="minorBidi"/>
          <w:color w:val="000000" w:themeColor="text1"/>
          <w:sz w:val="24"/>
          <w:szCs w:val="24"/>
        </w:rPr>
        <w:t xml:space="preserve"> </w:t>
      </w:r>
      <w:r w:rsidR="00623EF7" w:rsidRPr="003B26C7">
        <w:rPr>
          <w:rFonts w:asciiTheme="minorBidi" w:eastAsia="Times New Roman" w:hAnsiTheme="minorBidi"/>
          <w:color w:val="000000" w:themeColor="text1"/>
          <w:sz w:val="24"/>
          <w:szCs w:val="24"/>
        </w:rPr>
        <w:t>The addition of anatase I resulted in the weakest mechanical performance due to poor dispersion of the nanometric particles in the cement matrix, which reduced the positive effects of nanoparticles on the concrete microstructure and hindered stress distribution.</w:t>
      </w:r>
      <w:r w:rsidRPr="003B26C7">
        <w:rPr>
          <w:rFonts w:asciiTheme="minorBidi" w:eastAsia="Times New Roman" w:hAnsiTheme="minorBidi"/>
          <w:color w:val="000000" w:themeColor="text1"/>
          <w:sz w:val="24"/>
          <w:szCs w:val="24"/>
        </w:rPr>
        <w:t xml:space="preserve"> Patel and Mishra </w:t>
      </w:r>
      <w:r w:rsidR="0031217B" w:rsidRPr="003B26C7">
        <w:rPr>
          <w:rFonts w:asciiTheme="minorBidi" w:eastAsia="Times New Roman" w:hAnsiTheme="minorBidi"/>
          <w:color w:val="000000" w:themeColor="text1"/>
          <w:sz w:val="24"/>
          <w:szCs w:val="24"/>
        </w:rPr>
        <w:t>[</w:t>
      </w:r>
      <w:hyperlink w:anchor="Patel" w:history="1">
        <w:r w:rsidR="00C57DDA" w:rsidRPr="003B26C7">
          <w:rPr>
            <w:rStyle w:val="Hyperlink"/>
            <w:rFonts w:asciiTheme="minorBidi" w:eastAsia="Times New Roman" w:hAnsiTheme="minorBidi"/>
            <w:sz w:val="24"/>
            <w:szCs w:val="24"/>
            <w:u w:val="none"/>
          </w:rPr>
          <w:t>3</w:t>
        </w:r>
        <w:r w:rsidR="006A3B18" w:rsidRPr="003B26C7">
          <w:rPr>
            <w:rStyle w:val="Hyperlink"/>
            <w:rFonts w:asciiTheme="minorBidi" w:eastAsia="Times New Roman" w:hAnsiTheme="minorBidi"/>
            <w:sz w:val="24"/>
            <w:szCs w:val="24"/>
            <w:u w:val="none"/>
          </w:rPr>
          <w:t>1</w:t>
        </w:r>
      </w:hyperlink>
      <w:r w:rsidR="007403FC" w:rsidRPr="003B26C7">
        <w:rPr>
          <w:rFonts w:asciiTheme="minorBidi" w:eastAsia="Times New Roman" w:hAnsiTheme="minorBidi"/>
          <w:color w:val="000000" w:themeColor="text1"/>
          <w:sz w:val="24"/>
          <w:szCs w:val="24"/>
        </w:rPr>
        <w:t>]</w:t>
      </w:r>
      <w:r w:rsidR="00AD425C" w:rsidRPr="003B26C7">
        <w:rPr>
          <w:rFonts w:asciiTheme="minorBidi" w:eastAsia="Times New Roman" w:hAnsiTheme="minorBidi"/>
          <w:color w:val="000000" w:themeColor="text1"/>
          <w:sz w:val="24"/>
          <w:szCs w:val="24"/>
        </w:rPr>
        <w:t xml:space="preserve"> substituted three dosages of OPC (0.5</w:t>
      </w:r>
      <w:r w:rsidR="00C310EF" w:rsidRPr="003B26C7">
        <w:rPr>
          <w:rFonts w:asciiTheme="minorBidi" w:eastAsia="Times New Roman" w:hAnsiTheme="minorBidi"/>
          <w:color w:val="000000" w:themeColor="text1"/>
          <w:sz w:val="24"/>
          <w:szCs w:val="24"/>
        </w:rPr>
        <w:t>%</w:t>
      </w:r>
      <w:r w:rsidR="00AD425C" w:rsidRPr="003B26C7">
        <w:rPr>
          <w:rFonts w:asciiTheme="minorBidi" w:eastAsia="Times New Roman" w:hAnsiTheme="minorBidi"/>
          <w:color w:val="000000" w:themeColor="text1"/>
          <w:sz w:val="24"/>
          <w:szCs w:val="24"/>
        </w:rPr>
        <w:t>, 1.0</w:t>
      </w:r>
      <w:r w:rsidR="00C310EF" w:rsidRPr="003B26C7">
        <w:rPr>
          <w:rFonts w:asciiTheme="minorBidi" w:eastAsia="Times New Roman" w:hAnsiTheme="minorBidi"/>
          <w:color w:val="000000" w:themeColor="text1"/>
          <w:sz w:val="24"/>
          <w:szCs w:val="24"/>
        </w:rPr>
        <w:t>%</w:t>
      </w:r>
      <w:r w:rsidR="00AD425C" w:rsidRPr="003B26C7">
        <w:rPr>
          <w:rFonts w:asciiTheme="minorBidi" w:eastAsia="Times New Roman" w:hAnsiTheme="minorBidi"/>
          <w:color w:val="000000" w:themeColor="text1"/>
          <w:sz w:val="24"/>
          <w:szCs w:val="24"/>
        </w:rPr>
        <w:t>, 1.5%) with TiO</w:t>
      </w:r>
      <w:r w:rsidR="00AD425C" w:rsidRPr="003B26C7">
        <w:rPr>
          <w:rFonts w:asciiTheme="minorBidi" w:eastAsia="Times New Roman" w:hAnsiTheme="minorBidi"/>
          <w:color w:val="000000"/>
          <w:sz w:val="24"/>
          <w:szCs w:val="24"/>
          <w:vertAlign w:val="subscript"/>
        </w:rPr>
        <w:t>2</w:t>
      </w:r>
      <w:r w:rsidR="00AD425C" w:rsidRPr="003B26C7">
        <w:rPr>
          <w:rFonts w:asciiTheme="minorBidi" w:eastAsia="Times New Roman" w:hAnsiTheme="minorBidi"/>
          <w:color w:val="000000" w:themeColor="text1"/>
          <w:sz w:val="24"/>
          <w:szCs w:val="24"/>
        </w:rPr>
        <w:t xml:space="preserve"> (15–30</w:t>
      </w:r>
      <w:r w:rsidR="004566EC" w:rsidRPr="003B26C7">
        <w:rPr>
          <w:rFonts w:asciiTheme="minorBidi" w:eastAsia="Times New Roman" w:hAnsiTheme="minorBidi"/>
          <w:color w:val="000000" w:themeColor="text1"/>
          <w:sz w:val="24"/>
          <w:szCs w:val="24"/>
        </w:rPr>
        <w:t xml:space="preserve"> nm</w:t>
      </w:r>
      <w:r w:rsidR="00AD425C" w:rsidRPr="003B26C7">
        <w:rPr>
          <w:rFonts w:asciiTheme="minorBidi" w:eastAsia="Times New Roman" w:hAnsiTheme="minorBidi"/>
          <w:color w:val="000000" w:themeColor="text1"/>
          <w:sz w:val="24"/>
          <w:szCs w:val="24"/>
        </w:rPr>
        <w:t xml:space="preserve">) in pavement concrete. </w:t>
      </w:r>
      <w:r w:rsidR="00E959F1" w:rsidRPr="003B26C7">
        <w:rPr>
          <w:rFonts w:asciiTheme="minorBidi" w:eastAsia="Times New Roman" w:hAnsiTheme="minorBidi"/>
          <w:color w:val="000000" w:themeColor="text1"/>
          <w:sz w:val="24"/>
          <w:szCs w:val="24"/>
        </w:rPr>
        <w:t xml:space="preserve">They also used </w:t>
      </w:r>
      <w:r w:rsidR="00071004" w:rsidRPr="003B26C7">
        <w:rPr>
          <w:rFonts w:asciiTheme="minorBidi" w:eastAsia="Times New Roman" w:hAnsiTheme="minorBidi"/>
          <w:color w:val="000000" w:themeColor="text1"/>
          <w:sz w:val="24"/>
          <w:szCs w:val="24"/>
        </w:rPr>
        <w:t xml:space="preserve">a superplasticizer (0.8% by </w:t>
      </w:r>
      <w:r w:rsidR="00F07E92" w:rsidRPr="003B26C7">
        <w:rPr>
          <w:rFonts w:asciiTheme="minorBidi" w:eastAsia="Times New Roman" w:hAnsiTheme="minorBidi"/>
          <w:color w:val="000000" w:themeColor="text1"/>
          <w:sz w:val="24"/>
          <w:szCs w:val="24"/>
        </w:rPr>
        <w:t>v</w:t>
      </w:r>
      <w:r w:rsidR="00071004" w:rsidRPr="003B26C7">
        <w:rPr>
          <w:rFonts w:asciiTheme="minorBidi" w:eastAsia="Times New Roman" w:hAnsiTheme="minorBidi"/>
          <w:color w:val="000000" w:themeColor="text1"/>
          <w:sz w:val="24"/>
          <w:szCs w:val="24"/>
        </w:rPr>
        <w:t xml:space="preserve">olume) </w:t>
      </w:r>
      <w:r w:rsidR="00534BE7" w:rsidRPr="003B26C7">
        <w:rPr>
          <w:rFonts w:asciiTheme="minorBidi" w:eastAsia="Times New Roman" w:hAnsiTheme="minorBidi"/>
          <w:color w:val="000000" w:themeColor="text1"/>
          <w:sz w:val="24"/>
          <w:szCs w:val="24"/>
        </w:rPr>
        <w:t>in the concrete mix</w:t>
      </w:r>
      <w:r w:rsidR="00EF241B" w:rsidRPr="003B26C7">
        <w:rPr>
          <w:rFonts w:asciiTheme="minorBidi" w:eastAsia="Times New Roman" w:hAnsiTheme="minorBidi"/>
          <w:color w:val="000000" w:themeColor="text1"/>
          <w:sz w:val="24"/>
          <w:szCs w:val="24"/>
        </w:rPr>
        <w:t>.</w:t>
      </w:r>
      <w:r w:rsidR="00E959F1" w:rsidRPr="003B26C7">
        <w:rPr>
          <w:rFonts w:asciiTheme="minorBidi" w:eastAsia="Times New Roman" w:hAnsiTheme="minorBidi"/>
          <w:color w:val="000000" w:themeColor="text1"/>
          <w:sz w:val="24"/>
          <w:szCs w:val="24"/>
        </w:rPr>
        <w:t xml:space="preserve"> </w:t>
      </w:r>
      <w:r w:rsidR="00AD425C" w:rsidRPr="003B26C7">
        <w:rPr>
          <w:rFonts w:asciiTheme="minorBidi" w:eastAsia="Times New Roman" w:hAnsiTheme="minorBidi"/>
          <w:color w:val="000000" w:themeColor="text1"/>
          <w:sz w:val="24"/>
          <w:szCs w:val="24"/>
        </w:rPr>
        <w:t xml:space="preserve">The results revealed </w:t>
      </w:r>
      <w:r w:rsidRPr="003B26C7">
        <w:rPr>
          <w:rFonts w:asciiTheme="minorBidi" w:eastAsia="Times New Roman" w:hAnsiTheme="minorBidi"/>
          <w:color w:val="000000" w:themeColor="text1"/>
          <w:sz w:val="24"/>
          <w:szCs w:val="24"/>
        </w:rPr>
        <w:t>the highest compressive</w:t>
      </w:r>
      <w:r w:rsidR="00521F01"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and flexural strengths</w:t>
      </w:r>
      <w:r w:rsidR="00521F01" w:rsidRPr="003B26C7">
        <w:rPr>
          <w:rFonts w:asciiTheme="minorBidi" w:eastAsia="Times New Roman" w:hAnsiTheme="minorBidi"/>
          <w:color w:val="000000" w:themeColor="text1"/>
          <w:sz w:val="24"/>
          <w:szCs w:val="24"/>
        </w:rPr>
        <w:t xml:space="preserve"> </w:t>
      </w:r>
      <w:r w:rsidR="00110CBF" w:rsidRPr="003B26C7">
        <w:rPr>
          <w:rFonts w:asciiTheme="minorBidi" w:eastAsia="Times New Roman" w:hAnsiTheme="minorBidi"/>
          <w:color w:val="000000" w:themeColor="text1"/>
          <w:sz w:val="24"/>
          <w:szCs w:val="24"/>
        </w:rPr>
        <w:t>(~8%</w:t>
      </w:r>
      <w:r w:rsidR="00D21614" w:rsidRPr="003B26C7">
        <w:rPr>
          <w:rFonts w:asciiTheme="minorBidi" w:eastAsia="Times New Roman" w:hAnsiTheme="minorBidi"/>
          <w:color w:val="000000" w:themeColor="text1"/>
          <w:sz w:val="24"/>
          <w:szCs w:val="24"/>
        </w:rPr>
        <w:t xml:space="preserve"> improvement</w:t>
      </w:r>
      <w:r w:rsidR="005E63C4" w:rsidRPr="003B26C7">
        <w:rPr>
          <w:rFonts w:asciiTheme="minorBidi" w:eastAsia="Times New Roman" w:hAnsiTheme="minorBidi"/>
          <w:color w:val="000000" w:themeColor="text1"/>
          <w:sz w:val="24"/>
          <w:szCs w:val="24"/>
        </w:rPr>
        <w:t xml:space="preserve">) </w:t>
      </w:r>
      <w:r w:rsidR="00110CBF" w:rsidRPr="003B26C7">
        <w:rPr>
          <w:rFonts w:asciiTheme="minorBidi" w:eastAsia="Times New Roman" w:hAnsiTheme="minorBidi"/>
          <w:color w:val="000000" w:themeColor="text1"/>
          <w:sz w:val="24"/>
          <w:szCs w:val="24"/>
        </w:rPr>
        <w:t>at 28</w:t>
      </w:r>
      <w:r w:rsidR="00110CBF" w:rsidRPr="003B26C7">
        <w:rPr>
          <w:rFonts w:asciiTheme="minorBidi" w:eastAsia="Times New Roman" w:hAnsiTheme="minorBidi"/>
          <w:color w:val="000000"/>
          <w:sz w:val="24"/>
          <w:szCs w:val="24"/>
          <w:vertAlign w:val="superscript"/>
        </w:rPr>
        <w:t xml:space="preserve"> </w:t>
      </w:r>
      <w:r w:rsidR="00110CBF" w:rsidRPr="003B26C7">
        <w:rPr>
          <w:rFonts w:asciiTheme="minorBidi" w:eastAsia="Times New Roman" w:hAnsiTheme="minorBidi"/>
          <w:color w:val="000000" w:themeColor="text1"/>
          <w:sz w:val="24"/>
          <w:szCs w:val="24"/>
        </w:rPr>
        <w:t>day</w:t>
      </w:r>
      <w:r w:rsidR="00470421" w:rsidRPr="003B26C7">
        <w:rPr>
          <w:rFonts w:asciiTheme="minorBidi" w:eastAsia="Times New Roman" w:hAnsiTheme="minorBidi"/>
          <w:color w:val="000000" w:themeColor="text1"/>
          <w:sz w:val="24"/>
          <w:szCs w:val="24"/>
        </w:rPr>
        <w:t>s</w:t>
      </w:r>
      <w:r w:rsidRPr="003B26C7">
        <w:rPr>
          <w:rFonts w:asciiTheme="minorBidi" w:eastAsia="Times New Roman" w:hAnsiTheme="minorBidi"/>
          <w:color w:val="000000" w:themeColor="text1"/>
          <w:sz w:val="24"/>
          <w:szCs w:val="24"/>
        </w:rPr>
        <w:t xml:space="preserve"> when 1% </w:t>
      </w:r>
      <w:r w:rsidR="009C202C" w:rsidRPr="003B26C7">
        <w:rPr>
          <w:rFonts w:asciiTheme="minorBidi" w:eastAsia="Times New Roman" w:hAnsiTheme="minorBidi"/>
          <w:color w:val="000000" w:themeColor="text1"/>
          <w:sz w:val="24"/>
          <w:szCs w:val="24"/>
        </w:rPr>
        <w:t>nano-TiO</w:t>
      </w:r>
      <w:r w:rsidR="009C202C" w:rsidRPr="003B26C7">
        <w:rPr>
          <w:rFonts w:asciiTheme="minorBidi" w:eastAsia="Times New Roman" w:hAnsiTheme="minorBidi"/>
          <w:color w:val="000000"/>
          <w:sz w:val="24"/>
          <w:szCs w:val="24"/>
          <w:vertAlign w:val="subscript"/>
        </w:rPr>
        <w:t>2</w:t>
      </w:r>
      <w:r w:rsidR="009C202C" w:rsidRPr="003B26C7">
        <w:rPr>
          <w:rFonts w:asciiTheme="minorBidi" w:eastAsia="Times New Roman" w:hAnsiTheme="minorBidi"/>
          <w:color w:val="000000" w:themeColor="text1"/>
          <w:sz w:val="24"/>
          <w:szCs w:val="24"/>
        </w:rPr>
        <w:t xml:space="preserve"> was used (w/c </w:t>
      </w:r>
      <w:r w:rsidR="00841341" w:rsidRPr="003B26C7">
        <w:rPr>
          <w:rFonts w:asciiTheme="minorBidi" w:eastAsia="Times New Roman" w:hAnsiTheme="minorBidi"/>
          <w:color w:val="000000" w:themeColor="text1"/>
          <w:sz w:val="24"/>
          <w:szCs w:val="24"/>
        </w:rPr>
        <w:t>~0.34</w:t>
      </w:r>
      <w:r w:rsidRPr="003B26C7">
        <w:rPr>
          <w:rFonts w:asciiTheme="minorBidi" w:eastAsia="Times New Roman" w:hAnsiTheme="minorBidi"/>
          <w:color w:val="000000" w:themeColor="text1"/>
          <w:sz w:val="24"/>
          <w:szCs w:val="24"/>
        </w:rPr>
        <w:t xml:space="preserve">). However, increasing the amount of </w:t>
      </w:r>
      <w:r w:rsidR="004923E6" w:rsidRPr="003B26C7">
        <w:rPr>
          <w:rFonts w:asciiTheme="minorBidi" w:eastAsia="Times New Roman" w:hAnsiTheme="minorBidi"/>
          <w:color w:val="000000" w:themeColor="text1"/>
          <w:sz w:val="24"/>
          <w:szCs w:val="24"/>
        </w:rPr>
        <w:t>nano-TiO</w:t>
      </w:r>
      <w:r w:rsidR="004923E6"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decreased the </w:t>
      </w:r>
      <w:r w:rsidR="008C7D46" w:rsidRPr="003B26C7">
        <w:rPr>
          <w:rFonts w:asciiTheme="minorBidi" w:eastAsia="Times New Roman" w:hAnsiTheme="minorBidi"/>
          <w:color w:val="000000" w:themeColor="text1"/>
          <w:sz w:val="24"/>
          <w:szCs w:val="24"/>
        </w:rPr>
        <w:t>strength</w:t>
      </w:r>
      <w:r w:rsidRPr="003B26C7">
        <w:rPr>
          <w:rFonts w:asciiTheme="minorBidi" w:eastAsia="Times New Roman" w:hAnsiTheme="minorBidi"/>
          <w:color w:val="000000" w:themeColor="text1"/>
          <w:sz w:val="24"/>
          <w:szCs w:val="24"/>
        </w:rPr>
        <w:t xml:space="preserve">. </w:t>
      </w:r>
    </w:p>
    <w:p w14:paraId="69E5D291" w14:textId="77777777" w:rsidR="00AE45B9" w:rsidRPr="003B26C7" w:rsidRDefault="00AE45B9" w:rsidP="00071004">
      <w:pPr>
        <w:autoSpaceDE w:val="0"/>
        <w:autoSpaceDN w:val="0"/>
        <w:adjustRightInd w:val="0"/>
        <w:spacing w:after="0" w:line="240" w:lineRule="auto"/>
        <w:jc w:val="both"/>
        <w:rPr>
          <w:rFonts w:asciiTheme="minorBidi" w:eastAsia="Times New Roman" w:hAnsiTheme="minorBidi"/>
          <w:color w:val="000000"/>
          <w:sz w:val="24"/>
          <w:szCs w:val="24"/>
        </w:rPr>
      </w:pPr>
    </w:p>
    <w:p w14:paraId="4FC46052" w14:textId="335DC561" w:rsidR="00903F71" w:rsidRPr="003B26C7" w:rsidRDefault="003F3D73" w:rsidP="00232478">
      <w:pPr>
        <w:autoSpaceDE w:val="0"/>
        <w:autoSpaceDN w:val="0"/>
        <w:adjustRightInd w:val="0"/>
        <w:spacing w:after="0" w:line="276" w:lineRule="auto"/>
        <w:jc w:val="both"/>
        <w:rPr>
          <w:rFonts w:ascii="Times New Roman" w:eastAsia="Times New Roman" w:hAnsi="Times New Roman" w:cs="Times New Roman"/>
          <w:b/>
          <w:bCs/>
          <w:color w:val="000000"/>
          <w:sz w:val="28"/>
          <w:szCs w:val="28"/>
        </w:rPr>
      </w:pPr>
      <w:r w:rsidRPr="003B26C7">
        <w:rPr>
          <w:rFonts w:ascii="Times New Roman" w:eastAsia="Times New Roman" w:hAnsi="Times New Roman" w:cs="Times New Roman"/>
          <w:b/>
          <w:bCs/>
          <w:color w:val="000000"/>
          <w:sz w:val="28"/>
          <w:szCs w:val="28"/>
        </w:rPr>
        <w:t>2</w:t>
      </w:r>
      <w:r w:rsidR="00903F71" w:rsidRPr="003B26C7">
        <w:rPr>
          <w:rFonts w:ascii="Times New Roman" w:eastAsia="Times New Roman" w:hAnsi="Times New Roman" w:cs="Times New Roman"/>
          <w:b/>
          <w:bCs/>
          <w:color w:val="000000"/>
          <w:sz w:val="28"/>
          <w:szCs w:val="28"/>
        </w:rPr>
        <w:t>.</w:t>
      </w:r>
      <w:r w:rsidR="00C7508E" w:rsidRPr="003B26C7">
        <w:rPr>
          <w:rFonts w:ascii="Times New Roman" w:eastAsia="Times New Roman" w:hAnsi="Times New Roman" w:cs="Times New Roman"/>
          <w:b/>
          <w:bCs/>
          <w:color w:val="000000"/>
          <w:sz w:val="28"/>
          <w:szCs w:val="28"/>
        </w:rPr>
        <w:t>5</w:t>
      </w:r>
      <w:r w:rsidR="00903F71" w:rsidRPr="003B26C7">
        <w:rPr>
          <w:rFonts w:ascii="Times New Roman" w:eastAsia="Times New Roman" w:hAnsi="Times New Roman" w:cs="Times New Roman"/>
          <w:b/>
          <w:bCs/>
          <w:color w:val="000000"/>
          <w:sz w:val="28"/>
          <w:szCs w:val="28"/>
        </w:rPr>
        <w:t>. Pavement Reinforced Concrete</w:t>
      </w:r>
    </w:p>
    <w:p w14:paraId="4462D3FF" w14:textId="537F11AD" w:rsidR="00093EB3" w:rsidRPr="003B26C7" w:rsidRDefault="00903F71" w:rsidP="00FA24F2">
      <w:pPr>
        <w:autoSpaceDE w:val="0"/>
        <w:autoSpaceDN w:val="0"/>
        <w:adjustRightInd w:val="0"/>
        <w:spacing w:after="0" w:line="240" w:lineRule="auto"/>
        <w:jc w:val="both"/>
        <w:rPr>
          <w:rFonts w:asciiTheme="minorBidi" w:eastAsia="Times New Roman" w:hAnsiTheme="minorBidi"/>
          <w:color w:val="000000" w:themeColor="text1"/>
          <w:sz w:val="24"/>
          <w:szCs w:val="24"/>
        </w:rPr>
      </w:pPr>
      <w:bookmarkStart w:id="15" w:name="_Hlk176554970"/>
      <w:r w:rsidRPr="003B26C7">
        <w:rPr>
          <w:rFonts w:asciiTheme="minorBidi" w:eastAsia="Times New Roman" w:hAnsiTheme="minorBidi"/>
          <w:color w:val="000000" w:themeColor="text1"/>
          <w:sz w:val="24"/>
          <w:szCs w:val="24"/>
        </w:rPr>
        <w:t xml:space="preserve">     </w:t>
      </w:r>
      <w:bookmarkEnd w:id="15"/>
      <w:r w:rsidR="001D3FFB" w:rsidRPr="003B26C7">
        <w:rPr>
          <w:rFonts w:asciiTheme="minorBidi" w:eastAsia="Times New Roman" w:hAnsiTheme="minorBidi"/>
          <w:color w:val="000000" w:themeColor="text1"/>
          <w:sz w:val="24"/>
          <w:szCs w:val="24"/>
        </w:rPr>
        <w:t>Li et al. [</w:t>
      </w:r>
      <w:hyperlink w:anchor="LiAbration2006" w:history="1">
        <w:r w:rsidR="00C57DDA" w:rsidRPr="003B26C7">
          <w:rPr>
            <w:rStyle w:val="Hyperlink"/>
            <w:rFonts w:asciiTheme="minorBidi" w:eastAsia="Times New Roman" w:hAnsiTheme="minorBidi"/>
            <w:sz w:val="24"/>
            <w:szCs w:val="24"/>
            <w:u w:val="none"/>
          </w:rPr>
          <w:t>3</w:t>
        </w:r>
        <w:r w:rsidR="006A3B18" w:rsidRPr="003B26C7">
          <w:rPr>
            <w:rStyle w:val="Hyperlink"/>
            <w:rFonts w:asciiTheme="minorBidi" w:eastAsia="Times New Roman" w:hAnsiTheme="minorBidi"/>
            <w:sz w:val="24"/>
            <w:szCs w:val="24"/>
            <w:u w:val="none"/>
          </w:rPr>
          <w:t>2</w:t>
        </w:r>
      </w:hyperlink>
      <w:r w:rsidR="001D3FFB" w:rsidRPr="003B26C7">
        <w:rPr>
          <w:rFonts w:asciiTheme="minorBidi" w:eastAsia="Times New Roman" w:hAnsiTheme="minorBidi"/>
          <w:color w:val="000000" w:themeColor="text1"/>
          <w:sz w:val="24"/>
          <w:szCs w:val="24"/>
        </w:rPr>
        <w:t>,</w:t>
      </w:r>
      <w:hyperlink w:anchor="LiAbration2006" w:history="1">
        <w:r w:rsidR="00C57DDA" w:rsidRPr="003B26C7">
          <w:rPr>
            <w:rStyle w:val="Hyperlink"/>
            <w:rFonts w:asciiTheme="minorBidi" w:eastAsia="Times New Roman" w:hAnsiTheme="minorBidi"/>
            <w:sz w:val="24"/>
            <w:szCs w:val="24"/>
            <w:u w:val="none"/>
          </w:rPr>
          <w:t>3</w:t>
        </w:r>
        <w:r w:rsidR="006A3B18" w:rsidRPr="003B26C7">
          <w:rPr>
            <w:rStyle w:val="Hyperlink"/>
            <w:rFonts w:asciiTheme="minorBidi" w:eastAsia="Times New Roman" w:hAnsiTheme="minorBidi"/>
            <w:sz w:val="24"/>
            <w:szCs w:val="24"/>
            <w:u w:val="none"/>
          </w:rPr>
          <w:t>3</w:t>
        </w:r>
      </w:hyperlink>
      <w:r w:rsidR="001D3FFB" w:rsidRPr="003B26C7">
        <w:rPr>
          <w:rFonts w:asciiTheme="minorBidi" w:eastAsia="Times New Roman" w:hAnsiTheme="minorBidi"/>
          <w:color w:val="000000" w:themeColor="text1"/>
          <w:sz w:val="24"/>
          <w:szCs w:val="24"/>
        </w:rPr>
        <w:t>], Zhang and Li [</w:t>
      </w:r>
      <w:hyperlink w:anchor="ZhangLi2011" w:history="1">
        <w:r w:rsidR="00C57DDA" w:rsidRPr="003B26C7">
          <w:rPr>
            <w:rStyle w:val="Hyperlink"/>
            <w:rFonts w:asciiTheme="minorBidi" w:eastAsia="Times New Roman" w:hAnsiTheme="minorBidi"/>
            <w:sz w:val="24"/>
            <w:szCs w:val="24"/>
            <w:u w:val="none"/>
          </w:rPr>
          <w:t>3</w:t>
        </w:r>
        <w:r w:rsidR="006A3B18" w:rsidRPr="003B26C7">
          <w:rPr>
            <w:rStyle w:val="Hyperlink"/>
            <w:rFonts w:asciiTheme="minorBidi" w:eastAsia="Times New Roman" w:hAnsiTheme="minorBidi"/>
            <w:sz w:val="24"/>
            <w:szCs w:val="24"/>
            <w:u w:val="none"/>
          </w:rPr>
          <w:t>4</w:t>
        </w:r>
      </w:hyperlink>
      <w:r w:rsidR="001D3FFB" w:rsidRPr="003B26C7">
        <w:rPr>
          <w:rFonts w:asciiTheme="minorBidi" w:eastAsia="Times New Roman" w:hAnsiTheme="minorBidi"/>
          <w:color w:val="000000" w:themeColor="text1"/>
          <w:sz w:val="24"/>
          <w:szCs w:val="24"/>
        </w:rPr>
        <w:t>] substituted 1</w:t>
      </w:r>
      <w:r w:rsidR="00C310EF" w:rsidRPr="003B26C7">
        <w:rPr>
          <w:rFonts w:asciiTheme="minorBidi" w:eastAsia="Times New Roman" w:hAnsiTheme="minorBidi"/>
          <w:color w:val="000000" w:themeColor="text1"/>
          <w:sz w:val="24"/>
          <w:szCs w:val="24"/>
        </w:rPr>
        <w:t>%</w:t>
      </w:r>
      <w:r w:rsidR="001D3FFB" w:rsidRPr="003B26C7">
        <w:rPr>
          <w:rFonts w:asciiTheme="minorBidi" w:eastAsia="Times New Roman" w:hAnsiTheme="minorBidi"/>
          <w:color w:val="000000" w:themeColor="text1"/>
          <w:sz w:val="24"/>
          <w:szCs w:val="24"/>
        </w:rPr>
        <w:t>-5% of OPC (42.5)</w:t>
      </w:r>
      <w:r w:rsidR="00881068" w:rsidRPr="003B26C7">
        <w:rPr>
          <w:rFonts w:asciiTheme="minorBidi" w:eastAsia="Times New Roman" w:hAnsiTheme="minorBidi"/>
          <w:color w:val="000000" w:themeColor="text1"/>
          <w:sz w:val="24"/>
          <w:szCs w:val="24"/>
        </w:rPr>
        <w:t xml:space="preserve"> </w:t>
      </w:r>
      <w:r w:rsidR="001D3FFB" w:rsidRPr="003B26C7">
        <w:rPr>
          <w:rFonts w:asciiTheme="minorBidi" w:eastAsia="Times New Roman" w:hAnsiTheme="minorBidi"/>
          <w:color w:val="000000" w:themeColor="text1"/>
          <w:sz w:val="24"/>
          <w:szCs w:val="24"/>
        </w:rPr>
        <w:t xml:space="preserve"> with TiO</w:t>
      </w:r>
      <w:r w:rsidR="001D3FFB" w:rsidRPr="003B26C7">
        <w:rPr>
          <w:rFonts w:asciiTheme="minorBidi" w:eastAsia="Times New Roman" w:hAnsiTheme="minorBidi"/>
          <w:color w:val="000000"/>
          <w:sz w:val="24"/>
          <w:szCs w:val="24"/>
          <w:vertAlign w:val="subscript"/>
        </w:rPr>
        <w:t>2</w:t>
      </w:r>
      <w:r w:rsidR="001D3FFB" w:rsidRPr="003B26C7">
        <w:rPr>
          <w:rFonts w:asciiTheme="minorBidi" w:eastAsia="Times New Roman" w:hAnsiTheme="minorBidi"/>
          <w:color w:val="000000" w:themeColor="text1"/>
          <w:sz w:val="24"/>
          <w:szCs w:val="24"/>
        </w:rPr>
        <w:t xml:space="preserve"> (15</w:t>
      </w:r>
      <w:r w:rsidR="004566EC" w:rsidRPr="003B26C7">
        <w:rPr>
          <w:rFonts w:asciiTheme="minorBidi" w:eastAsia="Times New Roman" w:hAnsiTheme="minorBidi"/>
          <w:color w:val="000000" w:themeColor="text1"/>
          <w:sz w:val="24"/>
          <w:szCs w:val="24"/>
        </w:rPr>
        <w:t xml:space="preserve"> nm</w:t>
      </w:r>
      <w:r w:rsidR="001D3FFB" w:rsidRPr="003B26C7">
        <w:rPr>
          <w:rFonts w:asciiTheme="minorBidi" w:eastAsia="Times New Roman" w:hAnsiTheme="minorBidi"/>
          <w:color w:val="000000" w:themeColor="text1"/>
          <w:sz w:val="24"/>
          <w:szCs w:val="24"/>
        </w:rPr>
        <w:t xml:space="preserve">, </w:t>
      </w:r>
      <w:r w:rsidR="00F47542" w:rsidRPr="003B26C7">
        <w:rPr>
          <w:rFonts w:asciiTheme="minorBidi" w:eastAsia="Times New Roman" w:hAnsiTheme="minorBidi"/>
          <w:color w:val="000000" w:themeColor="text1"/>
          <w:sz w:val="24"/>
          <w:szCs w:val="24"/>
        </w:rPr>
        <w:t>A</w:t>
      </w:r>
      <w:r w:rsidR="001D3FFB" w:rsidRPr="003B26C7">
        <w:rPr>
          <w:rFonts w:asciiTheme="minorBidi" w:eastAsia="Times New Roman" w:hAnsiTheme="minorBidi"/>
          <w:color w:val="000000" w:themeColor="text1"/>
          <w:sz w:val="24"/>
          <w:szCs w:val="24"/>
        </w:rPr>
        <w:t xml:space="preserve">natase, </w:t>
      </w:r>
      <w:r w:rsidR="001A14C2" w:rsidRPr="003B26C7">
        <w:rPr>
          <w:rFonts w:asciiTheme="minorBidi" w:eastAsia="Times New Roman" w:hAnsiTheme="minorBidi"/>
          <w:color w:val="000000" w:themeColor="text1"/>
          <w:sz w:val="24"/>
          <w:szCs w:val="24"/>
        </w:rPr>
        <w:t>Purity</w:t>
      </w:r>
      <w:r w:rsidR="00235501" w:rsidRPr="003B26C7">
        <w:rPr>
          <w:rFonts w:asciiTheme="minorBidi" w:eastAsia="Times New Roman" w:hAnsiTheme="minorBidi"/>
          <w:color w:val="000000" w:themeColor="text1"/>
          <w:sz w:val="24"/>
          <w:szCs w:val="24"/>
        </w:rPr>
        <w:t>:</w:t>
      </w:r>
      <w:r w:rsidR="001D3FFB" w:rsidRPr="003B26C7">
        <w:rPr>
          <w:rFonts w:asciiTheme="minorBidi" w:eastAsia="Times New Roman" w:hAnsiTheme="minorBidi"/>
          <w:color w:val="000000" w:themeColor="text1"/>
          <w:sz w:val="24"/>
          <w:szCs w:val="24"/>
        </w:rPr>
        <w:t xml:space="preserve"> 99.7</w:t>
      </w:r>
      <w:r w:rsidR="00702332" w:rsidRPr="003B26C7">
        <w:rPr>
          <w:rFonts w:asciiTheme="minorBidi" w:eastAsia="Times New Roman" w:hAnsiTheme="minorBidi"/>
          <w:color w:val="000000" w:themeColor="text1"/>
          <w:sz w:val="24"/>
          <w:szCs w:val="24"/>
        </w:rPr>
        <w:t>%</w:t>
      </w:r>
      <w:r w:rsidR="001D3FFB" w:rsidRPr="003B26C7">
        <w:rPr>
          <w:rFonts w:asciiTheme="minorBidi" w:eastAsia="Times New Roman" w:hAnsiTheme="minorBidi"/>
          <w:color w:val="000000" w:themeColor="text1"/>
          <w:sz w:val="24"/>
          <w:szCs w:val="24"/>
        </w:rPr>
        <w:t xml:space="preserve">) by weight in plain concrete </w:t>
      </w:r>
      <w:r w:rsidR="00FA24F2" w:rsidRPr="003B26C7">
        <w:rPr>
          <w:rFonts w:asciiTheme="minorBidi" w:eastAsia="Times New Roman" w:hAnsiTheme="minorBidi"/>
          <w:color w:val="000000" w:themeColor="text1"/>
          <w:sz w:val="24"/>
          <w:szCs w:val="24"/>
        </w:rPr>
        <w:t xml:space="preserve">and </w:t>
      </w:r>
      <w:r w:rsidR="001D3FFB" w:rsidRPr="003B26C7">
        <w:rPr>
          <w:rFonts w:asciiTheme="minorBidi" w:eastAsia="Times New Roman" w:hAnsiTheme="minorBidi"/>
          <w:color w:val="000000" w:themeColor="text1"/>
          <w:sz w:val="24"/>
          <w:szCs w:val="24"/>
        </w:rPr>
        <w:t>reinforced with polypropylene fibers (15</w:t>
      </w:r>
      <w:r w:rsidR="00CC34F3" w:rsidRPr="003B26C7">
        <w:rPr>
          <w:rFonts w:asciiTheme="minorBidi" w:eastAsia="Times New Roman" w:hAnsiTheme="minorBidi"/>
          <w:color w:val="000000" w:themeColor="text1"/>
          <w:sz w:val="24"/>
          <w:szCs w:val="24"/>
        </w:rPr>
        <w:t xml:space="preserve"> </w:t>
      </w:r>
      <w:r w:rsidR="001D3FFB" w:rsidRPr="003B26C7">
        <w:rPr>
          <w:rFonts w:asciiTheme="minorBidi" w:eastAsia="Times New Roman" w:hAnsiTheme="minorBidi"/>
          <w:color w:val="000000" w:themeColor="text1"/>
          <w:sz w:val="24"/>
          <w:szCs w:val="24"/>
        </w:rPr>
        <w:t>±</w:t>
      </w:r>
      <w:r w:rsidR="00CC34F3" w:rsidRPr="003B26C7">
        <w:rPr>
          <w:rFonts w:asciiTheme="minorBidi" w:eastAsia="Times New Roman" w:hAnsiTheme="minorBidi"/>
          <w:color w:val="000000" w:themeColor="text1"/>
          <w:sz w:val="24"/>
          <w:szCs w:val="24"/>
        </w:rPr>
        <w:t xml:space="preserve"> </w:t>
      </w:r>
      <w:r w:rsidR="001D3FFB" w:rsidRPr="003B26C7">
        <w:rPr>
          <w:rFonts w:asciiTheme="minorBidi" w:eastAsia="Times New Roman" w:hAnsiTheme="minorBidi"/>
          <w:color w:val="000000" w:themeColor="text1"/>
          <w:sz w:val="24"/>
          <w:szCs w:val="24"/>
        </w:rPr>
        <w:t>1 mm in length and 84–92</w:t>
      </w:r>
      <w:r w:rsidR="00235501" w:rsidRPr="003B26C7">
        <w:rPr>
          <w:rFonts w:asciiTheme="minorBidi" w:eastAsia="Times New Roman" w:hAnsiTheme="minorBidi"/>
          <w:color w:val="000000" w:themeColor="text1"/>
          <w:sz w:val="24"/>
          <w:szCs w:val="24"/>
        </w:rPr>
        <w:t xml:space="preserve"> </w:t>
      </w:r>
      <w:r w:rsidR="001D3FFB" w:rsidRPr="003B26C7">
        <w:rPr>
          <w:rFonts w:asciiTheme="minorBidi" w:eastAsia="Times New Roman" w:hAnsiTheme="minorBidi"/>
          <w:color w:val="000000" w:themeColor="text1"/>
          <w:sz w:val="24"/>
          <w:szCs w:val="24"/>
        </w:rPr>
        <w:t>μm in diameter)</w:t>
      </w:r>
      <w:r w:rsidR="00FA24F2" w:rsidRPr="003B26C7">
        <w:rPr>
          <w:rFonts w:asciiTheme="minorBidi" w:eastAsia="Times New Roman" w:hAnsiTheme="minorBidi"/>
          <w:color w:val="000000" w:themeColor="text1"/>
          <w:sz w:val="24"/>
          <w:szCs w:val="24"/>
        </w:rPr>
        <w:t xml:space="preserve"> and used </w:t>
      </w:r>
      <w:r w:rsidR="00924DF3" w:rsidRPr="003B26C7">
        <w:rPr>
          <w:rFonts w:asciiTheme="minorBidi" w:eastAsia="Times New Roman" w:hAnsiTheme="minorBidi"/>
          <w:color w:val="000000" w:themeColor="text1"/>
          <w:sz w:val="24"/>
          <w:szCs w:val="24"/>
        </w:rPr>
        <w:t xml:space="preserve">a </w:t>
      </w:r>
      <w:r w:rsidR="00FA24F2" w:rsidRPr="003B26C7">
        <w:rPr>
          <w:rFonts w:asciiTheme="minorBidi" w:eastAsia="Times New Roman" w:hAnsiTheme="minorBidi"/>
          <w:color w:val="000000" w:themeColor="text1"/>
          <w:sz w:val="24"/>
          <w:szCs w:val="24"/>
        </w:rPr>
        <w:t>water-reducing agent in combination</w:t>
      </w:r>
      <w:r w:rsidR="001D3FFB" w:rsidRPr="003B26C7">
        <w:rPr>
          <w:rFonts w:asciiTheme="minorBidi" w:eastAsia="Times New Roman" w:hAnsiTheme="minorBidi"/>
          <w:color w:val="000000" w:themeColor="text1"/>
          <w:sz w:val="24"/>
          <w:szCs w:val="24"/>
        </w:rPr>
        <w:t>. They found that TiO</w:t>
      </w:r>
      <w:r w:rsidR="001D3FFB" w:rsidRPr="003B26C7">
        <w:rPr>
          <w:rFonts w:asciiTheme="minorBidi" w:eastAsia="Times New Roman" w:hAnsiTheme="minorBidi"/>
          <w:color w:val="000000"/>
          <w:sz w:val="24"/>
          <w:szCs w:val="24"/>
          <w:vertAlign w:val="subscript"/>
        </w:rPr>
        <w:t>2</w:t>
      </w:r>
      <w:r w:rsidR="001D3FFB" w:rsidRPr="003B26C7">
        <w:rPr>
          <w:rFonts w:asciiTheme="minorBidi" w:eastAsia="Times New Roman" w:hAnsiTheme="minorBidi"/>
          <w:color w:val="000000" w:themeColor="text1"/>
          <w:sz w:val="24"/>
          <w:szCs w:val="24"/>
        </w:rPr>
        <w:t xml:space="preserve"> improved the microstructure of the pores, </w:t>
      </w:r>
      <w:r w:rsidR="00552691" w:rsidRPr="003B26C7">
        <w:rPr>
          <w:rFonts w:asciiTheme="minorBidi" w:eastAsia="Times New Roman" w:hAnsiTheme="minorBidi"/>
          <w:color w:val="000000" w:themeColor="text1"/>
          <w:sz w:val="24"/>
          <w:szCs w:val="24"/>
        </w:rPr>
        <w:t>resulting in enhanced strength and durability of the concrete (w/b = 0.42</w:t>
      </w:r>
      <w:r w:rsidR="001D3FFB" w:rsidRPr="003B26C7">
        <w:rPr>
          <w:rFonts w:asciiTheme="minorBidi" w:eastAsia="Times New Roman" w:hAnsiTheme="minorBidi"/>
          <w:color w:val="000000" w:themeColor="text1"/>
          <w:sz w:val="24"/>
          <w:szCs w:val="24"/>
        </w:rPr>
        <w:t>)</w:t>
      </w:r>
      <w:r w:rsidR="006F0927" w:rsidRPr="003B26C7">
        <w:rPr>
          <w:rFonts w:asciiTheme="minorBidi" w:eastAsia="Times New Roman" w:hAnsiTheme="minorBidi"/>
          <w:color w:val="000000" w:themeColor="text1"/>
          <w:sz w:val="24"/>
          <w:szCs w:val="24"/>
        </w:rPr>
        <w:t xml:space="preserve"> at </w:t>
      </w:r>
      <w:r w:rsidR="00B026AA" w:rsidRPr="003B26C7">
        <w:rPr>
          <w:rFonts w:asciiTheme="minorBidi" w:eastAsia="Times New Roman" w:hAnsiTheme="minorBidi"/>
          <w:color w:val="000000" w:themeColor="text1"/>
          <w:sz w:val="24"/>
          <w:szCs w:val="24"/>
        </w:rPr>
        <w:t>28 days</w:t>
      </w:r>
      <w:r w:rsidR="00BC6D9E" w:rsidRPr="003B26C7">
        <w:rPr>
          <w:rFonts w:asciiTheme="minorBidi" w:eastAsia="Times New Roman" w:hAnsiTheme="minorBidi"/>
          <w:color w:val="000000" w:themeColor="text1"/>
          <w:sz w:val="24"/>
          <w:szCs w:val="24"/>
        </w:rPr>
        <w:t>.</w:t>
      </w:r>
      <w:r w:rsidR="008218A8" w:rsidRPr="003B26C7">
        <w:rPr>
          <w:rFonts w:asciiTheme="minorBidi" w:eastAsia="Times New Roman" w:hAnsiTheme="minorBidi"/>
          <w:color w:val="000000" w:themeColor="text1"/>
          <w:sz w:val="24"/>
          <w:szCs w:val="24"/>
        </w:rPr>
        <w:t xml:space="preserve"> </w:t>
      </w:r>
      <w:r w:rsidR="001C7042" w:rsidRPr="003B26C7">
        <w:rPr>
          <w:rFonts w:ascii="Arial" w:eastAsia="Times New Roman" w:hAnsi="Arial" w:cs="Arial"/>
          <w:color w:val="000000"/>
          <w:sz w:val="24"/>
          <w:szCs w:val="24"/>
        </w:rPr>
        <w:t xml:space="preserve">The finer the pore structure of concrete, the higher the resistance to chloride penetration of concrete. </w:t>
      </w:r>
      <w:r w:rsidR="008F6990" w:rsidRPr="003B26C7">
        <w:rPr>
          <w:rFonts w:asciiTheme="minorBidi" w:eastAsia="Times New Roman" w:hAnsiTheme="minorBidi"/>
          <w:color w:val="000000" w:themeColor="text1"/>
          <w:sz w:val="24"/>
          <w:szCs w:val="24"/>
        </w:rPr>
        <w:t>The samples with 1% TiO</w:t>
      </w:r>
      <w:r w:rsidR="008F6990" w:rsidRPr="003B26C7">
        <w:rPr>
          <w:rFonts w:asciiTheme="minorBidi" w:eastAsia="Times New Roman" w:hAnsiTheme="minorBidi"/>
          <w:color w:val="000000"/>
          <w:sz w:val="24"/>
          <w:szCs w:val="24"/>
          <w:vertAlign w:val="subscript"/>
        </w:rPr>
        <w:t>2</w:t>
      </w:r>
      <w:r w:rsidR="008F6990" w:rsidRPr="003B26C7">
        <w:rPr>
          <w:rFonts w:asciiTheme="minorBidi" w:eastAsia="Times New Roman" w:hAnsiTheme="minorBidi"/>
          <w:color w:val="000000" w:themeColor="text1"/>
          <w:sz w:val="24"/>
          <w:szCs w:val="24"/>
        </w:rPr>
        <w:t xml:space="preserve"> exhibited the most significant improvements in compressive strength (18.03%) and flexural strength (10.28%). Additionally, there </w:t>
      </w:r>
      <w:r w:rsidR="001C213E" w:rsidRPr="003B26C7">
        <w:rPr>
          <w:rFonts w:asciiTheme="minorBidi" w:eastAsia="Times New Roman" w:hAnsiTheme="minorBidi"/>
          <w:color w:val="000000" w:themeColor="text1"/>
          <w:sz w:val="24"/>
          <w:szCs w:val="24"/>
        </w:rPr>
        <w:t>was</w:t>
      </w:r>
      <w:r w:rsidR="008F6990" w:rsidRPr="003B26C7">
        <w:rPr>
          <w:rFonts w:asciiTheme="minorBidi" w:eastAsia="Times New Roman" w:hAnsiTheme="minorBidi"/>
          <w:color w:val="000000" w:themeColor="text1"/>
          <w:sz w:val="24"/>
          <w:szCs w:val="24"/>
        </w:rPr>
        <w:t xml:space="preserve"> </w:t>
      </w:r>
      <w:r w:rsidR="00D02740" w:rsidRPr="003B26C7">
        <w:rPr>
          <w:rFonts w:asciiTheme="minorBidi" w:eastAsia="Times New Roman" w:hAnsiTheme="minorBidi"/>
          <w:color w:val="000000" w:themeColor="text1"/>
          <w:sz w:val="24"/>
          <w:szCs w:val="24"/>
        </w:rPr>
        <w:t xml:space="preserve">a </w:t>
      </w:r>
      <w:r w:rsidR="001C213E" w:rsidRPr="003B26C7">
        <w:rPr>
          <w:rFonts w:asciiTheme="minorBidi" w:eastAsia="Times New Roman" w:hAnsiTheme="minorBidi"/>
          <w:color w:val="000000" w:themeColor="text1"/>
          <w:sz w:val="24"/>
          <w:szCs w:val="24"/>
        </w:rPr>
        <w:t>reduction in porosity</w:t>
      </w:r>
      <w:r w:rsidR="007E467E" w:rsidRPr="003B26C7">
        <w:rPr>
          <w:rFonts w:asciiTheme="minorBidi" w:eastAsia="Times New Roman" w:hAnsiTheme="minorBidi"/>
          <w:color w:val="000000" w:themeColor="text1"/>
          <w:sz w:val="24"/>
          <w:szCs w:val="24"/>
        </w:rPr>
        <w:t xml:space="preserve"> (16.89%) and chloride </w:t>
      </w:r>
      <w:r w:rsidR="00D02740" w:rsidRPr="003B26C7">
        <w:rPr>
          <w:rFonts w:asciiTheme="minorBidi" w:eastAsia="Times New Roman" w:hAnsiTheme="minorBidi"/>
          <w:color w:val="000000" w:themeColor="text1"/>
          <w:sz w:val="24"/>
          <w:szCs w:val="24"/>
        </w:rPr>
        <w:t>permeability</w:t>
      </w:r>
      <w:r w:rsidR="007E467E" w:rsidRPr="003B26C7">
        <w:rPr>
          <w:rFonts w:asciiTheme="minorBidi" w:eastAsia="Times New Roman" w:hAnsiTheme="minorBidi"/>
          <w:color w:val="000000" w:themeColor="text1"/>
          <w:sz w:val="24"/>
          <w:szCs w:val="24"/>
        </w:rPr>
        <w:t xml:space="preserve"> (31%)</w:t>
      </w:r>
      <w:r w:rsidR="00B23BE2" w:rsidRPr="003B26C7">
        <w:rPr>
          <w:rFonts w:asciiTheme="minorBidi" w:eastAsia="Times New Roman" w:hAnsiTheme="minorBidi"/>
          <w:color w:val="000000" w:themeColor="text1"/>
          <w:sz w:val="24"/>
          <w:szCs w:val="24"/>
        </w:rPr>
        <w:t>,</w:t>
      </w:r>
      <w:r w:rsidR="001C213E" w:rsidRPr="003B26C7">
        <w:rPr>
          <w:rFonts w:asciiTheme="minorBidi" w:eastAsia="Times New Roman" w:hAnsiTheme="minorBidi"/>
          <w:color w:val="000000" w:themeColor="text1"/>
          <w:sz w:val="24"/>
          <w:szCs w:val="24"/>
        </w:rPr>
        <w:t xml:space="preserve"> </w:t>
      </w:r>
      <w:r w:rsidR="00332150" w:rsidRPr="003B26C7">
        <w:rPr>
          <w:rFonts w:asciiTheme="minorBidi" w:eastAsia="Times New Roman" w:hAnsiTheme="minorBidi"/>
          <w:color w:val="000000" w:themeColor="text1"/>
          <w:sz w:val="24"/>
          <w:szCs w:val="24"/>
        </w:rPr>
        <w:t>along with enhancements in the surface (180.</w:t>
      </w:r>
      <w:r w:rsidR="00122D22" w:rsidRPr="003B26C7">
        <w:rPr>
          <w:rFonts w:asciiTheme="minorBidi" w:eastAsia="Times New Roman" w:hAnsiTheme="minorBidi"/>
          <w:color w:val="000000" w:themeColor="text1"/>
          <w:sz w:val="24"/>
          <w:szCs w:val="24"/>
        </w:rPr>
        <w:t>7</w:t>
      </w:r>
      <w:r w:rsidR="00332150" w:rsidRPr="003B26C7">
        <w:rPr>
          <w:rFonts w:asciiTheme="minorBidi" w:eastAsia="Times New Roman" w:hAnsiTheme="minorBidi"/>
          <w:color w:val="000000" w:themeColor="text1"/>
          <w:sz w:val="24"/>
          <w:szCs w:val="24"/>
        </w:rPr>
        <w:t>%) and side (173.3%) indices</w:t>
      </w:r>
      <w:r w:rsidR="00AD5FE5" w:rsidRPr="003B26C7">
        <w:rPr>
          <w:rFonts w:asciiTheme="minorBidi" w:eastAsia="Times New Roman" w:hAnsiTheme="minorBidi"/>
          <w:color w:val="000000" w:themeColor="text1"/>
          <w:sz w:val="24"/>
          <w:szCs w:val="24"/>
        </w:rPr>
        <w:t xml:space="preserve"> of abrasion resistance</w:t>
      </w:r>
      <w:r w:rsidR="008F6990" w:rsidRPr="003B26C7">
        <w:rPr>
          <w:rFonts w:asciiTheme="minorBidi" w:eastAsia="Times New Roman" w:hAnsiTheme="minorBidi"/>
          <w:color w:val="000000" w:themeColor="text1"/>
          <w:sz w:val="24"/>
          <w:szCs w:val="24"/>
        </w:rPr>
        <w:t xml:space="preserve">. However, increasing the </w:t>
      </w:r>
      <w:bookmarkStart w:id="16" w:name="_Hlk200103264"/>
      <w:r w:rsidR="008F6990" w:rsidRPr="003B26C7">
        <w:rPr>
          <w:rFonts w:asciiTheme="minorBidi" w:eastAsia="Times New Roman" w:hAnsiTheme="minorBidi"/>
          <w:color w:val="000000" w:themeColor="text1"/>
          <w:sz w:val="24"/>
          <w:szCs w:val="24"/>
        </w:rPr>
        <w:t>TiO</w:t>
      </w:r>
      <w:r w:rsidR="008F6990" w:rsidRPr="003B26C7">
        <w:rPr>
          <w:rFonts w:asciiTheme="minorBidi" w:eastAsia="Times New Roman" w:hAnsiTheme="minorBidi"/>
          <w:color w:val="000000"/>
          <w:sz w:val="24"/>
          <w:szCs w:val="24"/>
          <w:vertAlign w:val="subscript"/>
        </w:rPr>
        <w:t>2</w:t>
      </w:r>
      <w:bookmarkEnd w:id="16"/>
      <w:r w:rsidR="008F6990" w:rsidRPr="003B26C7">
        <w:rPr>
          <w:rFonts w:asciiTheme="minorBidi" w:eastAsia="Times New Roman" w:hAnsiTheme="minorBidi"/>
          <w:color w:val="000000" w:themeColor="text1"/>
          <w:sz w:val="24"/>
          <w:szCs w:val="24"/>
        </w:rPr>
        <w:t xml:space="preserve"> content led to a decline in these properties and a reduction in slump.</w:t>
      </w:r>
      <w:r w:rsidR="00ED07C6" w:rsidRPr="003B26C7">
        <w:rPr>
          <w:rFonts w:asciiTheme="minorBidi" w:eastAsia="Times New Roman" w:hAnsiTheme="minorBidi"/>
          <w:color w:val="000000" w:themeColor="text1"/>
          <w:sz w:val="24"/>
          <w:szCs w:val="24"/>
        </w:rPr>
        <w:t xml:space="preserve"> </w:t>
      </w:r>
    </w:p>
    <w:p w14:paraId="278CBC6C" w14:textId="77777777" w:rsidR="00093EB3" w:rsidRPr="003B26C7" w:rsidRDefault="00093EB3" w:rsidP="00093EB3">
      <w:pPr>
        <w:autoSpaceDE w:val="0"/>
        <w:autoSpaceDN w:val="0"/>
        <w:adjustRightInd w:val="0"/>
        <w:spacing w:after="0" w:line="240" w:lineRule="auto"/>
        <w:jc w:val="both"/>
        <w:rPr>
          <w:rFonts w:asciiTheme="minorBidi" w:eastAsia="Times New Roman" w:hAnsiTheme="minorBidi"/>
          <w:color w:val="000000"/>
          <w:sz w:val="24"/>
          <w:szCs w:val="24"/>
        </w:rPr>
      </w:pPr>
    </w:p>
    <w:p w14:paraId="0DF18652" w14:textId="52FF4E19" w:rsidR="00903F71" w:rsidRPr="003B26C7" w:rsidRDefault="003F3D73" w:rsidP="00093EB3">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r w:rsidRPr="003B26C7">
        <w:rPr>
          <w:rFonts w:ascii="Times New Roman" w:eastAsia="Times New Roman" w:hAnsi="Times New Roman" w:cs="Times New Roman"/>
          <w:b/>
          <w:bCs/>
          <w:color w:val="000000"/>
          <w:sz w:val="28"/>
          <w:szCs w:val="28"/>
        </w:rPr>
        <w:t>2</w:t>
      </w:r>
      <w:r w:rsidR="00903F71" w:rsidRPr="003B26C7">
        <w:rPr>
          <w:rFonts w:ascii="Times New Roman" w:eastAsia="Times New Roman" w:hAnsi="Times New Roman" w:cs="Times New Roman"/>
          <w:b/>
          <w:bCs/>
          <w:color w:val="000000"/>
          <w:sz w:val="28"/>
          <w:szCs w:val="28"/>
        </w:rPr>
        <w:t>.</w:t>
      </w:r>
      <w:r w:rsidR="00C7508E" w:rsidRPr="003B26C7">
        <w:rPr>
          <w:rFonts w:ascii="Times New Roman" w:eastAsia="Times New Roman" w:hAnsi="Times New Roman" w:cs="Times New Roman"/>
          <w:b/>
          <w:bCs/>
          <w:color w:val="000000"/>
          <w:sz w:val="28"/>
          <w:szCs w:val="28"/>
        </w:rPr>
        <w:t>6</w:t>
      </w:r>
      <w:r w:rsidR="00903F71" w:rsidRPr="003B26C7">
        <w:rPr>
          <w:rFonts w:ascii="Times New Roman" w:eastAsia="Times New Roman" w:hAnsi="Times New Roman" w:cs="Times New Roman"/>
          <w:b/>
          <w:bCs/>
          <w:color w:val="000000"/>
          <w:sz w:val="28"/>
          <w:szCs w:val="28"/>
        </w:rPr>
        <w:t>. High-Performance Concrete (HPC)</w:t>
      </w:r>
    </w:p>
    <w:p w14:paraId="1C84D99A" w14:textId="4C472383" w:rsidR="004B5CD5" w:rsidRPr="003B26C7" w:rsidRDefault="00903F71" w:rsidP="004B5CD5">
      <w:pPr>
        <w:autoSpaceDE w:val="0"/>
        <w:autoSpaceDN w:val="0"/>
        <w:adjustRightInd w:val="0"/>
        <w:spacing w:after="0" w:line="240" w:lineRule="auto"/>
        <w:jc w:val="both"/>
        <w:rPr>
          <w:rFonts w:asciiTheme="minorBidi" w:eastAsia="Times New Roman" w:hAnsiTheme="minorBidi"/>
          <w:color w:val="000000" w:themeColor="text1"/>
          <w:sz w:val="24"/>
          <w:szCs w:val="24"/>
        </w:rPr>
      </w:pPr>
      <w:r w:rsidRPr="003B26C7">
        <w:rPr>
          <w:rFonts w:ascii="Times New Roman" w:eastAsia="Times New Roman" w:hAnsi="Times New Roman" w:cs="Times New Roman"/>
          <w:color w:val="000000"/>
          <w:sz w:val="24"/>
          <w:szCs w:val="24"/>
        </w:rPr>
        <w:t xml:space="preserve">     </w:t>
      </w:r>
      <w:bookmarkStart w:id="17" w:name="_Hlk146093408"/>
      <w:r w:rsidR="001945E4" w:rsidRPr="003B26C7">
        <w:rPr>
          <w:rFonts w:asciiTheme="minorBidi" w:eastAsia="Times New Roman" w:hAnsiTheme="minorBidi"/>
          <w:color w:val="000000" w:themeColor="text1"/>
          <w:sz w:val="24"/>
          <w:szCs w:val="24"/>
        </w:rPr>
        <w:t>High-performance concrete</w:t>
      </w:r>
      <w:r w:rsidR="002B5CD2" w:rsidRPr="003B26C7">
        <w:rPr>
          <w:rFonts w:asciiTheme="minorBidi" w:eastAsia="Times New Roman" w:hAnsiTheme="minorBidi"/>
          <w:color w:val="000000" w:themeColor="text1"/>
          <w:sz w:val="24"/>
          <w:szCs w:val="24"/>
        </w:rPr>
        <w:t xml:space="preserve"> is </w:t>
      </w:r>
      <w:r w:rsidR="00DA1886" w:rsidRPr="003B26C7">
        <w:rPr>
          <w:rFonts w:asciiTheme="minorBidi" w:eastAsia="Times New Roman" w:hAnsiTheme="minorBidi"/>
          <w:color w:val="000000" w:themeColor="text1"/>
          <w:sz w:val="24"/>
          <w:szCs w:val="24"/>
        </w:rPr>
        <w:t xml:space="preserve">typically made with a lower w/c ratio, which results in a denser, stronger, and more durable material. </w:t>
      </w:r>
      <w:bookmarkEnd w:id="17"/>
      <w:r w:rsidR="00B77471" w:rsidRPr="003B26C7">
        <w:rPr>
          <w:rFonts w:asciiTheme="minorBidi" w:eastAsia="Times New Roman" w:hAnsiTheme="minorBidi"/>
          <w:color w:val="000000" w:themeColor="text1"/>
          <w:sz w:val="24"/>
          <w:szCs w:val="24"/>
        </w:rPr>
        <w:t>Martins et al. [</w:t>
      </w:r>
      <w:hyperlink w:anchor="Martins" w:history="1">
        <w:r w:rsidR="00964694" w:rsidRPr="003B26C7">
          <w:rPr>
            <w:rStyle w:val="Hyperlink"/>
            <w:rFonts w:asciiTheme="minorBidi" w:eastAsia="Times New Roman" w:hAnsiTheme="minorBidi"/>
            <w:sz w:val="24"/>
            <w:szCs w:val="24"/>
            <w:u w:val="none"/>
          </w:rPr>
          <w:t>3</w:t>
        </w:r>
        <w:r w:rsidR="006A3B18" w:rsidRPr="003B26C7">
          <w:rPr>
            <w:rStyle w:val="Hyperlink"/>
            <w:rFonts w:asciiTheme="minorBidi" w:eastAsia="Times New Roman" w:hAnsiTheme="minorBidi"/>
            <w:sz w:val="24"/>
            <w:szCs w:val="24"/>
            <w:u w:val="none"/>
          </w:rPr>
          <w:t>5</w:t>
        </w:r>
      </w:hyperlink>
      <w:r w:rsidR="00B77471" w:rsidRPr="003B26C7">
        <w:rPr>
          <w:rFonts w:asciiTheme="minorBidi" w:eastAsia="Times New Roman" w:hAnsiTheme="minorBidi"/>
          <w:color w:val="000000" w:themeColor="text1"/>
          <w:sz w:val="24"/>
          <w:szCs w:val="24"/>
        </w:rPr>
        <w:t>] examined the replacement of OPC (</w:t>
      </w:r>
      <w:r w:rsidR="00552691" w:rsidRPr="003B26C7">
        <w:rPr>
          <w:rFonts w:asciiTheme="minorBidi" w:eastAsia="Times New Roman" w:hAnsiTheme="minorBidi"/>
          <w:color w:val="000000" w:themeColor="text1"/>
          <w:sz w:val="24"/>
          <w:szCs w:val="24"/>
        </w:rPr>
        <w:t>Ultra Tech Cement brand with 53-grade cement) with 1%-3% TiO</w:t>
      </w:r>
      <w:r w:rsidR="00552691" w:rsidRPr="003B26C7">
        <w:rPr>
          <w:rFonts w:asciiTheme="minorBidi" w:eastAsia="Times New Roman" w:hAnsiTheme="minorBidi"/>
          <w:color w:val="000000"/>
          <w:sz w:val="24"/>
          <w:szCs w:val="24"/>
          <w:vertAlign w:val="subscript"/>
        </w:rPr>
        <w:t>2</w:t>
      </w:r>
      <w:r w:rsidR="00552691" w:rsidRPr="003B26C7">
        <w:rPr>
          <w:rFonts w:asciiTheme="minorBidi" w:eastAsia="Times New Roman" w:hAnsiTheme="minorBidi"/>
          <w:color w:val="000000" w:themeColor="text1"/>
          <w:sz w:val="24"/>
          <w:szCs w:val="24"/>
        </w:rPr>
        <w:t xml:space="preserve"> (21 nm), 30% </w:t>
      </w:r>
      <w:r w:rsidR="00552691" w:rsidRPr="003B26C7">
        <w:rPr>
          <w:rFonts w:asciiTheme="minorBidi" w:eastAsia="Times New Roman" w:hAnsiTheme="minorBidi"/>
          <w:color w:val="000000" w:themeColor="text1"/>
          <w:sz w:val="24"/>
          <w:szCs w:val="24"/>
        </w:rPr>
        <w:lastRenderedPageBreak/>
        <w:t>class C fly ash, and a mixture of 1% TiO</w:t>
      </w:r>
      <w:r w:rsidR="00552691" w:rsidRPr="003B26C7">
        <w:rPr>
          <w:rFonts w:asciiTheme="minorBidi" w:eastAsia="Times New Roman" w:hAnsiTheme="minorBidi"/>
          <w:color w:val="000000"/>
          <w:sz w:val="24"/>
          <w:szCs w:val="24"/>
          <w:vertAlign w:val="subscript"/>
        </w:rPr>
        <w:t>2</w:t>
      </w:r>
      <w:r w:rsidR="00552691" w:rsidRPr="003B26C7">
        <w:rPr>
          <w:rFonts w:asciiTheme="minorBidi" w:eastAsia="Times New Roman" w:hAnsiTheme="minorBidi"/>
          <w:color w:val="000000" w:themeColor="text1"/>
          <w:sz w:val="24"/>
          <w:szCs w:val="24"/>
        </w:rPr>
        <w:t xml:space="preserve"> with 30% class C fly ash in HPC (w/b ~</w:t>
      </w:r>
      <w:r w:rsidR="001B1F41" w:rsidRPr="003B26C7">
        <w:rPr>
          <w:rFonts w:asciiTheme="minorBidi" w:eastAsia="Times New Roman" w:hAnsiTheme="minorBidi"/>
          <w:color w:val="000000" w:themeColor="text1"/>
          <w:sz w:val="24"/>
          <w:szCs w:val="24"/>
        </w:rPr>
        <w:t xml:space="preserve"> </w:t>
      </w:r>
      <w:r w:rsidR="00552691" w:rsidRPr="003B26C7">
        <w:rPr>
          <w:rFonts w:asciiTheme="minorBidi" w:eastAsia="Times New Roman" w:hAnsiTheme="minorBidi"/>
          <w:color w:val="000000" w:themeColor="text1"/>
          <w:sz w:val="24"/>
          <w:szCs w:val="24"/>
        </w:rPr>
        <w:t>0.35</w:t>
      </w:r>
      <w:r w:rsidR="00B77471" w:rsidRPr="003B26C7">
        <w:rPr>
          <w:rFonts w:asciiTheme="minorBidi" w:eastAsia="Times New Roman" w:hAnsiTheme="minorBidi"/>
          <w:color w:val="000000" w:themeColor="text1"/>
          <w:sz w:val="24"/>
          <w:szCs w:val="24"/>
        </w:rPr>
        <w:t>). The mixtures containing only 1% TiO</w:t>
      </w:r>
      <w:r w:rsidR="00B77471" w:rsidRPr="003B26C7">
        <w:rPr>
          <w:rFonts w:asciiTheme="minorBidi" w:eastAsia="Times New Roman" w:hAnsiTheme="minorBidi"/>
          <w:color w:val="000000"/>
          <w:sz w:val="24"/>
          <w:szCs w:val="24"/>
          <w:vertAlign w:val="subscript"/>
        </w:rPr>
        <w:t>2</w:t>
      </w:r>
      <w:r w:rsidR="00B77471" w:rsidRPr="003B26C7">
        <w:rPr>
          <w:rFonts w:asciiTheme="minorBidi" w:eastAsia="Times New Roman" w:hAnsiTheme="minorBidi"/>
          <w:color w:val="000000" w:themeColor="text1"/>
          <w:sz w:val="24"/>
          <w:szCs w:val="24"/>
        </w:rPr>
        <w:t xml:space="preserve"> achieved the highest compressive strength </w:t>
      </w:r>
      <w:r w:rsidR="007D327A" w:rsidRPr="003B26C7">
        <w:rPr>
          <w:rFonts w:asciiTheme="minorBidi" w:eastAsia="Times New Roman" w:hAnsiTheme="minorBidi"/>
          <w:color w:val="000000" w:themeColor="text1"/>
          <w:sz w:val="24"/>
          <w:szCs w:val="24"/>
        </w:rPr>
        <w:t xml:space="preserve">(~1.3% improvement at 28 days) </w:t>
      </w:r>
      <w:r w:rsidR="00B77471" w:rsidRPr="003B26C7">
        <w:rPr>
          <w:rFonts w:asciiTheme="minorBidi" w:eastAsia="Times New Roman" w:hAnsiTheme="minorBidi"/>
          <w:color w:val="000000" w:themeColor="text1"/>
          <w:sz w:val="24"/>
          <w:szCs w:val="24"/>
        </w:rPr>
        <w:t xml:space="preserve">and the greatest resistance to acid attack. Additionally, </w:t>
      </w:r>
      <w:r w:rsidR="009A343B" w:rsidRPr="003B26C7">
        <w:rPr>
          <w:rFonts w:asciiTheme="minorBidi" w:eastAsia="Times New Roman" w:hAnsiTheme="minorBidi"/>
          <w:color w:val="000000" w:themeColor="text1"/>
          <w:sz w:val="24"/>
          <w:szCs w:val="24"/>
        </w:rPr>
        <w:t xml:space="preserve">a </w:t>
      </w:r>
      <w:r w:rsidR="005808D3" w:rsidRPr="003B26C7">
        <w:rPr>
          <w:rFonts w:asciiTheme="minorBidi" w:eastAsia="Times New Roman" w:hAnsiTheme="minorBidi"/>
          <w:color w:val="000000" w:themeColor="text1"/>
          <w:sz w:val="24"/>
          <w:szCs w:val="24"/>
        </w:rPr>
        <w:t>30% fly ash and 1% TiO</w:t>
      </w:r>
      <w:r w:rsidR="005808D3" w:rsidRPr="003B26C7">
        <w:rPr>
          <w:rFonts w:asciiTheme="minorBidi" w:eastAsia="Times New Roman" w:hAnsiTheme="minorBidi"/>
          <w:color w:val="000000"/>
          <w:sz w:val="24"/>
          <w:szCs w:val="24"/>
          <w:vertAlign w:val="subscript"/>
        </w:rPr>
        <w:t>2</w:t>
      </w:r>
      <w:r w:rsidR="005808D3" w:rsidRPr="003B26C7">
        <w:rPr>
          <w:rFonts w:asciiTheme="minorBidi" w:eastAsia="Times New Roman" w:hAnsiTheme="minorBidi"/>
          <w:color w:val="000000" w:themeColor="text1"/>
          <w:sz w:val="24"/>
          <w:szCs w:val="24"/>
        </w:rPr>
        <w:t xml:space="preserve"> combin</w:t>
      </w:r>
      <w:r w:rsidR="009A343B" w:rsidRPr="003B26C7">
        <w:rPr>
          <w:rFonts w:asciiTheme="minorBidi" w:eastAsia="Times New Roman" w:hAnsiTheme="minorBidi"/>
          <w:color w:val="000000" w:themeColor="text1"/>
          <w:sz w:val="24"/>
          <w:szCs w:val="24"/>
        </w:rPr>
        <w:t>ation</w:t>
      </w:r>
      <w:r w:rsidR="005808D3" w:rsidRPr="003B26C7">
        <w:rPr>
          <w:rFonts w:asciiTheme="minorBidi" w:eastAsia="Times New Roman" w:hAnsiTheme="minorBidi"/>
          <w:color w:val="000000" w:themeColor="text1"/>
          <w:sz w:val="24"/>
          <w:szCs w:val="24"/>
        </w:rPr>
        <w:t xml:space="preserve"> </w:t>
      </w:r>
      <w:r w:rsidR="00B77471" w:rsidRPr="003B26C7">
        <w:rPr>
          <w:rFonts w:asciiTheme="minorBidi" w:eastAsia="Times New Roman" w:hAnsiTheme="minorBidi"/>
          <w:color w:val="000000" w:themeColor="text1"/>
          <w:sz w:val="24"/>
          <w:szCs w:val="24"/>
        </w:rPr>
        <w:t xml:space="preserve">showed significant </w:t>
      </w:r>
      <w:r w:rsidR="00D516D7" w:rsidRPr="003B26C7">
        <w:rPr>
          <w:rFonts w:asciiTheme="minorBidi" w:eastAsia="Times New Roman" w:hAnsiTheme="minorBidi"/>
          <w:color w:val="000000" w:themeColor="text1"/>
          <w:sz w:val="24"/>
          <w:szCs w:val="24"/>
        </w:rPr>
        <w:t>chloride penetration resistance,</w:t>
      </w:r>
      <w:r w:rsidR="00E75833" w:rsidRPr="003B26C7">
        <w:rPr>
          <w:rFonts w:asciiTheme="minorBidi" w:eastAsia="Times New Roman" w:hAnsiTheme="minorBidi"/>
          <w:color w:val="000000" w:themeColor="text1"/>
          <w:sz w:val="24"/>
          <w:szCs w:val="24"/>
        </w:rPr>
        <w:t xml:space="preserve"> electric resistivity, </w:t>
      </w:r>
      <w:r w:rsidR="00D516D7" w:rsidRPr="003B26C7">
        <w:rPr>
          <w:rFonts w:asciiTheme="minorBidi" w:eastAsia="Times New Roman" w:hAnsiTheme="minorBidi"/>
          <w:color w:val="000000" w:themeColor="text1"/>
          <w:sz w:val="24"/>
          <w:szCs w:val="24"/>
        </w:rPr>
        <w:t>a low corrosion risk</w:t>
      </w:r>
      <w:r w:rsidR="00B77471" w:rsidRPr="003B26C7">
        <w:rPr>
          <w:rFonts w:asciiTheme="minorBidi" w:eastAsia="Times New Roman" w:hAnsiTheme="minorBidi"/>
          <w:color w:val="000000" w:themeColor="text1"/>
          <w:sz w:val="24"/>
          <w:szCs w:val="24"/>
        </w:rPr>
        <w:t>, and reduced water absorption after 28 days of curing.</w:t>
      </w:r>
      <w:r w:rsidR="00C650F3" w:rsidRPr="003B26C7">
        <w:rPr>
          <w:rFonts w:asciiTheme="minorBidi" w:eastAsia="Times New Roman" w:hAnsiTheme="minorBidi"/>
          <w:color w:val="000000" w:themeColor="text1"/>
          <w:sz w:val="24"/>
          <w:szCs w:val="24"/>
        </w:rPr>
        <w:t xml:space="preserve"> </w:t>
      </w:r>
      <w:r w:rsidR="00CE5B9A" w:rsidRPr="003B26C7">
        <w:rPr>
          <w:rFonts w:asciiTheme="minorBidi" w:eastAsia="Times New Roman" w:hAnsiTheme="minorBidi"/>
          <w:color w:val="000000" w:themeColor="text1"/>
          <w:sz w:val="24"/>
          <w:szCs w:val="24"/>
        </w:rPr>
        <w:t xml:space="preserve">The results presented in Table </w:t>
      </w:r>
      <w:hyperlink w:anchor="Tablecost" w:history="1">
        <w:r w:rsidR="00033013" w:rsidRPr="003B26C7">
          <w:rPr>
            <w:rStyle w:val="Hyperlink"/>
            <w:rFonts w:asciiTheme="minorBidi" w:eastAsia="Times New Roman" w:hAnsiTheme="minorBidi"/>
            <w:sz w:val="24"/>
            <w:szCs w:val="24"/>
            <w:u w:val="none"/>
          </w:rPr>
          <w:t>2</w:t>
        </w:r>
      </w:hyperlink>
      <w:r w:rsidR="00CE5B9A" w:rsidRPr="003B26C7">
        <w:rPr>
          <w:rFonts w:asciiTheme="minorBidi" w:eastAsia="Times New Roman" w:hAnsiTheme="minorBidi"/>
          <w:color w:val="000000" w:themeColor="text1"/>
          <w:sz w:val="24"/>
          <w:szCs w:val="24"/>
        </w:rPr>
        <w:t xml:space="preserve"> revealed that adding only 1% of nanoparticles substantially raised the cost of concrete. </w:t>
      </w:r>
      <w:r w:rsidR="004B5CD5" w:rsidRPr="003B26C7">
        <w:rPr>
          <w:rFonts w:asciiTheme="minorBidi" w:eastAsia="Times New Roman" w:hAnsiTheme="minorBidi"/>
          <w:color w:val="000000" w:themeColor="text1"/>
          <w:sz w:val="24"/>
          <w:szCs w:val="24"/>
        </w:rPr>
        <w:t>This suggests that the economic feasibility of concrete using nano-TiO</w:t>
      </w:r>
      <w:r w:rsidR="004B5CD5" w:rsidRPr="003B26C7">
        <w:rPr>
          <w:rFonts w:asciiTheme="minorBidi" w:eastAsia="Times New Roman" w:hAnsiTheme="minorBidi"/>
          <w:color w:val="000000"/>
          <w:sz w:val="24"/>
          <w:szCs w:val="24"/>
          <w:vertAlign w:val="subscript"/>
        </w:rPr>
        <w:t>2</w:t>
      </w:r>
      <w:r w:rsidR="004B5CD5" w:rsidRPr="003B26C7">
        <w:rPr>
          <w:rFonts w:asciiTheme="minorBidi" w:eastAsia="Times New Roman" w:hAnsiTheme="minorBidi"/>
          <w:color w:val="000000" w:themeColor="text1"/>
          <w:sz w:val="24"/>
          <w:szCs w:val="24"/>
        </w:rPr>
        <w:t xml:space="preserve"> depends on a future decline in the price of nanoparticles.</w:t>
      </w:r>
    </w:p>
    <w:p w14:paraId="2B1A7401" w14:textId="77777777" w:rsidR="004B5CD5" w:rsidRPr="003B26C7" w:rsidRDefault="004B5CD5" w:rsidP="004B5CD5">
      <w:pPr>
        <w:autoSpaceDE w:val="0"/>
        <w:autoSpaceDN w:val="0"/>
        <w:adjustRightInd w:val="0"/>
        <w:spacing w:after="0" w:line="240" w:lineRule="auto"/>
        <w:jc w:val="both"/>
        <w:rPr>
          <w:rFonts w:asciiTheme="minorBidi" w:eastAsia="Times New Roman" w:hAnsiTheme="minorBidi" w:cstheme="majorBidi"/>
          <w:b/>
          <w:bCs/>
          <w:color w:val="000000"/>
          <w:sz w:val="24"/>
          <w:szCs w:val="24"/>
        </w:rPr>
      </w:pPr>
    </w:p>
    <w:p w14:paraId="19693F67" w14:textId="05116CB1" w:rsidR="005E6112" w:rsidRPr="003B26C7" w:rsidRDefault="005E6112" w:rsidP="004B5CD5">
      <w:pPr>
        <w:autoSpaceDE w:val="0"/>
        <w:autoSpaceDN w:val="0"/>
        <w:adjustRightInd w:val="0"/>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b/>
          <w:bCs/>
          <w:color w:val="000000"/>
        </w:rPr>
        <w:t xml:space="preserve">Table </w:t>
      </w:r>
      <w:r w:rsidR="00033013" w:rsidRPr="003B26C7">
        <w:rPr>
          <w:rFonts w:asciiTheme="majorBidi" w:eastAsia="Times New Roman" w:hAnsiTheme="majorBidi" w:cstheme="majorBidi"/>
          <w:b/>
          <w:bCs/>
          <w:color w:val="000000"/>
        </w:rPr>
        <w:t>2</w:t>
      </w:r>
      <w:r w:rsidRPr="003B26C7">
        <w:rPr>
          <w:rFonts w:asciiTheme="majorBidi" w:eastAsia="Times New Roman" w:hAnsiTheme="majorBidi" w:cstheme="majorBidi"/>
          <w:b/>
          <w:bCs/>
          <w:color w:val="000000"/>
        </w:rPr>
        <w:t>.</w:t>
      </w:r>
      <w:r w:rsidRPr="003B26C7">
        <w:rPr>
          <w:rFonts w:asciiTheme="majorBidi" w:eastAsia="Times New Roman" w:hAnsiTheme="majorBidi" w:cstheme="majorBidi"/>
          <w:color w:val="000000"/>
        </w:rPr>
        <w:t xml:space="preserve"> Cost</w:t>
      </w:r>
      <w:bookmarkStart w:id="18" w:name="Tablecost"/>
      <w:bookmarkEnd w:id="18"/>
      <w:r w:rsidRPr="003B26C7">
        <w:rPr>
          <w:rFonts w:asciiTheme="majorBidi" w:eastAsia="Times New Roman" w:hAnsiTheme="majorBidi" w:cstheme="majorBidi"/>
          <w:color w:val="000000"/>
        </w:rPr>
        <w:t xml:space="preserve"> of </w:t>
      </w:r>
      <w:r w:rsidR="00177D95" w:rsidRPr="003B26C7">
        <w:rPr>
          <w:rFonts w:asciiTheme="majorBidi" w:eastAsia="Times New Roman" w:hAnsiTheme="majorBidi" w:cstheme="majorBidi"/>
          <w:color w:val="000000"/>
        </w:rPr>
        <w:t>M</w:t>
      </w:r>
      <w:r w:rsidRPr="003B26C7">
        <w:rPr>
          <w:rFonts w:asciiTheme="majorBidi" w:eastAsia="Times New Roman" w:hAnsiTheme="majorBidi" w:cstheme="majorBidi"/>
          <w:color w:val="000000"/>
        </w:rPr>
        <w:t xml:space="preserve">aterials </w:t>
      </w:r>
      <w:r w:rsidR="00861CDB" w:rsidRPr="003B26C7">
        <w:rPr>
          <w:rFonts w:asciiTheme="majorBidi" w:eastAsia="Times New Roman" w:hAnsiTheme="majorBidi" w:cstheme="majorBidi"/>
          <w:color w:val="000000"/>
        </w:rPr>
        <w:t>(</w:t>
      </w:r>
      <w:r w:rsidRPr="003B26C7">
        <w:rPr>
          <w:rFonts w:asciiTheme="majorBidi" w:eastAsia="Times New Roman" w:hAnsiTheme="majorBidi" w:cstheme="majorBidi"/>
          <w:color w:val="000000"/>
        </w:rPr>
        <w:t>euro/kg</w:t>
      </w:r>
      <w:r w:rsidR="00861CDB" w:rsidRPr="003B26C7">
        <w:rPr>
          <w:rFonts w:asciiTheme="majorBidi" w:eastAsia="Times New Roman" w:hAnsiTheme="majorBidi" w:cstheme="majorBidi"/>
          <w:color w:val="000000"/>
        </w:rPr>
        <w:t>)</w:t>
      </w:r>
      <w:r w:rsidR="00A0495F" w:rsidRPr="003B26C7">
        <w:rPr>
          <w:rFonts w:asciiTheme="majorBidi" w:eastAsia="Times New Roman" w:hAnsiTheme="majorBidi" w:cstheme="majorBidi"/>
          <w:color w:val="000000"/>
        </w:rPr>
        <w:t xml:space="preserve"> [</w:t>
      </w:r>
      <w:hyperlink w:anchor="Martins" w:history="1">
        <w:r w:rsidR="00E53863" w:rsidRPr="003B26C7">
          <w:rPr>
            <w:rStyle w:val="Hyperlink"/>
            <w:rFonts w:asciiTheme="majorBidi" w:eastAsia="Times New Roman" w:hAnsiTheme="majorBidi" w:cstheme="majorBidi"/>
            <w:u w:val="none"/>
          </w:rPr>
          <w:t>3</w:t>
        </w:r>
        <w:r w:rsidR="005B088C" w:rsidRPr="003B26C7">
          <w:rPr>
            <w:rStyle w:val="Hyperlink"/>
            <w:rFonts w:asciiTheme="majorBidi" w:eastAsia="Times New Roman" w:hAnsiTheme="majorBidi" w:cstheme="majorBidi"/>
            <w:u w:val="none"/>
          </w:rPr>
          <w:t>5</w:t>
        </w:r>
      </w:hyperlink>
      <w:r w:rsidR="00A0495F" w:rsidRPr="003B26C7">
        <w:rPr>
          <w:rFonts w:asciiTheme="majorBidi" w:eastAsia="Times New Roman" w:hAnsiTheme="majorBidi" w:cstheme="majorBidi"/>
          <w:color w:val="000000"/>
        </w:rPr>
        <w:t>].</w:t>
      </w:r>
    </w:p>
    <w:tbl>
      <w:tblPr>
        <w:tblW w:w="6374" w:type="dxa"/>
        <w:jc w:val="center"/>
        <w:tblLook w:val="04A0" w:firstRow="1" w:lastRow="0" w:firstColumn="1" w:lastColumn="0" w:noHBand="0" w:noVBand="1"/>
      </w:tblPr>
      <w:tblGrid>
        <w:gridCol w:w="894"/>
        <w:gridCol w:w="802"/>
        <w:gridCol w:w="716"/>
        <w:gridCol w:w="851"/>
        <w:gridCol w:w="1072"/>
        <w:gridCol w:w="705"/>
        <w:gridCol w:w="1505"/>
      </w:tblGrid>
      <w:tr w:rsidR="009D4CA2" w:rsidRPr="003B26C7" w14:paraId="2D0B4F8E" w14:textId="77777777" w:rsidTr="00F65383">
        <w:trPr>
          <w:trHeight w:val="375"/>
          <w:jc w:val="center"/>
        </w:trPr>
        <w:tc>
          <w:tcPr>
            <w:tcW w:w="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F9FF420" w14:textId="77777777" w:rsidR="003E2197" w:rsidRPr="003B26C7" w:rsidRDefault="003E2197" w:rsidP="003E2197">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Portland Cement</w:t>
            </w:r>
          </w:p>
        </w:tc>
        <w:tc>
          <w:tcPr>
            <w:tcW w:w="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6653F1F" w14:textId="77777777" w:rsidR="003E2197" w:rsidRPr="003B26C7" w:rsidRDefault="003E2197" w:rsidP="003E2197">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Fly ash</w:t>
            </w:r>
          </w:p>
        </w:tc>
        <w:tc>
          <w:tcPr>
            <w:tcW w:w="71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5337DC0" w14:textId="4FF39324" w:rsidR="003E2197" w:rsidRPr="003B26C7" w:rsidRDefault="003E2197" w:rsidP="003E2197">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Nano</w:t>
            </w:r>
            <w:r w:rsidR="006D482F" w:rsidRPr="003B26C7">
              <w:rPr>
                <w:rFonts w:asciiTheme="majorBidi" w:eastAsia="Times New Roman" w:hAnsiTheme="majorBidi" w:cstheme="majorBidi"/>
                <w:color w:val="000000"/>
                <w:sz w:val="20"/>
                <w:szCs w:val="20"/>
              </w:rPr>
              <w:t>-</w:t>
            </w:r>
            <w:r w:rsidRPr="003B26C7">
              <w:rPr>
                <w:rFonts w:asciiTheme="majorBidi" w:eastAsia="Times New Roman" w:hAnsiTheme="majorBidi" w:cstheme="majorBidi"/>
                <w:color w:val="000000"/>
                <w:sz w:val="20"/>
                <w:szCs w:val="20"/>
              </w:rPr>
              <w:t>TiO</w:t>
            </w:r>
            <w:r w:rsidRPr="003B26C7">
              <w:rPr>
                <w:rFonts w:asciiTheme="majorBidi" w:eastAsia="Times New Roman" w:hAnsiTheme="majorBidi" w:cstheme="majorBidi"/>
                <w:color w:val="000000"/>
                <w:sz w:val="20"/>
                <w:szCs w:val="20"/>
                <w:vertAlign w:val="subscript"/>
              </w:rPr>
              <w:t>2</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36C0165" w14:textId="77777777" w:rsidR="003E2197" w:rsidRPr="003B26C7" w:rsidRDefault="003E2197" w:rsidP="003E2197">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Sand</w:t>
            </w:r>
          </w:p>
        </w:tc>
        <w:tc>
          <w:tcPr>
            <w:tcW w:w="1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7E66F2" w14:textId="77777777" w:rsidR="003E2197" w:rsidRPr="003B26C7" w:rsidRDefault="003E2197" w:rsidP="003E2197">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Coarse aggregates</w:t>
            </w: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94010EF" w14:textId="77777777" w:rsidR="003E2197" w:rsidRPr="003B26C7" w:rsidRDefault="003E2197" w:rsidP="003E2197">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Water</w:t>
            </w:r>
          </w:p>
        </w:tc>
        <w:tc>
          <w:tcPr>
            <w:tcW w:w="13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9D64B15" w14:textId="2C4769D3" w:rsidR="003E2197" w:rsidRPr="003B26C7" w:rsidRDefault="00AA01FE" w:rsidP="006341B0">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S</w:t>
            </w:r>
            <w:r w:rsidR="006341B0" w:rsidRPr="003B26C7">
              <w:rPr>
                <w:rFonts w:asciiTheme="majorBidi" w:eastAsia="Times New Roman" w:hAnsiTheme="majorBidi" w:cstheme="majorBidi"/>
                <w:color w:val="000000"/>
                <w:sz w:val="20"/>
                <w:szCs w:val="20"/>
              </w:rPr>
              <w:t>uperplasticizer</w:t>
            </w:r>
          </w:p>
        </w:tc>
      </w:tr>
      <w:tr w:rsidR="006E2ABF" w:rsidRPr="003B26C7" w14:paraId="7C56A4B8" w14:textId="77777777" w:rsidTr="00F65383">
        <w:trPr>
          <w:trHeight w:val="300"/>
          <w:jc w:val="center"/>
        </w:trPr>
        <w:tc>
          <w:tcPr>
            <w:tcW w:w="894" w:type="dxa"/>
            <w:tcBorders>
              <w:top w:val="single" w:sz="4" w:space="0" w:color="auto"/>
              <w:left w:val="single" w:sz="4" w:space="0" w:color="auto"/>
              <w:bottom w:val="single" w:sz="4" w:space="0" w:color="auto"/>
              <w:right w:val="single" w:sz="4" w:space="0" w:color="auto"/>
            </w:tcBorders>
            <w:noWrap/>
            <w:vAlign w:val="center"/>
            <w:hideMark/>
          </w:tcPr>
          <w:p w14:paraId="25F7B5DB" w14:textId="77777777" w:rsidR="003E2197" w:rsidRPr="003B26C7" w:rsidRDefault="003E2197" w:rsidP="003E2197">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0.1</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2B086009" w14:textId="77777777" w:rsidR="003E2197" w:rsidRPr="003B26C7" w:rsidRDefault="003E2197" w:rsidP="003E2197">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0.03</w:t>
            </w:r>
          </w:p>
        </w:tc>
        <w:tc>
          <w:tcPr>
            <w:tcW w:w="716" w:type="dxa"/>
            <w:tcBorders>
              <w:top w:val="single" w:sz="4" w:space="0" w:color="auto"/>
              <w:left w:val="single" w:sz="4" w:space="0" w:color="auto"/>
              <w:bottom w:val="single" w:sz="4" w:space="0" w:color="auto"/>
              <w:right w:val="single" w:sz="4" w:space="0" w:color="auto"/>
            </w:tcBorders>
            <w:noWrap/>
            <w:vAlign w:val="center"/>
            <w:hideMark/>
          </w:tcPr>
          <w:p w14:paraId="7B590C10" w14:textId="77777777" w:rsidR="003E2197" w:rsidRPr="003B26C7" w:rsidRDefault="003E2197" w:rsidP="003E2197">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25.6</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230B701" w14:textId="77777777" w:rsidR="003E2197" w:rsidRPr="003B26C7" w:rsidRDefault="003E2197" w:rsidP="003E2197">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0.008</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41E95823" w14:textId="77777777" w:rsidR="003E2197" w:rsidRPr="003B26C7" w:rsidRDefault="003E2197" w:rsidP="003E2197">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0.007</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2FE70817" w14:textId="77777777" w:rsidR="003E2197" w:rsidRPr="003B26C7" w:rsidRDefault="003E2197" w:rsidP="003E2197">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0.1</w:t>
            </w:r>
          </w:p>
        </w:tc>
        <w:tc>
          <w:tcPr>
            <w:tcW w:w="1334" w:type="dxa"/>
            <w:tcBorders>
              <w:top w:val="single" w:sz="4" w:space="0" w:color="auto"/>
              <w:left w:val="single" w:sz="4" w:space="0" w:color="auto"/>
              <w:bottom w:val="single" w:sz="4" w:space="0" w:color="auto"/>
              <w:right w:val="single" w:sz="4" w:space="0" w:color="auto"/>
            </w:tcBorders>
            <w:noWrap/>
            <w:vAlign w:val="center"/>
            <w:hideMark/>
          </w:tcPr>
          <w:p w14:paraId="4D2E17DF" w14:textId="77777777" w:rsidR="003E2197" w:rsidRPr="003B26C7" w:rsidRDefault="003E2197" w:rsidP="003E2197">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0.82</w:t>
            </w:r>
          </w:p>
        </w:tc>
      </w:tr>
    </w:tbl>
    <w:p w14:paraId="25930485" w14:textId="77777777" w:rsidR="00163058" w:rsidRPr="003B26C7" w:rsidRDefault="00163058" w:rsidP="00BA58AF">
      <w:pPr>
        <w:autoSpaceDE w:val="0"/>
        <w:autoSpaceDN w:val="0"/>
        <w:adjustRightInd w:val="0"/>
        <w:spacing w:after="0" w:line="240" w:lineRule="auto"/>
        <w:jc w:val="both"/>
        <w:rPr>
          <w:rFonts w:asciiTheme="minorBidi" w:hAnsiTheme="minorBidi"/>
          <w:sz w:val="24"/>
          <w:szCs w:val="24"/>
          <w:shd w:val="clear" w:color="auto" w:fill="FFFFFF"/>
        </w:rPr>
      </w:pPr>
    </w:p>
    <w:p w14:paraId="58D463B8" w14:textId="4C7AFEEF" w:rsidR="007C63F7" w:rsidRPr="003B26C7" w:rsidRDefault="00FC5CFC" w:rsidP="00BA58AF">
      <w:pPr>
        <w:autoSpaceDE w:val="0"/>
        <w:autoSpaceDN w:val="0"/>
        <w:adjustRightInd w:val="0"/>
        <w:spacing w:after="0" w:line="240" w:lineRule="auto"/>
        <w:jc w:val="both"/>
        <w:rPr>
          <w:rFonts w:asciiTheme="minorBidi" w:hAnsiTheme="minorBidi"/>
          <w:color w:val="262626"/>
          <w:sz w:val="24"/>
          <w:szCs w:val="24"/>
          <w:shd w:val="clear" w:color="auto" w:fill="FFFFFF"/>
        </w:rPr>
      </w:pPr>
      <w:r w:rsidRPr="003B26C7">
        <w:rPr>
          <w:rFonts w:asciiTheme="minorBidi" w:hAnsiTheme="minorBidi"/>
          <w:sz w:val="24"/>
          <w:szCs w:val="24"/>
          <w:shd w:val="clear" w:color="auto" w:fill="FFFFFF"/>
        </w:rPr>
        <w:t>Amor et al. [</w:t>
      </w:r>
      <w:hyperlink w:anchor="Amor" w:history="1">
        <w:r w:rsidR="00964694" w:rsidRPr="003B26C7">
          <w:rPr>
            <w:rStyle w:val="Hyperlink"/>
            <w:rFonts w:asciiTheme="minorBidi" w:eastAsia="Times New Roman" w:hAnsiTheme="minorBidi"/>
            <w:sz w:val="24"/>
            <w:szCs w:val="24"/>
            <w:u w:val="none"/>
          </w:rPr>
          <w:t>3</w:t>
        </w:r>
        <w:r w:rsidR="006A3B18" w:rsidRPr="003B26C7">
          <w:rPr>
            <w:rStyle w:val="Hyperlink"/>
            <w:rFonts w:asciiTheme="minorBidi" w:eastAsia="Times New Roman" w:hAnsiTheme="minorBidi"/>
            <w:sz w:val="24"/>
            <w:szCs w:val="24"/>
            <w:u w:val="none"/>
          </w:rPr>
          <w:t>6</w:t>
        </w:r>
      </w:hyperlink>
      <w:r w:rsidRPr="003B26C7">
        <w:rPr>
          <w:rFonts w:asciiTheme="minorBidi" w:hAnsiTheme="minorBidi"/>
          <w:sz w:val="24"/>
          <w:szCs w:val="24"/>
          <w:shd w:val="clear" w:color="auto" w:fill="FFFFFF"/>
        </w:rPr>
        <w:t>] investigated the effects of incorporating 1%, 2%, and 3% TiO</w:t>
      </w:r>
      <w:r w:rsidRPr="003B26C7">
        <w:rPr>
          <w:rFonts w:asciiTheme="minorBidi" w:hAnsiTheme="minorBidi"/>
          <w:sz w:val="24"/>
          <w:szCs w:val="24"/>
          <w:shd w:val="clear" w:color="auto" w:fill="FFFFFF"/>
          <w:vertAlign w:val="subscript"/>
        </w:rPr>
        <w:t>2</w:t>
      </w:r>
      <w:r w:rsidRPr="003B26C7">
        <w:rPr>
          <w:rFonts w:asciiTheme="minorBidi" w:hAnsiTheme="minorBidi"/>
          <w:sz w:val="24"/>
          <w:szCs w:val="24"/>
          <w:shd w:val="clear" w:color="auto" w:fill="FFFFFF"/>
        </w:rPr>
        <w:t xml:space="preserve"> (Anatase, Purity: 99%) </w:t>
      </w:r>
      <w:r w:rsidR="008333D2" w:rsidRPr="003B26C7">
        <w:rPr>
          <w:rFonts w:asciiTheme="minorBidi" w:hAnsiTheme="minorBidi"/>
          <w:sz w:val="24"/>
          <w:szCs w:val="24"/>
          <w:shd w:val="clear" w:color="auto" w:fill="FFFFFF"/>
        </w:rPr>
        <w:t xml:space="preserve">along with silica fume </w:t>
      </w:r>
      <w:r w:rsidRPr="003B26C7">
        <w:rPr>
          <w:rFonts w:asciiTheme="minorBidi" w:hAnsiTheme="minorBidi"/>
          <w:sz w:val="24"/>
          <w:szCs w:val="24"/>
          <w:shd w:val="clear" w:color="auto" w:fill="FFFFFF"/>
        </w:rPr>
        <w:t>into HPC mixtures. They found that 1% TiO</w:t>
      </w:r>
      <w:r w:rsidRPr="003B26C7">
        <w:rPr>
          <w:rFonts w:asciiTheme="minorBidi" w:hAnsiTheme="minorBidi"/>
          <w:sz w:val="24"/>
          <w:szCs w:val="24"/>
          <w:shd w:val="clear" w:color="auto" w:fill="FFFFFF"/>
          <w:vertAlign w:val="subscript"/>
        </w:rPr>
        <w:t>2</w:t>
      </w:r>
      <w:r w:rsidRPr="003B26C7">
        <w:rPr>
          <w:rFonts w:asciiTheme="minorBidi" w:hAnsiTheme="minorBidi"/>
          <w:sz w:val="24"/>
          <w:szCs w:val="24"/>
          <w:shd w:val="clear" w:color="auto" w:fill="FFFFFF"/>
        </w:rPr>
        <w:t xml:space="preserve"> enhanced the compressive strength by 4.19%, while 1% and 2% TiO</w:t>
      </w:r>
      <w:r w:rsidRPr="003B26C7">
        <w:rPr>
          <w:rFonts w:asciiTheme="minorBidi" w:hAnsiTheme="minorBidi"/>
          <w:sz w:val="24"/>
          <w:szCs w:val="24"/>
          <w:shd w:val="clear" w:color="auto" w:fill="FFFFFF"/>
          <w:vertAlign w:val="subscript"/>
        </w:rPr>
        <w:t>2</w:t>
      </w:r>
      <w:r w:rsidRPr="003B26C7">
        <w:rPr>
          <w:rFonts w:asciiTheme="minorBidi" w:hAnsiTheme="minorBidi"/>
          <w:sz w:val="24"/>
          <w:szCs w:val="24"/>
          <w:shd w:val="clear" w:color="auto" w:fill="FFFFFF"/>
        </w:rPr>
        <w:t xml:space="preserve"> increased the flexural strength by 11.72%. However, higher percentages </w:t>
      </w:r>
      <w:r w:rsidR="00897010" w:rsidRPr="003B26C7">
        <w:rPr>
          <w:rFonts w:asciiTheme="minorBidi" w:hAnsiTheme="minorBidi"/>
          <w:sz w:val="24"/>
          <w:szCs w:val="24"/>
          <w:shd w:val="clear" w:color="auto" w:fill="FFFFFF"/>
        </w:rPr>
        <w:t>resulted in a reduction in strength compared to the control sample (w/b = 0.25</w:t>
      </w:r>
      <w:r w:rsidR="00E70E48" w:rsidRPr="003B26C7">
        <w:rPr>
          <w:rFonts w:asciiTheme="minorBidi" w:hAnsiTheme="minorBidi"/>
          <w:sz w:val="24"/>
          <w:szCs w:val="24"/>
          <w:shd w:val="clear" w:color="auto" w:fill="FFFFFF"/>
        </w:rPr>
        <w:t>)</w:t>
      </w:r>
      <w:r w:rsidRPr="003B26C7">
        <w:rPr>
          <w:rFonts w:asciiTheme="minorBidi" w:hAnsiTheme="minorBidi"/>
          <w:sz w:val="24"/>
          <w:szCs w:val="24"/>
          <w:shd w:val="clear" w:color="auto" w:fill="FFFFFF"/>
        </w:rPr>
        <w:t>.</w:t>
      </w:r>
      <w:r w:rsidR="002724D0" w:rsidRPr="003B26C7">
        <w:rPr>
          <w:rFonts w:asciiTheme="minorBidi" w:hAnsiTheme="minorBidi"/>
          <w:sz w:val="24"/>
          <w:szCs w:val="24"/>
          <w:shd w:val="clear" w:color="auto" w:fill="FFFFFF"/>
        </w:rPr>
        <w:t xml:space="preserve"> </w:t>
      </w:r>
    </w:p>
    <w:p w14:paraId="3D8EF0D9" w14:textId="77777777" w:rsidR="00BA58AF" w:rsidRPr="003B26C7" w:rsidRDefault="00BA58AF" w:rsidP="00BB01F2">
      <w:pPr>
        <w:autoSpaceDE w:val="0"/>
        <w:autoSpaceDN w:val="0"/>
        <w:adjustRightInd w:val="0"/>
        <w:spacing w:after="0" w:line="276" w:lineRule="auto"/>
        <w:jc w:val="both"/>
        <w:rPr>
          <w:rFonts w:ascii="Times New Roman" w:eastAsia="Times New Roman" w:hAnsi="Times New Roman" w:cs="Times New Roman"/>
          <w:b/>
          <w:bCs/>
          <w:color w:val="000000"/>
          <w:sz w:val="28"/>
          <w:szCs w:val="28"/>
        </w:rPr>
      </w:pPr>
    </w:p>
    <w:p w14:paraId="37817588" w14:textId="522055F8" w:rsidR="00903F71" w:rsidRPr="003B26C7" w:rsidRDefault="003F3D73" w:rsidP="00BB01F2">
      <w:pPr>
        <w:autoSpaceDE w:val="0"/>
        <w:autoSpaceDN w:val="0"/>
        <w:adjustRightInd w:val="0"/>
        <w:spacing w:after="0" w:line="276" w:lineRule="auto"/>
        <w:jc w:val="both"/>
        <w:rPr>
          <w:rFonts w:ascii="Times New Roman" w:eastAsia="Times New Roman" w:hAnsi="Times New Roman" w:cs="Times New Roman"/>
          <w:color w:val="000000"/>
          <w:sz w:val="28"/>
          <w:szCs w:val="28"/>
        </w:rPr>
      </w:pPr>
      <w:r w:rsidRPr="003B26C7">
        <w:rPr>
          <w:rFonts w:ascii="Times New Roman" w:eastAsia="Times New Roman" w:hAnsi="Times New Roman" w:cs="Times New Roman"/>
          <w:b/>
          <w:bCs/>
          <w:color w:val="000000"/>
          <w:sz w:val="28"/>
          <w:szCs w:val="28"/>
        </w:rPr>
        <w:t>2</w:t>
      </w:r>
      <w:r w:rsidR="00903F71" w:rsidRPr="003B26C7">
        <w:rPr>
          <w:rFonts w:ascii="Times New Roman" w:eastAsia="Times New Roman" w:hAnsi="Times New Roman" w:cs="Times New Roman"/>
          <w:b/>
          <w:bCs/>
          <w:color w:val="000000"/>
          <w:sz w:val="28"/>
          <w:szCs w:val="28"/>
        </w:rPr>
        <w:t>.</w:t>
      </w:r>
      <w:r w:rsidR="00C7508E" w:rsidRPr="003B26C7">
        <w:rPr>
          <w:rFonts w:ascii="Times New Roman" w:eastAsia="Times New Roman" w:hAnsi="Times New Roman" w:cs="Times New Roman"/>
          <w:b/>
          <w:bCs/>
          <w:color w:val="000000"/>
          <w:sz w:val="28"/>
          <w:szCs w:val="28"/>
        </w:rPr>
        <w:t>7</w:t>
      </w:r>
      <w:r w:rsidR="00903F71" w:rsidRPr="003B26C7">
        <w:rPr>
          <w:rFonts w:ascii="Times New Roman" w:eastAsia="Times New Roman" w:hAnsi="Times New Roman" w:cs="Times New Roman"/>
          <w:b/>
          <w:bCs/>
          <w:color w:val="000000"/>
          <w:sz w:val="28"/>
          <w:szCs w:val="28"/>
        </w:rPr>
        <w:t>. Ultra-High-Performance Concrete</w:t>
      </w:r>
      <w:r w:rsidR="00903F71" w:rsidRPr="003B26C7">
        <w:rPr>
          <w:rFonts w:ascii="Times New Roman" w:eastAsia="Times New Roman" w:hAnsi="Times New Roman" w:cs="Times New Roman"/>
          <w:color w:val="000000"/>
          <w:sz w:val="28"/>
          <w:szCs w:val="28"/>
        </w:rPr>
        <w:t xml:space="preserve"> </w:t>
      </w:r>
      <w:r w:rsidR="00903F71" w:rsidRPr="003B26C7">
        <w:rPr>
          <w:rFonts w:ascii="Times New Roman" w:eastAsia="Times New Roman" w:hAnsi="Times New Roman" w:cs="Times New Roman"/>
          <w:b/>
          <w:bCs/>
          <w:color w:val="000000"/>
          <w:sz w:val="28"/>
          <w:szCs w:val="28"/>
        </w:rPr>
        <w:t>(UHPC)</w:t>
      </w:r>
      <w:r w:rsidR="00903F71" w:rsidRPr="003B26C7">
        <w:rPr>
          <w:rFonts w:ascii="Times New Roman" w:eastAsia="Times New Roman" w:hAnsi="Times New Roman" w:cs="Times New Roman"/>
          <w:color w:val="000000"/>
          <w:sz w:val="28"/>
          <w:szCs w:val="28"/>
        </w:rPr>
        <w:t xml:space="preserve"> </w:t>
      </w:r>
    </w:p>
    <w:p w14:paraId="7755ED68" w14:textId="2234EA71" w:rsidR="00F4365F" w:rsidRPr="003B26C7" w:rsidRDefault="00903F71" w:rsidP="00F51BD3">
      <w:pPr>
        <w:autoSpaceDE w:val="0"/>
        <w:autoSpaceDN w:val="0"/>
        <w:adjustRightInd w:val="0"/>
        <w:spacing w:after="0" w:line="240" w:lineRule="auto"/>
        <w:jc w:val="both"/>
        <w:rPr>
          <w:rFonts w:asciiTheme="minorBidi" w:eastAsia="Times New Roman" w:hAnsiTheme="minorBidi"/>
          <w:color w:val="000000" w:themeColor="text1"/>
          <w:sz w:val="24"/>
          <w:szCs w:val="24"/>
        </w:rPr>
      </w:pPr>
      <w:r w:rsidRPr="003B26C7">
        <w:rPr>
          <w:rFonts w:ascii="Arial" w:eastAsia="Times New Roman" w:hAnsi="Arial" w:cs="Arial"/>
          <w:color w:val="000000"/>
          <w:sz w:val="24"/>
          <w:szCs w:val="24"/>
        </w:rPr>
        <w:t xml:space="preserve">     </w:t>
      </w:r>
      <w:r w:rsidR="00476F4C" w:rsidRPr="003B26C7">
        <w:rPr>
          <w:rFonts w:asciiTheme="minorBidi" w:eastAsia="Times New Roman" w:hAnsiTheme="minorBidi"/>
          <w:color w:val="000000" w:themeColor="text1"/>
          <w:sz w:val="24"/>
          <w:szCs w:val="24"/>
        </w:rPr>
        <w:t xml:space="preserve">Ultra-high-performance concrete is recognized for its outstanding compressive and flexural strengths, as well as its toughness, making it suitable for a wide range of applications in civil engineering construction. </w:t>
      </w:r>
      <w:r w:rsidR="0060700C" w:rsidRPr="003B26C7">
        <w:rPr>
          <w:rFonts w:asciiTheme="minorBidi" w:eastAsia="Times New Roman" w:hAnsiTheme="minorBidi"/>
          <w:color w:val="000000" w:themeColor="text1"/>
          <w:sz w:val="24"/>
          <w:szCs w:val="24"/>
        </w:rPr>
        <w:t xml:space="preserve">Its durability and resistance to environmental factors such as freeze-thaw cycles, abrasion, and chemical attack make it an ideal choice for structures that withstand harsh conditions. </w:t>
      </w:r>
      <w:r w:rsidR="00855B57" w:rsidRPr="003B26C7">
        <w:rPr>
          <w:rFonts w:asciiTheme="minorBidi" w:eastAsia="Times New Roman" w:hAnsiTheme="minorBidi"/>
          <w:color w:val="000000" w:themeColor="text1"/>
          <w:sz w:val="24"/>
          <w:szCs w:val="24"/>
        </w:rPr>
        <w:t>Chunping et al. [</w:t>
      </w:r>
      <w:hyperlink w:anchor="Chunping" w:history="1">
        <w:r w:rsidR="00964694" w:rsidRPr="003B26C7">
          <w:rPr>
            <w:rStyle w:val="Hyperlink"/>
            <w:rFonts w:asciiTheme="minorBidi" w:eastAsia="Times New Roman" w:hAnsiTheme="minorBidi"/>
            <w:sz w:val="24"/>
            <w:szCs w:val="24"/>
            <w:u w:val="none"/>
          </w:rPr>
          <w:t>3</w:t>
        </w:r>
        <w:r w:rsidR="003D557E" w:rsidRPr="003B26C7">
          <w:rPr>
            <w:rStyle w:val="Hyperlink"/>
            <w:rFonts w:asciiTheme="minorBidi" w:eastAsia="Times New Roman" w:hAnsiTheme="minorBidi"/>
            <w:sz w:val="24"/>
            <w:szCs w:val="24"/>
            <w:u w:val="none"/>
          </w:rPr>
          <w:t>7</w:t>
        </w:r>
      </w:hyperlink>
      <w:r w:rsidR="00855B57" w:rsidRPr="003B26C7">
        <w:rPr>
          <w:rFonts w:asciiTheme="minorBidi" w:eastAsia="Times New Roman" w:hAnsiTheme="minorBidi"/>
          <w:color w:val="000000" w:themeColor="text1"/>
          <w:sz w:val="24"/>
          <w:szCs w:val="24"/>
        </w:rPr>
        <w:t>] substituted 0.5%, 1%, 2%, 3%, and 5% of ordinary Portland cement (P·II 52.5R) with 20</w:t>
      </w:r>
      <w:r w:rsidR="004566EC" w:rsidRPr="003B26C7">
        <w:rPr>
          <w:rFonts w:asciiTheme="minorBidi" w:eastAsia="Times New Roman" w:hAnsiTheme="minorBidi"/>
          <w:color w:val="000000" w:themeColor="text1"/>
          <w:sz w:val="24"/>
          <w:szCs w:val="24"/>
        </w:rPr>
        <w:t xml:space="preserve"> nm</w:t>
      </w:r>
      <w:r w:rsidR="00855B57" w:rsidRPr="003B26C7">
        <w:rPr>
          <w:rFonts w:asciiTheme="minorBidi" w:eastAsia="Times New Roman" w:hAnsiTheme="minorBidi"/>
          <w:color w:val="000000" w:themeColor="text1"/>
          <w:sz w:val="24"/>
          <w:szCs w:val="24"/>
        </w:rPr>
        <w:t xml:space="preserve"> anatase TiO</w:t>
      </w:r>
      <w:r w:rsidR="00855B57" w:rsidRPr="003B26C7">
        <w:rPr>
          <w:rFonts w:asciiTheme="minorBidi" w:eastAsia="Times New Roman" w:hAnsiTheme="minorBidi"/>
          <w:color w:val="000000"/>
          <w:sz w:val="24"/>
          <w:szCs w:val="24"/>
          <w:vertAlign w:val="subscript"/>
        </w:rPr>
        <w:t>2</w:t>
      </w:r>
      <w:r w:rsidR="00855B57" w:rsidRPr="003B26C7">
        <w:rPr>
          <w:rFonts w:asciiTheme="minorBidi" w:eastAsia="Times New Roman" w:hAnsiTheme="minorBidi"/>
          <w:color w:val="000000" w:themeColor="text1"/>
          <w:sz w:val="24"/>
          <w:szCs w:val="24"/>
        </w:rPr>
        <w:t xml:space="preserve"> while incorporating fly ash and silica fume into the concrete, along with 2% steel fibers (w/b</w:t>
      </w:r>
      <w:r w:rsidR="001B1F41" w:rsidRPr="003B26C7">
        <w:rPr>
          <w:rFonts w:asciiTheme="minorBidi" w:eastAsia="Times New Roman" w:hAnsiTheme="minorBidi"/>
          <w:color w:val="000000" w:themeColor="text1"/>
          <w:sz w:val="24"/>
          <w:szCs w:val="24"/>
        </w:rPr>
        <w:t xml:space="preserve"> </w:t>
      </w:r>
      <w:r w:rsidR="00D405C7" w:rsidRPr="003B26C7">
        <w:rPr>
          <w:rFonts w:asciiTheme="minorBidi" w:eastAsia="Times New Roman" w:hAnsiTheme="minorBidi"/>
          <w:color w:val="000000" w:themeColor="text1"/>
          <w:sz w:val="24"/>
          <w:szCs w:val="24"/>
        </w:rPr>
        <w:t xml:space="preserve">= </w:t>
      </w:r>
      <w:r w:rsidR="00855B57" w:rsidRPr="003B26C7">
        <w:rPr>
          <w:rFonts w:asciiTheme="minorBidi" w:eastAsia="Times New Roman" w:hAnsiTheme="minorBidi"/>
          <w:color w:val="000000" w:themeColor="text1"/>
          <w:sz w:val="24"/>
          <w:szCs w:val="24"/>
        </w:rPr>
        <w:t xml:space="preserve">0.16). </w:t>
      </w:r>
      <w:r w:rsidR="00F51BD3" w:rsidRPr="003B26C7">
        <w:rPr>
          <w:rFonts w:asciiTheme="minorBidi" w:eastAsia="Times New Roman" w:hAnsiTheme="minorBidi"/>
          <w:color w:val="000000" w:themeColor="text1"/>
          <w:sz w:val="24"/>
          <w:szCs w:val="24"/>
        </w:rPr>
        <w:t xml:space="preserve">Additionally, </w:t>
      </w:r>
      <w:r w:rsidR="00744E04" w:rsidRPr="003B26C7">
        <w:rPr>
          <w:rFonts w:asciiTheme="minorBidi" w:eastAsia="Times New Roman" w:hAnsiTheme="minorBidi"/>
          <w:color w:val="000000" w:themeColor="text1"/>
          <w:sz w:val="24"/>
          <w:szCs w:val="24"/>
        </w:rPr>
        <w:t>3.5%</w:t>
      </w:r>
      <w:r w:rsidR="00F51BD3" w:rsidRPr="003B26C7">
        <w:rPr>
          <w:rFonts w:asciiTheme="minorBidi" w:eastAsia="Times New Roman" w:hAnsiTheme="minorBidi"/>
          <w:color w:val="000000" w:themeColor="text1"/>
          <w:sz w:val="24"/>
          <w:szCs w:val="24"/>
        </w:rPr>
        <w:t xml:space="preserve"> polycarboxylic superplasticizer was utilized to improve the workability of the </w:t>
      </w:r>
      <w:r w:rsidR="00B5252A" w:rsidRPr="003B26C7">
        <w:rPr>
          <w:rFonts w:asciiTheme="minorBidi" w:eastAsia="Times New Roman" w:hAnsiTheme="minorBidi"/>
          <w:color w:val="000000" w:themeColor="text1"/>
          <w:sz w:val="24"/>
          <w:szCs w:val="24"/>
        </w:rPr>
        <w:t xml:space="preserve">UHPC. </w:t>
      </w:r>
      <w:r w:rsidR="002777F4" w:rsidRPr="003B26C7">
        <w:rPr>
          <w:rFonts w:asciiTheme="minorBidi" w:eastAsia="Times New Roman" w:hAnsiTheme="minorBidi"/>
          <w:color w:val="000000" w:themeColor="text1"/>
          <w:sz w:val="24"/>
          <w:szCs w:val="24"/>
        </w:rPr>
        <w:t xml:space="preserve">The </w:t>
      </w:r>
      <w:r w:rsidR="00B42A7E" w:rsidRPr="003B26C7">
        <w:rPr>
          <w:rFonts w:asciiTheme="minorBidi" w:eastAsia="Times New Roman" w:hAnsiTheme="minorBidi"/>
          <w:color w:val="000000" w:themeColor="text1"/>
          <w:sz w:val="24"/>
          <w:szCs w:val="24"/>
        </w:rPr>
        <w:t>m</w:t>
      </w:r>
      <w:r w:rsidR="002777F4" w:rsidRPr="003B26C7">
        <w:rPr>
          <w:rFonts w:asciiTheme="minorBidi" w:eastAsia="Times New Roman" w:hAnsiTheme="minorBidi"/>
          <w:color w:val="000000" w:themeColor="text1"/>
          <w:sz w:val="24"/>
          <w:szCs w:val="24"/>
        </w:rPr>
        <w:t>ercury intrusion porosimetry (MIP) results indicated that the addition of nano-TiO</w:t>
      </w:r>
      <w:r w:rsidR="002777F4" w:rsidRPr="003B26C7">
        <w:rPr>
          <w:rFonts w:asciiTheme="minorBidi" w:eastAsia="Times New Roman" w:hAnsiTheme="minorBidi"/>
          <w:color w:val="000000"/>
          <w:sz w:val="24"/>
          <w:szCs w:val="24"/>
          <w:vertAlign w:val="subscript"/>
        </w:rPr>
        <w:t>2</w:t>
      </w:r>
      <w:r w:rsidR="002777F4" w:rsidRPr="003B26C7">
        <w:rPr>
          <w:rFonts w:asciiTheme="minorBidi" w:eastAsia="Times New Roman" w:hAnsiTheme="minorBidi"/>
          <w:color w:val="000000" w:themeColor="text1"/>
          <w:sz w:val="24"/>
          <w:szCs w:val="24"/>
        </w:rPr>
        <w:t xml:space="preserve"> refined the pore structure of the UHPC</w:t>
      </w:r>
      <w:r w:rsidR="005D24F6" w:rsidRPr="003B26C7">
        <w:rPr>
          <w:rFonts w:asciiTheme="minorBidi" w:eastAsia="Times New Roman" w:hAnsiTheme="minorBidi"/>
          <w:color w:val="000000" w:themeColor="text1"/>
          <w:sz w:val="24"/>
          <w:szCs w:val="24"/>
        </w:rPr>
        <w:t xml:space="preserve"> (Fig. </w:t>
      </w:r>
      <w:hyperlink w:anchor="FigNanoCore" w:history="1">
        <w:r w:rsidR="00063EEB" w:rsidRPr="003B26C7">
          <w:rPr>
            <w:rStyle w:val="Hyperlink"/>
            <w:rFonts w:asciiTheme="minorBidi" w:eastAsia="Times New Roman" w:hAnsiTheme="minorBidi"/>
            <w:sz w:val="24"/>
            <w:szCs w:val="24"/>
            <w:u w:val="none"/>
          </w:rPr>
          <w:t>2</w:t>
        </w:r>
      </w:hyperlink>
      <w:r w:rsidR="005D24F6" w:rsidRPr="003B26C7">
        <w:rPr>
          <w:rFonts w:asciiTheme="minorBidi" w:eastAsia="Times New Roman" w:hAnsiTheme="minorBidi"/>
          <w:color w:val="000000" w:themeColor="text1"/>
          <w:sz w:val="24"/>
          <w:szCs w:val="24"/>
        </w:rPr>
        <w:t>)</w:t>
      </w:r>
      <w:r w:rsidR="002777F4" w:rsidRPr="003B26C7">
        <w:rPr>
          <w:rFonts w:asciiTheme="minorBidi" w:eastAsia="Times New Roman" w:hAnsiTheme="minorBidi"/>
          <w:color w:val="000000" w:themeColor="text1"/>
          <w:sz w:val="24"/>
          <w:szCs w:val="24"/>
        </w:rPr>
        <w:t>, which improved the mechanical properties and durability of the UHPC</w:t>
      </w:r>
      <w:r w:rsidR="005D24F6" w:rsidRPr="003B26C7">
        <w:rPr>
          <w:rFonts w:asciiTheme="minorBidi" w:eastAsia="Times New Roman" w:hAnsiTheme="minorBidi"/>
          <w:color w:val="000000" w:themeColor="text1"/>
          <w:sz w:val="24"/>
          <w:szCs w:val="24"/>
        </w:rPr>
        <w:t>.</w:t>
      </w:r>
      <w:r w:rsidR="00E422F1" w:rsidRPr="003B26C7">
        <w:rPr>
          <w:rFonts w:asciiTheme="minorBidi" w:eastAsia="Times New Roman" w:hAnsiTheme="minorBidi"/>
          <w:color w:val="000000" w:themeColor="text1"/>
          <w:sz w:val="24"/>
          <w:szCs w:val="24"/>
        </w:rPr>
        <w:t xml:space="preserve"> </w:t>
      </w:r>
      <w:r w:rsidR="006F6D36" w:rsidRPr="003B26C7">
        <w:rPr>
          <w:rFonts w:asciiTheme="minorBidi" w:eastAsia="Times New Roman" w:hAnsiTheme="minorBidi"/>
          <w:color w:val="000000" w:themeColor="text1"/>
          <w:sz w:val="24"/>
          <w:szCs w:val="24"/>
        </w:rPr>
        <w:t>After 90 days of curing, the addition of 1% nano-TiO</w:t>
      </w:r>
      <w:r w:rsidR="006F6D36" w:rsidRPr="003B26C7">
        <w:rPr>
          <w:rFonts w:asciiTheme="minorBidi" w:eastAsia="Times New Roman" w:hAnsiTheme="minorBidi"/>
          <w:color w:val="000000"/>
          <w:sz w:val="24"/>
          <w:szCs w:val="24"/>
          <w:vertAlign w:val="subscript"/>
        </w:rPr>
        <w:t>2</w:t>
      </w:r>
      <w:r w:rsidR="006F6D36" w:rsidRPr="003B26C7">
        <w:rPr>
          <w:rFonts w:asciiTheme="minorBidi" w:eastAsia="Times New Roman" w:hAnsiTheme="minorBidi"/>
          <w:color w:val="000000" w:themeColor="text1"/>
          <w:sz w:val="24"/>
          <w:szCs w:val="24"/>
        </w:rPr>
        <w:t xml:space="preserve"> resulted in improvements in compressive (~2% at 28 days) and flexural (~3% at 28 days) strengths, as well as reductions in mass loss and dry shrinkage, compared to </w:t>
      </w:r>
      <w:r w:rsidR="00A73E49" w:rsidRPr="003B26C7">
        <w:rPr>
          <w:rFonts w:asciiTheme="minorBidi" w:eastAsia="Times New Roman" w:hAnsiTheme="minorBidi"/>
          <w:color w:val="000000" w:themeColor="text1"/>
          <w:sz w:val="24"/>
          <w:szCs w:val="24"/>
        </w:rPr>
        <w:t>samples without TiO</w:t>
      </w:r>
      <w:r w:rsidR="00A73E49" w:rsidRPr="003B26C7">
        <w:rPr>
          <w:rFonts w:asciiTheme="minorBidi" w:eastAsia="Times New Roman" w:hAnsiTheme="minorBidi"/>
          <w:color w:val="000000"/>
          <w:sz w:val="24"/>
          <w:szCs w:val="24"/>
          <w:vertAlign w:val="subscript"/>
        </w:rPr>
        <w:t>2</w:t>
      </w:r>
      <w:r w:rsidR="00855B57" w:rsidRPr="003B26C7">
        <w:rPr>
          <w:rFonts w:asciiTheme="minorBidi" w:eastAsia="Times New Roman" w:hAnsiTheme="minorBidi"/>
          <w:color w:val="000000" w:themeColor="text1"/>
          <w:sz w:val="24"/>
          <w:szCs w:val="24"/>
        </w:rPr>
        <w:t>.</w:t>
      </w:r>
      <w:r w:rsidR="00C75C49" w:rsidRPr="003B26C7">
        <w:rPr>
          <w:rFonts w:asciiTheme="minorBidi" w:eastAsia="Times New Roman" w:hAnsiTheme="minorBidi"/>
          <w:color w:val="000000" w:themeColor="text1"/>
          <w:sz w:val="24"/>
          <w:szCs w:val="24"/>
        </w:rPr>
        <w:t xml:space="preserve"> </w:t>
      </w:r>
      <w:r w:rsidR="006D26B4" w:rsidRPr="003B26C7">
        <w:rPr>
          <w:rFonts w:asciiTheme="minorBidi" w:eastAsia="Times New Roman" w:hAnsiTheme="minorBidi"/>
          <w:color w:val="000000" w:themeColor="text1"/>
          <w:sz w:val="24"/>
          <w:szCs w:val="24"/>
        </w:rPr>
        <w:t>Additionally, the inclusion of</w:t>
      </w:r>
      <w:r w:rsidR="00C75C49" w:rsidRPr="003B26C7">
        <w:rPr>
          <w:rFonts w:asciiTheme="minorBidi" w:eastAsia="Times New Roman" w:hAnsiTheme="minorBidi"/>
          <w:color w:val="000000" w:themeColor="text1"/>
          <w:sz w:val="24"/>
          <w:szCs w:val="24"/>
        </w:rPr>
        <w:t xml:space="preserve"> 1% </w:t>
      </w:r>
      <w:r w:rsidR="004923E6" w:rsidRPr="003B26C7">
        <w:rPr>
          <w:rFonts w:asciiTheme="minorBidi" w:eastAsia="Times New Roman" w:hAnsiTheme="minorBidi"/>
          <w:color w:val="000000" w:themeColor="text1"/>
          <w:sz w:val="24"/>
          <w:szCs w:val="24"/>
        </w:rPr>
        <w:t>nano-TiO</w:t>
      </w:r>
      <w:r w:rsidR="004923E6" w:rsidRPr="003B26C7">
        <w:rPr>
          <w:rFonts w:asciiTheme="minorBidi" w:eastAsia="Times New Roman" w:hAnsiTheme="minorBidi"/>
          <w:color w:val="000000"/>
          <w:sz w:val="24"/>
          <w:szCs w:val="24"/>
          <w:vertAlign w:val="subscript"/>
        </w:rPr>
        <w:t>2</w:t>
      </w:r>
      <w:r w:rsidR="00C75C49" w:rsidRPr="003B26C7">
        <w:rPr>
          <w:rFonts w:asciiTheme="minorBidi" w:eastAsia="Times New Roman" w:hAnsiTheme="minorBidi"/>
          <w:color w:val="000000" w:themeColor="text1"/>
          <w:sz w:val="24"/>
          <w:szCs w:val="24"/>
        </w:rPr>
        <w:t xml:space="preserve"> enhanced the </w:t>
      </w:r>
      <w:r w:rsidR="00046EAD" w:rsidRPr="003B26C7">
        <w:rPr>
          <w:rFonts w:asciiTheme="minorBidi" w:eastAsia="Times New Roman" w:hAnsiTheme="minorBidi"/>
          <w:color w:val="000000" w:themeColor="text1"/>
          <w:sz w:val="24"/>
          <w:szCs w:val="24"/>
        </w:rPr>
        <w:t>freeze-thaw</w:t>
      </w:r>
      <w:r w:rsidR="00C75C49" w:rsidRPr="003B26C7">
        <w:rPr>
          <w:rFonts w:asciiTheme="minorBidi" w:eastAsia="Times New Roman" w:hAnsiTheme="minorBidi"/>
          <w:color w:val="000000" w:themeColor="text1"/>
          <w:sz w:val="24"/>
          <w:szCs w:val="24"/>
        </w:rPr>
        <w:t xml:space="preserve"> resistance</w:t>
      </w:r>
      <w:r w:rsidR="00A73E49" w:rsidRPr="003B26C7">
        <w:rPr>
          <w:rFonts w:asciiTheme="minorBidi" w:eastAsia="Times New Roman" w:hAnsiTheme="minorBidi"/>
          <w:color w:val="000000" w:themeColor="text1"/>
          <w:sz w:val="24"/>
          <w:szCs w:val="24"/>
        </w:rPr>
        <w:t xml:space="preserve"> </w:t>
      </w:r>
      <w:r w:rsidR="00C75C49" w:rsidRPr="003B26C7">
        <w:rPr>
          <w:rFonts w:asciiTheme="minorBidi" w:eastAsia="Times New Roman" w:hAnsiTheme="minorBidi"/>
          <w:color w:val="000000" w:themeColor="text1"/>
          <w:sz w:val="24"/>
          <w:szCs w:val="24"/>
        </w:rPr>
        <w:t>of the UHPC over 800 cycles</w:t>
      </w:r>
      <w:r w:rsidR="008C2654" w:rsidRPr="003B26C7">
        <w:rPr>
          <w:rFonts w:asciiTheme="minorBidi" w:eastAsia="Times New Roman" w:hAnsiTheme="minorBidi"/>
          <w:color w:val="000000" w:themeColor="text1"/>
          <w:sz w:val="24"/>
          <w:szCs w:val="24"/>
        </w:rPr>
        <w:t xml:space="preserve"> </w:t>
      </w:r>
      <w:r w:rsidR="00C75C49" w:rsidRPr="003B26C7">
        <w:rPr>
          <w:rFonts w:asciiTheme="minorBidi" w:eastAsia="Times New Roman" w:hAnsiTheme="minorBidi"/>
          <w:color w:val="000000" w:themeColor="text1"/>
          <w:sz w:val="24"/>
          <w:szCs w:val="24"/>
        </w:rPr>
        <w:t>and reduced chloride penetration</w:t>
      </w:r>
      <w:r w:rsidR="00A73E49" w:rsidRPr="003B26C7">
        <w:rPr>
          <w:rFonts w:asciiTheme="minorBidi" w:eastAsia="Times New Roman" w:hAnsiTheme="minorBidi"/>
          <w:color w:val="000000" w:themeColor="text1"/>
          <w:sz w:val="24"/>
          <w:szCs w:val="24"/>
        </w:rPr>
        <w:t xml:space="preserve"> </w:t>
      </w:r>
      <w:r w:rsidR="00C75C49" w:rsidRPr="003B26C7">
        <w:rPr>
          <w:rFonts w:asciiTheme="minorBidi" w:eastAsia="Times New Roman" w:hAnsiTheme="minorBidi"/>
          <w:color w:val="000000" w:themeColor="text1"/>
          <w:sz w:val="24"/>
          <w:szCs w:val="24"/>
        </w:rPr>
        <w:t>after 90 days of immersion in a 10% NaCl solution.</w:t>
      </w:r>
      <w:r w:rsidR="00855B57" w:rsidRPr="003B26C7">
        <w:rPr>
          <w:rFonts w:asciiTheme="minorBidi" w:eastAsia="Times New Roman" w:hAnsiTheme="minorBidi"/>
          <w:color w:val="000000" w:themeColor="text1"/>
          <w:sz w:val="24"/>
          <w:szCs w:val="24"/>
        </w:rPr>
        <w:t xml:space="preserve"> However, increasing the </w:t>
      </w:r>
      <w:r w:rsidR="004923E6" w:rsidRPr="003B26C7">
        <w:rPr>
          <w:rFonts w:asciiTheme="minorBidi" w:eastAsia="Times New Roman" w:hAnsiTheme="minorBidi"/>
          <w:color w:val="000000" w:themeColor="text1"/>
          <w:sz w:val="24"/>
          <w:szCs w:val="24"/>
        </w:rPr>
        <w:t>nano-TiO</w:t>
      </w:r>
      <w:r w:rsidR="004923E6" w:rsidRPr="003B26C7">
        <w:rPr>
          <w:rFonts w:asciiTheme="minorBidi" w:eastAsia="Times New Roman" w:hAnsiTheme="minorBidi"/>
          <w:color w:val="000000"/>
          <w:sz w:val="24"/>
          <w:szCs w:val="24"/>
          <w:vertAlign w:val="subscript"/>
        </w:rPr>
        <w:t>2</w:t>
      </w:r>
      <w:r w:rsidR="00855B57" w:rsidRPr="003B26C7">
        <w:rPr>
          <w:rFonts w:asciiTheme="minorBidi" w:eastAsia="Times New Roman" w:hAnsiTheme="minorBidi"/>
          <w:color w:val="000000" w:themeColor="text1"/>
          <w:sz w:val="24"/>
          <w:szCs w:val="24"/>
        </w:rPr>
        <w:t xml:space="preserve"> content beyond 1% resulted in </w:t>
      </w:r>
      <w:r w:rsidR="006D26B4" w:rsidRPr="003B26C7">
        <w:rPr>
          <w:rFonts w:asciiTheme="minorBidi" w:eastAsia="Times New Roman" w:hAnsiTheme="minorBidi"/>
          <w:color w:val="000000" w:themeColor="text1"/>
          <w:sz w:val="24"/>
          <w:szCs w:val="24"/>
        </w:rPr>
        <w:t>a decrease in strength</w:t>
      </w:r>
      <w:r w:rsidR="00855B57" w:rsidRPr="003B26C7">
        <w:rPr>
          <w:rFonts w:asciiTheme="minorBidi" w:eastAsia="Times New Roman" w:hAnsiTheme="minorBidi"/>
          <w:color w:val="000000" w:themeColor="text1"/>
          <w:sz w:val="24"/>
          <w:szCs w:val="24"/>
        </w:rPr>
        <w:t>. After 180 days of exposure to 60% CO</w:t>
      </w:r>
      <w:r w:rsidR="00855B57" w:rsidRPr="003B26C7">
        <w:rPr>
          <w:rFonts w:asciiTheme="minorBidi" w:eastAsia="Times New Roman" w:hAnsiTheme="minorBidi"/>
          <w:color w:val="000000"/>
          <w:sz w:val="24"/>
          <w:szCs w:val="24"/>
          <w:vertAlign w:val="subscript"/>
        </w:rPr>
        <w:t>2</w:t>
      </w:r>
      <w:r w:rsidR="00855B57" w:rsidRPr="003B26C7">
        <w:rPr>
          <w:rFonts w:asciiTheme="minorBidi" w:eastAsia="Times New Roman" w:hAnsiTheme="minorBidi"/>
          <w:color w:val="000000" w:themeColor="text1"/>
          <w:sz w:val="24"/>
          <w:szCs w:val="24"/>
        </w:rPr>
        <w:t>, no carbonation was detected in the UHPC samples.</w:t>
      </w:r>
    </w:p>
    <w:p w14:paraId="01DE29D2" w14:textId="77777777" w:rsidR="00594069" w:rsidRPr="003B26C7" w:rsidRDefault="00594069" w:rsidP="00AC7A80">
      <w:pPr>
        <w:autoSpaceDE w:val="0"/>
        <w:autoSpaceDN w:val="0"/>
        <w:adjustRightInd w:val="0"/>
        <w:spacing w:after="0" w:line="240" w:lineRule="auto"/>
        <w:jc w:val="center"/>
        <w:rPr>
          <w:rFonts w:asciiTheme="minorBidi" w:eastAsia="Times New Roman" w:hAnsiTheme="minorBidi"/>
          <w:color w:val="000000"/>
          <w:sz w:val="24"/>
          <w:szCs w:val="24"/>
        </w:rPr>
      </w:pPr>
      <w:r w:rsidRPr="003B26C7">
        <w:rPr>
          <w:rFonts w:asciiTheme="minorBidi" w:eastAsia="Times New Roman" w:hAnsiTheme="minorBidi"/>
          <w:noProof/>
          <w:color w:val="000000"/>
          <w:sz w:val="24"/>
          <w:szCs w:val="24"/>
        </w:rPr>
        <w:lastRenderedPageBreak/>
        <w:drawing>
          <wp:inline distT="0" distB="0" distL="0" distR="0" wp14:anchorId="2F091206" wp14:editId="0FBD959F">
            <wp:extent cx="2865824" cy="1952625"/>
            <wp:effectExtent l="0" t="0" r="0" b="0"/>
            <wp:docPr id="994815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15372" name=""/>
                    <pic:cNvPicPr/>
                  </pic:nvPicPr>
                  <pic:blipFill>
                    <a:blip r:embed="rId10"/>
                    <a:stretch>
                      <a:fillRect/>
                    </a:stretch>
                  </pic:blipFill>
                  <pic:spPr>
                    <a:xfrm>
                      <a:off x="0" y="0"/>
                      <a:ext cx="2897905" cy="1974483"/>
                    </a:xfrm>
                    <a:prstGeom prst="rect">
                      <a:avLst/>
                    </a:prstGeom>
                  </pic:spPr>
                </pic:pic>
              </a:graphicData>
            </a:graphic>
          </wp:inline>
        </w:drawing>
      </w:r>
    </w:p>
    <w:p w14:paraId="42F71B8E" w14:textId="5FD982B6" w:rsidR="00594069" w:rsidRPr="003B26C7" w:rsidRDefault="00594069" w:rsidP="0019486F">
      <w:pPr>
        <w:autoSpaceDE w:val="0"/>
        <w:autoSpaceDN w:val="0"/>
        <w:adjustRightInd w:val="0"/>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b/>
          <w:bCs/>
          <w:color w:val="000000"/>
        </w:rPr>
        <w:t xml:space="preserve">Fig. </w:t>
      </w:r>
      <w:r w:rsidR="00063EEB" w:rsidRPr="003B26C7">
        <w:rPr>
          <w:rFonts w:asciiTheme="majorBidi" w:eastAsia="Times New Roman" w:hAnsiTheme="majorBidi" w:cstheme="majorBidi"/>
          <w:b/>
          <w:bCs/>
          <w:color w:val="000000"/>
        </w:rPr>
        <w:t>2</w:t>
      </w:r>
      <w:r w:rsidRPr="003B26C7">
        <w:rPr>
          <w:rFonts w:asciiTheme="majorBidi" w:eastAsia="Times New Roman" w:hAnsiTheme="majorBidi" w:cstheme="majorBidi"/>
          <w:b/>
          <w:bCs/>
          <w:color w:val="000000"/>
        </w:rPr>
        <w:t>.</w:t>
      </w:r>
      <w:r w:rsidRPr="003B26C7">
        <w:rPr>
          <w:rFonts w:asciiTheme="majorBidi" w:eastAsia="Times New Roman" w:hAnsiTheme="majorBidi" w:cstheme="majorBidi"/>
          <w:color w:val="000000"/>
        </w:rPr>
        <w:t xml:space="preserve"> Nano-c</w:t>
      </w:r>
      <w:bookmarkStart w:id="19" w:name="FigNanoCore"/>
      <w:bookmarkEnd w:id="19"/>
      <w:r w:rsidRPr="003B26C7">
        <w:rPr>
          <w:rFonts w:asciiTheme="majorBidi" w:eastAsia="Times New Roman" w:hAnsiTheme="majorBidi" w:cstheme="majorBidi"/>
          <w:color w:val="000000"/>
        </w:rPr>
        <w:t xml:space="preserve">ore </w:t>
      </w:r>
      <w:r w:rsidR="00C63BFB" w:rsidRPr="003B26C7">
        <w:rPr>
          <w:rFonts w:asciiTheme="majorBidi" w:eastAsia="Times New Roman" w:hAnsiTheme="majorBidi" w:cstheme="majorBidi"/>
          <w:color w:val="000000"/>
        </w:rPr>
        <w:t>E</w:t>
      </w:r>
      <w:r w:rsidRPr="003B26C7">
        <w:rPr>
          <w:rFonts w:asciiTheme="majorBidi" w:eastAsia="Times New Roman" w:hAnsiTheme="majorBidi" w:cstheme="majorBidi"/>
          <w:color w:val="000000"/>
        </w:rPr>
        <w:t xml:space="preserve">ffect of </w:t>
      </w:r>
      <w:r w:rsidR="00C63BFB" w:rsidRPr="003B26C7">
        <w:rPr>
          <w:rFonts w:asciiTheme="majorBidi" w:eastAsia="Times New Roman" w:hAnsiTheme="majorBidi" w:cstheme="majorBidi"/>
          <w:color w:val="000000"/>
        </w:rPr>
        <w:t>N</w:t>
      </w:r>
      <w:r w:rsidRPr="003B26C7">
        <w:rPr>
          <w:rFonts w:asciiTheme="majorBidi" w:eastAsia="Times New Roman" w:hAnsiTheme="majorBidi" w:cstheme="majorBidi"/>
          <w:color w:val="000000"/>
        </w:rPr>
        <w:t>ano-TiO</w:t>
      </w:r>
      <w:r w:rsidRPr="003B26C7">
        <w:rPr>
          <w:rFonts w:asciiTheme="majorBidi" w:eastAsia="Times New Roman" w:hAnsiTheme="majorBidi" w:cstheme="majorBidi"/>
          <w:color w:val="000000"/>
          <w:vertAlign w:val="subscript"/>
        </w:rPr>
        <w:t>2</w:t>
      </w:r>
      <w:r w:rsidRPr="003B26C7">
        <w:rPr>
          <w:rFonts w:asciiTheme="majorBidi" w:eastAsia="Times New Roman" w:hAnsiTheme="majorBidi" w:cstheme="majorBidi"/>
          <w:color w:val="000000"/>
        </w:rPr>
        <w:t xml:space="preserve"> </w:t>
      </w:r>
      <w:r w:rsidR="00C63BFB" w:rsidRPr="003B26C7">
        <w:rPr>
          <w:rFonts w:asciiTheme="majorBidi" w:eastAsia="Times New Roman" w:hAnsiTheme="majorBidi" w:cstheme="majorBidi"/>
          <w:color w:val="000000"/>
        </w:rPr>
        <w:t>P</w:t>
      </w:r>
      <w:r w:rsidRPr="003B26C7">
        <w:rPr>
          <w:rFonts w:asciiTheme="majorBidi" w:eastAsia="Times New Roman" w:hAnsiTheme="majorBidi" w:cstheme="majorBidi"/>
          <w:color w:val="000000"/>
        </w:rPr>
        <w:t>articles in the UHPC</w:t>
      </w:r>
      <w:r w:rsidR="00EE5BA7" w:rsidRPr="003B26C7">
        <w:rPr>
          <w:rFonts w:asciiTheme="majorBidi" w:eastAsia="Times New Roman" w:hAnsiTheme="majorBidi" w:cstheme="majorBidi"/>
          <w:color w:val="000000"/>
        </w:rPr>
        <w:t xml:space="preserve"> [</w:t>
      </w:r>
      <w:hyperlink w:anchor="Chunping" w:history="1">
        <w:r w:rsidR="00F43A10" w:rsidRPr="003B26C7">
          <w:rPr>
            <w:rStyle w:val="Hyperlink"/>
            <w:rFonts w:asciiTheme="majorBidi" w:eastAsia="Times New Roman" w:hAnsiTheme="majorBidi" w:cstheme="majorBidi"/>
            <w:u w:val="none"/>
          </w:rPr>
          <w:t>3</w:t>
        </w:r>
        <w:r w:rsidR="003D557E" w:rsidRPr="003B26C7">
          <w:rPr>
            <w:rStyle w:val="Hyperlink"/>
            <w:rFonts w:asciiTheme="majorBidi" w:eastAsia="Times New Roman" w:hAnsiTheme="majorBidi" w:cstheme="majorBidi"/>
            <w:u w:val="none"/>
          </w:rPr>
          <w:t>7</w:t>
        </w:r>
      </w:hyperlink>
      <w:r w:rsidR="00EE5BA7" w:rsidRPr="003B26C7">
        <w:rPr>
          <w:rFonts w:asciiTheme="majorBidi" w:eastAsia="Times New Roman" w:hAnsiTheme="majorBidi" w:cstheme="majorBidi"/>
          <w:color w:val="000000"/>
        </w:rPr>
        <w:t>]</w:t>
      </w:r>
      <w:r w:rsidRPr="003B26C7">
        <w:rPr>
          <w:rFonts w:asciiTheme="majorBidi" w:eastAsia="Times New Roman" w:hAnsiTheme="majorBidi" w:cstheme="majorBidi"/>
          <w:color w:val="000000"/>
        </w:rPr>
        <w:t>.</w:t>
      </w:r>
    </w:p>
    <w:p w14:paraId="6B7239D6" w14:textId="77777777" w:rsidR="00406F03" w:rsidRPr="003B26C7" w:rsidRDefault="00406F03" w:rsidP="0019486F">
      <w:pPr>
        <w:autoSpaceDE w:val="0"/>
        <w:autoSpaceDN w:val="0"/>
        <w:adjustRightInd w:val="0"/>
        <w:spacing w:after="0" w:line="240" w:lineRule="auto"/>
        <w:jc w:val="center"/>
        <w:rPr>
          <w:rFonts w:asciiTheme="majorBidi" w:eastAsia="Times New Roman" w:hAnsiTheme="majorBidi" w:cstheme="majorBidi"/>
          <w:color w:val="000000"/>
        </w:rPr>
      </w:pPr>
    </w:p>
    <w:p w14:paraId="3DC391E3" w14:textId="43A9DFDC" w:rsidR="004617F2" w:rsidRPr="003B26C7" w:rsidRDefault="00554B56" w:rsidP="00450055">
      <w:pPr>
        <w:autoSpaceDE w:val="0"/>
        <w:autoSpaceDN w:val="0"/>
        <w:adjustRightInd w:val="0"/>
        <w:spacing w:after="0" w:line="240" w:lineRule="auto"/>
        <w:jc w:val="both"/>
        <w:rPr>
          <w:rFonts w:asciiTheme="minorBidi" w:hAnsiTheme="minorBidi"/>
          <w:color w:val="000000" w:themeColor="text1"/>
          <w:sz w:val="24"/>
          <w:szCs w:val="24"/>
          <w:shd w:val="clear" w:color="auto" w:fill="FFFFFF"/>
        </w:rPr>
      </w:pPr>
      <w:r w:rsidRPr="003B26C7">
        <w:rPr>
          <w:rFonts w:asciiTheme="minorBidi" w:hAnsiTheme="minorBidi"/>
          <w:color w:val="000000" w:themeColor="text1"/>
          <w:sz w:val="24"/>
          <w:szCs w:val="24"/>
          <w:shd w:val="clear" w:color="auto" w:fill="FFFFFF"/>
        </w:rPr>
        <w:t>Choi et al. [</w:t>
      </w:r>
      <w:hyperlink w:anchor="Choi2020" w:history="1">
        <w:r w:rsidR="00F43A10" w:rsidRPr="003B26C7">
          <w:rPr>
            <w:rStyle w:val="Hyperlink"/>
            <w:rFonts w:asciiTheme="minorBidi" w:hAnsiTheme="minorBidi"/>
            <w:sz w:val="24"/>
            <w:szCs w:val="24"/>
            <w:u w:val="none"/>
            <w:shd w:val="clear" w:color="auto" w:fill="FFFFFF"/>
          </w:rPr>
          <w:t>3</w:t>
        </w:r>
        <w:r w:rsidR="003D557E" w:rsidRPr="003B26C7">
          <w:rPr>
            <w:rStyle w:val="Hyperlink"/>
            <w:rFonts w:asciiTheme="minorBidi" w:hAnsiTheme="minorBidi"/>
            <w:sz w:val="24"/>
            <w:szCs w:val="24"/>
            <w:u w:val="none"/>
            <w:shd w:val="clear" w:color="auto" w:fill="FFFFFF"/>
          </w:rPr>
          <w:t>8</w:t>
        </w:r>
      </w:hyperlink>
      <w:r w:rsidRPr="003B26C7">
        <w:rPr>
          <w:rFonts w:asciiTheme="minorBidi" w:hAnsiTheme="minorBidi"/>
          <w:color w:val="000000" w:themeColor="text1"/>
          <w:sz w:val="24"/>
          <w:szCs w:val="24"/>
          <w:shd w:val="clear" w:color="auto" w:fill="FFFFFF"/>
        </w:rPr>
        <w:t xml:space="preserve">] </w:t>
      </w:r>
      <w:r w:rsidR="000939BF" w:rsidRPr="003B26C7">
        <w:rPr>
          <w:rFonts w:asciiTheme="minorBidi" w:hAnsiTheme="minorBidi"/>
          <w:color w:val="000000" w:themeColor="text1"/>
          <w:sz w:val="24"/>
          <w:szCs w:val="24"/>
          <w:shd w:val="clear" w:color="auto" w:fill="FFFFFF"/>
        </w:rPr>
        <w:t>investigated the bond behavior of straight steel fibers in UHPC by substituting silica f</w:t>
      </w:r>
      <w:r w:rsidR="00E64821" w:rsidRPr="003B26C7">
        <w:rPr>
          <w:rFonts w:asciiTheme="minorBidi" w:hAnsiTheme="minorBidi"/>
          <w:color w:val="000000" w:themeColor="text1"/>
          <w:sz w:val="24"/>
          <w:szCs w:val="24"/>
          <w:shd w:val="clear" w:color="auto" w:fill="FFFFFF"/>
        </w:rPr>
        <w:t>ume</w:t>
      </w:r>
      <w:r w:rsidR="000939BF" w:rsidRPr="003B26C7">
        <w:rPr>
          <w:rFonts w:asciiTheme="minorBidi" w:hAnsiTheme="minorBidi"/>
          <w:color w:val="000000" w:themeColor="text1"/>
          <w:sz w:val="24"/>
          <w:szCs w:val="24"/>
          <w:shd w:val="clear" w:color="auto" w:fill="FFFFFF"/>
        </w:rPr>
        <w:t xml:space="preserve"> with 25%, 50%, 75%, and 100% TiO</w:t>
      </w:r>
      <w:r w:rsidR="000939BF" w:rsidRPr="003B26C7">
        <w:rPr>
          <w:rFonts w:asciiTheme="minorBidi" w:hAnsiTheme="minorBidi"/>
          <w:color w:val="262626"/>
          <w:sz w:val="24"/>
          <w:szCs w:val="24"/>
          <w:shd w:val="clear" w:color="auto" w:fill="FFFFFF"/>
          <w:vertAlign w:val="subscript"/>
        </w:rPr>
        <w:t>2</w:t>
      </w:r>
      <w:r w:rsidR="000939BF" w:rsidRPr="003B26C7">
        <w:rPr>
          <w:rFonts w:asciiTheme="minorBidi" w:hAnsiTheme="minorBidi"/>
          <w:color w:val="000000" w:themeColor="text1"/>
          <w:sz w:val="24"/>
          <w:szCs w:val="24"/>
          <w:shd w:val="clear" w:color="auto" w:fill="FFFFFF"/>
        </w:rPr>
        <w:t xml:space="preserve"> (NP-600).</w:t>
      </w:r>
      <w:r w:rsidRPr="003B26C7">
        <w:rPr>
          <w:rFonts w:asciiTheme="minorBidi" w:hAnsiTheme="minorBidi"/>
          <w:color w:val="000000" w:themeColor="text1"/>
          <w:sz w:val="24"/>
          <w:szCs w:val="24"/>
          <w:shd w:val="clear" w:color="auto" w:fill="FFFFFF"/>
        </w:rPr>
        <w:t xml:space="preserve"> </w:t>
      </w:r>
      <w:r w:rsidR="00450055" w:rsidRPr="003B26C7">
        <w:rPr>
          <w:rFonts w:asciiTheme="minorBidi" w:hAnsiTheme="minorBidi"/>
          <w:color w:val="000000" w:themeColor="text1"/>
          <w:sz w:val="24"/>
          <w:szCs w:val="24"/>
          <w:shd w:val="clear" w:color="auto" w:fill="FFFFFF"/>
        </w:rPr>
        <w:t xml:space="preserve">To </w:t>
      </w:r>
      <w:r w:rsidR="000D6E89" w:rsidRPr="003B26C7">
        <w:rPr>
          <w:rFonts w:asciiTheme="minorBidi" w:hAnsiTheme="minorBidi"/>
          <w:color w:val="000000" w:themeColor="text1"/>
          <w:sz w:val="24"/>
          <w:szCs w:val="24"/>
          <w:shd w:val="clear" w:color="auto" w:fill="FFFFFF"/>
        </w:rPr>
        <w:t>achieve the self-compacting characteristics of the fresh mixture, a polycarboxylate superplasticizer was used</w:t>
      </w:r>
      <w:r w:rsidR="00450055" w:rsidRPr="003B26C7">
        <w:rPr>
          <w:rFonts w:asciiTheme="minorBidi" w:hAnsiTheme="minorBidi"/>
          <w:color w:val="000000" w:themeColor="text1"/>
          <w:sz w:val="24"/>
          <w:szCs w:val="24"/>
          <w:shd w:val="clear" w:color="auto" w:fill="FFFFFF"/>
        </w:rPr>
        <w:t xml:space="preserve"> as a water-reducing admixture, with a consistent content maintained across all instances. </w:t>
      </w:r>
      <w:r w:rsidRPr="003B26C7">
        <w:rPr>
          <w:rFonts w:asciiTheme="minorBidi" w:hAnsiTheme="minorBidi"/>
          <w:color w:val="000000" w:themeColor="text1"/>
          <w:sz w:val="24"/>
          <w:szCs w:val="24"/>
          <w:shd w:val="clear" w:color="auto" w:fill="FFFFFF"/>
        </w:rPr>
        <w:t>The results indicated that TiO</w:t>
      </w:r>
      <w:r w:rsidRPr="003B26C7">
        <w:rPr>
          <w:rFonts w:asciiTheme="minorBidi" w:hAnsiTheme="minorBidi"/>
          <w:color w:val="262626"/>
          <w:sz w:val="24"/>
          <w:szCs w:val="24"/>
          <w:shd w:val="clear" w:color="auto" w:fill="FFFFFF"/>
          <w:vertAlign w:val="subscript"/>
        </w:rPr>
        <w:t>2</w:t>
      </w:r>
      <w:r w:rsidRPr="003B26C7">
        <w:rPr>
          <w:rFonts w:asciiTheme="minorBidi" w:hAnsiTheme="minorBidi"/>
          <w:color w:val="000000" w:themeColor="text1"/>
          <w:sz w:val="24"/>
          <w:szCs w:val="24"/>
          <w:shd w:val="clear" w:color="auto" w:fill="FFFFFF"/>
        </w:rPr>
        <w:t xml:space="preserve"> significantly improved bond performance, with the 50% replacement achieving the highest bond strength (50.73%) and pullout energy (93.48%). Although the benefits declined beyond 50%, the 100% ratio still </w:t>
      </w:r>
      <w:r w:rsidR="00C50EBD" w:rsidRPr="003B26C7">
        <w:rPr>
          <w:rFonts w:asciiTheme="minorBidi" w:hAnsiTheme="minorBidi"/>
          <w:color w:val="000000" w:themeColor="text1"/>
          <w:sz w:val="24"/>
          <w:szCs w:val="24"/>
          <w:shd w:val="clear" w:color="auto" w:fill="FFFFFF"/>
        </w:rPr>
        <w:t>exceeded that of</w:t>
      </w:r>
      <w:r w:rsidRPr="003B26C7">
        <w:rPr>
          <w:rFonts w:asciiTheme="minorBidi" w:hAnsiTheme="minorBidi"/>
          <w:color w:val="000000" w:themeColor="text1"/>
          <w:sz w:val="24"/>
          <w:szCs w:val="24"/>
          <w:shd w:val="clear" w:color="auto" w:fill="FFFFFF"/>
        </w:rPr>
        <w:t xml:space="preserve"> the control </w:t>
      </w:r>
      <w:r w:rsidR="00FF3EC2" w:rsidRPr="003B26C7">
        <w:rPr>
          <w:rFonts w:asciiTheme="minorBidi" w:hAnsiTheme="minorBidi"/>
          <w:color w:val="000000" w:themeColor="text1"/>
          <w:sz w:val="24"/>
          <w:szCs w:val="24"/>
          <w:shd w:val="clear" w:color="auto" w:fill="FFFFFF"/>
        </w:rPr>
        <w:t xml:space="preserve">sample </w:t>
      </w:r>
      <w:r w:rsidRPr="003B26C7">
        <w:rPr>
          <w:rFonts w:asciiTheme="minorBidi" w:hAnsiTheme="minorBidi"/>
          <w:color w:val="000000" w:themeColor="text1"/>
          <w:sz w:val="24"/>
          <w:szCs w:val="24"/>
          <w:shd w:val="clear" w:color="auto" w:fill="FFFFFF"/>
        </w:rPr>
        <w:t>without TiO</w:t>
      </w:r>
      <w:r w:rsidRPr="003B26C7">
        <w:rPr>
          <w:rFonts w:asciiTheme="minorBidi" w:hAnsiTheme="minorBidi"/>
          <w:color w:val="262626"/>
          <w:sz w:val="24"/>
          <w:szCs w:val="24"/>
          <w:shd w:val="clear" w:color="auto" w:fill="FFFFFF"/>
          <w:vertAlign w:val="subscript"/>
        </w:rPr>
        <w:t>2</w:t>
      </w:r>
      <w:r w:rsidRPr="003B26C7">
        <w:rPr>
          <w:rFonts w:asciiTheme="minorBidi" w:hAnsiTheme="minorBidi"/>
          <w:color w:val="000000" w:themeColor="text1"/>
          <w:sz w:val="24"/>
          <w:szCs w:val="24"/>
          <w:shd w:val="clear" w:color="auto" w:fill="FFFFFF"/>
        </w:rPr>
        <w:t xml:space="preserve">. </w:t>
      </w:r>
      <w:r w:rsidR="00C36FBA" w:rsidRPr="003B26C7">
        <w:rPr>
          <w:rFonts w:asciiTheme="minorBidi" w:hAnsiTheme="minorBidi"/>
          <w:color w:val="000000" w:themeColor="text1"/>
          <w:sz w:val="24"/>
          <w:szCs w:val="24"/>
          <w:shd w:val="clear" w:color="auto" w:fill="FFFFFF"/>
        </w:rPr>
        <w:t>Titanium dioxide</w:t>
      </w:r>
      <w:r w:rsidRPr="003B26C7">
        <w:rPr>
          <w:rFonts w:asciiTheme="minorBidi" w:hAnsiTheme="minorBidi"/>
          <w:color w:val="000000" w:themeColor="text1"/>
          <w:sz w:val="24"/>
          <w:szCs w:val="24"/>
          <w:shd w:val="clear" w:color="auto" w:fill="FFFFFF"/>
        </w:rPr>
        <w:t xml:space="preserve"> also reduced steel fiber pullout, as shown by severe surface scratches on the fibers</w:t>
      </w:r>
      <w:r w:rsidR="000939BF" w:rsidRPr="003B26C7">
        <w:rPr>
          <w:rFonts w:asciiTheme="minorBidi" w:hAnsiTheme="minorBidi"/>
          <w:color w:val="000000" w:themeColor="text1"/>
          <w:sz w:val="24"/>
          <w:szCs w:val="24"/>
          <w:shd w:val="clear" w:color="auto" w:fill="FFFFFF"/>
        </w:rPr>
        <w:t xml:space="preserve"> (w/b</w:t>
      </w:r>
      <w:r w:rsidR="00933BA1" w:rsidRPr="003B26C7">
        <w:rPr>
          <w:rFonts w:asciiTheme="minorBidi" w:hAnsiTheme="minorBidi"/>
          <w:color w:val="000000" w:themeColor="text1"/>
          <w:sz w:val="24"/>
          <w:szCs w:val="24"/>
          <w:shd w:val="clear" w:color="auto" w:fill="FFFFFF"/>
        </w:rPr>
        <w:t xml:space="preserve"> </w:t>
      </w:r>
      <w:r w:rsidR="000939BF" w:rsidRPr="003B26C7">
        <w:rPr>
          <w:rFonts w:asciiTheme="minorBidi" w:hAnsiTheme="minorBidi"/>
          <w:color w:val="000000" w:themeColor="text1"/>
          <w:sz w:val="24"/>
          <w:szCs w:val="24"/>
          <w:shd w:val="clear" w:color="auto" w:fill="FFFFFF"/>
        </w:rPr>
        <w:t>=</w:t>
      </w:r>
      <w:r w:rsidR="00933BA1" w:rsidRPr="003B26C7">
        <w:rPr>
          <w:rFonts w:asciiTheme="minorBidi" w:hAnsiTheme="minorBidi"/>
          <w:color w:val="000000" w:themeColor="text1"/>
          <w:sz w:val="24"/>
          <w:szCs w:val="24"/>
          <w:shd w:val="clear" w:color="auto" w:fill="FFFFFF"/>
        </w:rPr>
        <w:t xml:space="preserve"> </w:t>
      </w:r>
      <w:r w:rsidR="000939BF" w:rsidRPr="003B26C7">
        <w:rPr>
          <w:rFonts w:asciiTheme="minorBidi" w:hAnsiTheme="minorBidi"/>
          <w:color w:val="000000" w:themeColor="text1"/>
          <w:sz w:val="24"/>
          <w:szCs w:val="24"/>
          <w:shd w:val="clear" w:color="auto" w:fill="FFFFFF"/>
        </w:rPr>
        <w:t>0.2)</w:t>
      </w:r>
      <w:r w:rsidRPr="003B26C7">
        <w:rPr>
          <w:rFonts w:asciiTheme="minorBidi" w:hAnsiTheme="minorBidi"/>
          <w:color w:val="000000" w:themeColor="text1"/>
          <w:sz w:val="24"/>
          <w:szCs w:val="24"/>
          <w:shd w:val="clear" w:color="auto" w:fill="FFFFFF"/>
        </w:rPr>
        <w:t>.</w:t>
      </w:r>
    </w:p>
    <w:p w14:paraId="1CCD29F5" w14:textId="77777777" w:rsidR="00AE45B9" w:rsidRPr="003B26C7" w:rsidRDefault="00AE45B9" w:rsidP="00450055">
      <w:pPr>
        <w:autoSpaceDE w:val="0"/>
        <w:autoSpaceDN w:val="0"/>
        <w:adjustRightInd w:val="0"/>
        <w:spacing w:after="0" w:line="240" w:lineRule="auto"/>
        <w:jc w:val="both"/>
        <w:rPr>
          <w:rFonts w:asciiTheme="minorBidi" w:hAnsiTheme="minorBidi"/>
          <w:color w:val="262626"/>
          <w:sz w:val="24"/>
          <w:szCs w:val="24"/>
          <w:shd w:val="clear" w:color="auto" w:fill="FFFFFF"/>
        </w:rPr>
      </w:pPr>
    </w:p>
    <w:p w14:paraId="21C42051" w14:textId="363E1735" w:rsidR="00903F71" w:rsidRPr="003B26C7" w:rsidRDefault="003F3D73" w:rsidP="0085679D">
      <w:pPr>
        <w:autoSpaceDE w:val="0"/>
        <w:autoSpaceDN w:val="0"/>
        <w:adjustRightInd w:val="0"/>
        <w:spacing w:after="0" w:line="276" w:lineRule="auto"/>
        <w:jc w:val="both"/>
        <w:rPr>
          <w:rFonts w:ascii="Times New Roman" w:eastAsia="Times New Roman" w:hAnsi="Times New Roman" w:cs="Times New Roman"/>
          <w:b/>
          <w:bCs/>
          <w:color w:val="000000"/>
          <w:sz w:val="28"/>
          <w:szCs w:val="28"/>
        </w:rPr>
      </w:pPr>
      <w:r w:rsidRPr="003B26C7">
        <w:rPr>
          <w:rFonts w:ascii="Times New Roman" w:eastAsia="Times New Roman" w:hAnsi="Times New Roman" w:cs="Times New Roman"/>
          <w:b/>
          <w:bCs/>
          <w:color w:val="000000"/>
          <w:sz w:val="28"/>
          <w:szCs w:val="28"/>
        </w:rPr>
        <w:t>2</w:t>
      </w:r>
      <w:r w:rsidR="00903F71" w:rsidRPr="003B26C7">
        <w:rPr>
          <w:rFonts w:ascii="Times New Roman" w:eastAsia="Times New Roman" w:hAnsi="Times New Roman" w:cs="Times New Roman"/>
          <w:b/>
          <w:bCs/>
          <w:color w:val="000000"/>
          <w:sz w:val="28"/>
          <w:szCs w:val="28"/>
        </w:rPr>
        <w:t>.</w:t>
      </w:r>
      <w:r w:rsidR="00C7508E" w:rsidRPr="003B26C7">
        <w:rPr>
          <w:rFonts w:ascii="Times New Roman" w:eastAsia="Times New Roman" w:hAnsi="Times New Roman" w:cs="Times New Roman"/>
          <w:b/>
          <w:bCs/>
          <w:color w:val="000000"/>
          <w:sz w:val="28"/>
          <w:szCs w:val="28"/>
        </w:rPr>
        <w:t>8</w:t>
      </w:r>
      <w:r w:rsidR="00903F71" w:rsidRPr="003B26C7">
        <w:rPr>
          <w:rFonts w:ascii="Times New Roman" w:eastAsia="Times New Roman" w:hAnsi="Times New Roman" w:cs="Times New Roman"/>
          <w:b/>
          <w:bCs/>
          <w:color w:val="000000"/>
          <w:sz w:val="28"/>
          <w:szCs w:val="28"/>
        </w:rPr>
        <w:t>. Fly Ash-based Geopolymer Concrete (FAGPC)</w:t>
      </w:r>
    </w:p>
    <w:p w14:paraId="3E5A726E" w14:textId="0E30A136" w:rsidR="00697DB8" w:rsidRPr="003B26C7" w:rsidRDefault="00903F71" w:rsidP="00312C3A">
      <w:pPr>
        <w:autoSpaceDE w:val="0"/>
        <w:autoSpaceDN w:val="0"/>
        <w:adjustRightInd w:val="0"/>
        <w:spacing w:after="0" w:line="240" w:lineRule="auto"/>
        <w:jc w:val="both"/>
        <w:rPr>
          <w:rFonts w:asciiTheme="minorBidi" w:eastAsia="Times New Roman" w:hAnsiTheme="minorBidi"/>
          <w:color w:val="000000" w:themeColor="text1"/>
          <w:sz w:val="24"/>
          <w:szCs w:val="24"/>
        </w:rPr>
      </w:pPr>
      <w:r w:rsidRPr="003B26C7">
        <w:rPr>
          <w:rFonts w:ascii="Arial" w:eastAsia="Times New Roman" w:hAnsi="Arial" w:cs="Arial"/>
          <w:color w:val="000000"/>
          <w:sz w:val="24"/>
          <w:szCs w:val="24"/>
        </w:rPr>
        <w:t xml:space="preserve">     </w:t>
      </w:r>
      <w:r w:rsidR="00363A49" w:rsidRPr="003B26C7">
        <w:rPr>
          <w:rFonts w:asciiTheme="minorBidi" w:eastAsia="Times New Roman" w:hAnsiTheme="minorBidi"/>
          <w:color w:val="000000" w:themeColor="text1"/>
          <w:sz w:val="24"/>
          <w:szCs w:val="24"/>
        </w:rPr>
        <w:t>Geopolymer concrete offers several advantageous properties, such as rapid strength development, reduced shrinkage, and enhanced resistance to sulfate and chloride attacks. It is primarily made up of aluminosilicate materials combined with an alkaline solution.</w:t>
      </w:r>
      <w:r w:rsidR="00CB0C8E" w:rsidRPr="003B26C7">
        <w:rPr>
          <w:rFonts w:asciiTheme="minorBidi" w:eastAsia="Times New Roman" w:hAnsiTheme="minorBidi"/>
          <w:color w:val="000000" w:themeColor="text1"/>
          <w:sz w:val="24"/>
          <w:szCs w:val="24"/>
        </w:rPr>
        <w:t xml:space="preserve"> </w:t>
      </w:r>
      <w:r w:rsidR="00D60AEE" w:rsidRPr="003B26C7">
        <w:rPr>
          <w:rFonts w:asciiTheme="minorBidi" w:eastAsia="Times New Roman" w:hAnsiTheme="minorBidi"/>
          <w:color w:val="000000" w:themeColor="text1"/>
          <w:sz w:val="24"/>
          <w:szCs w:val="24"/>
        </w:rPr>
        <w:t>Sastry et al. [</w:t>
      </w:r>
      <w:hyperlink w:anchor="Sastry" w:history="1">
        <w:r w:rsidR="003D557E" w:rsidRPr="003B26C7">
          <w:rPr>
            <w:rStyle w:val="Hyperlink"/>
            <w:rFonts w:asciiTheme="minorBidi" w:eastAsia="Times New Roman" w:hAnsiTheme="minorBidi"/>
            <w:sz w:val="24"/>
            <w:szCs w:val="24"/>
            <w:u w:val="none"/>
          </w:rPr>
          <w:t>39</w:t>
        </w:r>
      </w:hyperlink>
      <w:r w:rsidR="00D60AEE" w:rsidRPr="003B26C7">
        <w:rPr>
          <w:rFonts w:asciiTheme="minorBidi" w:eastAsia="Times New Roman" w:hAnsiTheme="minorBidi"/>
          <w:color w:val="000000" w:themeColor="text1"/>
          <w:sz w:val="24"/>
          <w:szCs w:val="24"/>
        </w:rPr>
        <w:t>] found that replacing 1%-5% of fly ash with TiO</w:t>
      </w:r>
      <w:r w:rsidR="00D60AEE" w:rsidRPr="003B26C7">
        <w:rPr>
          <w:rFonts w:asciiTheme="minorBidi" w:eastAsia="Times New Roman" w:hAnsiTheme="minorBidi"/>
          <w:color w:val="000000"/>
          <w:sz w:val="24"/>
          <w:szCs w:val="24"/>
          <w:vertAlign w:val="subscript"/>
        </w:rPr>
        <w:t>2</w:t>
      </w:r>
      <w:r w:rsidR="00D60AEE" w:rsidRPr="003B26C7">
        <w:rPr>
          <w:rFonts w:asciiTheme="minorBidi" w:eastAsia="Times New Roman" w:hAnsiTheme="minorBidi"/>
          <w:color w:val="000000" w:themeColor="text1"/>
          <w:sz w:val="24"/>
          <w:szCs w:val="24"/>
        </w:rPr>
        <w:t xml:space="preserve"> (10-20 µm) in geopolymer concrete</w:t>
      </w:r>
      <w:r w:rsidR="008A37A8" w:rsidRPr="003B26C7">
        <w:rPr>
          <w:rFonts w:asciiTheme="minorBidi" w:eastAsia="Times New Roman" w:hAnsiTheme="minorBidi"/>
          <w:color w:val="000000" w:themeColor="text1"/>
          <w:sz w:val="24"/>
          <w:szCs w:val="24"/>
        </w:rPr>
        <w:t xml:space="preserve"> with a 0.55 mass ratio of alkaline liquid to fly ash,</w:t>
      </w:r>
      <w:r w:rsidR="00D60AEE" w:rsidRPr="003B26C7">
        <w:rPr>
          <w:rFonts w:asciiTheme="minorBidi" w:eastAsia="Times New Roman" w:hAnsiTheme="minorBidi"/>
          <w:color w:val="000000" w:themeColor="text1"/>
          <w:sz w:val="24"/>
          <w:szCs w:val="24"/>
        </w:rPr>
        <w:t xml:space="preserve"> enhanced its physical and mechanical properties, with the best results at 5% TiO</w:t>
      </w:r>
      <w:r w:rsidR="00D60AEE" w:rsidRPr="003B26C7">
        <w:rPr>
          <w:rFonts w:asciiTheme="minorBidi" w:eastAsia="Times New Roman" w:hAnsiTheme="minorBidi"/>
          <w:color w:val="000000"/>
          <w:sz w:val="24"/>
          <w:szCs w:val="24"/>
          <w:vertAlign w:val="subscript"/>
        </w:rPr>
        <w:t>2</w:t>
      </w:r>
      <w:r w:rsidR="00D60AEE" w:rsidRPr="003B26C7">
        <w:rPr>
          <w:rFonts w:asciiTheme="minorBidi" w:eastAsia="Times New Roman" w:hAnsiTheme="minorBidi"/>
          <w:color w:val="000000" w:themeColor="text1"/>
          <w:sz w:val="24"/>
          <w:szCs w:val="24"/>
        </w:rPr>
        <w:t xml:space="preserve">: </w:t>
      </w:r>
      <w:r w:rsidR="003E0369" w:rsidRPr="003B26C7">
        <w:rPr>
          <w:rFonts w:asciiTheme="minorBidi" w:eastAsia="Times New Roman" w:hAnsiTheme="minorBidi"/>
          <w:color w:val="000000" w:themeColor="text1"/>
          <w:sz w:val="24"/>
          <w:szCs w:val="24"/>
        </w:rPr>
        <w:t>52.3</w:t>
      </w:r>
      <w:r w:rsidR="00D60AEE" w:rsidRPr="003B26C7">
        <w:rPr>
          <w:rFonts w:asciiTheme="minorBidi" w:eastAsia="Times New Roman" w:hAnsiTheme="minorBidi"/>
          <w:color w:val="000000" w:themeColor="text1"/>
          <w:sz w:val="24"/>
          <w:szCs w:val="24"/>
        </w:rPr>
        <w:t>% increase in compressive strength, 22.2% in split tensile strength, and 32.6% in flexural strength</w:t>
      </w:r>
      <w:r w:rsidR="00EF34F8" w:rsidRPr="003B26C7">
        <w:rPr>
          <w:rFonts w:asciiTheme="minorBidi" w:eastAsia="Times New Roman" w:hAnsiTheme="minorBidi"/>
          <w:color w:val="000000" w:themeColor="text1"/>
          <w:sz w:val="24"/>
          <w:szCs w:val="24"/>
        </w:rPr>
        <w:t xml:space="preserve"> at 28 days</w:t>
      </w:r>
      <w:r w:rsidR="00D60AEE" w:rsidRPr="003B26C7">
        <w:rPr>
          <w:rFonts w:asciiTheme="minorBidi" w:eastAsia="Times New Roman" w:hAnsiTheme="minorBidi"/>
          <w:color w:val="000000" w:themeColor="text1"/>
          <w:sz w:val="24"/>
          <w:szCs w:val="24"/>
        </w:rPr>
        <w:t>. However, higher TiO</w:t>
      </w:r>
      <w:r w:rsidR="00D60AEE" w:rsidRPr="003B26C7">
        <w:rPr>
          <w:rFonts w:asciiTheme="minorBidi" w:eastAsia="Times New Roman" w:hAnsiTheme="minorBidi"/>
          <w:color w:val="000000"/>
          <w:sz w:val="24"/>
          <w:szCs w:val="24"/>
          <w:vertAlign w:val="subscript"/>
        </w:rPr>
        <w:t>2</w:t>
      </w:r>
      <w:r w:rsidR="00D60AEE" w:rsidRPr="003B26C7">
        <w:rPr>
          <w:rFonts w:asciiTheme="minorBidi" w:eastAsia="Times New Roman" w:hAnsiTheme="minorBidi"/>
          <w:color w:val="000000" w:themeColor="text1"/>
          <w:sz w:val="24"/>
          <w:szCs w:val="24"/>
        </w:rPr>
        <w:t xml:space="preserve"> amounts reduced workability. Additionally, 5% TiO</w:t>
      </w:r>
      <w:r w:rsidR="00D60AEE" w:rsidRPr="003B26C7">
        <w:rPr>
          <w:rFonts w:asciiTheme="minorBidi" w:eastAsia="Times New Roman" w:hAnsiTheme="minorBidi"/>
          <w:color w:val="000000"/>
          <w:sz w:val="24"/>
          <w:szCs w:val="24"/>
          <w:vertAlign w:val="subscript"/>
        </w:rPr>
        <w:t>2</w:t>
      </w:r>
      <w:r w:rsidR="00D60AEE" w:rsidRPr="003B26C7">
        <w:rPr>
          <w:rFonts w:asciiTheme="minorBidi" w:eastAsia="Times New Roman" w:hAnsiTheme="minorBidi"/>
          <w:color w:val="000000" w:themeColor="text1"/>
          <w:sz w:val="24"/>
          <w:szCs w:val="24"/>
        </w:rPr>
        <w:t xml:space="preserve"> improved chloride and sulfate resistance while lowering water absorption</w:t>
      </w:r>
      <w:r w:rsidR="000F53AB" w:rsidRPr="003B26C7">
        <w:rPr>
          <w:rFonts w:asciiTheme="minorBidi" w:eastAsia="Times New Roman" w:hAnsiTheme="minorBidi"/>
          <w:color w:val="000000" w:themeColor="text1"/>
          <w:sz w:val="24"/>
          <w:szCs w:val="24"/>
        </w:rPr>
        <w:t xml:space="preserve"> (15.38%)</w:t>
      </w:r>
      <w:r w:rsidR="00D60AEE" w:rsidRPr="003B26C7">
        <w:rPr>
          <w:rFonts w:asciiTheme="minorBidi" w:eastAsia="Times New Roman" w:hAnsiTheme="minorBidi"/>
          <w:color w:val="000000" w:themeColor="text1"/>
          <w:sz w:val="24"/>
          <w:szCs w:val="24"/>
        </w:rPr>
        <w:t xml:space="preserve"> and sorptivity</w:t>
      </w:r>
      <w:r w:rsidR="000F53AB" w:rsidRPr="003B26C7">
        <w:rPr>
          <w:rFonts w:asciiTheme="minorBidi" w:eastAsia="Times New Roman" w:hAnsiTheme="minorBidi"/>
          <w:color w:val="000000" w:themeColor="text1"/>
          <w:sz w:val="24"/>
          <w:szCs w:val="24"/>
        </w:rPr>
        <w:t xml:space="preserve"> (34%)</w:t>
      </w:r>
      <w:r w:rsidR="00D60AEE" w:rsidRPr="003B26C7">
        <w:rPr>
          <w:rFonts w:asciiTheme="minorBidi" w:eastAsia="Times New Roman" w:hAnsiTheme="minorBidi"/>
          <w:color w:val="000000" w:themeColor="text1"/>
          <w:sz w:val="24"/>
          <w:szCs w:val="24"/>
        </w:rPr>
        <w:t xml:space="preserve">. </w:t>
      </w:r>
      <w:r w:rsidR="00044FAC" w:rsidRPr="003B26C7">
        <w:rPr>
          <w:rFonts w:asciiTheme="minorBidi" w:eastAsia="Times New Roman" w:hAnsiTheme="minorBidi"/>
          <w:color w:val="000000" w:themeColor="text1"/>
          <w:sz w:val="24"/>
          <w:szCs w:val="24"/>
        </w:rPr>
        <w:t>The XRD and SEM analyses revealed that TiO</w:t>
      </w:r>
      <w:r w:rsidR="00044FAC" w:rsidRPr="003B26C7">
        <w:rPr>
          <w:rFonts w:asciiTheme="minorBidi" w:eastAsia="Times New Roman" w:hAnsiTheme="minorBidi"/>
          <w:color w:val="000000"/>
          <w:sz w:val="24"/>
          <w:szCs w:val="24"/>
          <w:vertAlign w:val="subscript"/>
        </w:rPr>
        <w:t>2</w:t>
      </w:r>
      <w:r w:rsidR="00044FAC" w:rsidRPr="003B26C7">
        <w:rPr>
          <w:rFonts w:asciiTheme="minorBidi" w:eastAsia="Times New Roman" w:hAnsiTheme="minorBidi"/>
          <w:color w:val="000000" w:themeColor="text1"/>
          <w:sz w:val="24"/>
          <w:szCs w:val="24"/>
        </w:rPr>
        <w:t xml:space="preserve"> enhanced the density of the concrete structure by generating additional reactive products.</w:t>
      </w:r>
      <w:r w:rsidR="00D60AEE" w:rsidRPr="003B26C7">
        <w:rPr>
          <w:rFonts w:asciiTheme="minorBidi" w:eastAsia="Times New Roman" w:hAnsiTheme="minorBidi"/>
          <w:color w:val="000000" w:themeColor="text1"/>
          <w:sz w:val="24"/>
          <w:szCs w:val="24"/>
        </w:rPr>
        <w:t xml:space="preserve"> </w:t>
      </w:r>
      <w:r w:rsidR="002636C4" w:rsidRPr="003B26C7">
        <w:rPr>
          <w:rFonts w:asciiTheme="minorBidi" w:eastAsia="Times New Roman" w:hAnsiTheme="minorBidi"/>
          <w:color w:val="000000" w:themeColor="text1"/>
          <w:sz w:val="24"/>
          <w:szCs w:val="24"/>
        </w:rPr>
        <w:t>Jumaa et al. [</w:t>
      </w:r>
      <w:hyperlink w:anchor="Jumaa" w:history="1">
        <w:r w:rsidR="00F43A10" w:rsidRPr="003B26C7">
          <w:rPr>
            <w:rStyle w:val="Hyperlink"/>
            <w:rFonts w:asciiTheme="minorBidi" w:eastAsia="Times New Roman" w:hAnsiTheme="minorBidi"/>
            <w:sz w:val="24"/>
            <w:szCs w:val="24"/>
            <w:u w:val="none"/>
          </w:rPr>
          <w:t>4</w:t>
        </w:r>
        <w:r w:rsidR="003D557E" w:rsidRPr="003B26C7">
          <w:rPr>
            <w:rStyle w:val="Hyperlink"/>
            <w:rFonts w:asciiTheme="minorBidi" w:eastAsia="Times New Roman" w:hAnsiTheme="minorBidi"/>
            <w:sz w:val="24"/>
            <w:szCs w:val="24"/>
            <w:u w:val="none"/>
          </w:rPr>
          <w:t>0</w:t>
        </w:r>
      </w:hyperlink>
      <w:r w:rsidR="002636C4" w:rsidRPr="003B26C7">
        <w:rPr>
          <w:rFonts w:asciiTheme="minorBidi" w:eastAsia="Times New Roman" w:hAnsiTheme="minorBidi"/>
          <w:color w:val="000000" w:themeColor="text1"/>
          <w:sz w:val="24"/>
          <w:szCs w:val="24"/>
        </w:rPr>
        <w:t xml:space="preserve">] studied geopolymer concrete using </w:t>
      </w:r>
      <w:bookmarkStart w:id="20" w:name="_Hlk200959521"/>
      <w:r w:rsidR="002636C4" w:rsidRPr="003B26C7">
        <w:rPr>
          <w:rFonts w:asciiTheme="minorBidi" w:eastAsia="Times New Roman" w:hAnsiTheme="minorBidi"/>
          <w:color w:val="000000" w:themeColor="text1"/>
          <w:sz w:val="24"/>
          <w:szCs w:val="24"/>
        </w:rPr>
        <w:t xml:space="preserve">fly ash </w:t>
      </w:r>
      <w:bookmarkEnd w:id="20"/>
      <w:r w:rsidR="002636C4" w:rsidRPr="003B26C7">
        <w:rPr>
          <w:rFonts w:asciiTheme="minorBidi" w:eastAsia="Times New Roman" w:hAnsiTheme="minorBidi"/>
          <w:color w:val="000000" w:themeColor="text1"/>
          <w:sz w:val="24"/>
          <w:szCs w:val="24"/>
        </w:rPr>
        <w:t xml:space="preserve">and a mix of nano-clay and </w:t>
      </w:r>
      <w:bookmarkStart w:id="21" w:name="_Hlk200959446"/>
      <w:r w:rsidR="00DA719A" w:rsidRPr="003B26C7">
        <w:rPr>
          <w:rFonts w:asciiTheme="minorBidi" w:eastAsia="Times New Roman" w:hAnsiTheme="minorBidi"/>
          <w:color w:val="000000" w:themeColor="text1"/>
          <w:sz w:val="24"/>
          <w:szCs w:val="24"/>
        </w:rPr>
        <w:t>0.25</w:t>
      </w:r>
      <w:r w:rsidR="009B2B61" w:rsidRPr="003B26C7">
        <w:rPr>
          <w:rFonts w:asciiTheme="minorBidi" w:eastAsia="Times New Roman" w:hAnsiTheme="minorBidi"/>
          <w:color w:val="000000" w:themeColor="text1"/>
          <w:sz w:val="24"/>
          <w:szCs w:val="24"/>
        </w:rPr>
        <w:t>%</w:t>
      </w:r>
      <w:r w:rsidR="00DA719A" w:rsidRPr="003B26C7">
        <w:rPr>
          <w:rFonts w:asciiTheme="minorBidi" w:eastAsia="Times New Roman" w:hAnsiTheme="minorBidi"/>
          <w:color w:val="000000" w:themeColor="text1"/>
          <w:sz w:val="24"/>
          <w:szCs w:val="24"/>
        </w:rPr>
        <w:t xml:space="preserve">-1.5% </w:t>
      </w:r>
      <w:r w:rsidR="002636C4" w:rsidRPr="003B26C7">
        <w:rPr>
          <w:rFonts w:asciiTheme="minorBidi" w:eastAsia="Times New Roman" w:hAnsiTheme="minorBidi"/>
          <w:color w:val="000000" w:themeColor="text1"/>
          <w:sz w:val="24"/>
          <w:szCs w:val="24"/>
        </w:rPr>
        <w:t>nano-TiO</w:t>
      </w:r>
      <w:r w:rsidR="002636C4" w:rsidRPr="003B26C7">
        <w:rPr>
          <w:rFonts w:asciiTheme="minorBidi" w:eastAsia="Times New Roman" w:hAnsiTheme="minorBidi"/>
          <w:color w:val="000000"/>
          <w:sz w:val="24"/>
          <w:szCs w:val="24"/>
          <w:vertAlign w:val="subscript"/>
        </w:rPr>
        <w:t>2</w:t>
      </w:r>
      <w:r w:rsidR="002636C4" w:rsidRPr="003B26C7">
        <w:rPr>
          <w:rFonts w:asciiTheme="minorBidi" w:eastAsia="Times New Roman" w:hAnsiTheme="minorBidi"/>
          <w:color w:val="000000" w:themeColor="text1"/>
          <w:sz w:val="24"/>
          <w:szCs w:val="24"/>
        </w:rPr>
        <w:t xml:space="preserve"> </w:t>
      </w:r>
      <w:bookmarkEnd w:id="21"/>
      <w:r w:rsidR="002636C4" w:rsidRPr="003B26C7">
        <w:rPr>
          <w:rFonts w:asciiTheme="minorBidi" w:eastAsia="Times New Roman" w:hAnsiTheme="minorBidi"/>
          <w:color w:val="000000" w:themeColor="text1"/>
          <w:sz w:val="24"/>
          <w:szCs w:val="24"/>
        </w:rPr>
        <w:t>(</w:t>
      </w:r>
      <w:r w:rsidR="00DE1467" w:rsidRPr="003B26C7">
        <w:rPr>
          <w:rFonts w:asciiTheme="minorBidi" w:eastAsia="Times New Roman" w:hAnsiTheme="minorBidi"/>
          <w:color w:val="000000" w:themeColor="text1"/>
          <w:sz w:val="24"/>
          <w:szCs w:val="24"/>
        </w:rPr>
        <w:t>Rutile, 49 nm, Purity: 99%</w:t>
      </w:r>
      <w:r w:rsidR="002636C4" w:rsidRPr="003B26C7">
        <w:rPr>
          <w:rFonts w:asciiTheme="minorBidi" w:eastAsia="Times New Roman" w:hAnsiTheme="minorBidi"/>
          <w:color w:val="000000" w:themeColor="text1"/>
          <w:sz w:val="24"/>
          <w:szCs w:val="24"/>
        </w:rPr>
        <w:t xml:space="preserve">). The mixtures had a constant </w:t>
      </w:r>
      <w:r w:rsidR="00B67AB8" w:rsidRPr="003B26C7">
        <w:rPr>
          <w:rFonts w:asciiTheme="minorBidi" w:eastAsia="Times New Roman" w:hAnsiTheme="minorBidi"/>
          <w:color w:val="000000" w:themeColor="text1"/>
          <w:sz w:val="24"/>
          <w:szCs w:val="24"/>
        </w:rPr>
        <w:t>water-to-fly</w:t>
      </w:r>
      <w:r w:rsidR="008472F4" w:rsidRPr="003B26C7">
        <w:rPr>
          <w:rFonts w:asciiTheme="minorBidi" w:eastAsia="Times New Roman" w:hAnsiTheme="minorBidi"/>
          <w:color w:val="000000" w:themeColor="text1"/>
          <w:sz w:val="24"/>
          <w:szCs w:val="24"/>
        </w:rPr>
        <w:t xml:space="preserve"> ash </w:t>
      </w:r>
      <w:r w:rsidR="002636C4" w:rsidRPr="003B26C7">
        <w:rPr>
          <w:rFonts w:asciiTheme="minorBidi" w:eastAsia="Times New Roman" w:hAnsiTheme="minorBidi"/>
          <w:color w:val="000000" w:themeColor="text1"/>
          <w:sz w:val="24"/>
          <w:szCs w:val="24"/>
        </w:rPr>
        <w:t xml:space="preserve">ratio of 12% and varying alkaline </w:t>
      </w:r>
      <w:r w:rsidR="00C74540" w:rsidRPr="003B26C7">
        <w:rPr>
          <w:rFonts w:asciiTheme="minorBidi" w:eastAsia="Times New Roman" w:hAnsiTheme="minorBidi"/>
          <w:color w:val="000000" w:themeColor="text1"/>
          <w:sz w:val="24"/>
          <w:szCs w:val="24"/>
        </w:rPr>
        <w:t>(Na</w:t>
      </w:r>
      <w:r w:rsidR="00C74540" w:rsidRPr="003B26C7">
        <w:rPr>
          <w:rFonts w:asciiTheme="minorBidi" w:eastAsia="Times New Roman" w:hAnsiTheme="minorBidi"/>
          <w:color w:val="000000"/>
          <w:sz w:val="24"/>
          <w:szCs w:val="24"/>
          <w:vertAlign w:val="subscript"/>
        </w:rPr>
        <w:t>2</w:t>
      </w:r>
      <w:r w:rsidR="00C74540" w:rsidRPr="003B26C7">
        <w:rPr>
          <w:rFonts w:asciiTheme="minorBidi" w:eastAsia="Times New Roman" w:hAnsiTheme="minorBidi"/>
          <w:color w:val="000000" w:themeColor="text1"/>
          <w:sz w:val="24"/>
          <w:szCs w:val="24"/>
        </w:rPr>
        <w:t>SiO</w:t>
      </w:r>
      <w:r w:rsidR="00C74540" w:rsidRPr="003B26C7">
        <w:rPr>
          <w:rFonts w:asciiTheme="minorBidi" w:eastAsia="Times New Roman" w:hAnsiTheme="minorBidi"/>
          <w:color w:val="000000"/>
          <w:sz w:val="24"/>
          <w:szCs w:val="24"/>
          <w:vertAlign w:val="subscript"/>
        </w:rPr>
        <w:t>3</w:t>
      </w:r>
      <w:r w:rsidR="00C74540" w:rsidRPr="003B26C7">
        <w:rPr>
          <w:rFonts w:asciiTheme="minorBidi" w:eastAsia="Times New Roman" w:hAnsiTheme="minorBidi"/>
          <w:color w:val="000000" w:themeColor="text1"/>
          <w:sz w:val="24"/>
          <w:szCs w:val="24"/>
        </w:rPr>
        <w:t xml:space="preserve">/NaOH) </w:t>
      </w:r>
      <w:r w:rsidR="002636C4" w:rsidRPr="003B26C7">
        <w:rPr>
          <w:rFonts w:asciiTheme="minorBidi" w:eastAsia="Times New Roman" w:hAnsiTheme="minorBidi"/>
          <w:color w:val="000000" w:themeColor="text1"/>
          <w:sz w:val="24"/>
          <w:szCs w:val="24"/>
        </w:rPr>
        <w:t xml:space="preserve">contents (40%, 45%, and 50%). </w:t>
      </w:r>
      <w:r w:rsidR="00742DB5" w:rsidRPr="003B26C7">
        <w:rPr>
          <w:rFonts w:asciiTheme="minorBidi" w:eastAsia="Times New Roman" w:hAnsiTheme="minorBidi"/>
          <w:color w:val="000000" w:themeColor="text1"/>
          <w:sz w:val="24"/>
          <w:szCs w:val="24"/>
        </w:rPr>
        <w:t>Samples containing 50% alkaline content exhibited a significant enhancement in compressive strength. The greatest improvement in compressive strength</w:t>
      </w:r>
      <w:r w:rsidR="006559C6" w:rsidRPr="003B26C7">
        <w:rPr>
          <w:rFonts w:asciiTheme="minorBidi" w:eastAsia="Times New Roman" w:hAnsiTheme="minorBidi"/>
          <w:color w:val="000000" w:themeColor="text1"/>
          <w:sz w:val="24"/>
          <w:szCs w:val="24"/>
        </w:rPr>
        <w:t xml:space="preserve"> (24%)</w:t>
      </w:r>
      <w:r w:rsidR="00742DB5" w:rsidRPr="003B26C7">
        <w:rPr>
          <w:rFonts w:asciiTheme="minorBidi" w:eastAsia="Times New Roman" w:hAnsiTheme="minorBidi"/>
          <w:color w:val="000000" w:themeColor="text1"/>
          <w:sz w:val="24"/>
          <w:szCs w:val="24"/>
        </w:rPr>
        <w:t xml:space="preserve"> was observed at 28 days with the ternary samples (1.25% TiO</w:t>
      </w:r>
      <w:r w:rsidR="00742DB5" w:rsidRPr="003B26C7">
        <w:rPr>
          <w:rFonts w:asciiTheme="minorBidi" w:eastAsia="Times New Roman" w:hAnsiTheme="minorBidi"/>
          <w:color w:val="000000"/>
          <w:sz w:val="24"/>
          <w:szCs w:val="24"/>
          <w:vertAlign w:val="subscript"/>
        </w:rPr>
        <w:t>2</w:t>
      </w:r>
      <w:r w:rsidR="00742DB5" w:rsidRPr="003B26C7">
        <w:rPr>
          <w:rFonts w:asciiTheme="minorBidi" w:eastAsia="Times New Roman" w:hAnsiTheme="minorBidi"/>
          <w:color w:val="000000" w:themeColor="text1"/>
          <w:sz w:val="24"/>
          <w:szCs w:val="24"/>
        </w:rPr>
        <w:t xml:space="preserve"> + fly ash + nano clay). In comparison, </w:t>
      </w:r>
      <w:r w:rsidR="00CF285B" w:rsidRPr="003B26C7">
        <w:rPr>
          <w:rFonts w:asciiTheme="minorBidi" w:eastAsia="Times New Roman" w:hAnsiTheme="minorBidi"/>
          <w:color w:val="000000" w:themeColor="text1"/>
          <w:sz w:val="24"/>
          <w:szCs w:val="24"/>
        </w:rPr>
        <w:t>the binary sample (1.25% TiO</w:t>
      </w:r>
      <w:r w:rsidR="00CF285B" w:rsidRPr="003B26C7">
        <w:rPr>
          <w:rFonts w:asciiTheme="minorBidi" w:eastAsia="Times New Roman" w:hAnsiTheme="minorBidi"/>
          <w:color w:val="000000"/>
          <w:sz w:val="24"/>
          <w:szCs w:val="24"/>
          <w:vertAlign w:val="subscript"/>
        </w:rPr>
        <w:t>2</w:t>
      </w:r>
      <w:r w:rsidR="00CF285B" w:rsidRPr="003B26C7">
        <w:rPr>
          <w:rFonts w:asciiTheme="minorBidi" w:eastAsia="Times New Roman" w:hAnsiTheme="minorBidi"/>
          <w:color w:val="000000" w:themeColor="text1"/>
          <w:sz w:val="24"/>
          <w:szCs w:val="24"/>
        </w:rPr>
        <w:t xml:space="preserve"> + fly ash) demonstrated a 9% improvement in compressive strength. Additionally, the results showed that nanomaterials substantially enhanced the density of the microstructure, leading to a reduction in porosity. </w:t>
      </w:r>
      <w:r w:rsidR="002870EB" w:rsidRPr="003B26C7">
        <w:rPr>
          <w:rFonts w:asciiTheme="minorBidi" w:hAnsiTheme="minorBidi"/>
          <w:color w:val="000000" w:themeColor="text1"/>
          <w:sz w:val="24"/>
          <w:szCs w:val="24"/>
          <w:shd w:val="clear" w:color="auto" w:fill="FFFFFF"/>
        </w:rPr>
        <w:t>Salazar et al. [</w:t>
      </w:r>
      <w:hyperlink w:anchor="Salazar" w:history="1">
        <w:r w:rsidR="00F43A10" w:rsidRPr="003B26C7">
          <w:rPr>
            <w:rStyle w:val="Hyperlink"/>
            <w:rFonts w:asciiTheme="minorBidi" w:hAnsiTheme="minorBidi"/>
            <w:sz w:val="24"/>
            <w:szCs w:val="24"/>
            <w:u w:val="none"/>
            <w:shd w:val="clear" w:color="auto" w:fill="FFFFFF"/>
          </w:rPr>
          <w:t>4</w:t>
        </w:r>
        <w:r w:rsidR="003D557E" w:rsidRPr="003B26C7">
          <w:rPr>
            <w:rStyle w:val="Hyperlink"/>
            <w:rFonts w:asciiTheme="minorBidi" w:hAnsiTheme="minorBidi"/>
            <w:sz w:val="24"/>
            <w:szCs w:val="24"/>
            <w:u w:val="none"/>
            <w:shd w:val="clear" w:color="auto" w:fill="FFFFFF"/>
          </w:rPr>
          <w:t>1</w:t>
        </w:r>
      </w:hyperlink>
      <w:r w:rsidR="002870EB" w:rsidRPr="003B26C7">
        <w:rPr>
          <w:rFonts w:asciiTheme="minorBidi" w:hAnsiTheme="minorBidi"/>
          <w:color w:val="000000" w:themeColor="text1"/>
          <w:sz w:val="24"/>
          <w:szCs w:val="24"/>
          <w:shd w:val="clear" w:color="auto" w:fill="FFFFFF"/>
        </w:rPr>
        <w:t xml:space="preserve">] investigated the </w:t>
      </w:r>
      <w:r w:rsidR="002870EB" w:rsidRPr="003B26C7">
        <w:rPr>
          <w:rFonts w:asciiTheme="minorBidi" w:hAnsiTheme="minorBidi"/>
          <w:color w:val="000000" w:themeColor="text1"/>
          <w:sz w:val="24"/>
          <w:szCs w:val="24"/>
          <w:shd w:val="clear" w:color="auto" w:fill="FFFFFF"/>
        </w:rPr>
        <w:lastRenderedPageBreak/>
        <w:t>potential of TiO</w:t>
      </w:r>
      <w:r w:rsidR="002870EB" w:rsidRPr="003B26C7">
        <w:rPr>
          <w:rFonts w:asciiTheme="minorBidi" w:hAnsiTheme="minorBidi"/>
          <w:color w:val="262626"/>
          <w:sz w:val="24"/>
          <w:szCs w:val="24"/>
          <w:shd w:val="clear" w:color="auto" w:fill="FFFFFF"/>
          <w:vertAlign w:val="subscript"/>
        </w:rPr>
        <w:t>2</w:t>
      </w:r>
      <w:r w:rsidR="002870EB" w:rsidRPr="003B26C7">
        <w:rPr>
          <w:rFonts w:asciiTheme="minorBidi" w:hAnsiTheme="minorBidi"/>
          <w:color w:val="000000" w:themeColor="text1"/>
          <w:sz w:val="24"/>
          <w:szCs w:val="24"/>
          <w:shd w:val="clear" w:color="auto" w:fill="FFFFFF"/>
        </w:rPr>
        <w:t xml:space="preserve"> waste</w:t>
      </w:r>
      <w:r w:rsidR="007A71AC" w:rsidRPr="003B26C7">
        <w:rPr>
          <w:rFonts w:asciiTheme="minorBidi" w:hAnsiTheme="minorBidi"/>
          <w:color w:val="000000" w:themeColor="text1"/>
          <w:sz w:val="24"/>
          <w:szCs w:val="24"/>
          <w:shd w:val="clear" w:color="auto" w:fill="FFFFFF"/>
        </w:rPr>
        <w:t xml:space="preserve"> (Purity: 52.92%)</w:t>
      </w:r>
      <w:r w:rsidR="002870EB" w:rsidRPr="003B26C7">
        <w:rPr>
          <w:rFonts w:asciiTheme="minorBidi" w:hAnsiTheme="minorBidi"/>
          <w:color w:val="000000" w:themeColor="text1"/>
          <w:sz w:val="24"/>
          <w:szCs w:val="24"/>
          <w:shd w:val="clear" w:color="auto" w:fill="FFFFFF"/>
        </w:rPr>
        <w:t xml:space="preserve"> as a source material for geopolymers with good fire resistance properties. </w:t>
      </w:r>
      <w:r w:rsidR="00312C3A" w:rsidRPr="003B26C7">
        <w:rPr>
          <w:rFonts w:asciiTheme="minorBidi" w:hAnsiTheme="minorBidi"/>
          <w:color w:val="000000" w:themeColor="text1"/>
          <w:sz w:val="24"/>
          <w:szCs w:val="24"/>
          <w:shd w:val="clear" w:color="auto" w:fill="FFFFFF"/>
        </w:rPr>
        <w:t>Samples were created by substituting fly ash with TiO</w:t>
      </w:r>
      <w:r w:rsidR="00312C3A" w:rsidRPr="003B26C7">
        <w:rPr>
          <w:rFonts w:asciiTheme="minorBidi" w:hAnsiTheme="minorBidi"/>
          <w:color w:val="262626"/>
          <w:sz w:val="24"/>
          <w:szCs w:val="24"/>
          <w:shd w:val="clear" w:color="auto" w:fill="FFFFFF"/>
          <w:vertAlign w:val="subscript"/>
        </w:rPr>
        <w:t>2</w:t>
      </w:r>
      <w:r w:rsidR="00312C3A" w:rsidRPr="003B26C7">
        <w:rPr>
          <w:rFonts w:asciiTheme="minorBidi" w:hAnsiTheme="minorBidi"/>
          <w:color w:val="000000" w:themeColor="text1"/>
          <w:sz w:val="24"/>
          <w:szCs w:val="24"/>
          <w:shd w:val="clear" w:color="auto" w:fill="FFFFFF"/>
        </w:rPr>
        <w:t xml:space="preserve"> waste in proportions of 0%, 20%, 30%, 40%, and 100% by weight, utilizing an activating solution with a Na</w:t>
      </w:r>
      <w:r w:rsidR="00312C3A" w:rsidRPr="003B26C7">
        <w:rPr>
          <w:rFonts w:asciiTheme="minorBidi" w:hAnsiTheme="minorBidi"/>
          <w:color w:val="262626"/>
          <w:sz w:val="24"/>
          <w:szCs w:val="24"/>
          <w:shd w:val="clear" w:color="auto" w:fill="FFFFFF"/>
          <w:vertAlign w:val="subscript"/>
        </w:rPr>
        <w:t>2</w:t>
      </w:r>
      <w:r w:rsidR="00312C3A" w:rsidRPr="003B26C7">
        <w:rPr>
          <w:rFonts w:asciiTheme="minorBidi" w:hAnsiTheme="minorBidi"/>
          <w:color w:val="000000" w:themeColor="text1"/>
          <w:sz w:val="24"/>
          <w:szCs w:val="24"/>
          <w:shd w:val="clear" w:color="auto" w:fill="FFFFFF"/>
        </w:rPr>
        <w:t>O/SiO</w:t>
      </w:r>
      <w:r w:rsidR="00312C3A" w:rsidRPr="003B26C7">
        <w:rPr>
          <w:rFonts w:asciiTheme="minorBidi" w:hAnsiTheme="minorBidi"/>
          <w:color w:val="262626"/>
          <w:sz w:val="24"/>
          <w:szCs w:val="24"/>
          <w:shd w:val="clear" w:color="auto" w:fill="FFFFFF"/>
          <w:vertAlign w:val="subscript"/>
        </w:rPr>
        <w:t>2</w:t>
      </w:r>
      <w:r w:rsidR="00312C3A" w:rsidRPr="003B26C7">
        <w:rPr>
          <w:rFonts w:asciiTheme="minorBidi" w:hAnsiTheme="minorBidi"/>
          <w:color w:val="000000" w:themeColor="text1"/>
          <w:sz w:val="24"/>
          <w:szCs w:val="24"/>
          <w:shd w:val="clear" w:color="auto" w:fill="FFFFFF"/>
        </w:rPr>
        <w:t xml:space="preserve"> molar ratio of 0.98.</w:t>
      </w:r>
      <w:r w:rsidR="002870EB" w:rsidRPr="003B26C7">
        <w:rPr>
          <w:rFonts w:asciiTheme="minorBidi" w:hAnsiTheme="minorBidi"/>
          <w:color w:val="000000" w:themeColor="text1"/>
          <w:sz w:val="24"/>
          <w:szCs w:val="24"/>
          <w:shd w:val="clear" w:color="auto" w:fill="FFFFFF"/>
        </w:rPr>
        <w:t xml:space="preserve"> The thermal behavior under high temperatures (fire resistance, compressive strength at elevated temperatures, and absorbed energy) was also assessed for potential fire insulation applications. Replacing fly ash with TiO</w:t>
      </w:r>
      <w:r w:rsidR="002870EB" w:rsidRPr="003B26C7">
        <w:rPr>
          <w:rFonts w:asciiTheme="minorBidi" w:hAnsiTheme="minorBidi"/>
          <w:color w:val="262626"/>
          <w:sz w:val="24"/>
          <w:szCs w:val="24"/>
          <w:shd w:val="clear" w:color="auto" w:fill="FFFFFF"/>
          <w:vertAlign w:val="subscript"/>
        </w:rPr>
        <w:t>2</w:t>
      </w:r>
      <w:r w:rsidR="002870EB" w:rsidRPr="003B26C7">
        <w:rPr>
          <w:rFonts w:asciiTheme="minorBidi" w:hAnsiTheme="minorBidi"/>
          <w:color w:val="000000" w:themeColor="text1"/>
          <w:sz w:val="24"/>
          <w:szCs w:val="24"/>
          <w:shd w:val="clear" w:color="auto" w:fill="FFFFFF"/>
        </w:rPr>
        <w:t xml:space="preserve"> waste increased bulk density due to its higher specific bulk density. The highest compressive strength</w:t>
      </w:r>
      <w:r w:rsidR="006457E8" w:rsidRPr="003B26C7">
        <w:rPr>
          <w:rFonts w:asciiTheme="minorBidi" w:hAnsiTheme="minorBidi"/>
          <w:color w:val="000000" w:themeColor="text1"/>
          <w:sz w:val="24"/>
          <w:szCs w:val="24"/>
          <w:shd w:val="clear" w:color="auto" w:fill="FFFFFF"/>
        </w:rPr>
        <w:t xml:space="preserve"> (~23% enhancement at 28 days)</w:t>
      </w:r>
      <w:r w:rsidR="002870EB" w:rsidRPr="003B26C7">
        <w:rPr>
          <w:rFonts w:asciiTheme="minorBidi" w:hAnsiTheme="minorBidi"/>
          <w:color w:val="000000" w:themeColor="text1"/>
          <w:sz w:val="24"/>
          <w:szCs w:val="24"/>
          <w:shd w:val="clear" w:color="auto" w:fill="FFFFFF"/>
        </w:rPr>
        <w:t xml:space="preserve"> was observed with </w:t>
      </w:r>
      <w:r w:rsidR="00D651CA" w:rsidRPr="003B26C7">
        <w:rPr>
          <w:rFonts w:asciiTheme="minorBidi" w:hAnsiTheme="minorBidi"/>
          <w:color w:val="000000" w:themeColor="text1"/>
          <w:sz w:val="24"/>
          <w:szCs w:val="24"/>
          <w:shd w:val="clear" w:color="auto" w:fill="FFFFFF"/>
        </w:rPr>
        <w:t>a TiO</w:t>
      </w:r>
      <w:r w:rsidR="00D651CA" w:rsidRPr="003B26C7">
        <w:rPr>
          <w:rFonts w:asciiTheme="minorBidi" w:hAnsiTheme="minorBidi"/>
          <w:color w:val="262626"/>
          <w:sz w:val="24"/>
          <w:szCs w:val="24"/>
          <w:shd w:val="clear" w:color="auto" w:fill="FFFFFF"/>
          <w:vertAlign w:val="subscript"/>
        </w:rPr>
        <w:t>2</w:t>
      </w:r>
      <w:r w:rsidR="00D651CA" w:rsidRPr="003B26C7">
        <w:rPr>
          <w:rFonts w:asciiTheme="minorBidi" w:hAnsiTheme="minorBidi"/>
          <w:color w:val="000000" w:themeColor="text1"/>
          <w:sz w:val="24"/>
          <w:szCs w:val="24"/>
          <w:shd w:val="clear" w:color="auto" w:fill="FFFFFF"/>
        </w:rPr>
        <w:t xml:space="preserve"> waste content of between 30%</w:t>
      </w:r>
      <w:r w:rsidR="002870EB" w:rsidRPr="003B26C7">
        <w:rPr>
          <w:rFonts w:asciiTheme="minorBidi" w:hAnsiTheme="minorBidi"/>
          <w:color w:val="000000" w:themeColor="text1"/>
          <w:sz w:val="24"/>
          <w:szCs w:val="24"/>
          <w:shd w:val="clear" w:color="auto" w:fill="FFFFFF"/>
        </w:rPr>
        <w:t xml:space="preserve"> and 40% w/w. Compressive strength decreased at high temperatures, particularly with </w:t>
      </w:r>
      <w:r w:rsidR="002E2F4F" w:rsidRPr="003B26C7">
        <w:rPr>
          <w:rFonts w:asciiTheme="minorBidi" w:hAnsiTheme="minorBidi"/>
          <w:color w:val="000000" w:themeColor="text1"/>
          <w:sz w:val="24"/>
          <w:szCs w:val="24"/>
          <w:shd w:val="clear" w:color="auto" w:fill="FFFFFF"/>
        </w:rPr>
        <w:t>an increase in</w:t>
      </w:r>
      <w:r w:rsidR="002870EB" w:rsidRPr="003B26C7">
        <w:rPr>
          <w:rFonts w:asciiTheme="minorBidi" w:hAnsiTheme="minorBidi"/>
          <w:color w:val="000000" w:themeColor="text1"/>
          <w:sz w:val="24"/>
          <w:szCs w:val="24"/>
          <w:shd w:val="clear" w:color="auto" w:fill="FFFFFF"/>
        </w:rPr>
        <w:t xml:space="preserve"> TiO</w:t>
      </w:r>
      <w:r w:rsidR="002870EB" w:rsidRPr="003B26C7">
        <w:rPr>
          <w:rFonts w:asciiTheme="minorBidi" w:hAnsiTheme="minorBidi"/>
          <w:color w:val="262626"/>
          <w:sz w:val="24"/>
          <w:szCs w:val="24"/>
          <w:shd w:val="clear" w:color="auto" w:fill="FFFFFF"/>
          <w:vertAlign w:val="subscript"/>
        </w:rPr>
        <w:t>2</w:t>
      </w:r>
      <w:r w:rsidR="002870EB" w:rsidRPr="003B26C7">
        <w:rPr>
          <w:rFonts w:asciiTheme="minorBidi" w:hAnsiTheme="minorBidi"/>
          <w:color w:val="000000" w:themeColor="text1"/>
          <w:sz w:val="24"/>
          <w:szCs w:val="24"/>
          <w:shd w:val="clear" w:color="auto" w:fill="FFFFFF"/>
        </w:rPr>
        <w:t xml:space="preserve"> waste. </w:t>
      </w:r>
      <w:r w:rsidR="00A408EE" w:rsidRPr="003B26C7">
        <w:rPr>
          <w:rFonts w:asciiTheme="minorBidi" w:hAnsiTheme="minorBidi"/>
          <w:color w:val="000000" w:themeColor="text1"/>
          <w:sz w:val="24"/>
          <w:szCs w:val="24"/>
          <w:shd w:val="clear" w:color="auto" w:fill="FFFFFF"/>
        </w:rPr>
        <w:t>Increased TiO</w:t>
      </w:r>
      <w:r w:rsidR="00A408EE" w:rsidRPr="003B26C7">
        <w:rPr>
          <w:rFonts w:asciiTheme="minorBidi" w:hAnsiTheme="minorBidi"/>
          <w:color w:val="262626"/>
          <w:sz w:val="24"/>
          <w:szCs w:val="24"/>
          <w:shd w:val="clear" w:color="auto" w:fill="FFFFFF"/>
          <w:vertAlign w:val="subscript"/>
        </w:rPr>
        <w:t>2</w:t>
      </w:r>
      <w:r w:rsidR="00A408EE" w:rsidRPr="003B26C7">
        <w:rPr>
          <w:rFonts w:asciiTheme="minorBidi" w:hAnsiTheme="minorBidi"/>
          <w:color w:val="000000" w:themeColor="text1"/>
          <w:sz w:val="24"/>
          <w:szCs w:val="24"/>
          <w:shd w:val="clear" w:color="auto" w:fill="FFFFFF"/>
        </w:rPr>
        <w:t xml:space="preserve"> waste content also elevated the evaporation plateau, thereby improving fire resistance. </w:t>
      </w:r>
      <w:r w:rsidR="002870EB" w:rsidRPr="003B26C7">
        <w:rPr>
          <w:rFonts w:asciiTheme="minorBidi" w:hAnsiTheme="minorBidi"/>
          <w:color w:val="000000" w:themeColor="text1"/>
          <w:sz w:val="24"/>
          <w:szCs w:val="24"/>
          <w:shd w:val="clear" w:color="auto" w:fill="FFFFFF"/>
        </w:rPr>
        <w:t>Geopolymers containing fly ash and TiO</w:t>
      </w:r>
      <w:r w:rsidR="002870EB" w:rsidRPr="003B26C7">
        <w:rPr>
          <w:rFonts w:asciiTheme="minorBidi" w:hAnsiTheme="minorBidi"/>
          <w:color w:val="262626"/>
          <w:sz w:val="24"/>
          <w:szCs w:val="24"/>
          <w:shd w:val="clear" w:color="auto" w:fill="FFFFFF"/>
          <w:vertAlign w:val="subscript"/>
        </w:rPr>
        <w:t>2</w:t>
      </w:r>
      <w:r w:rsidR="002870EB" w:rsidRPr="003B26C7">
        <w:rPr>
          <w:rFonts w:asciiTheme="minorBidi" w:hAnsiTheme="minorBidi"/>
          <w:color w:val="000000" w:themeColor="text1"/>
          <w:sz w:val="24"/>
          <w:szCs w:val="24"/>
          <w:shd w:val="clear" w:color="auto" w:fill="FFFFFF"/>
        </w:rPr>
        <w:t xml:space="preserve"> waste showed no radiological issues, although radiological activity increased with higher TiO</w:t>
      </w:r>
      <w:r w:rsidR="002870EB" w:rsidRPr="003B26C7">
        <w:rPr>
          <w:rFonts w:asciiTheme="minorBidi" w:hAnsiTheme="minorBidi"/>
          <w:color w:val="262626"/>
          <w:sz w:val="24"/>
          <w:szCs w:val="24"/>
          <w:shd w:val="clear" w:color="auto" w:fill="FFFFFF"/>
          <w:vertAlign w:val="subscript"/>
        </w:rPr>
        <w:t>2</w:t>
      </w:r>
      <w:r w:rsidR="002870EB" w:rsidRPr="003B26C7">
        <w:rPr>
          <w:rFonts w:asciiTheme="minorBidi" w:hAnsiTheme="minorBidi"/>
          <w:color w:val="000000" w:themeColor="text1"/>
          <w:sz w:val="24"/>
          <w:szCs w:val="24"/>
          <w:shd w:val="clear" w:color="auto" w:fill="FFFFFF"/>
        </w:rPr>
        <w:t xml:space="preserve"> waste content.</w:t>
      </w:r>
    </w:p>
    <w:p w14:paraId="01945FFB" w14:textId="77777777" w:rsidR="00D60AEE" w:rsidRPr="003B26C7" w:rsidRDefault="00D60AEE" w:rsidP="00D60AEE">
      <w:pPr>
        <w:autoSpaceDE w:val="0"/>
        <w:autoSpaceDN w:val="0"/>
        <w:adjustRightInd w:val="0"/>
        <w:spacing w:after="0" w:line="240" w:lineRule="auto"/>
        <w:jc w:val="both"/>
        <w:rPr>
          <w:rFonts w:ascii="Arial" w:eastAsia="Times New Roman" w:hAnsi="Arial" w:cs="Arial"/>
          <w:color w:val="000000"/>
          <w:sz w:val="24"/>
          <w:szCs w:val="24"/>
        </w:rPr>
      </w:pPr>
    </w:p>
    <w:p w14:paraId="3E50B5B5" w14:textId="1B2E1E6A" w:rsidR="00903F71" w:rsidRPr="003B26C7" w:rsidRDefault="003F3D73" w:rsidP="00BB01F2">
      <w:pPr>
        <w:autoSpaceDE w:val="0"/>
        <w:autoSpaceDN w:val="0"/>
        <w:adjustRightInd w:val="0"/>
        <w:spacing w:after="0" w:line="276" w:lineRule="auto"/>
        <w:jc w:val="both"/>
        <w:rPr>
          <w:rFonts w:ascii="Times New Roman" w:eastAsia="Times New Roman" w:hAnsi="Times New Roman" w:cs="Times New Roman"/>
          <w:b/>
          <w:bCs/>
          <w:color w:val="000000"/>
          <w:sz w:val="28"/>
          <w:szCs w:val="28"/>
        </w:rPr>
      </w:pPr>
      <w:r w:rsidRPr="003B26C7">
        <w:rPr>
          <w:rFonts w:ascii="Times New Roman" w:eastAsia="Times New Roman" w:hAnsi="Times New Roman" w:cs="Times New Roman"/>
          <w:b/>
          <w:bCs/>
          <w:color w:val="000000"/>
          <w:sz w:val="28"/>
          <w:szCs w:val="28"/>
        </w:rPr>
        <w:t>2</w:t>
      </w:r>
      <w:r w:rsidR="00903F71" w:rsidRPr="003B26C7">
        <w:rPr>
          <w:rFonts w:ascii="Times New Roman" w:eastAsia="Times New Roman" w:hAnsi="Times New Roman" w:cs="Times New Roman"/>
          <w:b/>
          <w:bCs/>
          <w:color w:val="000000"/>
          <w:sz w:val="28"/>
          <w:szCs w:val="28"/>
        </w:rPr>
        <w:t>.</w:t>
      </w:r>
      <w:r w:rsidR="00C7508E" w:rsidRPr="003B26C7">
        <w:rPr>
          <w:rFonts w:ascii="Times New Roman" w:eastAsia="Times New Roman" w:hAnsi="Times New Roman" w:cs="Times New Roman"/>
          <w:b/>
          <w:bCs/>
          <w:color w:val="000000"/>
          <w:sz w:val="28"/>
          <w:szCs w:val="28"/>
        </w:rPr>
        <w:t>9</w:t>
      </w:r>
      <w:r w:rsidR="00903F71" w:rsidRPr="003B26C7">
        <w:rPr>
          <w:rFonts w:ascii="Times New Roman" w:eastAsia="Times New Roman" w:hAnsi="Times New Roman" w:cs="Times New Roman"/>
          <w:b/>
          <w:bCs/>
          <w:color w:val="000000"/>
          <w:sz w:val="28"/>
          <w:szCs w:val="28"/>
        </w:rPr>
        <w:t xml:space="preserve">. </w:t>
      </w:r>
      <w:bookmarkStart w:id="22" w:name="_Hlk189768528"/>
      <w:r w:rsidR="00903F71" w:rsidRPr="003B26C7">
        <w:rPr>
          <w:rFonts w:ascii="Times New Roman" w:eastAsia="Times New Roman" w:hAnsi="Times New Roman" w:cs="Times New Roman"/>
          <w:b/>
          <w:bCs/>
          <w:color w:val="000000"/>
          <w:sz w:val="28"/>
          <w:szCs w:val="28"/>
        </w:rPr>
        <w:t>Self-Compacting Geopolymer Concrete</w:t>
      </w:r>
      <w:bookmarkEnd w:id="22"/>
      <w:r w:rsidR="00903F71" w:rsidRPr="003B26C7">
        <w:rPr>
          <w:rFonts w:ascii="Times New Roman" w:eastAsia="Times New Roman" w:hAnsi="Times New Roman" w:cs="Times New Roman"/>
          <w:b/>
          <w:bCs/>
          <w:color w:val="000000"/>
          <w:sz w:val="28"/>
          <w:szCs w:val="28"/>
        </w:rPr>
        <w:t xml:space="preserve"> (SCG</w:t>
      </w:r>
      <w:r w:rsidR="00363083" w:rsidRPr="003B26C7">
        <w:rPr>
          <w:rFonts w:ascii="Times New Roman" w:eastAsia="Times New Roman" w:hAnsi="Times New Roman" w:cs="Times New Roman"/>
          <w:b/>
          <w:bCs/>
          <w:color w:val="000000"/>
          <w:sz w:val="28"/>
          <w:szCs w:val="28"/>
        </w:rPr>
        <w:t>P</w:t>
      </w:r>
      <w:r w:rsidR="00903F71" w:rsidRPr="003B26C7">
        <w:rPr>
          <w:rFonts w:ascii="Times New Roman" w:eastAsia="Times New Roman" w:hAnsi="Times New Roman" w:cs="Times New Roman"/>
          <w:b/>
          <w:bCs/>
          <w:color w:val="000000"/>
          <w:sz w:val="28"/>
          <w:szCs w:val="28"/>
        </w:rPr>
        <w:t>C)</w:t>
      </w:r>
    </w:p>
    <w:p w14:paraId="7433FB2F" w14:textId="30E2BCDE" w:rsidR="00903F71" w:rsidRPr="003B26C7" w:rsidRDefault="00903F71" w:rsidP="002E237E">
      <w:pPr>
        <w:autoSpaceDE w:val="0"/>
        <w:autoSpaceDN w:val="0"/>
        <w:adjustRightInd w:val="0"/>
        <w:spacing w:after="0" w:line="240" w:lineRule="auto"/>
        <w:jc w:val="both"/>
        <w:rPr>
          <w:rFonts w:asciiTheme="minorBidi" w:eastAsia="Times New Roman" w:hAnsiTheme="minorBidi"/>
          <w:color w:val="000000" w:themeColor="text1"/>
          <w:sz w:val="24"/>
          <w:szCs w:val="24"/>
        </w:rPr>
      </w:pPr>
      <w:r w:rsidRPr="003B26C7">
        <w:rPr>
          <w:rFonts w:ascii="Times New Roman" w:eastAsia="Times New Roman" w:hAnsi="Times New Roman" w:cs="Times New Roman"/>
          <w:color w:val="000000"/>
          <w:sz w:val="24"/>
          <w:szCs w:val="24"/>
        </w:rPr>
        <w:t xml:space="preserve">      </w:t>
      </w:r>
      <w:r w:rsidR="00D92E40" w:rsidRPr="003B26C7">
        <w:rPr>
          <w:rFonts w:asciiTheme="minorBidi" w:eastAsia="Times New Roman" w:hAnsiTheme="minorBidi"/>
          <w:color w:val="000000" w:themeColor="text1"/>
          <w:sz w:val="24"/>
          <w:szCs w:val="24"/>
        </w:rPr>
        <w:t>Self-compacting geopolymer concrete</w:t>
      </w:r>
      <w:r w:rsidR="00CB4021" w:rsidRPr="003B26C7">
        <w:rPr>
          <w:rFonts w:asciiTheme="minorBidi" w:eastAsia="Times New Roman" w:hAnsiTheme="minorBidi"/>
          <w:color w:val="000000" w:themeColor="text1"/>
          <w:sz w:val="24"/>
          <w:szCs w:val="24"/>
        </w:rPr>
        <w:t xml:space="preserve"> is created by blending a combination of fly ash, </w:t>
      </w:r>
      <w:r w:rsidR="00BD7520" w:rsidRPr="003B26C7">
        <w:rPr>
          <w:rFonts w:asciiTheme="minorBidi" w:eastAsia="Times New Roman" w:hAnsiTheme="minorBidi"/>
          <w:color w:val="000000" w:themeColor="text1"/>
          <w:sz w:val="24"/>
          <w:szCs w:val="24"/>
        </w:rPr>
        <w:t>GGBS</w:t>
      </w:r>
      <w:r w:rsidR="00CB4021" w:rsidRPr="003B26C7">
        <w:rPr>
          <w:rFonts w:asciiTheme="minorBidi" w:eastAsia="Times New Roman" w:hAnsiTheme="minorBidi"/>
          <w:color w:val="000000" w:themeColor="text1"/>
          <w:sz w:val="24"/>
          <w:szCs w:val="24"/>
        </w:rPr>
        <w:t xml:space="preserve">, and alkaline activators like sodium hydroxide and sodium silicate. </w:t>
      </w:r>
      <w:r w:rsidR="003D5796" w:rsidRPr="003B26C7">
        <w:rPr>
          <w:rFonts w:asciiTheme="minorBidi" w:eastAsia="Times New Roman" w:hAnsiTheme="minorBidi"/>
          <w:color w:val="000000" w:themeColor="text1"/>
          <w:sz w:val="24"/>
          <w:szCs w:val="24"/>
        </w:rPr>
        <w:t>Hemalatha and Ramujee [</w:t>
      </w:r>
      <w:hyperlink w:anchor="Hemalatha" w:history="1">
        <w:r w:rsidR="00F43A10" w:rsidRPr="003B26C7">
          <w:rPr>
            <w:rStyle w:val="Hyperlink"/>
            <w:rFonts w:asciiTheme="minorBidi" w:eastAsia="Times New Roman" w:hAnsiTheme="minorBidi"/>
            <w:sz w:val="24"/>
            <w:szCs w:val="24"/>
            <w:u w:val="none"/>
          </w:rPr>
          <w:t>4</w:t>
        </w:r>
        <w:r w:rsidR="003D557E" w:rsidRPr="003B26C7">
          <w:rPr>
            <w:rStyle w:val="Hyperlink"/>
            <w:rFonts w:asciiTheme="minorBidi" w:eastAsia="Times New Roman" w:hAnsiTheme="minorBidi"/>
            <w:sz w:val="24"/>
            <w:szCs w:val="24"/>
            <w:u w:val="none"/>
          </w:rPr>
          <w:t>2</w:t>
        </w:r>
      </w:hyperlink>
      <w:r w:rsidR="003D5796" w:rsidRPr="003B26C7">
        <w:rPr>
          <w:rFonts w:asciiTheme="minorBidi" w:eastAsia="Times New Roman" w:hAnsiTheme="minorBidi"/>
          <w:color w:val="000000" w:themeColor="text1"/>
          <w:sz w:val="24"/>
          <w:szCs w:val="24"/>
        </w:rPr>
        <w:t xml:space="preserve">] </w:t>
      </w:r>
      <w:r w:rsidR="00F670D4" w:rsidRPr="003B26C7">
        <w:rPr>
          <w:rFonts w:asciiTheme="minorBidi" w:eastAsia="Times New Roman" w:hAnsiTheme="minorBidi"/>
          <w:color w:val="000000" w:themeColor="text1"/>
          <w:sz w:val="24"/>
          <w:szCs w:val="24"/>
        </w:rPr>
        <w:t>examined the effects of incorporating 2%, 4%, and 6% TiO</w:t>
      </w:r>
      <w:r w:rsidR="00F670D4" w:rsidRPr="003B26C7">
        <w:rPr>
          <w:rFonts w:asciiTheme="minorBidi" w:eastAsia="Times New Roman" w:hAnsiTheme="minorBidi"/>
          <w:color w:val="000000"/>
          <w:sz w:val="24"/>
          <w:szCs w:val="24"/>
          <w:vertAlign w:val="subscript"/>
        </w:rPr>
        <w:t>2</w:t>
      </w:r>
      <w:r w:rsidR="00F670D4" w:rsidRPr="003B26C7">
        <w:rPr>
          <w:rFonts w:asciiTheme="minorBidi" w:eastAsia="Times New Roman" w:hAnsiTheme="minorBidi"/>
          <w:color w:val="000000" w:themeColor="text1"/>
          <w:sz w:val="24"/>
          <w:szCs w:val="24"/>
        </w:rPr>
        <w:t xml:space="preserve"> into SCGPC and found that TiO</w:t>
      </w:r>
      <w:r w:rsidR="00F670D4" w:rsidRPr="003B26C7">
        <w:rPr>
          <w:rFonts w:asciiTheme="minorBidi" w:eastAsia="Times New Roman" w:hAnsiTheme="minorBidi"/>
          <w:color w:val="000000"/>
          <w:sz w:val="24"/>
          <w:szCs w:val="24"/>
          <w:vertAlign w:val="subscript"/>
        </w:rPr>
        <w:t>2</w:t>
      </w:r>
      <w:r w:rsidR="00F670D4" w:rsidRPr="003B26C7">
        <w:rPr>
          <w:rFonts w:asciiTheme="minorBidi" w:eastAsia="Times New Roman" w:hAnsiTheme="minorBidi"/>
          <w:color w:val="000000" w:themeColor="text1"/>
          <w:sz w:val="24"/>
          <w:szCs w:val="24"/>
        </w:rPr>
        <w:t xml:space="preserve"> influence</w:t>
      </w:r>
      <w:r w:rsidR="0068016F" w:rsidRPr="003B26C7">
        <w:rPr>
          <w:rFonts w:asciiTheme="minorBidi" w:eastAsia="Times New Roman" w:hAnsiTheme="minorBidi"/>
          <w:color w:val="000000" w:themeColor="text1"/>
          <w:sz w:val="24"/>
          <w:szCs w:val="24"/>
        </w:rPr>
        <w:t>s</w:t>
      </w:r>
      <w:r w:rsidR="00F670D4" w:rsidRPr="003B26C7">
        <w:rPr>
          <w:rFonts w:asciiTheme="minorBidi" w:eastAsia="Times New Roman" w:hAnsiTheme="minorBidi"/>
          <w:color w:val="000000" w:themeColor="text1"/>
          <w:sz w:val="24"/>
          <w:szCs w:val="24"/>
        </w:rPr>
        <w:t xml:space="preserve"> its strength properties in both positive and negative ways. </w:t>
      </w:r>
      <w:r w:rsidR="003D5796" w:rsidRPr="003B26C7">
        <w:rPr>
          <w:rFonts w:asciiTheme="minorBidi" w:eastAsia="Times New Roman" w:hAnsiTheme="minorBidi"/>
          <w:color w:val="000000" w:themeColor="text1"/>
          <w:sz w:val="24"/>
          <w:szCs w:val="24"/>
        </w:rPr>
        <w:t>Alkaline liquids, specifically sodium hydroxide and sodium silicate, were utilized to enhance the binding characteristics of the concrete, maintaining a constant alkaline liquid ratio (</w:t>
      </w:r>
      <w:r w:rsidR="00590FBF" w:rsidRPr="003B26C7">
        <w:rPr>
          <w:rFonts w:asciiTheme="minorBidi" w:eastAsia="Times New Roman" w:hAnsiTheme="minorBidi"/>
          <w:color w:val="000000" w:themeColor="text1"/>
          <w:sz w:val="24"/>
          <w:szCs w:val="24"/>
        </w:rPr>
        <w:t>Na</w:t>
      </w:r>
      <w:r w:rsidR="00590FBF" w:rsidRPr="003B26C7">
        <w:rPr>
          <w:rFonts w:asciiTheme="minorBidi" w:eastAsia="Times New Roman" w:hAnsiTheme="minorBidi"/>
          <w:color w:val="000000"/>
          <w:sz w:val="24"/>
          <w:szCs w:val="24"/>
          <w:vertAlign w:val="subscript"/>
        </w:rPr>
        <w:t>2</w:t>
      </w:r>
      <w:r w:rsidR="00590FBF" w:rsidRPr="003B26C7">
        <w:rPr>
          <w:rFonts w:asciiTheme="minorBidi" w:eastAsia="Times New Roman" w:hAnsiTheme="minorBidi"/>
          <w:color w:val="000000" w:themeColor="text1"/>
          <w:sz w:val="24"/>
          <w:szCs w:val="24"/>
        </w:rPr>
        <w:t>SiO</w:t>
      </w:r>
      <w:r w:rsidR="00590FBF" w:rsidRPr="003B26C7">
        <w:rPr>
          <w:rFonts w:asciiTheme="minorBidi" w:eastAsia="Times New Roman" w:hAnsiTheme="minorBidi"/>
          <w:color w:val="000000"/>
          <w:sz w:val="24"/>
          <w:szCs w:val="24"/>
          <w:vertAlign w:val="subscript"/>
        </w:rPr>
        <w:t>3</w:t>
      </w:r>
      <w:r w:rsidR="00590FBF" w:rsidRPr="003B26C7">
        <w:rPr>
          <w:rFonts w:asciiTheme="minorBidi" w:eastAsia="Times New Roman" w:hAnsiTheme="minorBidi"/>
          <w:color w:val="000000" w:themeColor="text1"/>
          <w:sz w:val="24"/>
          <w:szCs w:val="24"/>
        </w:rPr>
        <w:t>/NaOH</w:t>
      </w:r>
      <w:r w:rsidR="003D5796" w:rsidRPr="003B26C7">
        <w:rPr>
          <w:rFonts w:asciiTheme="minorBidi" w:eastAsia="Times New Roman" w:hAnsiTheme="minorBidi"/>
          <w:color w:val="000000" w:themeColor="text1"/>
          <w:sz w:val="24"/>
          <w:szCs w:val="24"/>
        </w:rPr>
        <w:t xml:space="preserve">) of 2.5 and a molarity of 8. </w:t>
      </w:r>
      <w:r w:rsidR="002E237E" w:rsidRPr="003B26C7">
        <w:rPr>
          <w:rFonts w:asciiTheme="minorBidi" w:eastAsia="Times New Roman" w:hAnsiTheme="minorBidi"/>
          <w:color w:val="000000" w:themeColor="text1"/>
          <w:sz w:val="24"/>
          <w:szCs w:val="24"/>
        </w:rPr>
        <w:t>Incorporating 4% TiO</w:t>
      </w:r>
      <w:r w:rsidR="002E237E" w:rsidRPr="003B26C7">
        <w:rPr>
          <w:rFonts w:asciiTheme="minorBidi" w:eastAsia="Times New Roman" w:hAnsiTheme="minorBidi"/>
          <w:color w:val="000000"/>
          <w:sz w:val="24"/>
          <w:szCs w:val="24"/>
          <w:vertAlign w:val="subscript"/>
        </w:rPr>
        <w:t>2</w:t>
      </w:r>
      <w:r w:rsidR="002E237E" w:rsidRPr="003B26C7">
        <w:rPr>
          <w:rFonts w:asciiTheme="minorBidi" w:eastAsia="Times New Roman" w:hAnsiTheme="minorBidi"/>
          <w:color w:val="000000" w:themeColor="text1"/>
          <w:sz w:val="24"/>
          <w:szCs w:val="24"/>
        </w:rPr>
        <w:t xml:space="preserve"> into mixtures with fly ash and GGBS enhanced compressive strength by 8% and split tensile strength by 18% after 28 days of air curing.</w:t>
      </w:r>
      <w:r w:rsidR="003D5796" w:rsidRPr="003B26C7">
        <w:rPr>
          <w:rFonts w:asciiTheme="minorBidi" w:eastAsia="Times New Roman" w:hAnsiTheme="minorBidi"/>
          <w:color w:val="000000" w:themeColor="text1"/>
          <w:sz w:val="24"/>
          <w:szCs w:val="24"/>
        </w:rPr>
        <w:t xml:space="preserve"> Conversely, incorporating TiO</w:t>
      </w:r>
      <w:r w:rsidR="003D5796" w:rsidRPr="003B26C7">
        <w:rPr>
          <w:rFonts w:asciiTheme="minorBidi" w:eastAsia="Times New Roman" w:hAnsiTheme="minorBidi"/>
          <w:color w:val="000000"/>
          <w:sz w:val="24"/>
          <w:szCs w:val="24"/>
          <w:vertAlign w:val="subscript"/>
        </w:rPr>
        <w:t>2</w:t>
      </w:r>
      <w:r w:rsidR="003D5796" w:rsidRPr="003B26C7">
        <w:rPr>
          <w:rFonts w:asciiTheme="minorBidi" w:eastAsia="Times New Roman" w:hAnsiTheme="minorBidi"/>
          <w:color w:val="000000" w:themeColor="text1"/>
          <w:sz w:val="24"/>
          <w:szCs w:val="24"/>
        </w:rPr>
        <w:t xml:space="preserve"> into mixes with wollastonite led to decreased strengths. In terms of workability, the addition of TiO</w:t>
      </w:r>
      <w:r w:rsidR="003D5796" w:rsidRPr="003B26C7">
        <w:rPr>
          <w:rFonts w:asciiTheme="minorBidi" w:eastAsia="Times New Roman" w:hAnsiTheme="minorBidi"/>
          <w:color w:val="000000"/>
          <w:sz w:val="24"/>
          <w:szCs w:val="24"/>
          <w:vertAlign w:val="subscript"/>
        </w:rPr>
        <w:t>2</w:t>
      </w:r>
      <w:r w:rsidR="003D5796" w:rsidRPr="003B26C7">
        <w:rPr>
          <w:rFonts w:asciiTheme="minorBidi" w:eastAsia="Times New Roman" w:hAnsiTheme="minorBidi"/>
          <w:color w:val="000000" w:themeColor="text1"/>
          <w:sz w:val="24"/>
          <w:szCs w:val="24"/>
        </w:rPr>
        <w:t xml:space="preserve"> alone did not significantly affect the flow properties, while the inclusion of wollastonite enhanced them. The combination of 4% TiO</w:t>
      </w:r>
      <w:r w:rsidR="003D5796" w:rsidRPr="003B26C7">
        <w:rPr>
          <w:rFonts w:asciiTheme="minorBidi" w:eastAsia="Times New Roman" w:hAnsiTheme="minorBidi"/>
          <w:color w:val="000000"/>
          <w:sz w:val="24"/>
          <w:szCs w:val="24"/>
          <w:vertAlign w:val="subscript"/>
        </w:rPr>
        <w:t>2</w:t>
      </w:r>
      <w:r w:rsidR="003D5796" w:rsidRPr="003B26C7">
        <w:rPr>
          <w:rFonts w:asciiTheme="minorBidi" w:eastAsia="Times New Roman" w:hAnsiTheme="minorBidi"/>
          <w:color w:val="000000" w:themeColor="text1"/>
          <w:sz w:val="24"/>
          <w:szCs w:val="24"/>
        </w:rPr>
        <w:t xml:space="preserve"> and 10% wollastonite improved the fresh properties of the concrete; however, further increases in TiO</w:t>
      </w:r>
      <w:r w:rsidR="003D5796" w:rsidRPr="003B26C7">
        <w:rPr>
          <w:rFonts w:asciiTheme="minorBidi" w:eastAsia="Times New Roman" w:hAnsiTheme="minorBidi"/>
          <w:color w:val="000000"/>
          <w:sz w:val="24"/>
          <w:szCs w:val="24"/>
          <w:vertAlign w:val="subscript"/>
        </w:rPr>
        <w:t>2</w:t>
      </w:r>
      <w:r w:rsidR="003D5796" w:rsidRPr="003B26C7">
        <w:rPr>
          <w:rFonts w:asciiTheme="minorBidi" w:eastAsia="Times New Roman" w:hAnsiTheme="minorBidi"/>
          <w:color w:val="000000" w:themeColor="text1"/>
          <w:sz w:val="24"/>
          <w:szCs w:val="24"/>
        </w:rPr>
        <w:t xml:space="preserve"> content resulted in reduced workability.</w:t>
      </w:r>
    </w:p>
    <w:p w14:paraId="7F81B853" w14:textId="77777777" w:rsidR="00AE45B9" w:rsidRPr="003B26C7" w:rsidRDefault="00AE45B9" w:rsidP="002E237E">
      <w:pPr>
        <w:autoSpaceDE w:val="0"/>
        <w:autoSpaceDN w:val="0"/>
        <w:adjustRightInd w:val="0"/>
        <w:spacing w:after="0" w:line="240" w:lineRule="auto"/>
        <w:jc w:val="both"/>
        <w:rPr>
          <w:rFonts w:asciiTheme="minorBidi" w:eastAsia="Times New Roman" w:hAnsiTheme="minorBidi"/>
          <w:color w:val="000000"/>
          <w:sz w:val="24"/>
          <w:szCs w:val="24"/>
        </w:rPr>
      </w:pPr>
    </w:p>
    <w:p w14:paraId="61005B87" w14:textId="77777777" w:rsidR="00AE45B9" w:rsidRPr="003B26C7" w:rsidRDefault="00AE45B9" w:rsidP="002E237E">
      <w:pPr>
        <w:autoSpaceDE w:val="0"/>
        <w:autoSpaceDN w:val="0"/>
        <w:adjustRightInd w:val="0"/>
        <w:spacing w:after="0" w:line="240" w:lineRule="auto"/>
        <w:jc w:val="both"/>
        <w:rPr>
          <w:rFonts w:asciiTheme="minorBidi" w:eastAsia="Times New Roman" w:hAnsiTheme="minorBidi"/>
          <w:color w:val="000000"/>
          <w:sz w:val="24"/>
          <w:szCs w:val="24"/>
        </w:rPr>
      </w:pPr>
    </w:p>
    <w:p w14:paraId="354A511B" w14:textId="77777777" w:rsidR="00AE45B9" w:rsidRPr="003B26C7" w:rsidRDefault="00AE45B9" w:rsidP="002E237E">
      <w:pPr>
        <w:autoSpaceDE w:val="0"/>
        <w:autoSpaceDN w:val="0"/>
        <w:adjustRightInd w:val="0"/>
        <w:spacing w:after="0" w:line="240" w:lineRule="auto"/>
        <w:jc w:val="both"/>
        <w:rPr>
          <w:rFonts w:asciiTheme="minorBidi" w:eastAsia="Times New Roman" w:hAnsiTheme="minorBidi"/>
          <w:color w:val="000000"/>
          <w:sz w:val="24"/>
          <w:szCs w:val="24"/>
        </w:rPr>
      </w:pPr>
    </w:p>
    <w:p w14:paraId="095C37F8" w14:textId="77777777" w:rsidR="00163058" w:rsidRPr="003B26C7" w:rsidRDefault="00163058" w:rsidP="002E237E">
      <w:pPr>
        <w:autoSpaceDE w:val="0"/>
        <w:autoSpaceDN w:val="0"/>
        <w:adjustRightInd w:val="0"/>
        <w:spacing w:after="0" w:line="240" w:lineRule="auto"/>
        <w:jc w:val="both"/>
        <w:rPr>
          <w:rFonts w:asciiTheme="minorBidi" w:eastAsia="Times New Roman" w:hAnsiTheme="minorBidi"/>
          <w:color w:val="000000"/>
          <w:sz w:val="24"/>
          <w:szCs w:val="24"/>
        </w:rPr>
      </w:pPr>
    </w:p>
    <w:p w14:paraId="5B635B73" w14:textId="77777777" w:rsidR="00163058" w:rsidRPr="003B26C7" w:rsidRDefault="00163058" w:rsidP="002E237E">
      <w:pPr>
        <w:autoSpaceDE w:val="0"/>
        <w:autoSpaceDN w:val="0"/>
        <w:adjustRightInd w:val="0"/>
        <w:spacing w:after="0" w:line="240" w:lineRule="auto"/>
        <w:jc w:val="both"/>
        <w:rPr>
          <w:rFonts w:asciiTheme="minorBidi" w:eastAsia="Times New Roman" w:hAnsiTheme="minorBidi"/>
          <w:color w:val="000000"/>
          <w:sz w:val="24"/>
          <w:szCs w:val="24"/>
        </w:rPr>
      </w:pPr>
    </w:p>
    <w:p w14:paraId="6E2D7E60" w14:textId="77777777" w:rsidR="00163058" w:rsidRPr="003B26C7" w:rsidRDefault="00163058" w:rsidP="002E237E">
      <w:pPr>
        <w:autoSpaceDE w:val="0"/>
        <w:autoSpaceDN w:val="0"/>
        <w:adjustRightInd w:val="0"/>
        <w:spacing w:after="0" w:line="240" w:lineRule="auto"/>
        <w:jc w:val="both"/>
        <w:rPr>
          <w:rFonts w:asciiTheme="minorBidi" w:eastAsia="Times New Roman" w:hAnsiTheme="minorBidi"/>
          <w:color w:val="000000"/>
          <w:sz w:val="24"/>
          <w:szCs w:val="24"/>
        </w:rPr>
      </w:pPr>
    </w:p>
    <w:p w14:paraId="1D4D8335" w14:textId="77777777" w:rsidR="00163058" w:rsidRPr="003B26C7" w:rsidRDefault="00163058" w:rsidP="002E237E">
      <w:pPr>
        <w:autoSpaceDE w:val="0"/>
        <w:autoSpaceDN w:val="0"/>
        <w:adjustRightInd w:val="0"/>
        <w:spacing w:after="0" w:line="240" w:lineRule="auto"/>
        <w:jc w:val="both"/>
        <w:rPr>
          <w:rFonts w:asciiTheme="minorBidi" w:eastAsia="Times New Roman" w:hAnsiTheme="minorBidi"/>
          <w:color w:val="000000"/>
          <w:sz w:val="24"/>
          <w:szCs w:val="24"/>
        </w:rPr>
      </w:pPr>
    </w:p>
    <w:p w14:paraId="1AA9E844" w14:textId="77777777" w:rsidR="00EE1B7A" w:rsidRPr="003B26C7" w:rsidRDefault="00EE1B7A" w:rsidP="002E237E">
      <w:pPr>
        <w:autoSpaceDE w:val="0"/>
        <w:autoSpaceDN w:val="0"/>
        <w:adjustRightInd w:val="0"/>
        <w:spacing w:after="0" w:line="240" w:lineRule="auto"/>
        <w:jc w:val="both"/>
        <w:rPr>
          <w:rFonts w:asciiTheme="minorBidi" w:eastAsia="Times New Roman" w:hAnsiTheme="minorBidi"/>
          <w:color w:val="000000"/>
          <w:sz w:val="24"/>
          <w:szCs w:val="24"/>
        </w:rPr>
      </w:pPr>
    </w:p>
    <w:p w14:paraId="4F421A03" w14:textId="77777777" w:rsidR="00EE1B7A" w:rsidRPr="003B26C7" w:rsidRDefault="00EE1B7A" w:rsidP="002E237E">
      <w:pPr>
        <w:autoSpaceDE w:val="0"/>
        <w:autoSpaceDN w:val="0"/>
        <w:adjustRightInd w:val="0"/>
        <w:spacing w:after="0" w:line="240" w:lineRule="auto"/>
        <w:jc w:val="both"/>
        <w:rPr>
          <w:rFonts w:asciiTheme="minorBidi" w:eastAsia="Times New Roman" w:hAnsiTheme="minorBidi"/>
          <w:color w:val="000000"/>
          <w:sz w:val="24"/>
          <w:szCs w:val="24"/>
        </w:rPr>
      </w:pPr>
    </w:p>
    <w:p w14:paraId="7B4E1E32" w14:textId="77777777" w:rsidR="00163058" w:rsidRPr="003B26C7" w:rsidRDefault="00163058" w:rsidP="002E237E">
      <w:pPr>
        <w:autoSpaceDE w:val="0"/>
        <w:autoSpaceDN w:val="0"/>
        <w:adjustRightInd w:val="0"/>
        <w:spacing w:after="0" w:line="240" w:lineRule="auto"/>
        <w:jc w:val="both"/>
        <w:rPr>
          <w:rFonts w:asciiTheme="minorBidi" w:eastAsia="Times New Roman" w:hAnsiTheme="minorBidi"/>
          <w:color w:val="000000"/>
          <w:sz w:val="24"/>
          <w:szCs w:val="24"/>
        </w:rPr>
      </w:pPr>
    </w:p>
    <w:p w14:paraId="5AC4DB95" w14:textId="77777777" w:rsidR="00163058" w:rsidRPr="003B26C7" w:rsidRDefault="00163058" w:rsidP="002E237E">
      <w:pPr>
        <w:autoSpaceDE w:val="0"/>
        <w:autoSpaceDN w:val="0"/>
        <w:adjustRightInd w:val="0"/>
        <w:spacing w:after="0" w:line="240" w:lineRule="auto"/>
        <w:jc w:val="both"/>
        <w:rPr>
          <w:rFonts w:asciiTheme="minorBidi" w:eastAsia="Times New Roman" w:hAnsiTheme="minorBidi"/>
          <w:color w:val="000000"/>
          <w:sz w:val="24"/>
          <w:szCs w:val="24"/>
        </w:rPr>
      </w:pPr>
    </w:p>
    <w:p w14:paraId="2F1445B3" w14:textId="77777777" w:rsidR="00163058" w:rsidRPr="003B26C7" w:rsidRDefault="00163058" w:rsidP="002E237E">
      <w:pPr>
        <w:autoSpaceDE w:val="0"/>
        <w:autoSpaceDN w:val="0"/>
        <w:adjustRightInd w:val="0"/>
        <w:spacing w:after="0" w:line="240" w:lineRule="auto"/>
        <w:jc w:val="both"/>
        <w:rPr>
          <w:rFonts w:asciiTheme="minorBidi" w:eastAsia="Times New Roman" w:hAnsiTheme="minorBidi"/>
          <w:color w:val="000000"/>
          <w:sz w:val="24"/>
          <w:szCs w:val="24"/>
        </w:rPr>
      </w:pPr>
    </w:p>
    <w:p w14:paraId="40C7AFB0" w14:textId="77777777" w:rsidR="00163058" w:rsidRPr="003B26C7" w:rsidRDefault="00163058" w:rsidP="002E237E">
      <w:pPr>
        <w:autoSpaceDE w:val="0"/>
        <w:autoSpaceDN w:val="0"/>
        <w:adjustRightInd w:val="0"/>
        <w:spacing w:after="0" w:line="240" w:lineRule="auto"/>
        <w:jc w:val="both"/>
        <w:rPr>
          <w:rFonts w:asciiTheme="minorBidi" w:eastAsia="Times New Roman" w:hAnsiTheme="minorBidi"/>
          <w:color w:val="000000"/>
          <w:sz w:val="24"/>
          <w:szCs w:val="24"/>
        </w:rPr>
      </w:pPr>
    </w:p>
    <w:p w14:paraId="25CD351A" w14:textId="77777777" w:rsidR="00163058" w:rsidRPr="003B26C7" w:rsidRDefault="00163058" w:rsidP="002E237E">
      <w:pPr>
        <w:autoSpaceDE w:val="0"/>
        <w:autoSpaceDN w:val="0"/>
        <w:adjustRightInd w:val="0"/>
        <w:spacing w:after="0" w:line="240" w:lineRule="auto"/>
        <w:jc w:val="both"/>
        <w:rPr>
          <w:rFonts w:asciiTheme="minorBidi" w:eastAsia="Times New Roman" w:hAnsiTheme="minorBidi"/>
          <w:color w:val="000000"/>
          <w:sz w:val="24"/>
          <w:szCs w:val="24"/>
        </w:rPr>
      </w:pPr>
    </w:p>
    <w:p w14:paraId="6CD7A4DB" w14:textId="5052CD1B" w:rsidR="00C541F1" w:rsidRPr="003B26C7" w:rsidRDefault="00C541F1" w:rsidP="002A0140">
      <w:pPr>
        <w:spacing w:before="240" w:after="0"/>
        <w:jc w:val="center"/>
        <w:rPr>
          <w:rFonts w:ascii="Times New Roman" w:eastAsia="Times New Roman" w:hAnsi="Times New Roman" w:cs="Times New Roman"/>
        </w:rPr>
      </w:pPr>
      <w:r w:rsidRPr="003B26C7">
        <w:rPr>
          <w:rFonts w:ascii="Times New Roman" w:eastAsia="Times New Roman" w:hAnsi="Times New Roman" w:cs="Times New Roman"/>
          <w:b/>
          <w:bCs/>
          <w:color w:val="000000"/>
        </w:rPr>
        <w:lastRenderedPageBreak/>
        <w:t>Ta</w:t>
      </w:r>
      <w:bookmarkStart w:id="23" w:name="TableSCC"/>
      <w:bookmarkEnd w:id="23"/>
      <w:r w:rsidRPr="003B26C7">
        <w:rPr>
          <w:rFonts w:ascii="Times New Roman" w:eastAsia="Times New Roman" w:hAnsi="Times New Roman" w:cs="Times New Roman"/>
          <w:b/>
          <w:bCs/>
          <w:color w:val="000000"/>
        </w:rPr>
        <w:t xml:space="preserve">ble </w:t>
      </w:r>
      <w:r w:rsidR="00402BDE" w:rsidRPr="003B26C7">
        <w:rPr>
          <w:rFonts w:ascii="Times New Roman" w:eastAsia="Times New Roman" w:hAnsi="Times New Roman" w:cs="Times New Roman"/>
          <w:b/>
          <w:bCs/>
          <w:color w:val="000000"/>
        </w:rPr>
        <w:t>3</w:t>
      </w:r>
      <w:r w:rsidRPr="003B26C7">
        <w:rPr>
          <w:rFonts w:ascii="Times New Roman" w:eastAsia="Times New Roman" w:hAnsi="Times New Roman" w:cs="Times New Roman"/>
          <w:b/>
          <w:bCs/>
          <w:color w:val="000000"/>
        </w:rPr>
        <w:t>.</w:t>
      </w:r>
      <w:bookmarkStart w:id="24" w:name="_Hlk145343178"/>
      <w:r w:rsidRPr="003B26C7">
        <w:rPr>
          <w:rFonts w:ascii="Times New Roman" w:eastAsia="Times New Roman" w:hAnsi="Times New Roman" w:cs="Times New Roman"/>
          <w:b/>
          <w:bCs/>
          <w:color w:val="000000"/>
        </w:rPr>
        <w:t xml:space="preserve"> </w:t>
      </w:r>
      <w:bookmarkEnd w:id="24"/>
      <w:r w:rsidR="002A0140" w:rsidRPr="003B26C7">
        <w:rPr>
          <w:rFonts w:ascii="Times New Roman" w:eastAsia="Times New Roman" w:hAnsi="Times New Roman" w:cs="Times New Roman"/>
          <w:color w:val="000000" w:themeColor="text1"/>
        </w:rPr>
        <w:t>The Type, Us</w:t>
      </w:r>
      <w:r w:rsidR="008F4C35" w:rsidRPr="003B26C7">
        <w:rPr>
          <w:rFonts w:ascii="Times New Roman" w:eastAsia="Times New Roman" w:hAnsi="Times New Roman" w:cs="Times New Roman"/>
          <w:color w:val="000000" w:themeColor="text1"/>
        </w:rPr>
        <w:t>ed</w:t>
      </w:r>
      <w:r w:rsidR="002A0140" w:rsidRPr="003B26C7">
        <w:rPr>
          <w:rFonts w:ascii="Times New Roman" w:eastAsia="Times New Roman" w:hAnsi="Times New Roman" w:cs="Times New Roman"/>
          <w:color w:val="000000" w:themeColor="text1"/>
        </w:rPr>
        <w:t>, and Optimal Amount of TiO</w:t>
      </w:r>
      <w:r w:rsidR="002A0140" w:rsidRPr="003B26C7">
        <w:rPr>
          <w:rFonts w:ascii="Times New Roman" w:eastAsia="Times New Roman" w:hAnsi="Times New Roman" w:cs="Times New Roman"/>
          <w:color w:val="000000"/>
          <w:vertAlign w:val="subscript"/>
        </w:rPr>
        <w:t>2</w:t>
      </w:r>
      <w:r w:rsidR="002A0140" w:rsidRPr="003B26C7">
        <w:rPr>
          <w:rFonts w:ascii="Times New Roman" w:eastAsia="Times New Roman" w:hAnsi="Times New Roman" w:cs="Times New Roman"/>
          <w:color w:val="000000" w:themeColor="text1"/>
        </w:rPr>
        <w:t>, w/b Ratios, and Property Improvements at 28 Days in Various Concrete Mixes.</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418"/>
        <w:gridCol w:w="709"/>
        <w:gridCol w:w="1134"/>
        <w:gridCol w:w="708"/>
        <w:gridCol w:w="1418"/>
        <w:gridCol w:w="992"/>
        <w:gridCol w:w="1418"/>
      </w:tblGrid>
      <w:tr w:rsidR="007F4C26" w:rsidRPr="003B26C7" w14:paraId="6F6E1917" w14:textId="77777777" w:rsidTr="00335789">
        <w:trPr>
          <w:trHeight w:val="233"/>
          <w:jc w:val="center"/>
        </w:trPr>
        <w:tc>
          <w:tcPr>
            <w:tcW w:w="1129" w:type="dxa"/>
            <w:vMerge w:val="restart"/>
            <w:shd w:val="clear" w:color="auto" w:fill="D9D9D9" w:themeFill="background1" w:themeFillShade="D9"/>
            <w:noWrap/>
            <w:vAlign w:val="center"/>
            <w:hideMark/>
          </w:tcPr>
          <w:p w14:paraId="0BE5DD15" w14:textId="3A775EA0" w:rsidR="007F4C26" w:rsidRPr="003B26C7" w:rsidRDefault="007F4C26" w:rsidP="00CF0DD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4"/>
                <w:szCs w:val="24"/>
                <w:lang w:bidi="fa-IR"/>
              </w:rPr>
              <w:t xml:space="preserve">        </w:t>
            </w:r>
            <w:r w:rsidRPr="003B26C7">
              <w:rPr>
                <w:rFonts w:ascii="Times New Roman" w:eastAsia="Times New Roman" w:hAnsi="Times New Roman" w:cs="Times New Roman"/>
                <w:b/>
                <w:bCs/>
                <w:color w:val="000000"/>
                <w:sz w:val="20"/>
                <w:szCs w:val="20"/>
                <w:lang w:bidi="fa-IR"/>
              </w:rPr>
              <w:t>Type of Concrete</w:t>
            </w:r>
          </w:p>
        </w:tc>
        <w:tc>
          <w:tcPr>
            <w:tcW w:w="1418" w:type="dxa"/>
            <w:vMerge w:val="restart"/>
            <w:shd w:val="clear" w:color="auto" w:fill="D9D9D9" w:themeFill="background1" w:themeFillShade="D9"/>
            <w:noWrap/>
            <w:vAlign w:val="center"/>
            <w:hideMark/>
          </w:tcPr>
          <w:p w14:paraId="0C5F2208" w14:textId="77777777" w:rsidR="007F4C26" w:rsidRPr="003B26C7" w:rsidRDefault="007F4C26" w:rsidP="00CF0DD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Type of TiO</w:t>
            </w:r>
            <w:r w:rsidRPr="003B26C7">
              <w:rPr>
                <w:rFonts w:ascii="Times New Roman" w:eastAsia="Times New Roman" w:hAnsi="Times New Roman" w:cs="Times New Roman"/>
                <w:b/>
                <w:bCs/>
                <w:color w:val="000000"/>
                <w:sz w:val="20"/>
                <w:szCs w:val="20"/>
                <w:vertAlign w:val="subscript"/>
                <w:lang w:bidi="fa-IR"/>
              </w:rPr>
              <w:t>2</w:t>
            </w:r>
          </w:p>
        </w:tc>
        <w:tc>
          <w:tcPr>
            <w:tcW w:w="1843" w:type="dxa"/>
            <w:gridSpan w:val="2"/>
            <w:shd w:val="clear" w:color="auto" w:fill="D9D9D9" w:themeFill="background1" w:themeFillShade="D9"/>
            <w:vAlign w:val="center"/>
          </w:tcPr>
          <w:p w14:paraId="38A9579C" w14:textId="77777777" w:rsidR="007F4C26" w:rsidRPr="003B26C7" w:rsidRDefault="007F4C26" w:rsidP="00CF0DD4">
            <w:pPr>
              <w:spacing w:after="0" w:line="240" w:lineRule="auto"/>
              <w:jc w:val="center"/>
              <w:rPr>
                <w:rFonts w:ascii="Times New Roman" w:eastAsia="Times New Roman" w:hAnsi="Times New Roman" w:cs="Times New Roman"/>
                <w:b/>
                <w:bCs/>
                <w:color w:val="000000"/>
                <w:sz w:val="20"/>
                <w:szCs w:val="20"/>
                <w:rtl/>
              </w:rPr>
            </w:pPr>
            <w:r w:rsidRPr="003B26C7">
              <w:rPr>
                <w:rFonts w:ascii="Times New Roman" w:eastAsia="Times New Roman" w:hAnsi="Times New Roman" w:cs="Times New Roman"/>
                <w:b/>
                <w:bCs/>
                <w:color w:val="000000"/>
                <w:sz w:val="20"/>
                <w:szCs w:val="20"/>
              </w:rPr>
              <w:t xml:space="preserve"> TiO</w:t>
            </w:r>
            <w:r w:rsidRPr="003B26C7">
              <w:rPr>
                <w:rFonts w:ascii="Times New Roman" w:eastAsia="Times New Roman" w:hAnsi="Times New Roman" w:cs="Times New Roman"/>
                <w:b/>
                <w:bCs/>
                <w:color w:val="000000"/>
                <w:sz w:val="20"/>
                <w:szCs w:val="20"/>
                <w:vertAlign w:val="subscript"/>
              </w:rPr>
              <w:t>2</w:t>
            </w:r>
            <w:r w:rsidRPr="003B26C7">
              <w:rPr>
                <w:rFonts w:ascii="Times New Roman" w:eastAsia="Times New Roman" w:hAnsi="Times New Roman" w:cs="Times New Roman"/>
                <w:b/>
                <w:bCs/>
                <w:color w:val="000000"/>
                <w:sz w:val="20"/>
                <w:szCs w:val="20"/>
                <w:lang w:bidi="fa-IR"/>
              </w:rPr>
              <w:t xml:space="preserve"> (%)</w:t>
            </w:r>
          </w:p>
        </w:tc>
        <w:tc>
          <w:tcPr>
            <w:tcW w:w="708" w:type="dxa"/>
            <w:vMerge w:val="restart"/>
            <w:shd w:val="clear" w:color="auto" w:fill="D9D9D9" w:themeFill="background1" w:themeFillShade="D9"/>
            <w:noWrap/>
            <w:vAlign w:val="center"/>
            <w:hideMark/>
          </w:tcPr>
          <w:p w14:paraId="5392D92E" w14:textId="77777777" w:rsidR="007F4C26" w:rsidRPr="003B26C7" w:rsidRDefault="007F4C26" w:rsidP="00CF0DD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w/b</w:t>
            </w:r>
          </w:p>
        </w:tc>
        <w:tc>
          <w:tcPr>
            <w:tcW w:w="2410" w:type="dxa"/>
            <w:gridSpan w:val="2"/>
            <w:shd w:val="clear" w:color="auto" w:fill="D9D9D9" w:themeFill="background1" w:themeFillShade="D9"/>
            <w:vAlign w:val="center"/>
          </w:tcPr>
          <w:p w14:paraId="43A2ADED" w14:textId="77777777" w:rsidR="007F4C26" w:rsidRPr="003B26C7" w:rsidRDefault="007F4C26" w:rsidP="00CF0DD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Enhancement (%)</w:t>
            </w:r>
          </w:p>
        </w:tc>
        <w:tc>
          <w:tcPr>
            <w:tcW w:w="1418" w:type="dxa"/>
            <w:vMerge w:val="restart"/>
            <w:shd w:val="clear" w:color="auto" w:fill="D9D9D9" w:themeFill="background1" w:themeFillShade="D9"/>
            <w:noWrap/>
            <w:vAlign w:val="center"/>
            <w:hideMark/>
          </w:tcPr>
          <w:p w14:paraId="52F72C5F" w14:textId="77777777" w:rsidR="007F4C26" w:rsidRPr="003B26C7" w:rsidRDefault="007F4C26" w:rsidP="00CF0DD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Author</w:t>
            </w:r>
          </w:p>
        </w:tc>
      </w:tr>
      <w:tr w:rsidR="007F4C26" w:rsidRPr="003B26C7" w14:paraId="13FF8BE4" w14:textId="77777777" w:rsidTr="00335789">
        <w:trPr>
          <w:trHeight w:val="232"/>
          <w:jc w:val="center"/>
        </w:trPr>
        <w:tc>
          <w:tcPr>
            <w:tcW w:w="1129" w:type="dxa"/>
            <w:vMerge/>
            <w:shd w:val="clear" w:color="auto" w:fill="D9D9D9" w:themeFill="background1" w:themeFillShade="D9"/>
            <w:noWrap/>
            <w:vAlign w:val="center"/>
          </w:tcPr>
          <w:p w14:paraId="6DC58CBA" w14:textId="77777777" w:rsidR="007F4C26" w:rsidRPr="003B26C7" w:rsidRDefault="007F4C26" w:rsidP="00CF0DD4">
            <w:pPr>
              <w:spacing w:after="0" w:line="240" w:lineRule="auto"/>
              <w:jc w:val="center"/>
              <w:rPr>
                <w:rFonts w:ascii="Times New Roman" w:eastAsia="Times New Roman" w:hAnsi="Times New Roman" w:cs="Times New Roman"/>
                <w:b/>
                <w:bCs/>
                <w:color w:val="000000"/>
                <w:sz w:val="20"/>
                <w:szCs w:val="20"/>
                <w:lang w:bidi="fa-IR"/>
              </w:rPr>
            </w:pPr>
          </w:p>
        </w:tc>
        <w:tc>
          <w:tcPr>
            <w:tcW w:w="1418" w:type="dxa"/>
            <w:vMerge/>
            <w:shd w:val="clear" w:color="auto" w:fill="D9D9D9" w:themeFill="background1" w:themeFillShade="D9"/>
            <w:noWrap/>
            <w:vAlign w:val="center"/>
          </w:tcPr>
          <w:p w14:paraId="4EB4A1B2" w14:textId="77777777" w:rsidR="007F4C26" w:rsidRPr="003B26C7" w:rsidRDefault="007F4C26" w:rsidP="00CF0DD4">
            <w:pPr>
              <w:spacing w:after="0" w:line="240" w:lineRule="auto"/>
              <w:jc w:val="center"/>
              <w:rPr>
                <w:rFonts w:ascii="Times New Roman" w:eastAsia="Times New Roman" w:hAnsi="Times New Roman" w:cs="Times New Roman"/>
                <w:b/>
                <w:bCs/>
                <w:color w:val="000000"/>
                <w:sz w:val="20"/>
                <w:szCs w:val="20"/>
                <w:lang w:bidi="fa-IR"/>
              </w:rPr>
            </w:pPr>
          </w:p>
        </w:tc>
        <w:tc>
          <w:tcPr>
            <w:tcW w:w="709" w:type="dxa"/>
            <w:shd w:val="clear" w:color="auto" w:fill="D9D9D9" w:themeFill="background1" w:themeFillShade="D9"/>
            <w:vAlign w:val="center"/>
          </w:tcPr>
          <w:p w14:paraId="02AC19B0" w14:textId="77777777" w:rsidR="007F4C26" w:rsidRPr="003B26C7" w:rsidRDefault="007F4C26" w:rsidP="00CF0DD4">
            <w:pPr>
              <w:spacing w:after="0" w:line="240" w:lineRule="auto"/>
              <w:jc w:val="center"/>
              <w:rPr>
                <w:rFonts w:ascii="Times New Roman" w:eastAsia="Times New Roman" w:hAnsi="Times New Roman" w:cs="Times New Roman"/>
                <w:b/>
                <w:bCs/>
                <w:color w:val="000000"/>
                <w:sz w:val="20"/>
                <w:szCs w:val="20"/>
              </w:rPr>
            </w:pPr>
            <w:r w:rsidRPr="003B26C7">
              <w:rPr>
                <w:rFonts w:ascii="Times New Roman" w:eastAsia="Times New Roman" w:hAnsi="Times New Roman" w:cs="Times New Roman"/>
                <w:b/>
                <w:bCs/>
                <w:color w:val="000000"/>
                <w:sz w:val="20"/>
                <w:szCs w:val="20"/>
              </w:rPr>
              <w:t>Used</w:t>
            </w:r>
          </w:p>
        </w:tc>
        <w:tc>
          <w:tcPr>
            <w:tcW w:w="1134" w:type="dxa"/>
            <w:shd w:val="clear" w:color="auto" w:fill="D9D9D9" w:themeFill="background1" w:themeFillShade="D9"/>
            <w:vAlign w:val="center"/>
          </w:tcPr>
          <w:p w14:paraId="1F621742" w14:textId="77777777" w:rsidR="007F4C26" w:rsidRPr="003B26C7" w:rsidRDefault="007F4C26" w:rsidP="00CF0DD4">
            <w:pPr>
              <w:spacing w:after="0" w:line="240" w:lineRule="auto"/>
              <w:jc w:val="center"/>
              <w:rPr>
                <w:rFonts w:ascii="Times New Roman" w:eastAsia="Times New Roman" w:hAnsi="Times New Roman" w:cs="Times New Roman"/>
                <w:b/>
                <w:bCs/>
                <w:color w:val="000000"/>
                <w:sz w:val="20"/>
                <w:szCs w:val="20"/>
              </w:rPr>
            </w:pPr>
            <w:r w:rsidRPr="003B26C7">
              <w:rPr>
                <w:rFonts w:ascii="Times New Roman" w:eastAsia="Times New Roman" w:hAnsi="Times New Roman" w:cs="Times New Roman"/>
                <w:b/>
                <w:bCs/>
                <w:color w:val="000000"/>
                <w:sz w:val="20"/>
                <w:szCs w:val="20"/>
              </w:rPr>
              <w:t>Optimal</w:t>
            </w:r>
          </w:p>
        </w:tc>
        <w:tc>
          <w:tcPr>
            <w:tcW w:w="708" w:type="dxa"/>
            <w:vMerge/>
            <w:shd w:val="clear" w:color="auto" w:fill="D9D9D9" w:themeFill="background1" w:themeFillShade="D9"/>
            <w:noWrap/>
            <w:vAlign w:val="center"/>
          </w:tcPr>
          <w:p w14:paraId="1122F9CD" w14:textId="77777777" w:rsidR="007F4C26" w:rsidRPr="003B26C7" w:rsidRDefault="007F4C26" w:rsidP="00CF0DD4">
            <w:pPr>
              <w:spacing w:after="0" w:line="240" w:lineRule="auto"/>
              <w:jc w:val="center"/>
              <w:rPr>
                <w:rFonts w:ascii="Times New Roman" w:eastAsia="Times New Roman" w:hAnsi="Times New Roman" w:cs="Times New Roman"/>
                <w:b/>
                <w:bCs/>
                <w:color w:val="000000"/>
                <w:sz w:val="20"/>
                <w:szCs w:val="20"/>
                <w:lang w:bidi="fa-IR"/>
              </w:rPr>
            </w:pPr>
          </w:p>
        </w:tc>
        <w:tc>
          <w:tcPr>
            <w:tcW w:w="1418" w:type="dxa"/>
            <w:shd w:val="clear" w:color="auto" w:fill="D9D9D9" w:themeFill="background1" w:themeFillShade="D9"/>
            <w:vAlign w:val="center"/>
          </w:tcPr>
          <w:p w14:paraId="05D5E825" w14:textId="77777777" w:rsidR="007F4C26" w:rsidRPr="003B26C7" w:rsidRDefault="007F4C26" w:rsidP="00CF0DD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Compressive</w:t>
            </w:r>
          </w:p>
        </w:tc>
        <w:tc>
          <w:tcPr>
            <w:tcW w:w="992" w:type="dxa"/>
            <w:shd w:val="clear" w:color="auto" w:fill="D9D9D9" w:themeFill="background1" w:themeFillShade="D9"/>
            <w:vAlign w:val="center"/>
          </w:tcPr>
          <w:p w14:paraId="7A378F88" w14:textId="77777777" w:rsidR="007F4C26" w:rsidRPr="003B26C7" w:rsidRDefault="007F4C26" w:rsidP="00CF0DD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Flexural</w:t>
            </w:r>
          </w:p>
        </w:tc>
        <w:tc>
          <w:tcPr>
            <w:tcW w:w="1418" w:type="dxa"/>
            <w:vMerge/>
            <w:shd w:val="clear" w:color="auto" w:fill="D9D9D9" w:themeFill="background1" w:themeFillShade="D9"/>
            <w:noWrap/>
            <w:vAlign w:val="center"/>
          </w:tcPr>
          <w:p w14:paraId="408A482C" w14:textId="77777777" w:rsidR="007F4C26" w:rsidRPr="003B26C7" w:rsidRDefault="007F4C26" w:rsidP="00CF0DD4">
            <w:pPr>
              <w:spacing w:after="0" w:line="240" w:lineRule="auto"/>
              <w:jc w:val="center"/>
              <w:rPr>
                <w:rFonts w:ascii="Times New Roman" w:eastAsia="Times New Roman" w:hAnsi="Times New Roman" w:cs="Times New Roman"/>
                <w:b/>
                <w:bCs/>
                <w:color w:val="000000"/>
                <w:sz w:val="20"/>
                <w:szCs w:val="20"/>
                <w:lang w:bidi="fa-IR"/>
              </w:rPr>
            </w:pPr>
          </w:p>
        </w:tc>
      </w:tr>
      <w:tr w:rsidR="00C541F1" w:rsidRPr="003B26C7" w14:paraId="0FC54E6F" w14:textId="77777777" w:rsidTr="00335789">
        <w:trPr>
          <w:trHeight w:val="285"/>
          <w:jc w:val="center"/>
        </w:trPr>
        <w:tc>
          <w:tcPr>
            <w:tcW w:w="1129" w:type="dxa"/>
            <w:vMerge w:val="restart"/>
            <w:vAlign w:val="center"/>
          </w:tcPr>
          <w:p w14:paraId="4DA65D61"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bookmarkStart w:id="25" w:name="_Hlk201857089"/>
            <w:r w:rsidRPr="003B26C7">
              <w:rPr>
                <w:rFonts w:ascii="Times New Roman" w:eastAsia="Times New Roman" w:hAnsi="Times New Roman" w:cs="Times New Roman"/>
                <w:color w:val="000000"/>
                <w:sz w:val="20"/>
                <w:szCs w:val="20"/>
                <w:lang w:bidi="fa-IR"/>
              </w:rPr>
              <w:t>SCC</w:t>
            </w:r>
          </w:p>
        </w:tc>
        <w:tc>
          <w:tcPr>
            <w:tcW w:w="1418" w:type="dxa"/>
            <w:noWrap/>
            <w:vAlign w:val="center"/>
          </w:tcPr>
          <w:p w14:paraId="02592AE2"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15nm,</w:t>
            </w:r>
            <w:r w:rsidRPr="003B26C7">
              <w:rPr>
                <w:rFonts w:ascii="Times New Roman" w:eastAsia="Times New Roman" w:hAnsi="Times New Roman" w:cs="Times New Roman"/>
                <w:color w:val="000000"/>
                <w:sz w:val="20"/>
                <w:szCs w:val="20"/>
                <w:rtl/>
                <w:lang w:bidi="fa-IR"/>
              </w:rPr>
              <w:t xml:space="preserve"> </w:t>
            </w:r>
            <w:r w:rsidRPr="003B26C7">
              <w:rPr>
                <w:rFonts w:ascii="Times New Roman" w:eastAsia="Times New Roman" w:hAnsi="Times New Roman" w:cs="Times New Roman"/>
                <w:color w:val="000000"/>
                <w:sz w:val="20"/>
                <w:szCs w:val="20"/>
                <w:lang w:bidi="fa-IR"/>
              </w:rPr>
              <w:t>Purity&gt;99.9%</w:t>
            </w:r>
          </w:p>
        </w:tc>
        <w:tc>
          <w:tcPr>
            <w:tcW w:w="709" w:type="dxa"/>
            <w:vAlign w:val="center"/>
          </w:tcPr>
          <w:p w14:paraId="31CECF02"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1-5</w:t>
            </w:r>
          </w:p>
        </w:tc>
        <w:tc>
          <w:tcPr>
            <w:tcW w:w="1134" w:type="dxa"/>
            <w:vAlign w:val="center"/>
          </w:tcPr>
          <w:p w14:paraId="65E84E54"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4</w:t>
            </w:r>
          </w:p>
        </w:tc>
        <w:tc>
          <w:tcPr>
            <w:tcW w:w="708" w:type="dxa"/>
            <w:noWrap/>
            <w:vAlign w:val="center"/>
          </w:tcPr>
          <w:p w14:paraId="1C11CBC1"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0.40</w:t>
            </w:r>
          </w:p>
        </w:tc>
        <w:tc>
          <w:tcPr>
            <w:tcW w:w="1418" w:type="dxa"/>
            <w:vAlign w:val="center"/>
          </w:tcPr>
          <w:p w14:paraId="71C2596B"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58.54</w:t>
            </w:r>
          </w:p>
        </w:tc>
        <w:tc>
          <w:tcPr>
            <w:tcW w:w="992" w:type="dxa"/>
            <w:vAlign w:val="center"/>
          </w:tcPr>
          <w:p w14:paraId="47ED4173"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50</w:t>
            </w:r>
          </w:p>
        </w:tc>
        <w:tc>
          <w:tcPr>
            <w:tcW w:w="1418" w:type="dxa"/>
            <w:vAlign w:val="center"/>
          </w:tcPr>
          <w:p w14:paraId="73F4C20C" w14:textId="78582E98"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Nazari [</w:t>
            </w:r>
            <w:hyperlink w:anchor="nazariHSSCc" w:history="1">
              <w:r w:rsidR="00F43A10" w:rsidRPr="003B26C7">
                <w:rPr>
                  <w:rStyle w:val="Hyperlink"/>
                  <w:rFonts w:ascii="Times New Roman" w:eastAsia="Times New Roman" w:hAnsi="Times New Roman" w:cs="Times New Roman"/>
                  <w:sz w:val="20"/>
                  <w:szCs w:val="20"/>
                  <w:u w:val="none"/>
                  <w:lang w:bidi="fa-IR"/>
                </w:rPr>
                <w:t>2</w:t>
              </w:r>
              <w:r w:rsidR="00CE59C9" w:rsidRPr="003B26C7">
                <w:rPr>
                  <w:rStyle w:val="Hyperlink"/>
                  <w:rFonts w:ascii="Times New Roman" w:eastAsia="Times New Roman" w:hAnsi="Times New Roman" w:cs="Times New Roman"/>
                  <w:sz w:val="20"/>
                  <w:szCs w:val="20"/>
                  <w:u w:val="none"/>
                  <w:lang w:bidi="fa-IR"/>
                </w:rPr>
                <w:t>5</w:t>
              </w:r>
            </w:hyperlink>
            <w:r w:rsidRPr="003B26C7">
              <w:rPr>
                <w:rFonts w:ascii="Times New Roman" w:eastAsia="Times New Roman" w:hAnsi="Times New Roman" w:cs="Times New Roman"/>
                <w:color w:val="000000"/>
                <w:sz w:val="20"/>
                <w:szCs w:val="20"/>
                <w:lang w:bidi="fa-IR"/>
              </w:rPr>
              <w:t>]</w:t>
            </w:r>
          </w:p>
        </w:tc>
      </w:tr>
      <w:tr w:rsidR="00C541F1" w:rsidRPr="003B26C7" w14:paraId="3CAE26E8" w14:textId="77777777" w:rsidTr="00335789">
        <w:trPr>
          <w:trHeight w:val="285"/>
          <w:jc w:val="center"/>
        </w:trPr>
        <w:tc>
          <w:tcPr>
            <w:tcW w:w="1129" w:type="dxa"/>
            <w:vMerge/>
            <w:vAlign w:val="center"/>
          </w:tcPr>
          <w:p w14:paraId="1F5EA668"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c>
          <w:tcPr>
            <w:tcW w:w="1418" w:type="dxa"/>
            <w:noWrap/>
            <w:vAlign w:val="center"/>
          </w:tcPr>
          <w:p w14:paraId="0D22B276" w14:textId="5BEC2E93"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18 nm, Purity&gt;99.9%</w:t>
            </w:r>
          </w:p>
        </w:tc>
        <w:tc>
          <w:tcPr>
            <w:tcW w:w="709" w:type="dxa"/>
            <w:vAlign w:val="center"/>
          </w:tcPr>
          <w:p w14:paraId="072501B5"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3,5</w:t>
            </w:r>
          </w:p>
        </w:tc>
        <w:tc>
          <w:tcPr>
            <w:tcW w:w="1134" w:type="dxa"/>
            <w:vAlign w:val="center"/>
          </w:tcPr>
          <w:p w14:paraId="31BF3002"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5</w:t>
            </w:r>
          </w:p>
        </w:tc>
        <w:tc>
          <w:tcPr>
            <w:tcW w:w="708" w:type="dxa"/>
            <w:noWrap/>
            <w:vAlign w:val="center"/>
          </w:tcPr>
          <w:p w14:paraId="0EA1797F"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0.32</w:t>
            </w:r>
          </w:p>
        </w:tc>
        <w:tc>
          <w:tcPr>
            <w:tcW w:w="1418" w:type="dxa"/>
            <w:vAlign w:val="center"/>
          </w:tcPr>
          <w:p w14:paraId="63BEBC86"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26</w:t>
            </w:r>
          </w:p>
        </w:tc>
        <w:tc>
          <w:tcPr>
            <w:tcW w:w="992" w:type="dxa"/>
            <w:vAlign w:val="center"/>
          </w:tcPr>
          <w:p w14:paraId="27535425"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vAlign w:val="center"/>
          </w:tcPr>
          <w:p w14:paraId="42CFE5C2" w14:textId="3125DAFB"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Joshaghani [</w:t>
            </w:r>
            <w:hyperlink w:anchor="joshaganiSSC" w:history="1">
              <w:r w:rsidR="00F43A10" w:rsidRPr="003B26C7">
                <w:rPr>
                  <w:rStyle w:val="Hyperlink"/>
                  <w:rFonts w:ascii="Times New Roman" w:eastAsia="Times New Roman" w:hAnsi="Times New Roman" w:cs="Times New Roman"/>
                  <w:sz w:val="20"/>
                  <w:szCs w:val="20"/>
                  <w:u w:val="none"/>
                  <w:lang w:bidi="fa-IR"/>
                </w:rPr>
                <w:t>2</w:t>
              </w:r>
              <w:r w:rsidR="00CE59C9" w:rsidRPr="003B26C7">
                <w:rPr>
                  <w:rStyle w:val="Hyperlink"/>
                  <w:rFonts w:ascii="Times New Roman" w:eastAsia="Times New Roman" w:hAnsi="Times New Roman" w:cs="Times New Roman"/>
                  <w:sz w:val="20"/>
                  <w:szCs w:val="20"/>
                  <w:u w:val="none"/>
                  <w:lang w:bidi="fa-IR"/>
                </w:rPr>
                <w:t>6</w:t>
              </w:r>
            </w:hyperlink>
            <w:r w:rsidRPr="003B26C7">
              <w:rPr>
                <w:rFonts w:ascii="Times New Roman" w:eastAsia="Times New Roman" w:hAnsi="Times New Roman" w:cs="Times New Roman"/>
                <w:color w:val="000000"/>
                <w:sz w:val="20"/>
                <w:szCs w:val="20"/>
                <w:lang w:bidi="fa-IR"/>
              </w:rPr>
              <w:t>]</w:t>
            </w:r>
          </w:p>
        </w:tc>
      </w:tr>
      <w:tr w:rsidR="00C541F1" w:rsidRPr="003B26C7" w14:paraId="5F5F8B0D" w14:textId="77777777" w:rsidTr="00335789">
        <w:trPr>
          <w:trHeight w:val="285"/>
          <w:jc w:val="center"/>
        </w:trPr>
        <w:tc>
          <w:tcPr>
            <w:tcW w:w="1129" w:type="dxa"/>
            <w:vMerge/>
            <w:vAlign w:val="center"/>
          </w:tcPr>
          <w:p w14:paraId="00176D8C"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c>
          <w:tcPr>
            <w:tcW w:w="1418" w:type="dxa"/>
            <w:noWrap/>
            <w:vAlign w:val="center"/>
          </w:tcPr>
          <w:p w14:paraId="1DD2507B" w14:textId="5F69D0E3" w:rsidR="00C541F1" w:rsidRPr="003B26C7" w:rsidRDefault="00152287"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Nano-</w:t>
            </w:r>
            <w:r w:rsidR="00217388" w:rsidRPr="003B26C7">
              <w:rPr>
                <w:rFonts w:ascii="Times New Roman" w:eastAsia="Times New Roman" w:hAnsi="Times New Roman" w:cs="Times New Roman"/>
                <w:color w:val="000000"/>
                <w:sz w:val="20"/>
                <w:szCs w:val="20"/>
                <w:lang w:bidi="fa-IR"/>
              </w:rPr>
              <w:t>TiO</w:t>
            </w:r>
            <w:r w:rsidR="00217388" w:rsidRPr="003B26C7">
              <w:rPr>
                <w:rFonts w:ascii="Times New Roman" w:eastAsia="Times New Roman" w:hAnsi="Times New Roman" w:cs="Times New Roman"/>
                <w:color w:val="000000"/>
                <w:sz w:val="20"/>
                <w:szCs w:val="20"/>
                <w:vertAlign w:val="subscript"/>
                <w:lang w:bidi="fa-IR"/>
              </w:rPr>
              <w:t>2</w:t>
            </w:r>
          </w:p>
        </w:tc>
        <w:tc>
          <w:tcPr>
            <w:tcW w:w="709" w:type="dxa"/>
            <w:vAlign w:val="center"/>
          </w:tcPr>
          <w:p w14:paraId="28663024"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1,2,3</w:t>
            </w:r>
          </w:p>
        </w:tc>
        <w:tc>
          <w:tcPr>
            <w:tcW w:w="1134" w:type="dxa"/>
            <w:vAlign w:val="center"/>
          </w:tcPr>
          <w:p w14:paraId="735191B1"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w:t>
            </w:r>
          </w:p>
        </w:tc>
        <w:tc>
          <w:tcPr>
            <w:tcW w:w="708" w:type="dxa"/>
            <w:noWrap/>
            <w:vAlign w:val="center"/>
          </w:tcPr>
          <w:p w14:paraId="1B4F317C" w14:textId="03D1B19F" w:rsidR="00C541F1" w:rsidRPr="003B26C7" w:rsidRDefault="001A2270"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0.42</w:t>
            </w:r>
          </w:p>
        </w:tc>
        <w:tc>
          <w:tcPr>
            <w:tcW w:w="1418" w:type="dxa"/>
            <w:vAlign w:val="center"/>
          </w:tcPr>
          <w:p w14:paraId="482A1107" w14:textId="01923BE3"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19.</w:t>
            </w:r>
            <w:r w:rsidR="00B044CC" w:rsidRPr="003B26C7">
              <w:rPr>
                <w:rFonts w:ascii="Times New Roman" w:eastAsia="Times New Roman" w:hAnsi="Times New Roman" w:cs="Times New Roman"/>
                <w:color w:val="000000" w:themeColor="text1"/>
                <w:sz w:val="20"/>
                <w:szCs w:val="20"/>
                <w:lang w:bidi="fa-IR"/>
              </w:rPr>
              <w:t>2</w:t>
            </w:r>
          </w:p>
        </w:tc>
        <w:tc>
          <w:tcPr>
            <w:tcW w:w="992" w:type="dxa"/>
            <w:vAlign w:val="center"/>
          </w:tcPr>
          <w:p w14:paraId="10DC0F1D"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vAlign w:val="center"/>
          </w:tcPr>
          <w:p w14:paraId="653C8FA5" w14:textId="404B1A30" w:rsidR="00C541F1" w:rsidRPr="003B26C7" w:rsidRDefault="00180F09" w:rsidP="00180F09">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Chinthakunta</w:t>
            </w:r>
            <w:r w:rsidR="00C541F1" w:rsidRPr="003B26C7">
              <w:rPr>
                <w:rFonts w:ascii="Times New Roman" w:eastAsia="Times New Roman" w:hAnsi="Times New Roman" w:cs="Times New Roman"/>
                <w:color w:val="000000"/>
                <w:sz w:val="20"/>
                <w:szCs w:val="20"/>
                <w:lang w:bidi="fa-IR"/>
              </w:rPr>
              <w:t xml:space="preserve"> [</w:t>
            </w:r>
            <w:hyperlink w:anchor="Chinthakunta" w:history="1">
              <w:r w:rsidR="00F43A10" w:rsidRPr="003B26C7">
                <w:rPr>
                  <w:rStyle w:val="Hyperlink"/>
                  <w:rFonts w:ascii="Times New Roman" w:eastAsia="Times New Roman" w:hAnsi="Times New Roman" w:cs="Times New Roman"/>
                  <w:sz w:val="20"/>
                  <w:szCs w:val="20"/>
                  <w:u w:val="none"/>
                  <w:lang w:bidi="fa-IR"/>
                </w:rPr>
                <w:t>2</w:t>
              </w:r>
              <w:r w:rsidR="00CE59C9" w:rsidRPr="003B26C7">
                <w:rPr>
                  <w:rStyle w:val="Hyperlink"/>
                  <w:rFonts w:ascii="Times New Roman" w:eastAsia="Times New Roman" w:hAnsi="Times New Roman" w:cs="Times New Roman"/>
                  <w:sz w:val="20"/>
                  <w:szCs w:val="20"/>
                  <w:u w:val="none"/>
                  <w:lang w:bidi="fa-IR"/>
                </w:rPr>
                <w:t>7</w:t>
              </w:r>
            </w:hyperlink>
            <w:r w:rsidR="00C541F1" w:rsidRPr="003B26C7">
              <w:rPr>
                <w:rFonts w:ascii="Times New Roman" w:eastAsia="Times New Roman" w:hAnsi="Times New Roman" w:cs="Times New Roman"/>
                <w:color w:val="000000"/>
                <w:sz w:val="20"/>
                <w:szCs w:val="20"/>
                <w:lang w:bidi="fa-IR"/>
              </w:rPr>
              <w:t>]</w:t>
            </w:r>
          </w:p>
        </w:tc>
      </w:tr>
      <w:tr w:rsidR="00C541F1" w:rsidRPr="003B26C7" w14:paraId="13DAF893" w14:textId="77777777" w:rsidTr="00335789">
        <w:trPr>
          <w:trHeight w:val="285"/>
          <w:jc w:val="center"/>
        </w:trPr>
        <w:tc>
          <w:tcPr>
            <w:tcW w:w="1129" w:type="dxa"/>
            <w:vAlign w:val="center"/>
            <w:hideMark/>
          </w:tcPr>
          <w:p w14:paraId="6F6650F4"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PCC</w:t>
            </w:r>
          </w:p>
        </w:tc>
        <w:tc>
          <w:tcPr>
            <w:tcW w:w="1418" w:type="dxa"/>
            <w:vMerge w:val="restart"/>
            <w:noWrap/>
            <w:vAlign w:val="center"/>
            <w:hideMark/>
          </w:tcPr>
          <w:p w14:paraId="433C9BAC"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794.5 nm</w:t>
            </w:r>
          </w:p>
        </w:tc>
        <w:tc>
          <w:tcPr>
            <w:tcW w:w="709" w:type="dxa"/>
            <w:vMerge w:val="restart"/>
            <w:vAlign w:val="center"/>
          </w:tcPr>
          <w:p w14:paraId="072CF938"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w:t>
            </w:r>
          </w:p>
        </w:tc>
        <w:tc>
          <w:tcPr>
            <w:tcW w:w="1134" w:type="dxa"/>
            <w:vMerge w:val="restart"/>
            <w:vAlign w:val="center"/>
          </w:tcPr>
          <w:p w14:paraId="636183C0"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w:t>
            </w:r>
          </w:p>
        </w:tc>
        <w:tc>
          <w:tcPr>
            <w:tcW w:w="708" w:type="dxa"/>
            <w:vMerge w:val="restart"/>
            <w:noWrap/>
            <w:vAlign w:val="center"/>
            <w:hideMark/>
          </w:tcPr>
          <w:p w14:paraId="2F08559C"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0.32</w:t>
            </w:r>
          </w:p>
        </w:tc>
        <w:tc>
          <w:tcPr>
            <w:tcW w:w="2410" w:type="dxa"/>
            <w:gridSpan w:val="2"/>
            <w:vAlign w:val="center"/>
          </w:tcPr>
          <w:p w14:paraId="6DC91AFC"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Durability</w:t>
            </w:r>
          </w:p>
        </w:tc>
        <w:tc>
          <w:tcPr>
            <w:tcW w:w="1418" w:type="dxa"/>
            <w:vMerge w:val="restart"/>
            <w:vAlign w:val="center"/>
            <w:hideMark/>
          </w:tcPr>
          <w:p w14:paraId="571D232A" w14:textId="5C4A8A81"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Karthikeyan [</w:t>
            </w:r>
            <w:hyperlink w:anchor="Karthikeyan" w:history="1">
              <w:r w:rsidR="00F43A10" w:rsidRPr="003B26C7">
                <w:rPr>
                  <w:rStyle w:val="Hyperlink"/>
                  <w:rFonts w:ascii="Times New Roman" w:eastAsia="Times New Roman" w:hAnsi="Times New Roman" w:cs="Times New Roman"/>
                  <w:sz w:val="20"/>
                  <w:szCs w:val="20"/>
                  <w:u w:val="none"/>
                  <w:lang w:bidi="fa-IR"/>
                </w:rPr>
                <w:t>2</w:t>
              </w:r>
              <w:r w:rsidR="00CE59C9" w:rsidRPr="003B26C7">
                <w:rPr>
                  <w:rStyle w:val="Hyperlink"/>
                  <w:rFonts w:ascii="Times New Roman" w:eastAsia="Times New Roman" w:hAnsi="Times New Roman" w:cs="Times New Roman"/>
                  <w:sz w:val="20"/>
                  <w:szCs w:val="20"/>
                  <w:u w:val="none"/>
                  <w:lang w:bidi="fa-IR"/>
                </w:rPr>
                <w:t>8</w:t>
              </w:r>
            </w:hyperlink>
            <w:r w:rsidRPr="003B26C7">
              <w:rPr>
                <w:rFonts w:ascii="Times New Roman" w:eastAsia="Times New Roman" w:hAnsi="Times New Roman" w:cs="Times New Roman"/>
                <w:color w:val="000000"/>
                <w:sz w:val="20"/>
                <w:szCs w:val="20"/>
                <w:lang w:bidi="fa-IR"/>
              </w:rPr>
              <w:t>]</w:t>
            </w:r>
          </w:p>
        </w:tc>
      </w:tr>
      <w:tr w:rsidR="00C541F1" w:rsidRPr="003B26C7" w14:paraId="25C1299E" w14:textId="77777777" w:rsidTr="00335789">
        <w:trPr>
          <w:trHeight w:val="285"/>
          <w:jc w:val="center"/>
        </w:trPr>
        <w:tc>
          <w:tcPr>
            <w:tcW w:w="1129" w:type="dxa"/>
            <w:vAlign w:val="center"/>
            <w:hideMark/>
          </w:tcPr>
          <w:p w14:paraId="527ECB9C"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FRC</w:t>
            </w:r>
          </w:p>
        </w:tc>
        <w:tc>
          <w:tcPr>
            <w:tcW w:w="1418" w:type="dxa"/>
            <w:vMerge/>
            <w:noWrap/>
            <w:vAlign w:val="center"/>
            <w:hideMark/>
          </w:tcPr>
          <w:p w14:paraId="6555FFF4"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c>
          <w:tcPr>
            <w:tcW w:w="709" w:type="dxa"/>
            <w:vMerge/>
            <w:vAlign w:val="center"/>
          </w:tcPr>
          <w:p w14:paraId="2F491D24"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c>
          <w:tcPr>
            <w:tcW w:w="1134" w:type="dxa"/>
            <w:vMerge/>
            <w:vAlign w:val="center"/>
          </w:tcPr>
          <w:p w14:paraId="22EFBE54"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c>
          <w:tcPr>
            <w:tcW w:w="708" w:type="dxa"/>
            <w:vMerge/>
            <w:vAlign w:val="center"/>
            <w:hideMark/>
          </w:tcPr>
          <w:p w14:paraId="62656498"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c>
          <w:tcPr>
            <w:tcW w:w="1418" w:type="dxa"/>
            <w:vAlign w:val="center"/>
          </w:tcPr>
          <w:p w14:paraId="66D11161"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21.25</w:t>
            </w:r>
          </w:p>
        </w:tc>
        <w:tc>
          <w:tcPr>
            <w:tcW w:w="992" w:type="dxa"/>
            <w:vAlign w:val="center"/>
          </w:tcPr>
          <w:p w14:paraId="7D94A13C"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80</w:t>
            </w:r>
          </w:p>
        </w:tc>
        <w:tc>
          <w:tcPr>
            <w:tcW w:w="1418" w:type="dxa"/>
            <w:vMerge/>
            <w:vAlign w:val="center"/>
            <w:hideMark/>
          </w:tcPr>
          <w:p w14:paraId="49FA6352"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r>
      <w:tr w:rsidR="008F0335" w:rsidRPr="003B26C7" w14:paraId="6B582295" w14:textId="77777777" w:rsidTr="00335789">
        <w:trPr>
          <w:trHeight w:val="285"/>
          <w:jc w:val="center"/>
        </w:trPr>
        <w:tc>
          <w:tcPr>
            <w:tcW w:w="1129" w:type="dxa"/>
            <w:vAlign w:val="center"/>
          </w:tcPr>
          <w:p w14:paraId="7E664A4B" w14:textId="77777777" w:rsidR="008F0335" w:rsidRPr="003B26C7" w:rsidRDefault="008F0335"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PC (-40</w:t>
            </w:r>
            <w:r w:rsidRPr="003B26C7">
              <w:rPr>
                <w:rFonts w:ascii="Times New Roman" w:eastAsia="Times New Roman" w:hAnsi="Times New Roman" w:cs="Times New Roman"/>
                <w:color w:val="000000"/>
                <w:sz w:val="20"/>
                <w:szCs w:val="20"/>
                <w:vertAlign w:val="superscript"/>
                <w:lang w:bidi="fa-IR"/>
              </w:rPr>
              <w:t>o</w:t>
            </w:r>
            <w:r w:rsidRPr="003B26C7">
              <w:rPr>
                <w:rFonts w:ascii="Times New Roman" w:eastAsia="Times New Roman" w:hAnsi="Times New Roman" w:cs="Times New Roman"/>
                <w:color w:val="000000"/>
                <w:sz w:val="20"/>
                <w:szCs w:val="20"/>
                <w:lang w:bidi="fa-IR"/>
              </w:rPr>
              <w:t>C-155</w:t>
            </w:r>
            <w:r w:rsidRPr="003B26C7">
              <w:rPr>
                <w:rFonts w:ascii="Times New Roman" w:eastAsia="Times New Roman" w:hAnsi="Times New Roman" w:cs="Times New Roman"/>
                <w:color w:val="000000"/>
                <w:sz w:val="20"/>
                <w:szCs w:val="20"/>
                <w:vertAlign w:val="superscript"/>
                <w:lang w:bidi="fa-IR"/>
              </w:rPr>
              <w:t>o</w:t>
            </w:r>
            <w:r w:rsidRPr="003B26C7">
              <w:rPr>
                <w:rFonts w:ascii="Times New Roman" w:eastAsia="Times New Roman" w:hAnsi="Times New Roman" w:cs="Times New Roman"/>
                <w:color w:val="000000"/>
                <w:sz w:val="20"/>
                <w:szCs w:val="20"/>
                <w:lang w:bidi="fa-IR"/>
              </w:rPr>
              <w:t>C)</w:t>
            </w:r>
          </w:p>
        </w:tc>
        <w:tc>
          <w:tcPr>
            <w:tcW w:w="1418" w:type="dxa"/>
            <w:noWrap/>
            <w:vAlign w:val="center"/>
          </w:tcPr>
          <w:p w14:paraId="353D0C6B" w14:textId="77777777" w:rsidR="008F0335" w:rsidRPr="003B26C7" w:rsidRDefault="008F0335"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500-1000 nm</w:t>
            </w:r>
          </w:p>
        </w:tc>
        <w:tc>
          <w:tcPr>
            <w:tcW w:w="709" w:type="dxa"/>
            <w:vAlign w:val="center"/>
          </w:tcPr>
          <w:p w14:paraId="02123161" w14:textId="77777777" w:rsidR="008F0335" w:rsidRPr="003B26C7" w:rsidRDefault="008F0335"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w:t>
            </w:r>
            <w:r w:rsidRPr="003B26C7">
              <w:rPr>
                <w:rFonts w:ascii="Times New Roman" w:hAnsi="Times New Roman" w:cs="Times New Roman"/>
                <w:color w:val="000000"/>
                <w:sz w:val="20"/>
                <w:szCs w:val="20"/>
                <w:lang w:bidi="fa-IR"/>
              </w:rPr>
              <w:t>,4,6</w:t>
            </w:r>
          </w:p>
        </w:tc>
        <w:tc>
          <w:tcPr>
            <w:tcW w:w="1134" w:type="dxa"/>
            <w:vAlign w:val="center"/>
          </w:tcPr>
          <w:p w14:paraId="0EFCF4D0" w14:textId="77777777" w:rsidR="008F0335" w:rsidRPr="003B26C7" w:rsidRDefault="008F0335"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w:t>
            </w:r>
          </w:p>
        </w:tc>
        <w:tc>
          <w:tcPr>
            <w:tcW w:w="708" w:type="dxa"/>
            <w:vAlign w:val="center"/>
          </w:tcPr>
          <w:p w14:paraId="1948873D" w14:textId="77777777" w:rsidR="008F0335" w:rsidRPr="003B26C7" w:rsidRDefault="008F0335"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0.40</w:t>
            </w:r>
          </w:p>
        </w:tc>
        <w:tc>
          <w:tcPr>
            <w:tcW w:w="1418" w:type="dxa"/>
            <w:vAlign w:val="center"/>
          </w:tcPr>
          <w:p w14:paraId="20BF126B" w14:textId="617780F2" w:rsidR="008F0335" w:rsidRPr="003B26C7" w:rsidRDefault="008F0335"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7</w:t>
            </w:r>
          </w:p>
        </w:tc>
        <w:tc>
          <w:tcPr>
            <w:tcW w:w="992" w:type="dxa"/>
            <w:vAlign w:val="center"/>
          </w:tcPr>
          <w:p w14:paraId="0E78F812" w14:textId="409A9F37" w:rsidR="008F0335" w:rsidRPr="003B26C7" w:rsidRDefault="008F0335"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vAlign w:val="center"/>
          </w:tcPr>
          <w:p w14:paraId="51D173E6" w14:textId="32DDE680" w:rsidR="008F0335" w:rsidRPr="003B26C7" w:rsidRDefault="008F0335"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Yu [</w:t>
            </w:r>
            <w:hyperlink w:anchor="YuKang32" w:history="1">
              <w:r w:rsidR="00F43A10" w:rsidRPr="003B26C7">
                <w:rPr>
                  <w:rStyle w:val="Hyperlink"/>
                  <w:rFonts w:ascii="Times New Roman" w:eastAsia="Times New Roman" w:hAnsi="Times New Roman" w:cs="Times New Roman"/>
                  <w:sz w:val="20"/>
                  <w:szCs w:val="20"/>
                  <w:u w:val="none"/>
                  <w:lang w:bidi="fa-IR"/>
                </w:rPr>
                <w:t>2</w:t>
              </w:r>
              <w:r w:rsidR="00CE59C9" w:rsidRPr="003B26C7">
                <w:rPr>
                  <w:rStyle w:val="Hyperlink"/>
                  <w:rFonts w:ascii="Times New Roman" w:eastAsia="Times New Roman" w:hAnsi="Times New Roman" w:cs="Times New Roman"/>
                  <w:sz w:val="20"/>
                  <w:szCs w:val="20"/>
                  <w:u w:val="none"/>
                  <w:lang w:bidi="fa-IR"/>
                </w:rPr>
                <w:t>9</w:t>
              </w:r>
            </w:hyperlink>
            <w:r w:rsidRPr="003B26C7">
              <w:rPr>
                <w:rFonts w:ascii="Times New Roman" w:eastAsia="Times New Roman" w:hAnsi="Times New Roman" w:cs="Times New Roman"/>
                <w:color w:val="000000"/>
                <w:sz w:val="20"/>
                <w:szCs w:val="20"/>
                <w:lang w:bidi="fa-IR"/>
              </w:rPr>
              <w:t>]</w:t>
            </w:r>
          </w:p>
        </w:tc>
      </w:tr>
      <w:tr w:rsidR="00C541F1" w:rsidRPr="003B26C7" w14:paraId="62A7E8C1" w14:textId="77777777" w:rsidTr="00335789">
        <w:trPr>
          <w:trHeight w:val="285"/>
          <w:jc w:val="center"/>
        </w:trPr>
        <w:tc>
          <w:tcPr>
            <w:tcW w:w="1129" w:type="dxa"/>
            <w:vMerge w:val="restart"/>
            <w:vAlign w:val="center"/>
            <w:hideMark/>
          </w:tcPr>
          <w:p w14:paraId="2F339AC7"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Road and Pavement</w:t>
            </w:r>
          </w:p>
        </w:tc>
        <w:tc>
          <w:tcPr>
            <w:tcW w:w="1418" w:type="dxa"/>
            <w:noWrap/>
            <w:vAlign w:val="center"/>
            <w:hideMark/>
          </w:tcPr>
          <w:p w14:paraId="69C58674"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Anatase, 10-30 nm</w:t>
            </w:r>
          </w:p>
        </w:tc>
        <w:tc>
          <w:tcPr>
            <w:tcW w:w="709" w:type="dxa"/>
            <w:vMerge w:val="restart"/>
            <w:vAlign w:val="center"/>
          </w:tcPr>
          <w:p w14:paraId="59C3F8E4"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3,6,10</w:t>
            </w:r>
          </w:p>
        </w:tc>
        <w:tc>
          <w:tcPr>
            <w:tcW w:w="1134" w:type="dxa"/>
            <w:vAlign w:val="center"/>
          </w:tcPr>
          <w:p w14:paraId="4E301A1E"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w:t>
            </w:r>
          </w:p>
        </w:tc>
        <w:tc>
          <w:tcPr>
            <w:tcW w:w="708" w:type="dxa"/>
            <w:vMerge w:val="restart"/>
            <w:noWrap/>
            <w:vAlign w:val="center"/>
            <w:hideMark/>
          </w:tcPr>
          <w:p w14:paraId="2666E231" w14:textId="08FB7C95"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8.7</w:t>
            </w:r>
            <w:r w:rsidRPr="003B26C7">
              <w:rPr>
                <w:rFonts w:ascii="Times New Roman" w:eastAsia="Times New Roman" w:hAnsi="Times New Roman" w:cs="Times New Roman"/>
                <w:color w:val="000000"/>
                <w:sz w:val="20"/>
                <w:szCs w:val="20"/>
                <w:vertAlign w:val="superscript"/>
                <w:lang w:bidi="fa-IR"/>
              </w:rPr>
              <w:t>*</w:t>
            </w:r>
          </w:p>
        </w:tc>
        <w:tc>
          <w:tcPr>
            <w:tcW w:w="2410" w:type="dxa"/>
            <w:gridSpan w:val="2"/>
            <w:vAlign w:val="center"/>
          </w:tcPr>
          <w:p w14:paraId="54003DDA"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vMerge w:val="restart"/>
            <w:vAlign w:val="center"/>
            <w:hideMark/>
          </w:tcPr>
          <w:p w14:paraId="2851BC0C" w14:textId="136D3F5C"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Staub de Melo [</w:t>
            </w:r>
            <w:hyperlink w:anchor="Staub" w:history="1">
              <w:r w:rsidR="00F43A10" w:rsidRPr="003B26C7">
                <w:rPr>
                  <w:rStyle w:val="Hyperlink"/>
                  <w:rFonts w:ascii="Times New Roman" w:eastAsia="Times New Roman" w:hAnsi="Times New Roman" w:cs="Times New Roman"/>
                  <w:sz w:val="20"/>
                  <w:szCs w:val="20"/>
                  <w:u w:val="none"/>
                  <w:lang w:bidi="fa-IR"/>
                </w:rPr>
                <w:t>3</w:t>
              </w:r>
              <w:r w:rsidR="00CE59C9" w:rsidRPr="003B26C7">
                <w:rPr>
                  <w:rStyle w:val="Hyperlink"/>
                  <w:rFonts w:ascii="Times New Roman" w:eastAsia="Times New Roman" w:hAnsi="Times New Roman" w:cs="Times New Roman"/>
                  <w:sz w:val="20"/>
                  <w:szCs w:val="20"/>
                  <w:u w:val="none"/>
                  <w:lang w:bidi="fa-IR"/>
                </w:rPr>
                <w:t>0</w:t>
              </w:r>
            </w:hyperlink>
            <w:r w:rsidRPr="003B26C7">
              <w:rPr>
                <w:rFonts w:ascii="Times New Roman" w:eastAsia="Times New Roman" w:hAnsi="Times New Roman" w:cs="Times New Roman"/>
                <w:color w:val="000000"/>
                <w:sz w:val="20"/>
                <w:szCs w:val="20"/>
                <w:lang w:bidi="fa-IR"/>
              </w:rPr>
              <w:t>]</w:t>
            </w:r>
          </w:p>
        </w:tc>
      </w:tr>
      <w:tr w:rsidR="00C541F1" w:rsidRPr="003B26C7" w14:paraId="4376A591" w14:textId="77777777" w:rsidTr="00335789">
        <w:trPr>
          <w:trHeight w:val="285"/>
          <w:jc w:val="center"/>
        </w:trPr>
        <w:tc>
          <w:tcPr>
            <w:tcW w:w="1129" w:type="dxa"/>
            <w:vMerge/>
            <w:vAlign w:val="center"/>
            <w:hideMark/>
          </w:tcPr>
          <w:p w14:paraId="5E99307E"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c>
          <w:tcPr>
            <w:tcW w:w="1418" w:type="dxa"/>
            <w:noWrap/>
            <w:vAlign w:val="center"/>
            <w:hideMark/>
          </w:tcPr>
          <w:p w14:paraId="35E63FB2"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Anatase, 50-80 nm</w:t>
            </w:r>
          </w:p>
        </w:tc>
        <w:tc>
          <w:tcPr>
            <w:tcW w:w="709" w:type="dxa"/>
            <w:vMerge/>
            <w:vAlign w:val="center"/>
          </w:tcPr>
          <w:p w14:paraId="5D26550C"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c>
          <w:tcPr>
            <w:tcW w:w="1134" w:type="dxa"/>
            <w:vAlign w:val="center"/>
          </w:tcPr>
          <w:p w14:paraId="22998ED8"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10</w:t>
            </w:r>
          </w:p>
        </w:tc>
        <w:tc>
          <w:tcPr>
            <w:tcW w:w="708" w:type="dxa"/>
            <w:vMerge/>
            <w:noWrap/>
            <w:vAlign w:val="center"/>
            <w:hideMark/>
          </w:tcPr>
          <w:p w14:paraId="7809B401"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c>
          <w:tcPr>
            <w:tcW w:w="1418" w:type="dxa"/>
            <w:vAlign w:val="center"/>
          </w:tcPr>
          <w:p w14:paraId="274B8BC4"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17.3</w:t>
            </w:r>
          </w:p>
        </w:tc>
        <w:tc>
          <w:tcPr>
            <w:tcW w:w="992" w:type="dxa"/>
            <w:vAlign w:val="center"/>
          </w:tcPr>
          <w:p w14:paraId="183DAC5B"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vMerge/>
            <w:vAlign w:val="center"/>
            <w:hideMark/>
          </w:tcPr>
          <w:p w14:paraId="1109E3D9"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r>
      <w:tr w:rsidR="00C541F1" w:rsidRPr="003B26C7" w14:paraId="6A766A56" w14:textId="77777777" w:rsidTr="00335789">
        <w:trPr>
          <w:trHeight w:val="285"/>
          <w:jc w:val="center"/>
        </w:trPr>
        <w:tc>
          <w:tcPr>
            <w:tcW w:w="1129" w:type="dxa"/>
            <w:vMerge/>
            <w:vAlign w:val="center"/>
            <w:hideMark/>
          </w:tcPr>
          <w:p w14:paraId="39BA8C2F"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c>
          <w:tcPr>
            <w:tcW w:w="1418" w:type="dxa"/>
            <w:noWrap/>
            <w:vAlign w:val="center"/>
            <w:hideMark/>
          </w:tcPr>
          <w:p w14:paraId="44A0BF1D"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Rutile, 10-40 nm</w:t>
            </w:r>
          </w:p>
        </w:tc>
        <w:tc>
          <w:tcPr>
            <w:tcW w:w="709" w:type="dxa"/>
            <w:vMerge/>
            <w:vAlign w:val="center"/>
          </w:tcPr>
          <w:p w14:paraId="65D0A5C8"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c>
          <w:tcPr>
            <w:tcW w:w="1134" w:type="dxa"/>
            <w:vAlign w:val="center"/>
          </w:tcPr>
          <w:p w14:paraId="1074D93A"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10</w:t>
            </w:r>
          </w:p>
        </w:tc>
        <w:tc>
          <w:tcPr>
            <w:tcW w:w="708" w:type="dxa"/>
            <w:vMerge/>
            <w:noWrap/>
            <w:vAlign w:val="center"/>
            <w:hideMark/>
          </w:tcPr>
          <w:p w14:paraId="6DBE4B4D"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c>
          <w:tcPr>
            <w:tcW w:w="1418" w:type="dxa"/>
            <w:vAlign w:val="center"/>
          </w:tcPr>
          <w:p w14:paraId="385BC2E2"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10.5</w:t>
            </w:r>
          </w:p>
        </w:tc>
        <w:tc>
          <w:tcPr>
            <w:tcW w:w="992" w:type="dxa"/>
            <w:vAlign w:val="center"/>
          </w:tcPr>
          <w:p w14:paraId="33501FF5"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vMerge/>
            <w:vAlign w:val="center"/>
            <w:hideMark/>
          </w:tcPr>
          <w:p w14:paraId="23E6DB43"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r>
      <w:tr w:rsidR="00C541F1" w:rsidRPr="003B26C7" w14:paraId="0DF41A57" w14:textId="77777777" w:rsidTr="00335789">
        <w:trPr>
          <w:trHeight w:val="285"/>
          <w:jc w:val="center"/>
        </w:trPr>
        <w:tc>
          <w:tcPr>
            <w:tcW w:w="1129" w:type="dxa"/>
            <w:vMerge/>
            <w:vAlign w:val="center"/>
            <w:hideMark/>
          </w:tcPr>
          <w:p w14:paraId="5BDA4CA4"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c>
          <w:tcPr>
            <w:tcW w:w="1418" w:type="dxa"/>
            <w:noWrap/>
            <w:vAlign w:val="center"/>
            <w:hideMark/>
          </w:tcPr>
          <w:p w14:paraId="60BB22E4"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15–30 nm</w:t>
            </w:r>
          </w:p>
        </w:tc>
        <w:tc>
          <w:tcPr>
            <w:tcW w:w="709" w:type="dxa"/>
            <w:vAlign w:val="center"/>
          </w:tcPr>
          <w:p w14:paraId="06367393"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0.5-1.5</w:t>
            </w:r>
          </w:p>
        </w:tc>
        <w:tc>
          <w:tcPr>
            <w:tcW w:w="1134" w:type="dxa"/>
            <w:vAlign w:val="center"/>
          </w:tcPr>
          <w:p w14:paraId="71FC93B5"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w:t>
            </w:r>
          </w:p>
        </w:tc>
        <w:tc>
          <w:tcPr>
            <w:tcW w:w="708" w:type="dxa"/>
            <w:noWrap/>
            <w:vAlign w:val="center"/>
            <w:hideMark/>
          </w:tcPr>
          <w:p w14:paraId="01BB87A2"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0.34</w:t>
            </w:r>
          </w:p>
        </w:tc>
        <w:tc>
          <w:tcPr>
            <w:tcW w:w="1418" w:type="dxa"/>
            <w:vAlign w:val="center"/>
          </w:tcPr>
          <w:p w14:paraId="124F1584"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8</w:t>
            </w:r>
          </w:p>
        </w:tc>
        <w:tc>
          <w:tcPr>
            <w:tcW w:w="992" w:type="dxa"/>
            <w:vAlign w:val="center"/>
          </w:tcPr>
          <w:p w14:paraId="7EF91D40"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8</w:t>
            </w:r>
          </w:p>
        </w:tc>
        <w:tc>
          <w:tcPr>
            <w:tcW w:w="1418" w:type="dxa"/>
            <w:vAlign w:val="center"/>
            <w:hideMark/>
          </w:tcPr>
          <w:p w14:paraId="35E42F37" w14:textId="4BB669C5"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Patel [</w:t>
            </w:r>
            <w:hyperlink w:anchor="Patel" w:history="1">
              <w:r w:rsidR="00F43A10" w:rsidRPr="003B26C7">
                <w:rPr>
                  <w:rStyle w:val="Hyperlink"/>
                  <w:rFonts w:ascii="Times New Roman" w:eastAsia="Times New Roman" w:hAnsi="Times New Roman" w:cs="Times New Roman"/>
                  <w:sz w:val="20"/>
                  <w:szCs w:val="20"/>
                  <w:u w:val="none"/>
                  <w:lang w:bidi="fa-IR"/>
                </w:rPr>
                <w:t>3</w:t>
              </w:r>
              <w:r w:rsidR="00CE59C9" w:rsidRPr="003B26C7">
                <w:rPr>
                  <w:rStyle w:val="Hyperlink"/>
                  <w:rFonts w:ascii="Times New Roman" w:eastAsia="Times New Roman" w:hAnsi="Times New Roman" w:cs="Times New Roman"/>
                  <w:sz w:val="20"/>
                  <w:szCs w:val="20"/>
                  <w:u w:val="none"/>
                  <w:lang w:bidi="fa-IR"/>
                </w:rPr>
                <w:t>1</w:t>
              </w:r>
            </w:hyperlink>
            <w:r w:rsidRPr="003B26C7">
              <w:rPr>
                <w:rFonts w:ascii="Times New Roman" w:eastAsia="Times New Roman" w:hAnsi="Times New Roman" w:cs="Times New Roman"/>
                <w:color w:val="000000"/>
                <w:sz w:val="20"/>
                <w:szCs w:val="20"/>
                <w:lang w:bidi="fa-IR"/>
              </w:rPr>
              <w:t>]</w:t>
            </w:r>
          </w:p>
        </w:tc>
      </w:tr>
      <w:tr w:rsidR="00C541F1" w:rsidRPr="003B26C7" w14:paraId="1BD73110" w14:textId="77777777" w:rsidTr="00335789">
        <w:trPr>
          <w:trHeight w:val="285"/>
          <w:jc w:val="center"/>
        </w:trPr>
        <w:tc>
          <w:tcPr>
            <w:tcW w:w="1129" w:type="dxa"/>
            <w:noWrap/>
            <w:vAlign w:val="center"/>
            <w:hideMark/>
          </w:tcPr>
          <w:p w14:paraId="68A32869"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Pavement Reinforced</w:t>
            </w:r>
          </w:p>
        </w:tc>
        <w:tc>
          <w:tcPr>
            <w:tcW w:w="1418" w:type="dxa"/>
            <w:noWrap/>
            <w:vAlign w:val="center"/>
            <w:hideMark/>
          </w:tcPr>
          <w:p w14:paraId="565235CF"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Anatase, 15 nm,</w:t>
            </w:r>
            <w:r w:rsidRPr="003B26C7">
              <w:rPr>
                <w:rFonts w:ascii="Times New Roman" w:eastAsia="Times New Roman" w:hAnsi="Times New Roman" w:cs="Times New Roman"/>
                <w:color w:val="000000"/>
                <w:sz w:val="20"/>
                <w:szCs w:val="20"/>
                <w:rtl/>
                <w:lang w:bidi="fa-IR"/>
              </w:rPr>
              <w:t xml:space="preserve"> </w:t>
            </w:r>
            <w:r w:rsidRPr="003B26C7">
              <w:rPr>
                <w:rFonts w:ascii="Times New Roman" w:eastAsia="Times New Roman" w:hAnsi="Times New Roman" w:cs="Times New Roman"/>
                <w:color w:val="000000"/>
                <w:sz w:val="20"/>
                <w:szCs w:val="20"/>
                <w:lang w:bidi="fa-IR"/>
              </w:rPr>
              <w:t>Purity: 99.7%</w:t>
            </w:r>
          </w:p>
        </w:tc>
        <w:tc>
          <w:tcPr>
            <w:tcW w:w="709" w:type="dxa"/>
            <w:vAlign w:val="center"/>
          </w:tcPr>
          <w:p w14:paraId="2AE73518"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1-5</w:t>
            </w:r>
          </w:p>
        </w:tc>
        <w:tc>
          <w:tcPr>
            <w:tcW w:w="1134" w:type="dxa"/>
            <w:vAlign w:val="center"/>
          </w:tcPr>
          <w:p w14:paraId="02ECACF8"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w:t>
            </w:r>
          </w:p>
        </w:tc>
        <w:tc>
          <w:tcPr>
            <w:tcW w:w="708" w:type="dxa"/>
            <w:noWrap/>
            <w:vAlign w:val="center"/>
            <w:hideMark/>
          </w:tcPr>
          <w:p w14:paraId="4CB45200"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0.42</w:t>
            </w:r>
          </w:p>
        </w:tc>
        <w:tc>
          <w:tcPr>
            <w:tcW w:w="1418" w:type="dxa"/>
            <w:vAlign w:val="center"/>
          </w:tcPr>
          <w:p w14:paraId="3CBAB4C7"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18.03</w:t>
            </w:r>
          </w:p>
        </w:tc>
        <w:tc>
          <w:tcPr>
            <w:tcW w:w="992" w:type="dxa"/>
            <w:vAlign w:val="center"/>
          </w:tcPr>
          <w:p w14:paraId="61B5FA8D"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10.28</w:t>
            </w:r>
          </w:p>
        </w:tc>
        <w:tc>
          <w:tcPr>
            <w:tcW w:w="1418" w:type="dxa"/>
            <w:vAlign w:val="center"/>
            <w:hideMark/>
          </w:tcPr>
          <w:p w14:paraId="1D59DF46" w14:textId="66ADDACF"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Li [</w:t>
            </w:r>
            <w:hyperlink w:anchor="LiAbration2006" w:history="1">
              <w:r w:rsidR="00F43A10" w:rsidRPr="003B26C7">
                <w:rPr>
                  <w:rStyle w:val="Hyperlink"/>
                  <w:rFonts w:ascii="Times New Roman" w:eastAsia="Times New Roman" w:hAnsi="Times New Roman" w:cs="Times New Roman"/>
                  <w:sz w:val="20"/>
                  <w:szCs w:val="20"/>
                  <w:u w:val="none"/>
                  <w:lang w:bidi="fa-IR"/>
                </w:rPr>
                <w:t>3</w:t>
              </w:r>
              <w:r w:rsidR="00CE59C9" w:rsidRPr="003B26C7">
                <w:rPr>
                  <w:rStyle w:val="Hyperlink"/>
                  <w:rFonts w:ascii="Times New Roman" w:eastAsia="Times New Roman" w:hAnsi="Times New Roman" w:cs="Times New Roman"/>
                  <w:sz w:val="20"/>
                  <w:szCs w:val="20"/>
                  <w:u w:val="none"/>
                  <w:lang w:bidi="fa-IR"/>
                </w:rPr>
                <w:t>2</w:t>
              </w:r>
            </w:hyperlink>
            <w:r w:rsidRPr="003B26C7">
              <w:rPr>
                <w:rFonts w:ascii="Times New Roman" w:eastAsia="Times New Roman" w:hAnsi="Times New Roman" w:cs="Times New Roman"/>
                <w:color w:val="000000"/>
                <w:sz w:val="20"/>
                <w:szCs w:val="20"/>
                <w:lang w:bidi="fa-IR"/>
              </w:rPr>
              <w:t>,</w:t>
            </w:r>
            <w:r w:rsidRPr="003B26C7">
              <w:rPr>
                <w:rFonts w:ascii="Times New Roman" w:hAnsi="Times New Roman" w:cs="Times New Roman"/>
                <w:sz w:val="20"/>
                <w:szCs w:val="20"/>
              </w:rPr>
              <w:t xml:space="preserve"> </w:t>
            </w:r>
            <w:hyperlink w:anchor="LiAbration2006" w:history="1">
              <w:r w:rsidR="00F43A10" w:rsidRPr="003B26C7">
                <w:rPr>
                  <w:rStyle w:val="Hyperlink"/>
                  <w:rFonts w:ascii="Times New Roman" w:eastAsia="Times New Roman" w:hAnsi="Times New Roman" w:cs="Times New Roman"/>
                  <w:sz w:val="20"/>
                  <w:szCs w:val="20"/>
                  <w:u w:val="none"/>
                  <w:lang w:bidi="fa-IR"/>
                </w:rPr>
                <w:t>3</w:t>
              </w:r>
              <w:r w:rsidR="00CE59C9" w:rsidRPr="003B26C7">
                <w:rPr>
                  <w:rStyle w:val="Hyperlink"/>
                  <w:rFonts w:ascii="Times New Roman" w:eastAsia="Times New Roman" w:hAnsi="Times New Roman" w:cs="Times New Roman"/>
                  <w:sz w:val="20"/>
                  <w:szCs w:val="20"/>
                  <w:u w:val="none"/>
                  <w:lang w:bidi="fa-IR"/>
                </w:rPr>
                <w:t>3</w:t>
              </w:r>
            </w:hyperlink>
            <w:r w:rsidRPr="003B26C7">
              <w:rPr>
                <w:rFonts w:ascii="Times New Roman" w:eastAsia="Times New Roman" w:hAnsi="Times New Roman" w:cs="Times New Roman"/>
                <w:color w:val="000000"/>
                <w:sz w:val="20"/>
                <w:szCs w:val="20"/>
                <w:lang w:bidi="fa-IR"/>
              </w:rPr>
              <w:t>] &amp; Zhang [</w:t>
            </w:r>
            <w:hyperlink w:anchor="ZhangLi2011" w:history="1">
              <w:r w:rsidR="00F43A10" w:rsidRPr="003B26C7">
                <w:rPr>
                  <w:rStyle w:val="Hyperlink"/>
                  <w:rFonts w:ascii="Times New Roman" w:eastAsia="Times New Roman" w:hAnsi="Times New Roman" w:cs="Times New Roman"/>
                  <w:sz w:val="20"/>
                  <w:szCs w:val="20"/>
                  <w:u w:val="none"/>
                  <w:lang w:bidi="fa-IR"/>
                </w:rPr>
                <w:t>3</w:t>
              </w:r>
              <w:r w:rsidR="00CE59C9" w:rsidRPr="003B26C7">
                <w:rPr>
                  <w:rStyle w:val="Hyperlink"/>
                  <w:rFonts w:ascii="Times New Roman" w:eastAsia="Times New Roman" w:hAnsi="Times New Roman" w:cs="Times New Roman"/>
                  <w:sz w:val="20"/>
                  <w:szCs w:val="20"/>
                  <w:u w:val="none"/>
                  <w:lang w:bidi="fa-IR"/>
                </w:rPr>
                <w:t>4</w:t>
              </w:r>
            </w:hyperlink>
            <w:r w:rsidRPr="003B26C7">
              <w:rPr>
                <w:rFonts w:ascii="Times New Roman" w:eastAsia="Times New Roman" w:hAnsi="Times New Roman" w:cs="Times New Roman"/>
                <w:color w:val="000000"/>
                <w:sz w:val="20"/>
                <w:szCs w:val="20"/>
                <w:lang w:bidi="fa-IR"/>
              </w:rPr>
              <w:t>]</w:t>
            </w:r>
          </w:p>
        </w:tc>
      </w:tr>
      <w:tr w:rsidR="00C541F1" w:rsidRPr="003B26C7" w14:paraId="1C2898B5" w14:textId="77777777" w:rsidTr="00335789">
        <w:trPr>
          <w:trHeight w:val="285"/>
          <w:jc w:val="center"/>
        </w:trPr>
        <w:tc>
          <w:tcPr>
            <w:tcW w:w="1129" w:type="dxa"/>
            <w:vMerge w:val="restart"/>
            <w:noWrap/>
            <w:vAlign w:val="center"/>
            <w:hideMark/>
          </w:tcPr>
          <w:p w14:paraId="2981E1DF"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HPC</w:t>
            </w:r>
          </w:p>
        </w:tc>
        <w:tc>
          <w:tcPr>
            <w:tcW w:w="1418" w:type="dxa"/>
            <w:noWrap/>
            <w:vAlign w:val="center"/>
            <w:hideMark/>
          </w:tcPr>
          <w:p w14:paraId="76C2DE2F"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21nm</w:t>
            </w:r>
          </w:p>
        </w:tc>
        <w:tc>
          <w:tcPr>
            <w:tcW w:w="709" w:type="dxa"/>
            <w:vAlign w:val="center"/>
          </w:tcPr>
          <w:p w14:paraId="2CD2976E"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1-3</w:t>
            </w:r>
          </w:p>
        </w:tc>
        <w:tc>
          <w:tcPr>
            <w:tcW w:w="1134" w:type="dxa"/>
            <w:vAlign w:val="center"/>
          </w:tcPr>
          <w:p w14:paraId="26080F3C"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w:t>
            </w:r>
          </w:p>
        </w:tc>
        <w:tc>
          <w:tcPr>
            <w:tcW w:w="708" w:type="dxa"/>
            <w:noWrap/>
            <w:vAlign w:val="center"/>
            <w:hideMark/>
          </w:tcPr>
          <w:p w14:paraId="1E3D3416"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0.35</w:t>
            </w:r>
          </w:p>
        </w:tc>
        <w:tc>
          <w:tcPr>
            <w:tcW w:w="1418" w:type="dxa"/>
            <w:vAlign w:val="center"/>
          </w:tcPr>
          <w:p w14:paraId="2D03E7D1"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1.3</w:t>
            </w:r>
          </w:p>
        </w:tc>
        <w:tc>
          <w:tcPr>
            <w:tcW w:w="992" w:type="dxa"/>
            <w:vAlign w:val="center"/>
          </w:tcPr>
          <w:p w14:paraId="09E0FCC5"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noWrap/>
            <w:vAlign w:val="center"/>
            <w:hideMark/>
          </w:tcPr>
          <w:p w14:paraId="174DBBC1" w14:textId="2086C4E3"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Martins [</w:t>
            </w:r>
            <w:hyperlink w:anchor="Martins" w:history="1">
              <w:r w:rsidR="00F43A10" w:rsidRPr="003B26C7">
                <w:rPr>
                  <w:rStyle w:val="Hyperlink"/>
                  <w:rFonts w:ascii="Times New Roman" w:eastAsia="Times New Roman" w:hAnsi="Times New Roman" w:cs="Times New Roman"/>
                  <w:sz w:val="20"/>
                  <w:szCs w:val="20"/>
                  <w:u w:val="none"/>
                  <w:lang w:bidi="fa-IR"/>
                </w:rPr>
                <w:t>3</w:t>
              </w:r>
              <w:r w:rsidR="00CE59C9" w:rsidRPr="003B26C7">
                <w:rPr>
                  <w:rStyle w:val="Hyperlink"/>
                  <w:rFonts w:ascii="Times New Roman" w:hAnsi="Times New Roman" w:cs="Times New Roman"/>
                  <w:sz w:val="20"/>
                  <w:szCs w:val="20"/>
                  <w:u w:val="none"/>
                </w:rPr>
                <w:t>5</w:t>
              </w:r>
            </w:hyperlink>
            <w:r w:rsidRPr="003B26C7">
              <w:rPr>
                <w:rFonts w:ascii="Times New Roman" w:eastAsia="Times New Roman" w:hAnsi="Times New Roman" w:cs="Times New Roman"/>
                <w:color w:val="000000"/>
                <w:sz w:val="20"/>
                <w:szCs w:val="20"/>
                <w:lang w:bidi="fa-IR"/>
              </w:rPr>
              <w:t>]</w:t>
            </w:r>
          </w:p>
        </w:tc>
      </w:tr>
      <w:tr w:rsidR="00C541F1" w:rsidRPr="003B26C7" w14:paraId="1C3B7097" w14:textId="77777777" w:rsidTr="00335789">
        <w:trPr>
          <w:trHeight w:val="285"/>
          <w:jc w:val="center"/>
        </w:trPr>
        <w:tc>
          <w:tcPr>
            <w:tcW w:w="1129" w:type="dxa"/>
            <w:vMerge/>
            <w:noWrap/>
            <w:vAlign w:val="center"/>
          </w:tcPr>
          <w:p w14:paraId="5C771711"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c>
          <w:tcPr>
            <w:tcW w:w="1418" w:type="dxa"/>
            <w:noWrap/>
            <w:vAlign w:val="center"/>
          </w:tcPr>
          <w:p w14:paraId="5FBCD3AC"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Anatase, Purity: 99%</w:t>
            </w:r>
          </w:p>
        </w:tc>
        <w:tc>
          <w:tcPr>
            <w:tcW w:w="709" w:type="dxa"/>
            <w:vAlign w:val="center"/>
          </w:tcPr>
          <w:p w14:paraId="6A1147EC"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1,2,3</w:t>
            </w:r>
          </w:p>
        </w:tc>
        <w:tc>
          <w:tcPr>
            <w:tcW w:w="1134" w:type="dxa"/>
            <w:vAlign w:val="center"/>
          </w:tcPr>
          <w:p w14:paraId="34010BCA" w14:textId="24D91C40"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w:t>
            </w:r>
          </w:p>
        </w:tc>
        <w:tc>
          <w:tcPr>
            <w:tcW w:w="708" w:type="dxa"/>
            <w:noWrap/>
            <w:vAlign w:val="center"/>
          </w:tcPr>
          <w:p w14:paraId="272E232B"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0.25</w:t>
            </w:r>
          </w:p>
        </w:tc>
        <w:tc>
          <w:tcPr>
            <w:tcW w:w="1418" w:type="dxa"/>
            <w:vAlign w:val="center"/>
          </w:tcPr>
          <w:p w14:paraId="3007F9D8"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4.19</w:t>
            </w:r>
          </w:p>
        </w:tc>
        <w:tc>
          <w:tcPr>
            <w:tcW w:w="992" w:type="dxa"/>
            <w:vAlign w:val="center"/>
          </w:tcPr>
          <w:p w14:paraId="3D08A969" w14:textId="5F3425E3" w:rsidR="00C541F1" w:rsidRPr="003B26C7" w:rsidRDefault="00645302"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12.5</w:t>
            </w:r>
          </w:p>
        </w:tc>
        <w:tc>
          <w:tcPr>
            <w:tcW w:w="1418" w:type="dxa"/>
            <w:noWrap/>
            <w:vAlign w:val="center"/>
          </w:tcPr>
          <w:p w14:paraId="10580819" w14:textId="30867AD3"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Amor [</w:t>
            </w:r>
            <w:hyperlink w:anchor="Amor" w:history="1">
              <w:r w:rsidR="00F43A10" w:rsidRPr="003B26C7">
                <w:rPr>
                  <w:rStyle w:val="Hyperlink"/>
                  <w:rFonts w:ascii="Times New Roman" w:eastAsia="Times New Roman" w:hAnsi="Times New Roman" w:cs="Times New Roman"/>
                  <w:sz w:val="20"/>
                  <w:szCs w:val="20"/>
                  <w:u w:val="none"/>
                  <w:lang w:bidi="fa-IR"/>
                </w:rPr>
                <w:t>3</w:t>
              </w:r>
              <w:r w:rsidR="00CE59C9" w:rsidRPr="003B26C7">
                <w:rPr>
                  <w:rStyle w:val="Hyperlink"/>
                  <w:rFonts w:ascii="Times New Roman" w:eastAsia="Times New Roman" w:hAnsi="Times New Roman" w:cs="Times New Roman"/>
                  <w:sz w:val="20"/>
                  <w:szCs w:val="20"/>
                  <w:u w:val="none"/>
                  <w:lang w:bidi="fa-IR"/>
                </w:rPr>
                <w:t>6</w:t>
              </w:r>
            </w:hyperlink>
            <w:r w:rsidRPr="003B26C7">
              <w:rPr>
                <w:rFonts w:ascii="Times New Roman" w:eastAsia="Times New Roman" w:hAnsi="Times New Roman" w:cs="Times New Roman"/>
                <w:color w:val="000000"/>
                <w:sz w:val="20"/>
                <w:szCs w:val="20"/>
                <w:lang w:bidi="fa-IR"/>
              </w:rPr>
              <w:t>]</w:t>
            </w:r>
          </w:p>
        </w:tc>
      </w:tr>
      <w:tr w:rsidR="00C541F1" w:rsidRPr="003B26C7" w14:paraId="7D18A5CD" w14:textId="77777777" w:rsidTr="00335789">
        <w:trPr>
          <w:trHeight w:val="285"/>
          <w:jc w:val="center"/>
        </w:trPr>
        <w:tc>
          <w:tcPr>
            <w:tcW w:w="1129" w:type="dxa"/>
            <w:vMerge w:val="restart"/>
            <w:noWrap/>
            <w:vAlign w:val="center"/>
            <w:hideMark/>
          </w:tcPr>
          <w:p w14:paraId="4C893082"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UHPC</w:t>
            </w:r>
          </w:p>
        </w:tc>
        <w:tc>
          <w:tcPr>
            <w:tcW w:w="1418" w:type="dxa"/>
            <w:noWrap/>
            <w:vAlign w:val="center"/>
            <w:hideMark/>
          </w:tcPr>
          <w:p w14:paraId="4616C391" w14:textId="467E4689"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Anatase, 20</w:t>
            </w:r>
            <w:r w:rsidR="005F343D" w:rsidRPr="003B26C7">
              <w:rPr>
                <w:rFonts w:ascii="Times New Roman" w:eastAsia="Times New Roman" w:hAnsi="Times New Roman" w:cs="Times New Roman"/>
                <w:color w:val="000000"/>
                <w:sz w:val="20"/>
                <w:szCs w:val="20"/>
                <w:lang w:bidi="fa-IR"/>
              </w:rPr>
              <w:t xml:space="preserve"> </w:t>
            </w:r>
            <w:r w:rsidRPr="003B26C7">
              <w:rPr>
                <w:rFonts w:ascii="Times New Roman" w:eastAsia="Times New Roman" w:hAnsi="Times New Roman" w:cs="Times New Roman"/>
                <w:color w:val="000000"/>
                <w:sz w:val="20"/>
                <w:szCs w:val="20"/>
                <w:lang w:bidi="fa-IR"/>
              </w:rPr>
              <w:t>nm</w:t>
            </w:r>
          </w:p>
        </w:tc>
        <w:tc>
          <w:tcPr>
            <w:tcW w:w="709" w:type="dxa"/>
            <w:vAlign w:val="center"/>
          </w:tcPr>
          <w:p w14:paraId="7259716E"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0.5,1,2,3,5</w:t>
            </w:r>
          </w:p>
        </w:tc>
        <w:tc>
          <w:tcPr>
            <w:tcW w:w="1134" w:type="dxa"/>
            <w:vAlign w:val="center"/>
          </w:tcPr>
          <w:p w14:paraId="6C618E68"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w:t>
            </w:r>
          </w:p>
        </w:tc>
        <w:tc>
          <w:tcPr>
            <w:tcW w:w="708" w:type="dxa"/>
            <w:noWrap/>
            <w:vAlign w:val="center"/>
            <w:hideMark/>
          </w:tcPr>
          <w:p w14:paraId="75A118F3"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0.16</w:t>
            </w:r>
          </w:p>
        </w:tc>
        <w:tc>
          <w:tcPr>
            <w:tcW w:w="1418" w:type="dxa"/>
            <w:vAlign w:val="center"/>
          </w:tcPr>
          <w:p w14:paraId="40471525"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2</w:t>
            </w:r>
          </w:p>
        </w:tc>
        <w:tc>
          <w:tcPr>
            <w:tcW w:w="992" w:type="dxa"/>
            <w:vAlign w:val="center"/>
          </w:tcPr>
          <w:p w14:paraId="0202F174" w14:textId="3DFF432D" w:rsidR="00C541F1" w:rsidRPr="003B26C7" w:rsidRDefault="00DD2BD7"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3</w:t>
            </w:r>
          </w:p>
        </w:tc>
        <w:tc>
          <w:tcPr>
            <w:tcW w:w="1418" w:type="dxa"/>
            <w:noWrap/>
            <w:vAlign w:val="center"/>
            <w:hideMark/>
          </w:tcPr>
          <w:p w14:paraId="45F5ADC8" w14:textId="65C02E1E"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Chunping [</w:t>
            </w:r>
            <w:hyperlink w:anchor="Chunping" w:history="1">
              <w:r w:rsidR="00F43A10" w:rsidRPr="003B26C7">
                <w:rPr>
                  <w:rStyle w:val="Hyperlink"/>
                  <w:rFonts w:ascii="Times New Roman" w:eastAsia="Times New Roman" w:hAnsi="Times New Roman" w:cs="Times New Roman"/>
                  <w:sz w:val="20"/>
                  <w:szCs w:val="20"/>
                  <w:u w:val="none"/>
                  <w:lang w:bidi="fa-IR"/>
                </w:rPr>
                <w:t>3</w:t>
              </w:r>
              <w:r w:rsidR="00861033" w:rsidRPr="003B26C7">
                <w:rPr>
                  <w:rStyle w:val="Hyperlink"/>
                  <w:rFonts w:ascii="Times New Roman" w:eastAsia="Times New Roman" w:hAnsi="Times New Roman" w:cs="Times New Roman"/>
                  <w:sz w:val="20"/>
                  <w:szCs w:val="20"/>
                  <w:u w:val="none"/>
                  <w:lang w:bidi="fa-IR"/>
                </w:rPr>
                <w:t>7</w:t>
              </w:r>
            </w:hyperlink>
            <w:r w:rsidRPr="003B26C7">
              <w:rPr>
                <w:rFonts w:ascii="Times New Roman" w:eastAsia="Times New Roman" w:hAnsi="Times New Roman" w:cs="Times New Roman"/>
                <w:color w:val="000000"/>
                <w:sz w:val="20"/>
                <w:szCs w:val="20"/>
                <w:lang w:bidi="fa-IR"/>
              </w:rPr>
              <w:t>]</w:t>
            </w:r>
          </w:p>
        </w:tc>
      </w:tr>
      <w:tr w:rsidR="00C541F1" w:rsidRPr="003B26C7" w14:paraId="2EB5AE35" w14:textId="77777777" w:rsidTr="00335789">
        <w:trPr>
          <w:trHeight w:val="285"/>
          <w:jc w:val="center"/>
        </w:trPr>
        <w:tc>
          <w:tcPr>
            <w:tcW w:w="1129" w:type="dxa"/>
            <w:vMerge/>
            <w:noWrap/>
            <w:vAlign w:val="center"/>
          </w:tcPr>
          <w:p w14:paraId="359D99A4"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c>
          <w:tcPr>
            <w:tcW w:w="1418" w:type="dxa"/>
            <w:noWrap/>
            <w:vAlign w:val="center"/>
          </w:tcPr>
          <w:p w14:paraId="7A1BFF44"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NP-600</w:t>
            </w:r>
          </w:p>
        </w:tc>
        <w:tc>
          <w:tcPr>
            <w:tcW w:w="709" w:type="dxa"/>
            <w:vAlign w:val="center"/>
          </w:tcPr>
          <w:p w14:paraId="1F1CD9FA"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25,50,75,100</w:t>
            </w:r>
          </w:p>
        </w:tc>
        <w:tc>
          <w:tcPr>
            <w:tcW w:w="1134" w:type="dxa"/>
            <w:vAlign w:val="center"/>
          </w:tcPr>
          <w:p w14:paraId="30E3127B"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50</w:t>
            </w:r>
          </w:p>
        </w:tc>
        <w:tc>
          <w:tcPr>
            <w:tcW w:w="708" w:type="dxa"/>
            <w:noWrap/>
            <w:vAlign w:val="center"/>
          </w:tcPr>
          <w:p w14:paraId="1248B72D"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0.2</w:t>
            </w:r>
          </w:p>
        </w:tc>
        <w:tc>
          <w:tcPr>
            <w:tcW w:w="2410" w:type="dxa"/>
            <w:gridSpan w:val="2"/>
            <w:vAlign w:val="center"/>
          </w:tcPr>
          <w:p w14:paraId="0AA7FF8F"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50.73 (Bond)</w:t>
            </w:r>
          </w:p>
        </w:tc>
        <w:tc>
          <w:tcPr>
            <w:tcW w:w="1418" w:type="dxa"/>
            <w:noWrap/>
            <w:vAlign w:val="center"/>
          </w:tcPr>
          <w:p w14:paraId="6A03CBFE" w14:textId="1C600ED3"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Choi [</w:t>
            </w:r>
            <w:hyperlink w:anchor="Choi2020" w:history="1">
              <w:r w:rsidR="00F43A10" w:rsidRPr="003B26C7">
                <w:rPr>
                  <w:rStyle w:val="Hyperlink"/>
                  <w:rFonts w:ascii="Times New Roman" w:eastAsia="Times New Roman" w:hAnsi="Times New Roman" w:cs="Times New Roman"/>
                  <w:sz w:val="20"/>
                  <w:szCs w:val="20"/>
                  <w:u w:val="none"/>
                  <w:lang w:bidi="fa-IR"/>
                </w:rPr>
                <w:t>3</w:t>
              </w:r>
              <w:r w:rsidR="00861033" w:rsidRPr="003B26C7">
                <w:rPr>
                  <w:rStyle w:val="Hyperlink"/>
                  <w:rFonts w:ascii="Times New Roman" w:eastAsia="Times New Roman" w:hAnsi="Times New Roman" w:cs="Times New Roman"/>
                  <w:sz w:val="20"/>
                  <w:szCs w:val="20"/>
                  <w:u w:val="none"/>
                  <w:lang w:bidi="fa-IR"/>
                </w:rPr>
                <w:t>8</w:t>
              </w:r>
            </w:hyperlink>
            <w:r w:rsidRPr="003B26C7">
              <w:rPr>
                <w:rFonts w:ascii="Times New Roman" w:eastAsia="Times New Roman" w:hAnsi="Times New Roman" w:cs="Times New Roman"/>
                <w:color w:val="000000"/>
                <w:sz w:val="20"/>
                <w:szCs w:val="20"/>
                <w:lang w:bidi="fa-IR"/>
              </w:rPr>
              <w:t>]</w:t>
            </w:r>
          </w:p>
        </w:tc>
      </w:tr>
      <w:tr w:rsidR="00C541F1" w:rsidRPr="003B26C7" w14:paraId="6E9C7029" w14:textId="77777777" w:rsidTr="00335789">
        <w:trPr>
          <w:trHeight w:val="285"/>
          <w:jc w:val="center"/>
        </w:trPr>
        <w:tc>
          <w:tcPr>
            <w:tcW w:w="1129" w:type="dxa"/>
            <w:vMerge w:val="restart"/>
            <w:noWrap/>
            <w:vAlign w:val="center"/>
            <w:hideMark/>
          </w:tcPr>
          <w:p w14:paraId="0AE9066B"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FAGPC</w:t>
            </w:r>
          </w:p>
        </w:tc>
        <w:tc>
          <w:tcPr>
            <w:tcW w:w="1418" w:type="dxa"/>
            <w:noWrap/>
            <w:vAlign w:val="center"/>
            <w:hideMark/>
          </w:tcPr>
          <w:p w14:paraId="28A7DE36"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10-20 μm</w:t>
            </w:r>
          </w:p>
        </w:tc>
        <w:tc>
          <w:tcPr>
            <w:tcW w:w="709" w:type="dxa"/>
            <w:vAlign w:val="center"/>
          </w:tcPr>
          <w:p w14:paraId="4B047EF4"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1-5</w:t>
            </w:r>
          </w:p>
        </w:tc>
        <w:tc>
          <w:tcPr>
            <w:tcW w:w="1134" w:type="dxa"/>
            <w:vAlign w:val="center"/>
          </w:tcPr>
          <w:p w14:paraId="06873F78"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5</w:t>
            </w:r>
          </w:p>
        </w:tc>
        <w:tc>
          <w:tcPr>
            <w:tcW w:w="708" w:type="dxa"/>
            <w:noWrap/>
            <w:vAlign w:val="center"/>
            <w:hideMark/>
          </w:tcPr>
          <w:p w14:paraId="0D9A967E"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0.55</w:t>
            </w:r>
          </w:p>
        </w:tc>
        <w:tc>
          <w:tcPr>
            <w:tcW w:w="1418" w:type="dxa"/>
            <w:vAlign w:val="center"/>
          </w:tcPr>
          <w:p w14:paraId="7E8C2694"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52.3</w:t>
            </w:r>
          </w:p>
        </w:tc>
        <w:tc>
          <w:tcPr>
            <w:tcW w:w="992" w:type="dxa"/>
            <w:vAlign w:val="center"/>
          </w:tcPr>
          <w:p w14:paraId="61B0EE8E"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32.6</w:t>
            </w:r>
          </w:p>
        </w:tc>
        <w:tc>
          <w:tcPr>
            <w:tcW w:w="1418" w:type="dxa"/>
            <w:noWrap/>
            <w:vAlign w:val="center"/>
            <w:hideMark/>
          </w:tcPr>
          <w:p w14:paraId="5BBCA1EA" w14:textId="48EF41D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Sastry [</w:t>
            </w:r>
            <w:hyperlink w:anchor="Sastry" w:history="1">
              <w:r w:rsidR="00861033" w:rsidRPr="003B26C7">
                <w:rPr>
                  <w:rStyle w:val="Hyperlink"/>
                  <w:rFonts w:ascii="Times New Roman" w:eastAsia="Times New Roman" w:hAnsi="Times New Roman" w:cs="Times New Roman"/>
                  <w:sz w:val="20"/>
                  <w:szCs w:val="20"/>
                  <w:u w:val="none"/>
                  <w:lang w:bidi="fa-IR"/>
                </w:rPr>
                <w:t>39</w:t>
              </w:r>
            </w:hyperlink>
            <w:r w:rsidRPr="003B26C7">
              <w:rPr>
                <w:rFonts w:ascii="Times New Roman" w:eastAsia="Times New Roman" w:hAnsi="Times New Roman" w:cs="Times New Roman"/>
                <w:color w:val="000000"/>
                <w:sz w:val="20"/>
                <w:szCs w:val="20"/>
                <w:lang w:bidi="fa-IR"/>
              </w:rPr>
              <w:t>]</w:t>
            </w:r>
          </w:p>
        </w:tc>
      </w:tr>
      <w:tr w:rsidR="00C541F1" w:rsidRPr="003B26C7" w14:paraId="6238739A" w14:textId="77777777" w:rsidTr="00335789">
        <w:trPr>
          <w:trHeight w:val="285"/>
          <w:jc w:val="center"/>
        </w:trPr>
        <w:tc>
          <w:tcPr>
            <w:tcW w:w="1129" w:type="dxa"/>
            <w:vMerge/>
            <w:noWrap/>
            <w:vAlign w:val="center"/>
          </w:tcPr>
          <w:p w14:paraId="0287D327"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p>
        </w:tc>
        <w:tc>
          <w:tcPr>
            <w:tcW w:w="1418" w:type="dxa"/>
            <w:noWrap/>
            <w:vAlign w:val="center"/>
          </w:tcPr>
          <w:p w14:paraId="2FBC3531" w14:textId="4626CAE9" w:rsidR="00C541F1" w:rsidRPr="003B26C7" w:rsidRDefault="0085787C"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 xml:space="preserve">Rutile, </w:t>
            </w:r>
            <w:r w:rsidR="00DF3763" w:rsidRPr="003B26C7">
              <w:rPr>
                <w:rFonts w:ascii="Times New Roman" w:eastAsia="Times New Roman" w:hAnsi="Times New Roman" w:cs="Times New Roman"/>
                <w:color w:val="000000"/>
                <w:sz w:val="20"/>
                <w:szCs w:val="20"/>
                <w:lang w:bidi="fa-IR"/>
              </w:rPr>
              <w:t xml:space="preserve">49 nm, </w:t>
            </w:r>
            <w:r w:rsidR="00C541F1" w:rsidRPr="003B26C7">
              <w:rPr>
                <w:rFonts w:ascii="Times New Roman" w:eastAsia="Times New Roman" w:hAnsi="Times New Roman" w:cs="Times New Roman"/>
                <w:color w:val="000000"/>
                <w:sz w:val="20"/>
                <w:szCs w:val="20"/>
                <w:lang w:bidi="fa-IR"/>
              </w:rPr>
              <w:t>Purity: 99%</w:t>
            </w:r>
          </w:p>
        </w:tc>
        <w:tc>
          <w:tcPr>
            <w:tcW w:w="709" w:type="dxa"/>
            <w:vAlign w:val="center"/>
          </w:tcPr>
          <w:p w14:paraId="62517137" w14:textId="7C3E37F1" w:rsidR="00C541F1" w:rsidRPr="003B26C7" w:rsidRDefault="00C26DB6" w:rsidP="00C26DB6">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0.25-1.5</w:t>
            </w:r>
          </w:p>
        </w:tc>
        <w:tc>
          <w:tcPr>
            <w:tcW w:w="1134" w:type="dxa"/>
            <w:vAlign w:val="center"/>
          </w:tcPr>
          <w:p w14:paraId="697148B5" w14:textId="5940ED3B" w:rsidR="00C541F1" w:rsidRPr="003B26C7" w:rsidRDefault="00D15697"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1.2</w:t>
            </w:r>
          </w:p>
        </w:tc>
        <w:tc>
          <w:tcPr>
            <w:tcW w:w="708" w:type="dxa"/>
            <w:noWrap/>
            <w:vAlign w:val="center"/>
          </w:tcPr>
          <w:p w14:paraId="39FF4004" w14:textId="5968E068"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50</w:t>
            </w:r>
            <w:r w:rsidR="00202F2C" w:rsidRPr="003B26C7">
              <w:rPr>
                <w:rFonts w:ascii="Times New Roman" w:eastAsia="Times New Roman" w:hAnsi="Times New Roman" w:cs="Times New Roman"/>
                <w:color w:val="000000"/>
                <w:sz w:val="20"/>
                <w:szCs w:val="20"/>
                <w:vertAlign w:val="superscript"/>
                <w:lang w:bidi="fa-IR"/>
              </w:rPr>
              <w:t>a</w:t>
            </w:r>
          </w:p>
        </w:tc>
        <w:tc>
          <w:tcPr>
            <w:tcW w:w="1418" w:type="dxa"/>
            <w:vAlign w:val="center"/>
          </w:tcPr>
          <w:p w14:paraId="1047A163" w14:textId="4A0C42C2" w:rsidR="00C541F1" w:rsidRPr="003B26C7" w:rsidRDefault="00A465F0" w:rsidP="00A465F0">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 xml:space="preserve"> </w:t>
            </w:r>
            <w:r w:rsidR="00406F03" w:rsidRPr="003B26C7">
              <w:rPr>
                <w:rFonts w:ascii="Times New Roman" w:eastAsia="Times New Roman" w:hAnsi="Times New Roman" w:cs="Times New Roman"/>
                <w:color w:val="000000" w:themeColor="text1"/>
                <w:sz w:val="20"/>
                <w:szCs w:val="20"/>
                <w:lang w:bidi="fa-IR"/>
              </w:rPr>
              <w:t>24</w:t>
            </w:r>
          </w:p>
        </w:tc>
        <w:tc>
          <w:tcPr>
            <w:tcW w:w="992" w:type="dxa"/>
            <w:vAlign w:val="center"/>
          </w:tcPr>
          <w:p w14:paraId="270714D4"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noWrap/>
            <w:vAlign w:val="center"/>
          </w:tcPr>
          <w:p w14:paraId="55B6D5E4" w14:textId="0FFBD674"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Jumaa [</w:t>
            </w:r>
            <w:hyperlink w:anchor="Jumaa" w:history="1">
              <w:r w:rsidR="00F43A10" w:rsidRPr="003B26C7">
                <w:rPr>
                  <w:rStyle w:val="Hyperlink"/>
                  <w:rFonts w:ascii="Times New Roman" w:eastAsia="Times New Roman" w:hAnsi="Times New Roman" w:cs="Times New Roman"/>
                  <w:sz w:val="20"/>
                  <w:szCs w:val="20"/>
                  <w:u w:val="none"/>
                  <w:lang w:bidi="fa-IR"/>
                </w:rPr>
                <w:t>4</w:t>
              </w:r>
              <w:r w:rsidR="00861033" w:rsidRPr="003B26C7">
                <w:rPr>
                  <w:rStyle w:val="Hyperlink"/>
                  <w:rFonts w:ascii="Times New Roman" w:eastAsia="Times New Roman" w:hAnsi="Times New Roman" w:cs="Times New Roman"/>
                  <w:sz w:val="20"/>
                  <w:szCs w:val="20"/>
                  <w:u w:val="none"/>
                  <w:lang w:bidi="fa-IR"/>
                </w:rPr>
                <w:t>0</w:t>
              </w:r>
            </w:hyperlink>
            <w:r w:rsidRPr="003B26C7">
              <w:rPr>
                <w:rFonts w:ascii="Times New Roman" w:eastAsia="Times New Roman" w:hAnsi="Times New Roman" w:cs="Times New Roman"/>
                <w:color w:val="000000"/>
                <w:sz w:val="20"/>
                <w:szCs w:val="20"/>
                <w:lang w:bidi="fa-IR"/>
              </w:rPr>
              <w:t>]</w:t>
            </w:r>
          </w:p>
        </w:tc>
      </w:tr>
      <w:tr w:rsidR="0006740F" w:rsidRPr="003B26C7" w14:paraId="0A3CF35E" w14:textId="77777777" w:rsidTr="00335789">
        <w:trPr>
          <w:trHeight w:val="285"/>
          <w:jc w:val="center"/>
        </w:trPr>
        <w:tc>
          <w:tcPr>
            <w:tcW w:w="1129" w:type="dxa"/>
            <w:vMerge/>
            <w:noWrap/>
            <w:vAlign w:val="center"/>
          </w:tcPr>
          <w:p w14:paraId="2AB7CABD" w14:textId="77777777" w:rsidR="0006740F" w:rsidRPr="003B26C7" w:rsidRDefault="0006740F" w:rsidP="00CF0DD4">
            <w:pPr>
              <w:spacing w:after="0" w:line="240" w:lineRule="auto"/>
              <w:jc w:val="center"/>
              <w:rPr>
                <w:rFonts w:ascii="Times New Roman" w:eastAsia="Times New Roman" w:hAnsi="Times New Roman" w:cs="Times New Roman"/>
                <w:color w:val="000000"/>
                <w:sz w:val="20"/>
                <w:szCs w:val="20"/>
                <w:lang w:bidi="fa-IR"/>
              </w:rPr>
            </w:pPr>
          </w:p>
        </w:tc>
        <w:tc>
          <w:tcPr>
            <w:tcW w:w="1418" w:type="dxa"/>
            <w:noWrap/>
            <w:vAlign w:val="center"/>
          </w:tcPr>
          <w:p w14:paraId="67E98ECC" w14:textId="27577F94" w:rsidR="0006740F" w:rsidRPr="003B26C7" w:rsidRDefault="0006740F"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Waste, Purity: 52.92%</w:t>
            </w:r>
          </w:p>
        </w:tc>
        <w:tc>
          <w:tcPr>
            <w:tcW w:w="709" w:type="dxa"/>
            <w:vAlign w:val="center"/>
          </w:tcPr>
          <w:p w14:paraId="061815A9" w14:textId="77777777" w:rsidR="0006740F" w:rsidRPr="003B26C7" w:rsidRDefault="0006740F" w:rsidP="00CF0DD4">
            <w:pPr>
              <w:spacing w:after="0" w:line="240" w:lineRule="auto"/>
              <w:jc w:val="center"/>
              <w:rPr>
                <w:rFonts w:ascii="Times New Roman" w:eastAsia="Times New Roman" w:hAnsi="Times New Roman" w:cs="Times New Roman"/>
                <w:color w:val="000000"/>
                <w:sz w:val="20"/>
                <w:szCs w:val="20"/>
                <w:lang w:bidi="fa-IR"/>
              </w:rPr>
            </w:pPr>
          </w:p>
        </w:tc>
        <w:tc>
          <w:tcPr>
            <w:tcW w:w="1134" w:type="dxa"/>
            <w:vAlign w:val="center"/>
          </w:tcPr>
          <w:p w14:paraId="650396EF" w14:textId="77777777" w:rsidR="0006740F" w:rsidRPr="003B26C7" w:rsidRDefault="0006740F" w:rsidP="00CF0DD4">
            <w:pPr>
              <w:spacing w:after="0" w:line="240" w:lineRule="auto"/>
              <w:jc w:val="center"/>
              <w:rPr>
                <w:rFonts w:ascii="Times New Roman" w:eastAsia="Times New Roman" w:hAnsi="Times New Roman" w:cs="Times New Roman"/>
                <w:color w:val="000000"/>
                <w:sz w:val="20"/>
                <w:szCs w:val="20"/>
                <w:lang w:bidi="fa-IR"/>
              </w:rPr>
            </w:pPr>
          </w:p>
        </w:tc>
        <w:tc>
          <w:tcPr>
            <w:tcW w:w="708" w:type="dxa"/>
            <w:noWrap/>
            <w:vAlign w:val="center"/>
          </w:tcPr>
          <w:p w14:paraId="55C244E9" w14:textId="7291BD4F" w:rsidR="0006740F" w:rsidRPr="003B26C7" w:rsidRDefault="0006740F"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0.98</w:t>
            </w:r>
            <w:r w:rsidRPr="003B26C7">
              <w:rPr>
                <w:rFonts w:ascii="Times New Roman" w:eastAsia="Times New Roman" w:hAnsi="Times New Roman" w:cs="Times New Roman"/>
                <w:color w:val="000000"/>
                <w:sz w:val="20"/>
                <w:szCs w:val="20"/>
                <w:vertAlign w:val="superscript"/>
                <w:lang w:bidi="fa-IR"/>
              </w:rPr>
              <w:t>b</w:t>
            </w:r>
          </w:p>
        </w:tc>
        <w:tc>
          <w:tcPr>
            <w:tcW w:w="1418" w:type="dxa"/>
            <w:vAlign w:val="center"/>
          </w:tcPr>
          <w:p w14:paraId="5125443F" w14:textId="77777777" w:rsidR="0006740F" w:rsidRPr="003B26C7" w:rsidRDefault="0006740F"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23</w:t>
            </w:r>
          </w:p>
        </w:tc>
        <w:tc>
          <w:tcPr>
            <w:tcW w:w="992" w:type="dxa"/>
            <w:vAlign w:val="center"/>
          </w:tcPr>
          <w:p w14:paraId="18DA82AD" w14:textId="1DB7F9DC" w:rsidR="0006740F" w:rsidRPr="003B26C7" w:rsidRDefault="0006740F"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noWrap/>
            <w:vAlign w:val="center"/>
          </w:tcPr>
          <w:p w14:paraId="11D3ED22" w14:textId="0FFA654C" w:rsidR="0006740F" w:rsidRPr="003B26C7" w:rsidRDefault="0006740F"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themeColor="text1"/>
                <w:sz w:val="20"/>
                <w:szCs w:val="20"/>
                <w:lang w:bidi="fa-IR"/>
              </w:rPr>
              <w:t>Salazar</w:t>
            </w:r>
            <w:r w:rsidRPr="003B26C7">
              <w:rPr>
                <w:rFonts w:ascii="Times New Roman" w:eastAsia="Times New Roman" w:hAnsi="Times New Roman" w:cs="Times New Roman"/>
                <w:color w:val="000000"/>
                <w:sz w:val="20"/>
                <w:szCs w:val="20"/>
                <w:lang w:bidi="fa-IR"/>
              </w:rPr>
              <w:t xml:space="preserve"> [</w:t>
            </w:r>
            <w:hyperlink w:anchor="Salazar" w:history="1">
              <w:r w:rsidR="00F43A10" w:rsidRPr="003B26C7">
                <w:rPr>
                  <w:rStyle w:val="Hyperlink"/>
                  <w:rFonts w:ascii="Times New Roman" w:eastAsia="Times New Roman" w:hAnsi="Times New Roman" w:cs="Times New Roman"/>
                  <w:sz w:val="20"/>
                  <w:szCs w:val="20"/>
                  <w:u w:val="none"/>
                  <w:lang w:bidi="fa-IR"/>
                </w:rPr>
                <w:t>4</w:t>
              </w:r>
              <w:r w:rsidR="00861033" w:rsidRPr="003B26C7">
                <w:rPr>
                  <w:rStyle w:val="Hyperlink"/>
                  <w:rFonts w:ascii="Times New Roman" w:eastAsia="Times New Roman" w:hAnsi="Times New Roman" w:cs="Times New Roman"/>
                  <w:sz w:val="20"/>
                  <w:szCs w:val="20"/>
                  <w:u w:val="none"/>
                  <w:lang w:bidi="fa-IR"/>
                </w:rPr>
                <w:t>1</w:t>
              </w:r>
            </w:hyperlink>
            <w:r w:rsidRPr="003B26C7">
              <w:rPr>
                <w:rFonts w:ascii="Times New Roman" w:eastAsia="Times New Roman" w:hAnsi="Times New Roman" w:cs="Times New Roman"/>
                <w:color w:val="000000"/>
                <w:sz w:val="20"/>
                <w:szCs w:val="20"/>
                <w:lang w:bidi="fa-IR"/>
              </w:rPr>
              <w:t>]</w:t>
            </w:r>
          </w:p>
        </w:tc>
      </w:tr>
      <w:tr w:rsidR="00C541F1" w:rsidRPr="003B26C7" w14:paraId="2A64E46C" w14:textId="77777777" w:rsidTr="00335789">
        <w:trPr>
          <w:trHeight w:val="285"/>
          <w:jc w:val="center"/>
        </w:trPr>
        <w:tc>
          <w:tcPr>
            <w:tcW w:w="1129" w:type="dxa"/>
            <w:noWrap/>
            <w:vAlign w:val="center"/>
          </w:tcPr>
          <w:p w14:paraId="5F511199"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SCGPC</w:t>
            </w:r>
          </w:p>
        </w:tc>
        <w:tc>
          <w:tcPr>
            <w:tcW w:w="1418" w:type="dxa"/>
            <w:noWrap/>
            <w:vAlign w:val="center"/>
          </w:tcPr>
          <w:p w14:paraId="441CFA1E"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rPr>
              <w:t>TiO</w:t>
            </w:r>
            <w:r w:rsidRPr="003B26C7">
              <w:rPr>
                <w:rFonts w:ascii="Times New Roman" w:eastAsia="Times New Roman" w:hAnsi="Times New Roman" w:cs="Times New Roman"/>
                <w:color w:val="000000"/>
                <w:sz w:val="20"/>
                <w:szCs w:val="20"/>
                <w:vertAlign w:val="subscript"/>
              </w:rPr>
              <w:t>2</w:t>
            </w:r>
          </w:p>
        </w:tc>
        <w:tc>
          <w:tcPr>
            <w:tcW w:w="709" w:type="dxa"/>
            <w:vAlign w:val="center"/>
          </w:tcPr>
          <w:p w14:paraId="26B41B14"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2,4,6</w:t>
            </w:r>
          </w:p>
        </w:tc>
        <w:tc>
          <w:tcPr>
            <w:tcW w:w="1134" w:type="dxa"/>
            <w:vAlign w:val="center"/>
          </w:tcPr>
          <w:p w14:paraId="667FA15C"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4</w:t>
            </w:r>
          </w:p>
        </w:tc>
        <w:tc>
          <w:tcPr>
            <w:tcW w:w="708" w:type="dxa"/>
            <w:noWrap/>
            <w:vAlign w:val="center"/>
          </w:tcPr>
          <w:p w14:paraId="495E311F" w14:textId="7777777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2.5</w:t>
            </w:r>
            <w:r w:rsidRPr="003B26C7">
              <w:rPr>
                <w:rFonts w:ascii="Times New Roman" w:eastAsia="Times New Roman" w:hAnsi="Times New Roman" w:cs="Times New Roman"/>
                <w:color w:val="000000"/>
                <w:sz w:val="20"/>
                <w:szCs w:val="20"/>
                <w:vertAlign w:val="superscript"/>
                <w:lang w:bidi="fa-IR"/>
              </w:rPr>
              <w:t>**</w:t>
            </w:r>
          </w:p>
        </w:tc>
        <w:tc>
          <w:tcPr>
            <w:tcW w:w="1418" w:type="dxa"/>
            <w:vAlign w:val="center"/>
          </w:tcPr>
          <w:p w14:paraId="3D8F3EEA"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8</w:t>
            </w:r>
          </w:p>
        </w:tc>
        <w:tc>
          <w:tcPr>
            <w:tcW w:w="992" w:type="dxa"/>
            <w:vAlign w:val="center"/>
          </w:tcPr>
          <w:p w14:paraId="3B6D69E1" w14:textId="77777777" w:rsidR="00C541F1" w:rsidRPr="003B26C7" w:rsidRDefault="00C541F1" w:rsidP="00CF0DD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noWrap/>
            <w:vAlign w:val="center"/>
          </w:tcPr>
          <w:p w14:paraId="6F83B287" w14:textId="4B5EAEE7" w:rsidR="00C541F1" w:rsidRPr="003B26C7" w:rsidRDefault="00C541F1" w:rsidP="00CF0DD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Hemalatha [</w:t>
            </w:r>
            <w:hyperlink w:anchor="Hemalatha" w:history="1">
              <w:r w:rsidR="00F43A10" w:rsidRPr="003B26C7">
                <w:rPr>
                  <w:rStyle w:val="Hyperlink"/>
                  <w:rFonts w:ascii="Times New Roman" w:eastAsia="Times New Roman" w:hAnsi="Times New Roman" w:cs="Times New Roman"/>
                  <w:sz w:val="20"/>
                  <w:szCs w:val="20"/>
                  <w:u w:val="none"/>
                  <w:lang w:bidi="fa-IR"/>
                </w:rPr>
                <w:t>4</w:t>
              </w:r>
              <w:r w:rsidR="00861033" w:rsidRPr="003B26C7">
                <w:rPr>
                  <w:rStyle w:val="Hyperlink"/>
                  <w:rFonts w:ascii="Times New Roman" w:hAnsi="Times New Roman" w:cs="Times New Roman"/>
                  <w:sz w:val="20"/>
                  <w:szCs w:val="20"/>
                  <w:u w:val="none"/>
                </w:rPr>
                <w:t>2</w:t>
              </w:r>
            </w:hyperlink>
            <w:r w:rsidRPr="003B26C7">
              <w:rPr>
                <w:rFonts w:ascii="Times New Roman" w:eastAsia="Times New Roman" w:hAnsi="Times New Roman" w:cs="Times New Roman"/>
                <w:color w:val="000000"/>
                <w:sz w:val="20"/>
                <w:szCs w:val="20"/>
                <w:lang w:bidi="fa-IR"/>
              </w:rPr>
              <w:t>]</w:t>
            </w:r>
          </w:p>
        </w:tc>
      </w:tr>
    </w:tbl>
    <w:bookmarkEnd w:id="25"/>
    <w:p w14:paraId="60A22E6C" w14:textId="77777777" w:rsidR="007A73E4" w:rsidRPr="003B26C7" w:rsidRDefault="00C541F1" w:rsidP="00B52829">
      <w:pPr>
        <w:spacing w:after="0"/>
        <w:jc w:val="both"/>
        <w:rPr>
          <w:rFonts w:ascii="Times New Roman" w:eastAsia="TimesNewRoman" w:hAnsi="Times New Roman" w:cs="Times New Roman"/>
          <w:color w:val="000000"/>
          <w:sz w:val="20"/>
          <w:szCs w:val="20"/>
        </w:rPr>
      </w:pPr>
      <w:r w:rsidRPr="003B26C7">
        <w:rPr>
          <w:rFonts w:ascii="Times New Roman" w:eastAsia="Times New Roman" w:hAnsi="Times New Roman" w:cs="Times New Roman"/>
          <w:color w:val="000000"/>
          <w:sz w:val="20"/>
          <w:szCs w:val="20"/>
          <w:vertAlign w:val="superscript"/>
          <w:lang w:bidi="fa-IR"/>
        </w:rPr>
        <w:t xml:space="preserve">      *</w:t>
      </w:r>
      <w:r w:rsidRPr="003B26C7">
        <w:rPr>
          <w:rFonts w:ascii="Times New Roman" w:eastAsia="Times New Roman" w:hAnsi="Times New Roman" w:cs="Times New Roman"/>
          <w:color w:val="000000"/>
          <w:sz w:val="20"/>
          <w:szCs w:val="20"/>
          <w:lang w:bidi="fa-IR"/>
        </w:rPr>
        <w:t xml:space="preserve"> Water/Dry materials</w:t>
      </w:r>
      <w:r w:rsidR="003A5DCC" w:rsidRPr="003B26C7">
        <w:rPr>
          <w:rFonts w:ascii="Times New Roman" w:eastAsia="Times New Roman" w:hAnsi="Times New Roman" w:cs="Times New Roman"/>
          <w:color w:val="000000"/>
          <w:sz w:val="20"/>
          <w:szCs w:val="20"/>
          <w:lang w:bidi="fa-IR"/>
        </w:rPr>
        <w:t xml:space="preserve">       </w:t>
      </w:r>
      <w:r w:rsidRPr="003B26C7">
        <w:rPr>
          <w:rFonts w:ascii="Times New Roman" w:eastAsia="Times New Roman" w:hAnsi="Times New Roman" w:cs="Times New Roman"/>
          <w:color w:val="000000"/>
          <w:sz w:val="20"/>
          <w:szCs w:val="20"/>
          <w:vertAlign w:val="superscript"/>
          <w:lang w:bidi="fa-IR"/>
        </w:rPr>
        <w:t>**</w:t>
      </w:r>
      <w:r w:rsidRPr="003B26C7">
        <w:rPr>
          <w:rFonts w:ascii="Times New Roman" w:eastAsia="Times New Roman" w:hAnsi="Times New Roman" w:cs="Times New Roman"/>
          <w:color w:val="000000"/>
          <w:sz w:val="20"/>
          <w:szCs w:val="20"/>
          <w:lang w:bidi="fa-IR"/>
        </w:rPr>
        <w:t xml:space="preserve"> Liquid/Binder</w:t>
      </w:r>
      <w:r w:rsidR="009A4807" w:rsidRPr="003B26C7">
        <w:rPr>
          <w:rFonts w:ascii="Times New Roman" w:eastAsia="Times New Roman" w:hAnsi="Times New Roman" w:cs="Times New Roman"/>
          <w:color w:val="000000"/>
          <w:sz w:val="20"/>
          <w:szCs w:val="20"/>
          <w:lang w:bidi="fa-IR"/>
        </w:rPr>
        <w:t xml:space="preserve">       </w:t>
      </w:r>
      <w:r w:rsidR="009A4807" w:rsidRPr="003B26C7">
        <w:rPr>
          <w:rFonts w:ascii="Times New Roman" w:eastAsia="TimesNewRoman" w:hAnsi="Times New Roman" w:cs="Times New Roman"/>
          <w:color w:val="000000"/>
          <w:sz w:val="20"/>
          <w:szCs w:val="20"/>
          <w:vertAlign w:val="superscript"/>
        </w:rPr>
        <w:t xml:space="preserve"> </w:t>
      </w:r>
      <w:bookmarkStart w:id="26" w:name="_Hlk202379550"/>
      <w:r w:rsidR="009A4807" w:rsidRPr="003B26C7">
        <w:rPr>
          <w:rFonts w:ascii="Times New Roman" w:eastAsia="TimesNewRoman" w:hAnsi="Times New Roman" w:cs="Times New Roman"/>
          <w:color w:val="000000"/>
          <w:sz w:val="20"/>
          <w:szCs w:val="20"/>
          <w:vertAlign w:val="superscript"/>
        </w:rPr>
        <w:t>a</w:t>
      </w:r>
      <w:r w:rsidR="00C84370" w:rsidRPr="003B26C7">
        <w:rPr>
          <w:rFonts w:ascii="Times New Roman" w:eastAsia="TimesNewRoman" w:hAnsi="Times New Roman" w:cs="Times New Roman"/>
          <w:color w:val="000000"/>
          <w:sz w:val="20"/>
          <w:szCs w:val="20"/>
          <w:vertAlign w:val="superscript"/>
        </w:rPr>
        <w:t xml:space="preserve"> </w:t>
      </w:r>
      <w:r w:rsidR="009A4807" w:rsidRPr="003B26C7">
        <w:rPr>
          <w:rFonts w:ascii="Times New Roman" w:eastAsia="TimesNewRoman" w:hAnsi="Times New Roman" w:cs="Times New Roman"/>
          <w:color w:val="000000"/>
          <w:sz w:val="20"/>
          <w:szCs w:val="20"/>
        </w:rPr>
        <w:t>Na</w:t>
      </w:r>
      <w:r w:rsidR="009A4807" w:rsidRPr="003B26C7">
        <w:rPr>
          <w:rFonts w:ascii="Times New Roman" w:eastAsia="TimesNewRoman" w:hAnsi="Times New Roman" w:cs="Times New Roman"/>
          <w:color w:val="000000"/>
          <w:sz w:val="20"/>
          <w:szCs w:val="20"/>
          <w:vertAlign w:val="subscript"/>
        </w:rPr>
        <w:t>2</w:t>
      </w:r>
      <w:r w:rsidR="009A4807" w:rsidRPr="003B26C7">
        <w:rPr>
          <w:rFonts w:ascii="Times New Roman" w:eastAsia="TimesNewRoman" w:hAnsi="Times New Roman" w:cs="Times New Roman"/>
          <w:color w:val="000000"/>
          <w:sz w:val="20"/>
          <w:szCs w:val="20"/>
        </w:rPr>
        <w:t>SiO</w:t>
      </w:r>
      <w:r w:rsidR="009A4807" w:rsidRPr="003B26C7">
        <w:rPr>
          <w:rFonts w:ascii="Times New Roman" w:eastAsia="TimesNewRoman" w:hAnsi="Times New Roman" w:cs="Times New Roman"/>
          <w:color w:val="000000"/>
          <w:sz w:val="20"/>
          <w:szCs w:val="20"/>
          <w:vertAlign w:val="subscript"/>
        </w:rPr>
        <w:t>3</w:t>
      </w:r>
      <w:r w:rsidR="009A4807" w:rsidRPr="003B26C7">
        <w:rPr>
          <w:rFonts w:ascii="Times New Roman" w:eastAsia="TimesNewRoman" w:hAnsi="Times New Roman" w:cs="Times New Roman"/>
          <w:color w:val="000000"/>
          <w:sz w:val="20"/>
          <w:szCs w:val="20"/>
        </w:rPr>
        <w:t>/ NaOH</w:t>
      </w:r>
      <w:bookmarkEnd w:id="26"/>
      <w:r w:rsidR="002865F7" w:rsidRPr="003B26C7">
        <w:rPr>
          <w:rFonts w:ascii="Times New Roman" w:eastAsia="TimesNewRoman" w:hAnsi="Times New Roman" w:cs="Times New Roman"/>
          <w:color w:val="000000"/>
          <w:sz w:val="20"/>
          <w:szCs w:val="20"/>
        </w:rPr>
        <w:t xml:space="preserve">       </w:t>
      </w:r>
      <w:r w:rsidR="00BE3199" w:rsidRPr="003B26C7">
        <w:rPr>
          <w:rFonts w:ascii="Times New Roman" w:eastAsia="TimesNewRoman" w:hAnsi="Times New Roman" w:cs="Times New Roman"/>
          <w:color w:val="000000"/>
          <w:sz w:val="20"/>
          <w:szCs w:val="20"/>
          <w:vertAlign w:val="superscript"/>
        </w:rPr>
        <w:t>b</w:t>
      </w:r>
      <w:r w:rsidR="00C84370" w:rsidRPr="003B26C7">
        <w:rPr>
          <w:rFonts w:ascii="Times New Roman" w:eastAsia="TimesNewRoman" w:hAnsi="Times New Roman" w:cs="Times New Roman"/>
          <w:color w:val="000000"/>
          <w:sz w:val="20"/>
          <w:szCs w:val="20"/>
          <w:vertAlign w:val="superscript"/>
        </w:rPr>
        <w:t xml:space="preserve"> </w:t>
      </w:r>
      <w:r w:rsidR="00B52829" w:rsidRPr="003B26C7">
        <w:rPr>
          <w:rFonts w:ascii="Times New Roman" w:eastAsia="TimesNewRoman" w:hAnsi="Times New Roman" w:cs="Times New Roman"/>
          <w:color w:val="000000"/>
          <w:sz w:val="20"/>
          <w:szCs w:val="20"/>
        </w:rPr>
        <w:t>Na</w:t>
      </w:r>
      <w:r w:rsidR="00B52829" w:rsidRPr="003B26C7">
        <w:rPr>
          <w:rFonts w:ascii="Times New Roman" w:eastAsia="TimesNewRoman" w:hAnsi="Times New Roman" w:cs="Times New Roman"/>
          <w:color w:val="000000"/>
          <w:sz w:val="20"/>
          <w:szCs w:val="20"/>
          <w:vertAlign w:val="subscript"/>
        </w:rPr>
        <w:t>2</w:t>
      </w:r>
      <w:r w:rsidR="00B52829" w:rsidRPr="003B26C7">
        <w:rPr>
          <w:rFonts w:ascii="Times New Roman" w:eastAsia="TimesNewRoman" w:hAnsi="Times New Roman" w:cs="Times New Roman"/>
          <w:color w:val="000000"/>
          <w:sz w:val="20"/>
          <w:szCs w:val="20"/>
        </w:rPr>
        <w:t>O/SiO</w:t>
      </w:r>
      <w:r w:rsidR="00B52829" w:rsidRPr="003B26C7">
        <w:rPr>
          <w:rFonts w:ascii="Times New Roman" w:eastAsia="TimesNewRoman" w:hAnsi="Times New Roman" w:cs="Times New Roman"/>
          <w:color w:val="000000"/>
          <w:sz w:val="20"/>
          <w:szCs w:val="20"/>
          <w:vertAlign w:val="subscript"/>
        </w:rPr>
        <w:t>2</w:t>
      </w:r>
      <w:r w:rsidR="00B52829" w:rsidRPr="003B26C7">
        <w:rPr>
          <w:rFonts w:ascii="Times New Roman" w:eastAsia="TimesNewRoman" w:hAnsi="Times New Roman" w:cs="Times New Roman"/>
          <w:color w:val="000000"/>
          <w:sz w:val="20"/>
          <w:szCs w:val="20"/>
        </w:rPr>
        <w:t> molar ratio</w:t>
      </w:r>
      <w:r w:rsidR="003A5DCC" w:rsidRPr="003B26C7">
        <w:rPr>
          <w:rFonts w:ascii="Times New Roman" w:eastAsia="TimesNewRoman" w:hAnsi="Times New Roman" w:cs="Times New Roman"/>
          <w:color w:val="000000"/>
          <w:sz w:val="20"/>
          <w:szCs w:val="20"/>
        </w:rPr>
        <w:t xml:space="preserve">   </w:t>
      </w:r>
    </w:p>
    <w:p w14:paraId="6F7F9AE1" w14:textId="3712A073" w:rsidR="00C24ECB" w:rsidRPr="003B26C7" w:rsidRDefault="003A5DCC" w:rsidP="00B52829">
      <w:pPr>
        <w:spacing w:after="0"/>
        <w:jc w:val="both"/>
        <w:rPr>
          <w:rFonts w:ascii="Times New Roman" w:eastAsia="TimesNewRoman" w:hAnsi="Times New Roman" w:cs="Times New Roman"/>
          <w:color w:val="000000"/>
          <w:sz w:val="20"/>
          <w:szCs w:val="20"/>
          <w:vertAlign w:val="superscript"/>
        </w:rPr>
      </w:pPr>
      <w:r w:rsidRPr="003B26C7">
        <w:rPr>
          <w:rFonts w:ascii="Times New Roman" w:eastAsia="TimesNewRoman" w:hAnsi="Times New Roman" w:cs="Times New Roman"/>
          <w:color w:val="000000"/>
          <w:sz w:val="20"/>
          <w:szCs w:val="20"/>
        </w:rPr>
        <w:t xml:space="preserve">    </w:t>
      </w:r>
      <w:r w:rsidR="00202F2C" w:rsidRPr="003B26C7">
        <w:rPr>
          <w:rFonts w:ascii="Times New Roman" w:eastAsia="TimesNewRoman" w:hAnsi="Times New Roman" w:cs="Times New Roman"/>
          <w:color w:val="000000"/>
          <w:sz w:val="20"/>
          <w:szCs w:val="20"/>
          <w:vertAlign w:val="superscript"/>
        </w:rPr>
        <w:t xml:space="preserve"> </w:t>
      </w:r>
    </w:p>
    <w:p w14:paraId="7D9ECEC0" w14:textId="7B559E74" w:rsidR="00D26281" w:rsidRPr="003B26C7" w:rsidRDefault="003F3D73" w:rsidP="00D26281">
      <w:pPr>
        <w:spacing w:after="0" w:line="276" w:lineRule="auto"/>
        <w:rPr>
          <w:rFonts w:ascii="Times New Roman" w:eastAsia="Times New Roman" w:hAnsi="Times New Roman" w:cs="Times New Roman"/>
          <w:b/>
          <w:bCs/>
          <w:color w:val="000000"/>
          <w:sz w:val="28"/>
          <w:szCs w:val="28"/>
        </w:rPr>
      </w:pPr>
      <w:bookmarkStart w:id="27" w:name="_Hlk80221749"/>
      <w:bookmarkStart w:id="28" w:name="_Hlk80196783"/>
      <w:r w:rsidRPr="003B26C7">
        <w:rPr>
          <w:rFonts w:ascii="Times New Roman" w:eastAsia="Times New Roman" w:hAnsi="Times New Roman" w:cs="Times New Roman"/>
          <w:b/>
          <w:bCs/>
          <w:color w:val="000000"/>
          <w:sz w:val="28"/>
          <w:szCs w:val="28"/>
        </w:rPr>
        <w:t>2</w:t>
      </w:r>
      <w:r w:rsidR="00D26281" w:rsidRPr="003B26C7">
        <w:rPr>
          <w:rFonts w:ascii="Times New Roman" w:eastAsia="Times New Roman" w:hAnsi="Times New Roman" w:cs="Times New Roman"/>
          <w:b/>
          <w:bCs/>
          <w:color w:val="000000"/>
          <w:sz w:val="28"/>
          <w:szCs w:val="28"/>
        </w:rPr>
        <w:t>.10. Rice Husk Ash (RHA) Concrete</w:t>
      </w:r>
    </w:p>
    <w:bookmarkEnd w:id="27"/>
    <w:bookmarkEnd w:id="28"/>
    <w:p w14:paraId="506E8FF7" w14:textId="7C927800" w:rsidR="00D26281" w:rsidRPr="003B26C7" w:rsidRDefault="00D26281" w:rsidP="00B6123F">
      <w:pPr>
        <w:autoSpaceDE w:val="0"/>
        <w:autoSpaceDN w:val="0"/>
        <w:adjustRightInd w:val="0"/>
        <w:spacing w:after="0" w:line="240" w:lineRule="auto"/>
        <w:jc w:val="both"/>
        <w:rPr>
          <w:rFonts w:asciiTheme="minorBidi" w:eastAsia="TimesNewRoman" w:hAnsiTheme="minorBidi"/>
          <w:color w:val="000000" w:themeColor="text1"/>
          <w:sz w:val="24"/>
          <w:szCs w:val="24"/>
        </w:rPr>
      </w:pPr>
      <w:r w:rsidRPr="003B26C7">
        <w:rPr>
          <w:rFonts w:ascii="Arial" w:eastAsia="TimesNewRoman" w:hAnsi="Arial" w:cs="Arial"/>
          <w:color w:val="000000"/>
          <w:sz w:val="24"/>
          <w:szCs w:val="24"/>
        </w:rPr>
        <w:t xml:space="preserve">     </w:t>
      </w:r>
      <w:r w:rsidRPr="003B26C7">
        <w:rPr>
          <w:rFonts w:asciiTheme="minorBidi" w:eastAsia="TimesNewRoman" w:hAnsiTheme="minorBidi"/>
          <w:color w:val="000000" w:themeColor="text1"/>
          <w:sz w:val="24"/>
          <w:szCs w:val="24"/>
        </w:rPr>
        <w:t>Praveenkumar et al. [</w:t>
      </w:r>
      <w:hyperlink w:anchor="ParveenkumarBlended" w:history="1">
        <w:r w:rsidR="00976809" w:rsidRPr="003B26C7">
          <w:rPr>
            <w:rStyle w:val="Hyperlink"/>
            <w:rFonts w:asciiTheme="minorBidi" w:eastAsia="TimesNewRoman" w:hAnsiTheme="minorBidi"/>
            <w:sz w:val="24"/>
            <w:szCs w:val="24"/>
            <w:u w:val="none"/>
          </w:rPr>
          <w:t>4</w:t>
        </w:r>
        <w:r w:rsidR="003D557E" w:rsidRPr="003B26C7">
          <w:rPr>
            <w:rStyle w:val="Hyperlink"/>
            <w:rFonts w:asciiTheme="minorBidi" w:eastAsia="TimesNewRoman" w:hAnsiTheme="minorBidi"/>
            <w:sz w:val="24"/>
            <w:szCs w:val="24"/>
            <w:u w:val="none"/>
          </w:rPr>
          <w:t>3</w:t>
        </w:r>
      </w:hyperlink>
      <w:r w:rsidRPr="003B26C7">
        <w:rPr>
          <w:rFonts w:asciiTheme="minorBidi" w:eastAsia="TimesNewRoman" w:hAnsiTheme="minorBidi"/>
          <w:color w:val="000000" w:themeColor="text1"/>
          <w:sz w:val="24"/>
          <w:szCs w:val="24"/>
        </w:rPr>
        <w:t>,</w:t>
      </w:r>
      <w:hyperlink w:anchor="parveenkumarthemal" w:history="1">
        <w:r w:rsidR="00976809" w:rsidRPr="003B26C7">
          <w:rPr>
            <w:rStyle w:val="Hyperlink"/>
            <w:rFonts w:asciiTheme="minorBidi" w:eastAsia="TimesNewRoman" w:hAnsiTheme="minorBidi"/>
            <w:sz w:val="24"/>
            <w:szCs w:val="24"/>
            <w:u w:val="none"/>
          </w:rPr>
          <w:t>4</w:t>
        </w:r>
        <w:r w:rsidR="003D557E" w:rsidRPr="003B26C7">
          <w:rPr>
            <w:rStyle w:val="Hyperlink"/>
            <w:rFonts w:asciiTheme="minorBidi" w:eastAsia="TimesNewRoman" w:hAnsiTheme="minorBidi"/>
            <w:sz w:val="24"/>
            <w:szCs w:val="24"/>
            <w:u w:val="none"/>
          </w:rPr>
          <w:t>4</w:t>
        </w:r>
      </w:hyperlink>
      <w:r w:rsidRPr="003B26C7">
        <w:rPr>
          <w:rFonts w:asciiTheme="minorBidi" w:eastAsia="TimesNewRoman" w:hAnsiTheme="minorBidi"/>
          <w:color w:val="000000" w:themeColor="text1"/>
          <w:sz w:val="24"/>
          <w:szCs w:val="24"/>
        </w:rPr>
        <w:t xml:space="preserve">] </w:t>
      </w:r>
      <w:r w:rsidR="00B6123F" w:rsidRPr="003B26C7">
        <w:rPr>
          <w:rFonts w:asciiTheme="minorBidi" w:eastAsia="TimesNewRoman" w:hAnsiTheme="minorBidi"/>
          <w:color w:val="000000" w:themeColor="text1"/>
          <w:sz w:val="24"/>
          <w:szCs w:val="24"/>
        </w:rPr>
        <w:t>substituted 1% to 5% of ordinary Portland cement (OPC) with TiO</w:t>
      </w:r>
      <w:r w:rsidR="00B6123F" w:rsidRPr="003B26C7">
        <w:rPr>
          <w:rFonts w:ascii="Cambria Math" w:eastAsia="TimesNewRoman" w:hAnsi="Cambria Math" w:cs="Cambria Math"/>
          <w:color w:val="000000"/>
          <w:sz w:val="24"/>
          <w:szCs w:val="24"/>
        </w:rPr>
        <w:t>₂</w:t>
      </w:r>
      <w:r w:rsidR="00B6123F" w:rsidRPr="003B26C7">
        <w:rPr>
          <w:rFonts w:asciiTheme="minorBidi" w:eastAsia="TimesNewRoman" w:hAnsiTheme="minorBidi"/>
          <w:color w:val="000000" w:themeColor="text1"/>
          <w:sz w:val="24"/>
          <w:szCs w:val="24"/>
        </w:rPr>
        <w:t xml:space="preserve"> nanoparticles in concrete that contained 10% rice husk ash (RHA) and used a superplasticizer in combination. They observed a slight reduction of about 11.7% in compressive strength at 7 days. </w:t>
      </w:r>
      <w:r w:rsidRPr="003B26C7">
        <w:rPr>
          <w:rFonts w:asciiTheme="minorBidi" w:eastAsia="TimesNewRoman" w:hAnsiTheme="minorBidi"/>
          <w:color w:val="000000" w:themeColor="text1"/>
          <w:sz w:val="24"/>
          <w:szCs w:val="24"/>
        </w:rPr>
        <w:t xml:space="preserve">However, at 28 and 90 days of wet curing, the strength of the blended cement with 10% RHA increased by about 8%. The combination of 10% </w:t>
      </w:r>
      <w:r w:rsidRPr="003B26C7">
        <w:rPr>
          <w:rFonts w:asciiTheme="minorBidi" w:eastAsia="TimesNewRoman" w:hAnsiTheme="minorBidi"/>
          <w:color w:val="000000" w:themeColor="text1"/>
          <w:sz w:val="24"/>
          <w:szCs w:val="24"/>
        </w:rPr>
        <w:lastRenderedPageBreak/>
        <w:t>RHA and 3% TiO</w:t>
      </w:r>
      <w:r w:rsidRPr="003B26C7">
        <w:rPr>
          <w:rFonts w:asciiTheme="minorBidi" w:eastAsia="TimesNewRoman" w:hAnsiTheme="minorBidi"/>
          <w:color w:val="000000"/>
          <w:sz w:val="24"/>
          <w:szCs w:val="24"/>
          <w:vertAlign w:val="subscript"/>
        </w:rPr>
        <w:t>2</w:t>
      </w:r>
      <w:r w:rsidRPr="003B26C7">
        <w:rPr>
          <w:rFonts w:asciiTheme="minorBidi" w:eastAsia="TimesNewRoman" w:hAnsiTheme="minorBidi"/>
          <w:color w:val="000000" w:themeColor="text1"/>
          <w:sz w:val="24"/>
          <w:szCs w:val="24"/>
        </w:rPr>
        <w:t xml:space="preserve"> created a synergistic effect, enhancing the compressive (~10%), flexural (~15%), and splitting tensile strengths of the concrete after 90 days of curing (w/c = 0.41). Additionally, the blended cement concrete mixes with 10% RHA and varying TiO</w:t>
      </w:r>
      <w:r w:rsidRPr="003B26C7">
        <w:rPr>
          <w:rFonts w:asciiTheme="minorBidi" w:eastAsia="TimesNewRoman" w:hAnsiTheme="minorBidi"/>
          <w:color w:val="000000"/>
          <w:sz w:val="24"/>
          <w:szCs w:val="24"/>
          <w:vertAlign w:val="subscript"/>
        </w:rPr>
        <w:t>2</w:t>
      </w:r>
      <w:r w:rsidRPr="003B26C7">
        <w:rPr>
          <w:rFonts w:asciiTheme="minorBidi" w:eastAsia="TimesNewRoman" w:hAnsiTheme="minorBidi"/>
          <w:color w:val="000000" w:themeColor="text1"/>
          <w:sz w:val="24"/>
          <w:szCs w:val="24"/>
        </w:rPr>
        <w:t xml:space="preserve"> contents demonstrated improved resistance to deterioration in acidic environments. The inclusion of 3% TiO</w:t>
      </w:r>
      <w:r w:rsidRPr="003B26C7">
        <w:rPr>
          <w:rFonts w:asciiTheme="minorBidi" w:eastAsia="TimesNewRoman" w:hAnsiTheme="minorBidi"/>
          <w:color w:val="000000"/>
          <w:sz w:val="24"/>
          <w:szCs w:val="24"/>
          <w:vertAlign w:val="subscript"/>
        </w:rPr>
        <w:t>2</w:t>
      </w:r>
      <w:r w:rsidRPr="003B26C7">
        <w:rPr>
          <w:rFonts w:asciiTheme="minorBidi" w:eastAsia="TimesNewRoman" w:hAnsiTheme="minorBidi"/>
          <w:color w:val="000000" w:themeColor="text1"/>
          <w:sz w:val="24"/>
          <w:szCs w:val="24"/>
        </w:rPr>
        <w:t xml:space="preserve"> resulted in the lowest chloride penetration as well as weight loss when the concrete was exposed to hydrochloric acid.</w:t>
      </w:r>
    </w:p>
    <w:p w14:paraId="3C95C614" w14:textId="4914FDBD" w:rsidR="00D26281" w:rsidRPr="003B26C7" w:rsidRDefault="00D26281" w:rsidP="00FC301F">
      <w:pPr>
        <w:autoSpaceDE w:val="0"/>
        <w:autoSpaceDN w:val="0"/>
        <w:adjustRightInd w:val="0"/>
        <w:spacing w:after="0" w:line="240" w:lineRule="auto"/>
        <w:jc w:val="both"/>
        <w:rPr>
          <w:rFonts w:asciiTheme="minorBidi" w:eastAsia="TimesNewRoman" w:hAnsiTheme="minorBidi"/>
          <w:color w:val="000000" w:themeColor="text1"/>
          <w:sz w:val="24"/>
          <w:szCs w:val="24"/>
        </w:rPr>
      </w:pPr>
      <w:r w:rsidRPr="003B26C7">
        <w:rPr>
          <w:rFonts w:asciiTheme="minorBidi" w:eastAsia="TimesNewRoman" w:hAnsiTheme="minorBidi"/>
          <w:color w:val="000000" w:themeColor="text1"/>
          <w:sz w:val="24"/>
          <w:szCs w:val="24"/>
        </w:rPr>
        <w:t xml:space="preserve">     </w:t>
      </w:r>
      <w:r w:rsidR="009D170D" w:rsidRPr="003B26C7">
        <w:rPr>
          <w:rFonts w:asciiTheme="minorBidi" w:eastAsia="TimesNewRoman" w:hAnsiTheme="minorBidi"/>
          <w:color w:val="000000" w:themeColor="text1"/>
          <w:sz w:val="24"/>
          <w:szCs w:val="24"/>
        </w:rPr>
        <w:t xml:space="preserve">The thermal conductivity of a building is mainly affected by the porosity of concrete; higher porosity leads to increased thermal conductivity. </w:t>
      </w:r>
      <w:r w:rsidR="00FC301F" w:rsidRPr="003B26C7">
        <w:rPr>
          <w:rFonts w:asciiTheme="minorBidi" w:eastAsia="TimesNewRoman" w:hAnsiTheme="minorBidi"/>
          <w:color w:val="000000" w:themeColor="text1"/>
          <w:sz w:val="24"/>
          <w:szCs w:val="24"/>
        </w:rPr>
        <w:t xml:space="preserve">In this study, the incorporation of RHA led to a decrease in both the density and thermal conductivity of the concrete. </w:t>
      </w:r>
      <w:r w:rsidR="002903AE" w:rsidRPr="003B26C7">
        <w:rPr>
          <w:rFonts w:asciiTheme="minorBidi" w:eastAsia="TimesNewRoman" w:hAnsiTheme="minorBidi"/>
          <w:color w:val="000000" w:themeColor="text1"/>
          <w:sz w:val="24"/>
          <w:szCs w:val="24"/>
        </w:rPr>
        <w:t>Cone calorimetry and cold plate tests demonstrated that samples containing 10% RHA and 3% TiO</w:t>
      </w:r>
      <w:r w:rsidR="002903AE" w:rsidRPr="003B26C7">
        <w:rPr>
          <w:rFonts w:asciiTheme="minorBidi" w:eastAsia="TimesNewRoman" w:hAnsiTheme="minorBidi"/>
          <w:color w:val="000000" w:themeColor="text1"/>
          <w:sz w:val="24"/>
          <w:szCs w:val="24"/>
          <w:vertAlign w:val="subscript"/>
        </w:rPr>
        <w:t>2</w:t>
      </w:r>
      <w:r w:rsidR="002903AE" w:rsidRPr="003B26C7">
        <w:rPr>
          <w:rFonts w:asciiTheme="minorBidi" w:eastAsia="TimesNewRoman" w:hAnsiTheme="minorBidi"/>
          <w:color w:val="000000" w:themeColor="text1"/>
          <w:sz w:val="24"/>
          <w:szCs w:val="24"/>
        </w:rPr>
        <w:t xml:space="preserve"> nanoparticles, with a w/c ratio of 0.46, exhibited low thermal conductivity and high thermal resistance after 28 days of curing. This improvement is attributed to enhanced particle spacing.</w:t>
      </w:r>
      <w:r w:rsidR="009D170D" w:rsidRPr="003B26C7">
        <w:rPr>
          <w:rFonts w:asciiTheme="minorBidi" w:eastAsia="TimesNewRoman" w:hAnsiTheme="minorBidi"/>
          <w:color w:val="000000" w:themeColor="text1"/>
          <w:sz w:val="24"/>
          <w:szCs w:val="24"/>
        </w:rPr>
        <w:t xml:space="preserve"> Specifically, RHA concrete had a 10% lower thermal conductivity than the control mix, while TiO</w:t>
      </w:r>
      <w:r w:rsidR="009D170D" w:rsidRPr="003B26C7">
        <w:rPr>
          <w:rFonts w:asciiTheme="minorBidi" w:eastAsia="TimesNewRoman" w:hAnsiTheme="minorBidi"/>
          <w:color w:val="000000"/>
          <w:sz w:val="24"/>
          <w:szCs w:val="24"/>
          <w:vertAlign w:val="subscript"/>
        </w:rPr>
        <w:t>2</w:t>
      </w:r>
      <w:r w:rsidR="009D170D" w:rsidRPr="003B26C7">
        <w:rPr>
          <w:rFonts w:asciiTheme="minorBidi" w:eastAsia="TimesNewRoman" w:hAnsiTheme="minorBidi"/>
          <w:color w:val="000000" w:themeColor="text1"/>
          <w:sz w:val="24"/>
          <w:szCs w:val="24"/>
        </w:rPr>
        <w:t xml:space="preserve"> nanoparticles contributed to a 25% reduction. These samples also demonstrated a 40% decrease in porosity compared to conventional concrete. Beyond a 3% TiO</w:t>
      </w:r>
      <w:r w:rsidR="009D170D" w:rsidRPr="003B26C7">
        <w:rPr>
          <w:rFonts w:asciiTheme="minorBidi" w:eastAsia="TimesNewRoman" w:hAnsiTheme="minorBidi"/>
          <w:color w:val="000000"/>
          <w:sz w:val="24"/>
          <w:szCs w:val="24"/>
          <w:vertAlign w:val="subscript"/>
        </w:rPr>
        <w:t>2</w:t>
      </w:r>
      <w:r w:rsidR="009D170D" w:rsidRPr="003B26C7">
        <w:rPr>
          <w:rFonts w:asciiTheme="minorBidi" w:eastAsia="TimesNewRoman" w:hAnsiTheme="minorBidi"/>
          <w:color w:val="000000" w:themeColor="text1"/>
          <w:sz w:val="24"/>
          <w:szCs w:val="24"/>
        </w:rPr>
        <w:t xml:space="preserve"> replacement, no significant improvements in thermal conductivity were noted, indicating that 3% </w:t>
      </w:r>
      <w:r w:rsidR="003E0C35" w:rsidRPr="003B26C7">
        <w:rPr>
          <w:rFonts w:asciiTheme="minorBidi" w:eastAsia="TimesNewRoman" w:hAnsiTheme="minorBidi"/>
          <w:color w:val="000000" w:themeColor="text1"/>
          <w:sz w:val="24"/>
          <w:szCs w:val="24"/>
        </w:rPr>
        <w:t>wa</w:t>
      </w:r>
      <w:r w:rsidR="009D170D" w:rsidRPr="003B26C7">
        <w:rPr>
          <w:rFonts w:asciiTheme="minorBidi" w:eastAsia="TimesNewRoman" w:hAnsiTheme="minorBidi"/>
          <w:color w:val="000000" w:themeColor="text1"/>
          <w:sz w:val="24"/>
          <w:szCs w:val="24"/>
        </w:rPr>
        <w:t>s the optimal level for replacement.</w:t>
      </w:r>
    </w:p>
    <w:p w14:paraId="613CCC09" w14:textId="77777777" w:rsidR="00D26281" w:rsidRPr="003B26C7" w:rsidRDefault="00D26281" w:rsidP="00C160C8">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p>
    <w:p w14:paraId="0157F325" w14:textId="636102CE" w:rsidR="00903F71" w:rsidRPr="003B26C7" w:rsidRDefault="003F3D73" w:rsidP="008221F5">
      <w:pPr>
        <w:autoSpaceDE w:val="0"/>
        <w:autoSpaceDN w:val="0"/>
        <w:adjustRightInd w:val="0"/>
        <w:spacing w:after="0" w:line="276" w:lineRule="auto"/>
        <w:jc w:val="both"/>
        <w:rPr>
          <w:rFonts w:ascii="Times New Roman" w:eastAsia="Times New Roman" w:hAnsi="Times New Roman" w:cs="Times New Roman"/>
          <w:b/>
          <w:bCs/>
          <w:color w:val="000000"/>
          <w:sz w:val="28"/>
          <w:szCs w:val="28"/>
        </w:rPr>
      </w:pPr>
      <w:r w:rsidRPr="003B26C7">
        <w:rPr>
          <w:rFonts w:ascii="Times New Roman" w:eastAsia="Times New Roman" w:hAnsi="Times New Roman" w:cs="Times New Roman"/>
          <w:b/>
          <w:bCs/>
          <w:color w:val="000000"/>
          <w:sz w:val="28"/>
          <w:szCs w:val="28"/>
        </w:rPr>
        <w:t>2</w:t>
      </w:r>
      <w:r w:rsidR="00903F71" w:rsidRPr="003B26C7">
        <w:rPr>
          <w:rFonts w:ascii="Times New Roman" w:eastAsia="Times New Roman" w:hAnsi="Times New Roman" w:cs="Times New Roman"/>
          <w:b/>
          <w:bCs/>
          <w:color w:val="000000"/>
          <w:sz w:val="28"/>
          <w:szCs w:val="28"/>
        </w:rPr>
        <w:t>.1</w:t>
      </w:r>
      <w:r w:rsidR="00CA4053" w:rsidRPr="003B26C7">
        <w:rPr>
          <w:rFonts w:ascii="Times New Roman" w:eastAsia="Times New Roman" w:hAnsi="Times New Roman" w:cs="Times New Roman"/>
          <w:b/>
          <w:bCs/>
          <w:color w:val="000000"/>
          <w:sz w:val="28"/>
          <w:szCs w:val="28"/>
        </w:rPr>
        <w:t>1</w:t>
      </w:r>
      <w:r w:rsidR="00903F71" w:rsidRPr="003B26C7">
        <w:rPr>
          <w:rFonts w:ascii="Times New Roman" w:eastAsia="Times New Roman" w:hAnsi="Times New Roman" w:cs="Times New Roman"/>
          <w:b/>
          <w:bCs/>
          <w:color w:val="000000"/>
          <w:sz w:val="28"/>
          <w:szCs w:val="28"/>
        </w:rPr>
        <w:t>. Pervious</w:t>
      </w:r>
      <w:r w:rsidR="00665434" w:rsidRPr="003B26C7">
        <w:rPr>
          <w:rFonts w:ascii="Times New Roman" w:eastAsia="Times New Roman" w:hAnsi="Times New Roman" w:cs="Times New Roman"/>
          <w:b/>
          <w:bCs/>
          <w:color w:val="000000"/>
          <w:sz w:val="28"/>
          <w:szCs w:val="28"/>
        </w:rPr>
        <w:t xml:space="preserve"> (Porous) </w:t>
      </w:r>
      <w:r w:rsidR="00903F71" w:rsidRPr="003B26C7">
        <w:rPr>
          <w:rFonts w:ascii="Times New Roman" w:eastAsia="Times New Roman" w:hAnsi="Times New Roman" w:cs="Times New Roman"/>
          <w:b/>
          <w:bCs/>
          <w:color w:val="000000"/>
          <w:sz w:val="28"/>
          <w:szCs w:val="28"/>
        </w:rPr>
        <w:t>Concrete</w:t>
      </w:r>
      <w:r w:rsidR="00665434" w:rsidRPr="003B26C7">
        <w:rPr>
          <w:rFonts w:ascii="Times New Roman" w:eastAsia="Times New Roman" w:hAnsi="Times New Roman" w:cs="Times New Roman"/>
          <w:b/>
          <w:bCs/>
          <w:color w:val="000000"/>
          <w:sz w:val="28"/>
          <w:szCs w:val="28"/>
        </w:rPr>
        <w:t xml:space="preserve"> </w:t>
      </w:r>
    </w:p>
    <w:p w14:paraId="59C533CB" w14:textId="22482FF8" w:rsidR="00471AB1" w:rsidRPr="003B26C7" w:rsidRDefault="00903F71" w:rsidP="007B45CA">
      <w:pPr>
        <w:autoSpaceDE w:val="0"/>
        <w:autoSpaceDN w:val="0"/>
        <w:adjustRightInd w:val="0"/>
        <w:spacing w:after="0" w:line="240" w:lineRule="auto"/>
        <w:jc w:val="both"/>
        <w:rPr>
          <w:rFonts w:asciiTheme="minorBidi" w:eastAsia="Times New Roman" w:hAnsiTheme="minorBidi"/>
          <w:color w:val="000000" w:themeColor="text1"/>
          <w:sz w:val="24"/>
          <w:szCs w:val="24"/>
        </w:rPr>
      </w:pPr>
      <w:r w:rsidRPr="003B26C7">
        <w:rPr>
          <w:rFonts w:ascii="Times New Roman" w:eastAsia="Times New Roman" w:hAnsi="Times New Roman" w:cs="Times New Roman"/>
          <w:color w:val="000000"/>
          <w:sz w:val="24"/>
          <w:szCs w:val="24"/>
        </w:rPr>
        <w:t xml:space="preserve">     </w:t>
      </w:r>
      <w:r w:rsidR="002D45B2" w:rsidRPr="003B26C7">
        <w:rPr>
          <w:rFonts w:asciiTheme="minorBidi" w:eastAsia="Times New Roman" w:hAnsiTheme="minorBidi"/>
          <w:color w:val="000000" w:themeColor="text1"/>
          <w:sz w:val="24"/>
          <w:szCs w:val="24"/>
        </w:rPr>
        <w:t xml:space="preserve">Pervious concrete is designed to allow water to pass through it, making it </w:t>
      </w:r>
      <w:r w:rsidR="00E14458" w:rsidRPr="003B26C7">
        <w:rPr>
          <w:rFonts w:asciiTheme="minorBidi" w:eastAsia="Times New Roman" w:hAnsiTheme="minorBidi"/>
          <w:color w:val="000000" w:themeColor="text1"/>
          <w:sz w:val="24"/>
          <w:szCs w:val="24"/>
        </w:rPr>
        <w:t>an appropriate material</w:t>
      </w:r>
      <w:r w:rsidR="002D45B2" w:rsidRPr="003B26C7">
        <w:rPr>
          <w:rFonts w:asciiTheme="minorBidi" w:eastAsia="Times New Roman" w:hAnsiTheme="minorBidi"/>
          <w:color w:val="000000" w:themeColor="text1"/>
          <w:sz w:val="24"/>
          <w:szCs w:val="24"/>
        </w:rPr>
        <w:t xml:space="preserve"> for </w:t>
      </w:r>
      <w:r w:rsidR="00E14458" w:rsidRPr="003B26C7">
        <w:rPr>
          <w:rFonts w:asciiTheme="minorBidi" w:eastAsia="Times New Roman" w:hAnsiTheme="minorBidi"/>
          <w:color w:val="000000" w:themeColor="text1"/>
          <w:sz w:val="24"/>
          <w:szCs w:val="24"/>
        </w:rPr>
        <w:t>situations where drainage plays a crucial role.</w:t>
      </w:r>
      <w:r w:rsidR="002D45B2" w:rsidRPr="003B26C7">
        <w:rPr>
          <w:rFonts w:asciiTheme="minorBidi" w:eastAsia="Times New Roman" w:hAnsiTheme="minorBidi"/>
          <w:color w:val="000000" w:themeColor="text1"/>
          <w:sz w:val="24"/>
          <w:szCs w:val="24"/>
        </w:rPr>
        <w:t xml:space="preserve"> </w:t>
      </w:r>
      <w:r w:rsidR="005B4359" w:rsidRPr="003B26C7">
        <w:rPr>
          <w:rFonts w:asciiTheme="minorBidi" w:eastAsia="Times New Roman" w:hAnsiTheme="minorBidi"/>
          <w:color w:val="000000" w:themeColor="text1"/>
          <w:sz w:val="24"/>
          <w:szCs w:val="24"/>
        </w:rPr>
        <w:t>Kumaar et al. [</w:t>
      </w:r>
      <w:hyperlink w:anchor="Kummar2015" w:history="1">
        <w:r w:rsidR="00976809" w:rsidRPr="003B26C7">
          <w:rPr>
            <w:rStyle w:val="Hyperlink"/>
            <w:rFonts w:asciiTheme="minorBidi" w:eastAsia="Times New Roman" w:hAnsiTheme="minorBidi"/>
            <w:sz w:val="24"/>
            <w:szCs w:val="24"/>
            <w:u w:val="none"/>
          </w:rPr>
          <w:t>4</w:t>
        </w:r>
        <w:r w:rsidR="003D557E" w:rsidRPr="003B26C7">
          <w:rPr>
            <w:rStyle w:val="Hyperlink"/>
            <w:rFonts w:asciiTheme="minorBidi" w:eastAsia="Times New Roman" w:hAnsiTheme="minorBidi"/>
            <w:sz w:val="24"/>
            <w:szCs w:val="24"/>
            <w:u w:val="none"/>
          </w:rPr>
          <w:t>5</w:t>
        </w:r>
      </w:hyperlink>
      <w:r w:rsidR="005B4359" w:rsidRPr="003B26C7">
        <w:rPr>
          <w:rFonts w:asciiTheme="minorBidi" w:eastAsia="Times New Roman" w:hAnsiTheme="minorBidi"/>
          <w:color w:val="000000" w:themeColor="text1"/>
          <w:sz w:val="24"/>
          <w:szCs w:val="24"/>
        </w:rPr>
        <w:t>] substituted 0</w:t>
      </w:r>
      <w:r w:rsidR="00C310EF" w:rsidRPr="003B26C7">
        <w:rPr>
          <w:rFonts w:asciiTheme="minorBidi" w:eastAsia="Times New Roman" w:hAnsiTheme="minorBidi"/>
          <w:color w:val="000000" w:themeColor="text1"/>
          <w:sz w:val="24"/>
          <w:szCs w:val="24"/>
        </w:rPr>
        <w:t>%</w:t>
      </w:r>
      <w:r w:rsidR="005B4359" w:rsidRPr="003B26C7">
        <w:rPr>
          <w:rFonts w:asciiTheme="minorBidi" w:eastAsia="Times New Roman" w:hAnsiTheme="minorBidi"/>
          <w:color w:val="000000" w:themeColor="text1"/>
          <w:sz w:val="24"/>
          <w:szCs w:val="24"/>
        </w:rPr>
        <w:t>-2% of cement with TiO</w:t>
      </w:r>
      <w:r w:rsidR="005B4359" w:rsidRPr="003B26C7">
        <w:rPr>
          <w:rFonts w:asciiTheme="minorBidi" w:eastAsia="Times New Roman" w:hAnsiTheme="minorBidi"/>
          <w:color w:val="000000"/>
          <w:sz w:val="24"/>
          <w:szCs w:val="24"/>
          <w:vertAlign w:val="subscript"/>
        </w:rPr>
        <w:t>2</w:t>
      </w:r>
      <w:r w:rsidR="005B4359" w:rsidRPr="003B26C7">
        <w:rPr>
          <w:rFonts w:asciiTheme="minorBidi" w:eastAsia="Times New Roman" w:hAnsiTheme="minorBidi"/>
          <w:color w:val="000000" w:themeColor="text1"/>
          <w:sz w:val="24"/>
          <w:szCs w:val="24"/>
        </w:rPr>
        <w:t xml:space="preserve"> (ranging from 3</w:t>
      </w:r>
      <w:r w:rsidR="004566EC" w:rsidRPr="003B26C7">
        <w:rPr>
          <w:rFonts w:asciiTheme="minorBidi" w:eastAsia="Times New Roman" w:hAnsiTheme="minorBidi"/>
          <w:color w:val="000000" w:themeColor="text1"/>
          <w:sz w:val="24"/>
          <w:szCs w:val="24"/>
        </w:rPr>
        <w:t xml:space="preserve"> nm</w:t>
      </w:r>
      <w:r w:rsidR="005B4359" w:rsidRPr="003B26C7">
        <w:rPr>
          <w:rFonts w:asciiTheme="minorBidi" w:eastAsia="Times New Roman" w:hAnsiTheme="minorBidi"/>
          <w:color w:val="000000" w:themeColor="text1"/>
          <w:sz w:val="24"/>
          <w:szCs w:val="24"/>
        </w:rPr>
        <w:t xml:space="preserve"> to 8</w:t>
      </w:r>
      <w:r w:rsidR="004566EC" w:rsidRPr="003B26C7">
        <w:rPr>
          <w:rFonts w:asciiTheme="minorBidi" w:eastAsia="Times New Roman" w:hAnsiTheme="minorBidi"/>
          <w:color w:val="000000" w:themeColor="text1"/>
          <w:sz w:val="24"/>
          <w:szCs w:val="24"/>
        </w:rPr>
        <w:t xml:space="preserve"> </w:t>
      </w:r>
      <w:r w:rsidR="005B4359" w:rsidRPr="003B26C7">
        <w:rPr>
          <w:rFonts w:asciiTheme="minorBidi" w:eastAsia="Times New Roman" w:hAnsiTheme="minorBidi"/>
          <w:color w:val="000000" w:themeColor="text1"/>
          <w:sz w:val="24"/>
          <w:szCs w:val="24"/>
        </w:rPr>
        <w:t>µm) in an M35 grade pervious concrete mix</w:t>
      </w:r>
      <w:r w:rsidR="00B43253" w:rsidRPr="003B26C7">
        <w:rPr>
          <w:rFonts w:asciiTheme="minorBidi" w:eastAsia="Times New Roman" w:hAnsiTheme="minorBidi"/>
          <w:color w:val="000000" w:themeColor="text1"/>
          <w:sz w:val="24"/>
          <w:szCs w:val="24"/>
        </w:rPr>
        <w:t xml:space="preserve"> </w:t>
      </w:r>
      <w:r w:rsidR="005B4359" w:rsidRPr="003B26C7">
        <w:rPr>
          <w:rFonts w:asciiTheme="minorBidi" w:eastAsia="Times New Roman" w:hAnsiTheme="minorBidi"/>
          <w:color w:val="000000" w:themeColor="text1"/>
          <w:sz w:val="24"/>
          <w:szCs w:val="24"/>
        </w:rPr>
        <w:t>(w/c</w:t>
      </w:r>
      <w:r w:rsidR="00BE3A8B" w:rsidRPr="003B26C7">
        <w:rPr>
          <w:rFonts w:asciiTheme="minorBidi" w:eastAsia="Times New Roman" w:hAnsiTheme="minorBidi"/>
          <w:color w:val="000000" w:themeColor="text1"/>
          <w:sz w:val="24"/>
          <w:szCs w:val="24"/>
        </w:rPr>
        <w:t xml:space="preserve"> </w:t>
      </w:r>
      <w:r w:rsidR="005B4359" w:rsidRPr="003B26C7">
        <w:rPr>
          <w:rFonts w:asciiTheme="minorBidi" w:eastAsia="Times New Roman" w:hAnsiTheme="minorBidi"/>
          <w:color w:val="000000" w:themeColor="text1"/>
          <w:sz w:val="24"/>
          <w:szCs w:val="24"/>
        </w:rPr>
        <w:t>=</w:t>
      </w:r>
      <w:r w:rsidR="00BE3A8B" w:rsidRPr="003B26C7">
        <w:rPr>
          <w:rFonts w:asciiTheme="minorBidi" w:eastAsia="Times New Roman" w:hAnsiTheme="minorBidi"/>
          <w:color w:val="000000" w:themeColor="text1"/>
          <w:sz w:val="24"/>
          <w:szCs w:val="24"/>
        </w:rPr>
        <w:t xml:space="preserve"> </w:t>
      </w:r>
      <w:r w:rsidR="005B4359" w:rsidRPr="003B26C7">
        <w:rPr>
          <w:rFonts w:asciiTheme="minorBidi" w:eastAsia="Times New Roman" w:hAnsiTheme="minorBidi"/>
          <w:color w:val="000000" w:themeColor="text1"/>
          <w:sz w:val="24"/>
          <w:szCs w:val="24"/>
        </w:rPr>
        <w:t xml:space="preserve">0.30). </w:t>
      </w:r>
      <w:r w:rsidR="00F352FC" w:rsidRPr="003B26C7">
        <w:rPr>
          <w:rFonts w:asciiTheme="minorBidi" w:eastAsia="Times New Roman" w:hAnsiTheme="minorBidi"/>
          <w:color w:val="000000" w:themeColor="text1"/>
          <w:sz w:val="24"/>
          <w:szCs w:val="24"/>
        </w:rPr>
        <w:t>They</w:t>
      </w:r>
      <w:r w:rsidR="00B43253" w:rsidRPr="003B26C7">
        <w:rPr>
          <w:rFonts w:asciiTheme="minorBidi" w:eastAsia="Times New Roman" w:hAnsiTheme="minorBidi"/>
          <w:color w:val="000000" w:themeColor="text1"/>
          <w:sz w:val="24"/>
          <w:szCs w:val="24"/>
        </w:rPr>
        <w:t xml:space="preserve"> found that the characteristic compressive strength of TiO</w:t>
      </w:r>
      <w:r w:rsidR="00B43253" w:rsidRPr="003B26C7">
        <w:rPr>
          <w:rFonts w:asciiTheme="minorBidi" w:eastAsia="Times New Roman" w:hAnsiTheme="minorBidi"/>
          <w:color w:val="000000"/>
          <w:sz w:val="24"/>
          <w:szCs w:val="24"/>
          <w:vertAlign w:val="subscript"/>
        </w:rPr>
        <w:t>2</w:t>
      </w:r>
      <w:r w:rsidR="00B43253" w:rsidRPr="003B26C7">
        <w:rPr>
          <w:rFonts w:asciiTheme="minorBidi" w:eastAsia="Times New Roman" w:hAnsiTheme="minorBidi"/>
          <w:color w:val="000000" w:themeColor="text1"/>
          <w:sz w:val="24"/>
          <w:szCs w:val="24"/>
        </w:rPr>
        <w:t xml:space="preserve"> blended pervious concrete with aggregate ratios of 80:20 and 90:10 increased by 15% and 8%, respectively, compared to ordinary pervious concrete. Additionally, reducing the aggregate ratio from 90:10 to 80:20 boosted compressive strength by around 21%. The split tensile strength improved by approximately 30% and 13% for the 80:20 and 90:10 ratios, respectively. Furthermore, the permeability of pervious concrete increased by 10% and 15% for the 80:20 and 90:10 ratios, respectively, when 2% of the cement content was replaced with TiO</w:t>
      </w:r>
      <w:r w:rsidR="00B43253" w:rsidRPr="003B26C7">
        <w:rPr>
          <w:rFonts w:asciiTheme="minorBidi" w:eastAsia="Times New Roman" w:hAnsiTheme="minorBidi"/>
          <w:color w:val="000000"/>
          <w:sz w:val="24"/>
          <w:szCs w:val="24"/>
          <w:vertAlign w:val="subscript"/>
        </w:rPr>
        <w:t>2</w:t>
      </w:r>
      <w:r w:rsidR="00B43253" w:rsidRPr="003B26C7">
        <w:rPr>
          <w:rFonts w:asciiTheme="minorBidi" w:eastAsia="Times New Roman" w:hAnsiTheme="minorBidi"/>
          <w:color w:val="000000" w:themeColor="text1"/>
          <w:sz w:val="24"/>
          <w:szCs w:val="24"/>
        </w:rPr>
        <w:t xml:space="preserve"> particles. </w:t>
      </w:r>
      <w:r w:rsidR="005B4359" w:rsidRPr="003B26C7">
        <w:rPr>
          <w:rFonts w:asciiTheme="minorBidi" w:eastAsia="Times New Roman" w:hAnsiTheme="minorBidi"/>
          <w:color w:val="000000" w:themeColor="text1"/>
          <w:sz w:val="24"/>
          <w:szCs w:val="24"/>
        </w:rPr>
        <w:t>Wu et al. [</w:t>
      </w:r>
      <w:hyperlink w:anchor="WuLMei" w:history="1">
        <w:r w:rsidR="00976809" w:rsidRPr="003B26C7">
          <w:rPr>
            <w:rStyle w:val="Hyperlink"/>
            <w:rFonts w:asciiTheme="minorBidi" w:eastAsia="Times New Roman" w:hAnsiTheme="minorBidi"/>
            <w:sz w:val="24"/>
            <w:szCs w:val="24"/>
            <w:u w:val="none"/>
          </w:rPr>
          <w:t>4</w:t>
        </w:r>
        <w:r w:rsidR="003D557E" w:rsidRPr="003B26C7">
          <w:rPr>
            <w:rStyle w:val="Hyperlink"/>
            <w:rFonts w:asciiTheme="minorBidi" w:eastAsia="Times New Roman" w:hAnsiTheme="minorBidi"/>
            <w:sz w:val="24"/>
            <w:szCs w:val="24"/>
            <w:u w:val="none"/>
          </w:rPr>
          <w:t>6</w:t>
        </w:r>
      </w:hyperlink>
      <w:r w:rsidR="005B4359" w:rsidRPr="003B26C7">
        <w:rPr>
          <w:rFonts w:asciiTheme="minorBidi" w:eastAsia="Times New Roman" w:hAnsiTheme="minorBidi"/>
          <w:color w:val="000000" w:themeColor="text1"/>
          <w:sz w:val="24"/>
          <w:szCs w:val="24"/>
        </w:rPr>
        <w:t xml:space="preserve">] investigated the effects of different </w:t>
      </w:r>
      <w:r w:rsidR="0094005B" w:rsidRPr="003B26C7">
        <w:rPr>
          <w:rFonts w:asciiTheme="minorBidi" w:eastAsia="Times New Roman" w:hAnsiTheme="minorBidi"/>
          <w:color w:val="000000" w:themeColor="text1"/>
          <w:sz w:val="24"/>
          <w:szCs w:val="24"/>
        </w:rPr>
        <w:t>nano-</w:t>
      </w:r>
      <w:bookmarkStart w:id="29" w:name="_Hlk200788753"/>
      <w:r w:rsidR="0094005B" w:rsidRPr="003B26C7">
        <w:rPr>
          <w:rFonts w:asciiTheme="minorBidi" w:eastAsia="Times New Roman" w:hAnsiTheme="minorBidi"/>
          <w:color w:val="000000" w:themeColor="text1"/>
          <w:sz w:val="24"/>
          <w:szCs w:val="24"/>
        </w:rPr>
        <w:t>TiO</w:t>
      </w:r>
      <w:r w:rsidR="0094005B" w:rsidRPr="003B26C7">
        <w:rPr>
          <w:rFonts w:asciiTheme="minorBidi" w:eastAsia="Times New Roman" w:hAnsiTheme="minorBidi"/>
          <w:color w:val="000000"/>
          <w:sz w:val="24"/>
          <w:szCs w:val="24"/>
          <w:vertAlign w:val="subscript"/>
        </w:rPr>
        <w:t>2</w:t>
      </w:r>
      <w:bookmarkEnd w:id="29"/>
      <w:r w:rsidR="005B4359" w:rsidRPr="003B26C7">
        <w:rPr>
          <w:rFonts w:asciiTheme="minorBidi" w:eastAsia="Times New Roman" w:hAnsiTheme="minorBidi"/>
          <w:color w:val="000000" w:themeColor="text1"/>
          <w:sz w:val="24"/>
          <w:szCs w:val="24"/>
        </w:rPr>
        <w:t xml:space="preserve"> (21</w:t>
      </w:r>
      <w:r w:rsidR="004566EC" w:rsidRPr="003B26C7">
        <w:rPr>
          <w:rFonts w:asciiTheme="minorBidi" w:eastAsia="Times New Roman" w:hAnsiTheme="minorBidi"/>
          <w:color w:val="000000" w:themeColor="text1"/>
          <w:sz w:val="24"/>
          <w:szCs w:val="24"/>
        </w:rPr>
        <w:t xml:space="preserve"> nm</w:t>
      </w:r>
      <w:r w:rsidR="005B4359" w:rsidRPr="003B26C7">
        <w:rPr>
          <w:rFonts w:asciiTheme="minorBidi" w:eastAsia="Times New Roman" w:hAnsiTheme="minorBidi"/>
          <w:color w:val="000000" w:themeColor="text1"/>
          <w:sz w:val="24"/>
          <w:szCs w:val="24"/>
        </w:rPr>
        <w:t>) contents in pervious concrete, using proportions of 1</w:t>
      </w:r>
      <w:r w:rsidR="00C310EF" w:rsidRPr="003B26C7">
        <w:rPr>
          <w:rFonts w:asciiTheme="minorBidi" w:eastAsia="Times New Roman" w:hAnsiTheme="minorBidi"/>
          <w:color w:val="000000" w:themeColor="text1"/>
          <w:sz w:val="24"/>
          <w:szCs w:val="24"/>
        </w:rPr>
        <w:t>%</w:t>
      </w:r>
      <w:r w:rsidR="005B4359" w:rsidRPr="003B26C7">
        <w:rPr>
          <w:rFonts w:asciiTheme="minorBidi" w:eastAsia="Times New Roman" w:hAnsiTheme="minorBidi"/>
          <w:color w:val="000000" w:themeColor="text1"/>
          <w:sz w:val="24"/>
          <w:szCs w:val="24"/>
        </w:rPr>
        <w:t>, 2</w:t>
      </w:r>
      <w:r w:rsidR="00C310EF" w:rsidRPr="003B26C7">
        <w:rPr>
          <w:rFonts w:asciiTheme="minorBidi" w:eastAsia="Times New Roman" w:hAnsiTheme="minorBidi"/>
          <w:color w:val="000000" w:themeColor="text1"/>
          <w:sz w:val="24"/>
          <w:szCs w:val="24"/>
        </w:rPr>
        <w:t>%</w:t>
      </w:r>
      <w:r w:rsidR="005B4359" w:rsidRPr="003B26C7">
        <w:rPr>
          <w:rFonts w:asciiTheme="minorBidi" w:eastAsia="Times New Roman" w:hAnsiTheme="minorBidi"/>
          <w:color w:val="000000" w:themeColor="text1"/>
          <w:sz w:val="24"/>
          <w:szCs w:val="24"/>
        </w:rPr>
        <w:t>, 5</w:t>
      </w:r>
      <w:r w:rsidR="00C310EF" w:rsidRPr="003B26C7">
        <w:rPr>
          <w:rFonts w:asciiTheme="minorBidi" w:eastAsia="Times New Roman" w:hAnsiTheme="minorBidi"/>
          <w:color w:val="000000" w:themeColor="text1"/>
          <w:sz w:val="24"/>
          <w:szCs w:val="24"/>
        </w:rPr>
        <w:t>%</w:t>
      </w:r>
      <w:r w:rsidR="005B4359" w:rsidRPr="003B26C7">
        <w:rPr>
          <w:rFonts w:asciiTheme="minorBidi" w:eastAsia="Times New Roman" w:hAnsiTheme="minorBidi"/>
          <w:color w:val="000000" w:themeColor="text1"/>
          <w:sz w:val="24"/>
          <w:szCs w:val="24"/>
        </w:rPr>
        <w:t xml:space="preserve">, and 8%. They observed </w:t>
      </w:r>
      <w:r w:rsidR="000E5A1A" w:rsidRPr="003B26C7">
        <w:rPr>
          <w:rFonts w:asciiTheme="minorBidi" w:eastAsia="Times New Roman" w:hAnsiTheme="minorBidi"/>
          <w:color w:val="000000" w:themeColor="text1"/>
          <w:sz w:val="24"/>
          <w:szCs w:val="24"/>
        </w:rPr>
        <w:t>decreased</w:t>
      </w:r>
      <w:r w:rsidR="005B4359" w:rsidRPr="003B26C7">
        <w:rPr>
          <w:rFonts w:asciiTheme="minorBidi" w:eastAsia="Times New Roman" w:hAnsiTheme="minorBidi"/>
          <w:color w:val="000000" w:themeColor="text1"/>
          <w:sz w:val="24"/>
          <w:szCs w:val="24"/>
        </w:rPr>
        <w:t xml:space="preserve"> compressive strength with increasing </w:t>
      </w:r>
      <w:r w:rsidR="0094005B" w:rsidRPr="003B26C7">
        <w:rPr>
          <w:rFonts w:asciiTheme="minorBidi" w:eastAsia="Times New Roman" w:hAnsiTheme="minorBidi"/>
          <w:color w:val="000000" w:themeColor="text1"/>
          <w:sz w:val="24"/>
          <w:szCs w:val="24"/>
        </w:rPr>
        <w:t>nano-TiO</w:t>
      </w:r>
      <w:r w:rsidR="0094005B" w:rsidRPr="003B26C7">
        <w:rPr>
          <w:rFonts w:asciiTheme="minorBidi" w:eastAsia="Times New Roman" w:hAnsiTheme="minorBidi"/>
          <w:color w:val="000000"/>
          <w:sz w:val="24"/>
          <w:szCs w:val="24"/>
          <w:vertAlign w:val="subscript"/>
        </w:rPr>
        <w:t xml:space="preserve">2 </w:t>
      </w:r>
      <w:r w:rsidR="005B4359" w:rsidRPr="003B26C7">
        <w:rPr>
          <w:rFonts w:asciiTheme="minorBidi" w:eastAsia="Times New Roman" w:hAnsiTheme="minorBidi"/>
          <w:color w:val="000000" w:themeColor="text1"/>
          <w:sz w:val="24"/>
          <w:szCs w:val="24"/>
        </w:rPr>
        <w:t>content, while porosity and adsorption values rose at 3, 7, and 28 days (w/b</w:t>
      </w:r>
      <w:r w:rsidR="00BE3A8B" w:rsidRPr="003B26C7">
        <w:rPr>
          <w:rFonts w:asciiTheme="minorBidi" w:eastAsia="Times New Roman" w:hAnsiTheme="minorBidi"/>
          <w:color w:val="000000" w:themeColor="text1"/>
          <w:sz w:val="24"/>
          <w:szCs w:val="24"/>
        </w:rPr>
        <w:t xml:space="preserve"> </w:t>
      </w:r>
      <w:r w:rsidR="00D405C7" w:rsidRPr="003B26C7">
        <w:rPr>
          <w:rFonts w:asciiTheme="minorBidi" w:eastAsia="Times New Roman" w:hAnsiTheme="minorBidi"/>
          <w:color w:val="000000" w:themeColor="text1"/>
          <w:sz w:val="24"/>
          <w:szCs w:val="24"/>
        </w:rPr>
        <w:t xml:space="preserve">= </w:t>
      </w:r>
      <w:r w:rsidR="005B4359" w:rsidRPr="003B26C7">
        <w:rPr>
          <w:rFonts w:asciiTheme="minorBidi" w:eastAsia="Times New Roman" w:hAnsiTheme="minorBidi"/>
          <w:color w:val="000000" w:themeColor="text1"/>
          <w:sz w:val="24"/>
          <w:szCs w:val="24"/>
        </w:rPr>
        <w:t xml:space="preserve">0.30). The optimal strength was attained with 2% </w:t>
      </w:r>
      <w:r w:rsidR="00FD4631" w:rsidRPr="003B26C7">
        <w:rPr>
          <w:rFonts w:asciiTheme="minorBidi" w:eastAsia="Times New Roman" w:hAnsiTheme="minorBidi"/>
          <w:color w:val="000000" w:themeColor="text1"/>
          <w:sz w:val="24"/>
          <w:szCs w:val="24"/>
        </w:rPr>
        <w:t>nano-TiO</w:t>
      </w:r>
      <w:r w:rsidR="00FD4631" w:rsidRPr="003B26C7">
        <w:rPr>
          <w:rFonts w:asciiTheme="minorBidi" w:eastAsia="Times New Roman" w:hAnsiTheme="minorBidi"/>
          <w:color w:val="000000"/>
          <w:sz w:val="24"/>
          <w:szCs w:val="24"/>
          <w:vertAlign w:val="subscript"/>
        </w:rPr>
        <w:t>2</w:t>
      </w:r>
      <w:r w:rsidR="005B4359" w:rsidRPr="003B26C7">
        <w:rPr>
          <w:rFonts w:asciiTheme="minorBidi" w:eastAsia="Times New Roman" w:hAnsiTheme="minorBidi"/>
          <w:color w:val="000000" w:themeColor="text1"/>
          <w:sz w:val="24"/>
          <w:szCs w:val="24"/>
        </w:rPr>
        <w:t>.</w:t>
      </w:r>
      <w:r w:rsidR="001E4FB7" w:rsidRPr="003B26C7">
        <w:rPr>
          <w:rFonts w:asciiTheme="minorBidi" w:eastAsia="Times New Roman" w:hAnsiTheme="minorBidi"/>
          <w:color w:val="000000" w:themeColor="text1"/>
          <w:sz w:val="24"/>
          <w:szCs w:val="24"/>
        </w:rPr>
        <w:t xml:space="preserve"> </w:t>
      </w:r>
      <w:r w:rsidR="00DE470E" w:rsidRPr="003B26C7">
        <w:rPr>
          <w:rFonts w:asciiTheme="minorBidi" w:eastAsia="Times New Roman" w:hAnsiTheme="minorBidi"/>
          <w:color w:val="000000" w:themeColor="text1"/>
          <w:sz w:val="24"/>
          <w:szCs w:val="24"/>
        </w:rPr>
        <w:t>Kabadi [</w:t>
      </w:r>
      <w:hyperlink w:anchor="Kabadi" w:history="1">
        <w:r w:rsidR="00976809" w:rsidRPr="003B26C7">
          <w:rPr>
            <w:rStyle w:val="Hyperlink"/>
            <w:rFonts w:asciiTheme="minorBidi" w:eastAsia="Times New Roman" w:hAnsiTheme="minorBidi"/>
            <w:sz w:val="24"/>
            <w:szCs w:val="24"/>
            <w:u w:val="none"/>
          </w:rPr>
          <w:t>4</w:t>
        </w:r>
        <w:r w:rsidR="003D557E" w:rsidRPr="003B26C7">
          <w:rPr>
            <w:rStyle w:val="Hyperlink"/>
            <w:rFonts w:asciiTheme="minorBidi" w:eastAsia="Times New Roman" w:hAnsiTheme="minorBidi"/>
            <w:sz w:val="24"/>
            <w:szCs w:val="24"/>
            <w:u w:val="none"/>
          </w:rPr>
          <w:t>7</w:t>
        </w:r>
      </w:hyperlink>
      <w:r w:rsidR="00DE470E" w:rsidRPr="003B26C7">
        <w:rPr>
          <w:rFonts w:asciiTheme="minorBidi" w:eastAsia="Times New Roman" w:hAnsiTheme="minorBidi"/>
          <w:color w:val="000000" w:themeColor="text1"/>
          <w:sz w:val="24"/>
          <w:szCs w:val="24"/>
        </w:rPr>
        <w:t>] incorporated various percentages of TiO</w:t>
      </w:r>
      <w:r w:rsidR="00DE470E" w:rsidRPr="003B26C7">
        <w:rPr>
          <w:rFonts w:asciiTheme="minorBidi" w:eastAsia="Times New Roman" w:hAnsiTheme="minorBidi"/>
          <w:color w:val="000000"/>
          <w:sz w:val="24"/>
          <w:szCs w:val="24"/>
          <w:vertAlign w:val="subscript"/>
        </w:rPr>
        <w:t>2</w:t>
      </w:r>
      <w:r w:rsidR="00DE470E" w:rsidRPr="003B26C7">
        <w:rPr>
          <w:rFonts w:asciiTheme="minorBidi" w:eastAsia="Times New Roman" w:hAnsiTheme="minorBidi"/>
          <w:color w:val="000000" w:themeColor="text1"/>
          <w:sz w:val="24"/>
          <w:szCs w:val="24"/>
        </w:rPr>
        <w:t xml:space="preserve"> (ranging from 0.5% to 2%, White</w:t>
      </w:r>
      <w:r w:rsidR="007B45CA" w:rsidRPr="003B26C7">
        <w:rPr>
          <w:rFonts w:asciiTheme="minorBidi" w:eastAsia="Times New Roman" w:hAnsiTheme="minorBidi"/>
          <w:color w:val="000000" w:themeColor="text1"/>
          <w:sz w:val="24"/>
          <w:szCs w:val="24"/>
        </w:rPr>
        <w:t>, Density: 3.82 g/cc</w:t>
      </w:r>
      <w:r w:rsidR="00DE470E" w:rsidRPr="003B26C7">
        <w:rPr>
          <w:rFonts w:asciiTheme="minorBidi" w:eastAsia="Times New Roman" w:hAnsiTheme="minorBidi"/>
          <w:color w:val="000000" w:themeColor="text1"/>
          <w:sz w:val="24"/>
          <w:szCs w:val="24"/>
        </w:rPr>
        <w:t>) into permeable concrete. After 28 days of curing, the 1.5% replacement of TiO</w:t>
      </w:r>
      <w:r w:rsidR="00DE470E" w:rsidRPr="003B26C7">
        <w:rPr>
          <w:rFonts w:asciiTheme="minorBidi" w:eastAsia="Times New Roman" w:hAnsiTheme="minorBidi"/>
          <w:color w:val="000000"/>
          <w:sz w:val="24"/>
          <w:szCs w:val="24"/>
          <w:vertAlign w:val="subscript"/>
        </w:rPr>
        <w:t>2</w:t>
      </w:r>
      <w:r w:rsidR="00DE470E" w:rsidRPr="003B26C7">
        <w:rPr>
          <w:rFonts w:asciiTheme="minorBidi" w:eastAsia="Times New Roman" w:hAnsiTheme="minorBidi"/>
          <w:color w:val="000000" w:themeColor="text1"/>
          <w:sz w:val="24"/>
          <w:szCs w:val="24"/>
        </w:rPr>
        <w:t xml:space="preserve"> demonstrated significant improvements in compressive (38.79%), split tensile (36.42%), and flexural </w:t>
      </w:r>
      <w:r w:rsidR="00EE0FF5" w:rsidRPr="003B26C7">
        <w:rPr>
          <w:rFonts w:asciiTheme="minorBidi" w:eastAsia="Times New Roman" w:hAnsiTheme="minorBidi"/>
          <w:color w:val="000000" w:themeColor="text1"/>
          <w:sz w:val="24"/>
          <w:szCs w:val="24"/>
        </w:rPr>
        <w:t xml:space="preserve">(25.32%) </w:t>
      </w:r>
      <w:r w:rsidR="00DE470E" w:rsidRPr="003B26C7">
        <w:rPr>
          <w:rFonts w:asciiTheme="minorBidi" w:eastAsia="Times New Roman" w:hAnsiTheme="minorBidi"/>
          <w:color w:val="000000" w:themeColor="text1"/>
          <w:sz w:val="24"/>
          <w:szCs w:val="24"/>
        </w:rPr>
        <w:t>strength</w:t>
      </w:r>
      <w:r w:rsidR="00EE0FF5" w:rsidRPr="003B26C7">
        <w:rPr>
          <w:rFonts w:asciiTheme="minorBidi" w:eastAsia="Times New Roman" w:hAnsiTheme="minorBidi"/>
          <w:color w:val="000000" w:themeColor="text1"/>
          <w:sz w:val="24"/>
          <w:szCs w:val="24"/>
        </w:rPr>
        <w:t>s</w:t>
      </w:r>
      <w:r w:rsidR="00DE470E" w:rsidRPr="003B26C7">
        <w:rPr>
          <w:rFonts w:asciiTheme="minorBidi" w:eastAsia="Times New Roman" w:hAnsiTheme="minorBidi"/>
          <w:color w:val="000000" w:themeColor="text1"/>
          <w:sz w:val="24"/>
          <w:szCs w:val="24"/>
        </w:rPr>
        <w:t xml:space="preserve"> compared to conventional concrete with water-to-cement ratios of 0.30.</w:t>
      </w:r>
      <w:r w:rsidR="004559ED" w:rsidRPr="003B26C7">
        <w:rPr>
          <w:rFonts w:asciiTheme="minorBidi" w:eastAsia="Times New Roman" w:hAnsiTheme="minorBidi"/>
          <w:color w:val="000000" w:themeColor="text1"/>
          <w:sz w:val="24"/>
          <w:szCs w:val="24"/>
        </w:rPr>
        <w:t xml:space="preserve"> </w:t>
      </w:r>
    </w:p>
    <w:p w14:paraId="07D44E4D" w14:textId="77777777" w:rsidR="00471AB1" w:rsidRPr="003B26C7" w:rsidRDefault="00471AB1" w:rsidP="00471AB1">
      <w:pPr>
        <w:autoSpaceDE w:val="0"/>
        <w:autoSpaceDN w:val="0"/>
        <w:adjustRightInd w:val="0"/>
        <w:spacing w:after="0" w:line="240" w:lineRule="auto"/>
        <w:jc w:val="both"/>
        <w:rPr>
          <w:rFonts w:asciiTheme="minorBidi" w:eastAsia="Times New Roman" w:hAnsiTheme="minorBidi"/>
          <w:color w:val="000000"/>
          <w:sz w:val="24"/>
          <w:szCs w:val="24"/>
        </w:rPr>
      </w:pPr>
    </w:p>
    <w:p w14:paraId="3C923313" w14:textId="1B0B87E0" w:rsidR="00903F71" w:rsidRPr="003B26C7" w:rsidRDefault="003F3D73" w:rsidP="00340F95">
      <w:pPr>
        <w:autoSpaceDE w:val="0"/>
        <w:autoSpaceDN w:val="0"/>
        <w:adjustRightInd w:val="0"/>
        <w:spacing w:after="0" w:line="276" w:lineRule="auto"/>
        <w:jc w:val="both"/>
        <w:rPr>
          <w:rFonts w:ascii="Times New Roman" w:eastAsia="Times New Roman" w:hAnsi="Times New Roman" w:cs="Times New Roman"/>
          <w:b/>
          <w:bCs/>
          <w:color w:val="000000"/>
          <w:sz w:val="28"/>
          <w:szCs w:val="28"/>
        </w:rPr>
      </w:pPr>
      <w:r w:rsidRPr="003B26C7">
        <w:rPr>
          <w:rFonts w:ascii="Times New Roman" w:eastAsia="Times New Roman" w:hAnsi="Times New Roman" w:cs="Times New Roman"/>
          <w:b/>
          <w:bCs/>
          <w:color w:val="000000"/>
          <w:sz w:val="28"/>
          <w:szCs w:val="28"/>
        </w:rPr>
        <w:t>2</w:t>
      </w:r>
      <w:r w:rsidR="00903F71" w:rsidRPr="003B26C7">
        <w:rPr>
          <w:rFonts w:ascii="Times New Roman" w:eastAsia="Times New Roman" w:hAnsi="Times New Roman" w:cs="Times New Roman"/>
          <w:b/>
          <w:bCs/>
          <w:color w:val="000000"/>
          <w:sz w:val="28"/>
          <w:szCs w:val="28"/>
        </w:rPr>
        <w:t>.1</w:t>
      </w:r>
      <w:r w:rsidR="00CA4053" w:rsidRPr="003B26C7">
        <w:rPr>
          <w:rFonts w:ascii="Times New Roman" w:eastAsia="Times New Roman" w:hAnsi="Times New Roman" w:cs="Times New Roman"/>
          <w:b/>
          <w:bCs/>
          <w:color w:val="000000"/>
          <w:sz w:val="28"/>
          <w:szCs w:val="28"/>
        </w:rPr>
        <w:t>2</w:t>
      </w:r>
      <w:r w:rsidR="00903F71" w:rsidRPr="003B26C7">
        <w:rPr>
          <w:rFonts w:ascii="Times New Roman" w:eastAsia="Times New Roman" w:hAnsi="Times New Roman" w:cs="Times New Roman"/>
          <w:b/>
          <w:bCs/>
          <w:color w:val="000000"/>
          <w:sz w:val="28"/>
          <w:szCs w:val="28"/>
        </w:rPr>
        <w:t>. Recycled Aggregate Concrete (RAC)</w:t>
      </w:r>
    </w:p>
    <w:p w14:paraId="12D6ECD5" w14:textId="1B833713" w:rsidR="000B1E1C" w:rsidRPr="003B26C7" w:rsidRDefault="00903F71" w:rsidP="00DB7199">
      <w:pPr>
        <w:autoSpaceDE w:val="0"/>
        <w:autoSpaceDN w:val="0"/>
        <w:adjustRightInd w:val="0"/>
        <w:spacing w:after="0" w:line="240" w:lineRule="auto"/>
        <w:jc w:val="both"/>
        <w:rPr>
          <w:rFonts w:asciiTheme="minorBidi" w:eastAsia="Calibri" w:hAnsiTheme="minorBidi"/>
          <w:color w:val="000000" w:themeColor="text1"/>
          <w:sz w:val="24"/>
          <w:szCs w:val="24"/>
          <w:lang w:bidi="fa-IR"/>
        </w:rPr>
      </w:pPr>
      <w:r w:rsidRPr="003B26C7">
        <w:rPr>
          <w:rFonts w:ascii="Times New Roman" w:eastAsia="Times New Roman" w:hAnsi="Times New Roman" w:cs="Times New Roman"/>
          <w:color w:val="000000"/>
          <w:sz w:val="24"/>
          <w:szCs w:val="24"/>
        </w:rPr>
        <w:t xml:space="preserve">     </w:t>
      </w:r>
      <w:r w:rsidR="007C104B" w:rsidRPr="003B26C7">
        <w:rPr>
          <w:rFonts w:asciiTheme="minorBidi" w:eastAsia="Times New Roman" w:hAnsiTheme="minorBidi"/>
          <w:color w:val="000000" w:themeColor="text1"/>
          <w:sz w:val="24"/>
          <w:szCs w:val="24"/>
        </w:rPr>
        <w:t xml:space="preserve">In RAC, the aggregates are obtained from demolished buildings, construction waste, or industrial by-products and processed to meet the required specifications for use in concrete. </w:t>
      </w:r>
      <w:r w:rsidR="003C4481" w:rsidRPr="003B26C7">
        <w:rPr>
          <w:rFonts w:asciiTheme="minorBidi" w:eastAsia="Times New Roman" w:hAnsiTheme="minorBidi"/>
          <w:color w:val="000000" w:themeColor="text1"/>
          <w:sz w:val="24"/>
          <w:szCs w:val="24"/>
        </w:rPr>
        <w:t xml:space="preserve">Recycling reduces the demand for natural resources and minimizes the </w:t>
      </w:r>
      <w:r w:rsidR="003C4481" w:rsidRPr="003B26C7">
        <w:rPr>
          <w:rFonts w:asciiTheme="minorBidi" w:eastAsia="Times New Roman" w:hAnsiTheme="minorBidi"/>
          <w:color w:val="000000" w:themeColor="text1"/>
          <w:sz w:val="24"/>
          <w:szCs w:val="24"/>
        </w:rPr>
        <w:lastRenderedPageBreak/>
        <w:t>environmental impact of</w:t>
      </w:r>
      <w:r w:rsidR="007C104B" w:rsidRPr="003B26C7">
        <w:rPr>
          <w:rFonts w:asciiTheme="minorBidi" w:eastAsia="Times New Roman" w:hAnsiTheme="minorBidi"/>
          <w:color w:val="000000" w:themeColor="text1"/>
          <w:sz w:val="24"/>
          <w:szCs w:val="24"/>
        </w:rPr>
        <w:t xml:space="preserve"> traditional concrete production. </w:t>
      </w:r>
      <w:r w:rsidR="001C68DB" w:rsidRPr="003B26C7">
        <w:rPr>
          <w:rFonts w:asciiTheme="minorBidi" w:eastAsia="Calibri" w:hAnsiTheme="minorBidi"/>
          <w:color w:val="000000" w:themeColor="text1"/>
          <w:sz w:val="24"/>
          <w:szCs w:val="24"/>
          <w:lang w:bidi="fa-IR"/>
        </w:rPr>
        <w:t>Ying et al. [</w:t>
      </w:r>
      <w:hyperlink w:anchor="Ying30" w:history="1">
        <w:r w:rsidR="00976809" w:rsidRPr="003B26C7">
          <w:rPr>
            <w:rStyle w:val="Hyperlink"/>
            <w:rFonts w:asciiTheme="minorBidi" w:eastAsia="Times New Roman" w:hAnsiTheme="minorBidi"/>
            <w:sz w:val="24"/>
            <w:szCs w:val="24"/>
            <w:u w:val="none"/>
          </w:rPr>
          <w:t>4</w:t>
        </w:r>
        <w:r w:rsidR="003D557E" w:rsidRPr="003B26C7">
          <w:rPr>
            <w:rStyle w:val="Hyperlink"/>
            <w:rFonts w:asciiTheme="minorBidi" w:eastAsia="Times New Roman" w:hAnsiTheme="minorBidi"/>
            <w:sz w:val="24"/>
            <w:szCs w:val="24"/>
            <w:u w:val="none"/>
          </w:rPr>
          <w:t>8</w:t>
        </w:r>
      </w:hyperlink>
      <w:r w:rsidR="001C68DB" w:rsidRPr="003B26C7">
        <w:rPr>
          <w:rFonts w:asciiTheme="minorBidi" w:eastAsia="Calibri" w:hAnsiTheme="minorBidi"/>
          <w:color w:val="000000" w:themeColor="text1"/>
          <w:sz w:val="24"/>
          <w:szCs w:val="24"/>
          <w:lang w:bidi="fa-IR"/>
        </w:rPr>
        <w:t>] studied the replacement of 1</w:t>
      </w:r>
      <w:r w:rsidR="00C310EF" w:rsidRPr="003B26C7">
        <w:rPr>
          <w:rFonts w:asciiTheme="minorBidi" w:eastAsia="Calibri" w:hAnsiTheme="minorBidi"/>
          <w:color w:val="000000" w:themeColor="text1"/>
          <w:sz w:val="24"/>
          <w:szCs w:val="24"/>
          <w:lang w:bidi="fa-IR"/>
        </w:rPr>
        <w:t>%</w:t>
      </w:r>
      <w:r w:rsidR="001C68DB" w:rsidRPr="003B26C7">
        <w:rPr>
          <w:rFonts w:asciiTheme="minorBidi" w:eastAsia="Calibri" w:hAnsiTheme="minorBidi"/>
          <w:color w:val="000000" w:themeColor="text1"/>
          <w:sz w:val="24"/>
          <w:szCs w:val="24"/>
          <w:lang w:bidi="fa-IR"/>
        </w:rPr>
        <w:t>-3% of OPC by weight with TiO</w:t>
      </w:r>
      <w:r w:rsidR="001C68DB" w:rsidRPr="003B26C7">
        <w:rPr>
          <w:rFonts w:asciiTheme="minorBidi" w:eastAsia="Calibri" w:hAnsiTheme="minorBidi"/>
          <w:color w:val="000000"/>
          <w:sz w:val="24"/>
          <w:szCs w:val="24"/>
          <w:vertAlign w:val="subscript"/>
          <w:lang w:bidi="fa-IR"/>
        </w:rPr>
        <w:t>2</w:t>
      </w:r>
      <w:r w:rsidR="001C68DB" w:rsidRPr="003B26C7">
        <w:rPr>
          <w:rFonts w:asciiTheme="minorBidi" w:eastAsia="Calibri" w:hAnsiTheme="minorBidi"/>
          <w:color w:val="000000" w:themeColor="text1"/>
          <w:sz w:val="24"/>
          <w:szCs w:val="24"/>
          <w:lang w:bidi="fa-IR"/>
        </w:rPr>
        <w:t xml:space="preserve"> (</w:t>
      </w:r>
      <w:r w:rsidR="00561D3C" w:rsidRPr="003B26C7">
        <w:rPr>
          <w:rFonts w:asciiTheme="minorBidi" w:eastAsia="Calibri" w:hAnsiTheme="minorBidi"/>
          <w:color w:val="000000" w:themeColor="text1"/>
          <w:sz w:val="24"/>
          <w:szCs w:val="24"/>
          <w:lang w:bidi="fa-IR"/>
        </w:rPr>
        <w:t xml:space="preserve">25 nm, </w:t>
      </w:r>
      <w:r w:rsidR="001C68DB" w:rsidRPr="003B26C7">
        <w:rPr>
          <w:rFonts w:asciiTheme="minorBidi" w:eastAsia="Calibri" w:hAnsiTheme="minorBidi"/>
          <w:color w:val="000000" w:themeColor="text1"/>
          <w:sz w:val="24"/>
          <w:szCs w:val="24"/>
          <w:lang w:bidi="fa-IR"/>
        </w:rPr>
        <w:t xml:space="preserve">Anatase) in recycled aggregate concrete. </w:t>
      </w:r>
      <w:r w:rsidR="00DB7199" w:rsidRPr="003B26C7">
        <w:rPr>
          <w:rFonts w:asciiTheme="minorBidi" w:eastAsia="Calibri" w:hAnsiTheme="minorBidi"/>
          <w:color w:val="000000" w:themeColor="text1"/>
          <w:sz w:val="24"/>
          <w:szCs w:val="24"/>
          <w:lang w:bidi="fa-IR"/>
        </w:rPr>
        <w:t xml:space="preserve">Additionally, a polycarboxylate superplasticizer was employed to achieve the desired slump of 100 to 140 mm. </w:t>
      </w:r>
      <w:r w:rsidR="001C68DB" w:rsidRPr="003B26C7">
        <w:rPr>
          <w:rFonts w:asciiTheme="minorBidi" w:eastAsia="Calibri" w:hAnsiTheme="minorBidi"/>
          <w:color w:val="000000" w:themeColor="text1"/>
          <w:sz w:val="24"/>
          <w:szCs w:val="24"/>
          <w:lang w:bidi="fa-IR"/>
        </w:rPr>
        <w:t>They found that substituting 2% of the nanoparticles improved compressive strength</w:t>
      </w:r>
      <w:r w:rsidR="00153F93" w:rsidRPr="003B26C7">
        <w:rPr>
          <w:rFonts w:asciiTheme="minorBidi" w:eastAsia="Calibri" w:hAnsiTheme="minorBidi"/>
          <w:color w:val="000000" w:themeColor="text1"/>
          <w:sz w:val="24"/>
          <w:szCs w:val="24"/>
          <w:lang w:bidi="fa-IR"/>
        </w:rPr>
        <w:t xml:space="preserve"> (17%)</w:t>
      </w:r>
      <w:r w:rsidR="00904805" w:rsidRPr="003B26C7">
        <w:rPr>
          <w:rFonts w:asciiTheme="minorBidi" w:eastAsia="Calibri" w:hAnsiTheme="minorBidi"/>
          <w:color w:val="000000" w:themeColor="text1"/>
          <w:sz w:val="24"/>
          <w:szCs w:val="24"/>
          <w:lang w:bidi="fa-IR"/>
        </w:rPr>
        <w:t>, porosity (26.78%),</w:t>
      </w:r>
      <w:r w:rsidR="001C68DB" w:rsidRPr="003B26C7">
        <w:rPr>
          <w:rFonts w:asciiTheme="minorBidi" w:eastAsia="Calibri" w:hAnsiTheme="minorBidi"/>
          <w:color w:val="000000" w:themeColor="text1"/>
          <w:sz w:val="24"/>
          <w:szCs w:val="24"/>
          <w:lang w:bidi="fa-IR"/>
        </w:rPr>
        <w:t xml:space="preserve"> and resistance to chloride </w:t>
      </w:r>
      <w:r w:rsidR="004709F6" w:rsidRPr="003B26C7">
        <w:rPr>
          <w:rFonts w:asciiTheme="minorBidi" w:eastAsia="Calibri" w:hAnsiTheme="minorBidi"/>
          <w:color w:val="000000" w:themeColor="text1"/>
          <w:sz w:val="24"/>
          <w:szCs w:val="24"/>
          <w:lang w:bidi="fa-IR"/>
        </w:rPr>
        <w:t>penetration</w:t>
      </w:r>
      <w:r w:rsidR="0035111F" w:rsidRPr="003B26C7">
        <w:rPr>
          <w:rFonts w:asciiTheme="minorBidi" w:eastAsia="Calibri" w:hAnsiTheme="minorBidi"/>
          <w:color w:val="000000" w:themeColor="text1"/>
          <w:sz w:val="24"/>
          <w:szCs w:val="24"/>
          <w:lang w:bidi="fa-IR"/>
        </w:rPr>
        <w:t xml:space="preserve"> (</w:t>
      </w:r>
      <w:r w:rsidR="006A0624" w:rsidRPr="003B26C7">
        <w:rPr>
          <w:rFonts w:asciiTheme="minorBidi" w:eastAsia="Calibri" w:hAnsiTheme="minorBidi"/>
          <w:color w:val="000000" w:themeColor="text1"/>
          <w:sz w:val="24"/>
          <w:szCs w:val="24"/>
          <w:lang w:bidi="fa-IR"/>
        </w:rPr>
        <w:t>3</w:t>
      </w:r>
      <w:r w:rsidR="0035111F" w:rsidRPr="003B26C7">
        <w:rPr>
          <w:rFonts w:asciiTheme="minorBidi" w:eastAsia="Calibri" w:hAnsiTheme="minorBidi"/>
          <w:color w:val="000000" w:themeColor="text1"/>
          <w:sz w:val="24"/>
          <w:szCs w:val="24"/>
          <w:lang w:bidi="fa-IR"/>
        </w:rPr>
        <w:t>3%)</w:t>
      </w:r>
      <w:r w:rsidR="002D2344" w:rsidRPr="003B26C7">
        <w:rPr>
          <w:rFonts w:asciiTheme="minorBidi" w:eastAsia="Calibri" w:hAnsiTheme="minorBidi"/>
          <w:color w:val="000000" w:themeColor="text1"/>
          <w:sz w:val="24"/>
          <w:szCs w:val="24"/>
          <w:lang w:bidi="fa-IR"/>
        </w:rPr>
        <w:t xml:space="preserve"> </w:t>
      </w:r>
      <w:r w:rsidR="001C68DB" w:rsidRPr="003B26C7">
        <w:rPr>
          <w:rFonts w:asciiTheme="minorBidi" w:eastAsia="Calibri" w:hAnsiTheme="minorBidi"/>
          <w:color w:val="000000" w:themeColor="text1"/>
          <w:sz w:val="24"/>
          <w:szCs w:val="24"/>
          <w:lang w:bidi="fa-IR"/>
        </w:rPr>
        <w:t>at a w/</w:t>
      </w:r>
      <w:r w:rsidR="00EF58D7" w:rsidRPr="003B26C7">
        <w:rPr>
          <w:rFonts w:asciiTheme="minorBidi" w:eastAsia="Calibri" w:hAnsiTheme="minorBidi"/>
          <w:color w:val="000000" w:themeColor="text1"/>
          <w:sz w:val="24"/>
          <w:szCs w:val="24"/>
          <w:lang w:bidi="fa-IR"/>
        </w:rPr>
        <w:t>b</w:t>
      </w:r>
      <w:r w:rsidR="001C68DB" w:rsidRPr="003B26C7">
        <w:rPr>
          <w:rFonts w:asciiTheme="minorBidi" w:eastAsia="Calibri" w:hAnsiTheme="minorBidi"/>
          <w:color w:val="000000" w:themeColor="text1"/>
          <w:sz w:val="24"/>
          <w:szCs w:val="24"/>
          <w:lang w:bidi="fa-IR"/>
        </w:rPr>
        <w:t xml:space="preserve"> ratio of 0.30. However, when the nanoparticle content exceeded 2%</w:t>
      </w:r>
      <w:r w:rsidR="00A902C6" w:rsidRPr="003B26C7">
        <w:rPr>
          <w:rFonts w:asciiTheme="minorBidi" w:eastAsia="Calibri" w:hAnsiTheme="minorBidi"/>
          <w:color w:val="000000" w:themeColor="text1"/>
          <w:sz w:val="24"/>
          <w:szCs w:val="24"/>
          <w:lang w:bidi="fa-IR"/>
        </w:rPr>
        <w:t>,</w:t>
      </w:r>
      <w:r w:rsidR="001C68DB" w:rsidRPr="003B26C7">
        <w:rPr>
          <w:rFonts w:asciiTheme="minorBidi" w:eastAsia="Calibri" w:hAnsiTheme="minorBidi"/>
          <w:color w:val="000000" w:themeColor="text1"/>
          <w:sz w:val="24"/>
          <w:szCs w:val="24"/>
          <w:lang w:bidi="fa-IR"/>
        </w:rPr>
        <w:t xml:space="preserve"> compressive strength </w:t>
      </w:r>
      <w:r w:rsidR="00A902C6" w:rsidRPr="003B26C7">
        <w:rPr>
          <w:rFonts w:asciiTheme="minorBidi" w:eastAsia="Calibri" w:hAnsiTheme="minorBidi"/>
          <w:color w:val="000000" w:themeColor="text1"/>
          <w:sz w:val="24"/>
          <w:szCs w:val="24"/>
          <w:lang w:bidi="fa-IR"/>
        </w:rPr>
        <w:t>and resistance to chloride diffusion decreased</w:t>
      </w:r>
      <w:r w:rsidR="00CD52A0" w:rsidRPr="003B26C7">
        <w:rPr>
          <w:rFonts w:asciiTheme="minorBidi" w:eastAsia="Calibri" w:hAnsiTheme="minorBidi"/>
          <w:color w:val="000000" w:themeColor="text1"/>
          <w:sz w:val="24"/>
          <w:szCs w:val="24"/>
          <w:lang w:bidi="fa-IR"/>
        </w:rPr>
        <w:t>,</w:t>
      </w:r>
      <w:r w:rsidR="003715C5" w:rsidRPr="003B26C7">
        <w:rPr>
          <w:rFonts w:asciiTheme="minorBidi" w:eastAsia="Calibri" w:hAnsiTheme="minorBidi"/>
          <w:color w:val="000000" w:themeColor="text1"/>
          <w:sz w:val="24"/>
          <w:szCs w:val="24"/>
          <w:lang w:bidi="fa-IR"/>
        </w:rPr>
        <w:t xml:space="preserve"> and porosity increased</w:t>
      </w:r>
      <w:r w:rsidR="001C68DB" w:rsidRPr="003B26C7">
        <w:rPr>
          <w:rFonts w:asciiTheme="minorBidi" w:eastAsia="Calibri" w:hAnsiTheme="minorBidi"/>
          <w:color w:val="000000" w:themeColor="text1"/>
          <w:sz w:val="24"/>
          <w:szCs w:val="24"/>
          <w:lang w:bidi="fa-IR"/>
        </w:rPr>
        <w:t xml:space="preserve">. </w:t>
      </w:r>
      <w:r w:rsidR="00E84921" w:rsidRPr="003B26C7">
        <w:rPr>
          <w:rFonts w:asciiTheme="minorBidi" w:eastAsia="Calibri" w:hAnsiTheme="minorBidi"/>
          <w:color w:val="000000" w:themeColor="text1"/>
          <w:sz w:val="24"/>
          <w:szCs w:val="24"/>
          <w:lang w:bidi="fa-IR"/>
        </w:rPr>
        <w:t>The researchers also observed that an increase in the w/c ratio resulted in higher capillary porosity in the mortar of the concrete.</w:t>
      </w:r>
      <w:r w:rsidR="00D527ED" w:rsidRPr="003B26C7">
        <w:rPr>
          <w:rFonts w:asciiTheme="minorBidi" w:eastAsia="Calibri" w:hAnsiTheme="minorBidi"/>
          <w:color w:val="000000" w:themeColor="text1"/>
          <w:sz w:val="24"/>
          <w:szCs w:val="24"/>
          <w:lang w:bidi="fa-IR"/>
        </w:rPr>
        <w:t xml:space="preserve"> </w:t>
      </w:r>
      <w:r w:rsidR="00577EC6" w:rsidRPr="003B26C7">
        <w:rPr>
          <w:rFonts w:asciiTheme="minorBidi" w:eastAsia="Calibri" w:hAnsiTheme="minorBidi"/>
          <w:color w:val="000000" w:themeColor="text1"/>
          <w:sz w:val="24"/>
          <w:szCs w:val="24"/>
          <w:lang w:bidi="fa-IR"/>
        </w:rPr>
        <w:t>Zhong et al. [</w:t>
      </w:r>
      <w:hyperlink w:anchor="Zhong" w:history="1">
        <w:r w:rsidR="003D557E" w:rsidRPr="003B26C7">
          <w:rPr>
            <w:rStyle w:val="Hyperlink"/>
            <w:rFonts w:asciiTheme="minorBidi" w:eastAsia="Calibri" w:hAnsiTheme="minorBidi"/>
            <w:sz w:val="24"/>
            <w:szCs w:val="24"/>
            <w:u w:val="none"/>
            <w:lang w:bidi="fa-IR"/>
          </w:rPr>
          <w:t>49</w:t>
        </w:r>
      </w:hyperlink>
      <w:r w:rsidR="00577EC6" w:rsidRPr="003B26C7">
        <w:rPr>
          <w:rFonts w:asciiTheme="minorBidi" w:eastAsia="Calibri" w:hAnsiTheme="minorBidi"/>
          <w:color w:val="000000" w:themeColor="text1"/>
          <w:sz w:val="24"/>
          <w:szCs w:val="24"/>
          <w:lang w:bidi="fa-IR"/>
        </w:rPr>
        <w:t>] investigated recycled coarse aggregate concrete containing 25%, 50%, and 75% recycled aggregate with nano-TiO</w:t>
      </w:r>
      <w:r w:rsidR="00577EC6" w:rsidRPr="003B26C7">
        <w:rPr>
          <w:rFonts w:asciiTheme="minorBidi" w:eastAsia="Calibri" w:hAnsiTheme="minorBidi"/>
          <w:color w:val="000000"/>
          <w:sz w:val="24"/>
          <w:szCs w:val="24"/>
          <w:vertAlign w:val="subscript"/>
          <w:lang w:bidi="fa-IR"/>
        </w:rPr>
        <w:t>2</w:t>
      </w:r>
      <w:r w:rsidR="00577EC6" w:rsidRPr="003B26C7">
        <w:rPr>
          <w:rFonts w:asciiTheme="minorBidi" w:eastAsia="Calibri" w:hAnsiTheme="minorBidi"/>
          <w:color w:val="000000" w:themeColor="text1"/>
          <w:sz w:val="24"/>
          <w:szCs w:val="24"/>
          <w:lang w:bidi="fa-IR"/>
        </w:rPr>
        <w:t xml:space="preserve"> contents of 0.4%, 0.8%, and 1.2% (25 nm, Anatase, Purity: 99.9%). Results in 24-hour showed that capillary water absorption increased with higher recycled coarse aggregate substitution rates but decreased with increased nano-TiO</w:t>
      </w:r>
      <w:r w:rsidR="00577EC6" w:rsidRPr="003B26C7">
        <w:rPr>
          <w:rFonts w:asciiTheme="minorBidi" w:eastAsia="Calibri" w:hAnsiTheme="minorBidi"/>
          <w:color w:val="000000"/>
          <w:sz w:val="24"/>
          <w:szCs w:val="24"/>
          <w:vertAlign w:val="subscript"/>
          <w:lang w:bidi="fa-IR"/>
        </w:rPr>
        <w:t>2</w:t>
      </w:r>
      <w:r w:rsidR="00577EC6" w:rsidRPr="003B26C7">
        <w:rPr>
          <w:rFonts w:asciiTheme="minorBidi" w:eastAsia="Calibri" w:hAnsiTheme="minorBidi"/>
          <w:color w:val="000000" w:themeColor="text1"/>
          <w:sz w:val="24"/>
          <w:szCs w:val="24"/>
          <w:lang w:bidi="fa-IR"/>
        </w:rPr>
        <w:t xml:space="preserve"> content (w/c = 0.4</w:t>
      </w:r>
      <w:r w:rsidR="00743612" w:rsidRPr="003B26C7">
        <w:rPr>
          <w:rFonts w:asciiTheme="minorBidi" w:eastAsia="Calibri" w:hAnsiTheme="minorBidi"/>
          <w:color w:val="000000" w:themeColor="text1"/>
          <w:sz w:val="24"/>
          <w:szCs w:val="24"/>
          <w:lang w:bidi="fa-IR"/>
        </w:rPr>
        <w:t>0</w:t>
      </w:r>
      <w:r w:rsidR="00577EC6" w:rsidRPr="003B26C7">
        <w:rPr>
          <w:rFonts w:asciiTheme="minorBidi" w:eastAsia="Calibri" w:hAnsiTheme="minorBidi"/>
          <w:color w:val="000000" w:themeColor="text1"/>
          <w:sz w:val="24"/>
          <w:szCs w:val="24"/>
          <w:lang w:bidi="fa-IR"/>
        </w:rPr>
        <w:t xml:space="preserve">). After 150 freeze-thaw cycles, </w:t>
      </w:r>
      <w:r w:rsidR="00B67AB8" w:rsidRPr="003B26C7">
        <w:rPr>
          <w:rFonts w:asciiTheme="minorBidi" w:eastAsia="Calibri" w:hAnsiTheme="minorBidi"/>
          <w:color w:val="000000" w:themeColor="text1"/>
          <w:sz w:val="24"/>
          <w:szCs w:val="24"/>
          <w:lang w:bidi="fa-IR"/>
        </w:rPr>
        <w:t xml:space="preserve">the </w:t>
      </w:r>
      <w:r w:rsidR="00577EC6" w:rsidRPr="003B26C7">
        <w:rPr>
          <w:rFonts w:asciiTheme="minorBidi" w:eastAsia="Calibri" w:hAnsiTheme="minorBidi"/>
          <w:color w:val="000000" w:themeColor="text1"/>
          <w:sz w:val="24"/>
          <w:szCs w:val="24"/>
          <w:lang w:bidi="fa-IR"/>
        </w:rPr>
        <w:t>cumulative water absorption and porosity of the sample with 25% recycled coarse aggregate and 1.2% nano-TiO</w:t>
      </w:r>
      <w:r w:rsidR="00577EC6" w:rsidRPr="003B26C7">
        <w:rPr>
          <w:rFonts w:asciiTheme="minorBidi" w:eastAsia="Calibri" w:hAnsiTheme="minorBidi"/>
          <w:color w:val="000000"/>
          <w:sz w:val="24"/>
          <w:szCs w:val="24"/>
          <w:vertAlign w:val="subscript"/>
          <w:lang w:bidi="fa-IR"/>
        </w:rPr>
        <w:t>2</w:t>
      </w:r>
      <w:r w:rsidR="00577EC6" w:rsidRPr="003B26C7">
        <w:rPr>
          <w:rFonts w:asciiTheme="minorBidi" w:eastAsia="Calibri" w:hAnsiTheme="minorBidi"/>
          <w:color w:val="000000" w:themeColor="text1"/>
          <w:sz w:val="24"/>
          <w:szCs w:val="24"/>
          <w:lang w:bidi="fa-IR"/>
        </w:rPr>
        <w:t xml:space="preserve"> decreased by 25.52% and 14.57%, respectively, compared to the control without nanomaterials. </w:t>
      </w:r>
      <w:r w:rsidR="009C2ABE" w:rsidRPr="003B26C7">
        <w:rPr>
          <w:rFonts w:asciiTheme="minorBidi" w:eastAsia="Calibri" w:hAnsiTheme="minorBidi"/>
          <w:color w:val="000000" w:themeColor="text1"/>
          <w:sz w:val="24"/>
          <w:szCs w:val="24"/>
          <w:lang w:bidi="fa-IR"/>
        </w:rPr>
        <w:t>Scanning electron microscopy showed a notable formation of C–S–H gel in the nano-TiO</w:t>
      </w:r>
      <w:r w:rsidR="009C2ABE" w:rsidRPr="003B26C7">
        <w:rPr>
          <w:rFonts w:asciiTheme="minorBidi" w:eastAsia="Calibri" w:hAnsiTheme="minorBidi"/>
          <w:color w:val="000000"/>
          <w:sz w:val="24"/>
          <w:szCs w:val="24"/>
          <w:vertAlign w:val="subscript"/>
          <w:lang w:bidi="fa-IR"/>
        </w:rPr>
        <w:t>2</w:t>
      </w:r>
      <w:r w:rsidR="009C2ABE" w:rsidRPr="003B26C7">
        <w:rPr>
          <w:rFonts w:asciiTheme="minorBidi" w:eastAsia="Calibri" w:hAnsiTheme="minorBidi"/>
          <w:color w:val="000000" w:themeColor="text1"/>
          <w:sz w:val="24"/>
          <w:szCs w:val="24"/>
          <w:lang w:bidi="fa-IR"/>
        </w:rPr>
        <w:t xml:space="preserve"> concrete, which improved internal bonding and resulted in a denser structure.</w:t>
      </w:r>
    </w:p>
    <w:p w14:paraId="3100FBBE" w14:textId="77777777" w:rsidR="009C2ABE" w:rsidRPr="003B26C7" w:rsidRDefault="009C2ABE" w:rsidP="009C2ABE">
      <w:pPr>
        <w:autoSpaceDE w:val="0"/>
        <w:autoSpaceDN w:val="0"/>
        <w:adjustRightInd w:val="0"/>
        <w:spacing w:after="0" w:line="240" w:lineRule="auto"/>
        <w:jc w:val="both"/>
        <w:rPr>
          <w:rFonts w:asciiTheme="minorBidi" w:eastAsia="Calibri" w:hAnsiTheme="minorBidi"/>
          <w:color w:val="000000"/>
          <w:sz w:val="24"/>
          <w:szCs w:val="24"/>
          <w:lang w:bidi="fa-IR"/>
        </w:rPr>
      </w:pPr>
    </w:p>
    <w:p w14:paraId="20E07F48" w14:textId="536431FE" w:rsidR="00903F71" w:rsidRPr="003B26C7" w:rsidRDefault="003F3D73" w:rsidP="00BB01F2">
      <w:pPr>
        <w:spacing w:after="0" w:line="276" w:lineRule="auto"/>
        <w:jc w:val="both"/>
        <w:rPr>
          <w:rFonts w:ascii="Times New Roman" w:eastAsia="Times New Roman" w:hAnsi="Times New Roman" w:cs="Times New Roman"/>
          <w:color w:val="000000"/>
          <w:sz w:val="28"/>
          <w:szCs w:val="28"/>
        </w:rPr>
      </w:pPr>
      <w:r w:rsidRPr="003B26C7">
        <w:rPr>
          <w:rFonts w:ascii="Times New Roman" w:eastAsia="Calibri" w:hAnsi="Times New Roman" w:cs="Times New Roman"/>
          <w:b/>
          <w:bCs/>
          <w:color w:val="000000"/>
          <w:sz w:val="28"/>
          <w:szCs w:val="28"/>
        </w:rPr>
        <w:t>2</w:t>
      </w:r>
      <w:r w:rsidR="00903F71" w:rsidRPr="003B26C7">
        <w:rPr>
          <w:rFonts w:ascii="Times New Roman" w:eastAsia="Calibri" w:hAnsi="Times New Roman" w:cs="Times New Roman"/>
          <w:b/>
          <w:bCs/>
          <w:color w:val="000000"/>
          <w:sz w:val="28"/>
          <w:szCs w:val="28"/>
        </w:rPr>
        <w:t>.1</w:t>
      </w:r>
      <w:r w:rsidR="00CA4053" w:rsidRPr="003B26C7">
        <w:rPr>
          <w:rFonts w:ascii="Times New Roman" w:eastAsia="Calibri" w:hAnsi="Times New Roman" w:cs="Times New Roman"/>
          <w:b/>
          <w:bCs/>
          <w:color w:val="000000"/>
          <w:sz w:val="28"/>
          <w:szCs w:val="28"/>
        </w:rPr>
        <w:t>3</w:t>
      </w:r>
      <w:r w:rsidR="00903F71" w:rsidRPr="003B26C7">
        <w:rPr>
          <w:rFonts w:ascii="Times New Roman" w:eastAsia="Calibri" w:hAnsi="Times New Roman" w:cs="Times New Roman"/>
          <w:b/>
          <w:bCs/>
          <w:color w:val="000000"/>
          <w:sz w:val="28"/>
          <w:szCs w:val="28"/>
        </w:rPr>
        <w:t>. Marine Concrete</w:t>
      </w:r>
      <w:r w:rsidR="00903F71" w:rsidRPr="003B26C7">
        <w:rPr>
          <w:rFonts w:ascii="Times New Roman" w:eastAsia="Times New Roman" w:hAnsi="Times New Roman" w:cs="Times New Roman"/>
          <w:color w:val="000000"/>
          <w:sz w:val="28"/>
          <w:szCs w:val="28"/>
        </w:rPr>
        <w:t xml:space="preserve"> </w:t>
      </w:r>
    </w:p>
    <w:p w14:paraId="705B90EE" w14:textId="4EB305EC" w:rsidR="005F4D5B" w:rsidRPr="003B26C7" w:rsidRDefault="00A63C2D" w:rsidP="004B5898">
      <w:pPr>
        <w:autoSpaceDE w:val="0"/>
        <w:autoSpaceDN w:val="0"/>
        <w:adjustRightInd w:val="0"/>
        <w:spacing w:after="0" w:line="240" w:lineRule="auto"/>
        <w:jc w:val="both"/>
        <w:rPr>
          <w:rFonts w:asciiTheme="minorBidi" w:eastAsia="Calibri" w:hAnsiTheme="minorBidi"/>
          <w:color w:val="000000" w:themeColor="text1"/>
          <w:sz w:val="24"/>
          <w:szCs w:val="24"/>
        </w:rPr>
      </w:pPr>
      <w:r w:rsidRPr="003B26C7">
        <w:rPr>
          <w:rFonts w:ascii="Arial" w:eastAsia="Calibri" w:hAnsi="Arial" w:cs="Arial"/>
          <w:color w:val="000000"/>
          <w:sz w:val="24"/>
          <w:szCs w:val="24"/>
        </w:rPr>
        <w:t xml:space="preserve">     </w:t>
      </w:r>
      <w:r w:rsidR="003F2F79" w:rsidRPr="003B26C7">
        <w:rPr>
          <w:rFonts w:asciiTheme="minorBidi" w:eastAsia="Times New Roman" w:hAnsiTheme="minorBidi"/>
          <w:color w:val="000000" w:themeColor="text1"/>
          <w:sz w:val="24"/>
          <w:szCs w:val="24"/>
          <w:lang w:bidi="fa-IR"/>
        </w:rPr>
        <w:t>Marine environments have high concentrations of chlorides and sulfates, making it essential to manage these ions for improved concrete durability.</w:t>
      </w:r>
      <w:r w:rsidR="003F2F79" w:rsidRPr="003B26C7">
        <w:rPr>
          <w:rFonts w:asciiTheme="minorBidi" w:eastAsia="Calibri" w:hAnsiTheme="minorBidi"/>
          <w:color w:val="000000" w:themeColor="text1"/>
          <w:sz w:val="24"/>
          <w:szCs w:val="24"/>
        </w:rPr>
        <w:t xml:space="preserve"> </w:t>
      </w:r>
      <w:r w:rsidRPr="003B26C7">
        <w:rPr>
          <w:rFonts w:asciiTheme="minorBidi" w:eastAsia="Calibri" w:hAnsiTheme="minorBidi"/>
          <w:color w:val="000000" w:themeColor="text1"/>
          <w:sz w:val="24"/>
          <w:szCs w:val="24"/>
        </w:rPr>
        <w:t>Marine concrete is used in construction projects that are exposed to seawater, tidal zones, or other aquatic environments</w:t>
      </w:r>
      <w:r w:rsidR="003F2F79" w:rsidRPr="003B26C7">
        <w:rPr>
          <w:rFonts w:asciiTheme="minorBidi" w:eastAsia="Calibri" w:hAnsiTheme="minorBidi"/>
          <w:color w:val="000000" w:themeColor="text1"/>
          <w:sz w:val="24"/>
          <w:szCs w:val="24"/>
        </w:rPr>
        <w:t xml:space="preserve">. </w:t>
      </w:r>
      <w:r w:rsidRPr="003B26C7">
        <w:rPr>
          <w:rFonts w:asciiTheme="minorBidi" w:eastAsia="Calibri" w:hAnsiTheme="minorBidi"/>
          <w:color w:val="000000" w:themeColor="text1"/>
          <w:sz w:val="24"/>
          <w:szCs w:val="24"/>
        </w:rPr>
        <w:t>Li et al. [</w:t>
      </w:r>
      <w:hyperlink w:anchor="Li31" w:history="1">
        <w:r w:rsidR="00976809" w:rsidRPr="003B26C7">
          <w:rPr>
            <w:rStyle w:val="Hyperlink"/>
            <w:rFonts w:asciiTheme="minorBidi" w:eastAsia="Calibri" w:hAnsiTheme="minorBidi"/>
            <w:sz w:val="24"/>
            <w:szCs w:val="24"/>
            <w:u w:val="none"/>
          </w:rPr>
          <w:t>5</w:t>
        </w:r>
        <w:r w:rsidR="003D557E" w:rsidRPr="003B26C7">
          <w:rPr>
            <w:rStyle w:val="Hyperlink"/>
            <w:rFonts w:asciiTheme="minorBidi" w:eastAsia="Calibri" w:hAnsiTheme="minorBidi"/>
            <w:sz w:val="24"/>
            <w:szCs w:val="24"/>
            <w:u w:val="none"/>
          </w:rPr>
          <w:t>0</w:t>
        </w:r>
      </w:hyperlink>
      <w:r w:rsidRPr="003B26C7">
        <w:rPr>
          <w:rFonts w:asciiTheme="minorBidi" w:eastAsia="Calibri" w:hAnsiTheme="minorBidi"/>
          <w:color w:val="000000" w:themeColor="text1"/>
          <w:sz w:val="24"/>
          <w:szCs w:val="24"/>
        </w:rPr>
        <w:t>] found that incorporating 1% TiO</w:t>
      </w:r>
      <w:r w:rsidRPr="003B26C7">
        <w:rPr>
          <w:rFonts w:asciiTheme="minorBidi" w:eastAsia="Calibri" w:hAnsiTheme="minorBidi"/>
          <w:color w:val="000000"/>
          <w:sz w:val="24"/>
          <w:szCs w:val="24"/>
          <w:vertAlign w:val="subscript"/>
        </w:rPr>
        <w:t>2</w:t>
      </w:r>
      <w:r w:rsidRPr="003B26C7">
        <w:rPr>
          <w:rFonts w:asciiTheme="minorBidi" w:eastAsia="Calibri" w:hAnsiTheme="minorBidi"/>
          <w:color w:val="000000" w:themeColor="text1"/>
          <w:sz w:val="24"/>
          <w:szCs w:val="24"/>
        </w:rPr>
        <w:t xml:space="preserve"> (15 nm, Purity: 99.7%) by weight of Portland cement (P.O 32.5) improved the microstructure and pore structure, resulting in a 36% increase in compressive strength and a 26% reduction in chloride invasion compared to the control sample (w/c = 0.42). </w:t>
      </w:r>
      <w:r w:rsidR="005A7F7A" w:rsidRPr="003B26C7">
        <w:rPr>
          <w:rFonts w:asciiTheme="minorBidi" w:eastAsia="Calibri" w:hAnsiTheme="minorBidi"/>
          <w:color w:val="000000" w:themeColor="text1"/>
          <w:sz w:val="24"/>
          <w:szCs w:val="24"/>
        </w:rPr>
        <w:t>In this study, an FDN water-reducing agent, which is a type of β-naphthalene sulfonic acid and formaldehyde condensate, was utilized. T</w:t>
      </w:r>
      <w:r w:rsidRPr="003B26C7">
        <w:rPr>
          <w:rFonts w:asciiTheme="minorBidi" w:eastAsia="Calibri" w:hAnsiTheme="minorBidi"/>
          <w:color w:val="000000" w:themeColor="text1"/>
          <w:sz w:val="24"/>
          <w:szCs w:val="24"/>
        </w:rPr>
        <w:t>he sample with 1% TiO</w:t>
      </w:r>
      <w:r w:rsidRPr="003B26C7">
        <w:rPr>
          <w:rFonts w:asciiTheme="minorBidi" w:eastAsia="Calibri" w:hAnsiTheme="minorBidi"/>
          <w:color w:val="000000"/>
          <w:sz w:val="24"/>
          <w:szCs w:val="24"/>
          <w:vertAlign w:val="subscript"/>
        </w:rPr>
        <w:t>2</w:t>
      </w:r>
      <w:r w:rsidRPr="003B26C7">
        <w:rPr>
          <w:rFonts w:asciiTheme="minorBidi" w:eastAsia="Calibri" w:hAnsiTheme="minorBidi"/>
          <w:color w:val="000000" w:themeColor="text1"/>
          <w:sz w:val="24"/>
          <w:szCs w:val="24"/>
        </w:rPr>
        <w:t xml:space="preserve"> showed improved scouring resistance, with enhancements of 25.9% in water and 17.6% in chloride solution. Therefore, nano-TiO</w:t>
      </w:r>
      <w:r w:rsidRPr="003B26C7">
        <w:rPr>
          <w:rFonts w:asciiTheme="minorBidi" w:eastAsia="Calibri" w:hAnsiTheme="minorBidi"/>
          <w:color w:val="000000"/>
          <w:sz w:val="24"/>
          <w:szCs w:val="24"/>
          <w:vertAlign w:val="subscript"/>
        </w:rPr>
        <w:t>2</w:t>
      </w:r>
      <w:r w:rsidRPr="003B26C7">
        <w:rPr>
          <w:rFonts w:asciiTheme="minorBidi" w:eastAsia="Calibri" w:hAnsiTheme="minorBidi"/>
          <w:color w:val="000000" w:themeColor="text1"/>
          <w:sz w:val="24"/>
          <w:szCs w:val="24"/>
        </w:rPr>
        <w:t xml:space="preserve"> is suitable for marine structures as it helps protect reinforcing bars from corrosion.</w:t>
      </w:r>
      <w:r w:rsidR="005A39B7" w:rsidRPr="003B26C7">
        <w:rPr>
          <w:rFonts w:asciiTheme="minorBidi" w:eastAsia="Calibri" w:hAnsiTheme="minorBidi"/>
          <w:color w:val="000000" w:themeColor="text1"/>
          <w:sz w:val="24"/>
          <w:szCs w:val="24"/>
        </w:rPr>
        <w:t xml:space="preserve"> </w:t>
      </w:r>
      <w:r w:rsidRPr="003B26C7">
        <w:rPr>
          <w:rFonts w:asciiTheme="minorBidi" w:eastAsia="Calibri" w:hAnsiTheme="minorBidi"/>
          <w:color w:val="000000" w:themeColor="text1"/>
          <w:sz w:val="24"/>
          <w:szCs w:val="24"/>
        </w:rPr>
        <w:t>Li et al. [</w:t>
      </w:r>
      <w:hyperlink w:anchor="Limarine2022" w:history="1">
        <w:r w:rsidR="00976809" w:rsidRPr="003B26C7">
          <w:rPr>
            <w:rStyle w:val="Hyperlink"/>
            <w:rFonts w:asciiTheme="minorBidi" w:eastAsia="Calibri" w:hAnsiTheme="minorBidi"/>
            <w:sz w:val="24"/>
            <w:szCs w:val="24"/>
            <w:u w:val="none"/>
          </w:rPr>
          <w:t>5</w:t>
        </w:r>
        <w:r w:rsidR="003D557E" w:rsidRPr="003B26C7">
          <w:rPr>
            <w:rStyle w:val="Hyperlink"/>
            <w:rFonts w:asciiTheme="minorBidi" w:eastAsia="Calibri" w:hAnsiTheme="minorBidi"/>
            <w:sz w:val="24"/>
            <w:szCs w:val="24"/>
            <w:u w:val="none"/>
          </w:rPr>
          <w:t>1</w:t>
        </w:r>
      </w:hyperlink>
      <w:r w:rsidRPr="003B26C7">
        <w:rPr>
          <w:rFonts w:asciiTheme="minorBidi" w:eastAsia="Calibri" w:hAnsiTheme="minorBidi"/>
          <w:color w:val="000000" w:themeColor="text1"/>
          <w:sz w:val="24"/>
          <w:szCs w:val="24"/>
        </w:rPr>
        <w:t xml:space="preserve">] </w:t>
      </w:r>
      <w:r w:rsidR="00BF0E7D" w:rsidRPr="003B26C7">
        <w:rPr>
          <w:rFonts w:asciiTheme="minorBidi" w:eastAsia="Calibri" w:hAnsiTheme="minorBidi"/>
          <w:color w:val="000000" w:themeColor="text1"/>
          <w:sz w:val="24"/>
          <w:szCs w:val="24"/>
        </w:rPr>
        <w:t>added two types of nano-TiO</w:t>
      </w:r>
      <w:r w:rsidR="00BF0E7D" w:rsidRPr="003B26C7">
        <w:rPr>
          <w:rFonts w:asciiTheme="minorBidi" w:eastAsia="Calibri" w:hAnsiTheme="minorBidi"/>
          <w:color w:val="000000"/>
          <w:sz w:val="24"/>
          <w:szCs w:val="24"/>
          <w:vertAlign w:val="subscript"/>
        </w:rPr>
        <w:t>2</w:t>
      </w:r>
      <w:r w:rsidR="00BF0E7D" w:rsidRPr="003B26C7">
        <w:rPr>
          <w:rFonts w:asciiTheme="minorBidi" w:eastAsia="Calibri" w:hAnsiTheme="minorBidi"/>
          <w:color w:val="000000" w:themeColor="text1"/>
          <w:sz w:val="24"/>
          <w:szCs w:val="24"/>
        </w:rPr>
        <w:t xml:space="preserve"> (3% and 5%)—anatase phase (5 nm) and silica surface-treated </w:t>
      </w:r>
      <w:r w:rsidR="00EE48B5" w:rsidRPr="003B26C7">
        <w:rPr>
          <w:rFonts w:asciiTheme="minorBidi" w:eastAsia="Calibri" w:hAnsiTheme="minorBidi"/>
          <w:color w:val="000000" w:themeColor="text1"/>
          <w:sz w:val="24"/>
          <w:szCs w:val="24"/>
        </w:rPr>
        <w:t>r</w:t>
      </w:r>
      <w:r w:rsidR="00BF0E7D" w:rsidRPr="003B26C7">
        <w:rPr>
          <w:rFonts w:asciiTheme="minorBidi" w:eastAsia="Calibri" w:hAnsiTheme="minorBidi"/>
          <w:color w:val="000000" w:themeColor="text1"/>
          <w:sz w:val="24"/>
          <w:szCs w:val="24"/>
        </w:rPr>
        <w:t>utile phase (20 nm)—</w:t>
      </w:r>
      <w:r w:rsidR="00A41A18" w:rsidRPr="003B26C7">
        <w:rPr>
          <w:rFonts w:asciiTheme="minorBidi" w:eastAsia="Calibri" w:hAnsiTheme="minorBidi"/>
          <w:color w:val="000000" w:themeColor="text1"/>
          <w:sz w:val="24"/>
          <w:szCs w:val="24"/>
        </w:rPr>
        <w:t xml:space="preserve"> and superplasticizer </w:t>
      </w:r>
      <w:r w:rsidR="00BF0E7D" w:rsidRPr="003B26C7">
        <w:rPr>
          <w:rFonts w:asciiTheme="minorBidi" w:eastAsia="Calibri" w:hAnsiTheme="minorBidi"/>
          <w:color w:val="000000" w:themeColor="text1"/>
          <w:sz w:val="24"/>
          <w:szCs w:val="24"/>
        </w:rPr>
        <w:t>to concrete, which was then exposed to a marine environment for 21 months, with a water-to-cement ratio of 0.24.</w:t>
      </w:r>
      <w:r w:rsidRPr="003B26C7">
        <w:rPr>
          <w:rFonts w:asciiTheme="minorBidi" w:eastAsia="Calibri" w:hAnsiTheme="minorBidi"/>
          <w:color w:val="000000" w:themeColor="text1"/>
          <w:sz w:val="24"/>
          <w:szCs w:val="24"/>
        </w:rPr>
        <w:t xml:space="preserve"> </w:t>
      </w:r>
      <w:r w:rsidR="00E331F5" w:rsidRPr="003B26C7">
        <w:rPr>
          <w:rFonts w:asciiTheme="minorBidi" w:eastAsia="Calibri" w:hAnsiTheme="minorBidi"/>
          <w:color w:val="000000" w:themeColor="text1"/>
          <w:sz w:val="24"/>
          <w:szCs w:val="24"/>
        </w:rPr>
        <w:t>In terms of the chemical effects of seawater, nano-TiO</w:t>
      </w:r>
      <w:r w:rsidR="00E331F5" w:rsidRPr="003B26C7">
        <w:rPr>
          <w:rFonts w:ascii="Cambria Math" w:eastAsia="Calibri" w:hAnsi="Cambria Math" w:cs="Cambria Math"/>
          <w:color w:val="000000"/>
          <w:sz w:val="24"/>
          <w:szCs w:val="24"/>
        </w:rPr>
        <w:t>₂</w:t>
      </w:r>
      <w:r w:rsidR="00E331F5" w:rsidRPr="003B26C7">
        <w:rPr>
          <w:rFonts w:asciiTheme="minorBidi" w:eastAsia="Calibri" w:hAnsiTheme="minorBidi"/>
          <w:color w:val="000000" w:themeColor="text1"/>
          <w:sz w:val="24"/>
          <w:szCs w:val="24"/>
        </w:rPr>
        <w:t xml:space="preserve"> raised the internal pH of concrete by 0.81, promoted the polymerization of C</w:t>
      </w:r>
      <w:r w:rsidR="00E331F5" w:rsidRPr="003B26C7">
        <w:rPr>
          <w:rFonts w:ascii="Arial" w:eastAsia="Calibri" w:hAnsi="Arial" w:cs="Arial"/>
          <w:color w:val="000000"/>
          <w:sz w:val="24"/>
          <w:szCs w:val="24"/>
        </w:rPr>
        <w:t>–</w:t>
      </w:r>
      <w:r w:rsidR="00E331F5" w:rsidRPr="003B26C7">
        <w:rPr>
          <w:rFonts w:asciiTheme="minorBidi" w:eastAsia="Calibri" w:hAnsiTheme="minorBidi"/>
          <w:color w:val="000000" w:themeColor="text1"/>
          <w:sz w:val="24"/>
          <w:szCs w:val="24"/>
        </w:rPr>
        <w:t>S</w:t>
      </w:r>
      <w:r w:rsidR="00E331F5" w:rsidRPr="003B26C7">
        <w:rPr>
          <w:rFonts w:ascii="Arial" w:eastAsia="Calibri" w:hAnsi="Arial" w:cs="Arial"/>
          <w:color w:val="000000"/>
          <w:sz w:val="24"/>
          <w:szCs w:val="24"/>
        </w:rPr>
        <w:t>–</w:t>
      </w:r>
      <w:r w:rsidR="00E331F5" w:rsidRPr="003B26C7">
        <w:rPr>
          <w:rFonts w:asciiTheme="minorBidi" w:eastAsia="Calibri" w:hAnsiTheme="minorBidi"/>
          <w:color w:val="000000" w:themeColor="text1"/>
          <w:sz w:val="24"/>
          <w:szCs w:val="24"/>
        </w:rPr>
        <w:t xml:space="preserve">H gel, and strengthened the interfacial transition zone between the cement paste and aggregate. </w:t>
      </w:r>
      <w:r w:rsidRPr="003B26C7">
        <w:rPr>
          <w:rFonts w:asciiTheme="minorBidi" w:eastAsia="Calibri" w:hAnsiTheme="minorBidi"/>
          <w:color w:val="000000" w:themeColor="text1"/>
          <w:sz w:val="24"/>
          <w:szCs w:val="24"/>
        </w:rPr>
        <w:t>Silica surface-treated rutile phase nano-TiO</w:t>
      </w:r>
      <w:r w:rsidRPr="003B26C7">
        <w:rPr>
          <w:rFonts w:asciiTheme="minorBidi" w:eastAsia="Calibri" w:hAnsiTheme="minorBidi"/>
          <w:color w:val="000000"/>
          <w:sz w:val="24"/>
          <w:szCs w:val="24"/>
          <w:vertAlign w:val="subscript"/>
        </w:rPr>
        <w:t>2</w:t>
      </w:r>
      <w:r w:rsidRPr="003B26C7">
        <w:rPr>
          <w:rFonts w:asciiTheme="minorBidi" w:eastAsia="Calibri" w:hAnsiTheme="minorBidi"/>
          <w:color w:val="000000" w:themeColor="text1"/>
          <w:sz w:val="24"/>
          <w:szCs w:val="24"/>
        </w:rPr>
        <w:t xml:space="preserve"> proved to be more effective than anatase phase nano-TiO</w:t>
      </w:r>
      <w:r w:rsidRPr="003B26C7">
        <w:rPr>
          <w:rFonts w:asciiTheme="minorBidi" w:eastAsia="Calibri" w:hAnsiTheme="minorBidi"/>
          <w:color w:val="000000"/>
          <w:sz w:val="24"/>
          <w:szCs w:val="24"/>
          <w:vertAlign w:val="subscript"/>
        </w:rPr>
        <w:t>2</w:t>
      </w:r>
      <w:r w:rsidRPr="003B26C7">
        <w:rPr>
          <w:rFonts w:asciiTheme="minorBidi" w:eastAsia="Calibri" w:hAnsiTheme="minorBidi"/>
          <w:color w:val="000000" w:themeColor="text1"/>
          <w:sz w:val="24"/>
          <w:szCs w:val="24"/>
        </w:rPr>
        <w:t xml:space="preserve"> in enhancing the deterioration resistance of concrete in marine environments.</w:t>
      </w:r>
      <w:r w:rsidR="002926AA" w:rsidRPr="003B26C7">
        <w:rPr>
          <w:rFonts w:asciiTheme="minorBidi" w:eastAsia="Calibri" w:hAnsiTheme="minorBidi"/>
          <w:color w:val="000000" w:themeColor="text1"/>
          <w:sz w:val="24"/>
          <w:szCs w:val="24"/>
        </w:rPr>
        <w:t xml:space="preserve"> </w:t>
      </w:r>
      <w:r w:rsidR="00100E57" w:rsidRPr="003B26C7">
        <w:rPr>
          <w:rFonts w:asciiTheme="minorBidi" w:eastAsia="Calibri" w:hAnsiTheme="minorBidi"/>
          <w:color w:val="000000" w:themeColor="text1"/>
          <w:sz w:val="24"/>
          <w:szCs w:val="24"/>
        </w:rPr>
        <w:t xml:space="preserve">This concrete can </w:t>
      </w:r>
      <w:r w:rsidR="007D3690" w:rsidRPr="003B26C7">
        <w:rPr>
          <w:rFonts w:asciiTheme="minorBidi" w:eastAsia="Calibri" w:hAnsiTheme="minorBidi"/>
          <w:color w:val="000000" w:themeColor="text1"/>
          <w:sz w:val="24"/>
          <w:szCs w:val="24"/>
        </w:rPr>
        <w:t>improve</w:t>
      </w:r>
      <w:r w:rsidR="00100E57" w:rsidRPr="003B26C7">
        <w:rPr>
          <w:rFonts w:asciiTheme="minorBidi" w:eastAsia="Calibri" w:hAnsiTheme="minorBidi"/>
          <w:color w:val="000000" w:themeColor="text1"/>
          <w:sz w:val="24"/>
          <w:szCs w:val="24"/>
        </w:rPr>
        <w:t xml:space="preserve"> durability, extend the lifespan, and decrease the life cycle costs of harbors, offshore airports, reef structures, offshore platforms, sea bridges, subsea tunnels, and the foundations of industrial and civil buildings, as well as other structures exposed to marine environmental degradation. </w:t>
      </w:r>
      <w:r w:rsidR="006E2B18" w:rsidRPr="003B26C7">
        <w:rPr>
          <w:rFonts w:asciiTheme="minorBidi" w:hAnsiTheme="minorBidi"/>
          <w:color w:val="000000" w:themeColor="text1"/>
          <w:sz w:val="24"/>
          <w:szCs w:val="24"/>
          <w:shd w:val="clear" w:color="auto" w:fill="FFFFFF"/>
        </w:rPr>
        <w:t>Braganca et al. [</w:t>
      </w:r>
      <w:hyperlink w:anchor="Braganca" w:history="1">
        <w:r w:rsidR="00976809" w:rsidRPr="003B26C7">
          <w:rPr>
            <w:rStyle w:val="Hyperlink"/>
            <w:rFonts w:asciiTheme="minorBidi" w:hAnsiTheme="minorBidi"/>
            <w:sz w:val="24"/>
            <w:szCs w:val="24"/>
            <w:u w:val="none"/>
            <w:shd w:val="clear" w:color="auto" w:fill="FFFFFF"/>
          </w:rPr>
          <w:t>5</w:t>
        </w:r>
        <w:r w:rsidR="003D557E" w:rsidRPr="003B26C7">
          <w:rPr>
            <w:rStyle w:val="Hyperlink"/>
            <w:rFonts w:asciiTheme="minorBidi" w:hAnsiTheme="minorBidi"/>
            <w:sz w:val="24"/>
            <w:szCs w:val="24"/>
            <w:u w:val="none"/>
            <w:shd w:val="clear" w:color="auto" w:fill="FFFFFF"/>
          </w:rPr>
          <w:t>2</w:t>
        </w:r>
      </w:hyperlink>
      <w:r w:rsidR="006E2B18" w:rsidRPr="003B26C7">
        <w:rPr>
          <w:rFonts w:asciiTheme="minorBidi" w:hAnsiTheme="minorBidi"/>
          <w:color w:val="000000" w:themeColor="text1"/>
          <w:sz w:val="24"/>
          <w:szCs w:val="24"/>
          <w:shd w:val="clear" w:color="auto" w:fill="FFFFFF"/>
        </w:rPr>
        <w:t xml:space="preserve">] </w:t>
      </w:r>
      <w:r w:rsidR="004B5898" w:rsidRPr="003B26C7">
        <w:rPr>
          <w:rFonts w:asciiTheme="minorBidi" w:hAnsiTheme="minorBidi"/>
          <w:color w:val="000000" w:themeColor="text1"/>
          <w:sz w:val="24"/>
          <w:szCs w:val="24"/>
          <w:shd w:val="clear" w:color="auto" w:fill="FFFFFF"/>
        </w:rPr>
        <w:t>incorporated 1% TiO</w:t>
      </w:r>
      <w:r w:rsidR="004B5898" w:rsidRPr="003B26C7">
        <w:rPr>
          <w:rFonts w:asciiTheme="minorBidi" w:hAnsiTheme="minorBidi"/>
          <w:color w:val="000000" w:themeColor="text1"/>
          <w:sz w:val="24"/>
          <w:szCs w:val="24"/>
          <w:shd w:val="clear" w:color="auto" w:fill="FFFFFF"/>
          <w:vertAlign w:val="subscript"/>
        </w:rPr>
        <w:t>2</w:t>
      </w:r>
      <w:r w:rsidR="004B5898" w:rsidRPr="003B26C7">
        <w:rPr>
          <w:rFonts w:asciiTheme="minorBidi" w:hAnsiTheme="minorBidi"/>
          <w:color w:val="000000" w:themeColor="text1"/>
          <w:sz w:val="24"/>
          <w:szCs w:val="24"/>
          <w:shd w:val="clear" w:color="auto" w:fill="FFFFFF"/>
        </w:rPr>
        <w:t xml:space="preserve"> (25-100 nm) into </w:t>
      </w:r>
      <w:r w:rsidR="004B5898" w:rsidRPr="003B26C7">
        <w:rPr>
          <w:rFonts w:asciiTheme="minorBidi" w:hAnsiTheme="minorBidi"/>
          <w:color w:val="000000" w:themeColor="text1"/>
          <w:sz w:val="24"/>
          <w:szCs w:val="24"/>
          <w:shd w:val="clear" w:color="auto" w:fill="FFFFFF"/>
        </w:rPr>
        <w:lastRenderedPageBreak/>
        <w:t>concrete and noted a 20% reduction in slump, about a 23% decrease in water absorption, a 9.24% reduction in water permeability, and a 2% increase in split tensile strength after 28 days (w/c = 0.57).</w:t>
      </w:r>
      <w:r w:rsidR="006E2B18" w:rsidRPr="003B26C7">
        <w:rPr>
          <w:rFonts w:asciiTheme="minorBidi" w:hAnsiTheme="minorBidi"/>
          <w:color w:val="000000" w:themeColor="text1"/>
          <w:sz w:val="24"/>
          <w:szCs w:val="24"/>
          <w:shd w:val="clear" w:color="auto" w:fill="FFFFFF"/>
        </w:rPr>
        <w:t xml:space="preserve"> Additionally, the concrete exhibited a lower void ratio (around 20%) and superior electrochemical stability, even after 500 days of exposure to environments with chloride and sulfate ions.</w:t>
      </w:r>
    </w:p>
    <w:p w14:paraId="7E83EB59" w14:textId="62E7C41E" w:rsidR="00903F71" w:rsidRPr="003B26C7" w:rsidRDefault="00903F71" w:rsidP="005F4D5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B26C7">
        <w:rPr>
          <w:rFonts w:ascii="Times New Roman" w:eastAsia="Times New Roman" w:hAnsi="Times New Roman" w:cs="Times New Roman"/>
          <w:color w:val="000000"/>
          <w:sz w:val="24"/>
          <w:szCs w:val="24"/>
          <w:lang w:bidi="fa-IR"/>
        </w:rPr>
        <w:t xml:space="preserve">     </w:t>
      </w:r>
    </w:p>
    <w:p w14:paraId="63FE67A3" w14:textId="0D2379B3" w:rsidR="004F1E23" w:rsidRPr="003B26C7" w:rsidRDefault="003F3D73" w:rsidP="004F1E23">
      <w:pPr>
        <w:spacing w:after="0" w:line="276" w:lineRule="auto"/>
        <w:ind w:firstLine="4"/>
        <w:jc w:val="both"/>
        <w:rPr>
          <w:rFonts w:ascii="Times New Roman" w:eastAsia="Calibri" w:hAnsi="Times New Roman" w:cs="Times New Roman"/>
          <w:b/>
          <w:bCs/>
          <w:color w:val="000000"/>
          <w:sz w:val="28"/>
          <w:szCs w:val="28"/>
          <w:lang w:bidi="fa-IR"/>
        </w:rPr>
      </w:pPr>
      <w:bookmarkStart w:id="30" w:name="_Hlk92144269"/>
      <w:bookmarkStart w:id="31" w:name="_Hlk92144195"/>
      <w:r w:rsidRPr="003B26C7">
        <w:rPr>
          <w:rFonts w:ascii="Times New Roman" w:eastAsia="Calibri" w:hAnsi="Times New Roman" w:cs="Times New Roman"/>
          <w:b/>
          <w:bCs/>
          <w:color w:val="000000"/>
          <w:sz w:val="28"/>
          <w:szCs w:val="28"/>
          <w:lang w:bidi="fa-IR"/>
        </w:rPr>
        <w:t>2</w:t>
      </w:r>
      <w:r w:rsidR="00903F71" w:rsidRPr="003B26C7">
        <w:rPr>
          <w:rFonts w:ascii="Times New Roman" w:eastAsia="Calibri" w:hAnsi="Times New Roman" w:cs="Times New Roman"/>
          <w:b/>
          <w:bCs/>
          <w:color w:val="000000"/>
          <w:sz w:val="28"/>
          <w:szCs w:val="28"/>
          <w:lang w:bidi="fa-IR"/>
        </w:rPr>
        <w:t>.1</w:t>
      </w:r>
      <w:r w:rsidR="00E67535" w:rsidRPr="003B26C7">
        <w:rPr>
          <w:rFonts w:ascii="Times New Roman" w:eastAsia="Calibri" w:hAnsi="Times New Roman" w:cs="Times New Roman"/>
          <w:b/>
          <w:bCs/>
          <w:color w:val="000000"/>
          <w:sz w:val="28"/>
          <w:szCs w:val="28"/>
          <w:lang w:bidi="fa-IR"/>
        </w:rPr>
        <w:t>4</w:t>
      </w:r>
      <w:r w:rsidR="00903F71" w:rsidRPr="003B26C7">
        <w:rPr>
          <w:rFonts w:ascii="Times New Roman" w:eastAsia="Calibri" w:hAnsi="Times New Roman" w:cs="Times New Roman"/>
          <w:b/>
          <w:bCs/>
          <w:color w:val="000000"/>
          <w:sz w:val="28"/>
          <w:szCs w:val="28"/>
          <w:lang w:bidi="fa-IR"/>
        </w:rPr>
        <w:t xml:space="preserve">. </w:t>
      </w:r>
      <w:bookmarkStart w:id="32" w:name="_Hlk92144238"/>
      <w:r w:rsidR="00903F71" w:rsidRPr="003B26C7">
        <w:rPr>
          <w:rFonts w:ascii="Times New Roman" w:eastAsia="Calibri" w:hAnsi="Times New Roman" w:cs="Times New Roman"/>
          <w:b/>
          <w:bCs/>
          <w:color w:val="000000"/>
          <w:sz w:val="28"/>
          <w:szCs w:val="28"/>
          <w:lang w:bidi="fa-IR"/>
        </w:rPr>
        <w:t xml:space="preserve">Gamma-Ray Shielding </w:t>
      </w:r>
      <w:bookmarkEnd w:id="32"/>
    </w:p>
    <w:p w14:paraId="7C26A903" w14:textId="7186B7B7" w:rsidR="00903F71" w:rsidRPr="003B26C7" w:rsidRDefault="00903F71" w:rsidP="0036573F">
      <w:pPr>
        <w:spacing w:after="0" w:line="240" w:lineRule="auto"/>
        <w:ind w:firstLine="4"/>
        <w:jc w:val="both"/>
        <w:rPr>
          <w:rFonts w:asciiTheme="minorBidi" w:eastAsia="Times New Roman" w:hAnsiTheme="minorBidi"/>
          <w:color w:val="000000" w:themeColor="text1"/>
          <w:sz w:val="24"/>
          <w:szCs w:val="24"/>
        </w:rPr>
      </w:pPr>
      <w:r w:rsidRPr="003B26C7">
        <w:rPr>
          <w:rFonts w:ascii="Times New Roman" w:eastAsia="Calibri" w:hAnsi="Times New Roman" w:cs="Times New Roman"/>
          <w:color w:val="000000"/>
          <w:sz w:val="24"/>
          <w:szCs w:val="24"/>
          <w:lang w:bidi="fa-IR"/>
        </w:rPr>
        <w:t xml:space="preserve">     </w:t>
      </w:r>
      <w:r w:rsidR="009834A6" w:rsidRPr="003B26C7">
        <w:rPr>
          <w:rFonts w:asciiTheme="minorBidi" w:eastAsia="Calibri" w:hAnsiTheme="minorBidi"/>
          <w:color w:val="000000" w:themeColor="text1"/>
          <w:sz w:val="24"/>
          <w:szCs w:val="24"/>
          <w:lang w:bidi="fa-IR"/>
        </w:rPr>
        <w:t xml:space="preserve">Concrete designed for gamma-ray shielding is commonly employed in environments that require radiation protection, including nuclear power plants, medical facilities, and research laboratories. Additionally, it can be utilized for the transportation and storage of radioactive materials. </w:t>
      </w:r>
      <w:r w:rsidR="00BF60A4" w:rsidRPr="003B26C7">
        <w:rPr>
          <w:rFonts w:asciiTheme="minorBidi" w:eastAsia="Times New Roman" w:hAnsiTheme="minorBidi"/>
          <w:color w:val="000000" w:themeColor="text1"/>
          <w:sz w:val="24"/>
          <w:szCs w:val="24"/>
        </w:rPr>
        <w:t>Nikbin et al. [</w:t>
      </w:r>
      <w:hyperlink w:anchor="Nikbin" w:history="1">
        <w:r w:rsidR="00976809" w:rsidRPr="003B26C7">
          <w:rPr>
            <w:rStyle w:val="Hyperlink"/>
            <w:rFonts w:asciiTheme="minorBidi" w:eastAsia="Times New Roman" w:hAnsiTheme="minorBidi"/>
            <w:sz w:val="24"/>
            <w:szCs w:val="24"/>
            <w:u w:val="none"/>
          </w:rPr>
          <w:t>5</w:t>
        </w:r>
        <w:r w:rsidR="003D557E" w:rsidRPr="003B26C7">
          <w:rPr>
            <w:rStyle w:val="Hyperlink"/>
            <w:rFonts w:asciiTheme="minorBidi" w:eastAsia="Times New Roman" w:hAnsiTheme="minorBidi"/>
            <w:sz w:val="24"/>
            <w:szCs w:val="24"/>
            <w:u w:val="none"/>
          </w:rPr>
          <w:t>3</w:t>
        </w:r>
      </w:hyperlink>
      <w:r w:rsidR="00BF60A4" w:rsidRPr="003B26C7">
        <w:rPr>
          <w:rFonts w:asciiTheme="minorBidi" w:eastAsia="Times New Roman" w:hAnsiTheme="minorBidi"/>
          <w:color w:val="000000" w:themeColor="text1"/>
          <w:sz w:val="24"/>
          <w:szCs w:val="24"/>
        </w:rPr>
        <w:t>] studied heavy-weight concrete (HC) by replacing OPC type II with 2%-8% nano-TiO</w:t>
      </w:r>
      <w:r w:rsidR="00BF60A4" w:rsidRPr="003B26C7">
        <w:rPr>
          <w:rFonts w:asciiTheme="minorBidi" w:eastAsia="Times New Roman" w:hAnsiTheme="minorBidi"/>
          <w:color w:val="000000"/>
          <w:sz w:val="24"/>
          <w:szCs w:val="24"/>
          <w:vertAlign w:val="subscript"/>
        </w:rPr>
        <w:t>2</w:t>
      </w:r>
      <w:r w:rsidR="00BF60A4" w:rsidRPr="003B26C7">
        <w:rPr>
          <w:rFonts w:asciiTheme="minorBidi" w:eastAsia="Times New Roman" w:hAnsiTheme="minorBidi"/>
          <w:color w:val="000000" w:themeColor="text1"/>
          <w:sz w:val="24"/>
          <w:szCs w:val="24"/>
        </w:rPr>
        <w:t xml:space="preserve"> (20 nm, Purity ≥ 99.9%).</w:t>
      </w:r>
      <w:r w:rsidR="008E640F" w:rsidRPr="003B26C7">
        <w:rPr>
          <w:rFonts w:asciiTheme="minorBidi" w:eastAsia="Times New Roman" w:hAnsiTheme="minorBidi"/>
          <w:color w:val="000000" w:themeColor="text1"/>
          <w:sz w:val="24"/>
          <w:szCs w:val="24"/>
        </w:rPr>
        <w:t xml:space="preserve"> They also incorporated a superplasticizer into the concrete mix.</w:t>
      </w:r>
      <w:r w:rsidR="00BF60A4" w:rsidRPr="003B26C7">
        <w:rPr>
          <w:rFonts w:asciiTheme="minorBidi" w:eastAsia="Times New Roman" w:hAnsiTheme="minorBidi"/>
          <w:color w:val="000000" w:themeColor="text1"/>
          <w:sz w:val="24"/>
          <w:szCs w:val="24"/>
        </w:rPr>
        <w:t xml:space="preserve"> The addition of TiO</w:t>
      </w:r>
      <w:r w:rsidR="00BF60A4" w:rsidRPr="003B26C7">
        <w:rPr>
          <w:rFonts w:asciiTheme="minorBidi" w:eastAsia="Times New Roman" w:hAnsiTheme="minorBidi"/>
          <w:color w:val="000000"/>
          <w:sz w:val="24"/>
          <w:szCs w:val="24"/>
          <w:vertAlign w:val="subscript"/>
        </w:rPr>
        <w:t>2</w:t>
      </w:r>
      <w:r w:rsidR="00BF60A4" w:rsidRPr="003B26C7">
        <w:rPr>
          <w:rFonts w:asciiTheme="minorBidi" w:eastAsia="Times New Roman" w:hAnsiTheme="minorBidi"/>
          <w:color w:val="000000" w:themeColor="text1"/>
          <w:sz w:val="24"/>
          <w:szCs w:val="24"/>
        </w:rPr>
        <w:t xml:space="preserve"> reduced internal pores, with 6% TiO</w:t>
      </w:r>
      <w:r w:rsidR="00BF60A4" w:rsidRPr="003B26C7">
        <w:rPr>
          <w:rFonts w:asciiTheme="minorBidi" w:eastAsia="Times New Roman" w:hAnsiTheme="minorBidi"/>
          <w:color w:val="000000"/>
          <w:sz w:val="24"/>
          <w:szCs w:val="24"/>
          <w:vertAlign w:val="subscript"/>
        </w:rPr>
        <w:t>2</w:t>
      </w:r>
      <w:r w:rsidR="00BF60A4" w:rsidRPr="003B26C7">
        <w:rPr>
          <w:rFonts w:asciiTheme="minorBidi" w:eastAsia="Times New Roman" w:hAnsiTheme="minorBidi"/>
          <w:color w:val="000000" w:themeColor="text1"/>
          <w:sz w:val="24"/>
          <w:szCs w:val="24"/>
        </w:rPr>
        <w:t xml:space="preserve"> showing the </w:t>
      </w:r>
      <w:r w:rsidR="00FE0343" w:rsidRPr="003B26C7">
        <w:rPr>
          <w:rFonts w:asciiTheme="minorBidi" w:eastAsia="Times New Roman" w:hAnsiTheme="minorBidi"/>
          <w:color w:val="000000" w:themeColor="text1"/>
          <w:sz w:val="24"/>
          <w:szCs w:val="24"/>
        </w:rPr>
        <w:t>greatest</w:t>
      </w:r>
      <w:r w:rsidR="00BF60A4" w:rsidRPr="003B26C7">
        <w:rPr>
          <w:rFonts w:asciiTheme="minorBidi" w:eastAsia="Times New Roman" w:hAnsiTheme="minorBidi"/>
          <w:color w:val="000000" w:themeColor="text1"/>
          <w:sz w:val="24"/>
          <w:szCs w:val="24"/>
        </w:rPr>
        <w:t xml:space="preserve"> improvements in compressive strength (40%) and impact resistance (35%). Specimens with 6% and 8% TiO</w:t>
      </w:r>
      <w:r w:rsidR="00BF60A4" w:rsidRPr="003B26C7">
        <w:rPr>
          <w:rFonts w:asciiTheme="minorBidi" w:eastAsia="Times New Roman" w:hAnsiTheme="minorBidi"/>
          <w:color w:val="000000"/>
          <w:sz w:val="24"/>
          <w:szCs w:val="24"/>
          <w:vertAlign w:val="subscript"/>
        </w:rPr>
        <w:t>2</w:t>
      </w:r>
      <w:r w:rsidR="00BF60A4" w:rsidRPr="003B26C7">
        <w:rPr>
          <w:rFonts w:asciiTheme="minorBidi" w:eastAsia="Times New Roman" w:hAnsiTheme="minorBidi"/>
          <w:color w:val="000000" w:themeColor="text1"/>
          <w:sz w:val="24"/>
          <w:szCs w:val="24"/>
        </w:rPr>
        <w:t xml:space="preserve"> fell into the "excellent" range for ultrasonic pulse velocity (UPV), while others were rated "good" (</w:t>
      </w:r>
      <w:r w:rsidR="00BE3A8B" w:rsidRPr="003B26C7">
        <w:rPr>
          <w:rFonts w:asciiTheme="minorBidi" w:eastAsia="Times New Roman" w:hAnsiTheme="minorBidi"/>
          <w:color w:val="000000" w:themeColor="text1"/>
          <w:sz w:val="24"/>
          <w:szCs w:val="24"/>
        </w:rPr>
        <w:t xml:space="preserve">w/c </w:t>
      </w:r>
      <w:r w:rsidR="00D405C7" w:rsidRPr="003B26C7">
        <w:rPr>
          <w:rFonts w:asciiTheme="minorBidi" w:eastAsia="Times New Roman" w:hAnsiTheme="minorBidi"/>
          <w:color w:val="000000" w:themeColor="text1"/>
          <w:sz w:val="24"/>
          <w:szCs w:val="24"/>
        </w:rPr>
        <w:t xml:space="preserve">= </w:t>
      </w:r>
      <w:r w:rsidR="00BF60A4" w:rsidRPr="003B26C7">
        <w:rPr>
          <w:rFonts w:asciiTheme="minorBidi" w:eastAsia="Times New Roman" w:hAnsiTheme="minorBidi"/>
          <w:color w:val="000000" w:themeColor="text1"/>
          <w:sz w:val="24"/>
          <w:szCs w:val="24"/>
        </w:rPr>
        <w:t>0.40). UPV increased by 15% with 6% TiO</w:t>
      </w:r>
      <w:r w:rsidR="00BF60A4" w:rsidRPr="003B26C7">
        <w:rPr>
          <w:rFonts w:asciiTheme="minorBidi" w:eastAsia="Times New Roman" w:hAnsiTheme="minorBidi"/>
          <w:color w:val="000000"/>
          <w:sz w:val="24"/>
          <w:szCs w:val="24"/>
          <w:vertAlign w:val="subscript"/>
        </w:rPr>
        <w:t>2</w:t>
      </w:r>
      <w:r w:rsidR="00BF60A4" w:rsidRPr="003B26C7">
        <w:rPr>
          <w:rFonts w:asciiTheme="minorBidi" w:eastAsia="Times New Roman" w:hAnsiTheme="minorBidi"/>
          <w:color w:val="000000" w:themeColor="text1"/>
          <w:sz w:val="24"/>
          <w:szCs w:val="24"/>
        </w:rPr>
        <w:t>. Furthermore, HC with TiO</w:t>
      </w:r>
      <w:r w:rsidR="00BF60A4" w:rsidRPr="003B26C7">
        <w:rPr>
          <w:rFonts w:asciiTheme="minorBidi" w:eastAsia="Times New Roman" w:hAnsiTheme="minorBidi"/>
          <w:color w:val="000000"/>
          <w:sz w:val="24"/>
          <w:szCs w:val="24"/>
          <w:vertAlign w:val="subscript"/>
        </w:rPr>
        <w:t>2</w:t>
      </w:r>
      <w:r w:rsidR="00BF60A4" w:rsidRPr="003B26C7">
        <w:rPr>
          <w:rFonts w:asciiTheme="minorBidi" w:eastAsia="Times New Roman" w:hAnsiTheme="minorBidi"/>
          <w:color w:val="000000" w:themeColor="text1"/>
          <w:sz w:val="24"/>
          <w:szCs w:val="24"/>
        </w:rPr>
        <w:t xml:space="preserve"> provided enhanced protection against gamma rays from Cs</w:t>
      </w:r>
      <w:r w:rsidR="00BF60A4" w:rsidRPr="003B26C7">
        <w:rPr>
          <w:rFonts w:asciiTheme="minorBidi" w:eastAsia="Times New Roman" w:hAnsiTheme="minorBidi"/>
          <w:color w:val="000000"/>
          <w:sz w:val="24"/>
          <w:szCs w:val="24"/>
          <w:vertAlign w:val="superscript"/>
        </w:rPr>
        <w:t>137</w:t>
      </w:r>
      <w:r w:rsidR="00BF60A4" w:rsidRPr="003B26C7">
        <w:rPr>
          <w:rFonts w:asciiTheme="minorBidi" w:eastAsia="Times New Roman" w:hAnsiTheme="minorBidi"/>
          <w:color w:val="000000" w:themeColor="text1"/>
          <w:sz w:val="24"/>
          <w:szCs w:val="24"/>
        </w:rPr>
        <w:t xml:space="preserve"> and Co</w:t>
      </w:r>
      <w:r w:rsidR="00BF60A4" w:rsidRPr="003B26C7">
        <w:rPr>
          <w:rFonts w:asciiTheme="minorBidi" w:eastAsia="Times New Roman" w:hAnsiTheme="minorBidi"/>
          <w:color w:val="000000"/>
          <w:sz w:val="24"/>
          <w:szCs w:val="24"/>
          <w:vertAlign w:val="superscript"/>
        </w:rPr>
        <w:t>60</w:t>
      </w:r>
      <w:r w:rsidR="00BF60A4" w:rsidRPr="003B26C7">
        <w:rPr>
          <w:rFonts w:asciiTheme="minorBidi" w:eastAsia="Times New Roman" w:hAnsiTheme="minorBidi"/>
          <w:color w:val="000000" w:themeColor="text1"/>
          <w:sz w:val="24"/>
          <w:szCs w:val="24"/>
        </w:rPr>
        <w:t xml:space="preserve"> sources, with the 8% TiO</w:t>
      </w:r>
      <w:r w:rsidR="00BF60A4" w:rsidRPr="003B26C7">
        <w:rPr>
          <w:rFonts w:asciiTheme="minorBidi" w:eastAsia="Times New Roman" w:hAnsiTheme="minorBidi"/>
          <w:color w:val="000000"/>
          <w:sz w:val="24"/>
          <w:szCs w:val="24"/>
          <w:vertAlign w:val="subscript"/>
        </w:rPr>
        <w:t>2</w:t>
      </w:r>
      <w:r w:rsidR="00BF60A4" w:rsidRPr="003B26C7">
        <w:rPr>
          <w:rFonts w:asciiTheme="minorBidi" w:eastAsia="Times New Roman" w:hAnsiTheme="minorBidi"/>
          <w:color w:val="000000" w:themeColor="text1"/>
          <w:sz w:val="24"/>
          <w:szCs w:val="24"/>
        </w:rPr>
        <w:t xml:space="preserve"> specimen showing the highest protective characteristics, increasing linear attenuation coefficients by 9%, 5%, and 4.9% at energy levels of 1332, 1170, and 662 MeV, respectively. </w:t>
      </w:r>
      <w:r w:rsidR="0036573F" w:rsidRPr="003B26C7">
        <w:rPr>
          <w:rFonts w:asciiTheme="minorBidi" w:eastAsia="Times New Roman" w:hAnsiTheme="minorBidi"/>
          <w:color w:val="000000" w:themeColor="text1"/>
          <w:sz w:val="24"/>
          <w:szCs w:val="24"/>
        </w:rPr>
        <w:t>The SEM results</w:t>
      </w:r>
      <w:r w:rsidR="00BF60A4" w:rsidRPr="003B26C7">
        <w:rPr>
          <w:rFonts w:asciiTheme="minorBidi" w:eastAsia="Times New Roman" w:hAnsiTheme="minorBidi"/>
          <w:color w:val="000000" w:themeColor="text1"/>
          <w:sz w:val="24"/>
          <w:szCs w:val="24"/>
        </w:rPr>
        <w:t xml:space="preserve"> illustrate</w:t>
      </w:r>
      <w:r w:rsidR="0036573F" w:rsidRPr="003B26C7">
        <w:rPr>
          <w:rFonts w:asciiTheme="minorBidi" w:eastAsia="Times New Roman" w:hAnsiTheme="minorBidi"/>
          <w:color w:val="000000" w:themeColor="text1"/>
          <w:sz w:val="24"/>
          <w:szCs w:val="24"/>
        </w:rPr>
        <w:t>d</w:t>
      </w:r>
      <w:r w:rsidR="00BF60A4" w:rsidRPr="003B26C7">
        <w:rPr>
          <w:rFonts w:asciiTheme="minorBidi" w:eastAsia="Times New Roman" w:hAnsiTheme="minorBidi"/>
          <w:color w:val="000000" w:themeColor="text1"/>
          <w:sz w:val="24"/>
          <w:szCs w:val="24"/>
        </w:rPr>
        <w:t xml:space="preserve"> that the microstructure of concrete with nano-TiO</w:t>
      </w:r>
      <w:r w:rsidR="00BF60A4" w:rsidRPr="003B26C7">
        <w:rPr>
          <w:rFonts w:asciiTheme="minorBidi" w:eastAsia="Times New Roman" w:hAnsiTheme="minorBidi"/>
          <w:color w:val="000000"/>
          <w:sz w:val="24"/>
          <w:szCs w:val="24"/>
          <w:vertAlign w:val="subscript"/>
        </w:rPr>
        <w:t>2</w:t>
      </w:r>
      <w:r w:rsidR="00BF60A4" w:rsidRPr="003B26C7">
        <w:rPr>
          <w:rFonts w:asciiTheme="minorBidi" w:eastAsia="Times New Roman" w:hAnsiTheme="minorBidi"/>
          <w:color w:val="000000" w:themeColor="text1"/>
          <w:sz w:val="24"/>
          <w:szCs w:val="24"/>
        </w:rPr>
        <w:t xml:space="preserve"> </w:t>
      </w:r>
      <w:r w:rsidR="0036573F" w:rsidRPr="003B26C7">
        <w:rPr>
          <w:rFonts w:asciiTheme="minorBidi" w:eastAsia="Times New Roman" w:hAnsiTheme="minorBidi"/>
          <w:color w:val="000000" w:themeColor="text1"/>
          <w:sz w:val="24"/>
          <w:szCs w:val="24"/>
        </w:rPr>
        <w:t>wa</w:t>
      </w:r>
      <w:r w:rsidR="00BF60A4" w:rsidRPr="003B26C7">
        <w:rPr>
          <w:rFonts w:asciiTheme="minorBidi" w:eastAsia="Times New Roman" w:hAnsiTheme="minorBidi"/>
          <w:color w:val="000000" w:themeColor="text1"/>
          <w:sz w:val="24"/>
          <w:szCs w:val="24"/>
        </w:rPr>
        <w:t>s significantly denser due to improved particle-packing density and pore structure.</w:t>
      </w:r>
      <w:bookmarkStart w:id="33" w:name="FigA6NT"/>
      <w:bookmarkEnd w:id="33"/>
      <w:r w:rsidR="0036573F"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 xml:space="preserve">In a similar study, Dezhampanah et al. </w:t>
      </w:r>
      <w:r w:rsidR="0031217B" w:rsidRPr="003B26C7">
        <w:rPr>
          <w:rFonts w:asciiTheme="minorBidi" w:eastAsia="Times New Roman" w:hAnsiTheme="minorBidi"/>
          <w:color w:val="000000" w:themeColor="text1"/>
          <w:sz w:val="24"/>
          <w:szCs w:val="24"/>
        </w:rPr>
        <w:t>[</w:t>
      </w:r>
      <w:hyperlink w:anchor="Dezhampanah" w:history="1">
        <w:r w:rsidR="002D3E55" w:rsidRPr="003B26C7">
          <w:rPr>
            <w:rStyle w:val="Hyperlink"/>
            <w:rFonts w:asciiTheme="minorBidi" w:eastAsia="Times New Roman" w:hAnsiTheme="minorBidi"/>
            <w:sz w:val="24"/>
            <w:szCs w:val="24"/>
            <w:u w:val="none"/>
          </w:rPr>
          <w:t>5</w:t>
        </w:r>
        <w:r w:rsidR="003D557E" w:rsidRPr="003B26C7">
          <w:rPr>
            <w:rStyle w:val="Hyperlink"/>
            <w:rFonts w:asciiTheme="minorBidi" w:eastAsia="Times New Roman" w:hAnsiTheme="minorBidi"/>
            <w:sz w:val="24"/>
            <w:szCs w:val="24"/>
            <w:u w:val="none"/>
          </w:rPr>
          <w:t>4</w:t>
        </w:r>
      </w:hyperlink>
      <w:r w:rsidR="007403FC" w:rsidRPr="003B26C7">
        <w:rPr>
          <w:rFonts w:asciiTheme="minorBidi" w:eastAsia="Times New Roman" w:hAnsiTheme="minorBidi"/>
          <w:color w:val="000000" w:themeColor="text1"/>
          <w:sz w:val="24"/>
          <w:szCs w:val="24"/>
        </w:rPr>
        <w:t>]</w:t>
      </w:r>
      <w:r w:rsidR="00D8068F"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 xml:space="preserve">replaced different percentages of </w:t>
      </w:r>
      <w:r w:rsidR="005C1708" w:rsidRPr="003B26C7">
        <w:rPr>
          <w:rFonts w:asciiTheme="minorBidi" w:eastAsia="Times New Roman" w:hAnsiTheme="minorBidi"/>
          <w:color w:val="000000" w:themeColor="text1"/>
          <w:sz w:val="24"/>
          <w:szCs w:val="24"/>
        </w:rPr>
        <w:t>OPC</w:t>
      </w:r>
      <w:r w:rsidR="00C6661E" w:rsidRPr="003B26C7">
        <w:rPr>
          <w:rFonts w:asciiTheme="minorBidi" w:eastAsia="Times New Roman" w:hAnsiTheme="minorBidi"/>
          <w:color w:val="000000" w:themeColor="text1"/>
          <w:sz w:val="24"/>
          <w:szCs w:val="24"/>
        </w:rPr>
        <w:t xml:space="preserve"> (2</w:t>
      </w:r>
      <w:r w:rsidR="00C310EF" w:rsidRPr="003B26C7">
        <w:rPr>
          <w:rFonts w:asciiTheme="minorBidi" w:eastAsia="Times New Roman" w:hAnsiTheme="minorBidi"/>
          <w:color w:val="000000" w:themeColor="text1"/>
          <w:sz w:val="24"/>
          <w:szCs w:val="24"/>
        </w:rPr>
        <w:t>%</w:t>
      </w:r>
      <w:r w:rsidR="00C6661E" w:rsidRPr="003B26C7">
        <w:rPr>
          <w:rFonts w:asciiTheme="minorBidi" w:eastAsia="Times New Roman" w:hAnsiTheme="minorBidi"/>
          <w:color w:val="000000" w:themeColor="text1"/>
          <w:sz w:val="24"/>
          <w:szCs w:val="24"/>
        </w:rPr>
        <w:t>-8%)</w:t>
      </w:r>
      <w:r w:rsidR="005C1708" w:rsidRPr="003B26C7">
        <w:rPr>
          <w:rFonts w:asciiTheme="minorBidi" w:eastAsia="Times New Roman" w:hAnsiTheme="minorBidi"/>
          <w:color w:val="000000" w:themeColor="text1"/>
          <w:sz w:val="24"/>
          <w:szCs w:val="24"/>
        </w:rPr>
        <w:t xml:space="preserve"> type II </w:t>
      </w:r>
      <w:r w:rsidRPr="003B26C7">
        <w:rPr>
          <w:rFonts w:asciiTheme="minorBidi" w:eastAsia="Times New Roman" w:hAnsiTheme="minorBidi"/>
          <w:color w:val="000000" w:themeColor="text1"/>
          <w:sz w:val="24"/>
          <w:szCs w:val="24"/>
        </w:rPr>
        <w:t>with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and 0.6% polypropylene fibers (PPF) with 12</w:t>
      </w:r>
      <w:r w:rsidR="00D502AA"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mm length and 0.016</w:t>
      </w:r>
      <w:r w:rsidR="00D502AA"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 xml:space="preserve">mm diameter in fiber-reinforced concrete </w:t>
      </w:r>
      <w:r w:rsidR="00271B39" w:rsidRPr="003B26C7">
        <w:rPr>
          <w:rFonts w:asciiTheme="minorBidi" w:eastAsia="Times New Roman" w:hAnsiTheme="minorBidi"/>
          <w:color w:val="000000" w:themeColor="text1"/>
          <w:sz w:val="24"/>
          <w:szCs w:val="24"/>
        </w:rPr>
        <w:t xml:space="preserve">along with superplasticizer </w:t>
      </w:r>
      <w:r w:rsidRPr="003B26C7">
        <w:rPr>
          <w:rFonts w:asciiTheme="minorBidi" w:eastAsia="Times New Roman" w:hAnsiTheme="minorBidi"/>
          <w:color w:val="000000" w:themeColor="text1"/>
          <w:sz w:val="24"/>
          <w:szCs w:val="24"/>
        </w:rPr>
        <w:t>(</w:t>
      </w:r>
      <w:r w:rsidR="00BE3A8B" w:rsidRPr="003B26C7">
        <w:rPr>
          <w:rFonts w:asciiTheme="minorBidi" w:eastAsia="Times New Roman" w:hAnsiTheme="minorBidi"/>
          <w:color w:val="000000" w:themeColor="text1"/>
          <w:sz w:val="24"/>
          <w:szCs w:val="24"/>
        </w:rPr>
        <w:t xml:space="preserve">w/c </w:t>
      </w:r>
      <w:r w:rsidR="00D405C7"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0.4</w:t>
      </w:r>
      <w:r w:rsidR="002F0515" w:rsidRPr="003B26C7">
        <w:rPr>
          <w:rFonts w:asciiTheme="minorBidi" w:eastAsia="Times New Roman" w:hAnsiTheme="minorBidi"/>
          <w:color w:val="000000" w:themeColor="text1"/>
          <w:sz w:val="24"/>
          <w:szCs w:val="24"/>
        </w:rPr>
        <w:t>0</w:t>
      </w:r>
      <w:r w:rsidRPr="003B26C7">
        <w:rPr>
          <w:rFonts w:asciiTheme="minorBidi" w:eastAsia="Times New Roman" w:hAnsiTheme="minorBidi"/>
          <w:color w:val="000000" w:themeColor="text1"/>
          <w:sz w:val="24"/>
          <w:szCs w:val="24"/>
        </w:rPr>
        <w:t xml:space="preserve">). The results showed that increasing the amount of </w:t>
      </w:r>
      <w:r w:rsidR="00D62AB3" w:rsidRPr="003B26C7">
        <w:rPr>
          <w:rFonts w:asciiTheme="minorBidi" w:eastAsia="Times New Roman" w:hAnsiTheme="minorBidi"/>
          <w:color w:val="000000" w:themeColor="text1"/>
          <w:sz w:val="24"/>
          <w:szCs w:val="24"/>
        </w:rPr>
        <w:t>nano-TiO</w:t>
      </w:r>
      <w:r w:rsidR="00D62AB3" w:rsidRPr="003B26C7">
        <w:rPr>
          <w:rFonts w:asciiTheme="minorBidi" w:eastAsia="Times New Roman" w:hAnsiTheme="minorBidi"/>
          <w:color w:val="000000"/>
          <w:sz w:val="24"/>
          <w:szCs w:val="24"/>
          <w:vertAlign w:val="subscript"/>
        </w:rPr>
        <w:t xml:space="preserve">2 </w:t>
      </w:r>
      <w:r w:rsidR="00582071" w:rsidRPr="003B26C7">
        <w:rPr>
          <w:rFonts w:asciiTheme="minorBidi" w:eastAsia="Times New Roman" w:hAnsiTheme="minorBidi"/>
          <w:color w:val="000000" w:themeColor="text1"/>
          <w:sz w:val="24"/>
          <w:szCs w:val="24"/>
        </w:rPr>
        <w:t>(Purity</w:t>
      </w:r>
      <w:r w:rsidR="009C6522" w:rsidRPr="003B26C7">
        <w:rPr>
          <w:rFonts w:asciiTheme="minorBidi" w:eastAsia="Times New Roman" w:hAnsiTheme="minorBidi"/>
          <w:color w:val="000000" w:themeColor="text1"/>
          <w:sz w:val="24"/>
          <w:szCs w:val="24"/>
        </w:rPr>
        <w:t xml:space="preserve"> </w:t>
      </w:r>
      <w:r w:rsidR="00582071" w:rsidRPr="003B26C7">
        <w:rPr>
          <w:rFonts w:asciiTheme="minorBidi" w:eastAsia="Times New Roman" w:hAnsiTheme="minorBidi"/>
          <w:color w:val="000000" w:themeColor="text1"/>
          <w:sz w:val="24"/>
          <w:szCs w:val="24"/>
        </w:rPr>
        <w:t>≥</w:t>
      </w:r>
      <w:r w:rsidR="009C6522" w:rsidRPr="003B26C7">
        <w:rPr>
          <w:rFonts w:asciiTheme="minorBidi" w:eastAsia="Times New Roman" w:hAnsiTheme="minorBidi"/>
          <w:color w:val="000000" w:themeColor="text1"/>
          <w:sz w:val="24"/>
          <w:szCs w:val="24"/>
        </w:rPr>
        <w:t xml:space="preserve"> </w:t>
      </w:r>
      <w:r w:rsidR="00582071" w:rsidRPr="003B26C7">
        <w:rPr>
          <w:rFonts w:asciiTheme="minorBidi" w:eastAsia="Times New Roman" w:hAnsiTheme="minorBidi"/>
          <w:color w:val="000000" w:themeColor="text1"/>
          <w:sz w:val="24"/>
          <w:szCs w:val="24"/>
        </w:rPr>
        <w:t xml:space="preserve">99.9%) </w:t>
      </w:r>
      <w:r w:rsidRPr="003B26C7">
        <w:rPr>
          <w:rFonts w:asciiTheme="minorBidi" w:eastAsia="Times New Roman" w:hAnsiTheme="minorBidi"/>
          <w:color w:val="000000" w:themeColor="text1"/>
          <w:sz w:val="24"/>
          <w:szCs w:val="24"/>
        </w:rPr>
        <w:t>to 6% increased the compressive strength</w:t>
      </w:r>
      <w:r w:rsidR="00E74D95" w:rsidRPr="003B26C7">
        <w:rPr>
          <w:rFonts w:asciiTheme="minorBidi" w:eastAsia="Times New Roman" w:hAnsiTheme="minorBidi"/>
          <w:color w:val="000000" w:themeColor="text1"/>
          <w:sz w:val="24"/>
          <w:szCs w:val="24"/>
        </w:rPr>
        <w:t xml:space="preserve"> (15.5</w:t>
      </w:r>
      <w:r w:rsidR="00067548" w:rsidRPr="003B26C7">
        <w:rPr>
          <w:rFonts w:asciiTheme="minorBidi" w:eastAsia="Times New Roman" w:hAnsiTheme="minorBidi"/>
          <w:color w:val="000000" w:themeColor="text1"/>
          <w:sz w:val="24"/>
          <w:szCs w:val="24"/>
        </w:rPr>
        <w:t>%</w:t>
      </w:r>
      <w:r w:rsidR="00E74D95" w:rsidRPr="003B26C7">
        <w:rPr>
          <w:rFonts w:asciiTheme="minorBidi" w:eastAsia="Times New Roman" w:hAnsiTheme="minorBidi"/>
          <w:color w:val="000000" w:themeColor="text1"/>
          <w:sz w:val="24"/>
          <w:szCs w:val="24"/>
        </w:rPr>
        <w:t>)</w:t>
      </w:r>
      <w:r w:rsidRPr="003B26C7">
        <w:rPr>
          <w:rFonts w:asciiTheme="minorBidi" w:eastAsia="Times New Roman" w:hAnsiTheme="minorBidi"/>
          <w:color w:val="000000" w:themeColor="text1"/>
          <w:sz w:val="24"/>
          <w:szCs w:val="24"/>
        </w:rPr>
        <w:t>, UPV</w:t>
      </w:r>
      <w:r w:rsidR="0024287C" w:rsidRPr="003B26C7">
        <w:rPr>
          <w:rFonts w:asciiTheme="minorBidi" w:eastAsia="Times New Roman" w:hAnsiTheme="minorBidi"/>
          <w:color w:val="000000" w:themeColor="text1"/>
          <w:sz w:val="24"/>
          <w:szCs w:val="24"/>
        </w:rPr>
        <w:t xml:space="preserve"> (8.96%)</w:t>
      </w:r>
      <w:r w:rsidRPr="003B26C7">
        <w:rPr>
          <w:rFonts w:asciiTheme="minorBidi" w:eastAsia="Times New Roman" w:hAnsiTheme="minorBidi"/>
          <w:color w:val="000000" w:themeColor="text1"/>
          <w:sz w:val="24"/>
          <w:szCs w:val="24"/>
        </w:rPr>
        <w:t>, and impact resistance</w:t>
      </w:r>
      <w:r w:rsidR="004A4C95" w:rsidRPr="003B26C7">
        <w:rPr>
          <w:rFonts w:asciiTheme="minorBidi" w:eastAsia="Times New Roman" w:hAnsiTheme="minorBidi"/>
          <w:color w:val="000000" w:themeColor="text1"/>
          <w:sz w:val="24"/>
          <w:szCs w:val="24"/>
        </w:rPr>
        <w:t>.</w:t>
      </w:r>
      <w:r w:rsidRPr="003B26C7">
        <w:rPr>
          <w:rFonts w:asciiTheme="minorBidi" w:eastAsia="Times New Roman" w:hAnsiTheme="minorBidi"/>
          <w:color w:val="000000" w:themeColor="text1"/>
          <w:sz w:val="24"/>
          <w:szCs w:val="24"/>
        </w:rPr>
        <w:t xml:space="preserve"> By increasing </w:t>
      </w:r>
      <w:r w:rsidR="00D62AB3" w:rsidRPr="003B26C7">
        <w:rPr>
          <w:rFonts w:asciiTheme="minorBidi" w:eastAsia="Times New Roman" w:hAnsiTheme="minorBidi"/>
          <w:color w:val="000000" w:themeColor="text1"/>
          <w:sz w:val="24"/>
          <w:szCs w:val="24"/>
        </w:rPr>
        <w:t>nano-TiO</w:t>
      </w:r>
      <w:r w:rsidR="00D62AB3"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up to 8%, gamma-ray attenuation parameters such as the half-value layer (HVL), the tenth-value layer (TVL), and the mean free path (MFP) were reduced</w:t>
      </w:r>
      <w:r w:rsidR="00E8443E" w:rsidRPr="003B26C7">
        <w:rPr>
          <w:rFonts w:asciiTheme="minorBidi" w:eastAsia="Times New Roman" w:hAnsiTheme="minorBidi"/>
          <w:color w:val="000000" w:themeColor="text1"/>
          <w:sz w:val="24"/>
          <w:szCs w:val="24"/>
        </w:rPr>
        <w:t xml:space="preserve"> by 8.14% at 662 keV</w:t>
      </w:r>
      <w:r w:rsidRPr="003B26C7">
        <w:rPr>
          <w:rFonts w:asciiTheme="minorBidi" w:eastAsia="Times New Roman" w:hAnsiTheme="minorBidi"/>
          <w:color w:val="000000" w:themeColor="text1"/>
          <w:sz w:val="24"/>
          <w:szCs w:val="24"/>
        </w:rPr>
        <w:t>.</w:t>
      </w:r>
    </w:p>
    <w:p w14:paraId="764B9D20" w14:textId="77777777" w:rsidR="003E01EC" w:rsidRPr="003B26C7" w:rsidRDefault="003E01EC" w:rsidP="00315D41">
      <w:pPr>
        <w:spacing w:after="0" w:line="240" w:lineRule="auto"/>
        <w:jc w:val="both"/>
        <w:rPr>
          <w:rFonts w:ascii="Times New Roman" w:eastAsia="Times New Roman" w:hAnsi="Times New Roman" w:cs="Times New Roman"/>
          <w:b/>
          <w:bCs/>
          <w:color w:val="000000"/>
          <w:sz w:val="28"/>
          <w:szCs w:val="28"/>
          <w:lang w:bidi="fa-IR"/>
        </w:rPr>
      </w:pPr>
      <w:bookmarkStart w:id="34" w:name="_Hlk200186359"/>
    </w:p>
    <w:p w14:paraId="07B9E331" w14:textId="21045937" w:rsidR="00903F71" w:rsidRPr="003B26C7" w:rsidRDefault="003F3D73" w:rsidP="00BB01F2">
      <w:pPr>
        <w:spacing w:after="0" w:line="276" w:lineRule="auto"/>
        <w:jc w:val="both"/>
        <w:rPr>
          <w:rFonts w:ascii="Times New Roman" w:eastAsia="Times New Roman" w:hAnsi="Times New Roman" w:cs="Times New Roman"/>
          <w:b/>
          <w:bCs/>
          <w:color w:val="000000"/>
          <w:sz w:val="28"/>
          <w:szCs w:val="28"/>
        </w:rPr>
      </w:pPr>
      <w:r w:rsidRPr="003B26C7">
        <w:rPr>
          <w:rFonts w:ascii="Times New Roman" w:eastAsia="Times New Roman" w:hAnsi="Times New Roman" w:cs="Times New Roman"/>
          <w:b/>
          <w:bCs/>
          <w:color w:val="000000"/>
          <w:sz w:val="28"/>
          <w:szCs w:val="28"/>
          <w:lang w:bidi="fa-IR"/>
        </w:rPr>
        <w:t>2</w:t>
      </w:r>
      <w:r w:rsidR="00903F71" w:rsidRPr="003B26C7">
        <w:rPr>
          <w:rFonts w:ascii="Times New Roman" w:eastAsia="Times New Roman" w:hAnsi="Times New Roman" w:cs="Times New Roman"/>
          <w:b/>
          <w:bCs/>
          <w:color w:val="000000"/>
          <w:sz w:val="28"/>
          <w:szCs w:val="28"/>
          <w:lang w:bidi="fa-IR"/>
        </w:rPr>
        <w:t>.1</w:t>
      </w:r>
      <w:r w:rsidR="00CA0D67" w:rsidRPr="003B26C7">
        <w:rPr>
          <w:rFonts w:ascii="Times New Roman" w:eastAsia="Times New Roman" w:hAnsi="Times New Roman" w:cs="Times New Roman"/>
          <w:b/>
          <w:bCs/>
          <w:color w:val="000000"/>
          <w:sz w:val="28"/>
          <w:szCs w:val="28"/>
          <w:lang w:bidi="fa-IR"/>
        </w:rPr>
        <w:t>5</w:t>
      </w:r>
      <w:r w:rsidR="00903F71" w:rsidRPr="003B26C7">
        <w:rPr>
          <w:rFonts w:ascii="Times New Roman" w:eastAsia="Times New Roman" w:hAnsi="Times New Roman" w:cs="Times New Roman"/>
          <w:b/>
          <w:bCs/>
          <w:color w:val="000000"/>
          <w:sz w:val="28"/>
          <w:szCs w:val="28"/>
          <w:lang w:bidi="fa-IR"/>
        </w:rPr>
        <w:t xml:space="preserve">. </w:t>
      </w:r>
      <w:bookmarkStart w:id="35" w:name="_Hlk144802272"/>
      <w:r w:rsidR="00903F71" w:rsidRPr="003B26C7">
        <w:rPr>
          <w:rFonts w:ascii="Times New Roman" w:eastAsia="Times New Roman" w:hAnsi="Times New Roman" w:cs="Times New Roman"/>
          <w:b/>
          <w:bCs/>
          <w:color w:val="000000"/>
          <w:sz w:val="28"/>
          <w:szCs w:val="28"/>
        </w:rPr>
        <w:t xml:space="preserve">Electromagnetic </w:t>
      </w:r>
      <w:r w:rsidR="00A445BE" w:rsidRPr="003B26C7">
        <w:rPr>
          <w:rFonts w:ascii="Times New Roman" w:eastAsia="Times New Roman" w:hAnsi="Times New Roman" w:cs="Times New Roman"/>
          <w:b/>
          <w:bCs/>
          <w:color w:val="000000"/>
          <w:sz w:val="28"/>
          <w:szCs w:val="28"/>
        </w:rPr>
        <w:t>W</w:t>
      </w:r>
      <w:r w:rsidR="00903F71" w:rsidRPr="003B26C7">
        <w:rPr>
          <w:rFonts w:ascii="Times New Roman" w:eastAsia="Times New Roman" w:hAnsi="Times New Roman" w:cs="Times New Roman"/>
          <w:b/>
          <w:bCs/>
          <w:color w:val="000000"/>
          <w:sz w:val="28"/>
          <w:szCs w:val="28"/>
        </w:rPr>
        <w:t xml:space="preserve">ave </w:t>
      </w:r>
      <w:r w:rsidR="00A445BE" w:rsidRPr="003B26C7">
        <w:rPr>
          <w:rFonts w:ascii="Times New Roman" w:eastAsia="Times New Roman" w:hAnsi="Times New Roman" w:cs="Times New Roman"/>
          <w:b/>
          <w:bCs/>
          <w:color w:val="000000"/>
          <w:sz w:val="28"/>
          <w:szCs w:val="28"/>
        </w:rPr>
        <w:t>A</w:t>
      </w:r>
      <w:r w:rsidR="00903F71" w:rsidRPr="003B26C7">
        <w:rPr>
          <w:rFonts w:ascii="Times New Roman" w:eastAsia="Times New Roman" w:hAnsi="Times New Roman" w:cs="Times New Roman"/>
          <w:b/>
          <w:bCs/>
          <w:color w:val="000000"/>
          <w:sz w:val="28"/>
          <w:szCs w:val="28"/>
        </w:rPr>
        <w:t xml:space="preserve">bsorbing </w:t>
      </w:r>
      <w:bookmarkEnd w:id="35"/>
      <w:r w:rsidR="00903F71" w:rsidRPr="003B26C7">
        <w:rPr>
          <w:rFonts w:ascii="Times New Roman" w:eastAsia="Times New Roman" w:hAnsi="Times New Roman" w:cs="Times New Roman"/>
          <w:b/>
          <w:bCs/>
          <w:color w:val="000000"/>
          <w:sz w:val="28"/>
          <w:szCs w:val="28"/>
        </w:rPr>
        <w:t>(EMWA)</w:t>
      </w:r>
    </w:p>
    <w:bookmarkEnd w:id="34"/>
    <w:p w14:paraId="13300AA0" w14:textId="59736714" w:rsidR="00903F71" w:rsidRPr="003B26C7" w:rsidRDefault="00903F71" w:rsidP="00C7181F">
      <w:pPr>
        <w:autoSpaceDE w:val="0"/>
        <w:autoSpaceDN w:val="0"/>
        <w:adjustRightInd w:val="0"/>
        <w:spacing w:after="0" w:line="240" w:lineRule="auto"/>
        <w:jc w:val="both"/>
        <w:rPr>
          <w:rFonts w:asciiTheme="minorBidi" w:eastAsia="Times New Roman" w:hAnsiTheme="minorBidi"/>
          <w:color w:val="000000" w:themeColor="text1"/>
          <w:sz w:val="24"/>
          <w:szCs w:val="24"/>
        </w:rPr>
      </w:pPr>
      <w:r w:rsidRPr="003B26C7">
        <w:rPr>
          <w:rFonts w:asciiTheme="minorBidi" w:eastAsia="Times New Roman" w:hAnsiTheme="minorBidi"/>
          <w:color w:val="000000" w:themeColor="text1"/>
          <w:sz w:val="24"/>
          <w:szCs w:val="24"/>
        </w:rPr>
        <w:t xml:space="preserve">     </w:t>
      </w:r>
      <w:r w:rsidR="00F84CFA" w:rsidRPr="003B26C7">
        <w:rPr>
          <w:rFonts w:asciiTheme="minorBidi" w:eastAsia="TimesNewRoman" w:hAnsiTheme="minorBidi"/>
          <w:color w:val="000000" w:themeColor="text1"/>
          <w:sz w:val="24"/>
          <w:szCs w:val="24"/>
        </w:rPr>
        <w:t>Electromagnetic waves are a form of energy that includes radio waves, microwaves, infrared radiation, visible light, ultraviolet radiation, X-rays, and gamma rays.</w:t>
      </w:r>
      <w:r w:rsidR="00F84CFA" w:rsidRPr="003B26C7">
        <w:rPr>
          <w:rFonts w:asciiTheme="minorBidi" w:eastAsia="Times New Roman" w:hAnsiTheme="minorBidi"/>
          <w:color w:val="000000" w:themeColor="text1"/>
          <w:sz w:val="24"/>
          <w:szCs w:val="24"/>
        </w:rPr>
        <w:t xml:space="preserve"> </w:t>
      </w:r>
      <w:r w:rsidR="00582A84" w:rsidRPr="003B26C7">
        <w:rPr>
          <w:rFonts w:asciiTheme="minorBidi" w:eastAsia="Times New Roman" w:hAnsiTheme="minorBidi"/>
          <w:color w:val="000000" w:themeColor="text1"/>
          <w:sz w:val="24"/>
          <w:szCs w:val="24"/>
        </w:rPr>
        <w:t xml:space="preserve">The </w:t>
      </w:r>
      <w:r w:rsidR="00F84CFA" w:rsidRPr="003B26C7">
        <w:rPr>
          <w:rFonts w:asciiTheme="minorBidi" w:eastAsia="TimesNewRoman" w:hAnsiTheme="minorBidi"/>
          <w:color w:val="000000" w:themeColor="text1"/>
          <w:sz w:val="24"/>
          <w:szCs w:val="24"/>
        </w:rPr>
        <w:t xml:space="preserve">EMWA </w:t>
      </w:r>
      <w:r w:rsidR="00563031" w:rsidRPr="003B26C7">
        <w:rPr>
          <w:rFonts w:asciiTheme="minorBidi" w:eastAsia="TimesNewRoman" w:hAnsiTheme="minorBidi"/>
          <w:color w:val="000000" w:themeColor="text1"/>
          <w:sz w:val="24"/>
          <w:szCs w:val="24"/>
        </w:rPr>
        <w:t>c</w:t>
      </w:r>
      <w:r w:rsidR="00F84CFA" w:rsidRPr="003B26C7">
        <w:rPr>
          <w:rFonts w:asciiTheme="minorBidi" w:eastAsia="TimesNewRoman" w:hAnsiTheme="minorBidi"/>
          <w:color w:val="000000" w:themeColor="text1"/>
          <w:sz w:val="24"/>
          <w:szCs w:val="24"/>
        </w:rPr>
        <w:t xml:space="preserve">oncrete is commonly used in applications where electromagnetic interference (EMI) or electromagnetic compatibility (EMC) is a concern, such as in electronic equipment, communication facilities, and military installations. </w:t>
      </w:r>
      <w:r w:rsidRPr="003B26C7">
        <w:rPr>
          <w:rFonts w:asciiTheme="minorBidi" w:eastAsia="Times New Roman" w:hAnsiTheme="minorBidi"/>
          <w:color w:val="000000" w:themeColor="text1"/>
          <w:sz w:val="24"/>
          <w:szCs w:val="24"/>
        </w:rPr>
        <w:t xml:space="preserve">Lu et al. </w:t>
      </w:r>
      <w:r w:rsidR="0031217B" w:rsidRPr="003B26C7">
        <w:rPr>
          <w:rFonts w:asciiTheme="minorBidi" w:eastAsia="Times New Roman" w:hAnsiTheme="minorBidi"/>
          <w:color w:val="000000" w:themeColor="text1"/>
          <w:sz w:val="24"/>
          <w:szCs w:val="24"/>
        </w:rPr>
        <w:t>[</w:t>
      </w:r>
      <w:hyperlink w:anchor="Lu2017magnetic" w:history="1">
        <w:r w:rsidR="00395F8A" w:rsidRPr="003B26C7">
          <w:rPr>
            <w:rStyle w:val="Hyperlink"/>
            <w:rFonts w:asciiTheme="minorBidi" w:eastAsia="Times New Roman" w:hAnsiTheme="minorBidi"/>
            <w:sz w:val="24"/>
            <w:szCs w:val="24"/>
            <w:u w:val="none"/>
          </w:rPr>
          <w:t>5</w:t>
        </w:r>
        <w:r w:rsidR="003D557E" w:rsidRPr="003B26C7">
          <w:rPr>
            <w:rStyle w:val="Hyperlink"/>
            <w:rFonts w:asciiTheme="minorBidi" w:eastAsia="Times New Roman" w:hAnsiTheme="minorBidi"/>
            <w:sz w:val="24"/>
            <w:szCs w:val="24"/>
            <w:u w:val="none"/>
          </w:rPr>
          <w:t>5</w:t>
        </w:r>
      </w:hyperlink>
      <w:r w:rsidR="007403FC" w:rsidRPr="003B26C7">
        <w:rPr>
          <w:rFonts w:asciiTheme="minorBidi" w:eastAsia="Times New Roman" w:hAnsiTheme="minorBidi"/>
          <w:color w:val="000000" w:themeColor="text1"/>
          <w:sz w:val="24"/>
          <w:szCs w:val="24"/>
        </w:rPr>
        <w:t>]</w:t>
      </w:r>
      <w:r w:rsidR="00D8068F" w:rsidRPr="003B26C7">
        <w:rPr>
          <w:rFonts w:asciiTheme="minorBidi" w:eastAsia="Times New Roman" w:hAnsiTheme="minorBidi"/>
          <w:color w:val="000000" w:themeColor="text1"/>
          <w:sz w:val="24"/>
          <w:szCs w:val="24"/>
        </w:rPr>
        <w:t xml:space="preserve"> </w:t>
      </w:r>
      <w:r w:rsidR="002051B1" w:rsidRPr="003B26C7">
        <w:rPr>
          <w:rFonts w:asciiTheme="minorBidi" w:eastAsia="Times New Roman" w:hAnsiTheme="minorBidi"/>
          <w:color w:val="000000" w:themeColor="text1"/>
          <w:sz w:val="24"/>
          <w:szCs w:val="24"/>
        </w:rPr>
        <w:t xml:space="preserve">incorporated EMWA functional aggregate into concrete by dispersing a mixture of </w:t>
      </w:r>
      <w:r w:rsidR="000A6951" w:rsidRPr="003B26C7">
        <w:rPr>
          <w:rFonts w:asciiTheme="minorBidi" w:eastAsia="Times New Roman" w:hAnsiTheme="minorBidi"/>
          <w:color w:val="000000" w:themeColor="text1"/>
          <w:sz w:val="24"/>
          <w:szCs w:val="24"/>
        </w:rPr>
        <w:t xml:space="preserve">30% </w:t>
      </w:r>
      <w:r w:rsidR="002051B1" w:rsidRPr="003B26C7">
        <w:rPr>
          <w:rFonts w:asciiTheme="minorBidi" w:eastAsia="Times New Roman" w:hAnsiTheme="minorBidi"/>
          <w:color w:val="000000" w:themeColor="text1"/>
          <w:sz w:val="24"/>
          <w:szCs w:val="24"/>
        </w:rPr>
        <w:t>TiO</w:t>
      </w:r>
      <w:r w:rsidR="002051B1" w:rsidRPr="003B26C7">
        <w:rPr>
          <w:rFonts w:asciiTheme="minorBidi" w:eastAsia="Times New Roman" w:hAnsiTheme="minorBidi"/>
          <w:color w:val="000000"/>
          <w:sz w:val="24"/>
          <w:szCs w:val="24"/>
          <w:vertAlign w:val="subscript"/>
        </w:rPr>
        <w:t>2</w:t>
      </w:r>
      <w:r w:rsidR="002051B1" w:rsidRPr="003B26C7">
        <w:rPr>
          <w:rFonts w:asciiTheme="minorBidi" w:eastAsia="Times New Roman" w:hAnsiTheme="minorBidi"/>
          <w:color w:val="000000" w:themeColor="text1"/>
          <w:sz w:val="24"/>
          <w:szCs w:val="24"/>
        </w:rPr>
        <w:t xml:space="preserve"> (80% </w:t>
      </w:r>
      <w:r w:rsidR="00582071" w:rsidRPr="003B26C7">
        <w:rPr>
          <w:rFonts w:asciiTheme="minorBidi" w:eastAsia="Times New Roman" w:hAnsiTheme="minorBidi"/>
          <w:color w:val="000000" w:themeColor="text1"/>
          <w:sz w:val="24"/>
          <w:szCs w:val="24"/>
        </w:rPr>
        <w:t>A</w:t>
      </w:r>
      <w:r w:rsidR="002051B1" w:rsidRPr="003B26C7">
        <w:rPr>
          <w:rFonts w:asciiTheme="minorBidi" w:eastAsia="Times New Roman" w:hAnsiTheme="minorBidi"/>
          <w:color w:val="000000" w:themeColor="text1"/>
          <w:sz w:val="24"/>
          <w:szCs w:val="24"/>
        </w:rPr>
        <w:t xml:space="preserve">natase and 20% </w:t>
      </w:r>
      <w:r w:rsidR="00582071" w:rsidRPr="003B26C7">
        <w:rPr>
          <w:rFonts w:asciiTheme="minorBidi" w:eastAsia="Times New Roman" w:hAnsiTheme="minorBidi"/>
          <w:color w:val="000000" w:themeColor="text1"/>
          <w:sz w:val="24"/>
          <w:szCs w:val="24"/>
        </w:rPr>
        <w:t>R</w:t>
      </w:r>
      <w:r w:rsidR="002051B1" w:rsidRPr="003B26C7">
        <w:rPr>
          <w:rFonts w:asciiTheme="minorBidi" w:eastAsia="Times New Roman" w:hAnsiTheme="minorBidi"/>
          <w:color w:val="000000" w:themeColor="text1"/>
          <w:sz w:val="24"/>
          <w:szCs w:val="24"/>
        </w:rPr>
        <w:t xml:space="preserve">utile) powder and clay, followed by calcination </w:t>
      </w:r>
      <w:r w:rsidR="0061769F" w:rsidRPr="003B26C7">
        <w:rPr>
          <w:rFonts w:asciiTheme="minorBidi" w:eastAsia="Times New Roman" w:hAnsiTheme="minorBidi"/>
          <w:color w:val="000000" w:themeColor="text1"/>
          <w:sz w:val="24"/>
          <w:szCs w:val="24"/>
        </w:rPr>
        <w:t>(</w:t>
      </w:r>
      <w:r w:rsidR="00BE3A8B" w:rsidRPr="003B26C7">
        <w:rPr>
          <w:rFonts w:asciiTheme="minorBidi" w:eastAsia="Times New Roman" w:hAnsiTheme="minorBidi"/>
          <w:color w:val="000000" w:themeColor="text1"/>
          <w:sz w:val="24"/>
          <w:szCs w:val="24"/>
        </w:rPr>
        <w:t xml:space="preserve">w/c </w:t>
      </w:r>
      <w:r w:rsidR="00D405C7" w:rsidRPr="003B26C7">
        <w:rPr>
          <w:rFonts w:asciiTheme="minorBidi" w:eastAsia="Times New Roman" w:hAnsiTheme="minorBidi"/>
          <w:color w:val="000000" w:themeColor="text1"/>
          <w:sz w:val="24"/>
          <w:szCs w:val="24"/>
        </w:rPr>
        <w:t xml:space="preserve">= </w:t>
      </w:r>
      <w:r w:rsidR="0061769F" w:rsidRPr="003B26C7">
        <w:rPr>
          <w:rFonts w:asciiTheme="minorBidi" w:eastAsia="Times New Roman" w:hAnsiTheme="minorBidi"/>
          <w:color w:val="000000" w:themeColor="text1"/>
          <w:sz w:val="24"/>
          <w:szCs w:val="24"/>
        </w:rPr>
        <w:t>0.40)</w:t>
      </w:r>
      <w:r w:rsidRPr="003B26C7">
        <w:rPr>
          <w:rFonts w:asciiTheme="minorBidi" w:eastAsia="Times New Roman" w:hAnsiTheme="minorBidi"/>
          <w:color w:val="000000" w:themeColor="text1"/>
          <w:sz w:val="24"/>
          <w:szCs w:val="24"/>
        </w:rPr>
        <w:t>.</w:t>
      </w:r>
      <w:r w:rsidR="000A6951"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 xml:space="preserve">The concrete with this aggregate significantly improved electromagnetic wave absorption compared to </w:t>
      </w:r>
      <w:r w:rsidR="003C4481" w:rsidRPr="003B26C7">
        <w:rPr>
          <w:rFonts w:asciiTheme="minorBidi" w:eastAsia="Times New Roman" w:hAnsiTheme="minorBidi"/>
          <w:color w:val="000000" w:themeColor="text1"/>
          <w:sz w:val="24"/>
          <w:szCs w:val="24"/>
        </w:rPr>
        <w:t>gravel or ordinary haydite aggregate concrete</w:t>
      </w:r>
      <w:r w:rsidRPr="003B26C7">
        <w:rPr>
          <w:rFonts w:asciiTheme="minorBidi" w:eastAsia="Times New Roman" w:hAnsiTheme="minorBidi"/>
          <w:color w:val="000000" w:themeColor="text1"/>
          <w:sz w:val="24"/>
          <w:szCs w:val="24"/>
        </w:rPr>
        <w:t xml:space="preserve">. </w:t>
      </w:r>
      <w:r w:rsidR="00BA44F5" w:rsidRPr="003B26C7">
        <w:rPr>
          <w:rFonts w:asciiTheme="minorBidi" w:eastAsia="Times New Roman" w:hAnsiTheme="minorBidi"/>
          <w:color w:val="000000" w:themeColor="text1"/>
          <w:sz w:val="24"/>
          <w:szCs w:val="24"/>
        </w:rPr>
        <w:t>Adding</w:t>
      </w:r>
      <w:r w:rsidRPr="003B26C7">
        <w:rPr>
          <w:rFonts w:asciiTheme="minorBidi" w:eastAsia="Times New Roman" w:hAnsiTheme="minorBidi"/>
          <w:color w:val="000000" w:themeColor="text1"/>
          <w:sz w:val="24"/>
          <w:szCs w:val="24"/>
        </w:rPr>
        <w:t xml:space="preserve"> manganese zinc ferrite powder to the cement </w:t>
      </w:r>
      <w:r w:rsidR="00D20727" w:rsidRPr="003B26C7">
        <w:rPr>
          <w:rFonts w:asciiTheme="minorBidi" w:eastAsia="Times New Roman" w:hAnsiTheme="minorBidi"/>
          <w:color w:val="000000" w:themeColor="text1"/>
          <w:sz w:val="24"/>
          <w:szCs w:val="24"/>
        </w:rPr>
        <w:t>mortar</w:t>
      </w:r>
      <w:r w:rsidRPr="003B26C7">
        <w:rPr>
          <w:rFonts w:asciiTheme="minorBidi" w:eastAsia="Times New Roman" w:hAnsiTheme="minorBidi"/>
          <w:color w:val="000000" w:themeColor="text1"/>
          <w:sz w:val="24"/>
          <w:szCs w:val="24"/>
        </w:rPr>
        <w:t xml:space="preserve"> further enhance</w:t>
      </w:r>
      <w:r w:rsidR="007F724D" w:rsidRPr="003B26C7">
        <w:rPr>
          <w:rFonts w:asciiTheme="minorBidi" w:eastAsia="Times New Roman" w:hAnsiTheme="minorBidi"/>
          <w:color w:val="000000" w:themeColor="text1"/>
          <w:sz w:val="24"/>
          <w:szCs w:val="24"/>
        </w:rPr>
        <w:t>d</w:t>
      </w:r>
      <w:r w:rsidRPr="003B26C7">
        <w:rPr>
          <w:rFonts w:asciiTheme="minorBidi" w:eastAsia="Times New Roman" w:hAnsiTheme="minorBidi"/>
          <w:color w:val="000000" w:themeColor="text1"/>
          <w:sz w:val="24"/>
          <w:szCs w:val="24"/>
        </w:rPr>
        <w:t xml:space="preserve"> the absorption ability. </w:t>
      </w:r>
      <w:r w:rsidR="00C7181F" w:rsidRPr="003B26C7">
        <w:rPr>
          <w:rFonts w:asciiTheme="minorBidi" w:eastAsia="Times New Roman" w:hAnsiTheme="minorBidi"/>
          <w:color w:val="000000" w:themeColor="text1"/>
          <w:sz w:val="24"/>
          <w:szCs w:val="24"/>
        </w:rPr>
        <w:t xml:space="preserve">In the tested range of 8-18 GHz, an absorption bandwidth exceeding 8 GHz was noted at levels below -10 dB. </w:t>
      </w:r>
      <w:r w:rsidRPr="003B26C7">
        <w:rPr>
          <w:rFonts w:asciiTheme="minorBidi" w:eastAsia="Times New Roman" w:hAnsiTheme="minorBidi"/>
          <w:color w:val="000000" w:themeColor="text1"/>
          <w:sz w:val="24"/>
          <w:szCs w:val="24"/>
        </w:rPr>
        <w:t xml:space="preserve"> </w:t>
      </w:r>
      <w:r w:rsidR="003B1E05" w:rsidRPr="003B26C7">
        <w:rPr>
          <w:rFonts w:asciiTheme="minorBidi" w:eastAsia="Times New Roman" w:hAnsiTheme="minorBidi"/>
          <w:color w:val="000000" w:themeColor="text1"/>
          <w:sz w:val="24"/>
          <w:szCs w:val="24"/>
        </w:rPr>
        <w:t xml:space="preserve">Furthermore, the compressive strength of the concrete made with the functional </w:t>
      </w:r>
      <w:r w:rsidR="003B1E05" w:rsidRPr="003B26C7">
        <w:rPr>
          <w:rFonts w:asciiTheme="minorBidi" w:eastAsia="Times New Roman" w:hAnsiTheme="minorBidi"/>
          <w:color w:val="000000" w:themeColor="text1"/>
          <w:sz w:val="24"/>
          <w:szCs w:val="24"/>
        </w:rPr>
        <w:lastRenderedPageBreak/>
        <w:t>aggregate exceeded 28 MPa after 28 days, which makes it suitable for use as a structural component in construction.</w:t>
      </w:r>
    </w:p>
    <w:p w14:paraId="646F610D" w14:textId="77777777" w:rsidR="00527052" w:rsidRPr="003B26C7" w:rsidRDefault="00527052" w:rsidP="000A6951">
      <w:pPr>
        <w:autoSpaceDE w:val="0"/>
        <w:autoSpaceDN w:val="0"/>
        <w:adjustRightInd w:val="0"/>
        <w:spacing w:after="0" w:line="240" w:lineRule="auto"/>
        <w:jc w:val="both"/>
        <w:rPr>
          <w:rFonts w:asciiTheme="minorBidi" w:eastAsia="Times New Roman" w:hAnsiTheme="minorBidi"/>
          <w:color w:val="000000"/>
          <w:sz w:val="24"/>
          <w:szCs w:val="24"/>
        </w:rPr>
      </w:pPr>
    </w:p>
    <w:p w14:paraId="449D94EE" w14:textId="19480987" w:rsidR="00527052" w:rsidRPr="003B26C7" w:rsidRDefault="003F3D73" w:rsidP="00527052">
      <w:pPr>
        <w:spacing w:after="0" w:line="276" w:lineRule="auto"/>
        <w:jc w:val="both"/>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b/>
          <w:bCs/>
          <w:color w:val="000000"/>
          <w:sz w:val="28"/>
          <w:szCs w:val="28"/>
          <w:lang w:bidi="fa-IR"/>
        </w:rPr>
        <w:t>2</w:t>
      </w:r>
      <w:r w:rsidR="00527052" w:rsidRPr="003B26C7">
        <w:rPr>
          <w:rFonts w:ascii="Times New Roman" w:eastAsia="Times New Roman" w:hAnsi="Times New Roman" w:cs="Times New Roman"/>
          <w:b/>
          <w:bCs/>
          <w:color w:val="000000"/>
          <w:sz w:val="28"/>
          <w:szCs w:val="28"/>
          <w:lang w:bidi="fa-IR"/>
        </w:rPr>
        <w:t>.1</w:t>
      </w:r>
      <w:r w:rsidR="00CA0D67" w:rsidRPr="003B26C7">
        <w:rPr>
          <w:rFonts w:ascii="Times New Roman" w:eastAsia="Times New Roman" w:hAnsi="Times New Roman" w:cs="Times New Roman"/>
          <w:b/>
          <w:bCs/>
          <w:color w:val="000000"/>
          <w:sz w:val="28"/>
          <w:szCs w:val="28"/>
          <w:lang w:bidi="fa-IR"/>
        </w:rPr>
        <w:t>6</w:t>
      </w:r>
      <w:r w:rsidR="00527052" w:rsidRPr="003B26C7">
        <w:rPr>
          <w:rFonts w:ascii="Times New Roman" w:eastAsia="Times New Roman" w:hAnsi="Times New Roman" w:cs="Times New Roman"/>
          <w:b/>
          <w:bCs/>
          <w:color w:val="000000"/>
          <w:sz w:val="28"/>
          <w:szCs w:val="28"/>
          <w:lang w:bidi="fa-IR"/>
        </w:rPr>
        <w:t>. Dry–Wet Sulfate Environment</w:t>
      </w:r>
    </w:p>
    <w:p w14:paraId="556E12A1" w14:textId="14DA2D03" w:rsidR="004A3B74" w:rsidRPr="003B26C7" w:rsidRDefault="00527052" w:rsidP="002F582E">
      <w:pPr>
        <w:spacing w:after="0" w:line="240" w:lineRule="auto"/>
        <w:jc w:val="both"/>
        <w:rPr>
          <w:rFonts w:asciiTheme="minorBidi" w:eastAsia="Times New Roman" w:hAnsiTheme="minorBidi"/>
          <w:color w:val="000000" w:themeColor="text1"/>
          <w:sz w:val="24"/>
          <w:szCs w:val="24"/>
          <w:lang w:bidi="fa-IR"/>
        </w:rPr>
      </w:pPr>
      <w:r w:rsidRPr="003B26C7">
        <w:rPr>
          <w:rFonts w:asciiTheme="minorBidi" w:eastAsia="Times New Roman" w:hAnsiTheme="minorBidi"/>
          <w:color w:val="000000" w:themeColor="text1"/>
          <w:sz w:val="24"/>
          <w:szCs w:val="24"/>
          <w:lang w:bidi="fa-IR"/>
        </w:rPr>
        <w:t xml:space="preserve">     Xu et al. [</w:t>
      </w:r>
      <w:hyperlink w:anchor="XU2021" w:history="1">
        <w:r w:rsidR="000E39D1" w:rsidRPr="003B26C7">
          <w:rPr>
            <w:rStyle w:val="Hyperlink"/>
            <w:rFonts w:asciiTheme="minorBidi" w:eastAsia="Times New Roman" w:hAnsiTheme="minorBidi"/>
            <w:sz w:val="24"/>
            <w:szCs w:val="24"/>
            <w:u w:val="none"/>
            <w:lang w:bidi="fa-IR"/>
          </w:rPr>
          <w:t>5</w:t>
        </w:r>
        <w:r w:rsidR="003D557E" w:rsidRPr="003B26C7">
          <w:rPr>
            <w:rStyle w:val="Hyperlink"/>
            <w:rFonts w:asciiTheme="minorBidi" w:eastAsia="Times New Roman" w:hAnsiTheme="minorBidi"/>
            <w:sz w:val="24"/>
            <w:szCs w:val="24"/>
            <w:u w:val="none"/>
            <w:lang w:bidi="fa-IR"/>
          </w:rPr>
          <w:t>6</w:t>
        </w:r>
      </w:hyperlink>
      <w:r w:rsidRPr="003B26C7">
        <w:rPr>
          <w:rFonts w:asciiTheme="minorBidi" w:eastAsia="Times New Roman" w:hAnsiTheme="minorBidi"/>
          <w:color w:val="000000" w:themeColor="text1"/>
          <w:sz w:val="24"/>
          <w:szCs w:val="24"/>
          <w:lang w:bidi="fa-IR"/>
        </w:rPr>
        <w:t xml:space="preserve">] </w:t>
      </w:r>
      <w:r w:rsidR="00410E73" w:rsidRPr="003B26C7">
        <w:rPr>
          <w:rFonts w:asciiTheme="minorBidi" w:eastAsia="Times New Roman" w:hAnsiTheme="minorBidi"/>
          <w:color w:val="000000" w:themeColor="text1"/>
          <w:sz w:val="24"/>
          <w:szCs w:val="24"/>
          <w:lang w:bidi="fa-IR"/>
        </w:rPr>
        <w:t>incorporated 3% nano-TiO</w:t>
      </w:r>
      <w:r w:rsidR="00410E73" w:rsidRPr="003B26C7">
        <w:rPr>
          <w:rFonts w:asciiTheme="minorBidi" w:eastAsia="Times New Roman" w:hAnsiTheme="minorBidi"/>
          <w:color w:val="000000"/>
          <w:sz w:val="24"/>
          <w:szCs w:val="24"/>
          <w:vertAlign w:val="subscript"/>
          <w:lang w:bidi="fa-IR"/>
        </w:rPr>
        <w:t>2</w:t>
      </w:r>
      <w:r w:rsidR="00410E73" w:rsidRPr="003B26C7">
        <w:rPr>
          <w:rFonts w:asciiTheme="minorBidi" w:eastAsia="Times New Roman" w:hAnsiTheme="minorBidi"/>
          <w:color w:val="000000" w:themeColor="text1"/>
          <w:sz w:val="24"/>
          <w:szCs w:val="24"/>
          <w:lang w:bidi="fa-IR"/>
        </w:rPr>
        <w:t xml:space="preserve"> (25 nm, white) into concrete to study its impact on the concrete's resistance to sulfuric acid. Their investigation focused on the mass loss rate, ultrasonic wave velocity, and compressive strength, with a water-to-binder ratio of approximately 0.43</w:t>
      </w:r>
      <w:r w:rsidRPr="003B26C7">
        <w:rPr>
          <w:rFonts w:asciiTheme="minorBidi" w:eastAsia="Times New Roman" w:hAnsiTheme="minorBidi"/>
          <w:color w:val="000000" w:themeColor="text1"/>
          <w:sz w:val="24"/>
          <w:szCs w:val="24"/>
          <w:lang w:bidi="fa-IR"/>
        </w:rPr>
        <w:t xml:space="preserve">. </w:t>
      </w:r>
      <w:r w:rsidR="002F582E" w:rsidRPr="003B26C7">
        <w:rPr>
          <w:rFonts w:asciiTheme="minorBidi" w:eastAsia="Times New Roman" w:hAnsiTheme="minorBidi"/>
          <w:color w:val="000000" w:themeColor="text1"/>
          <w:sz w:val="24"/>
          <w:szCs w:val="24"/>
          <w:lang w:bidi="fa-IR"/>
        </w:rPr>
        <w:t>In this research, a polycarboxylic ether was employed as the water-reducing agent.</w:t>
      </w:r>
      <w:r w:rsidR="00FC30B4" w:rsidRPr="003B26C7">
        <w:rPr>
          <w:rFonts w:asciiTheme="minorBidi" w:eastAsia="Times New Roman" w:hAnsiTheme="minorBidi"/>
          <w:color w:val="000000" w:themeColor="text1"/>
          <w:sz w:val="24"/>
          <w:szCs w:val="24"/>
          <w:lang w:bidi="fa-IR"/>
        </w:rPr>
        <w:t xml:space="preserve"> </w:t>
      </w:r>
      <w:r w:rsidRPr="003B26C7">
        <w:rPr>
          <w:rFonts w:asciiTheme="minorBidi" w:eastAsia="Times New Roman" w:hAnsiTheme="minorBidi"/>
          <w:color w:val="000000" w:themeColor="text1"/>
          <w:sz w:val="24"/>
          <w:szCs w:val="24"/>
          <w:lang w:bidi="fa-IR"/>
        </w:rPr>
        <w:t>Results indicated that as dry–wet cycles increased, concrete damage rose, but nano-TiO</w:t>
      </w:r>
      <w:r w:rsidRPr="003B26C7">
        <w:rPr>
          <w:rFonts w:asciiTheme="minorBidi" w:eastAsia="Times New Roman" w:hAnsiTheme="minorBidi"/>
          <w:color w:val="000000"/>
          <w:sz w:val="24"/>
          <w:szCs w:val="24"/>
          <w:vertAlign w:val="subscript"/>
          <w:lang w:bidi="fa-IR"/>
        </w:rPr>
        <w:t>2</w:t>
      </w:r>
      <w:r w:rsidRPr="003B26C7">
        <w:rPr>
          <w:rFonts w:asciiTheme="minorBidi" w:eastAsia="Times New Roman" w:hAnsiTheme="minorBidi"/>
          <w:color w:val="000000" w:themeColor="text1"/>
          <w:sz w:val="24"/>
          <w:szCs w:val="24"/>
          <w:lang w:bidi="fa-IR"/>
        </w:rPr>
        <w:t xml:space="preserve"> enhanced sulfate resistance. </w:t>
      </w:r>
      <w:r w:rsidR="002F582E" w:rsidRPr="003B26C7">
        <w:rPr>
          <w:rFonts w:asciiTheme="minorBidi" w:eastAsia="Times New Roman" w:hAnsiTheme="minorBidi"/>
          <w:color w:val="000000" w:themeColor="text1"/>
          <w:sz w:val="24"/>
          <w:szCs w:val="24"/>
          <w:lang w:bidi="fa-IR"/>
        </w:rPr>
        <w:t>After 50 cycles, the mass loss rate of ordinary concrete was 3.744%, whereas the concrete containing nano-TiO</w:t>
      </w:r>
      <w:r w:rsidR="002F582E" w:rsidRPr="003B26C7">
        <w:rPr>
          <w:rFonts w:ascii="Cambria Math" w:eastAsia="Times New Roman" w:hAnsi="Cambria Math" w:cs="Cambria Math"/>
          <w:color w:val="000000"/>
          <w:sz w:val="24"/>
          <w:szCs w:val="24"/>
          <w:lang w:bidi="fa-IR"/>
        </w:rPr>
        <w:t>₂</w:t>
      </w:r>
      <w:r w:rsidR="002F582E" w:rsidRPr="003B26C7">
        <w:rPr>
          <w:rFonts w:asciiTheme="minorBidi" w:eastAsia="Times New Roman" w:hAnsiTheme="minorBidi"/>
          <w:color w:val="000000" w:themeColor="text1"/>
          <w:sz w:val="24"/>
          <w:szCs w:val="24"/>
          <w:lang w:bidi="fa-IR"/>
        </w:rPr>
        <w:t xml:space="preserve"> exhibited a mass loss rate of 1.363%. </w:t>
      </w:r>
      <w:r w:rsidR="00FD2CEA" w:rsidRPr="003B26C7">
        <w:rPr>
          <w:rFonts w:asciiTheme="minorBidi" w:eastAsia="Times New Roman" w:hAnsiTheme="minorBidi"/>
          <w:color w:val="000000" w:themeColor="text1"/>
          <w:sz w:val="24"/>
          <w:szCs w:val="24"/>
          <w:lang w:bidi="fa-IR"/>
        </w:rPr>
        <w:t>The average maximum compressive strength of concrete containing nanoparticles increased by 20.17%.</w:t>
      </w:r>
    </w:p>
    <w:p w14:paraId="7DE1D2E4" w14:textId="77777777" w:rsidR="00FD2CEA" w:rsidRPr="003B26C7" w:rsidRDefault="00FD2CEA" w:rsidP="00FD2CEA">
      <w:pPr>
        <w:spacing w:after="0" w:line="240" w:lineRule="auto"/>
        <w:jc w:val="both"/>
        <w:rPr>
          <w:rFonts w:asciiTheme="minorBidi" w:eastAsia="Times New Roman" w:hAnsiTheme="minorBidi"/>
          <w:color w:val="000000"/>
          <w:sz w:val="24"/>
          <w:szCs w:val="24"/>
          <w:lang w:bidi="fa-IR"/>
        </w:rPr>
      </w:pPr>
    </w:p>
    <w:p w14:paraId="4E8D39B3" w14:textId="1BAA43F2" w:rsidR="004A3B74" w:rsidRPr="003B26C7" w:rsidRDefault="003F3D73" w:rsidP="004339F3">
      <w:pPr>
        <w:spacing w:after="0" w:line="276" w:lineRule="auto"/>
        <w:jc w:val="both"/>
        <w:rPr>
          <w:rFonts w:asciiTheme="majorBidi" w:eastAsia="Times New Roman" w:hAnsiTheme="majorBidi" w:cstheme="majorBidi"/>
          <w:color w:val="000000"/>
          <w:sz w:val="28"/>
          <w:szCs w:val="28"/>
          <w:lang w:bidi="fa-IR"/>
        </w:rPr>
      </w:pPr>
      <w:bookmarkStart w:id="36" w:name="_Hlk201052822"/>
      <w:r w:rsidRPr="003B26C7">
        <w:rPr>
          <w:rFonts w:asciiTheme="majorBidi" w:eastAsia="Times New Roman" w:hAnsiTheme="majorBidi" w:cstheme="majorBidi"/>
          <w:b/>
          <w:bCs/>
          <w:color w:val="000000"/>
          <w:sz w:val="28"/>
          <w:szCs w:val="28"/>
          <w:lang w:bidi="fa-IR"/>
        </w:rPr>
        <w:t>2</w:t>
      </w:r>
      <w:r w:rsidR="004A3B74" w:rsidRPr="003B26C7">
        <w:rPr>
          <w:rFonts w:asciiTheme="majorBidi" w:eastAsia="Times New Roman" w:hAnsiTheme="majorBidi" w:cstheme="majorBidi"/>
          <w:b/>
          <w:bCs/>
          <w:color w:val="000000"/>
          <w:sz w:val="28"/>
          <w:szCs w:val="28"/>
          <w:lang w:bidi="fa-IR"/>
        </w:rPr>
        <w:t>.1</w:t>
      </w:r>
      <w:r w:rsidR="00296D1D" w:rsidRPr="003B26C7">
        <w:rPr>
          <w:rFonts w:asciiTheme="majorBidi" w:eastAsia="Times New Roman" w:hAnsiTheme="majorBidi" w:cstheme="majorBidi"/>
          <w:b/>
          <w:bCs/>
          <w:color w:val="000000"/>
          <w:sz w:val="28"/>
          <w:szCs w:val="28"/>
          <w:lang w:bidi="fa-IR"/>
        </w:rPr>
        <w:t>7</w:t>
      </w:r>
      <w:r w:rsidR="004A3B74" w:rsidRPr="003B26C7">
        <w:rPr>
          <w:rFonts w:asciiTheme="majorBidi" w:eastAsia="Times New Roman" w:hAnsiTheme="majorBidi" w:cstheme="majorBidi"/>
          <w:b/>
          <w:bCs/>
          <w:color w:val="000000"/>
          <w:sz w:val="28"/>
          <w:szCs w:val="28"/>
          <w:lang w:bidi="fa-IR"/>
        </w:rPr>
        <w:t>. Sewage Environment</w:t>
      </w:r>
    </w:p>
    <w:bookmarkEnd w:id="36"/>
    <w:p w14:paraId="52FD3ADF" w14:textId="726767C8" w:rsidR="00BF4DB9" w:rsidRPr="003B26C7" w:rsidRDefault="004339F3" w:rsidP="008F26E1">
      <w:pPr>
        <w:spacing w:after="0" w:line="240" w:lineRule="auto"/>
        <w:jc w:val="both"/>
        <w:rPr>
          <w:rFonts w:asciiTheme="minorBidi" w:hAnsiTheme="minorBidi"/>
          <w:color w:val="000000" w:themeColor="text1"/>
          <w:sz w:val="24"/>
          <w:szCs w:val="24"/>
          <w:shd w:val="clear" w:color="auto" w:fill="FFFFFF"/>
        </w:rPr>
      </w:pPr>
      <w:r w:rsidRPr="003B26C7">
        <w:rPr>
          <w:rFonts w:asciiTheme="minorBidi" w:hAnsiTheme="minorBidi"/>
          <w:color w:val="000000" w:themeColor="text1"/>
          <w:sz w:val="24"/>
          <w:szCs w:val="24"/>
          <w:shd w:val="clear" w:color="auto" w:fill="FFFFFF"/>
        </w:rPr>
        <w:t xml:space="preserve">     </w:t>
      </w:r>
      <w:r w:rsidR="00033151" w:rsidRPr="003B26C7">
        <w:rPr>
          <w:rFonts w:asciiTheme="minorBidi" w:hAnsiTheme="minorBidi"/>
          <w:color w:val="000000" w:themeColor="text1"/>
          <w:sz w:val="24"/>
          <w:szCs w:val="24"/>
          <w:shd w:val="clear" w:color="auto" w:fill="FFFFFF"/>
        </w:rPr>
        <w:t>Tan and Zhang [</w:t>
      </w:r>
      <w:hyperlink w:anchor="TanZhang" w:history="1">
        <w:r w:rsidR="000E39D1" w:rsidRPr="003B26C7">
          <w:rPr>
            <w:rStyle w:val="Hyperlink"/>
            <w:rFonts w:asciiTheme="minorBidi" w:hAnsiTheme="minorBidi"/>
            <w:sz w:val="24"/>
            <w:szCs w:val="24"/>
            <w:u w:val="none"/>
            <w:shd w:val="clear" w:color="auto" w:fill="FFFFFF"/>
          </w:rPr>
          <w:t>5</w:t>
        </w:r>
        <w:r w:rsidR="003D557E" w:rsidRPr="003B26C7">
          <w:rPr>
            <w:rStyle w:val="Hyperlink"/>
            <w:rFonts w:asciiTheme="minorBidi" w:hAnsiTheme="minorBidi"/>
            <w:sz w:val="24"/>
            <w:szCs w:val="24"/>
            <w:u w:val="none"/>
            <w:shd w:val="clear" w:color="auto" w:fill="FFFFFF"/>
          </w:rPr>
          <w:t>7</w:t>
        </w:r>
      </w:hyperlink>
      <w:r w:rsidR="00033151" w:rsidRPr="003B26C7">
        <w:rPr>
          <w:rFonts w:asciiTheme="minorBidi" w:hAnsiTheme="minorBidi"/>
          <w:color w:val="000000" w:themeColor="text1"/>
          <w:sz w:val="24"/>
          <w:szCs w:val="24"/>
          <w:shd w:val="clear" w:color="auto" w:fill="FFFFFF"/>
        </w:rPr>
        <w:t xml:space="preserve">] studied the modification of coral concrete with 2%, 4%, and 6% </w:t>
      </w:r>
      <w:r w:rsidR="006D482F" w:rsidRPr="003B26C7">
        <w:rPr>
          <w:rFonts w:asciiTheme="minorBidi" w:hAnsiTheme="minorBidi"/>
          <w:color w:val="000000" w:themeColor="text1"/>
          <w:sz w:val="24"/>
          <w:szCs w:val="24"/>
          <w:shd w:val="clear" w:color="auto" w:fill="FFFFFF"/>
        </w:rPr>
        <w:t>nano-TiO</w:t>
      </w:r>
      <w:r w:rsidR="006D482F" w:rsidRPr="003B26C7">
        <w:rPr>
          <w:rFonts w:asciiTheme="minorBidi" w:hAnsiTheme="minorBidi"/>
          <w:color w:val="262626"/>
          <w:sz w:val="24"/>
          <w:szCs w:val="24"/>
          <w:shd w:val="clear" w:color="auto" w:fill="FFFFFF"/>
          <w:vertAlign w:val="subscript"/>
        </w:rPr>
        <w:t>2</w:t>
      </w:r>
      <w:r w:rsidR="00033151" w:rsidRPr="003B26C7">
        <w:rPr>
          <w:rFonts w:asciiTheme="minorBidi" w:hAnsiTheme="minorBidi"/>
          <w:color w:val="000000" w:themeColor="text1"/>
          <w:sz w:val="24"/>
          <w:szCs w:val="24"/>
          <w:shd w:val="clear" w:color="auto" w:fill="FFFFFF"/>
        </w:rPr>
        <w:t xml:space="preserve"> (20 nm) to enhance sewage erosion resistance. Concrete specimens were cured in freshwater, seawater, and oxalic acid. After 180 days of sewage exposure, </w:t>
      </w:r>
      <w:r w:rsidR="006D482F" w:rsidRPr="003B26C7">
        <w:rPr>
          <w:rFonts w:asciiTheme="minorBidi" w:hAnsiTheme="minorBidi"/>
          <w:color w:val="000000" w:themeColor="text1"/>
          <w:sz w:val="24"/>
          <w:szCs w:val="24"/>
          <w:shd w:val="clear" w:color="auto" w:fill="FFFFFF"/>
        </w:rPr>
        <w:t>nano-TiO</w:t>
      </w:r>
      <w:r w:rsidR="006D482F" w:rsidRPr="003B26C7">
        <w:rPr>
          <w:rFonts w:asciiTheme="minorBidi" w:hAnsiTheme="minorBidi"/>
          <w:color w:val="262626"/>
          <w:sz w:val="24"/>
          <w:szCs w:val="24"/>
          <w:shd w:val="clear" w:color="auto" w:fill="FFFFFF"/>
          <w:vertAlign w:val="subscript"/>
        </w:rPr>
        <w:t>2</w:t>
      </w:r>
      <w:r w:rsidR="00033151" w:rsidRPr="003B26C7">
        <w:rPr>
          <w:rFonts w:asciiTheme="minorBidi" w:hAnsiTheme="minorBidi"/>
          <w:color w:val="000000" w:themeColor="text1"/>
          <w:sz w:val="24"/>
          <w:szCs w:val="24"/>
          <w:shd w:val="clear" w:color="auto" w:fill="FFFFFF"/>
        </w:rPr>
        <w:t xml:space="preserve"> significantly improved mechanical properties, with the optimal 4% dosage resulting in a 22.2% increase in compressive strength and 33.2% in flexural strength. Compressive strengths in oxalic acid and seawater were 97.8% and 93.9% of those in freshwater, </w:t>
      </w:r>
      <w:r w:rsidR="003559B3" w:rsidRPr="003B26C7">
        <w:rPr>
          <w:rFonts w:asciiTheme="minorBidi" w:hAnsiTheme="minorBidi"/>
          <w:color w:val="000000" w:themeColor="text1"/>
          <w:sz w:val="24"/>
          <w:szCs w:val="24"/>
          <w:shd w:val="clear" w:color="auto" w:fill="FFFFFF"/>
        </w:rPr>
        <w:t>while flexural strengths were 97.8 % and 94.4 %, respectively</w:t>
      </w:r>
      <w:r w:rsidR="00033151" w:rsidRPr="003B26C7">
        <w:rPr>
          <w:rFonts w:asciiTheme="minorBidi" w:hAnsiTheme="minorBidi"/>
          <w:color w:val="000000" w:themeColor="text1"/>
          <w:sz w:val="24"/>
          <w:szCs w:val="24"/>
          <w:shd w:val="clear" w:color="auto" w:fill="FFFFFF"/>
        </w:rPr>
        <w:t xml:space="preserve">. </w:t>
      </w:r>
      <w:r w:rsidR="00454670" w:rsidRPr="003B26C7">
        <w:rPr>
          <w:rFonts w:asciiTheme="minorBidi" w:hAnsiTheme="minorBidi"/>
          <w:color w:val="000000" w:themeColor="text1"/>
          <w:sz w:val="24"/>
          <w:szCs w:val="24"/>
          <w:shd w:val="clear" w:color="auto" w:fill="FFFFFF"/>
        </w:rPr>
        <w:t>The addition of 4% nano-TiO</w:t>
      </w:r>
      <w:r w:rsidR="00454670" w:rsidRPr="003B26C7">
        <w:rPr>
          <w:rFonts w:asciiTheme="minorBidi" w:hAnsiTheme="minorBidi"/>
          <w:color w:val="262626"/>
          <w:sz w:val="24"/>
          <w:szCs w:val="24"/>
          <w:shd w:val="clear" w:color="auto" w:fill="FFFFFF"/>
          <w:vertAlign w:val="subscript"/>
        </w:rPr>
        <w:t>2</w:t>
      </w:r>
      <w:r w:rsidR="00454670" w:rsidRPr="003B26C7">
        <w:rPr>
          <w:rFonts w:asciiTheme="minorBidi" w:hAnsiTheme="minorBidi"/>
          <w:color w:val="000000" w:themeColor="text1"/>
          <w:sz w:val="24"/>
          <w:szCs w:val="24"/>
          <w:shd w:val="clear" w:color="auto" w:fill="FFFFFF"/>
        </w:rPr>
        <w:t xml:space="preserve"> reduced strength and mass losses, achieving reductions of up to 10% in freshwater, 9% in oxalic acid, and 8% in seawater. Additionally, the mass loss rates decreased by 0.317%, 0.325%, and 0.319% compared to unmodified concrete. </w:t>
      </w:r>
      <w:r w:rsidR="006D482F" w:rsidRPr="003B26C7">
        <w:rPr>
          <w:rFonts w:asciiTheme="minorBidi" w:hAnsiTheme="minorBidi"/>
          <w:color w:val="000000" w:themeColor="text1"/>
          <w:sz w:val="24"/>
          <w:szCs w:val="24"/>
          <w:shd w:val="clear" w:color="auto" w:fill="FFFFFF"/>
        </w:rPr>
        <w:t>Nano-TiO</w:t>
      </w:r>
      <w:r w:rsidR="006D482F" w:rsidRPr="003B26C7">
        <w:rPr>
          <w:rFonts w:asciiTheme="minorBidi" w:hAnsiTheme="minorBidi"/>
          <w:color w:val="262626"/>
          <w:sz w:val="24"/>
          <w:szCs w:val="24"/>
          <w:shd w:val="clear" w:color="auto" w:fill="FFFFFF"/>
          <w:vertAlign w:val="subscript"/>
        </w:rPr>
        <w:t>2</w:t>
      </w:r>
      <w:r w:rsidR="00033151" w:rsidRPr="003B26C7">
        <w:rPr>
          <w:rFonts w:asciiTheme="minorBidi" w:hAnsiTheme="minorBidi"/>
          <w:color w:val="000000" w:themeColor="text1"/>
          <w:sz w:val="24"/>
          <w:szCs w:val="24"/>
          <w:shd w:val="clear" w:color="auto" w:fill="FFFFFF"/>
        </w:rPr>
        <w:t xml:space="preserve"> enhanced properties through improved hydration and dense structure formation, but excessive amounts could lead to agglomeration, reducing performance. Water environments significantly affected concrete, with MgCl</w:t>
      </w:r>
      <w:r w:rsidR="00033151" w:rsidRPr="003B26C7">
        <w:rPr>
          <w:rFonts w:asciiTheme="minorBidi" w:hAnsiTheme="minorBidi"/>
          <w:color w:val="262626"/>
          <w:sz w:val="24"/>
          <w:szCs w:val="24"/>
          <w:shd w:val="clear" w:color="auto" w:fill="FFFFFF"/>
          <w:vertAlign w:val="subscript"/>
        </w:rPr>
        <w:t>2</w:t>
      </w:r>
      <w:r w:rsidR="00033151" w:rsidRPr="003B26C7">
        <w:rPr>
          <w:rFonts w:asciiTheme="minorBidi" w:hAnsiTheme="minorBidi"/>
          <w:color w:val="000000" w:themeColor="text1"/>
          <w:sz w:val="24"/>
          <w:szCs w:val="24"/>
          <w:shd w:val="clear" w:color="auto" w:fill="FFFFFF"/>
        </w:rPr>
        <w:t xml:space="preserve"> in seawater increasing porosity and oxalic acid slowing hydration, impairing strength and erosion resistance, particularly in seawater.</w:t>
      </w:r>
      <w:r w:rsidR="001F5966" w:rsidRPr="003B26C7">
        <w:rPr>
          <w:rFonts w:asciiTheme="minorBidi" w:hAnsiTheme="minorBidi"/>
          <w:color w:val="000000" w:themeColor="text1"/>
          <w:sz w:val="24"/>
          <w:szCs w:val="24"/>
          <w:shd w:val="clear" w:color="auto" w:fill="FFFFFF"/>
        </w:rPr>
        <w:t xml:space="preserve"> Araújo et al. </w:t>
      </w:r>
      <w:r w:rsidR="007C3B16" w:rsidRPr="003B26C7">
        <w:rPr>
          <w:rFonts w:asciiTheme="minorBidi" w:hAnsiTheme="minorBidi"/>
          <w:color w:val="000000" w:themeColor="text1"/>
          <w:sz w:val="24"/>
          <w:szCs w:val="24"/>
          <w:shd w:val="clear" w:color="auto" w:fill="FFFFFF"/>
        </w:rPr>
        <w:t>[</w:t>
      </w:r>
      <w:hyperlink w:anchor="Araújo" w:history="1">
        <w:r w:rsidR="000E39D1" w:rsidRPr="003B26C7">
          <w:rPr>
            <w:rStyle w:val="Hyperlink"/>
            <w:rFonts w:asciiTheme="minorBidi" w:hAnsiTheme="minorBidi"/>
            <w:sz w:val="24"/>
            <w:szCs w:val="24"/>
            <w:u w:val="none"/>
            <w:shd w:val="clear" w:color="auto" w:fill="FFFFFF"/>
          </w:rPr>
          <w:t>5</w:t>
        </w:r>
        <w:r w:rsidR="003D557E" w:rsidRPr="003B26C7">
          <w:rPr>
            <w:rStyle w:val="Hyperlink"/>
            <w:rFonts w:asciiTheme="minorBidi" w:hAnsiTheme="minorBidi"/>
            <w:sz w:val="24"/>
            <w:szCs w:val="24"/>
            <w:u w:val="none"/>
            <w:shd w:val="clear" w:color="auto" w:fill="FFFFFF"/>
          </w:rPr>
          <w:t>8</w:t>
        </w:r>
      </w:hyperlink>
      <w:r w:rsidR="007C3B16" w:rsidRPr="003B26C7">
        <w:rPr>
          <w:rFonts w:asciiTheme="minorBidi" w:hAnsiTheme="minorBidi"/>
          <w:color w:val="000000" w:themeColor="text1"/>
          <w:sz w:val="24"/>
          <w:szCs w:val="24"/>
          <w:shd w:val="clear" w:color="auto" w:fill="FFFFFF"/>
        </w:rPr>
        <w:t xml:space="preserve">] </w:t>
      </w:r>
      <w:r w:rsidR="001F5966" w:rsidRPr="003B26C7">
        <w:rPr>
          <w:rFonts w:asciiTheme="minorBidi" w:hAnsiTheme="minorBidi"/>
          <w:color w:val="000000" w:themeColor="text1"/>
          <w:sz w:val="24"/>
          <w:szCs w:val="24"/>
          <w:shd w:val="clear" w:color="auto" w:fill="FFFFFF"/>
        </w:rPr>
        <w:t>conducted a study using 3%, 6%, and 10% TiO</w:t>
      </w:r>
      <w:r w:rsidR="001F5966" w:rsidRPr="003B26C7">
        <w:rPr>
          <w:rFonts w:ascii="Cambria Math" w:hAnsi="Cambria Math" w:cs="Cambria Math"/>
          <w:color w:val="222222"/>
          <w:sz w:val="24"/>
          <w:szCs w:val="24"/>
          <w:shd w:val="clear" w:color="auto" w:fill="FFFFFF"/>
        </w:rPr>
        <w:t>₂</w:t>
      </w:r>
      <w:r w:rsidR="001F5966" w:rsidRPr="003B26C7">
        <w:rPr>
          <w:rFonts w:asciiTheme="minorBidi" w:hAnsiTheme="minorBidi"/>
          <w:color w:val="000000" w:themeColor="text1"/>
          <w:sz w:val="24"/>
          <w:szCs w:val="24"/>
          <w:shd w:val="clear" w:color="auto" w:fill="FFFFFF"/>
        </w:rPr>
        <w:t xml:space="preserve"> (P25, Purity: 99.95%) to assess the mechanical, hydraulic, and microstructural properties of permeable concrete. They found that increasing the TiO</w:t>
      </w:r>
      <w:r w:rsidR="001F5966" w:rsidRPr="003B26C7">
        <w:rPr>
          <w:rFonts w:ascii="Cambria Math" w:hAnsi="Cambria Math" w:cs="Cambria Math"/>
          <w:color w:val="222222"/>
          <w:sz w:val="24"/>
          <w:szCs w:val="24"/>
          <w:shd w:val="clear" w:color="auto" w:fill="FFFFFF"/>
        </w:rPr>
        <w:t>₂</w:t>
      </w:r>
      <w:r w:rsidR="001F5966" w:rsidRPr="003B26C7">
        <w:rPr>
          <w:rFonts w:asciiTheme="minorBidi" w:hAnsiTheme="minorBidi"/>
          <w:color w:val="000000" w:themeColor="text1"/>
          <w:sz w:val="24"/>
          <w:szCs w:val="24"/>
          <w:shd w:val="clear" w:color="auto" w:fill="FFFFFF"/>
        </w:rPr>
        <w:t xml:space="preserve"> concentration up to 6% resulted in </w:t>
      </w:r>
      <w:r w:rsidR="00FE0343" w:rsidRPr="003B26C7">
        <w:rPr>
          <w:rFonts w:asciiTheme="minorBidi" w:hAnsiTheme="minorBidi"/>
          <w:color w:val="000000" w:themeColor="text1"/>
          <w:sz w:val="24"/>
          <w:szCs w:val="24"/>
          <w:shd w:val="clear" w:color="auto" w:fill="FFFFFF"/>
        </w:rPr>
        <w:t>greater</w:t>
      </w:r>
      <w:r w:rsidR="001F5966" w:rsidRPr="003B26C7">
        <w:rPr>
          <w:rFonts w:asciiTheme="minorBidi" w:hAnsiTheme="minorBidi"/>
          <w:color w:val="000000" w:themeColor="text1"/>
          <w:sz w:val="24"/>
          <w:szCs w:val="24"/>
          <w:shd w:val="clear" w:color="auto" w:fill="FFFFFF"/>
        </w:rPr>
        <w:t xml:space="preserve"> </w:t>
      </w:r>
      <w:r w:rsidR="00631A90" w:rsidRPr="003B26C7">
        <w:rPr>
          <w:rFonts w:asciiTheme="minorBidi" w:hAnsiTheme="minorBidi"/>
          <w:color w:val="000000" w:themeColor="text1"/>
          <w:sz w:val="24"/>
          <w:szCs w:val="24"/>
          <w:shd w:val="clear" w:color="auto" w:fill="FFFFFF"/>
        </w:rPr>
        <w:t xml:space="preserve">improvement in </w:t>
      </w:r>
      <w:r w:rsidR="001F5966" w:rsidRPr="003B26C7">
        <w:rPr>
          <w:rFonts w:asciiTheme="minorBidi" w:hAnsiTheme="minorBidi"/>
          <w:color w:val="000000" w:themeColor="text1"/>
          <w:sz w:val="24"/>
          <w:szCs w:val="24"/>
          <w:shd w:val="clear" w:color="auto" w:fill="FFFFFF"/>
        </w:rPr>
        <w:t>compressive strength</w:t>
      </w:r>
      <w:r w:rsidR="001272DD" w:rsidRPr="003B26C7">
        <w:rPr>
          <w:rFonts w:asciiTheme="minorBidi" w:hAnsiTheme="minorBidi"/>
          <w:color w:val="000000" w:themeColor="text1"/>
          <w:sz w:val="24"/>
          <w:szCs w:val="24"/>
          <w:shd w:val="clear" w:color="auto" w:fill="FFFFFF"/>
        </w:rPr>
        <w:t xml:space="preserve"> (22.81%)</w:t>
      </w:r>
      <w:r w:rsidR="001F5966" w:rsidRPr="003B26C7">
        <w:rPr>
          <w:rFonts w:asciiTheme="minorBidi" w:hAnsiTheme="minorBidi"/>
          <w:color w:val="000000" w:themeColor="text1"/>
          <w:sz w:val="24"/>
          <w:szCs w:val="24"/>
          <w:shd w:val="clear" w:color="auto" w:fill="FFFFFF"/>
        </w:rPr>
        <w:t>,</w:t>
      </w:r>
      <w:r w:rsidR="00C24952" w:rsidRPr="003B26C7">
        <w:rPr>
          <w:rFonts w:asciiTheme="minorBidi" w:hAnsiTheme="minorBidi"/>
          <w:color w:val="000000" w:themeColor="text1"/>
          <w:sz w:val="24"/>
          <w:szCs w:val="24"/>
          <w:shd w:val="clear" w:color="auto" w:fill="FFFFFF"/>
        </w:rPr>
        <w:t xml:space="preserve"> </w:t>
      </w:r>
      <w:r w:rsidR="001F5966" w:rsidRPr="003B26C7">
        <w:rPr>
          <w:rFonts w:asciiTheme="minorBidi" w:hAnsiTheme="minorBidi"/>
          <w:color w:val="000000" w:themeColor="text1"/>
          <w:sz w:val="24"/>
          <w:szCs w:val="24"/>
          <w:shd w:val="clear" w:color="auto" w:fill="FFFFFF"/>
        </w:rPr>
        <w:t>specific mass</w:t>
      </w:r>
      <w:r w:rsidR="00702F01" w:rsidRPr="003B26C7">
        <w:rPr>
          <w:rFonts w:asciiTheme="minorBidi" w:hAnsiTheme="minorBidi"/>
          <w:color w:val="000000" w:themeColor="text1"/>
          <w:sz w:val="24"/>
          <w:szCs w:val="24"/>
          <w:shd w:val="clear" w:color="auto" w:fill="FFFFFF"/>
        </w:rPr>
        <w:t xml:space="preserve"> (8.82%)</w:t>
      </w:r>
      <w:r w:rsidR="001F5966" w:rsidRPr="003B26C7">
        <w:rPr>
          <w:rFonts w:asciiTheme="minorBidi" w:hAnsiTheme="minorBidi"/>
          <w:color w:val="000000" w:themeColor="text1"/>
          <w:sz w:val="24"/>
          <w:szCs w:val="24"/>
          <w:shd w:val="clear" w:color="auto" w:fill="FFFFFF"/>
        </w:rPr>
        <w:t xml:space="preserve">, </w:t>
      </w:r>
      <w:r w:rsidR="00572F9F" w:rsidRPr="003B26C7">
        <w:rPr>
          <w:rFonts w:asciiTheme="minorBidi" w:hAnsiTheme="minorBidi"/>
          <w:color w:val="000000" w:themeColor="text1"/>
          <w:sz w:val="24"/>
          <w:szCs w:val="24"/>
          <w:shd w:val="clear" w:color="auto" w:fill="FFFFFF"/>
        </w:rPr>
        <w:t>tensile strength in flexion</w:t>
      </w:r>
      <w:r w:rsidR="007A1393" w:rsidRPr="003B26C7">
        <w:rPr>
          <w:rFonts w:asciiTheme="minorBidi" w:hAnsiTheme="minorBidi"/>
          <w:color w:val="000000" w:themeColor="text1"/>
          <w:sz w:val="24"/>
          <w:szCs w:val="24"/>
          <w:shd w:val="clear" w:color="auto" w:fill="FFFFFF"/>
        </w:rPr>
        <w:t xml:space="preserve"> (20.39%)</w:t>
      </w:r>
      <w:r w:rsidR="00214763" w:rsidRPr="003B26C7">
        <w:rPr>
          <w:rFonts w:asciiTheme="minorBidi" w:hAnsiTheme="minorBidi"/>
          <w:color w:val="000000" w:themeColor="text1"/>
          <w:sz w:val="24"/>
          <w:szCs w:val="24"/>
          <w:shd w:val="clear" w:color="auto" w:fill="FFFFFF"/>
        </w:rPr>
        <w:t>,</w:t>
      </w:r>
      <w:r w:rsidR="007A1393" w:rsidRPr="003B26C7">
        <w:rPr>
          <w:rFonts w:asciiTheme="minorBidi" w:hAnsiTheme="minorBidi"/>
          <w:color w:val="000000" w:themeColor="text1"/>
          <w:sz w:val="24"/>
          <w:szCs w:val="24"/>
          <w:shd w:val="clear" w:color="auto" w:fill="FFFFFF"/>
        </w:rPr>
        <w:t xml:space="preserve"> </w:t>
      </w:r>
      <w:r w:rsidR="001F5966" w:rsidRPr="003B26C7">
        <w:rPr>
          <w:rFonts w:asciiTheme="minorBidi" w:hAnsiTheme="minorBidi"/>
          <w:color w:val="000000" w:themeColor="text1"/>
          <w:sz w:val="24"/>
          <w:szCs w:val="24"/>
          <w:shd w:val="clear" w:color="auto" w:fill="FFFFFF"/>
        </w:rPr>
        <w:t>along with a decrease in porosity</w:t>
      </w:r>
      <w:r w:rsidR="00FE1A12" w:rsidRPr="003B26C7">
        <w:rPr>
          <w:rFonts w:asciiTheme="minorBidi" w:hAnsiTheme="minorBidi"/>
          <w:color w:val="000000" w:themeColor="text1"/>
          <w:sz w:val="24"/>
          <w:szCs w:val="24"/>
          <w:shd w:val="clear" w:color="auto" w:fill="FFFFFF"/>
        </w:rPr>
        <w:t xml:space="preserve"> (18.76%)</w:t>
      </w:r>
      <w:r w:rsidR="00716232" w:rsidRPr="003B26C7">
        <w:rPr>
          <w:rFonts w:asciiTheme="minorBidi" w:hAnsiTheme="minorBidi"/>
          <w:color w:val="000000" w:themeColor="text1"/>
          <w:sz w:val="24"/>
          <w:szCs w:val="24"/>
          <w:shd w:val="clear" w:color="auto" w:fill="FFFFFF"/>
        </w:rPr>
        <w:t xml:space="preserve"> and permeability (10.43%)</w:t>
      </w:r>
      <w:r w:rsidR="001F5966" w:rsidRPr="003B26C7">
        <w:rPr>
          <w:rFonts w:asciiTheme="minorBidi" w:hAnsiTheme="minorBidi"/>
          <w:color w:val="000000" w:themeColor="text1"/>
          <w:sz w:val="24"/>
          <w:szCs w:val="24"/>
          <w:shd w:val="clear" w:color="auto" w:fill="FFFFFF"/>
        </w:rPr>
        <w:t xml:space="preserve">. This improvement was attributed to the increased bonding area between the cement paste and the coarse aggregate. </w:t>
      </w:r>
      <w:r w:rsidR="008F26E1" w:rsidRPr="003B26C7">
        <w:rPr>
          <w:rFonts w:asciiTheme="minorBidi" w:hAnsiTheme="minorBidi"/>
          <w:color w:val="000000" w:themeColor="text1"/>
          <w:sz w:val="24"/>
          <w:szCs w:val="24"/>
          <w:shd w:val="clear" w:color="auto" w:fill="FFFFFF"/>
        </w:rPr>
        <w:t>However, the samples containing 10% TiO</w:t>
      </w:r>
      <w:r w:rsidR="008F26E1" w:rsidRPr="003B26C7">
        <w:rPr>
          <w:rFonts w:ascii="Cambria Math" w:hAnsi="Cambria Math" w:cs="Cambria Math"/>
          <w:color w:val="222222"/>
          <w:sz w:val="24"/>
          <w:szCs w:val="24"/>
          <w:shd w:val="clear" w:color="auto" w:fill="FFFFFF"/>
        </w:rPr>
        <w:t>₂</w:t>
      </w:r>
      <w:r w:rsidR="008F26E1" w:rsidRPr="003B26C7">
        <w:rPr>
          <w:rFonts w:asciiTheme="minorBidi" w:hAnsiTheme="minorBidi"/>
          <w:color w:val="000000" w:themeColor="text1"/>
          <w:sz w:val="24"/>
          <w:szCs w:val="24"/>
          <w:shd w:val="clear" w:color="auto" w:fill="FFFFFF"/>
        </w:rPr>
        <w:t xml:space="preserve"> exhibited poor workability, resulting in decreased compressive and flexural strengths, a reduction in specific mass, and an increase in porosity (with water-to-cement ratios of 0.25, 0.30, and 0.35).</w:t>
      </w:r>
    </w:p>
    <w:p w14:paraId="5845A38A" w14:textId="77777777" w:rsidR="00EE1B7A" w:rsidRPr="003B26C7" w:rsidRDefault="00EE1B7A" w:rsidP="008F26E1">
      <w:pPr>
        <w:spacing w:after="0" w:line="240" w:lineRule="auto"/>
        <w:jc w:val="both"/>
        <w:rPr>
          <w:rFonts w:asciiTheme="minorBidi" w:hAnsiTheme="minorBidi"/>
          <w:color w:val="000000" w:themeColor="text1"/>
          <w:sz w:val="24"/>
          <w:szCs w:val="24"/>
          <w:shd w:val="clear" w:color="auto" w:fill="FFFFFF"/>
        </w:rPr>
      </w:pPr>
    </w:p>
    <w:p w14:paraId="5806CF81" w14:textId="2902EC05" w:rsidR="00BF4DB9" w:rsidRPr="003B26C7" w:rsidRDefault="003F3D73" w:rsidP="00BF4DB9">
      <w:pPr>
        <w:spacing w:after="0" w:line="276" w:lineRule="auto"/>
        <w:jc w:val="both"/>
        <w:rPr>
          <w:rFonts w:asciiTheme="majorBidi" w:eastAsia="Times New Roman" w:hAnsiTheme="majorBidi" w:cstheme="majorBidi"/>
          <w:color w:val="000000"/>
          <w:sz w:val="28"/>
          <w:szCs w:val="28"/>
          <w:lang w:bidi="fa-IR"/>
        </w:rPr>
      </w:pPr>
      <w:r w:rsidRPr="003B26C7">
        <w:rPr>
          <w:rFonts w:asciiTheme="majorBidi" w:eastAsia="Times New Roman" w:hAnsiTheme="majorBidi" w:cstheme="majorBidi"/>
          <w:b/>
          <w:bCs/>
          <w:color w:val="000000"/>
          <w:sz w:val="28"/>
          <w:szCs w:val="28"/>
          <w:lang w:bidi="fa-IR"/>
        </w:rPr>
        <w:t>2</w:t>
      </w:r>
      <w:r w:rsidR="00BF4DB9" w:rsidRPr="003B26C7">
        <w:rPr>
          <w:rFonts w:asciiTheme="majorBidi" w:eastAsia="Times New Roman" w:hAnsiTheme="majorBidi" w:cstheme="majorBidi"/>
          <w:b/>
          <w:bCs/>
          <w:color w:val="000000"/>
          <w:sz w:val="28"/>
          <w:szCs w:val="28"/>
          <w:lang w:bidi="fa-IR"/>
        </w:rPr>
        <w:t>.1</w:t>
      </w:r>
      <w:r w:rsidR="008F2434" w:rsidRPr="003B26C7">
        <w:rPr>
          <w:rFonts w:asciiTheme="majorBidi" w:eastAsia="Times New Roman" w:hAnsiTheme="majorBidi" w:cstheme="majorBidi"/>
          <w:b/>
          <w:bCs/>
          <w:color w:val="000000"/>
          <w:sz w:val="28"/>
          <w:szCs w:val="28"/>
          <w:lang w:bidi="fa-IR"/>
        </w:rPr>
        <w:t>8</w:t>
      </w:r>
      <w:r w:rsidR="00BF4DB9" w:rsidRPr="003B26C7">
        <w:rPr>
          <w:rFonts w:asciiTheme="majorBidi" w:eastAsia="Times New Roman" w:hAnsiTheme="majorBidi" w:cstheme="majorBidi"/>
          <w:b/>
          <w:bCs/>
          <w:color w:val="000000"/>
          <w:sz w:val="28"/>
          <w:szCs w:val="28"/>
          <w:lang w:bidi="fa-IR"/>
        </w:rPr>
        <w:t>. High Temperature</w:t>
      </w:r>
    </w:p>
    <w:p w14:paraId="3ED251BB" w14:textId="4AB6D498" w:rsidR="00344037" w:rsidRPr="003B26C7" w:rsidRDefault="00410E73" w:rsidP="00844DCD">
      <w:pPr>
        <w:spacing w:after="0" w:line="240" w:lineRule="auto"/>
        <w:jc w:val="both"/>
        <w:rPr>
          <w:rFonts w:asciiTheme="minorBidi" w:eastAsia="Times New Roman" w:hAnsiTheme="minorBidi"/>
          <w:color w:val="000000" w:themeColor="text1"/>
          <w:sz w:val="24"/>
          <w:szCs w:val="24"/>
        </w:rPr>
      </w:pPr>
      <w:r w:rsidRPr="003B26C7">
        <w:rPr>
          <w:rFonts w:asciiTheme="minorBidi" w:eastAsia="Times New Roman" w:hAnsiTheme="minorBidi"/>
          <w:color w:val="000000" w:themeColor="text1"/>
          <w:sz w:val="24"/>
          <w:szCs w:val="24"/>
        </w:rPr>
        <w:t xml:space="preserve">     Wu et al. [</w:t>
      </w:r>
      <w:hyperlink w:anchor="Wu2023" w:history="1">
        <w:r w:rsidR="003D557E" w:rsidRPr="003B26C7">
          <w:rPr>
            <w:rStyle w:val="Hyperlink"/>
            <w:rFonts w:asciiTheme="minorBidi" w:eastAsia="Times New Roman" w:hAnsiTheme="minorBidi"/>
            <w:sz w:val="24"/>
            <w:szCs w:val="24"/>
            <w:u w:val="none"/>
          </w:rPr>
          <w:t>59</w:t>
        </w:r>
      </w:hyperlink>
      <w:r w:rsidRPr="003B26C7">
        <w:rPr>
          <w:rFonts w:asciiTheme="minorBidi" w:eastAsia="Times New Roman" w:hAnsiTheme="minorBidi"/>
          <w:color w:val="000000" w:themeColor="text1"/>
          <w:sz w:val="24"/>
          <w:szCs w:val="24"/>
        </w:rPr>
        <w:t>] conducted experiments using 3% nano-TiO</w:t>
      </w:r>
      <w:r w:rsidRPr="003B26C7">
        <w:rPr>
          <w:rFonts w:asciiTheme="minorBidi" w:eastAsia="Times New Roman" w:hAnsiTheme="minorBidi"/>
          <w:color w:val="262626"/>
          <w:sz w:val="24"/>
          <w:szCs w:val="24"/>
          <w:vertAlign w:val="subscript"/>
        </w:rPr>
        <w:t>2</w:t>
      </w:r>
      <w:r w:rsidRPr="003B26C7">
        <w:rPr>
          <w:rFonts w:asciiTheme="minorBidi" w:eastAsia="Times New Roman" w:hAnsiTheme="minorBidi"/>
          <w:color w:val="000000" w:themeColor="text1"/>
          <w:sz w:val="24"/>
          <w:szCs w:val="24"/>
        </w:rPr>
        <w:t xml:space="preserve"> (25 nm, white) in concrete, testing specimens at temperatures of 20, 200, 400, 600, and 800 °C with a w/c ratio of </w:t>
      </w:r>
      <w:r w:rsidRPr="003B26C7">
        <w:rPr>
          <w:rFonts w:asciiTheme="minorBidi" w:eastAsia="Times New Roman" w:hAnsiTheme="minorBidi"/>
          <w:color w:val="000000" w:themeColor="text1"/>
          <w:sz w:val="24"/>
          <w:szCs w:val="24"/>
        </w:rPr>
        <w:lastRenderedPageBreak/>
        <w:t>approximately 0.43. No significant volume expansion was observed for both ordinary concrete and specimens with 3% TiO</w:t>
      </w:r>
      <w:r w:rsidRPr="003B26C7">
        <w:rPr>
          <w:rFonts w:asciiTheme="minorBidi" w:eastAsia="Times New Roman" w:hAnsiTheme="minorBidi"/>
          <w:color w:val="262626"/>
          <w:sz w:val="24"/>
          <w:szCs w:val="24"/>
          <w:vertAlign w:val="subscript"/>
        </w:rPr>
        <w:t>2</w:t>
      </w:r>
      <w:r w:rsidRPr="003B26C7">
        <w:rPr>
          <w:rFonts w:asciiTheme="minorBidi" w:eastAsia="Times New Roman" w:hAnsiTheme="minorBidi"/>
          <w:color w:val="000000" w:themeColor="text1"/>
          <w:sz w:val="24"/>
          <w:szCs w:val="24"/>
        </w:rPr>
        <w:t xml:space="preserve"> between 200 °C and 600 °C, although the surface color changed from gray to brown. At 800 °C, black spots appeared, and volumetric expansion occurred. As </w:t>
      </w:r>
      <w:r w:rsidR="00840438" w:rsidRPr="003B26C7">
        <w:rPr>
          <w:rFonts w:asciiTheme="minorBidi" w:eastAsia="Times New Roman" w:hAnsiTheme="minorBidi"/>
          <w:color w:val="000000" w:themeColor="text1"/>
          <w:sz w:val="24"/>
          <w:szCs w:val="24"/>
        </w:rPr>
        <w:t xml:space="preserve">the </w:t>
      </w:r>
      <w:r w:rsidRPr="003B26C7">
        <w:rPr>
          <w:rFonts w:asciiTheme="minorBidi" w:eastAsia="Times New Roman" w:hAnsiTheme="minorBidi"/>
          <w:color w:val="000000" w:themeColor="text1"/>
          <w:sz w:val="24"/>
          <w:szCs w:val="24"/>
        </w:rPr>
        <w:t>temperature increased, the average peak compressive strength of ordinary concrete decreased, reaching 23.120 MPa at 800 °C, a reduction of 44.32%. The secant modulus decreased to 13.072 GPa. Likewise, the compressive strength of the 3% TiO</w:t>
      </w:r>
      <w:r w:rsidRPr="003B26C7">
        <w:rPr>
          <w:rFonts w:asciiTheme="minorBidi" w:eastAsia="Times New Roman" w:hAnsiTheme="minorBidi"/>
          <w:color w:val="262626"/>
          <w:sz w:val="24"/>
          <w:szCs w:val="24"/>
          <w:vertAlign w:val="subscript"/>
        </w:rPr>
        <w:t>2</w:t>
      </w:r>
      <w:r w:rsidRPr="003B26C7">
        <w:rPr>
          <w:rFonts w:asciiTheme="minorBidi" w:eastAsia="Times New Roman" w:hAnsiTheme="minorBidi"/>
          <w:color w:val="000000" w:themeColor="text1"/>
          <w:sz w:val="24"/>
          <w:szCs w:val="24"/>
        </w:rPr>
        <w:t xml:space="preserve"> specimens also declined after high-temperature exposure, with an average peak strength of 24.61 MPa at 800 °C, representing a 50.69% decrease</w:t>
      </w:r>
      <w:r w:rsidR="00B6604A" w:rsidRPr="003B26C7">
        <w:rPr>
          <w:rFonts w:asciiTheme="minorBidi" w:eastAsia="Times New Roman" w:hAnsiTheme="minorBidi"/>
          <w:color w:val="000000" w:themeColor="text1"/>
          <w:sz w:val="24"/>
          <w:szCs w:val="24"/>
        </w:rPr>
        <w:t xml:space="preserve"> in strength</w:t>
      </w:r>
      <w:r w:rsidRPr="003B26C7">
        <w:rPr>
          <w:rFonts w:asciiTheme="minorBidi" w:eastAsia="Times New Roman" w:hAnsiTheme="minorBidi"/>
          <w:color w:val="000000" w:themeColor="text1"/>
          <w:sz w:val="24"/>
          <w:szCs w:val="24"/>
        </w:rPr>
        <w:t>. The addition of nano-TiO</w:t>
      </w:r>
      <w:r w:rsidRPr="003B26C7">
        <w:rPr>
          <w:rFonts w:asciiTheme="minorBidi" w:eastAsia="Times New Roman" w:hAnsiTheme="minorBidi"/>
          <w:color w:val="262626"/>
          <w:sz w:val="24"/>
          <w:szCs w:val="24"/>
          <w:vertAlign w:val="subscript"/>
        </w:rPr>
        <w:t>2</w:t>
      </w:r>
      <w:r w:rsidRPr="003B26C7">
        <w:rPr>
          <w:rFonts w:asciiTheme="minorBidi" w:eastAsia="Times New Roman" w:hAnsiTheme="minorBidi"/>
          <w:color w:val="000000" w:themeColor="text1"/>
          <w:sz w:val="24"/>
          <w:szCs w:val="24"/>
        </w:rPr>
        <w:t xml:space="preserve"> improved high-temperature resistance below 600 °C; however, above this temperature, the mechanical properties of both materials were similar. At 20 °C, 200 °C, 400 °C, and 800 °C, the observed increases in compressive strength were 20.18%, 28.43%, 16.31%, and 9.74%, respectively. </w:t>
      </w:r>
    </w:p>
    <w:p w14:paraId="629DBD69" w14:textId="655C6FE4" w:rsidR="00F90EA3" w:rsidRPr="003B26C7" w:rsidRDefault="00F90EA3" w:rsidP="007773B4">
      <w:pPr>
        <w:spacing w:before="240" w:after="0"/>
        <w:jc w:val="center"/>
        <w:rPr>
          <w:rFonts w:ascii="Times New Roman" w:eastAsia="Times New Roman" w:hAnsi="Times New Roman" w:cs="Times New Roman"/>
        </w:rPr>
      </w:pPr>
      <w:r w:rsidRPr="003B26C7">
        <w:rPr>
          <w:rFonts w:ascii="Times New Roman" w:eastAsia="Times New Roman" w:hAnsi="Times New Roman" w:cs="Times New Roman"/>
          <w:b/>
          <w:bCs/>
          <w:color w:val="000000"/>
        </w:rPr>
        <w:t>Tabl</w:t>
      </w:r>
      <w:bookmarkStart w:id="37" w:name="TABLERest"/>
      <w:bookmarkEnd w:id="37"/>
      <w:r w:rsidRPr="003B26C7">
        <w:rPr>
          <w:rFonts w:ascii="Times New Roman" w:eastAsia="Times New Roman" w:hAnsi="Times New Roman" w:cs="Times New Roman"/>
          <w:b/>
          <w:bCs/>
          <w:color w:val="000000"/>
        </w:rPr>
        <w:t xml:space="preserve">e </w:t>
      </w:r>
      <w:r w:rsidR="00402BDE" w:rsidRPr="003B26C7">
        <w:rPr>
          <w:rFonts w:ascii="Times New Roman" w:eastAsia="Times New Roman" w:hAnsi="Times New Roman" w:cs="Times New Roman"/>
          <w:b/>
          <w:bCs/>
          <w:color w:val="000000"/>
        </w:rPr>
        <w:t>4</w:t>
      </w:r>
      <w:r w:rsidRPr="003B26C7">
        <w:rPr>
          <w:rFonts w:ascii="Times New Roman" w:eastAsia="Times New Roman" w:hAnsi="Times New Roman" w:cs="Times New Roman"/>
          <w:b/>
          <w:bCs/>
          <w:color w:val="000000"/>
        </w:rPr>
        <w:t xml:space="preserve">. </w:t>
      </w:r>
      <w:r w:rsidR="007773B4" w:rsidRPr="003B26C7">
        <w:rPr>
          <w:rFonts w:ascii="Times New Roman" w:eastAsia="Times New Roman" w:hAnsi="Times New Roman" w:cs="Times New Roman"/>
          <w:color w:val="000000" w:themeColor="text1"/>
        </w:rPr>
        <w:t>The Type, Us</w:t>
      </w:r>
      <w:r w:rsidR="008F4C35" w:rsidRPr="003B26C7">
        <w:rPr>
          <w:rFonts w:ascii="Times New Roman" w:eastAsia="Times New Roman" w:hAnsi="Times New Roman" w:cs="Times New Roman"/>
          <w:color w:val="000000" w:themeColor="text1"/>
        </w:rPr>
        <w:t>ed</w:t>
      </w:r>
      <w:r w:rsidR="007773B4" w:rsidRPr="003B26C7">
        <w:rPr>
          <w:rFonts w:ascii="Times New Roman" w:eastAsia="Times New Roman" w:hAnsi="Times New Roman" w:cs="Times New Roman"/>
          <w:color w:val="000000" w:themeColor="text1"/>
        </w:rPr>
        <w:t>, and Optimal Amount of TiO</w:t>
      </w:r>
      <w:r w:rsidR="007773B4" w:rsidRPr="003B26C7">
        <w:rPr>
          <w:rFonts w:ascii="Times New Roman" w:eastAsia="Times New Roman" w:hAnsi="Times New Roman" w:cs="Times New Roman"/>
          <w:color w:val="000000"/>
          <w:vertAlign w:val="subscript"/>
        </w:rPr>
        <w:t>2</w:t>
      </w:r>
      <w:r w:rsidR="007773B4" w:rsidRPr="003B26C7">
        <w:rPr>
          <w:rFonts w:ascii="Times New Roman" w:eastAsia="Times New Roman" w:hAnsi="Times New Roman" w:cs="Times New Roman"/>
          <w:color w:val="000000" w:themeColor="text1"/>
        </w:rPr>
        <w:t>, w/b Ratios, and Property Improvements at 28 and 90 Days in Different Concrete Mixes.</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984"/>
        <w:gridCol w:w="1276"/>
        <w:gridCol w:w="992"/>
        <w:gridCol w:w="567"/>
        <w:gridCol w:w="1418"/>
        <w:gridCol w:w="992"/>
        <w:gridCol w:w="1418"/>
      </w:tblGrid>
      <w:tr w:rsidR="001F79C2" w:rsidRPr="003B26C7" w14:paraId="536038CB" w14:textId="77777777" w:rsidTr="000F3AD2">
        <w:trPr>
          <w:trHeight w:val="233"/>
          <w:jc w:val="center"/>
        </w:trPr>
        <w:tc>
          <w:tcPr>
            <w:tcW w:w="1413" w:type="dxa"/>
            <w:vMerge w:val="restart"/>
            <w:shd w:val="clear" w:color="auto" w:fill="D9D9D9" w:themeFill="background1" w:themeFillShade="D9"/>
            <w:noWrap/>
            <w:vAlign w:val="center"/>
            <w:hideMark/>
          </w:tcPr>
          <w:p w14:paraId="5D94BE01" w14:textId="77777777" w:rsidR="001F79C2" w:rsidRPr="003B26C7" w:rsidRDefault="001F79C2" w:rsidP="00E160A2">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Type of Concrete</w:t>
            </w:r>
          </w:p>
        </w:tc>
        <w:tc>
          <w:tcPr>
            <w:tcW w:w="1984" w:type="dxa"/>
            <w:vMerge w:val="restart"/>
            <w:shd w:val="clear" w:color="auto" w:fill="D9D9D9" w:themeFill="background1" w:themeFillShade="D9"/>
            <w:noWrap/>
            <w:vAlign w:val="center"/>
            <w:hideMark/>
          </w:tcPr>
          <w:p w14:paraId="2E4A109E" w14:textId="77777777" w:rsidR="001F79C2" w:rsidRPr="003B26C7" w:rsidRDefault="001F79C2" w:rsidP="00E160A2">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Type of TiO</w:t>
            </w:r>
            <w:r w:rsidRPr="003B26C7">
              <w:rPr>
                <w:rFonts w:ascii="Times New Roman" w:eastAsia="Times New Roman" w:hAnsi="Times New Roman" w:cs="Times New Roman"/>
                <w:b/>
                <w:bCs/>
                <w:color w:val="000000"/>
                <w:sz w:val="20"/>
                <w:szCs w:val="20"/>
                <w:vertAlign w:val="subscript"/>
                <w:lang w:bidi="fa-IR"/>
              </w:rPr>
              <w:t>2</w:t>
            </w:r>
          </w:p>
        </w:tc>
        <w:tc>
          <w:tcPr>
            <w:tcW w:w="2268" w:type="dxa"/>
            <w:gridSpan w:val="2"/>
            <w:shd w:val="clear" w:color="auto" w:fill="D9D9D9" w:themeFill="background1" w:themeFillShade="D9"/>
            <w:vAlign w:val="center"/>
          </w:tcPr>
          <w:p w14:paraId="598F4E81" w14:textId="25D4BD9E" w:rsidR="001F79C2" w:rsidRPr="003B26C7" w:rsidRDefault="001F79C2" w:rsidP="001F79C2">
            <w:pPr>
              <w:spacing w:after="0" w:line="240" w:lineRule="auto"/>
              <w:jc w:val="center"/>
              <w:rPr>
                <w:rFonts w:ascii="Times New Roman" w:eastAsia="Times New Roman" w:hAnsi="Times New Roman" w:cs="Times New Roman"/>
                <w:b/>
                <w:bCs/>
                <w:color w:val="000000"/>
                <w:sz w:val="20"/>
                <w:szCs w:val="20"/>
                <w:rtl/>
              </w:rPr>
            </w:pPr>
            <w:r w:rsidRPr="003B26C7">
              <w:rPr>
                <w:rFonts w:ascii="Times New Roman" w:eastAsia="Times New Roman" w:hAnsi="Times New Roman" w:cs="Times New Roman"/>
                <w:b/>
                <w:bCs/>
                <w:color w:val="000000"/>
                <w:sz w:val="20"/>
                <w:szCs w:val="20"/>
              </w:rPr>
              <w:t xml:space="preserve"> TiO</w:t>
            </w:r>
            <w:r w:rsidRPr="003B26C7">
              <w:rPr>
                <w:rFonts w:ascii="Times New Roman" w:eastAsia="Times New Roman" w:hAnsi="Times New Roman" w:cs="Times New Roman"/>
                <w:b/>
                <w:bCs/>
                <w:color w:val="000000"/>
                <w:sz w:val="20"/>
                <w:szCs w:val="20"/>
                <w:vertAlign w:val="subscript"/>
              </w:rPr>
              <w:t>2</w:t>
            </w:r>
            <w:r w:rsidRPr="003B26C7">
              <w:rPr>
                <w:rFonts w:ascii="Times New Roman" w:eastAsia="Times New Roman" w:hAnsi="Times New Roman" w:cs="Times New Roman"/>
                <w:b/>
                <w:bCs/>
                <w:color w:val="000000"/>
                <w:sz w:val="20"/>
                <w:szCs w:val="20"/>
                <w:lang w:bidi="fa-IR"/>
              </w:rPr>
              <w:t xml:space="preserve"> (%)</w:t>
            </w:r>
          </w:p>
        </w:tc>
        <w:tc>
          <w:tcPr>
            <w:tcW w:w="567" w:type="dxa"/>
            <w:vMerge w:val="restart"/>
            <w:shd w:val="clear" w:color="auto" w:fill="D9D9D9" w:themeFill="background1" w:themeFillShade="D9"/>
            <w:noWrap/>
            <w:vAlign w:val="center"/>
            <w:hideMark/>
          </w:tcPr>
          <w:p w14:paraId="69C386CC" w14:textId="77777777" w:rsidR="001F79C2" w:rsidRPr="003B26C7" w:rsidRDefault="001F79C2" w:rsidP="00E160A2">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w/b</w:t>
            </w:r>
          </w:p>
        </w:tc>
        <w:tc>
          <w:tcPr>
            <w:tcW w:w="2410" w:type="dxa"/>
            <w:gridSpan w:val="2"/>
            <w:shd w:val="clear" w:color="auto" w:fill="D9D9D9" w:themeFill="background1" w:themeFillShade="D9"/>
            <w:vAlign w:val="center"/>
          </w:tcPr>
          <w:p w14:paraId="0D173B72" w14:textId="154A7A8D" w:rsidR="001F79C2" w:rsidRPr="003B26C7" w:rsidRDefault="00B66E23" w:rsidP="00E160A2">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Enhancement</w:t>
            </w:r>
            <w:r w:rsidR="001F79C2" w:rsidRPr="003B26C7">
              <w:rPr>
                <w:rFonts w:ascii="Times New Roman" w:eastAsia="Times New Roman" w:hAnsi="Times New Roman" w:cs="Times New Roman"/>
                <w:b/>
                <w:bCs/>
                <w:color w:val="000000"/>
                <w:sz w:val="20"/>
                <w:szCs w:val="20"/>
                <w:lang w:bidi="fa-IR"/>
              </w:rPr>
              <w:t xml:space="preserve"> (%)</w:t>
            </w:r>
          </w:p>
        </w:tc>
        <w:tc>
          <w:tcPr>
            <w:tcW w:w="1418" w:type="dxa"/>
            <w:vMerge w:val="restart"/>
            <w:shd w:val="clear" w:color="auto" w:fill="D9D9D9" w:themeFill="background1" w:themeFillShade="D9"/>
            <w:noWrap/>
            <w:vAlign w:val="center"/>
            <w:hideMark/>
          </w:tcPr>
          <w:p w14:paraId="4F503724" w14:textId="77777777" w:rsidR="001F79C2" w:rsidRPr="003B26C7" w:rsidRDefault="001F79C2" w:rsidP="00E160A2">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Author</w:t>
            </w:r>
          </w:p>
        </w:tc>
      </w:tr>
      <w:tr w:rsidR="00B66E23" w:rsidRPr="003B26C7" w14:paraId="259C116C" w14:textId="77777777" w:rsidTr="000F3AD2">
        <w:trPr>
          <w:trHeight w:val="232"/>
          <w:jc w:val="center"/>
        </w:trPr>
        <w:tc>
          <w:tcPr>
            <w:tcW w:w="1413" w:type="dxa"/>
            <w:vMerge/>
            <w:shd w:val="clear" w:color="auto" w:fill="D9D9D9" w:themeFill="background1" w:themeFillShade="D9"/>
            <w:noWrap/>
            <w:vAlign w:val="center"/>
          </w:tcPr>
          <w:p w14:paraId="2255296A" w14:textId="77777777" w:rsidR="00B66E23" w:rsidRPr="003B26C7" w:rsidRDefault="00B66E23" w:rsidP="00E160A2">
            <w:pPr>
              <w:spacing w:after="0" w:line="240" w:lineRule="auto"/>
              <w:jc w:val="center"/>
              <w:rPr>
                <w:rFonts w:ascii="Times New Roman" w:eastAsia="Times New Roman" w:hAnsi="Times New Roman" w:cs="Times New Roman"/>
                <w:b/>
                <w:bCs/>
                <w:color w:val="000000"/>
                <w:sz w:val="20"/>
                <w:szCs w:val="20"/>
                <w:lang w:bidi="fa-IR"/>
              </w:rPr>
            </w:pPr>
          </w:p>
        </w:tc>
        <w:tc>
          <w:tcPr>
            <w:tcW w:w="1984" w:type="dxa"/>
            <w:vMerge/>
            <w:shd w:val="clear" w:color="auto" w:fill="D9D9D9" w:themeFill="background1" w:themeFillShade="D9"/>
            <w:noWrap/>
            <w:vAlign w:val="center"/>
          </w:tcPr>
          <w:p w14:paraId="38228480" w14:textId="77777777" w:rsidR="00B66E23" w:rsidRPr="003B26C7" w:rsidRDefault="00B66E23" w:rsidP="00E160A2">
            <w:pPr>
              <w:spacing w:after="0" w:line="240" w:lineRule="auto"/>
              <w:jc w:val="center"/>
              <w:rPr>
                <w:rFonts w:ascii="Times New Roman" w:eastAsia="Times New Roman" w:hAnsi="Times New Roman" w:cs="Times New Roman"/>
                <w:b/>
                <w:bCs/>
                <w:color w:val="000000"/>
                <w:sz w:val="20"/>
                <w:szCs w:val="20"/>
                <w:lang w:bidi="fa-IR"/>
              </w:rPr>
            </w:pPr>
          </w:p>
        </w:tc>
        <w:tc>
          <w:tcPr>
            <w:tcW w:w="1276" w:type="dxa"/>
            <w:shd w:val="clear" w:color="auto" w:fill="D9D9D9" w:themeFill="background1" w:themeFillShade="D9"/>
            <w:vAlign w:val="center"/>
          </w:tcPr>
          <w:p w14:paraId="677BB5CE" w14:textId="1A18CD8D" w:rsidR="00B66E23" w:rsidRPr="003B26C7" w:rsidRDefault="00B66E23" w:rsidP="001F79C2">
            <w:pPr>
              <w:spacing w:after="0" w:line="240" w:lineRule="auto"/>
              <w:jc w:val="center"/>
              <w:rPr>
                <w:rFonts w:ascii="Times New Roman" w:eastAsia="Times New Roman" w:hAnsi="Times New Roman" w:cs="Times New Roman"/>
                <w:b/>
                <w:bCs/>
                <w:color w:val="000000"/>
                <w:sz w:val="20"/>
                <w:szCs w:val="20"/>
              </w:rPr>
            </w:pPr>
            <w:r w:rsidRPr="003B26C7">
              <w:rPr>
                <w:rFonts w:ascii="Times New Roman" w:eastAsia="Times New Roman" w:hAnsi="Times New Roman" w:cs="Times New Roman"/>
                <w:b/>
                <w:bCs/>
                <w:color w:val="000000"/>
                <w:sz w:val="20"/>
                <w:szCs w:val="20"/>
              </w:rPr>
              <w:t>Used</w:t>
            </w:r>
          </w:p>
        </w:tc>
        <w:tc>
          <w:tcPr>
            <w:tcW w:w="992" w:type="dxa"/>
            <w:shd w:val="clear" w:color="auto" w:fill="D9D9D9" w:themeFill="background1" w:themeFillShade="D9"/>
            <w:vAlign w:val="center"/>
          </w:tcPr>
          <w:p w14:paraId="1F41F6CC" w14:textId="74E858FE" w:rsidR="00B66E23" w:rsidRPr="003B26C7" w:rsidRDefault="00B66E23" w:rsidP="001F79C2">
            <w:pPr>
              <w:spacing w:after="0" w:line="240" w:lineRule="auto"/>
              <w:jc w:val="center"/>
              <w:rPr>
                <w:rFonts w:ascii="Times New Roman" w:eastAsia="Times New Roman" w:hAnsi="Times New Roman" w:cs="Times New Roman"/>
                <w:b/>
                <w:bCs/>
                <w:color w:val="000000"/>
                <w:sz w:val="20"/>
                <w:szCs w:val="20"/>
              </w:rPr>
            </w:pPr>
            <w:r w:rsidRPr="003B26C7">
              <w:rPr>
                <w:rFonts w:ascii="Times New Roman" w:eastAsia="Times New Roman" w:hAnsi="Times New Roman" w:cs="Times New Roman"/>
                <w:b/>
                <w:bCs/>
                <w:color w:val="000000"/>
                <w:sz w:val="20"/>
                <w:szCs w:val="20"/>
              </w:rPr>
              <w:t>Optimal</w:t>
            </w:r>
          </w:p>
        </w:tc>
        <w:tc>
          <w:tcPr>
            <w:tcW w:w="567" w:type="dxa"/>
            <w:vMerge/>
            <w:shd w:val="clear" w:color="auto" w:fill="D9D9D9" w:themeFill="background1" w:themeFillShade="D9"/>
            <w:noWrap/>
            <w:vAlign w:val="center"/>
          </w:tcPr>
          <w:p w14:paraId="40A5B0D9" w14:textId="77777777" w:rsidR="00B66E23" w:rsidRPr="003B26C7" w:rsidRDefault="00B66E23" w:rsidP="00E160A2">
            <w:pPr>
              <w:spacing w:after="0" w:line="240" w:lineRule="auto"/>
              <w:jc w:val="center"/>
              <w:rPr>
                <w:rFonts w:ascii="Times New Roman" w:eastAsia="Times New Roman" w:hAnsi="Times New Roman" w:cs="Times New Roman"/>
                <w:b/>
                <w:bCs/>
                <w:color w:val="000000"/>
                <w:sz w:val="20"/>
                <w:szCs w:val="20"/>
                <w:lang w:bidi="fa-IR"/>
              </w:rPr>
            </w:pPr>
          </w:p>
        </w:tc>
        <w:tc>
          <w:tcPr>
            <w:tcW w:w="1418" w:type="dxa"/>
            <w:shd w:val="clear" w:color="auto" w:fill="D9D9D9" w:themeFill="background1" w:themeFillShade="D9"/>
            <w:vAlign w:val="center"/>
          </w:tcPr>
          <w:p w14:paraId="6F4D1603" w14:textId="2E24C1FE" w:rsidR="00B66E23" w:rsidRPr="003B26C7" w:rsidRDefault="00B66E23" w:rsidP="00E160A2">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Compressive</w:t>
            </w:r>
          </w:p>
        </w:tc>
        <w:tc>
          <w:tcPr>
            <w:tcW w:w="992" w:type="dxa"/>
            <w:shd w:val="clear" w:color="auto" w:fill="D9D9D9" w:themeFill="background1" w:themeFillShade="D9"/>
            <w:vAlign w:val="center"/>
          </w:tcPr>
          <w:p w14:paraId="2F7E4C46" w14:textId="4D98F8DA" w:rsidR="00B66E23" w:rsidRPr="003B26C7" w:rsidRDefault="00B66E23" w:rsidP="00E160A2">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Flexural</w:t>
            </w:r>
          </w:p>
        </w:tc>
        <w:tc>
          <w:tcPr>
            <w:tcW w:w="1418" w:type="dxa"/>
            <w:vMerge/>
            <w:shd w:val="clear" w:color="auto" w:fill="D9D9D9" w:themeFill="background1" w:themeFillShade="D9"/>
            <w:noWrap/>
            <w:vAlign w:val="center"/>
          </w:tcPr>
          <w:p w14:paraId="1B40F24C" w14:textId="77777777" w:rsidR="00B66E23" w:rsidRPr="003B26C7" w:rsidRDefault="00B66E23" w:rsidP="00E160A2">
            <w:pPr>
              <w:spacing w:after="0" w:line="240" w:lineRule="auto"/>
              <w:jc w:val="center"/>
              <w:rPr>
                <w:rFonts w:ascii="Times New Roman" w:eastAsia="Times New Roman" w:hAnsi="Times New Roman" w:cs="Times New Roman"/>
                <w:b/>
                <w:bCs/>
                <w:color w:val="000000"/>
                <w:sz w:val="20"/>
                <w:szCs w:val="20"/>
                <w:lang w:bidi="fa-IR"/>
              </w:rPr>
            </w:pPr>
          </w:p>
        </w:tc>
      </w:tr>
      <w:tr w:rsidR="004B3CEA" w:rsidRPr="003B26C7" w14:paraId="126B7645" w14:textId="77777777" w:rsidTr="000F3AD2">
        <w:trPr>
          <w:trHeight w:val="285"/>
          <w:jc w:val="center"/>
        </w:trPr>
        <w:tc>
          <w:tcPr>
            <w:tcW w:w="1413" w:type="dxa"/>
            <w:vMerge w:val="restart"/>
            <w:noWrap/>
            <w:vAlign w:val="center"/>
          </w:tcPr>
          <w:p w14:paraId="77C19150" w14:textId="75A1A53D"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RHA</w:t>
            </w:r>
          </w:p>
        </w:tc>
        <w:tc>
          <w:tcPr>
            <w:tcW w:w="1984" w:type="dxa"/>
            <w:vMerge w:val="restart"/>
            <w:noWrap/>
            <w:vAlign w:val="center"/>
          </w:tcPr>
          <w:p w14:paraId="57F0B50E" w14:textId="554D0195"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rPr>
              <w:t>TiO</w:t>
            </w:r>
            <w:r w:rsidRPr="003B26C7">
              <w:rPr>
                <w:rFonts w:ascii="Times New Roman" w:eastAsia="Times New Roman" w:hAnsi="Times New Roman" w:cs="Times New Roman"/>
                <w:color w:val="000000"/>
                <w:sz w:val="20"/>
                <w:szCs w:val="20"/>
                <w:vertAlign w:val="subscript"/>
              </w:rPr>
              <w:t>2</w:t>
            </w:r>
          </w:p>
        </w:tc>
        <w:tc>
          <w:tcPr>
            <w:tcW w:w="1276" w:type="dxa"/>
            <w:vMerge w:val="restart"/>
            <w:vAlign w:val="center"/>
          </w:tcPr>
          <w:p w14:paraId="485EB1D4" w14:textId="064284AE"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1-5</w:t>
            </w:r>
          </w:p>
        </w:tc>
        <w:tc>
          <w:tcPr>
            <w:tcW w:w="992" w:type="dxa"/>
            <w:vMerge w:val="restart"/>
            <w:vAlign w:val="center"/>
          </w:tcPr>
          <w:p w14:paraId="73D8E063" w14:textId="40E8A8A1"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w:t>
            </w:r>
          </w:p>
        </w:tc>
        <w:tc>
          <w:tcPr>
            <w:tcW w:w="567" w:type="dxa"/>
            <w:noWrap/>
            <w:vAlign w:val="center"/>
          </w:tcPr>
          <w:p w14:paraId="62253604" w14:textId="21FA2C4B"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0.41</w:t>
            </w:r>
          </w:p>
        </w:tc>
        <w:tc>
          <w:tcPr>
            <w:tcW w:w="1418" w:type="dxa"/>
            <w:vAlign w:val="center"/>
          </w:tcPr>
          <w:p w14:paraId="489621A0" w14:textId="5D0F2EDC"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 xml:space="preserve">10 </w:t>
            </w:r>
            <w:r w:rsidRPr="003B26C7">
              <w:rPr>
                <w:rFonts w:ascii="Times New Roman" w:eastAsia="Times New Roman" w:hAnsi="Times New Roman" w:cs="Times New Roman"/>
                <w:color w:val="000000" w:themeColor="text1"/>
                <w:sz w:val="20"/>
                <w:szCs w:val="20"/>
                <w:vertAlign w:val="superscript"/>
                <w:lang w:bidi="fa-IR"/>
              </w:rPr>
              <w:t>90 days</w:t>
            </w:r>
          </w:p>
        </w:tc>
        <w:tc>
          <w:tcPr>
            <w:tcW w:w="992" w:type="dxa"/>
            <w:vAlign w:val="center"/>
          </w:tcPr>
          <w:p w14:paraId="4294DFBA" w14:textId="61B89E5C"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 xml:space="preserve">15 </w:t>
            </w:r>
            <w:r w:rsidRPr="003B26C7">
              <w:rPr>
                <w:rFonts w:ascii="Times New Roman" w:eastAsia="Times New Roman" w:hAnsi="Times New Roman" w:cs="Times New Roman"/>
                <w:color w:val="000000" w:themeColor="text1"/>
                <w:sz w:val="20"/>
                <w:szCs w:val="20"/>
                <w:vertAlign w:val="superscript"/>
                <w:lang w:bidi="fa-IR"/>
              </w:rPr>
              <w:t>90 days</w:t>
            </w:r>
          </w:p>
        </w:tc>
        <w:tc>
          <w:tcPr>
            <w:tcW w:w="1418" w:type="dxa"/>
            <w:noWrap/>
            <w:vAlign w:val="center"/>
          </w:tcPr>
          <w:p w14:paraId="6457ABEC" w14:textId="1319298D"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Praveenkumar [</w:t>
            </w:r>
            <w:hyperlink w:anchor="ParveenkumarBlended" w:history="1">
              <w:r w:rsidR="000E39D1" w:rsidRPr="003B26C7">
                <w:rPr>
                  <w:rStyle w:val="Hyperlink"/>
                  <w:rFonts w:ascii="Times New Roman" w:eastAsia="Times New Roman" w:hAnsi="Times New Roman" w:cs="Times New Roman"/>
                  <w:sz w:val="20"/>
                  <w:szCs w:val="20"/>
                  <w:u w:val="none"/>
                  <w:lang w:bidi="fa-IR"/>
                </w:rPr>
                <w:t>4</w:t>
              </w:r>
              <w:r w:rsidR="003D557E" w:rsidRPr="003B26C7">
                <w:rPr>
                  <w:rStyle w:val="Hyperlink"/>
                  <w:rFonts w:ascii="Times New Roman" w:hAnsi="Times New Roman" w:cs="Times New Roman"/>
                  <w:sz w:val="20"/>
                  <w:szCs w:val="20"/>
                  <w:u w:val="none"/>
                </w:rPr>
                <w:t>3</w:t>
              </w:r>
            </w:hyperlink>
            <w:r w:rsidRPr="003B26C7">
              <w:rPr>
                <w:rFonts w:ascii="Times New Roman" w:eastAsia="Times New Roman" w:hAnsi="Times New Roman" w:cs="Times New Roman"/>
                <w:color w:val="000000"/>
                <w:sz w:val="20"/>
                <w:szCs w:val="20"/>
                <w:lang w:bidi="fa-IR"/>
              </w:rPr>
              <w:t>]</w:t>
            </w:r>
          </w:p>
        </w:tc>
      </w:tr>
      <w:tr w:rsidR="00FF34E5" w:rsidRPr="003B26C7" w14:paraId="4DB21D8B" w14:textId="77777777" w:rsidTr="000F3AD2">
        <w:trPr>
          <w:trHeight w:val="285"/>
          <w:jc w:val="center"/>
        </w:trPr>
        <w:tc>
          <w:tcPr>
            <w:tcW w:w="1413" w:type="dxa"/>
            <w:vMerge/>
            <w:noWrap/>
            <w:vAlign w:val="center"/>
          </w:tcPr>
          <w:p w14:paraId="605E6A48" w14:textId="77777777" w:rsidR="00FF34E5" w:rsidRPr="003B26C7" w:rsidRDefault="00FF34E5" w:rsidP="004B3CEA">
            <w:pPr>
              <w:spacing w:after="0" w:line="240" w:lineRule="auto"/>
              <w:jc w:val="center"/>
              <w:rPr>
                <w:rFonts w:ascii="Times New Roman" w:eastAsia="Times New Roman" w:hAnsi="Times New Roman" w:cs="Times New Roman"/>
                <w:color w:val="000000"/>
                <w:sz w:val="20"/>
                <w:szCs w:val="20"/>
                <w:lang w:bidi="fa-IR"/>
              </w:rPr>
            </w:pPr>
          </w:p>
        </w:tc>
        <w:tc>
          <w:tcPr>
            <w:tcW w:w="1984" w:type="dxa"/>
            <w:vMerge/>
            <w:noWrap/>
            <w:vAlign w:val="center"/>
          </w:tcPr>
          <w:p w14:paraId="212033C9" w14:textId="77777777" w:rsidR="00FF34E5" w:rsidRPr="003B26C7" w:rsidRDefault="00FF34E5" w:rsidP="004B3CEA">
            <w:pPr>
              <w:spacing w:after="0" w:line="240" w:lineRule="auto"/>
              <w:jc w:val="center"/>
              <w:rPr>
                <w:rFonts w:ascii="Times New Roman" w:eastAsia="Times New Roman" w:hAnsi="Times New Roman" w:cs="Times New Roman"/>
                <w:color w:val="000000"/>
                <w:sz w:val="20"/>
                <w:szCs w:val="20"/>
                <w:lang w:bidi="fa-IR"/>
              </w:rPr>
            </w:pPr>
          </w:p>
        </w:tc>
        <w:tc>
          <w:tcPr>
            <w:tcW w:w="1276" w:type="dxa"/>
            <w:vMerge/>
            <w:vAlign w:val="center"/>
          </w:tcPr>
          <w:p w14:paraId="6B6F6183" w14:textId="77777777" w:rsidR="00FF34E5" w:rsidRPr="003B26C7" w:rsidRDefault="00FF34E5" w:rsidP="004B3CEA">
            <w:pPr>
              <w:spacing w:after="0" w:line="240" w:lineRule="auto"/>
              <w:jc w:val="center"/>
              <w:rPr>
                <w:rFonts w:ascii="Times New Roman" w:eastAsia="Times New Roman" w:hAnsi="Times New Roman" w:cs="Times New Roman"/>
                <w:color w:val="000000"/>
                <w:sz w:val="20"/>
                <w:szCs w:val="20"/>
                <w:lang w:bidi="fa-IR"/>
              </w:rPr>
            </w:pPr>
          </w:p>
        </w:tc>
        <w:tc>
          <w:tcPr>
            <w:tcW w:w="992" w:type="dxa"/>
            <w:vMerge/>
            <w:vAlign w:val="center"/>
          </w:tcPr>
          <w:p w14:paraId="2AFCC0F9" w14:textId="77777777" w:rsidR="00FF34E5" w:rsidRPr="003B26C7" w:rsidRDefault="00FF34E5" w:rsidP="004B3CEA">
            <w:pPr>
              <w:spacing w:after="0" w:line="240" w:lineRule="auto"/>
              <w:jc w:val="center"/>
              <w:rPr>
                <w:rFonts w:ascii="Times New Roman" w:eastAsia="Times New Roman" w:hAnsi="Times New Roman" w:cs="Times New Roman"/>
                <w:color w:val="000000"/>
                <w:sz w:val="20"/>
                <w:szCs w:val="20"/>
                <w:lang w:bidi="fa-IR"/>
              </w:rPr>
            </w:pPr>
          </w:p>
        </w:tc>
        <w:tc>
          <w:tcPr>
            <w:tcW w:w="567" w:type="dxa"/>
            <w:noWrap/>
            <w:vAlign w:val="center"/>
          </w:tcPr>
          <w:p w14:paraId="3D83D6F7" w14:textId="49450DA4" w:rsidR="00FF34E5" w:rsidRPr="003B26C7" w:rsidRDefault="00FF34E5"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0.46</w:t>
            </w:r>
          </w:p>
        </w:tc>
        <w:tc>
          <w:tcPr>
            <w:tcW w:w="2410" w:type="dxa"/>
            <w:gridSpan w:val="2"/>
            <w:vAlign w:val="center"/>
          </w:tcPr>
          <w:p w14:paraId="2E1EE6C2" w14:textId="338B8A13" w:rsidR="00FF34E5" w:rsidRPr="003B26C7" w:rsidRDefault="00FF34E5" w:rsidP="00DA7E02">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Thermal Conductivity</w:t>
            </w:r>
            <w:r w:rsidR="00DA7E02" w:rsidRPr="003B26C7">
              <w:rPr>
                <w:rFonts w:ascii="Times New Roman" w:eastAsia="Times New Roman" w:hAnsi="Times New Roman" w:cs="Times New Roman"/>
                <w:color w:val="000000" w:themeColor="text1"/>
                <w:sz w:val="20"/>
                <w:szCs w:val="20"/>
                <w:lang w:bidi="fa-IR"/>
              </w:rPr>
              <w:t xml:space="preserve"> Resistance</w:t>
            </w:r>
          </w:p>
        </w:tc>
        <w:tc>
          <w:tcPr>
            <w:tcW w:w="1418" w:type="dxa"/>
            <w:noWrap/>
            <w:vAlign w:val="center"/>
          </w:tcPr>
          <w:p w14:paraId="72875AC5" w14:textId="2842B36C" w:rsidR="00FF34E5" w:rsidRPr="003B26C7" w:rsidRDefault="00FF34E5"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Praveenkumar [</w:t>
            </w:r>
            <w:hyperlink w:anchor="parveenkumarthemal" w:history="1">
              <w:r w:rsidR="000E39D1" w:rsidRPr="003B26C7">
                <w:rPr>
                  <w:rStyle w:val="Hyperlink"/>
                  <w:rFonts w:ascii="Times New Roman" w:eastAsia="Times New Roman" w:hAnsi="Times New Roman" w:cs="Times New Roman"/>
                  <w:sz w:val="20"/>
                  <w:szCs w:val="20"/>
                  <w:u w:val="none"/>
                  <w:lang w:bidi="fa-IR"/>
                </w:rPr>
                <w:t>4</w:t>
              </w:r>
              <w:r w:rsidR="003D557E" w:rsidRPr="003B26C7">
                <w:rPr>
                  <w:rStyle w:val="Hyperlink"/>
                  <w:rFonts w:ascii="Times New Roman" w:eastAsia="Times New Roman" w:hAnsi="Times New Roman" w:cs="Times New Roman"/>
                  <w:sz w:val="20"/>
                  <w:szCs w:val="20"/>
                  <w:u w:val="none"/>
                  <w:lang w:bidi="fa-IR"/>
                </w:rPr>
                <w:t>4</w:t>
              </w:r>
            </w:hyperlink>
            <w:r w:rsidRPr="003B26C7">
              <w:rPr>
                <w:rFonts w:ascii="Times New Roman" w:eastAsia="Times New Roman" w:hAnsi="Times New Roman" w:cs="Times New Roman"/>
                <w:color w:val="000000"/>
                <w:sz w:val="20"/>
                <w:szCs w:val="20"/>
                <w:lang w:bidi="fa-IR"/>
              </w:rPr>
              <w:t>]</w:t>
            </w:r>
          </w:p>
        </w:tc>
      </w:tr>
      <w:tr w:rsidR="004B3CEA" w:rsidRPr="003B26C7" w14:paraId="22E352A0" w14:textId="77777777" w:rsidTr="000F3AD2">
        <w:trPr>
          <w:trHeight w:val="285"/>
          <w:jc w:val="center"/>
        </w:trPr>
        <w:tc>
          <w:tcPr>
            <w:tcW w:w="1413" w:type="dxa"/>
            <w:vMerge w:val="restart"/>
            <w:noWrap/>
            <w:vAlign w:val="center"/>
          </w:tcPr>
          <w:p w14:paraId="004CFC3D"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Pervious</w:t>
            </w:r>
          </w:p>
        </w:tc>
        <w:tc>
          <w:tcPr>
            <w:tcW w:w="1984" w:type="dxa"/>
            <w:noWrap/>
            <w:vAlign w:val="center"/>
          </w:tcPr>
          <w:p w14:paraId="24755088"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3nm-8µm</w:t>
            </w:r>
          </w:p>
        </w:tc>
        <w:tc>
          <w:tcPr>
            <w:tcW w:w="1276" w:type="dxa"/>
            <w:vAlign w:val="center"/>
          </w:tcPr>
          <w:p w14:paraId="439F36DE"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0-2</w:t>
            </w:r>
          </w:p>
        </w:tc>
        <w:tc>
          <w:tcPr>
            <w:tcW w:w="992" w:type="dxa"/>
            <w:vAlign w:val="center"/>
          </w:tcPr>
          <w:p w14:paraId="4E08B31F"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w:t>
            </w:r>
          </w:p>
        </w:tc>
        <w:tc>
          <w:tcPr>
            <w:tcW w:w="567" w:type="dxa"/>
            <w:noWrap/>
            <w:vAlign w:val="center"/>
          </w:tcPr>
          <w:p w14:paraId="3ECC8940"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0.30</w:t>
            </w:r>
          </w:p>
        </w:tc>
        <w:tc>
          <w:tcPr>
            <w:tcW w:w="1418" w:type="dxa"/>
            <w:vAlign w:val="center"/>
          </w:tcPr>
          <w:p w14:paraId="3D0D2978" w14:textId="77777777"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15</w:t>
            </w:r>
          </w:p>
        </w:tc>
        <w:tc>
          <w:tcPr>
            <w:tcW w:w="992" w:type="dxa"/>
            <w:vAlign w:val="center"/>
          </w:tcPr>
          <w:p w14:paraId="47BA1FAF" w14:textId="73E2CFA4"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noWrap/>
            <w:vAlign w:val="center"/>
          </w:tcPr>
          <w:p w14:paraId="4A5E68B2" w14:textId="26D1701E"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Kumaar [</w:t>
            </w:r>
            <w:hyperlink w:anchor="Kummar2015" w:history="1">
              <w:r w:rsidR="000E39D1" w:rsidRPr="003B26C7">
                <w:rPr>
                  <w:rStyle w:val="Hyperlink"/>
                  <w:rFonts w:ascii="Times New Roman" w:eastAsia="Times New Roman" w:hAnsi="Times New Roman" w:cs="Times New Roman"/>
                  <w:sz w:val="20"/>
                  <w:szCs w:val="20"/>
                  <w:u w:val="none"/>
                  <w:lang w:bidi="fa-IR"/>
                </w:rPr>
                <w:t>4</w:t>
              </w:r>
              <w:r w:rsidR="003D557E" w:rsidRPr="003B26C7">
                <w:rPr>
                  <w:rStyle w:val="Hyperlink"/>
                  <w:rFonts w:ascii="Times New Roman" w:hAnsi="Times New Roman" w:cs="Times New Roman"/>
                  <w:sz w:val="20"/>
                  <w:szCs w:val="20"/>
                  <w:u w:val="none"/>
                </w:rPr>
                <w:t>5</w:t>
              </w:r>
            </w:hyperlink>
            <w:r w:rsidRPr="003B26C7">
              <w:rPr>
                <w:rFonts w:ascii="Times New Roman" w:eastAsia="Times New Roman" w:hAnsi="Times New Roman" w:cs="Times New Roman"/>
                <w:color w:val="000000"/>
                <w:sz w:val="20"/>
                <w:szCs w:val="20"/>
                <w:lang w:bidi="fa-IR"/>
              </w:rPr>
              <w:t>]</w:t>
            </w:r>
          </w:p>
        </w:tc>
      </w:tr>
      <w:tr w:rsidR="004B3CEA" w:rsidRPr="003B26C7" w14:paraId="4F0A5A6F" w14:textId="77777777" w:rsidTr="000F3AD2">
        <w:trPr>
          <w:trHeight w:val="285"/>
          <w:jc w:val="center"/>
        </w:trPr>
        <w:tc>
          <w:tcPr>
            <w:tcW w:w="1413" w:type="dxa"/>
            <w:vMerge/>
            <w:noWrap/>
            <w:vAlign w:val="center"/>
          </w:tcPr>
          <w:p w14:paraId="05E5956D"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p>
        </w:tc>
        <w:tc>
          <w:tcPr>
            <w:tcW w:w="1984" w:type="dxa"/>
            <w:noWrap/>
            <w:vAlign w:val="center"/>
          </w:tcPr>
          <w:p w14:paraId="53A22D25"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21nm</w:t>
            </w:r>
          </w:p>
        </w:tc>
        <w:tc>
          <w:tcPr>
            <w:tcW w:w="1276" w:type="dxa"/>
            <w:vAlign w:val="center"/>
          </w:tcPr>
          <w:p w14:paraId="0FAAC746"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1,2,5,8</w:t>
            </w:r>
          </w:p>
        </w:tc>
        <w:tc>
          <w:tcPr>
            <w:tcW w:w="992" w:type="dxa"/>
            <w:vAlign w:val="center"/>
          </w:tcPr>
          <w:p w14:paraId="25AB9250"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w:t>
            </w:r>
          </w:p>
        </w:tc>
        <w:tc>
          <w:tcPr>
            <w:tcW w:w="567" w:type="dxa"/>
            <w:noWrap/>
            <w:vAlign w:val="center"/>
          </w:tcPr>
          <w:p w14:paraId="4218BE49"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0.30</w:t>
            </w:r>
          </w:p>
        </w:tc>
        <w:tc>
          <w:tcPr>
            <w:tcW w:w="2410" w:type="dxa"/>
            <w:gridSpan w:val="2"/>
            <w:vAlign w:val="center"/>
          </w:tcPr>
          <w:p w14:paraId="4A48CB57" w14:textId="10B0F3E3" w:rsidR="004B3CEA" w:rsidRPr="003B26C7" w:rsidRDefault="00AE5E9B"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noWrap/>
            <w:vAlign w:val="center"/>
          </w:tcPr>
          <w:p w14:paraId="65AD93C2" w14:textId="2A8DB00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Wu [</w:t>
            </w:r>
            <w:hyperlink w:anchor="WuLMei" w:history="1">
              <w:r w:rsidR="000E39D1" w:rsidRPr="003B26C7">
                <w:rPr>
                  <w:rStyle w:val="Hyperlink"/>
                  <w:rFonts w:ascii="Times New Roman" w:eastAsia="Times New Roman" w:hAnsi="Times New Roman" w:cs="Times New Roman"/>
                  <w:sz w:val="20"/>
                  <w:szCs w:val="20"/>
                  <w:u w:val="none"/>
                  <w:lang w:bidi="fa-IR"/>
                </w:rPr>
                <w:t>4</w:t>
              </w:r>
              <w:r w:rsidR="003D557E" w:rsidRPr="003B26C7">
                <w:rPr>
                  <w:rStyle w:val="Hyperlink"/>
                  <w:rFonts w:ascii="Times New Roman" w:hAnsi="Times New Roman" w:cs="Times New Roman"/>
                  <w:sz w:val="20"/>
                  <w:szCs w:val="20"/>
                  <w:u w:val="none"/>
                </w:rPr>
                <w:t>6</w:t>
              </w:r>
            </w:hyperlink>
            <w:r w:rsidRPr="003B26C7">
              <w:rPr>
                <w:rFonts w:ascii="Times New Roman" w:eastAsia="Times New Roman" w:hAnsi="Times New Roman" w:cs="Times New Roman"/>
                <w:color w:val="000000"/>
                <w:sz w:val="20"/>
                <w:szCs w:val="20"/>
                <w:lang w:bidi="fa-IR"/>
              </w:rPr>
              <w:t>]</w:t>
            </w:r>
          </w:p>
        </w:tc>
      </w:tr>
      <w:tr w:rsidR="004B3CEA" w:rsidRPr="003B26C7" w14:paraId="06BC5005" w14:textId="77777777" w:rsidTr="000F3AD2">
        <w:trPr>
          <w:trHeight w:val="285"/>
          <w:jc w:val="center"/>
        </w:trPr>
        <w:tc>
          <w:tcPr>
            <w:tcW w:w="1413" w:type="dxa"/>
            <w:vMerge/>
            <w:noWrap/>
            <w:vAlign w:val="center"/>
          </w:tcPr>
          <w:p w14:paraId="5B3C2FCF"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p>
        </w:tc>
        <w:tc>
          <w:tcPr>
            <w:tcW w:w="1984" w:type="dxa"/>
            <w:noWrap/>
            <w:vAlign w:val="center"/>
          </w:tcPr>
          <w:p w14:paraId="2F031016" w14:textId="3071F7E1"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White, Density:3.82 g/cc</w:t>
            </w:r>
          </w:p>
        </w:tc>
        <w:tc>
          <w:tcPr>
            <w:tcW w:w="1276" w:type="dxa"/>
            <w:vAlign w:val="center"/>
          </w:tcPr>
          <w:p w14:paraId="238CE772"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0.5-2</w:t>
            </w:r>
          </w:p>
        </w:tc>
        <w:tc>
          <w:tcPr>
            <w:tcW w:w="992" w:type="dxa"/>
            <w:vAlign w:val="center"/>
          </w:tcPr>
          <w:p w14:paraId="6F97D6E1"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1.5</w:t>
            </w:r>
          </w:p>
        </w:tc>
        <w:tc>
          <w:tcPr>
            <w:tcW w:w="567" w:type="dxa"/>
            <w:noWrap/>
            <w:vAlign w:val="center"/>
          </w:tcPr>
          <w:p w14:paraId="494F49E7" w14:textId="375F7881"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0.30</w:t>
            </w:r>
          </w:p>
        </w:tc>
        <w:tc>
          <w:tcPr>
            <w:tcW w:w="1418" w:type="dxa"/>
            <w:vAlign w:val="center"/>
          </w:tcPr>
          <w:p w14:paraId="04227D39" w14:textId="38540CC7"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37.89</w:t>
            </w:r>
          </w:p>
        </w:tc>
        <w:tc>
          <w:tcPr>
            <w:tcW w:w="992" w:type="dxa"/>
            <w:vAlign w:val="center"/>
          </w:tcPr>
          <w:p w14:paraId="01D30D9F" w14:textId="03430287"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42.44</w:t>
            </w:r>
          </w:p>
        </w:tc>
        <w:tc>
          <w:tcPr>
            <w:tcW w:w="1418" w:type="dxa"/>
            <w:noWrap/>
            <w:vAlign w:val="center"/>
          </w:tcPr>
          <w:p w14:paraId="53B94C98" w14:textId="51649754"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Kabadi [</w:t>
            </w:r>
            <w:hyperlink w:anchor="Kabadi" w:history="1">
              <w:r w:rsidR="000E39D1" w:rsidRPr="003B26C7">
                <w:rPr>
                  <w:rStyle w:val="Hyperlink"/>
                  <w:rFonts w:ascii="Times New Roman" w:eastAsia="Times New Roman" w:hAnsi="Times New Roman" w:cs="Times New Roman"/>
                  <w:sz w:val="20"/>
                  <w:szCs w:val="20"/>
                  <w:u w:val="none"/>
                  <w:lang w:bidi="fa-IR"/>
                </w:rPr>
                <w:t>4</w:t>
              </w:r>
              <w:r w:rsidR="003D557E" w:rsidRPr="003B26C7">
                <w:rPr>
                  <w:rStyle w:val="Hyperlink"/>
                  <w:rFonts w:ascii="Times New Roman" w:eastAsia="Times New Roman" w:hAnsi="Times New Roman" w:cs="Times New Roman"/>
                  <w:sz w:val="20"/>
                  <w:szCs w:val="20"/>
                  <w:u w:val="none"/>
                  <w:lang w:bidi="fa-IR"/>
                </w:rPr>
                <w:t>7</w:t>
              </w:r>
            </w:hyperlink>
            <w:r w:rsidRPr="003B26C7">
              <w:rPr>
                <w:rFonts w:ascii="Times New Roman" w:eastAsia="Times New Roman" w:hAnsi="Times New Roman" w:cs="Times New Roman"/>
                <w:color w:val="000000"/>
                <w:sz w:val="20"/>
                <w:szCs w:val="20"/>
                <w:lang w:bidi="fa-IR"/>
              </w:rPr>
              <w:t>]</w:t>
            </w:r>
          </w:p>
        </w:tc>
      </w:tr>
      <w:tr w:rsidR="004B3CEA" w:rsidRPr="003B26C7" w14:paraId="7CE727AE" w14:textId="77777777" w:rsidTr="000F3AD2">
        <w:trPr>
          <w:trHeight w:val="285"/>
          <w:jc w:val="center"/>
        </w:trPr>
        <w:tc>
          <w:tcPr>
            <w:tcW w:w="1413" w:type="dxa"/>
            <w:vMerge w:val="restart"/>
            <w:noWrap/>
            <w:vAlign w:val="center"/>
          </w:tcPr>
          <w:p w14:paraId="01567968"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RAC</w:t>
            </w:r>
          </w:p>
        </w:tc>
        <w:tc>
          <w:tcPr>
            <w:tcW w:w="1984" w:type="dxa"/>
            <w:noWrap/>
            <w:vAlign w:val="center"/>
          </w:tcPr>
          <w:p w14:paraId="6D7C36FD"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Anatase,25nm</w:t>
            </w:r>
          </w:p>
        </w:tc>
        <w:tc>
          <w:tcPr>
            <w:tcW w:w="1276" w:type="dxa"/>
            <w:vAlign w:val="center"/>
          </w:tcPr>
          <w:p w14:paraId="51566832"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w:t>
            </w:r>
            <w:r w:rsidRPr="003B26C7">
              <w:rPr>
                <w:rFonts w:ascii="Times New Roman" w:hAnsi="Times New Roman" w:cs="Times New Roman"/>
                <w:color w:val="000000"/>
                <w:sz w:val="20"/>
                <w:szCs w:val="20"/>
                <w:lang w:bidi="fa-IR"/>
              </w:rPr>
              <w:t>-3</w:t>
            </w:r>
          </w:p>
        </w:tc>
        <w:tc>
          <w:tcPr>
            <w:tcW w:w="992" w:type="dxa"/>
            <w:vAlign w:val="center"/>
          </w:tcPr>
          <w:p w14:paraId="7AE814E9"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w:t>
            </w:r>
          </w:p>
        </w:tc>
        <w:tc>
          <w:tcPr>
            <w:tcW w:w="567" w:type="dxa"/>
            <w:noWrap/>
            <w:vAlign w:val="center"/>
          </w:tcPr>
          <w:p w14:paraId="34772B2D"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0.30</w:t>
            </w:r>
          </w:p>
        </w:tc>
        <w:tc>
          <w:tcPr>
            <w:tcW w:w="1418" w:type="dxa"/>
            <w:vAlign w:val="center"/>
          </w:tcPr>
          <w:p w14:paraId="70AF9541" w14:textId="77777777"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17</w:t>
            </w:r>
          </w:p>
        </w:tc>
        <w:tc>
          <w:tcPr>
            <w:tcW w:w="992" w:type="dxa"/>
            <w:vAlign w:val="center"/>
          </w:tcPr>
          <w:p w14:paraId="5AC032FD" w14:textId="14FAC84C"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noWrap/>
            <w:vAlign w:val="center"/>
          </w:tcPr>
          <w:p w14:paraId="1A71055B" w14:textId="0E3FB5CE"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Ying [</w:t>
            </w:r>
            <w:hyperlink w:anchor="Ying30" w:history="1">
              <w:r w:rsidR="000E39D1" w:rsidRPr="003B26C7">
                <w:rPr>
                  <w:rStyle w:val="Hyperlink"/>
                  <w:rFonts w:ascii="Times New Roman" w:eastAsia="Times New Roman" w:hAnsi="Times New Roman" w:cs="Times New Roman"/>
                  <w:sz w:val="20"/>
                  <w:szCs w:val="20"/>
                  <w:u w:val="none"/>
                  <w:lang w:bidi="fa-IR"/>
                </w:rPr>
                <w:t>4</w:t>
              </w:r>
              <w:r w:rsidR="003D557E" w:rsidRPr="003B26C7">
                <w:rPr>
                  <w:rStyle w:val="Hyperlink"/>
                  <w:rFonts w:ascii="Times New Roman" w:eastAsia="Times New Roman" w:hAnsi="Times New Roman" w:cs="Times New Roman"/>
                  <w:sz w:val="20"/>
                  <w:szCs w:val="20"/>
                  <w:u w:val="none"/>
                  <w:lang w:bidi="fa-IR"/>
                </w:rPr>
                <w:t>8</w:t>
              </w:r>
            </w:hyperlink>
            <w:r w:rsidRPr="003B26C7">
              <w:rPr>
                <w:rFonts w:ascii="Times New Roman" w:eastAsia="Times New Roman" w:hAnsi="Times New Roman" w:cs="Times New Roman"/>
                <w:color w:val="000000"/>
                <w:sz w:val="20"/>
                <w:szCs w:val="20"/>
                <w:lang w:bidi="fa-IR"/>
              </w:rPr>
              <w:t>]</w:t>
            </w:r>
          </w:p>
        </w:tc>
      </w:tr>
      <w:tr w:rsidR="004B3CEA" w:rsidRPr="003B26C7" w14:paraId="6AD00F01" w14:textId="77777777" w:rsidTr="000F3AD2">
        <w:trPr>
          <w:trHeight w:val="285"/>
          <w:jc w:val="center"/>
        </w:trPr>
        <w:tc>
          <w:tcPr>
            <w:tcW w:w="1413" w:type="dxa"/>
            <w:vMerge/>
            <w:noWrap/>
            <w:vAlign w:val="center"/>
          </w:tcPr>
          <w:p w14:paraId="4AEA442F"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p>
        </w:tc>
        <w:tc>
          <w:tcPr>
            <w:tcW w:w="1984" w:type="dxa"/>
            <w:noWrap/>
            <w:vAlign w:val="center"/>
          </w:tcPr>
          <w:p w14:paraId="18469039" w14:textId="6DBE167F"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25 nm, Anatase, Purity:99.9%</w:t>
            </w:r>
          </w:p>
        </w:tc>
        <w:tc>
          <w:tcPr>
            <w:tcW w:w="1276" w:type="dxa"/>
            <w:vAlign w:val="center"/>
          </w:tcPr>
          <w:p w14:paraId="34D56349" w14:textId="10EB0B66"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0.4,0.8,1.2</w:t>
            </w:r>
          </w:p>
        </w:tc>
        <w:tc>
          <w:tcPr>
            <w:tcW w:w="992" w:type="dxa"/>
            <w:vAlign w:val="center"/>
          </w:tcPr>
          <w:p w14:paraId="5ADBB4EF" w14:textId="1EABD3BF"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w:t>
            </w:r>
          </w:p>
        </w:tc>
        <w:tc>
          <w:tcPr>
            <w:tcW w:w="567" w:type="dxa"/>
            <w:noWrap/>
            <w:vAlign w:val="center"/>
          </w:tcPr>
          <w:p w14:paraId="0B23E50E" w14:textId="40E70746"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0.40</w:t>
            </w:r>
          </w:p>
        </w:tc>
        <w:tc>
          <w:tcPr>
            <w:tcW w:w="2410" w:type="dxa"/>
            <w:gridSpan w:val="2"/>
            <w:vAlign w:val="center"/>
          </w:tcPr>
          <w:p w14:paraId="7B16FD69" w14:textId="62C0928D"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Durability</w:t>
            </w:r>
          </w:p>
        </w:tc>
        <w:tc>
          <w:tcPr>
            <w:tcW w:w="1418" w:type="dxa"/>
            <w:noWrap/>
            <w:vAlign w:val="center"/>
          </w:tcPr>
          <w:p w14:paraId="15F81F28" w14:textId="2E23FB1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Zhong [</w:t>
            </w:r>
            <w:hyperlink w:anchor="Zhong" w:history="1">
              <w:r w:rsidR="003D557E" w:rsidRPr="003B26C7">
                <w:rPr>
                  <w:rStyle w:val="Hyperlink"/>
                  <w:rFonts w:ascii="Times New Roman" w:eastAsia="Times New Roman" w:hAnsi="Times New Roman" w:cs="Times New Roman"/>
                  <w:sz w:val="20"/>
                  <w:szCs w:val="20"/>
                  <w:u w:val="none"/>
                  <w:lang w:bidi="fa-IR"/>
                </w:rPr>
                <w:t>49</w:t>
              </w:r>
            </w:hyperlink>
            <w:r w:rsidRPr="003B26C7">
              <w:rPr>
                <w:rFonts w:ascii="Times New Roman" w:eastAsia="Times New Roman" w:hAnsi="Times New Roman" w:cs="Times New Roman"/>
                <w:color w:val="000000"/>
                <w:sz w:val="20"/>
                <w:szCs w:val="20"/>
                <w:lang w:bidi="fa-IR"/>
              </w:rPr>
              <w:t>]</w:t>
            </w:r>
          </w:p>
        </w:tc>
      </w:tr>
      <w:tr w:rsidR="00BB4F27" w:rsidRPr="003B26C7" w14:paraId="7E3FC6AE" w14:textId="77777777" w:rsidTr="000F3AD2">
        <w:trPr>
          <w:trHeight w:val="315"/>
          <w:jc w:val="center"/>
        </w:trPr>
        <w:tc>
          <w:tcPr>
            <w:tcW w:w="1413" w:type="dxa"/>
            <w:vMerge w:val="restart"/>
            <w:noWrap/>
            <w:vAlign w:val="center"/>
            <w:hideMark/>
          </w:tcPr>
          <w:p w14:paraId="4ADC9286" w14:textId="77777777" w:rsidR="00BB4F27" w:rsidRPr="003B26C7" w:rsidRDefault="00BB4F27"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Marine</w:t>
            </w:r>
          </w:p>
        </w:tc>
        <w:tc>
          <w:tcPr>
            <w:tcW w:w="1984" w:type="dxa"/>
            <w:vAlign w:val="center"/>
            <w:hideMark/>
          </w:tcPr>
          <w:p w14:paraId="0AEDED95" w14:textId="77777777" w:rsidR="00BB4F27" w:rsidRPr="003B26C7" w:rsidRDefault="00BB4F27"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15nm,</w:t>
            </w:r>
            <w:r w:rsidRPr="003B26C7">
              <w:rPr>
                <w:rFonts w:ascii="Times New Roman" w:eastAsia="Times New Roman" w:hAnsi="Times New Roman" w:cs="Times New Roman"/>
                <w:color w:val="000000"/>
                <w:sz w:val="20"/>
                <w:szCs w:val="20"/>
                <w:rtl/>
                <w:lang w:bidi="fa-IR"/>
              </w:rPr>
              <w:t xml:space="preserve"> </w:t>
            </w:r>
            <w:r w:rsidRPr="003B26C7">
              <w:rPr>
                <w:rFonts w:ascii="Times New Roman" w:eastAsia="Times New Roman" w:hAnsi="Times New Roman" w:cs="Times New Roman"/>
                <w:color w:val="000000"/>
                <w:sz w:val="20"/>
                <w:szCs w:val="20"/>
                <w:lang w:bidi="fa-IR"/>
              </w:rPr>
              <w:t>Purity: 99.7%</w:t>
            </w:r>
          </w:p>
        </w:tc>
        <w:tc>
          <w:tcPr>
            <w:tcW w:w="1276" w:type="dxa"/>
            <w:vAlign w:val="center"/>
          </w:tcPr>
          <w:p w14:paraId="64C02ADE" w14:textId="77777777" w:rsidR="00BB4F27" w:rsidRPr="003B26C7" w:rsidRDefault="00BB4F27"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w:t>
            </w:r>
          </w:p>
        </w:tc>
        <w:tc>
          <w:tcPr>
            <w:tcW w:w="992" w:type="dxa"/>
            <w:vAlign w:val="center"/>
          </w:tcPr>
          <w:p w14:paraId="3B397A43" w14:textId="77777777" w:rsidR="00BB4F27" w:rsidRPr="003B26C7" w:rsidRDefault="00BB4F27"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w:t>
            </w:r>
          </w:p>
        </w:tc>
        <w:tc>
          <w:tcPr>
            <w:tcW w:w="567" w:type="dxa"/>
            <w:noWrap/>
            <w:vAlign w:val="center"/>
            <w:hideMark/>
          </w:tcPr>
          <w:p w14:paraId="27144099" w14:textId="77777777" w:rsidR="00BB4F27" w:rsidRPr="003B26C7" w:rsidRDefault="00BB4F27"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0.42</w:t>
            </w:r>
          </w:p>
        </w:tc>
        <w:tc>
          <w:tcPr>
            <w:tcW w:w="1418" w:type="dxa"/>
            <w:vAlign w:val="center"/>
          </w:tcPr>
          <w:p w14:paraId="4A0E5179" w14:textId="77777777" w:rsidR="00BB4F27" w:rsidRPr="003B26C7" w:rsidRDefault="00BB4F27"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36</w:t>
            </w:r>
          </w:p>
        </w:tc>
        <w:tc>
          <w:tcPr>
            <w:tcW w:w="992" w:type="dxa"/>
            <w:vAlign w:val="center"/>
          </w:tcPr>
          <w:p w14:paraId="4EFEE268" w14:textId="22586A39" w:rsidR="00BB4F27" w:rsidRPr="003B26C7" w:rsidRDefault="00BB4F27"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noWrap/>
            <w:vAlign w:val="center"/>
            <w:hideMark/>
          </w:tcPr>
          <w:p w14:paraId="23408BCC" w14:textId="666D51A9" w:rsidR="00BB4F27" w:rsidRPr="003B26C7" w:rsidRDefault="00BB4F27"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Li [</w:t>
            </w:r>
            <w:hyperlink w:anchor="Li31" w:history="1">
              <w:r w:rsidR="00B64335" w:rsidRPr="003B26C7">
                <w:rPr>
                  <w:rStyle w:val="Hyperlink"/>
                  <w:rFonts w:ascii="Times New Roman" w:eastAsia="Times New Roman" w:hAnsi="Times New Roman" w:cs="Times New Roman"/>
                  <w:sz w:val="20"/>
                  <w:szCs w:val="20"/>
                  <w:u w:val="none"/>
                  <w:lang w:bidi="fa-IR"/>
                </w:rPr>
                <w:t>5</w:t>
              </w:r>
              <w:r w:rsidR="003D557E" w:rsidRPr="003B26C7">
                <w:rPr>
                  <w:rStyle w:val="Hyperlink"/>
                  <w:rFonts w:ascii="Times New Roman" w:eastAsia="Times New Roman" w:hAnsi="Times New Roman" w:cs="Times New Roman"/>
                  <w:sz w:val="20"/>
                  <w:szCs w:val="20"/>
                  <w:u w:val="none"/>
                </w:rPr>
                <w:t>0</w:t>
              </w:r>
            </w:hyperlink>
            <w:r w:rsidRPr="003B26C7">
              <w:rPr>
                <w:rFonts w:ascii="Times New Roman" w:eastAsia="Times New Roman" w:hAnsi="Times New Roman" w:cs="Times New Roman"/>
                <w:color w:val="000000"/>
                <w:sz w:val="20"/>
                <w:szCs w:val="20"/>
                <w:lang w:bidi="fa-IR"/>
              </w:rPr>
              <w:t>]</w:t>
            </w:r>
          </w:p>
        </w:tc>
      </w:tr>
      <w:tr w:rsidR="00BB4F27" w:rsidRPr="003B26C7" w14:paraId="0CE2DC52" w14:textId="77777777" w:rsidTr="000F3AD2">
        <w:trPr>
          <w:trHeight w:val="315"/>
          <w:jc w:val="center"/>
        </w:trPr>
        <w:tc>
          <w:tcPr>
            <w:tcW w:w="1413" w:type="dxa"/>
            <w:vMerge/>
            <w:noWrap/>
            <w:vAlign w:val="center"/>
          </w:tcPr>
          <w:p w14:paraId="6FB5FC8A" w14:textId="77777777" w:rsidR="00BB4F27" w:rsidRPr="003B26C7" w:rsidRDefault="00BB4F27" w:rsidP="004B3CEA">
            <w:pPr>
              <w:spacing w:after="0" w:line="240" w:lineRule="auto"/>
              <w:jc w:val="center"/>
              <w:rPr>
                <w:rFonts w:ascii="Times New Roman" w:eastAsia="Times New Roman" w:hAnsi="Times New Roman" w:cs="Times New Roman"/>
                <w:color w:val="000000"/>
                <w:sz w:val="20"/>
                <w:szCs w:val="20"/>
                <w:lang w:bidi="fa-IR"/>
              </w:rPr>
            </w:pPr>
          </w:p>
        </w:tc>
        <w:tc>
          <w:tcPr>
            <w:tcW w:w="1984" w:type="dxa"/>
            <w:vAlign w:val="center"/>
          </w:tcPr>
          <w:p w14:paraId="33A639BD" w14:textId="14DB4CA5" w:rsidR="00BB4F27" w:rsidRPr="003B26C7" w:rsidRDefault="00BB4F27"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Anatase</w:t>
            </w:r>
            <w:r w:rsidR="00675241" w:rsidRPr="003B26C7">
              <w:rPr>
                <w:rFonts w:ascii="Times New Roman" w:eastAsia="Times New Roman" w:hAnsi="Times New Roman" w:cs="Times New Roman"/>
                <w:color w:val="000000"/>
                <w:sz w:val="20"/>
                <w:szCs w:val="20"/>
                <w:lang w:bidi="fa-IR"/>
              </w:rPr>
              <w:t xml:space="preserve"> 5 nm,</w:t>
            </w:r>
            <w:r w:rsidRPr="003B26C7">
              <w:rPr>
                <w:rFonts w:ascii="Times New Roman" w:eastAsia="Times New Roman" w:hAnsi="Times New Roman" w:cs="Times New Roman"/>
                <w:color w:val="000000"/>
                <w:sz w:val="20"/>
                <w:szCs w:val="20"/>
                <w:lang w:bidi="fa-IR"/>
              </w:rPr>
              <w:t xml:space="preserve"> &amp; Rutile</w:t>
            </w:r>
            <w:r w:rsidR="00675241" w:rsidRPr="003B26C7">
              <w:rPr>
                <w:rFonts w:ascii="Times New Roman" w:eastAsia="Times New Roman" w:hAnsi="Times New Roman" w:cs="Times New Roman"/>
                <w:color w:val="000000"/>
                <w:sz w:val="20"/>
                <w:szCs w:val="20"/>
                <w:lang w:bidi="fa-IR"/>
              </w:rPr>
              <w:t xml:space="preserve"> 2</w:t>
            </w:r>
            <w:r w:rsidR="00B4157F" w:rsidRPr="003B26C7">
              <w:rPr>
                <w:rFonts w:ascii="Times New Roman" w:eastAsia="Times New Roman" w:hAnsi="Times New Roman" w:cs="Times New Roman"/>
                <w:color w:val="000000"/>
                <w:sz w:val="20"/>
                <w:szCs w:val="20"/>
                <w:lang w:bidi="fa-IR"/>
              </w:rPr>
              <w:t>0</w:t>
            </w:r>
            <w:r w:rsidR="00675241" w:rsidRPr="003B26C7">
              <w:rPr>
                <w:rFonts w:ascii="Times New Roman" w:eastAsia="Times New Roman" w:hAnsi="Times New Roman" w:cs="Times New Roman"/>
                <w:color w:val="000000"/>
                <w:sz w:val="20"/>
                <w:szCs w:val="20"/>
                <w:lang w:bidi="fa-IR"/>
              </w:rPr>
              <w:t xml:space="preserve"> nm</w:t>
            </w:r>
          </w:p>
        </w:tc>
        <w:tc>
          <w:tcPr>
            <w:tcW w:w="1276" w:type="dxa"/>
            <w:vAlign w:val="center"/>
          </w:tcPr>
          <w:p w14:paraId="0B01C807" w14:textId="5CDFD46B" w:rsidR="00BB4F27" w:rsidRPr="003B26C7" w:rsidRDefault="00B4157F"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3,5</w:t>
            </w:r>
          </w:p>
        </w:tc>
        <w:tc>
          <w:tcPr>
            <w:tcW w:w="992" w:type="dxa"/>
            <w:vAlign w:val="center"/>
          </w:tcPr>
          <w:p w14:paraId="5E636924" w14:textId="19787C40" w:rsidR="00BB4F27" w:rsidRPr="003B26C7" w:rsidRDefault="00C24581"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3</w:t>
            </w:r>
            <w:r w:rsidR="00C97592" w:rsidRPr="003B26C7">
              <w:rPr>
                <w:rFonts w:ascii="Times New Roman" w:eastAsia="Times New Roman" w:hAnsi="Times New Roman" w:cs="Times New Roman"/>
                <w:color w:val="000000" w:themeColor="text1"/>
                <w:sz w:val="20"/>
                <w:szCs w:val="20"/>
                <w:lang w:bidi="fa-IR"/>
              </w:rPr>
              <w:t xml:space="preserve"> </w:t>
            </w:r>
            <w:r w:rsidR="005B0098" w:rsidRPr="003B26C7">
              <w:rPr>
                <w:rFonts w:ascii="Times New Roman" w:eastAsia="Times New Roman" w:hAnsi="Times New Roman" w:cs="Times New Roman"/>
                <w:color w:val="000000" w:themeColor="text1"/>
                <w:sz w:val="20"/>
                <w:szCs w:val="20"/>
                <w:lang w:bidi="fa-IR"/>
              </w:rPr>
              <w:t>(</w:t>
            </w:r>
            <w:r w:rsidR="000F3AD2" w:rsidRPr="003B26C7">
              <w:rPr>
                <w:rFonts w:ascii="Times New Roman" w:eastAsia="Times New Roman" w:hAnsi="Times New Roman" w:cs="Times New Roman"/>
                <w:color w:val="000000" w:themeColor="text1"/>
                <w:sz w:val="20"/>
                <w:szCs w:val="20"/>
                <w:lang w:bidi="fa-IR"/>
              </w:rPr>
              <w:t>Rutile</w:t>
            </w:r>
            <w:r w:rsidR="005B0098" w:rsidRPr="003B26C7">
              <w:rPr>
                <w:rFonts w:ascii="Times New Roman" w:eastAsia="Times New Roman" w:hAnsi="Times New Roman" w:cs="Times New Roman"/>
                <w:color w:val="000000" w:themeColor="text1"/>
                <w:sz w:val="20"/>
                <w:szCs w:val="20"/>
                <w:lang w:bidi="fa-IR"/>
              </w:rPr>
              <w:t>)</w:t>
            </w:r>
          </w:p>
        </w:tc>
        <w:tc>
          <w:tcPr>
            <w:tcW w:w="567" w:type="dxa"/>
            <w:noWrap/>
            <w:vAlign w:val="center"/>
          </w:tcPr>
          <w:p w14:paraId="26C5778D" w14:textId="1B5DC6B1" w:rsidR="00BB4F27" w:rsidRPr="003B26C7" w:rsidRDefault="00BC1E52"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0.24</w:t>
            </w:r>
          </w:p>
        </w:tc>
        <w:tc>
          <w:tcPr>
            <w:tcW w:w="2410" w:type="dxa"/>
            <w:gridSpan w:val="2"/>
            <w:vAlign w:val="center"/>
          </w:tcPr>
          <w:p w14:paraId="00881E2A" w14:textId="65D49CCE" w:rsidR="00BB4F27" w:rsidRPr="003B26C7" w:rsidRDefault="00BB4F27"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themeColor="text1"/>
                <w:sz w:val="20"/>
                <w:szCs w:val="20"/>
                <w:lang w:bidi="fa-IR"/>
              </w:rPr>
              <w:t>Durability</w:t>
            </w:r>
          </w:p>
        </w:tc>
        <w:tc>
          <w:tcPr>
            <w:tcW w:w="1418" w:type="dxa"/>
            <w:noWrap/>
            <w:vAlign w:val="center"/>
          </w:tcPr>
          <w:p w14:paraId="00F9DEBE" w14:textId="337193E4" w:rsidR="00BB4F27" w:rsidRPr="003B26C7" w:rsidRDefault="00BB4F27"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Li [</w:t>
            </w:r>
            <w:hyperlink w:anchor="Limarine2022" w:history="1">
              <w:r w:rsidR="00B64335" w:rsidRPr="003B26C7">
                <w:rPr>
                  <w:rStyle w:val="Hyperlink"/>
                  <w:rFonts w:ascii="Times New Roman" w:eastAsia="Times New Roman" w:hAnsi="Times New Roman" w:cs="Times New Roman"/>
                  <w:sz w:val="20"/>
                  <w:szCs w:val="20"/>
                  <w:u w:val="none"/>
                  <w:lang w:bidi="fa-IR"/>
                </w:rPr>
                <w:t>5</w:t>
              </w:r>
              <w:r w:rsidR="003D557E" w:rsidRPr="003B26C7">
                <w:rPr>
                  <w:rStyle w:val="Hyperlink"/>
                  <w:rFonts w:ascii="Times New Roman" w:eastAsia="Times New Roman" w:hAnsi="Times New Roman" w:cs="Times New Roman"/>
                  <w:sz w:val="20"/>
                  <w:szCs w:val="20"/>
                  <w:u w:val="none"/>
                  <w:lang w:bidi="fa-IR"/>
                </w:rPr>
                <w:t>1</w:t>
              </w:r>
            </w:hyperlink>
            <w:r w:rsidRPr="003B26C7">
              <w:rPr>
                <w:rFonts w:ascii="Times New Roman" w:eastAsia="Times New Roman" w:hAnsi="Times New Roman" w:cs="Times New Roman"/>
                <w:color w:val="000000"/>
                <w:sz w:val="20"/>
                <w:szCs w:val="20"/>
                <w:lang w:bidi="fa-IR"/>
              </w:rPr>
              <w:t>]</w:t>
            </w:r>
          </w:p>
        </w:tc>
      </w:tr>
      <w:tr w:rsidR="00BB4F27" w:rsidRPr="003B26C7" w14:paraId="2580FE31" w14:textId="77777777" w:rsidTr="000F3AD2">
        <w:trPr>
          <w:trHeight w:val="315"/>
          <w:jc w:val="center"/>
        </w:trPr>
        <w:tc>
          <w:tcPr>
            <w:tcW w:w="1413" w:type="dxa"/>
            <w:vMerge/>
            <w:noWrap/>
            <w:vAlign w:val="center"/>
          </w:tcPr>
          <w:p w14:paraId="715CEB2B" w14:textId="6802A8FA" w:rsidR="00BB4F27" w:rsidRPr="003B26C7" w:rsidRDefault="00BB4F27" w:rsidP="00BB4F27">
            <w:pPr>
              <w:spacing w:after="0" w:line="240" w:lineRule="auto"/>
              <w:jc w:val="center"/>
              <w:rPr>
                <w:rFonts w:ascii="Times New Roman" w:eastAsia="Times New Roman" w:hAnsi="Times New Roman" w:cs="Times New Roman"/>
                <w:color w:val="000000"/>
                <w:sz w:val="20"/>
                <w:szCs w:val="20"/>
                <w:lang w:bidi="fa-IR"/>
              </w:rPr>
            </w:pPr>
          </w:p>
        </w:tc>
        <w:tc>
          <w:tcPr>
            <w:tcW w:w="1984" w:type="dxa"/>
            <w:vAlign w:val="center"/>
          </w:tcPr>
          <w:p w14:paraId="14B6C9DC" w14:textId="7078CE61" w:rsidR="00BB4F27" w:rsidRPr="003B26C7" w:rsidRDefault="00BB4F27" w:rsidP="002127BF">
            <w:pPr>
              <w:spacing w:after="0" w:line="240" w:lineRule="auto"/>
              <w:jc w:val="center"/>
              <w:rPr>
                <w:rFonts w:ascii="Times New Roman" w:eastAsia="Times New Roman" w:hAnsi="Times New Roman" w:cs="Times New Roman"/>
                <w:color w:val="000000"/>
                <w:sz w:val="20"/>
                <w:szCs w:val="20"/>
                <w:lang w:bidi="fa-IR"/>
              </w:rPr>
            </w:pPr>
            <w:r w:rsidRPr="003B26C7">
              <w:rPr>
                <w:rFonts w:asciiTheme="majorBidi" w:eastAsia="Times New Roman" w:hAnsiTheme="majorBidi" w:cstheme="majorBidi"/>
                <w:color w:val="000000"/>
                <w:sz w:val="20"/>
                <w:szCs w:val="20"/>
                <w:lang w:bidi="fa-IR"/>
              </w:rPr>
              <w:t>25-100 nm</w:t>
            </w:r>
          </w:p>
        </w:tc>
        <w:tc>
          <w:tcPr>
            <w:tcW w:w="1276" w:type="dxa"/>
            <w:vAlign w:val="center"/>
          </w:tcPr>
          <w:p w14:paraId="436AAC80" w14:textId="0D277B0C" w:rsidR="00BB4F27" w:rsidRPr="003B26C7" w:rsidRDefault="00BB4F27" w:rsidP="002127BF">
            <w:pPr>
              <w:spacing w:after="0" w:line="240" w:lineRule="auto"/>
              <w:jc w:val="center"/>
              <w:rPr>
                <w:rFonts w:ascii="Times New Roman" w:eastAsia="Times New Roman" w:hAnsi="Times New Roman" w:cs="Times New Roman"/>
                <w:color w:val="000000"/>
                <w:sz w:val="20"/>
                <w:szCs w:val="20"/>
                <w:lang w:bidi="fa-IR"/>
              </w:rPr>
            </w:pPr>
            <w:r w:rsidRPr="003B26C7">
              <w:rPr>
                <w:rFonts w:asciiTheme="majorBidi" w:eastAsia="Times New Roman" w:hAnsiTheme="majorBidi" w:cstheme="majorBidi"/>
                <w:color w:val="000000"/>
                <w:sz w:val="20"/>
                <w:szCs w:val="20"/>
                <w:lang w:bidi="fa-IR"/>
              </w:rPr>
              <w:t>1</w:t>
            </w:r>
          </w:p>
        </w:tc>
        <w:tc>
          <w:tcPr>
            <w:tcW w:w="992" w:type="dxa"/>
            <w:vAlign w:val="center"/>
          </w:tcPr>
          <w:p w14:paraId="6E689173" w14:textId="04B29B67" w:rsidR="00BB4F27" w:rsidRPr="003B26C7" w:rsidRDefault="00BB4F27" w:rsidP="002127BF">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w:t>
            </w:r>
          </w:p>
        </w:tc>
        <w:tc>
          <w:tcPr>
            <w:tcW w:w="567" w:type="dxa"/>
            <w:noWrap/>
            <w:vAlign w:val="center"/>
          </w:tcPr>
          <w:p w14:paraId="3CA0D8A5" w14:textId="7FAF573C" w:rsidR="00BB4F27" w:rsidRPr="003B26C7" w:rsidRDefault="00BB4F27" w:rsidP="002127BF">
            <w:pPr>
              <w:spacing w:after="0" w:line="240" w:lineRule="auto"/>
              <w:jc w:val="center"/>
              <w:rPr>
                <w:rFonts w:ascii="Times New Roman" w:eastAsia="Times New Roman" w:hAnsi="Times New Roman" w:cs="Times New Roman"/>
                <w:color w:val="000000"/>
                <w:sz w:val="20"/>
                <w:szCs w:val="20"/>
                <w:lang w:bidi="fa-IR"/>
              </w:rPr>
            </w:pPr>
            <w:r w:rsidRPr="003B26C7">
              <w:rPr>
                <w:rFonts w:asciiTheme="majorBidi" w:eastAsia="Times New Roman" w:hAnsiTheme="majorBidi" w:cstheme="majorBidi"/>
                <w:color w:val="000000"/>
                <w:sz w:val="20"/>
                <w:szCs w:val="20"/>
                <w:lang w:bidi="fa-IR"/>
              </w:rPr>
              <w:t>0.57</w:t>
            </w:r>
          </w:p>
        </w:tc>
        <w:tc>
          <w:tcPr>
            <w:tcW w:w="2410" w:type="dxa"/>
            <w:gridSpan w:val="2"/>
            <w:vAlign w:val="center"/>
          </w:tcPr>
          <w:p w14:paraId="01A41321" w14:textId="38BBC36A" w:rsidR="00BB4F27" w:rsidRPr="003B26C7" w:rsidRDefault="00BB4F27" w:rsidP="002127BF">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heme="majorBidi" w:eastAsia="Times New Roman" w:hAnsiTheme="majorBidi" w:cstheme="majorBidi"/>
                <w:color w:val="000000" w:themeColor="text1"/>
                <w:sz w:val="20"/>
                <w:szCs w:val="20"/>
                <w:lang w:bidi="fa-IR"/>
              </w:rPr>
              <w:t xml:space="preserve">2 </w:t>
            </w:r>
            <w:r w:rsidRPr="003B26C7">
              <w:rPr>
                <w:rFonts w:asciiTheme="majorBidi" w:eastAsia="Times New Roman" w:hAnsiTheme="majorBidi" w:cstheme="majorBidi"/>
                <w:color w:val="000000" w:themeColor="text1"/>
                <w:sz w:val="20"/>
                <w:szCs w:val="20"/>
                <w:vertAlign w:val="superscript"/>
                <w:lang w:bidi="fa-IR"/>
              </w:rPr>
              <w:t>Split</w:t>
            </w:r>
            <w:r w:rsidR="00CA112E" w:rsidRPr="003B26C7">
              <w:rPr>
                <w:rFonts w:asciiTheme="majorBidi" w:eastAsia="Times New Roman" w:hAnsiTheme="majorBidi" w:cstheme="majorBidi"/>
                <w:color w:val="000000" w:themeColor="text1"/>
                <w:sz w:val="20"/>
                <w:szCs w:val="20"/>
                <w:vertAlign w:val="superscript"/>
                <w:lang w:bidi="fa-IR"/>
              </w:rPr>
              <w:t>:</w:t>
            </w:r>
            <w:r w:rsidRPr="003B26C7">
              <w:rPr>
                <w:rFonts w:asciiTheme="majorBidi" w:eastAsia="Times New Roman" w:hAnsiTheme="majorBidi" w:cstheme="majorBidi"/>
                <w:color w:val="000000" w:themeColor="text1"/>
                <w:sz w:val="20"/>
                <w:szCs w:val="20"/>
                <w:vertAlign w:val="superscript"/>
                <w:lang w:bidi="fa-IR"/>
              </w:rPr>
              <w:t xml:space="preserve"> 9</w:t>
            </w:r>
            <w:r w:rsidR="00D41DDA" w:rsidRPr="003B26C7">
              <w:rPr>
                <w:rFonts w:asciiTheme="majorBidi" w:eastAsia="Times New Roman" w:hAnsiTheme="majorBidi" w:cstheme="majorBidi"/>
                <w:color w:val="000000" w:themeColor="text1"/>
                <w:sz w:val="20"/>
                <w:szCs w:val="20"/>
                <w:vertAlign w:val="superscript"/>
                <w:lang w:bidi="fa-IR"/>
              </w:rPr>
              <w:t>1</w:t>
            </w:r>
            <w:r w:rsidRPr="003B26C7">
              <w:rPr>
                <w:rFonts w:asciiTheme="majorBidi" w:eastAsia="Times New Roman" w:hAnsiTheme="majorBidi" w:cstheme="majorBidi"/>
                <w:color w:val="000000" w:themeColor="text1"/>
                <w:sz w:val="20"/>
                <w:szCs w:val="20"/>
                <w:vertAlign w:val="superscript"/>
                <w:lang w:bidi="fa-IR"/>
              </w:rPr>
              <w:t xml:space="preserve"> days</w:t>
            </w:r>
          </w:p>
        </w:tc>
        <w:tc>
          <w:tcPr>
            <w:tcW w:w="1418" w:type="dxa"/>
            <w:noWrap/>
            <w:vAlign w:val="center"/>
          </w:tcPr>
          <w:p w14:paraId="0E7E7CA8" w14:textId="3F08AF51" w:rsidR="00BB4F27" w:rsidRPr="003B26C7" w:rsidRDefault="00BB4F27" w:rsidP="002127BF">
            <w:pPr>
              <w:spacing w:after="0" w:line="240" w:lineRule="auto"/>
              <w:jc w:val="center"/>
              <w:rPr>
                <w:rFonts w:ascii="Times New Roman" w:eastAsia="Times New Roman" w:hAnsi="Times New Roman" w:cs="Times New Roman"/>
                <w:color w:val="000000"/>
                <w:sz w:val="20"/>
                <w:szCs w:val="20"/>
                <w:lang w:bidi="fa-IR"/>
              </w:rPr>
            </w:pPr>
            <w:r w:rsidRPr="003B26C7">
              <w:rPr>
                <w:rFonts w:asciiTheme="majorBidi" w:eastAsia="Times New Roman" w:hAnsiTheme="majorBidi" w:cstheme="majorBidi"/>
                <w:color w:val="000000"/>
                <w:sz w:val="20"/>
                <w:szCs w:val="20"/>
                <w:lang w:bidi="fa-IR"/>
              </w:rPr>
              <w:t>Braganca [</w:t>
            </w:r>
            <w:hyperlink w:anchor="Braganca" w:history="1">
              <w:r w:rsidR="00B64335" w:rsidRPr="003B26C7">
                <w:rPr>
                  <w:rStyle w:val="Hyperlink"/>
                  <w:rFonts w:asciiTheme="majorBidi" w:eastAsia="Times New Roman" w:hAnsiTheme="majorBidi" w:cstheme="majorBidi"/>
                  <w:sz w:val="20"/>
                  <w:szCs w:val="20"/>
                  <w:u w:val="none"/>
                  <w:lang w:bidi="fa-IR"/>
                </w:rPr>
                <w:t>5</w:t>
              </w:r>
              <w:r w:rsidR="003D557E" w:rsidRPr="003B26C7">
                <w:rPr>
                  <w:rStyle w:val="Hyperlink"/>
                  <w:rFonts w:asciiTheme="majorBidi" w:eastAsia="Times New Roman" w:hAnsiTheme="majorBidi" w:cstheme="majorBidi"/>
                  <w:sz w:val="20"/>
                  <w:szCs w:val="20"/>
                  <w:u w:val="none"/>
                  <w:lang w:bidi="fa-IR"/>
                </w:rPr>
                <w:t>2</w:t>
              </w:r>
            </w:hyperlink>
            <w:r w:rsidRPr="003B26C7">
              <w:rPr>
                <w:rFonts w:asciiTheme="majorBidi" w:eastAsia="Times New Roman" w:hAnsiTheme="majorBidi" w:cstheme="majorBidi"/>
                <w:color w:val="000000"/>
                <w:sz w:val="20"/>
                <w:szCs w:val="20"/>
                <w:lang w:bidi="fa-IR"/>
              </w:rPr>
              <w:t>]</w:t>
            </w:r>
          </w:p>
        </w:tc>
      </w:tr>
      <w:tr w:rsidR="00063622" w:rsidRPr="003B26C7" w14:paraId="6F7CD42F" w14:textId="77777777" w:rsidTr="000F3AD2">
        <w:trPr>
          <w:trHeight w:val="285"/>
          <w:jc w:val="center"/>
        </w:trPr>
        <w:tc>
          <w:tcPr>
            <w:tcW w:w="1413" w:type="dxa"/>
            <w:vMerge w:val="restart"/>
            <w:vAlign w:val="center"/>
            <w:hideMark/>
          </w:tcPr>
          <w:p w14:paraId="762AE4BA" w14:textId="77777777" w:rsidR="00063622" w:rsidRPr="003B26C7" w:rsidRDefault="00063622"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Gamma Ray Shielding</w:t>
            </w:r>
          </w:p>
        </w:tc>
        <w:tc>
          <w:tcPr>
            <w:tcW w:w="1984" w:type="dxa"/>
            <w:noWrap/>
            <w:vAlign w:val="center"/>
            <w:hideMark/>
          </w:tcPr>
          <w:p w14:paraId="6695A834" w14:textId="77777777" w:rsidR="00063622" w:rsidRPr="003B26C7" w:rsidRDefault="00063622"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20nm,</w:t>
            </w:r>
            <w:r w:rsidRPr="003B26C7">
              <w:rPr>
                <w:rFonts w:ascii="Times New Roman" w:eastAsia="Times New Roman" w:hAnsi="Times New Roman" w:cs="Times New Roman"/>
                <w:color w:val="000000"/>
                <w:sz w:val="20"/>
                <w:szCs w:val="20"/>
                <w:rtl/>
                <w:lang w:bidi="fa-IR"/>
              </w:rPr>
              <w:t xml:space="preserve"> </w:t>
            </w:r>
            <w:r w:rsidRPr="003B26C7">
              <w:rPr>
                <w:rFonts w:ascii="Times New Roman" w:eastAsia="Times New Roman" w:hAnsi="Times New Roman" w:cs="Times New Roman"/>
                <w:color w:val="000000"/>
                <w:sz w:val="20"/>
                <w:szCs w:val="20"/>
                <w:lang w:bidi="fa-IR"/>
              </w:rPr>
              <w:t>Purity≥99.9%</w:t>
            </w:r>
          </w:p>
        </w:tc>
        <w:tc>
          <w:tcPr>
            <w:tcW w:w="1276" w:type="dxa"/>
            <w:vMerge w:val="restart"/>
            <w:vAlign w:val="center"/>
          </w:tcPr>
          <w:p w14:paraId="1662C4B6" w14:textId="7CC420ED" w:rsidR="00063622" w:rsidRPr="003B26C7" w:rsidRDefault="00063622" w:rsidP="00A3286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w:t>
            </w:r>
            <w:r w:rsidRPr="003B26C7">
              <w:rPr>
                <w:rFonts w:ascii="Times New Roman" w:hAnsi="Times New Roman" w:cs="Times New Roman"/>
                <w:color w:val="000000"/>
                <w:sz w:val="20"/>
                <w:szCs w:val="20"/>
                <w:lang w:bidi="fa-IR"/>
              </w:rPr>
              <w:t>-8</w:t>
            </w:r>
          </w:p>
        </w:tc>
        <w:tc>
          <w:tcPr>
            <w:tcW w:w="992" w:type="dxa"/>
            <w:vMerge w:val="restart"/>
            <w:vAlign w:val="center"/>
          </w:tcPr>
          <w:p w14:paraId="66212A38" w14:textId="759CD419" w:rsidR="00063622" w:rsidRPr="003B26C7" w:rsidRDefault="00063622" w:rsidP="009A3B05">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6; 8 (</w:t>
            </w:r>
            <w:r w:rsidR="0035741A" w:rsidRPr="003B26C7">
              <w:rPr>
                <w:rFonts w:ascii="Times New Roman" w:eastAsia="Times New Roman" w:hAnsi="Times New Roman" w:cs="Times New Roman"/>
                <w:color w:val="000000"/>
                <w:sz w:val="20"/>
                <w:szCs w:val="20"/>
                <w:lang w:bidi="fa-IR"/>
              </w:rPr>
              <w:t>P</w:t>
            </w:r>
            <w:r w:rsidRPr="003B26C7">
              <w:rPr>
                <w:rFonts w:ascii="Times New Roman" w:eastAsia="Times New Roman" w:hAnsi="Times New Roman" w:cs="Times New Roman"/>
                <w:color w:val="000000"/>
                <w:sz w:val="20"/>
                <w:szCs w:val="20"/>
                <w:lang w:bidi="fa-IR"/>
              </w:rPr>
              <w:t>rotect</w:t>
            </w:r>
            <w:r w:rsidR="0035741A" w:rsidRPr="003B26C7">
              <w:rPr>
                <w:rFonts w:ascii="Times New Roman" w:eastAsia="Times New Roman" w:hAnsi="Times New Roman" w:cs="Times New Roman"/>
                <w:color w:val="000000"/>
                <w:sz w:val="20"/>
                <w:szCs w:val="20"/>
                <w:lang w:bidi="fa-IR"/>
              </w:rPr>
              <w:t>ion</w:t>
            </w:r>
            <w:r w:rsidRPr="003B26C7">
              <w:rPr>
                <w:rFonts w:ascii="Times New Roman" w:eastAsia="Times New Roman" w:hAnsi="Times New Roman" w:cs="Times New Roman"/>
                <w:color w:val="000000"/>
                <w:sz w:val="20"/>
                <w:szCs w:val="20"/>
                <w:lang w:bidi="fa-IR"/>
              </w:rPr>
              <w:t>)</w:t>
            </w:r>
          </w:p>
        </w:tc>
        <w:tc>
          <w:tcPr>
            <w:tcW w:w="567" w:type="dxa"/>
            <w:vMerge w:val="restart"/>
            <w:noWrap/>
            <w:vAlign w:val="center"/>
            <w:hideMark/>
          </w:tcPr>
          <w:p w14:paraId="215D97B6" w14:textId="2C7E5C1D" w:rsidR="00063622" w:rsidRPr="003B26C7" w:rsidRDefault="00063622" w:rsidP="00063622">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0.40</w:t>
            </w:r>
          </w:p>
        </w:tc>
        <w:tc>
          <w:tcPr>
            <w:tcW w:w="1418" w:type="dxa"/>
            <w:vAlign w:val="center"/>
          </w:tcPr>
          <w:p w14:paraId="6E4313FC" w14:textId="77777777" w:rsidR="00063622" w:rsidRPr="003B26C7" w:rsidRDefault="00063622"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40</w:t>
            </w:r>
          </w:p>
        </w:tc>
        <w:tc>
          <w:tcPr>
            <w:tcW w:w="992" w:type="dxa"/>
            <w:vAlign w:val="center"/>
          </w:tcPr>
          <w:p w14:paraId="1E91F424" w14:textId="31EA6C24" w:rsidR="00063622" w:rsidRPr="003B26C7" w:rsidRDefault="00063622"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noWrap/>
            <w:vAlign w:val="center"/>
            <w:hideMark/>
          </w:tcPr>
          <w:p w14:paraId="604FC671" w14:textId="21C5C67B" w:rsidR="00063622" w:rsidRPr="003B26C7" w:rsidRDefault="00063622"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Nikbin [</w:t>
            </w:r>
            <w:hyperlink w:anchor="Nikbin" w:history="1">
              <w:r w:rsidR="00B64335" w:rsidRPr="003B26C7">
                <w:rPr>
                  <w:rStyle w:val="Hyperlink"/>
                  <w:rFonts w:ascii="Times New Roman" w:eastAsia="Times New Roman" w:hAnsi="Times New Roman" w:cs="Times New Roman"/>
                  <w:sz w:val="20"/>
                  <w:szCs w:val="20"/>
                  <w:u w:val="none"/>
                  <w:lang w:bidi="fa-IR"/>
                </w:rPr>
                <w:t>5</w:t>
              </w:r>
              <w:r w:rsidR="003D557E" w:rsidRPr="003B26C7">
                <w:rPr>
                  <w:rStyle w:val="Hyperlink"/>
                  <w:rFonts w:ascii="Times New Roman" w:eastAsia="Times New Roman" w:hAnsi="Times New Roman" w:cs="Times New Roman"/>
                  <w:sz w:val="20"/>
                  <w:szCs w:val="20"/>
                  <w:u w:val="none"/>
                  <w:lang w:bidi="fa-IR"/>
                </w:rPr>
                <w:t>3</w:t>
              </w:r>
            </w:hyperlink>
            <w:r w:rsidRPr="003B26C7">
              <w:rPr>
                <w:rFonts w:ascii="Times New Roman" w:eastAsia="Times New Roman" w:hAnsi="Times New Roman" w:cs="Times New Roman"/>
                <w:color w:val="000000"/>
                <w:sz w:val="20"/>
                <w:szCs w:val="20"/>
                <w:lang w:bidi="fa-IR"/>
              </w:rPr>
              <w:t>]</w:t>
            </w:r>
          </w:p>
        </w:tc>
      </w:tr>
      <w:tr w:rsidR="00063622" w:rsidRPr="003B26C7" w14:paraId="2808C4CB" w14:textId="77777777" w:rsidTr="000F3AD2">
        <w:trPr>
          <w:trHeight w:val="285"/>
          <w:jc w:val="center"/>
        </w:trPr>
        <w:tc>
          <w:tcPr>
            <w:tcW w:w="1413" w:type="dxa"/>
            <w:vMerge/>
            <w:vAlign w:val="center"/>
            <w:hideMark/>
          </w:tcPr>
          <w:p w14:paraId="22E507F0" w14:textId="77777777" w:rsidR="00063622" w:rsidRPr="003B26C7" w:rsidRDefault="00063622" w:rsidP="004B3CEA">
            <w:pPr>
              <w:spacing w:after="0" w:line="240" w:lineRule="auto"/>
              <w:rPr>
                <w:rFonts w:ascii="Times New Roman" w:eastAsia="Times New Roman" w:hAnsi="Times New Roman" w:cs="Times New Roman"/>
                <w:color w:val="000000"/>
                <w:sz w:val="20"/>
                <w:szCs w:val="20"/>
                <w:lang w:bidi="fa-IR"/>
              </w:rPr>
            </w:pPr>
          </w:p>
        </w:tc>
        <w:tc>
          <w:tcPr>
            <w:tcW w:w="1984" w:type="dxa"/>
            <w:noWrap/>
            <w:vAlign w:val="center"/>
            <w:hideMark/>
          </w:tcPr>
          <w:p w14:paraId="476E3537" w14:textId="77777777" w:rsidR="00063622" w:rsidRPr="003B26C7" w:rsidRDefault="00063622"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NT, Purity≥99.9%</w:t>
            </w:r>
          </w:p>
        </w:tc>
        <w:tc>
          <w:tcPr>
            <w:tcW w:w="1276" w:type="dxa"/>
            <w:vMerge/>
            <w:vAlign w:val="center"/>
          </w:tcPr>
          <w:p w14:paraId="69FC4D34" w14:textId="5299D933" w:rsidR="00063622" w:rsidRPr="003B26C7" w:rsidRDefault="00063622" w:rsidP="004B3CEA">
            <w:pPr>
              <w:spacing w:after="0" w:line="240" w:lineRule="auto"/>
              <w:jc w:val="center"/>
              <w:rPr>
                <w:rFonts w:ascii="Times New Roman" w:eastAsia="Times New Roman" w:hAnsi="Times New Roman" w:cs="Times New Roman"/>
                <w:color w:val="000000"/>
                <w:sz w:val="20"/>
                <w:szCs w:val="20"/>
                <w:lang w:bidi="fa-IR"/>
              </w:rPr>
            </w:pPr>
          </w:p>
        </w:tc>
        <w:tc>
          <w:tcPr>
            <w:tcW w:w="992" w:type="dxa"/>
            <w:vMerge/>
            <w:vAlign w:val="center"/>
          </w:tcPr>
          <w:p w14:paraId="0F2AB602" w14:textId="1ED555DB" w:rsidR="00063622" w:rsidRPr="003B26C7" w:rsidRDefault="00063622" w:rsidP="00A32864">
            <w:pPr>
              <w:spacing w:after="0" w:line="240" w:lineRule="auto"/>
              <w:rPr>
                <w:rFonts w:ascii="Times New Roman" w:eastAsia="Times New Roman" w:hAnsi="Times New Roman" w:cs="Times New Roman"/>
                <w:color w:val="000000"/>
                <w:sz w:val="20"/>
                <w:szCs w:val="20"/>
                <w:lang w:bidi="fa-IR"/>
              </w:rPr>
            </w:pPr>
          </w:p>
        </w:tc>
        <w:tc>
          <w:tcPr>
            <w:tcW w:w="567" w:type="dxa"/>
            <w:vMerge/>
            <w:noWrap/>
            <w:vAlign w:val="center"/>
            <w:hideMark/>
          </w:tcPr>
          <w:p w14:paraId="749536B3" w14:textId="7D5F8778" w:rsidR="00063622" w:rsidRPr="003B26C7" w:rsidRDefault="00063622" w:rsidP="004B3CEA">
            <w:pPr>
              <w:spacing w:after="0" w:line="240" w:lineRule="auto"/>
              <w:jc w:val="center"/>
              <w:rPr>
                <w:rFonts w:ascii="Times New Roman" w:eastAsia="Times New Roman" w:hAnsi="Times New Roman" w:cs="Times New Roman"/>
                <w:color w:val="000000"/>
                <w:sz w:val="20"/>
                <w:szCs w:val="20"/>
                <w:lang w:bidi="fa-IR"/>
              </w:rPr>
            </w:pPr>
          </w:p>
        </w:tc>
        <w:tc>
          <w:tcPr>
            <w:tcW w:w="1418" w:type="dxa"/>
            <w:vAlign w:val="center"/>
          </w:tcPr>
          <w:p w14:paraId="7DD5D0BB" w14:textId="77777777" w:rsidR="00063622" w:rsidRPr="003B26C7" w:rsidRDefault="00063622"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15.5</w:t>
            </w:r>
          </w:p>
        </w:tc>
        <w:tc>
          <w:tcPr>
            <w:tcW w:w="992" w:type="dxa"/>
            <w:vAlign w:val="center"/>
          </w:tcPr>
          <w:p w14:paraId="1B607847" w14:textId="09437154" w:rsidR="00063622" w:rsidRPr="003B26C7" w:rsidRDefault="00063622"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vAlign w:val="center"/>
            <w:hideMark/>
          </w:tcPr>
          <w:p w14:paraId="5EF2EA06" w14:textId="567FFF95" w:rsidR="00063622" w:rsidRPr="003B26C7" w:rsidRDefault="00063622"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Dezhampanah [</w:t>
            </w:r>
            <w:hyperlink w:anchor="Dezhampanah" w:history="1">
              <w:r w:rsidR="00B64335" w:rsidRPr="003B26C7">
                <w:rPr>
                  <w:rStyle w:val="Hyperlink"/>
                  <w:rFonts w:ascii="Times New Roman" w:eastAsia="Times New Roman" w:hAnsi="Times New Roman" w:cs="Times New Roman"/>
                  <w:sz w:val="20"/>
                  <w:szCs w:val="20"/>
                  <w:u w:val="none"/>
                  <w:lang w:bidi="fa-IR"/>
                </w:rPr>
                <w:t>5</w:t>
              </w:r>
              <w:r w:rsidR="003D557E" w:rsidRPr="003B26C7">
                <w:rPr>
                  <w:rStyle w:val="Hyperlink"/>
                  <w:rFonts w:ascii="Times New Roman" w:eastAsia="Times New Roman" w:hAnsi="Times New Roman" w:cs="Times New Roman"/>
                  <w:sz w:val="20"/>
                  <w:szCs w:val="20"/>
                  <w:u w:val="none"/>
                </w:rPr>
                <w:t>4</w:t>
              </w:r>
            </w:hyperlink>
            <w:r w:rsidRPr="003B26C7">
              <w:rPr>
                <w:rFonts w:ascii="Times New Roman" w:eastAsia="Times New Roman" w:hAnsi="Times New Roman" w:cs="Times New Roman"/>
                <w:color w:val="000000"/>
                <w:sz w:val="20"/>
                <w:szCs w:val="20"/>
                <w:lang w:bidi="fa-IR"/>
              </w:rPr>
              <w:t>]</w:t>
            </w:r>
          </w:p>
        </w:tc>
      </w:tr>
      <w:tr w:rsidR="004B3CEA" w:rsidRPr="003B26C7" w14:paraId="2437BDE7" w14:textId="77777777" w:rsidTr="000F3AD2">
        <w:trPr>
          <w:trHeight w:val="285"/>
          <w:jc w:val="center"/>
        </w:trPr>
        <w:tc>
          <w:tcPr>
            <w:tcW w:w="1413" w:type="dxa"/>
            <w:noWrap/>
            <w:vAlign w:val="center"/>
          </w:tcPr>
          <w:p w14:paraId="737266B3"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rPr>
              <w:t>EMWA</w:t>
            </w:r>
          </w:p>
        </w:tc>
        <w:tc>
          <w:tcPr>
            <w:tcW w:w="1984" w:type="dxa"/>
            <w:noWrap/>
            <w:vAlign w:val="center"/>
          </w:tcPr>
          <w:p w14:paraId="06DAE1C2"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rPr>
              <w:t>500-1000 nm</w:t>
            </w:r>
          </w:p>
        </w:tc>
        <w:tc>
          <w:tcPr>
            <w:tcW w:w="1276" w:type="dxa"/>
            <w:vAlign w:val="center"/>
          </w:tcPr>
          <w:p w14:paraId="1613855A" w14:textId="672F41E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 xml:space="preserve"> 30</w:t>
            </w:r>
            <w:r w:rsidR="009A42B9" w:rsidRPr="003B26C7">
              <w:rPr>
                <w:rFonts w:ascii="Times New Roman" w:eastAsia="Times New Roman" w:hAnsi="Times New Roman" w:cs="Times New Roman"/>
                <w:color w:val="000000"/>
                <w:sz w:val="20"/>
                <w:szCs w:val="20"/>
                <w:lang w:bidi="fa-IR"/>
              </w:rPr>
              <w:t>% + Clay</w:t>
            </w:r>
          </w:p>
        </w:tc>
        <w:tc>
          <w:tcPr>
            <w:tcW w:w="992" w:type="dxa"/>
            <w:vAlign w:val="center"/>
          </w:tcPr>
          <w:p w14:paraId="05EF982E" w14:textId="6F652E69"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30</w:t>
            </w:r>
            <w:r w:rsidR="009A42B9" w:rsidRPr="003B26C7">
              <w:rPr>
                <w:rFonts w:ascii="Times New Roman" w:eastAsia="Times New Roman" w:hAnsi="Times New Roman" w:cs="Times New Roman"/>
                <w:color w:val="000000"/>
                <w:sz w:val="20"/>
                <w:szCs w:val="20"/>
                <w:lang w:bidi="fa-IR"/>
              </w:rPr>
              <w:t>% + Clay</w:t>
            </w:r>
            <w:r w:rsidRPr="003B26C7">
              <w:rPr>
                <w:rFonts w:ascii="Times New Roman" w:eastAsia="Times New Roman" w:hAnsi="Times New Roman" w:cs="Times New Roman"/>
                <w:color w:val="000000"/>
                <w:sz w:val="20"/>
                <w:szCs w:val="20"/>
                <w:lang w:bidi="fa-IR"/>
              </w:rPr>
              <w:t xml:space="preserve"> </w:t>
            </w:r>
          </w:p>
        </w:tc>
        <w:tc>
          <w:tcPr>
            <w:tcW w:w="567" w:type="dxa"/>
            <w:noWrap/>
            <w:vAlign w:val="center"/>
          </w:tcPr>
          <w:p w14:paraId="53ADBEF4"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0.40</w:t>
            </w:r>
          </w:p>
        </w:tc>
        <w:tc>
          <w:tcPr>
            <w:tcW w:w="1418" w:type="dxa"/>
            <w:vAlign w:val="center"/>
          </w:tcPr>
          <w:p w14:paraId="1A61B4F3" w14:textId="77777777"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&gt; 28 MPa</w:t>
            </w:r>
          </w:p>
        </w:tc>
        <w:tc>
          <w:tcPr>
            <w:tcW w:w="992" w:type="dxa"/>
            <w:vAlign w:val="center"/>
          </w:tcPr>
          <w:p w14:paraId="4B8370DB" w14:textId="44894FD2"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noWrap/>
            <w:vAlign w:val="center"/>
          </w:tcPr>
          <w:p w14:paraId="0C8D4FB6" w14:textId="5B7D7F59"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Lu [</w:t>
            </w:r>
            <w:hyperlink w:anchor="Lu2017magnetic" w:history="1">
              <w:r w:rsidR="00B64335" w:rsidRPr="003B26C7">
                <w:rPr>
                  <w:rStyle w:val="Hyperlink"/>
                  <w:rFonts w:ascii="Times New Roman" w:eastAsia="Times New Roman" w:hAnsi="Times New Roman" w:cs="Times New Roman"/>
                  <w:sz w:val="20"/>
                  <w:szCs w:val="20"/>
                  <w:u w:val="none"/>
                  <w:lang w:bidi="fa-IR"/>
                </w:rPr>
                <w:t>5</w:t>
              </w:r>
              <w:r w:rsidR="003D557E" w:rsidRPr="003B26C7">
                <w:rPr>
                  <w:rStyle w:val="Hyperlink"/>
                  <w:rFonts w:ascii="Times New Roman" w:eastAsia="Times New Roman" w:hAnsi="Times New Roman" w:cs="Times New Roman"/>
                  <w:sz w:val="20"/>
                  <w:szCs w:val="20"/>
                  <w:u w:val="none"/>
                  <w:lang w:bidi="fa-IR"/>
                </w:rPr>
                <w:t>5</w:t>
              </w:r>
            </w:hyperlink>
            <w:r w:rsidRPr="003B26C7">
              <w:rPr>
                <w:rFonts w:ascii="Times New Roman" w:eastAsia="Times New Roman" w:hAnsi="Times New Roman" w:cs="Times New Roman"/>
                <w:color w:val="000000"/>
                <w:sz w:val="20"/>
                <w:szCs w:val="20"/>
                <w:lang w:bidi="fa-IR"/>
              </w:rPr>
              <w:t>]</w:t>
            </w:r>
          </w:p>
        </w:tc>
      </w:tr>
      <w:tr w:rsidR="004B3CEA" w:rsidRPr="003B26C7" w14:paraId="135A0253" w14:textId="77777777" w:rsidTr="000F3AD2">
        <w:trPr>
          <w:trHeight w:val="285"/>
          <w:jc w:val="center"/>
        </w:trPr>
        <w:tc>
          <w:tcPr>
            <w:tcW w:w="1413" w:type="dxa"/>
            <w:noWrap/>
            <w:vAlign w:val="center"/>
          </w:tcPr>
          <w:p w14:paraId="097D1705"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rPr>
            </w:pPr>
            <w:r w:rsidRPr="003B26C7">
              <w:rPr>
                <w:rFonts w:ascii="Times New Roman" w:eastAsia="Times New Roman" w:hAnsi="Times New Roman" w:cs="Times New Roman"/>
                <w:color w:val="000000"/>
                <w:sz w:val="20"/>
                <w:szCs w:val="20"/>
              </w:rPr>
              <w:t>Dry–Wet Sulfate Environment</w:t>
            </w:r>
          </w:p>
        </w:tc>
        <w:tc>
          <w:tcPr>
            <w:tcW w:w="1984" w:type="dxa"/>
            <w:noWrap/>
            <w:vAlign w:val="center"/>
          </w:tcPr>
          <w:p w14:paraId="1EE8D4F7"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rPr>
            </w:pPr>
            <w:r w:rsidRPr="003B26C7">
              <w:rPr>
                <w:rFonts w:ascii="Times New Roman" w:eastAsia="Times New Roman" w:hAnsi="Times New Roman" w:cs="Times New Roman"/>
                <w:color w:val="000000"/>
                <w:sz w:val="20"/>
                <w:szCs w:val="20"/>
              </w:rPr>
              <w:t>25 nm</w:t>
            </w:r>
          </w:p>
        </w:tc>
        <w:tc>
          <w:tcPr>
            <w:tcW w:w="1276" w:type="dxa"/>
            <w:vAlign w:val="center"/>
          </w:tcPr>
          <w:p w14:paraId="653EB968"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w:t>
            </w:r>
          </w:p>
        </w:tc>
        <w:tc>
          <w:tcPr>
            <w:tcW w:w="992" w:type="dxa"/>
            <w:vAlign w:val="center"/>
          </w:tcPr>
          <w:p w14:paraId="325BB508"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w:t>
            </w:r>
          </w:p>
        </w:tc>
        <w:tc>
          <w:tcPr>
            <w:tcW w:w="567" w:type="dxa"/>
            <w:noWrap/>
            <w:vAlign w:val="center"/>
          </w:tcPr>
          <w:p w14:paraId="033CBD1D" w14:textId="107CE8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0.43</w:t>
            </w:r>
          </w:p>
        </w:tc>
        <w:tc>
          <w:tcPr>
            <w:tcW w:w="1418" w:type="dxa"/>
            <w:vAlign w:val="center"/>
          </w:tcPr>
          <w:p w14:paraId="60F85B6D" w14:textId="01DAAD87"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20.17</w:t>
            </w:r>
          </w:p>
        </w:tc>
        <w:tc>
          <w:tcPr>
            <w:tcW w:w="992" w:type="dxa"/>
            <w:vAlign w:val="center"/>
          </w:tcPr>
          <w:p w14:paraId="4C2FC6C5" w14:textId="7B5F6B98"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noWrap/>
            <w:vAlign w:val="center"/>
          </w:tcPr>
          <w:p w14:paraId="5FE9471D" w14:textId="17E523EA"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Xu [</w:t>
            </w:r>
            <w:hyperlink w:anchor="XU2021" w:history="1">
              <w:r w:rsidR="00B64335" w:rsidRPr="003B26C7">
                <w:rPr>
                  <w:rStyle w:val="Hyperlink"/>
                  <w:rFonts w:ascii="Times New Roman" w:eastAsia="Times New Roman" w:hAnsi="Times New Roman" w:cs="Times New Roman"/>
                  <w:sz w:val="20"/>
                  <w:szCs w:val="20"/>
                  <w:u w:val="none"/>
                  <w:lang w:bidi="fa-IR"/>
                </w:rPr>
                <w:t>5</w:t>
              </w:r>
              <w:r w:rsidR="003D557E" w:rsidRPr="003B26C7">
                <w:rPr>
                  <w:rStyle w:val="Hyperlink"/>
                  <w:rFonts w:ascii="Times New Roman" w:eastAsia="Times New Roman" w:hAnsi="Times New Roman" w:cs="Times New Roman"/>
                  <w:sz w:val="20"/>
                  <w:szCs w:val="20"/>
                  <w:u w:val="none"/>
                  <w:lang w:bidi="fa-IR"/>
                </w:rPr>
                <w:t>6</w:t>
              </w:r>
            </w:hyperlink>
            <w:r w:rsidRPr="003B26C7">
              <w:rPr>
                <w:rFonts w:ascii="Times New Roman" w:eastAsia="Times New Roman" w:hAnsi="Times New Roman" w:cs="Times New Roman"/>
                <w:color w:val="000000"/>
                <w:sz w:val="20"/>
                <w:szCs w:val="20"/>
                <w:lang w:bidi="fa-IR"/>
              </w:rPr>
              <w:t xml:space="preserve">] </w:t>
            </w:r>
          </w:p>
        </w:tc>
      </w:tr>
      <w:tr w:rsidR="004B3CEA" w:rsidRPr="003B26C7" w14:paraId="4E259F5D" w14:textId="77777777" w:rsidTr="000F3AD2">
        <w:trPr>
          <w:trHeight w:val="285"/>
          <w:jc w:val="center"/>
        </w:trPr>
        <w:tc>
          <w:tcPr>
            <w:tcW w:w="1413" w:type="dxa"/>
            <w:vMerge w:val="restart"/>
            <w:noWrap/>
            <w:vAlign w:val="center"/>
          </w:tcPr>
          <w:p w14:paraId="7F17D502"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rPr>
            </w:pPr>
            <w:r w:rsidRPr="003B26C7">
              <w:rPr>
                <w:rFonts w:ascii="Times New Roman" w:eastAsia="Times New Roman" w:hAnsi="Times New Roman" w:cs="Times New Roman"/>
                <w:color w:val="000000"/>
                <w:sz w:val="20"/>
                <w:szCs w:val="20"/>
              </w:rPr>
              <w:t>Sewage Environment</w:t>
            </w:r>
          </w:p>
        </w:tc>
        <w:tc>
          <w:tcPr>
            <w:tcW w:w="1984" w:type="dxa"/>
            <w:noWrap/>
            <w:vAlign w:val="center"/>
          </w:tcPr>
          <w:p w14:paraId="5053AA08"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rPr>
            </w:pPr>
            <w:r w:rsidRPr="003B26C7">
              <w:rPr>
                <w:rFonts w:ascii="Times New Roman" w:eastAsia="Times New Roman" w:hAnsi="Times New Roman" w:cs="Times New Roman"/>
                <w:color w:val="000000"/>
                <w:sz w:val="20"/>
                <w:szCs w:val="20"/>
              </w:rPr>
              <w:t>20 nm</w:t>
            </w:r>
          </w:p>
        </w:tc>
        <w:tc>
          <w:tcPr>
            <w:tcW w:w="1276" w:type="dxa"/>
            <w:vAlign w:val="center"/>
          </w:tcPr>
          <w:p w14:paraId="34AEDBEF"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 xml:space="preserve">2,4,6 </w:t>
            </w:r>
          </w:p>
        </w:tc>
        <w:tc>
          <w:tcPr>
            <w:tcW w:w="992" w:type="dxa"/>
            <w:vAlign w:val="center"/>
          </w:tcPr>
          <w:p w14:paraId="3338304C"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4</w:t>
            </w:r>
          </w:p>
        </w:tc>
        <w:tc>
          <w:tcPr>
            <w:tcW w:w="567" w:type="dxa"/>
            <w:noWrap/>
            <w:vAlign w:val="center"/>
          </w:tcPr>
          <w:p w14:paraId="0DA1B099" w14:textId="492E593B"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0.25</w:t>
            </w:r>
          </w:p>
        </w:tc>
        <w:tc>
          <w:tcPr>
            <w:tcW w:w="1418" w:type="dxa"/>
            <w:vAlign w:val="center"/>
          </w:tcPr>
          <w:p w14:paraId="06D86FC6" w14:textId="51762ACB"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22.2</w:t>
            </w:r>
          </w:p>
        </w:tc>
        <w:tc>
          <w:tcPr>
            <w:tcW w:w="992" w:type="dxa"/>
            <w:vAlign w:val="center"/>
          </w:tcPr>
          <w:p w14:paraId="0F00A105" w14:textId="263EB6EC"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33.2</w:t>
            </w:r>
          </w:p>
        </w:tc>
        <w:tc>
          <w:tcPr>
            <w:tcW w:w="1418" w:type="dxa"/>
            <w:noWrap/>
            <w:vAlign w:val="center"/>
          </w:tcPr>
          <w:p w14:paraId="262E0294" w14:textId="1C48A19F"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Tan [</w:t>
            </w:r>
            <w:hyperlink w:anchor="TanZhang" w:history="1">
              <w:r w:rsidR="00B64335" w:rsidRPr="003B26C7">
                <w:rPr>
                  <w:rStyle w:val="Hyperlink"/>
                  <w:rFonts w:ascii="Times New Roman" w:eastAsia="Times New Roman" w:hAnsi="Times New Roman" w:cs="Times New Roman"/>
                  <w:sz w:val="20"/>
                  <w:szCs w:val="20"/>
                  <w:u w:val="none"/>
                  <w:lang w:bidi="fa-IR"/>
                </w:rPr>
                <w:t>5</w:t>
              </w:r>
              <w:r w:rsidR="003D557E" w:rsidRPr="003B26C7">
                <w:rPr>
                  <w:rStyle w:val="Hyperlink"/>
                  <w:rFonts w:ascii="Times New Roman" w:eastAsia="Times New Roman" w:hAnsi="Times New Roman" w:cs="Times New Roman"/>
                  <w:sz w:val="20"/>
                  <w:szCs w:val="20"/>
                  <w:u w:val="none"/>
                  <w:lang w:bidi="fa-IR"/>
                </w:rPr>
                <w:t>7</w:t>
              </w:r>
            </w:hyperlink>
            <w:r w:rsidRPr="003B26C7">
              <w:rPr>
                <w:rFonts w:ascii="Times New Roman" w:eastAsia="Times New Roman" w:hAnsi="Times New Roman" w:cs="Times New Roman"/>
                <w:color w:val="000000"/>
                <w:sz w:val="20"/>
                <w:szCs w:val="20"/>
                <w:lang w:bidi="fa-IR"/>
              </w:rPr>
              <w:t>]</w:t>
            </w:r>
          </w:p>
        </w:tc>
      </w:tr>
      <w:tr w:rsidR="004B3CEA" w:rsidRPr="003B26C7" w14:paraId="470AE019" w14:textId="77777777" w:rsidTr="000F3AD2">
        <w:trPr>
          <w:trHeight w:val="285"/>
          <w:jc w:val="center"/>
        </w:trPr>
        <w:tc>
          <w:tcPr>
            <w:tcW w:w="1413" w:type="dxa"/>
            <w:vMerge/>
            <w:noWrap/>
            <w:vAlign w:val="center"/>
          </w:tcPr>
          <w:p w14:paraId="145F8416"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rPr>
            </w:pPr>
          </w:p>
        </w:tc>
        <w:tc>
          <w:tcPr>
            <w:tcW w:w="1984" w:type="dxa"/>
            <w:noWrap/>
            <w:vAlign w:val="center"/>
          </w:tcPr>
          <w:p w14:paraId="2F5AF68B" w14:textId="1F3F4264" w:rsidR="004B3CEA" w:rsidRPr="003B26C7" w:rsidRDefault="004B3CEA" w:rsidP="004B3CEA">
            <w:pPr>
              <w:spacing w:after="0" w:line="240" w:lineRule="auto"/>
              <w:jc w:val="center"/>
              <w:rPr>
                <w:rFonts w:ascii="Times New Roman" w:eastAsia="Times New Roman" w:hAnsi="Times New Roman" w:cs="Times New Roman"/>
                <w:color w:val="000000"/>
                <w:sz w:val="20"/>
                <w:szCs w:val="20"/>
              </w:rPr>
            </w:pPr>
            <w:r w:rsidRPr="003B26C7">
              <w:rPr>
                <w:rFonts w:ascii="Times New Roman" w:eastAsia="Times New Roman" w:hAnsi="Times New Roman" w:cs="Times New Roman"/>
                <w:color w:val="000000"/>
                <w:sz w:val="20"/>
                <w:szCs w:val="20"/>
              </w:rPr>
              <w:t>P25, Purity:99.95%</w:t>
            </w:r>
          </w:p>
        </w:tc>
        <w:tc>
          <w:tcPr>
            <w:tcW w:w="1276" w:type="dxa"/>
            <w:vAlign w:val="center"/>
          </w:tcPr>
          <w:p w14:paraId="4FB0EEF6"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3,6,10</w:t>
            </w:r>
          </w:p>
        </w:tc>
        <w:tc>
          <w:tcPr>
            <w:tcW w:w="992" w:type="dxa"/>
            <w:vAlign w:val="center"/>
          </w:tcPr>
          <w:p w14:paraId="51CC439C"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6</w:t>
            </w:r>
          </w:p>
        </w:tc>
        <w:tc>
          <w:tcPr>
            <w:tcW w:w="567" w:type="dxa"/>
            <w:noWrap/>
            <w:vAlign w:val="center"/>
          </w:tcPr>
          <w:p w14:paraId="244A9542" w14:textId="78EBB1F8"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0.35</w:t>
            </w:r>
          </w:p>
        </w:tc>
        <w:tc>
          <w:tcPr>
            <w:tcW w:w="1418" w:type="dxa"/>
            <w:vAlign w:val="center"/>
          </w:tcPr>
          <w:p w14:paraId="615D812C" w14:textId="77777777"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22.81</w:t>
            </w:r>
          </w:p>
        </w:tc>
        <w:tc>
          <w:tcPr>
            <w:tcW w:w="992" w:type="dxa"/>
            <w:vAlign w:val="center"/>
          </w:tcPr>
          <w:p w14:paraId="5C4CD9CB" w14:textId="16AF9C62"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noWrap/>
            <w:vAlign w:val="center"/>
          </w:tcPr>
          <w:p w14:paraId="0B4C3244"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Araújo</w:t>
            </w:r>
          </w:p>
          <w:p w14:paraId="0531154D" w14:textId="558AB25E"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w:t>
            </w:r>
            <w:hyperlink w:anchor="Araújo" w:history="1">
              <w:r w:rsidR="00B64335" w:rsidRPr="003B26C7">
                <w:rPr>
                  <w:rStyle w:val="Hyperlink"/>
                  <w:rFonts w:ascii="Times New Roman" w:eastAsia="Times New Roman" w:hAnsi="Times New Roman" w:cs="Times New Roman"/>
                  <w:sz w:val="20"/>
                  <w:szCs w:val="20"/>
                  <w:u w:val="none"/>
                  <w:lang w:bidi="fa-IR"/>
                </w:rPr>
                <w:t>5</w:t>
              </w:r>
              <w:r w:rsidR="003D557E" w:rsidRPr="003B26C7">
                <w:rPr>
                  <w:rStyle w:val="Hyperlink"/>
                  <w:rFonts w:ascii="Times New Roman" w:eastAsia="Times New Roman" w:hAnsi="Times New Roman" w:cs="Times New Roman"/>
                  <w:sz w:val="20"/>
                  <w:szCs w:val="20"/>
                  <w:u w:val="none"/>
                  <w:lang w:bidi="fa-IR"/>
                </w:rPr>
                <w:t>8</w:t>
              </w:r>
            </w:hyperlink>
            <w:r w:rsidRPr="003B26C7">
              <w:rPr>
                <w:rFonts w:ascii="Times New Roman" w:eastAsia="Times New Roman" w:hAnsi="Times New Roman" w:cs="Times New Roman"/>
                <w:color w:val="000000"/>
                <w:sz w:val="20"/>
                <w:szCs w:val="20"/>
                <w:lang w:bidi="fa-IR"/>
              </w:rPr>
              <w:t xml:space="preserve">] </w:t>
            </w:r>
          </w:p>
        </w:tc>
      </w:tr>
      <w:tr w:rsidR="004B3CEA" w:rsidRPr="003B26C7" w14:paraId="2288724E" w14:textId="77777777" w:rsidTr="000F3AD2">
        <w:trPr>
          <w:trHeight w:val="285"/>
          <w:jc w:val="center"/>
        </w:trPr>
        <w:tc>
          <w:tcPr>
            <w:tcW w:w="1413" w:type="dxa"/>
            <w:noWrap/>
            <w:vAlign w:val="center"/>
          </w:tcPr>
          <w:p w14:paraId="0743F09C" w14:textId="4430C620" w:rsidR="004B3CEA" w:rsidRPr="003B26C7" w:rsidRDefault="004B3CEA" w:rsidP="004B3CEA">
            <w:pPr>
              <w:spacing w:after="0" w:line="240" w:lineRule="auto"/>
              <w:jc w:val="center"/>
              <w:rPr>
                <w:rFonts w:ascii="Times New Roman" w:eastAsia="Times New Roman" w:hAnsi="Times New Roman" w:cs="Times New Roman"/>
                <w:color w:val="000000"/>
                <w:sz w:val="20"/>
                <w:szCs w:val="20"/>
              </w:rPr>
            </w:pPr>
            <w:bookmarkStart w:id="38" w:name="_Hlk202524755"/>
            <w:r w:rsidRPr="003B26C7">
              <w:rPr>
                <w:rFonts w:ascii="Times New Roman" w:eastAsia="Times New Roman" w:hAnsi="Times New Roman" w:cs="Times New Roman"/>
                <w:color w:val="000000"/>
                <w:sz w:val="20"/>
                <w:szCs w:val="20"/>
              </w:rPr>
              <w:t xml:space="preserve">20 </w:t>
            </w:r>
            <w:r w:rsidRPr="003B26C7">
              <w:rPr>
                <w:rFonts w:ascii="Times New Roman" w:eastAsia="Times New Roman" w:hAnsi="Times New Roman" w:cs="Times New Roman"/>
                <w:color w:val="000000"/>
                <w:sz w:val="20"/>
                <w:szCs w:val="20"/>
                <w:vertAlign w:val="superscript"/>
              </w:rPr>
              <w:t>o</w:t>
            </w:r>
            <w:r w:rsidRPr="003B26C7">
              <w:rPr>
                <w:rFonts w:ascii="Times New Roman" w:eastAsia="Times New Roman" w:hAnsi="Times New Roman" w:cs="Times New Roman"/>
                <w:color w:val="000000"/>
                <w:sz w:val="20"/>
                <w:szCs w:val="20"/>
              </w:rPr>
              <w:t>C</w:t>
            </w:r>
          </w:p>
        </w:tc>
        <w:tc>
          <w:tcPr>
            <w:tcW w:w="1984" w:type="dxa"/>
            <w:vMerge w:val="restart"/>
            <w:noWrap/>
            <w:vAlign w:val="center"/>
          </w:tcPr>
          <w:p w14:paraId="547235C3" w14:textId="74A8594A" w:rsidR="004B3CEA" w:rsidRPr="003B26C7" w:rsidRDefault="004B3CEA" w:rsidP="004B3CEA">
            <w:pPr>
              <w:spacing w:after="0" w:line="240" w:lineRule="auto"/>
              <w:jc w:val="center"/>
              <w:rPr>
                <w:rFonts w:ascii="Times New Roman" w:eastAsia="Times New Roman" w:hAnsi="Times New Roman" w:cs="Times New Roman"/>
                <w:color w:val="000000"/>
                <w:sz w:val="20"/>
                <w:szCs w:val="20"/>
              </w:rPr>
            </w:pPr>
            <w:r w:rsidRPr="003B26C7">
              <w:rPr>
                <w:rFonts w:ascii="Times New Roman" w:eastAsia="Times New Roman" w:hAnsi="Times New Roman" w:cs="Times New Roman"/>
                <w:color w:val="000000"/>
                <w:sz w:val="20"/>
                <w:szCs w:val="20"/>
              </w:rPr>
              <w:t>25 nm, White</w:t>
            </w:r>
          </w:p>
        </w:tc>
        <w:tc>
          <w:tcPr>
            <w:tcW w:w="1276" w:type="dxa"/>
            <w:vMerge w:val="restart"/>
            <w:vAlign w:val="center"/>
          </w:tcPr>
          <w:p w14:paraId="3C85504F" w14:textId="7976517B"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w:t>
            </w:r>
          </w:p>
        </w:tc>
        <w:tc>
          <w:tcPr>
            <w:tcW w:w="992" w:type="dxa"/>
            <w:vMerge w:val="restart"/>
            <w:vAlign w:val="center"/>
          </w:tcPr>
          <w:p w14:paraId="6166B1B3"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w:t>
            </w:r>
          </w:p>
        </w:tc>
        <w:tc>
          <w:tcPr>
            <w:tcW w:w="567" w:type="dxa"/>
            <w:vMerge w:val="restart"/>
            <w:noWrap/>
            <w:vAlign w:val="center"/>
          </w:tcPr>
          <w:p w14:paraId="3BBC1969"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0.43</w:t>
            </w:r>
          </w:p>
        </w:tc>
        <w:tc>
          <w:tcPr>
            <w:tcW w:w="1418" w:type="dxa"/>
            <w:vAlign w:val="center"/>
          </w:tcPr>
          <w:p w14:paraId="4F9E6614" w14:textId="119C9154"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hAnsi="Times New Roman" w:cs="Times New Roman"/>
                <w:color w:val="000000" w:themeColor="text1"/>
                <w:sz w:val="20"/>
                <w:szCs w:val="20"/>
              </w:rPr>
              <w:t>20.18</w:t>
            </w:r>
          </w:p>
        </w:tc>
        <w:tc>
          <w:tcPr>
            <w:tcW w:w="992" w:type="dxa"/>
            <w:vAlign w:val="center"/>
          </w:tcPr>
          <w:p w14:paraId="3A27B4E0" w14:textId="655584A5"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vMerge w:val="restart"/>
            <w:noWrap/>
            <w:vAlign w:val="center"/>
          </w:tcPr>
          <w:p w14:paraId="2052C626" w14:textId="77B1C924"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Wu [</w:t>
            </w:r>
            <w:hyperlink w:anchor="Wu2023" w:history="1">
              <w:r w:rsidR="003D557E" w:rsidRPr="003B26C7">
                <w:rPr>
                  <w:rStyle w:val="Hyperlink"/>
                  <w:rFonts w:ascii="Times New Roman" w:eastAsia="Times New Roman" w:hAnsi="Times New Roman" w:cs="Times New Roman"/>
                  <w:sz w:val="20"/>
                  <w:szCs w:val="20"/>
                  <w:u w:val="none"/>
                  <w:lang w:bidi="fa-IR"/>
                </w:rPr>
                <w:t>59</w:t>
              </w:r>
            </w:hyperlink>
            <w:r w:rsidRPr="003B26C7">
              <w:rPr>
                <w:rFonts w:ascii="Times New Roman" w:eastAsia="Times New Roman" w:hAnsi="Times New Roman" w:cs="Times New Roman"/>
                <w:color w:val="000000"/>
                <w:sz w:val="20"/>
                <w:szCs w:val="20"/>
                <w:lang w:bidi="fa-IR"/>
              </w:rPr>
              <w:t xml:space="preserve">] </w:t>
            </w:r>
          </w:p>
        </w:tc>
      </w:tr>
      <w:tr w:rsidR="004B3CEA" w:rsidRPr="003B26C7" w14:paraId="1FD1B202" w14:textId="77777777" w:rsidTr="000F3AD2">
        <w:trPr>
          <w:trHeight w:val="285"/>
          <w:jc w:val="center"/>
        </w:trPr>
        <w:tc>
          <w:tcPr>
            <w:tcW w:w="1413" w:type="dxa"/>
            <w:noWrap/>
            <w:vAlign w:val="center"/>
          </w:tcPr>
          <w:p w14:paraId="6D6C734F" w14:textId="6BD204E5" w:rsidR="004B3CEA" w:rsidRPr="003B26C7" w:rsidRDefault="004B3CEA" w:rsidP="004B3CEA">
            <w:pPr>
              <w:spacing w:after="0" w:line="240" w:lineRule="auto"/>
              <w:jc w:val="center"/>
              <w:rPr>
                <w:rFonts w:ascii="Times New Roman" w:eastAsia="Times New Roman" w:hAnsi="Times New Roman" w:cs="Times New Roman"/>
                <w:color w:val="000000"/>
                <w:sz w:val="20"/>
                <w:szCs w:val="20"/>
              </w:rPr>
            </w:pPr>
            <w:r w:rsidRPr="003B26C7">
              <w:rPr>
                <w:rFonts w:ascii="Times New Roman" w:eastAsia="Times New Roman" w:hAnsi="Times New Roman" w:cs="Times New Roman"/>
                <w:color w:val="000000"/>
                <w:sz w:val="20"/>
                <w:szCs w:val="20"/>
              </w:rPr>
              <w:t xml:space="preserve">200 </w:t>
            </w:r>
            <w:r w:rsidRPr="003B26C7">
              <w:rPr>
                <w:rFonts w:ascii="Times New Roman" w:eastAsia="Times New Roman" w:hAnsi="Times New Roman" w:cs="Times New Roman"/>
                <w:color w:val="000000"/>
                <w:sz w:val="20"/>
                <w:szCs w:val="20"/>
                <w:vertAlign w:val="superscript"/>
              </w:rPr>
              <w:t>o</w:t>
            </w:r>
            <w:r w:rsidRPr="003B26C7">
              <w:rPr>
                <w:rFonts w:ascii="Times New Roman" w:eastAsia="Times New Roman" w:hAnsi="Times New Roman" w:cs="Times New Roman"/>
                <w:color w:val="000000"/>
                <w:sz w:val="20"/>
                <w:szCs w:val="20"/>
              </w:rPr>
              <w:t>C</w:t>
            </w:r>
          </w:p>
        </w:tc>
        <w:tc>
          <w:tcPr>
            <w:tcW w:w="1984" w:type="dxa"/>
            <w:vMerge/>
            <w:noWrap/>
            <w:vAlign w:val="center"/>
          </w:tcPr>
          <w:p w14:paraId="749096A1"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rPr>
            </w:pPr>
          </w:p>
        </w:tc>
        <w:tc>
          <w:tcPr>
            <w:tcW w:w="1276" w:type="dxa"/>
            <w:vMerge/>
            <w:vAlign w:val="center"/>
          </w:tcPr>
          <w:p w14:paraId="69EFA548"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p>
        </w:tc>
        <w:tc>
          <w:tcPr>
            <w:tcW w:w="992" w:type="dxa"/>
            <w:vMerge/>
            <w:vAlign w:val="center"/>
          </w:tcPr>
          <w:p w14:paraId="29A4B2AB"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p>
        </w:tc>
        <w:tc>
          <w:tcPr>
            <w:tcW w:w="567" w:type="dxa"/>
            <w:vMerge/>
            <w:noWrap/>
            <w:vAlign w:val="center"/>
          </w:tcPr>
          <w:p w14:paraId="2E671919"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p>
        </w:tc>
        <w:tc>
          <w:tcPr>
            <w:tcW w:w="1418" w:type="dxa"/>
            <w:vAlign w:val="center"/>
          </w:tcPr>
          <w:p w14:paraId="28B36AAF" w14:textId="51FBF45D"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hAnsi="Times New Roman" w:cs="Times New Roman"/>
                <w:color w:val="000000" w:themeColor="text1"/>
                <w:sz w:val="20"/>
                <w:szCs w:val="20"/>
              </w:rPr>
              <w:t>28.43</w:t>
            </w:r>
          </w:p>
        </w:tc>
        <w:tc>
          <w:tcPr>
            <w:tcW w:w="992" w:type="dxa"/>
            <w:vAlign w:val="center"/>
          </w:tcPr>
          <w:p w14:paraId="443A98CB" w14:textId="1CCE8E14"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vMerge/>
            <w:noWrap/>
            <w:vAlign w:val="center"/>
          </w:tcPr>
          <w:p w14:paraId="17046CE1"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p>
        </w:tc>
      </w:tr>
      <w:tr w:rsidR="004B3CEA" w:rsidRPr="003B26C7" w14:paraId="26DA34DC" w14:textId="77777777" w:rsidTr="000F3AD2">
        <w:trPr>
          <w:trHeight w:val="285"/>
          <w:jc w:val="center"/>
        </w:trPr>
        <w:tc>
          <w:tcPr>
            <w:tcW w:w="1413" w:type="dxa"/>
            <w:noWrap/>
            <w:vAlign w:val="center"/>
          </w:tcPr>
          <w:p w14:paraId="3D70E22C" w14:textId="0B9E6C28" w:rsidR="004B3CEA" w:rsidRPr="003B26C7" w:rsidRDefault="004B3CEA" w:rsidP="004B3CEA">
            <w:pPr>
              <w:spacing w:after="0" w:line="240" w:lineRule="auto"/>
              <w:jc w:val="center"/>
              <w:rPr>
                <w:rFonts w:ascii="Times New Roman" w:eastAsia="Times New Roman" w:hAnsi="Times New Roman" w:cs="Times New Roman"/>
                <w:color w:val="000000"/>
                <w:sz w:val="20"/>
                <w:szCs w:val="20"/>
              </w:rPr>
            </w:pPr>
            <w:r w:rsidRPr="003B26C7">
              <w:rPr>
                <w:rFonts w:ascii="Times New Roman" w:eastAsia="Times New Roman" w:hAnsi="Times New Roman" w:cs="Times New Roman"/>
                <w:color w:val="000000"/>
                <w:sz w:val="20"/>
                <w:szCs w:val="20"/>
              </w:rPr>
              <w:t xml:space="preserve">400 </w:t>
            </w:r>
            <w:r w:rsidRPr="003B26C7">
              <w:rPr>
                <w:rFonts w:ascii="Times New Roman" w:eastAsia="Times New Roman" w:hAnsi="Times New Roman" w:cs="Times New Roman"/>
                <w:color w:val="000000"/>
                <w:sz w:val="20"/>
                <w:szCs w:val="20"/>
                <w:vertAlign w:val="superscript"/>
              </w:rPr>
              <w:t>o</w:t>
            </w:r>
            <w:r w:rsidRPr="003B26C7">
              <w:rPr>
                <w:rFonts w:ascii="Times New Roman" w:eastAsia="Times New Roman" w:hAnsi="Times New Roman" w:cs="Times New Roman"/>
                <w:color w:val="000000"/>
                <w:sz w:val="20"/>
                <w:szCs w:val="20"/>
              </w:rPr>
              <w:t>C</w:t>
            </w:r>
          </w:p>
        </w:tc>
        <w:tc>
          <w:tcPr>
            <w:tcW w:w="1984" w:type="dxa"/>
            <w:vMerge/>
            <w:noWrap/>
            <w:vAlign w:val="center"/>
          </w:tcPr>
          <w:p w14:paraId="2EA19604"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rPr>
            </w:pPr>
          </w:p>
        </w:tc>
        <w:tc>
          <w:tcPr>
            <w:tcW w:w="1276" w:type="dxa"/>
            <w:vMerge/>
            <w:vAlign w:val="center"/>
          </w:tcPr>
          <w:p w14:paraId="0804DDBD"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p>
        </w:tc>
        <w:tc>
          <w:tcPr>
            <w:tcW w:w="992" w:type="dxa"/>
            <w:vMerge/>
            <w:vAlign w:val="center"/>
          </w:tcPr>
          <w:p w14:paraId="3DBB5DAC"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p>
        </w:tc>
        <w:tc>
          <w:tcPr>
            <w:tcW w:w="567" w:type="dxa"/>
            <w:vMerge/>
            <w:noWrap/>
            <w:vAlign w:val="center"/>
          </w:tcPr>
          <w:p w14:paraId="58056A4C"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p>
        </w:tc>
        <w:tc>
          <w:tcPr>
            <w:tcW w:w="1418" w:type="dxa"/>
            <w:vAlign w:val="center"/>
          </w:tcPr>
          <w:p w14:paraId="5523C204" w14:textId="5A7312E4"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hAnsi="Times New Roman" w:cs="Times New Roman"/>
                <w:color w:val="000000" w:themeColor="text1"/>
                <w:sz w:val="20"/>
                <w:szCs w:val="20"/>
              </w:rPr>
              <w:t>16.31</w:t>
            </w:r>
          </w:p>
        </w:tc>
        <w:tc>
          <w:tcPr>
            <w:tcW w:w="992" w:type="dxa"/>
            <w:vAlign w:val="center"/>
          </w:tcPr>
          <w:p w14:paraId="62CBC524" w14:textId="3B2D4A77"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vMerge/>
            <w:noWrap/>
            <w:vAlign w:val="center"/>
          </w:tcPr>
          <w:p w14:paraId="3E56E69F"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p>
        </w:tc>
      </w:tr>
      <w:tr w:rsidR="004B3CEA" w:rsidRPr="003B26C7" w14:paraId="78836A5F" w14:textId="77777777" w:rsidTr="000F3AD2">
        <w:trPr>
          <w:trHeight w:val="285"/>
          <w:jc w:val="center"/>
        </w:trPr>
        <w:tc>
          <w:tcPr>
            <w:tcW w:w="1413" w:type="dxa"/>
            <w:noWrap/>
            <w:vAlign w:val="center"/>
          </w:tcPr>
          <w:p w14:paraId="0BBB1BCD" w14:textId="1F76BB66" w:rsidR="004B3CEA" w:rsidRPr="003B26C7" w:rsidRDefault="004B3CEA" w:rsidP="004B3CEA">
            <w:pPr>
              <w:spacing w:after="0" w:line="240" w:lineRule="auto"/>
              <w:jc w:val="center"/>
              <w:rPr>
                <w:rFonts w:ascii="Times New Roman" w:eastAsia="Times New Roman" w:hAnsi="Times New Roman" w:cs="Times New Roman"/>
                <w:color w:val="000000"/>
                <w:sz w:val="20"/>
                <w:szCs w:val="20"/>
              </w:rPr>
            </w:pPr>
            <w:r w:rsidRPr="003B26C7">
              <w:rPr>
                <w:rFonts w:ascii="Times New Roman" w:eastAsia="Times New Roman" w:hAnsi="Times New Roman" w:cs="Times New Roman"/>
                <w:color w:val="000000"/>
                <w:sz w:val="20"/>
                <w:szCs w:val="20"/>
              </w:rPr>
              <w:t xml:space="preserve">800 </w:t>
            </w:r>
            <w:r w:rsidRPr="003B26C7">
              <w:rPr>
                <w:rFonts w:ascii="Times New Roman" w:eastAsia="Times New Roman" w:hAnsi="Times New Roman" w:cs="Times New Roman"/>
                <w:color w:val="000000"/>
                <w:sz w:val="20"/>
                <w:szCs w:val="20"/>
                <w:vertAlign w:val="superscript"/>
              </w:rPr>
              <w:t>o</w:t>
            </w:r>
            <w:r w:rsidRPr="003B26C7">
              <w:rPr>
                <w:rFonts w:ascii="Times New Roman" w:eastAsia="Times New Roman" w:hAnsi="Times New Roman" w:cs="Times New Roman"/>
                <w:color w:val="000000"/>
                <w:sz w:val="20"/>
                <w:szCs w:val="20"/>
              </w:rPr>
              <w:t>C</w:t>
            </w:r>
          </w:p>
        </w:tc>
        <w:tc>
          <w:tcPr>
            <w:tcW w:w="1984" w:type="dxa"/>
            <w:vMerge/>
            <w:noWrap/>
            <w:vAlign w:val="center"/>
          </w:tcPr>
          <w:p w14:paraId="24263362"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rPr>
            </w:pPr>
          </w:p>
        </w:tc>
        <w:tc>
          <w:tcPr>
            <w:tcW w:w="1276" w:type="dxa"/>
            <w:vMerge/>
            <w:vAlign w:val="center"/>
          </w:tcPr>
          <w:p w14:paraId="688DFB02"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p>
        </w:tc>
        <w:tc>
          <w:tcPr>
            <w:tcW w:w="992" w:type="dxa"/>
            <w:vMerge/>
            <w:vAlign w:val="center"/>
          </w:tcPr>
          <w:p w14:paraId="29E375B6"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p>
        </w:tc>
        <w:tc>
          <w:tcPr>
            <w:tcW w:w="567" w:type="dxa"/>
            <w:vMerge/>
            <w:noWrap/>
            <w:vAlign w:val="center"/>
          </w:tcPr>
          <w:p w14:paraId="162795DF"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p>
        </w:tc>
        <w:tc>
          <w:tcPr>
            <w:tcW w:w="1418" w:type="dxa"/>
            <w:vAlign w:val="center"/>
          </w:tcPr>
          <w:p w14:paraId="12D44408" w14:textId="6078399F"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hAnsi="Times New Roman" w:cs="Times New Roman"/>
                <w:color w:val="000000" w:themeColor="text1"/>
                <w:sz w:val="20"/>
                <w:szCs w:val="20"/>
              </w:rPr>
              <w:t>9.74</w:t>
            </w:r>
          </w:p>
        </w:tc>
        <w:tc>
          <w:tcPr>
            <w:tcW w:w="992" w:type="dxa"/>
            <w:vAlign w:val="center"/>
          </w:tcPr>
          <w:p w14:paraId="07AD3BD2" w14:textId="538E8FB8" w:rsidR="004B3CEA" w:rsidRPr="003B26C7" w:rsidRDefault="004B3CEA" w:rsidP="004B3CEA">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418" w:type="dxa"/>
            <w:vMerge/>
            <w:noWrap/>
            <w:vAlign w:val="center"/>
          </w:tcPr>
          <w:p w14:paraId="1BDC966C" w14:textId="77777777" w:rsidR="004B3CEA" w:rsidRPr="003B26C7" w:rsidRDefault="004B3CEA" w:rsidP="004B3CEA">
            <w:pPr>
              <w:spacing w:after="0" w:line="240" w:lineRule="auto"/>
              <w:jc w:val="center"/>
              <w:rPr>
                <w:rFonts w:ascii="Times New Roman" w:eastAsia="Times New Roman" w:hAnsi="Times New Roman" w:cs="Times New Roman"/>
                <w:color w:val="000000"/>
                <w:sz w:val="20"/>
                <w:szCs w:val="20"/>
                <w:lang w:bidi="fa-IR"/>
              </w:rPr>
            </w:pPr>
          </w:p>
        </w:tc>
      </w:tr>
    </w:tbl>
    <w:bookmarkEnd w:id="38"/>
    <w:p w14:paraId="114D77C5" w14:textId="614E76FB" w:rsidR="0038207F" w:rsidRPr="003B26C7" w:rsidRDefault="003F3D73" w:rsidP="007451DC">
      <w:pPr>
        <w:autoSpaceDE w:val="0"/>
        <w:autoSpaceDN w:val="0"/>
        <w:adjustRightInd w:val="0"/>
        <w:spacing w:after="0" w:line="240" w:lineRule="auto"/>
        <w:jc w:val="both"/>
        <w:rPr>
          <w:rFonts w:asciiTheme="minorBidi" w:eastAsia="Times New Roman" w:hAnsiTheme="minorBidi"/>
          <w:b/>
          <w:bCs/>
          <w:color w:val="000000"/>
          <w:sz w:val="28"/>
          <w:szCs w:val="28"/>
          <w:rtl/>
          <w:lang w:bidi="fa-IR"/>
        </w:rPr>
      </w:pPr>
      <w:r w:rsidRPr="003B26C7">
        <w:rPr>
          <w:rFonts w:asciiTheme="minorBidi" w:eastAsia="Times New Roman" w:hAnsiTheme="minorBidi"/>
          <w:b/>
          <w:bCs/>
          <w:color w:val="000000"/>
          <w:sz w:val="28"/>
          <w:szCs w:val="28"/>
        </w:rPr>
        <w:lastRenderedPageBreak/>
        <w:t>3</w:t>
      </w:r>
      <w:r w:rsidR="0038207F" w:rsidRPr="003B26C7">
        <w:rPr>
          <w:rFonts w:asciiTheme="minorBidi" w:eastAsia="Times New Roman" w:hAnsiTheme="minorBidi"/>
          <w:b/>
          <w:bCs/>
          <w:color w:val="000000"/>
          <w:sz w:val="28"/>
          <w:szCs w:val="28"/>
        </w:rPr>
        <w:t>. Cement Mortar</w:t>
      </w:r>
      <w:r w:rsidR="007451DC" w:rsidRPr="003B26C7">
        <w:rPr>
          <w:rFonts w:asciiTheme="minorBidi" w:eastAsia="Times New Roman" w:hAnsiTheme="minorBidi" w:hint="cs"/>
          <w:b/>
          <w:bCs/>
          <w:color w:val="000000"/>
          <w:sz w:val="28"/>
          <w:szCs w:val="28"/>
          <w:rtl/>
        </w:rPr>
        <w:t xml:space="preserve"> </w:t>
      </w:r>
      <w:r w:rsidR="007451DC" w:rsidRPr="003B26C7">
        <w:rPr>
          <w:rFonts w:asciiTheme="minorBidi" w:eastAsia="Times New Roman" w:hAnsiTheme="minorBidi"/>
          <w:b/>
          <w:bCs/>
          <w:color w:val="000000"/>
          <w:sz w:val="28"/>
          <w:szCs w:val="28"/>
        </w:rPr>
        <w:t>and Cement Paste</w:t>
      </w:r>
    </w:p>
    <w:p w14:paraId="02F9F969" w14:textId="77777777" w:rsidR="00B00301" w:rsidRPr="003B26C7" w:rsidRDefault="00B00301" w:rsidP="00B00301">
      <w:pPr>
        <w:spacing w:after="0" w:line="276" w:lineRule="auto"/>
        <w:ind w:firstLine="4"/>
        <w:jc w:val="both"/>
        <w:rPr>
          <w:rFonts w:ascii="Times New Roman" w:eastAsia="Times New Roman" w:hAnsi="Times New Roman" w:cs="Times New Roman"/>
          <w:color w:val="000000"/>
        </w:rPr>
      </w:pPr>
    </w:p>
    <w:p w14:paraId="3D72F192" w14:textId="35F9EE26" w:rsidR="000832C5" w:rsidRPr="003B26C7" w:rsidRDefault="000832C5" w:rsidP="005B5AAF">
      <w:pPr>
        <w:spacing w:after="0" w:line="276" w:lineRule="auto"/>
        <w:ind w:firstLine="4"/>
        <w:jc w:val="both"/>
        <w:rPr>
          <w:rFonts w:asciiTheme="minorBidi" w:eastAsia="Calibri" w:hAnsiTheme="minorBidi"/>
          <w:color w:val="000000" w:themeColor="text1"/>
          <w:sz w:val="24"/>
          <w:szCs w:val="24"/>
          <w:lang w:bidi="fa-IR"/>
        </w:rPr>
      </w:pPr>
      <w:r w:rsidRPr="003B26C7">
        <w:rPr>
          <w:rFonts w:asciiTheme="minorBidi" w:hAnsiTheme="minorBidi"/>
          <w:color w:val="000000" w:themeColor="text1"/>
          <w:sz w:val="24"/>
          <w:szCs w:val="24"/>
          <w:shd w:val="clear" w:color="auto" w:fill="FFFFFF"/>
        </w:rPr>
        <w:t xml:space="preserve">     </w:t>
      </w:r>
      <w:r w:rsidR="005B5AAF" w:rsidRPr="003B26C7">
        <w:rPr>
          <w:rFonts w:asciiTheme="minorBidi" w:hAnsiTheme="minorBidi"/>
          <w:color w:val="000000" w:themeColor="text1"/>
          <w:sz w:val="24"/>
          <w:szCs w:val="24"/>
          <w:shd w:val="clear" w:color="auto" w:fill="FFFFFF"/>
        </w:rPr>
        <w:t>Table</w:t>
      </w:r>
      <w:hyperlink w:anchor="Table2OrdinaryCement" w:history="1">
        <w:r w:rsidR="005B5AAF" w:rsidRPr="003B26C7">
          <w:rPr>
            <w:rStyle w:val="Hyperlink"/>
            <w:rFonts w:asciiTheme="minorBidi" w:eastAsia="Calibri" w:hAnsiTheme="minorBidi"/>
            <w:sz w:val="24"/>
            <w:szCs w:val="24"/>
            <w:u w:val="none"/>
            <w:lang w:bidi="fa-IR"/>
          </w:rPr>
          <w:t xml:space="preserve"> </w:t>
        </w:r>
        <w:r w:rsidR="00AF2103" w:rsidRPr="003B26C7">
          <w:rPr>
            <w:rStyle w:val="Hyperlink"/>
            <w:rFonts w:asciiTheme="minorBidi" w:eastAsia="Calibri" w:hAnsiTheme="minorBidi"/>
            <w:sz w:val="24"/>
            <w:szCs w:val="24"/>
            <w:u w:val="none"/>
            <w:lang w:bidi="fa-IR"/>
          </w:rPr>
          <w:t>5</w:t>
        </w:r>
      </w:hyperlink>
      <w:r w:rsidR="005B5AAF" w:rsidRPr="003B26C7">
        <w:t xml:space="preserve"> </w:t>
      </w:r>
      <w:r w:rsidR="005B5AAF" w:rsidRPr="003B26C7">
        <w:rPr>
          <w:rFonts w:asciiTheme="minorBidi" w:eastAsia="Calibri" w:hAnsiTheme="minorBidi"/>
          <w:color w:val="000000" w:themeColor="text1"/>
          <w:sz w:val="24"/>
          <w:szCs w:val="24"/>
          <w:lang w:bidi="fa-IR"/>
        </w:rPr>
        <w:t>provides a summary of the actual and optimal dosages of TiO</w:t>
      </w:r>
      <w:r w:rsidR="005B5AAF" w:rsidRPr="003B26C7">
        <w:rPr>
          <w:rFonts w:asciiTheme="minorBidi" w:eastAsia="Calibri" w:hAnsiTheme="minorBidi"/>
          <w:color w:val="000000"/>
          <w:sz w:val="24"/>
          <w:szCs w:val="24"/>
          <w:vertAlign w:val="subscript"/>
          <w:lang w:bidi="fa-IR"/>
        </w:rPr>
        <w:t>2</w:t>
      </w:r>
      <w:r w:rsidR="005B5AAF" w:rsidRPr="003B26C7">
        <w:rPr>
          <w:rFonts w:asciiTheme="minorBidi" w:eastAsia="Calibri" w:hAnsiTheme="minorBidi"/>
          <w:color w:val="000000" w:themeColor="text1"/>
          <w:sz w:val="24"/>
          <w:szCs w:val="24"/>
          <w:lang w:bidi="fa-IR"/>
        </w:rPr>
        <w:t xml:space="preserve"> and water-to-binder (w/b) ratios, along with the greatest enhancements in the properties of ordinary cement mortars. Meanwhile, Tables </w:t>
      </w:r>
      <w:hyperlink w:anchor="Table2" w:history="1">
        <w:r w:rsidR="00AF2103" w:rsidRPr="003B26C7">
          <w:rPr>
            <w:rStyle w:val="Hyperlink"/>
            <w:rFonts w:asciiTheme="minorBidi" w:eastAsia="Calibri" w:hAnsiTheme="minorBidi"/>
            <w:sz w:val="24"/>
            <w:szCs w:val="24"/>
            <w:u w:val="none"/>
            <w:lang w:bidi="fa-IR"/>
          </w:rPr>
          <w:t>6</w:t>
        </w:r>
      </w:hyperlink>
      <w:r w:rsidR="005B5AAF" w:rsidRPr="003B26C7">
        <w:rPr>
          <w:rFonts w:asciiTheme="minorBidi" w:eastAsia="Calibri" w:hAnsiTheme="minorBidi"/>
          <w:color w:val="000000" w:themeColor="text1"/>
          <w:sz w:val="24"/>
          <w:szCs w:val="24"/>
          <w:lang w:bidi="fa-IR"/>
        </w:rPr>
        <w:t xml:space="preserve"> and </w:t>
      </w:r>
      <w:hyperlink w:anchor="Table3" w:history="1">
        <w:r w:rsidR="00AF2103" w:rsidRPr="003B26C7">
          <w:rPr>
            <w:rStyle w:val="Hyperlink"/>
            <w:rFonts w:asciiTheme="minorBidi" w:eastAsia="Calibri" w:hAnsiTheme="minorBidi"/>
            <w:sz w:val="24"/>
            <w:szCs w:val="24"/>
            <w:u w:val="none"/>
            <w:lang w:bidi="fa-IR"/>
          </w:rPr>
          <w:t>7</w:t>
        </w:r>
      </w:hyperlink>
      <w:r w:rsidR="005B5AAF" w:rsidRPr="003B26C7">
        <w:rPr>
          <w:rFonts w:asciiTheme="minorBidi" w:eastAsia="Calibri" w:hAnsiTheme="minorBidi"/>
          <w:color w:val="000000" w:themeColor="text1"/>
          <w:sz w:val="24"/>
          <w:szCs w:val="24"/>
          <w:lang w:bidi="fa-IR"/>
        </w:rPr>
        <w:t xml:space="preserve"> present the findings from studies conducted under specific conditions and with various additives, respectively.</w:t>
      </w:r>
    </w:p>
    <w:p w14:paraId="718AE8D3" w14:textId="77777777" w:rsidR="000832C5" w:rsidRPr="003B26C7" w:rsidRDefault="000832C5" w:rsidP="00B00301">
      <w:pPr>
        <w:spacing w:after="0" w:line="276" w:lineRule="auto"/>
        <w:ind w:firstLine="4"/>
        <w:jc w:val="both"/>
        <w:rPr>
          <w:rFonts w:ascii="Times New Roman" w:eastAsia="Times New Roman" w:hAnsi="Times New Roman" w:cs="Times New Roman"/>
          <w:color w:val="000000"/>
        </w:rPr>
      </w:pPr>
    </w:p>
    <w:p w14:paraId="4AE1F46E" w14:textId="59A88320" w:rsidR="00B00301" w:rsidRPr="003B26C7" w:rsidRDefault="003F3D73" w:rsidP="00031412">
      <w:pPr>
        <w:spacing w:after="0" w:line="276" w:lineRule="auto"/>
        <w:ind w:firstLine="4"/>
        <w:jc w:val="both"/>
        <w:rPr>
          <w:rFonts w:asciiTheme="minorBidi" w:eastAsia="Times New Roman" w:hAnsiTheme="minorBidi"/>
          <w:b/>
          <w:bCs/>
          <w:color w:val="000000"/>
          <w:sz w:val="28"/>
          <w:szCs w:val="28"/>
          <w:lang w:bidi="fa-IR"/>
        </w:rPr>
      </w:pPr>
      <w:r w:rsidRPr="003B26C7">
        <w:rPr>
          <w:rFonts w:asciiTheme="minorBidi" w:eastAsia="Times New Roman" w:hAnsiTheme="minorBidi"/>
          <w:b/>
          <w:bCs/>
          <w:color w:val="000000"/>
          <w:sz w:val="28"/>
          <w:szCs w:val="28"/>
          <w:lang w:bidi="fa-IR"/>
        </w:rPr>
        <w:t>3</w:t>
      </w:r>
      <w:r w:rsidR="00B00301" w:rsidRPr="003B26C7">
        <w:rPr>
          <w:rFonts w:asciiTheme="minorBidi" w:eastAsia="Times New Roman" w:hAnsiTheme="minorBidi"/>
          <w:b/>
          <w:bCs/>
          <w:color w:val="000000"/>
          <w:sz w:val="28"/>
          <w:szCs w:val="28"/>
          <w:lang w:bidi="fa-IR"/>
        </w:rPr>
        <w:t>.</w:t>
      </w:r>
      <w:r w:rsidR="0038207F" w:rsidRPr="003B26C7">
        <w:rPr>
          <w:rFonts w:asciiTheme="minorBidi" w:eastAsia="Times New Roman" w:hAnsiTheme="minorBidi"/>
          <w:b/>
          <w:bCs/>
          <w:color w:val="000000"/>
          <w:sz w:val="28"/>
          <w:szCs w:val="28"/>
          <w:lang w:bidi="fa-IR"/>
        </w:rPr>
        <w:t>1.</w:t>
      </w:r>
      <w:r w:rsidR="00B00301" w:rsidRPr="003B26C7">
        <w:rPr>
          <w:rFonts w:asciiTheme="minorBidi" w:eastAsia="Times New Roman" w:hAnsiTheme="minorBidi"/>
          <w:b/>
          <w:bCs/>
          <w:color w:val="000000"/>
          <w:sz w:val="28"/>
          <w:szCs w:val="28"/>
          <w:lang w:bidi="fa-IR"/>
        </w:rPr>
        <w:t xml:space="preserve"> </w:t>
      </w:r>
      <w:r w:rsidR="00B00301" w:rsidRPr="003B26C7">
        <w:rPr>
          <w:rFonts w:asciiTheme="majorBidi" w:eastAsia="Times New Roman" w:hAnsiTheme="majorBidi" w:cstheme="majorBidi"/>
          <w:b/>
          <w:bCs/>
          <w:color w:val="000000"/>
          <w:sz w:val="28"/>
          <w:szCs w:val="28"/>
          <w:lang w:bidi="fa-IR"/>
        </w:rPr>
        <w:t>Ordinary Cement Mortar</w:t>
      </w:r>
      <w:r w:rsidR="00031412" w:rsidRPr="003B26C7">
        <w:rPr>
          <w:rFonts w:asciiTheme="majorBidi" w:eastAsia="Times New Roman" w:hAnsiTheme="majorBidi" w:cstheme="majorBidi"/>
          <w:b/>
          <w:bCs/>
          <w:color w:val="000000"/>
          <w:sz w:val="28"/>
          <w:szCs w:val="28"/>
          <w:lang w:bidi="fa-IR"/>
        </w:rPr>
        <w:t xml:space="preserve"> and Cement Paste</w:t>
      </w:r>
    </w:p>
    <w:p w14:paraId="2B207706" w14:textId="737A9E71" w:rsidR="002F1CC3" w:rsidRPr="003B26C7" w:rsidRDefault="00B00301" w:rsidP="007451D8">
      <w:pPr>
        <w:autoSpaceDE w:val="0"/>
        <w:autoSpaceDN w:val="0"/>
        <w:adjustRightInd w:val="0"/>
        <w:spacing w:after="0" w:line="240" w:lineRule="auto"/>
        <w:jc w:val="both"/>
        <w:rPr>
          <w:rFonts w:asciiTheme="minorBidi" w:eastAsia="Times New Roman" w:hAnsiTheme="minorBidi"/>
          <w:color w:val="000000" w:themeColor="text1"/>
          <w:sz w:val="24"/>
          <w:szCs w:val="24"/>
        </w:rPr>
      </w:pPr>
      <w:r w:rsidRPr="003B26C7">
        <w:rPr>
          <w:rFonts w:asciiTheme="minorBidi" w:eastAsia="Times New Roman" w:hAnsiTheme="minorBidi"/>
          <w:color w:val="000000" w:themeColor="text1"/>
          <w:sz w:val="24"/>
          <w:szCs w:val="24"/>
        </w:rPr>
        <w:t xml:space="preserve">    </w:t>
      </w:r>
      <w:r w:rsidR="00DC65B9" w:rsidRPr="003B26C7">
        <w:rPr>
          <w:rFonts w:asciiTheme="minorBidi" w:eastAsia="Times New Roman" w:hAnsiTheme="minorBidi"/>
          <w:color w:val="000000" w:themeColor="text1"/>
          <w:sz w:val="24"/>
          <w:szCs w:val="24"/>
        </w:rPr>
        <w:t>Chen et al. [</w:t>
      </w:r>
      <w:hyperlink w:anchor="chen" w:history="1">
        <w:r w:rsidR="0086041F" w:rsidRPr="003B26C7">
          <w:rPr>
            <w:rFonts w:asciiTheme="minorBidi" w:eastAsia="Times New Roman" w:hAnsiTheme="minorBidi"/>
            <w:color w:val="0563C1" w:themeColor="hyperlink"/>
            <w:sz w:val="24"/>
            <w:szCs w:val="24"/>
          </w:rPr>
          <w:t>6</w:t>
        </w:r>
        <w:r w:rsidR="001426D3" w:rsidRPr="003B26C7">
          <w:rPr>
            <w:rFonts w:asciiTheme="minorBidi" w:eastAsia="Times New Roman" w:hAnsiTheme="minorBidi"/>
            <w:color w:val="0563C1" w:themeColor="hyperlink"/>
            <w:sz w:val="24"/>
            <w:szCs w:val="24"/>
          </w:rPr>
          <w:t>0</w:t>
        </w:r>
      </w:hyperlink>
      <w:r w:rsidR="00DC65B9" w:rsidRPr="003B26C7">
        <w:rPr>
          <w:rFonts w:asciiTheme="minorBidi" w:eastAsia="Times New Roman" w:hAnsiTheme="minorBidi"/>
          <w:color w:val="000000" w:themeColor="text1"/>
          <w:sz w:val="24"/>
          <w:szCs w:val="24"/>
        </w:rPr>
        <w:t>] studied two types of TiO</w:t>
      </w:r>
      <w:r w:rsidR="00DC65B9" w:rsidRPr="003B26C7">
        <w:rPr>
          <w:rFonts w:ascii="Cambria Math" w:eastAsia="Times New Roman" w:hAnsi="Cambria Math" w:cs="Cambria Math"/>
          <w:color w:val="000000"/>
          <w:sz w:val="24"/>
          <w:szCs w:val="24"/>
        </w:rPr>
        <w:t>₂</w:t>
      </w:r>
      <w:r w:rsidR="00DC65B9" w:rsidRPr="003B26C7">
        <w:rPr>
          <w:rFonts w:asciiTheme="minorBidi" w:eastAsia="Times New Roman" w:hAnsiTheme="minorBidi"/>
          <w:color w:val="000000" w:themeColor="text1"/>
          <w:sz w:val="24"/>
          <w:szCs w:val="24"/>
        </w:rPr>
        <w:t xml:space="preserve"> powders in cement mortar: P25 (21 nm, 75% Anatase</w:t>
      </w:r>
      <w:r w:rsidR="00EA2AB7" w:rsidRPr="003B26C7">
        <w:rPr>
          <w:rFonts w:asciiTheme="minorBidi" w:eastAsia="Times New Roman" w:hAnsiTheme="minorBidi"/>
          <w:color w:val="000000" w:themeColor="text1"/>
          <w:sz w:val="24"/>
          <w:szCs w:val="24"/>
        </w:rPr>
        <w:t xml:space="preserve"> +</w:t>
      </w:r>
      <w:r w:rsidR="00DC65B9" w:rsidRPr="003B26C7">
        <w:rPr>
          <w:rFonts w:asciiTheme="minorBidi" w:eastAsia="Times New Roman" w:hAnsiTheme="minorBidi"/>
          <w:color w:val="000000" w:themeColor="text1"/>
          <w:sz w:val="24"/>
          <w:szCs w:val="24"/>
        </w:rPr>
        <w:t xml:space="preserve"> 25% Rutile) and </w:t>
      </w:r>
      <w:r w:rsidR="000B4988" w:rsidRPr="003B26C7">
        <w:rPr>
          <w:rFonts w:asciiTheme="minorBidi" w:eastAsia="Times New Roman" w:hAnsiTheme="minorBidi"/>
          <w:color w:val="000000" w:themeColor="text1"/>
          <w:sz w:val="24"/>
          <w:szCs w:val="24"/>
        </w:rPr>
        <w:t>a</w:t>
      </w:r>
      <w:r w:rsidR="00DC65B9" w:rsidRPr="003B26C7">
        <w:rPr>
          <w:rFonts w:asciiTheme="minorBidi" w:eastAsia="Times New Roman" w:hAnsiTheme="minorBidi"/>
          <w:color w:val="000000" w:themeColor="text1"/>
          <w:sz w:val="24"/>
          <w:szCs w:val="24"/>
        </w:rPr>
        <w:t xml:space="preserve">natase (350 nm, 99% Anatase) at 3, 7, and 28 days, incorporating them at 5% and 10% of the total cement weight with a w/c ratio of 0.485. The samples with 10% P25 showed the highest compressive strength enhancement of approximately 25% at all curing ages. </w:t>
      </w:r>
      <w:r w:rsidR="007451D8" w:rsidRPr="003B26C7">
        <w:rPr>
          <w:rFonts w:asciiTheme="minorBidi" w:eastAsia="Times New Roman" w:hAnsiTheme="minorBidi"/>
          <w:color w:val="000000" w:themeColor="text1"/>
          <w:sz w:val="24"/>
          <w:szCs w:val="24"/>
        </w:rPr>
        <w:t xml:space="preserve">Titanium dioxide acted as a catalyst, increasing the hydration rate in the early stages, which led to shorter initial and final setting times; however, additional water was required to maintain consistency. </w:t>
      </w:r>
      <w:r w:rsidR="00DC65B9" w:rsidRPr="003B26C7">
        <w:rPr>
          <w:rFonts w:asciiTheme="minorBidi" w:eastAsia="Times New Roman" w:hAnsiTheme="minorBidi"/>
          <w:color w:val="000000" w:themeColor="text1"/>
          <w:sz w:val="24"/>
          <w:szCs w:val="24"/>
        </w:rPr>
        <w:t>Additionally, TiO</w:t>
      </w:r>
      <w:r w:rsidR="00DC65B9" w:rsidRPr="003B26C7">
        <w:rPr>
          <w:rFonts w:ascii="Cambria Math" w:eastAsia="Times New Roman" w:hAnsi="Cambria Math" w:cs="Cambria Math"/>
          <w:color w:val="000000"/>
          <w:sz w:val="24"/>
          <w:szCs w:val="24"/>
        </w:rPr>
        <w:t>₂</w:t>
      </w:r>
      <w:r w:rsidR="00DC65B9" w:rsidRPr="003B26C7">
        <w:rPr>
          <w:rFonts w:asciiTheme="minorBidi" w:eastAsia="Times New Roman" w:hAnsiTheme="minorBidi"/>
          <w:color w:val="000000" w:themeColor="text1"/>
          <w:sz w:val="24"/>
          <w:szCs w:val="24"/>
        </w:rPr>
        <w:t xml:space="preserve"> reduced the overall porosity and altered pore size distribution, with the best reduction achieved by 10% </w:t>
      </w:r>
      <w:r w:rsidR="000B4988" w:rsidRPr="003B26C7">
        <w:rPr>
          <w:rFonts w:asciiTheme="minorBidi" w:eastAsia="Times New Roman" w:hAnsiTheme="minorBidi"/>
          <w:color w:val="000000" w:themeColor="text1"/>
          <w:sz w:val="24"/>
          <w:szCs w:val="24"/>
        </w:rPr>
        <w:t>a</w:t>
      </w:r>
      <w:r w:rsidR="00DC65B9" w:rsidRPr="003B26C7">
        <w:rPr>
          <w:rFonts w:asciiTheme="minorBidi" w:eastAsia="Times New Roman" w:hAnsiTheme="minorBidi"/>
          <w:color w:val="000000" w:themeColor="text1"/>
          <w:sz w:val="24"/>
          <w:szCs w:val="24"/>
        </w:rPr>
        <w:t>natase (21.65%). The incorporation of TiO</w:t>
      </w:r>
      <w:r w:rsidR="00DC65B9" w:rsidRPr="003B26C7">
        <w:rPr>
          <w:rFonts w:ascii="Cambria Math" w:eastAsia="Times New Roman" w:hAnsi="Cambria Math" w:cs="Cambria Math"/>
          <w:color w:val="000000"/>
          <w:sz w:val="24"/>
          <w:szCs w:val="24"/>
        </w:rPr>
        <w:t>₂</w:t>
      </w:r>
      <w:r w:rsidR="00DC65B9" w:rsidRPr="003B26C7">
        <w:rPr>
          <w:rFonts w:asciiTheme="minorBidi" w:eastAsia="Times New Roman" w:hAnsiTheme="minorBidi"/>
          <w:color w:val="000000" w:themeColor="text1"/>
          <w:sz w:val="24"/>
          <w:szCs w:val="24"/>
        </w:rPr>
        <w:t xml:space="preserve"> also led to significant reductions in setting times, with the greatest reduction for 10% P25 being 60 minutes for initial and 95 minutes for final setting times. </w:t>
      </w:r>
      <w:r w:rsidR="00BF4AA4" w:rsidRPr="003B26C7">
        <w:rPr>
          <w:rFonts w:asciiTheme="minorBidi" w:eastAsia="Times New Roman" w:hAnsiTheme="minorBidi"/>
          <w:color w:val="000000" w:themeColor="text1"/>
          <w:sz w:val="24"/>
          <w:szCs w:val="24"/>
        </w:rPr>
        <w:t>Meng et al. [</w:t>
      </w:r>
      <w:hyperlink w:anchor="meng" w:history="1">
        <w:r w:rsidR="0086041F" w:rsidRPr="003B26C7">
          <w:rPr>
            <w:rFonts w:asciiTheme="minorBidi" w:eastAsia="Times New Roman" w:hAnsiTheme="minorBidi"/>
            <w:color w:val="0563C1" w:themeColor="hyperlink"/>
            <w:sz w:val="24"/>
            <w:szCs w:val="24"/>
          </w:rPr>
          <w:t>6</w:t>
        </w:r>
        <w:r w:rsidR="001426D3" w:rsidRPr="003B26C7">
          <w:rPr>
            <w:rFonts w:asciiTheme="minorBidi" w:eastAsia="Times New Roman" w:hAnsiTheme="minorBidi"/>
            <w:color w:val="0563C1" w:themeColor="hyperlink"/>
            <w:sz w:val="24"/>
            <w:szCs w:val="24"/>
          </w:rPr>
          <w:t>1</w:t>
        </w:r>
      </w:hyperlink>
      <w:r w:rsidR="00BF4AA4" w:rsidRPr="003B26C7">
        <w:rPr>
          <w:rFonts w:asciiTheme="minorBidi" w:eastAsia="Times New Roman" w:hAnsiTheme="minorBidi"/>
          <w:color w:val="000000" w:themeColor="text1"/>
          <w:sz w:val="24"/>
          <w:szCs w:val="24"/>
        </w:rPr>
        <w:t>] studied the impact of replacing 5% and 10% of cement with TiO</w:t>
      </w:r>
      <w:r w:rsidR="00BF4AA4" w:rsidRPr="003B26C7">
        <w:rPr>
          <w:rFonts w:asciiTheme="minorBidi" w:eastAsia="Times New Roman" w:hAnsiTheme="minorBidi"/>
          <w:color w:val="000000"/>
          <w:sz w:val="24"/>
          <w:szCs w:val="24"/>
          <w:vertAlign w:val="subscript"/>
        </w:rPr>
        <w:t>2</w:t>
      </w:r>
      <w:r w:rsidR="00BF4AA4" w:rsidRPr="003B26C7">
        <w:rPr>
          <w:rFonts w:asciiTheme="minorBidi" w:eastAsia="Times New Roman" w:hAnsiTheme="minorBidi"/>
          <w:color w:val="000000" w:themeColor="text1"/>
          <w:sz w:val="24"/>
          <w:szCs w:val="24"/>
        </w:rPr>
        <w:t xml:space="preserve"> (P25 Degussa) in cement mortar (w/b</w:t>
      </w:r>
      <w:r w:rsidR="001B1F41" w:rsidRPr="003B26C7">
        <w:rPr>
          <w:rFonts w:asciiTheme="minorBidi" w:eastAsia="Times New Roman" w:hAnsiTheme="minorBidi"/>
          <w:color w:val="000000" w:themeColor="text1"/>
          <w:sz w:val="24"/>
          <w:szCs w:val="24"/>
        </w:rPr>
        <w:t xml:space="preserve"> </w:t>
      </w:r>
      <w:r w:rsidR="00D405C7" w:rsidRPr="003B26C7">
        <w:rPr>
          <w:rFonts w:asciiTheme="minorBidi" w:eastAsia="Times New Roman" w:hAnsiTheme="minorBidi"/>
          <w:color w:val="000000" w:themeColor="text1"/>
          <w:sz w:val="24"/>
          <w:szCs w:val="24"/>
        </w:rPr>
        <w:t xml:space="preserve">= </w:t>
      </w:r>
      <w:r w:rsidR="00BF4AA4" w:rsidRPr="003B26C7">
        <w:rPr>
          <w:rFonts w:asciiTheme="minorBidi" w:eastAsia="Times New Roman" w:hAnsiTheme="minorBidi"/>
          <w:color w:val="000000" w:themeColor="text1"/>
          <w:sz w:val="24"/>
          <w:szCs w:val="24"/>
        </w:rPr>
        <w:t xml:space="preserve">0.50). </w:t>
      </w:r>
      <w:r w:rsidR="00B659FF" w:rsidRPr="003B26C7">
        <w:rPr>
          <w:rFonts w:asciiTheme="minorBidi" w:eastAsia="Times New Roman" w:hAnsiTheme="minorBidi"/>
          <w:color w:val="000000" w:themeColor="text1"/>
          <w:sz w:val="24"/>
          <w:szCs w:val="24"/>
        </w:rPr>
        <w:t>Additionally, a naphthalene-based superplasticizer with a water reduction ratio of 25% was used in combination</w:t>
      </w:r>
      <w:r w:rsidR="003F370B" w:rsidRPr="003B26C7">
        <w:rPr>
          <w:rFonts w:asciiTheme="minorBidi" w:eastAsia="Times New Roman" w:hAnsiTheme="minorBidi"/>
          <w:color w:val="000000" w:themeColor="text1"/>
          <w:sz w:val="24"/>
          <w:szCs w:val="24"/>
        </w:rPr>
        <w:t xml:space="preserve"> with it</w:t>
      </w:r>
      <w:r w:rsidR="00B659FF" w:rsidRPr="003B26C7">
        <w:rPr>
          <w:rFonts w:asciiTheme="minorBidi" w:eastAsia="Times New Roman" w:hAnsiTheme="minorBidi"/>
          <w:color w:val="000000" w:themeColor="text1"/>
          <w:sz w:val="24"/>
          <w:szCs w:val="24"/>
        </w:rPr>
        <w:t xml:space="preserve">. </w:t>
      </w:r>
      <w:r w:rsidR="00BF4AA4" w:rsidRPr="003B26C7">
        <w:rPr>
          <w:rFonts w:asciiTheme="minorBidi" w:eastAsia="Times New Roman" w:hAnsiTheme="minorBidi"/>
          <w:color w:val="000000" w:themeColor="text1"/>
          <w:sz w:val="24"/>
          <w:szCs w:val="24"/>
        </w:rPr>
        <w:t>They found that 5% nano-TiO</w:t>
      </w:r>
      <w:r w:rsidR="00BF4AA4" w:rsidRPr="003B26C7">
        <w:rPr>
          <w:rFonts w:asciiTheme="minorBidi" w:eastAsia="Times New Roman" w:hAnsiTheme="minorBidi"/>
          <w:color w:val="000000"/>
          <w:sz w:val="24"/>
          <w:szCs w:val="24"/>
          <w:vertAlign w:val="subscript"/>
        </w:rPr>
        <w:t>2</w:t>
      </w:r>
      <w:r w:rsidR="00BF4AA4" w:rsidRPr="003B26C7">
        <w:rPr>
          <w:rFonts w:asciiTheme="minorBidi" w:eastAsia="Times New Roman" w:hAnsiTheme="minorBidi"/>
          <w:color w:val="000000" w:themeColor="text1"/>
          <w:sz w:val="24"/>
          <w:szCs w:val="24"/>
        </w:rPr>
        <w:t xml:space="preserve"> improved compressive and bending strengths at early ages (1, 3, and 7 days), though strengths decreased at 28 days. Increasing TiO</w:t>
      </w:r>
      <w:r w:rsidR="00BF4AA4" w:rsidRPr="003B26C7">
        <w:rPr>
          <w:rFonts w:asciiTheme="minorBidi" w:eastAsia="Times New Roman" w:hAnsiTheme="minorBidi"/>
          <w:color w:val="000000"/>
          <w:sz w:val="24"/>
          <w:szCs w:val="24"/>
          <w:vertAlign w:val="subscript"/>
        </w:rPr>
        <w:t>2</w:t>
      </w:r>
      <w:r w:rsidR="00BF4AA4" w:rsidRPr="003B26C7">
        <w:rPr>
          <w:rFonts w:asciiTheme="minorBidi" w:eastAsia="Times New Roman" w:hAnsiTheme="minorBidi"/>
          <w:color w:val="000000" w:themeColor="text1"/>
          <w:sz w:val="24"/>
          <w:szCs w:val="24"/>
        </w:rPr>
        <w:t xml:space="preserve"> to 10% lowered strengths at all ages, but a combination of 5% nano-TiO</w:t>
      </w:r>
      <w:r w:rsidR="00BF4AA4" w:rsidRPr="003B26C7">
        <w:rPr>
          <w:rFonts w:asciiTheme="minorBidi" w:eastAsia="Times New Roman" w:hAnsiTheme="minorBidi"/>
          <w:color w:val="000000"/>
          <w:sz w:val="24"/>
          <w:szCs w:val="24"/>
          <w:vertAlign w:val="subscript"/>
        </w:rPr>
        <w:t>2</w:t>
      </w:r>
      <w:r w:rsidR="00BF4AA4" w:rsidRPr="003B26C7">
        <w:rPr>
          <w:rFonts w:asciiTheme="minorBidi" w:eastAsia="Times New Roman" w:hAnsiTheme="minorBidi"/>
          <w:color w:val="000000" w:themeColor="text1"/>
          <w:sz w:val="24"/>
          <w:szCs w:val="24"/>
        </w:rPr>
        <w:t xml:space="preserve">, 0.5% superplasticizer, and 10% slag resulted in a </w:t>
      </w:r>
      <w:r w:rsidR="002B2A19" w:rsidRPr="003B26C7">
        <w:rPr>
          <w:rFonts w:asciiTheme="minorBidi" w:eastAsia="Times New Roman" w:hAnsiTheme="minorBidi"/>
          <w:color w:val="000000" w:themeColor="text1"/>
          <w:sz w:val="24"/>
          <w:szCs w:val="24"/>
        </w:rPr>
        <w:t>~</w:t>
      </w:r>
      <w:r w:rsidR="00BF4AA4" w:rsidRPr="003B26C7">
        <w:rPr>
          <w:rFonts w:asciiTheme="minorBidi" w:eastAsia="Times New Roman" w:hAnsiTheme="minorBidi"/>
          <w:color w:val="000000" w:themeColor="text1"/>
          <w:sz w:val="24"/>
          <w:szCs w:val="24"/>
        </w:rPr>
        <w:t>1</w:t>
      </w:r>
      <w:r w:rsidR="00DC7942" w:rsidRPr="003B26C7">
        <w:rPr>
          <w:rFonts w:asciiTheme="minorBidi" w:eastAsia="Times New Roman" w:hAnsiTheme="minorBidi"/>
          <w:color w:val="000000" w:themeColor="text1"/>
          <w:sz w:val="24"/>
          <w:szCs w:val="24"/>
        </w:rPr>
        <w:t>8</w:t>
      </w:r>
      <w:r w:rsidR="00BF4AA4" w:rsidRPr="003B26C7">
        <w:rPr>
          <w:rFonts w:asciiTheme="minorBidi" w:eastAsia="Times New Roman" w:hAnsiTheme="minorBidi"/>
          <w:color w:val="000000" w:themeColor="text1"/>
          <w:sz w:val="24"/>
          <w:szCs w:val="24"/>
        </w:rPr>
        <w:t xml:space="preserve">% strength increase after 28 days. </w:t>
      </w:r>
      <w:r w:rsidR="00C82783" w:rsidRPr="003B26C7">
        <w:rPr>
          <w:rFonts w:asciiTheme="minorBidi" w:eastAsia="Times New Roman" w:hAnsiTheme="minorBidi"/>
          <w:color w:val="000000" w:themeColor="text1"/>
          <w:sz w:val="24"/>
          <w:szCs w:val="24"/>
        </w:rPr>
        <w:t xml:space="preserve">The </w:t>
      </w:r>
      <w:r w:rsidR="00BF4AA4" w:rsidRPr="003B26C7">
        <w:rPr>
          <w:rFonts w:asciiTheme="minorBidi" w:eastAsia="Times New Roman" w:hAnsiTheme="minorBidi"/>
          <w:color w:val="000000" w:themeColor="text1"/>
          <w:sz w:val="24"/>
          <w:szCs w:val="24"/>
        </w:rPr>
        <w:t>XRD and SEM analyses indicated that adjusting the nucleation function orientation index was key to strength enhancement. 5% NT decreased the early calcium hydroxide (CH) orientation growth index by 61%, indicating that early hydration enhancement is influenced by changes in crystal lattice structure as well as increased hydration products.</w:t>
      </w:r>
      <w:r w:rsidR="00B13FC8" w:rsidRPr="003B26C7">
        <w:rPr>
          <w:rFonts w:asciiTheme="minorBidi" w:eastAsia="Times New Roman" w:hAnsiTheme="minorBidi"/>
          <w:color w:val="000000" w:themeColor="text1"/>
          <w:sz w:val="24"/>
          <w:szCs w:val="24"/>
        </w:rPr>
        <w:t xml:space="preserve"> Additionally, substituting 5% and 10% of cement with TiO</w:t>
      </w:r>
      <w:r w:rsidR="00B13FC8" w:rsidRPr="003B26C7">
        <w:rPr>
          <w:rFonts w:asciiTheme="minorBidi" w:eastAsia="Times New Roman" w:hAnsiTheme="minorBidi"/>
          <w:color w:val="000000"/>
          <w:sz w:val="24"/>
          <w:szCs w:val="24"/>
          <w:vertAlign w:val="subscript"/>
        </w:rPr>
        <w:t>2</w:t>
      </w:r>
      <w:r w:rsidR="00B13FC8" w:rsidRPr="003B26C7">
        <w:rPr>
          <w:rFonts w:asciiTheme="minorBidi" w:eastAsia="Times New Roman" w:hAnsiTheme="minorBidi"/>
          <w:color w:val="000000" w:themeColor="text1"/>
          <w:sz w:val="24"/>
          <w:szCs w:val="24"/>
        </w:rPr>
        <w:t xml:space="preserve"> reduced mortar fluidity by 20% and 40%, respectively, while superplasticizer and slag improved fluidity.</w:t>
      </w:r>
      <w:r w:rsidR="00950351" w:rsidRPr="003B26C7">
        <w:rPr>
          <w:rFonts w:asciiTheme="minorBidi" w:eastAsia="Times New Roman" w:hAnsiTheme="minorBidi"/>
          <w:color w:val="000000" w:themeColor="text1"/>
          <w:sz w:val="24"/>
          <w:szCs w:val="24"/>
        </w:rPr>
        <w:t xml:space="preserve"> </w:t>
      </w:r>
      <w:r w:rsidR="006C5F64" w:rsidRPr="003B26C7">
        <w:rPr>
          <w:rFonts w:asciiTheme="minorBidi" w:eastAsia="Times New Roman" w:hAnsiTheme="minorBidi"/>
          <w:color w:val="000000" w:themeColor="text1"/>
          <w:sz w:val="24"/>
          <w:szCs w:val="24"/>
        </w:rPr>
        <w:t>Zhang et al. [</w:t>
      </w:r>
      <w:hyperlink w:anchor="zhang" w:history="1">
        <w:r w:rsidR="0086041F" w:rsidRPr="003B26C7">
          <w:rPr>
            <w:rFonts w:asciiTheme="minorBidi" w:eastAsia="Times New Roman" w:hAnsiTheme="minorBidi"/>
            <w:color w:val="0563C1" w:themeColor="hyperlink"/>
            <w:sz w:val="24"/>
            <w:szCs w:val="24"/>
          </w:rPr>
          <w:t>6</w:t>
        </w:r>
        <w:r w:rsidR="001426D3" w:rsidRPr="003B26C7">
          <w:rPr>
            <w:rFonts w:asciiTheme="minorBidi" w:eastAsia="Times New Roman" w:hAnsiTheme="minorBidi"/>
            <w:color w:val="0563C1" w:themeColor="hyperlink"/>
            <w:sz w:val="24"/>
            <w:szCs w:val="24"/>
          </w:rPr>
          <w:t>2</w:t>
        </w:r>
      </w:hyperlink>
      <w:r w:rsidR="006C5F64" w:rsidRPr="003B26C7">
        <w:rPr>
          <w:rFonts w:asciiTheme="minorBidi" w:eastAsia="Times New Roman" w:hAnsiTheme="minorBidi"/>
          <w:color w:val="000000" w:themeColor="text1"/>
          <w:sz w:val="24"/>
          <w:szCs w:val="24"/>
        </w:rPr>
        <w:t xml:space="preserve">] discovered that increasing the </w:t>
      </w:r>
      <w:r w:rsidR="006A1283" w:rsidRPr="003B26C7">
        <w:rPr>
          <w:rFonts w:asciiTheme="minorBidi" w:eastAsia="Times New Roman" w:hAnsiTheme="minorBidi"/>
          <w:color w:val="000000" w:themeColor="text1"/>
          <w:sz w:val="24"/>
          <w:szCs w:val="24"/>
        </w:rPr>
        <w:t>nano-TiO</w:t>
      </w:r>
      <w:r w:rsidR="006A1283" w:rsidRPr="003B26C7">
        <w:rPr>
          <w:rFonts w:asciiTheme="minorBidi" w:eastAsia="Times New Roman" w:hAnsiTheme="minorBidi"/>
          <w:color w:val="000000"/>
          <w:sz w:val="24"/>
          <w:szCs w:val="24"/>
          <w:vertAlign w:val="subscript"/>
        </w:rPr>
        <w:t>2</w:t>
      </w:r>
      <w:r w:rsidR="006A1283" w:rsidRPr="003B26C7">
        <w:rPr>
          <w:rFonts w:asciiTheme="minorBidi" w:eastAsia="Times New Roman" w:hAnsiTheme="minorBidi"/>
          <w:color w:val="000000" w:themeColor="text1"/>
          <w:sz w:val="24"/>
          <w:szCs w:val="24"/>
        </w:rPr>
        <w:t xml:space="preserve"> </w:t>
      </w:r>
      <w:r w:rsidR="006C5F64" w:rsidRPr="003B26C7">
        <w:rPr>
          <w:rFonts w:asciiTheme="minorBidi" w:eastAsia="Times New Roman" w:hAnsiTheme="minorBidi"/>
          <w:color w:val="000000" w:themeColor="text1"/>
          <w:sz w:val="24"/>
          <w:szCs w:val="24"/>
        </w:rPr>
        <w:t>content (25 nm) from 1% to 5% enhanced the compressive strength of cementitious materials, achieving approximately a 20% improvement</w:t>
      </w:r>
      <w:r w:rsidR="00F24F27" w:rsidRPr="003B26C7">
        <w:rPr>
          <w:rFonts w:asciiTheme="minorBidi" w:eastAsia="Times New Roman" w:hAnsiTheme="minorBidi"/>
          <w:color w:val="000000" w:themeColor="text1"/>
          <w:sz w:val="24"/>
          <w:szCs w:val="24"/>
        </w:rPr>
        <w:t xml:space="preserve"> at 28 days</w:t>
      </w:r>
      <w:r w:rsidR="006C5F64" w:rsidRPr="003B26C7">
        <w:rPr>
          <w:rFonts w:asciiTheme="minorBidi" w:eastAsia="Times New Roman" w:hAnsiTheme="minorBidi"/>
          <w:color w:val="000000" w:themeColor="text1"/>
          <w:sz w:val="24"/>
          <w:szCs w:val="24"/>
        </w:rPr>
        <w:t xml:space="preserve"> at a w/c ratio of 0.40. </w:t>
      </w:r>
      <w:r w:rsidR="00653A25" w:rsidRPr="003B26C7">
        <w:rPr>
          <w:rFonts w:asciiTheme="minorBidi" w:eastAsia="Times New Roman" w:hAnsiTheme="minorBidi"/>
          <w:color w:val="000000" w:themeColor="text1"/>
          <w:sz w:val="24"/>
          <w:szCs w:val="24"/>
        </w:rPr>
        <w:t>In</w:t>
      </w:r>
      <w:r w:rsidR="00DA1815" w:rsidRPr="003B26C7">
        <w:rPr>
          <w:rFonts w:asciiTheme="minorBidi" w:eastAsia="Times New Roman" w:hAnsiTheme="minorBidi"/>
          <w:color w:val="000000" w:themeColor="text1"/>
          <w:sz w:val="24"/>
          <w:szCs w:val="24"/>
        </w:rPr>
        <w:t xml:space="preserve"> this </w:t>
      </w:r>
      <w:r w:rsidR="00502146" w:rsidRPr="003B26C7">
        <w:rPr>
          <w:rFonts w:asciiTheme="minorBidi" w:eastAsia="Times New Roman" w:hAnsiTheme="minorBidi"/>
          <w:color w:val="000000" w:themeColor="text1"/>
          <w:sz w:val="24"/>
          <w:szCs w:val="24"/>
        </w:rPr>
        <w:t>study</w:t>
      </w:r>
      <w:r w:rsidR="00DA1815" w:rsidRPr="003B26C7">
        <w:rPr>
          <w:rFonts w:asciiTheme="minorBidi" w:eastAsia="Times New Roman" w:hAnsiTheme="minorBidi"/>
          <w:color w:val="000000" w:themeColor="text1"/>
          <w:sz w:val="24"/>
          <w:szCs w:val="24"/>
        </w:rPr>
        <w:t xml:space="preserve">, a polycarboxylate water reducer with a solid content of 40% and a water-reducing ratio of 30% was utilized to create a flowable mortar when nanoparticles were added. </w:t>
      </w:r>
      <w:r w:rsidR="006A75F1" w:rsidRPr="003B26C7">
        <w:rPr>
          <w:rFonts w:asciiTheme="minorBidi" w:eastAsia="Times New Roman" w:hAnsiTheme="minorBidi"/>
          <w:color w:val="000000" w:themeColor="text1"/>
          <w:sz w:val="24"/>
          <w:szCs w:val="24"/>
        </w:rPr>
        <w:t>The incorporation of nano-TiO</w:t>
      </w:r>
      <w:r w:rsidR="006A75F1" w:rsidRPr="003B26C7">
        <w:rPr>
          <w:rFonts w:asciiTheme="minorBidi" w:eastAsia="Times New Roman" w:hAnsiTheme="minorBidi"/>
          <w:color w:val="000000"/>
          <w:sz w:val="24"/>
          <w:szCs w:val="24"/>
          <w:vertAlign w:val="subscript"/>
        </w:rPr>
        <w:t>2</w:t>
      </w:r>
      <w:r w:rsidR="006A75F1" w:rsidRPr="003B26C7">
        <w:rPr>
          <w:rFonts w:asciiTheme="minorBidi" w:eastAsia="Times New Roman" w:hAnsiTheme="minorBidi"/>
          <w:color w:val="000000" w:themeColor="text1"/>
          <w:sz w:val="24"/>
          <w:szCs w:val="24"/>
        </w:rPr>
        <w:t xml:space="preserve"> accelerated the hydration process, improved the pore structure, and minimized drying shrinkage. </w:t>
      </w:r>
      <w:r w:rsidR="009420FC" w:rsidRPr="003B26C7">
        <w:rPr>
          <w:rFonts w:asciiTheme="minorBidi" w:eastAsia="Times New Roman" w:hAnsiTheme="minorBidi"/>
          <w:color w:val="000000" w:themeColor="text1"/>
          <w:sz w:val="24"/>
          <w:szCs w:val="24"/>
        </w:rPr>
        <w:t>This resulted in a 2-hour reduction in hydration time and a reduction in pore size of 19.4%, 48.5%, and 54.4% for 1%, 3%, and 5% TiO</w:t>
      </w:r>
      <w:r w:rsidR="009420FC" w:rsidRPr="003B26C7">
        <w:rPr>
          <w:rFonts w:asciiTheme="minorBidi" w:eastAsia="Times New Roman" w:hAnsiTheme="minorBidi"/>
          <w:color w:val="000000"/>
          <w:sz w:val="24"/>
          <w:szCs w:val="24"/>
          <w:vertAlign w:val="subscript"/>
        </w:rPr>
        <w:t>2</w:t>
      </w:r>
      <w:r w:rsidR="009420FC" w:rsidRPr="003B26C7">
        <w:rPr>
          <w:rFonts w:asciiTheme="minorBidi" w:eastAsia="Times New Roman" w:hAnsiTheme="minorBidi"/>
          <w:color w:val="000000" w:themeColor="text1"/>
          <w:sz w:val="24"/>
          <w:szCs w:val="24"/>
        </w:rPr>
        <w:t xml:space="preserve">, respectively. </w:t>
      </w:r>
      <w:r w:rsidR="006C5F64" w:rsidRPr="003B26C7">
        <w:rPr>
          <w:rFonts w:asciiTheme="minorBidi" w:eastAsia="Times New Roman" w:hAnsiTheme="minorBidi"/>
          <w:color w:val="000000" w:themeColor="text1"/>
          <w:sz w:val="24"/>
          <w:szCs w:val="24"/>
        </w:rPr>
        <w:t xml:space="preserve">They observed a reduction in both the induction period and the position of the main exothermic peak by two hours and 35%, respectively. The total exothermic heat generated after 5, 10, and 24 hours was 340%, 148%, and 66% greater than that of a </w:t>
      </w:r>
      <w:r w:rsidR="006B4244" w:rsidRPr="003B26C7">
        <w:rPr>
          <w:rFonts w:asciiTheme="minorBidi" w:eastAsia="Times New Roman" w:hAnsiTheme="minorBidi"/>
          <w:color w:val="000000" w:themeColor="text1"/>
          <w:sz w:val="24"/>
          <w:szCs w:val="24"/>
        </w:rPr>
        <w:t>sample</w:t>
      </w:r>
      <w:r w:rsidR="006C5F64" w:rsidRPr="003B26C7">
        <w:rPr>
          <w:rFonts w:asciiTheme="minorBidi" w:eastAsia="Times New Roman" w:hAnsiTheme="minorBidi"/>
          <w:color w:val="000000" w:themeColor="text1"/>
          <w:sz w:val="24"/>
          <w:szCs w:val="24"/>
        </w:rPr>
        <w:t xml:space="preserve"> without nano-TiO</w:t>
      </w:r>
      <w:r w:rsidR="006C5F64" w:rsidRPr="003B26C7">
        <w:rPr>
          <w:rFonts w:asciiTheme="minorBidi" w:eastAsia="Times New Roman" w:hAnsiTheme="minorBidi"/>
          <w:color w:val="000000"/>
          <w:sz w:val="24"/>
          <w:szCs w:val="24"/>
          <w:vertAlign w:val="subscript"/>
        </w:rPr>
        <w:t>2</w:t>
      </w:r>
      <w:r w:rsidR="006C5F64" w:rsidRPr="003B26C7">
        <w:rPr>
          <w:rFonts w:asciiTheme="minorBidi" w:eastAsia="Times New Roman" w:hAnsiTheme="minorBidi"/>
          <w:color w:val="000000" w:themeColor="text1"/>
          <w:sz w:val="24"/>
          <w:szCs w:val="24"/>
        </w:rPr>
        <w:t xml:space="preserve">. Over the hydration period (3–28 days), the levels of tricalcium </w:t>
      </w:r>
      <w:r w:rsidR="006C5F64" w:rsidRPr="003B26C7">
        <w:rPr>
          <w:rFonts w:asciiTheme="minorBidi" w:eastAsia="Times New Roman" w:hAnsiTheme="minorBidi"/>
          <w:color w:val="000000" w:themeColor="text1"/>
          <w:sz w:val="24"/>
          <w:szCs w:val="24"/>
        </w:rPr>
        <w:lastRenderedPageBreak/>
        <w:t>silicate (C</w:t>
      </w:r>
      <w:r w:rsidR="006C5F64" w:rsidRPr="003B26C7">
        <w:rPr>
          <w:rFonts w:asciiTheme="minorBidi" w:eastAsia="Times New Roman" w:hAnsiTheme="minorBidi"/>
          <w:color w:val="000000"/>
          <w:sz w:val="24"/>
          <w:szCs w:val="24"/>
          <w:vertAlign w:val="subscript"/>
        </w:rPr>
        <w:t>3</w:t>
      </w:r>
      <w:r w:rsidR="006C5F64" w:rsidRPr="003B26C7">
        <w:rPr>
          <w:rFonts w:asciiTheme="minorBidi" w:eastAsia="Times New Roman" w:hAnsiTheme="minorBidi"/>
          <w:color w:val="000000" w:themeColor="text1"/>
          <w:sz w:val="24"/>
          <w:szCs w:val="24"/>
        </w:rPr>
        <w:t>S) and dicalcium silicate (C</w:t>
      </w:r>
      <w:r w:rsidR="006C5F64" w:rsidRPr="003B26C7">
        <w:rPr>
          <w:rFonts w:asciiTheme="minorBidi" w:eastAsia="Times New Roman" w:hAnsiTheme="minorBidi"/>
          <w:color w:val="000000"/>
          <w:sz w:val="24"/>
          <w:szCs w:val="24"/>
          <w:vertAlign w:val="subscript"/>
        </w:rPr>
        <w:t>2</w:t>
      </w:r>
      <w:r w:rsidR="006C5F64" w:rsidRPr="003B26C7">
        <w:rPr>
          <w:rFonts w:asciiTheme="minorBidi" w:eastAsia="Times New Roman" w:hAnsiTheme="minorBidi"/>
          <w:color w:val="000000" w:themeColor="text1"/>
          <w:sz w:val="24"/>
          <w:szCs w:val="24"/>
        </w:rPr>
        <w:t>S) decreased by 8.7% and 17.7%, respectively, while the strength of the CH diffraction peak increased by 50.1%. Furthermore, the incorporation of nano-TiO</w:t>
      </w:r>
      <w:r w:rsidR="006C5F64" w:rsidRPr="003B26C7">
        <w:rPr>
          <w:rFonts w:asciiTheme="minorBidi" w:eastAsia="Times New Roman" w:hAnsiTheme="minorBidi"/>
          <w:color w:val="000000"/>
          <w:sz w:val="24"/>
          <w:szCs w:val="24"/>
          <w:vertAlign w:val="subscript"/>
        </w:rPr>
        <w:t>2</w:t>
      </w:r>
      <w:r w:rsidR="006C5F64" w:rsidRPr="003B26C7">
        <w:rPr>
          <w:rFonts w:asciiTheme="minorBidi" w:eastAsia="Times New Roman" w:hAnsiTheme="minorBidi"/>
          <w:color w:val="000000" w:themeColor="text1"/>
          <w:sz w:val="24"/>
          <w:szCs w:val="24"/>
        </w:rPr>
        <w:t xml:space="preserve"> significantly reduced initial setting times by 37.9%, 63.4%, and 76.5% for 1%, 3%, and 5% concentrations at a w/c ratio of 0.4</w:t>
      </w:r>
      <w:r w:rsidR="00743612" w:rsidRPr="003B26C7">
        <w:rPr>
          <w:rFonts w:asciiTheme="minorBidi" w:eastAsia="Times New Roman" w:hAnsiTheme="minorBidi"/>
          <w:color w:val="000000" w:themeColor="text1"/>
          <w:sz w:val="24"/>
          <w:szCs w:val="24"/>
        </w:rPr>
        <w:t>0</w:t>
      </w:r>
      <w:r w:rsidR="006C5F64" w:rsidRPr="003B26C7">
        <w:rPr>
          <w:rFonts w:asciiTheme="minorBidi" w:eastAsia="Times New Roman" w:hAnsiTheme="minorBidi"/>
          <w:color w:val="000000" w:themeColor="text1"/>
          <w:sz w:val="24"/>
          <w:szCs w:val="24"/>
        </w:rPr>
        <w:t>, and final setting times by 15.7%, 37.4%, and 46.2%. Additionally, they found that increasing the nano-TiO</w:t>
      </w:r>
      <w:r w:rsidR="006C5F64" w:rsidRPr="003B26C7">
        <w:rPr>
          <w:rFonts w:asciiTheme="minorBidi" w:eastAsia="Times New Roman" w:hAnsiTheme="minorBidi"/>
          <w:color w:val="000000"/>
          <w:sz w:val="24"/>
          <w:szCs w:val="24"/>
          <w:vertAlign w:val="subscript"/>
        </w:rPr>
        <w:t>2</w:t>
      </w:r>
      <w:r w:rsidR="006C5F64" w:rsidRPr="003B26C7">
        <w:rPr>
          <w:rFonts w:asciiTheme="minorBidi" w:eastAsia="Times New Roman" w:hAnsiTheme="minorBidi"/>
          <w:color w:val="000000" w:themeColor="text1"/>
          <w:sz w:val="24"/>
          <w:szCs w:val="24"/>
        </w:rPr>
        <w:t xml:space="preserve"> content led to a decrease in slump by 2.8%, 19.8%, and 20.8% for 1%, 3%, and 5% </w:t>
      </w:r>
      <w:r w:rsidR="006A1283" w:rsidRPr="003B26C7">
        <w:rPr>
          <w:rFonts w:asciiTheme="minorBidi" w:eastAsia="Times New Roman" w:hAnsiTheme="minorBidi"/>
          <w:color w:val="000000" w:themeColor="text1"/>
          <w:sz w:val="24"/>
          <w:szCs w:val="24"/>
        </w:rPr>
        <w:t>nano-TiO</w:t>
      </w:r>
      <w:r w:rsidR="006A1283" w:rsidRPr="003B26C7">
        <w:rPr>
          <w:rFonts w:asciiTheme="minorBidi" w:eastAsia="Times New Roman" w:hAnsiTheme="minorBidi"/>
          <w:color w:val="000000"/>
          <w:sz w:val="24"/>
          <w:szCs w:val="24"/>
          <w:vertAlign w:val="subscript"/>
        </w:rPr>
        <w:t>2</w:t>
      </w:r>
      <w:r w:rsidR="006A1283" w:rsidRPr="003B26C7">
        <w:rPr>
          <w:rFonts w:asciiTheme="minorBidi" w:eastAsia="Times New Roman" w:hAnsiTheme="minorBidi"/>
          <w:color w:val="000000" w:themeColor="text1"/>
          <w:sz w:val="24"/>
          <w:szCs w:val="24"/>
        </w:rPr>
        <w:t xml:space="preserve"> </w:t>
      </w:r>
      <w:r w:rsidR="006C5F64" w:rsidRPr="003B26C7">
        <w:rPr>
          <w:rFonts w:asciiTheme="minorBidi" w:eastAsia="Times New Roman" w:hAnsiTheme="minorBidi"/>
          <w:color w:val="000000" w:themeColor="text1"/>
          <w:sz w:val="24"/>
          <w:szCs w:val="24"/>
        </w:rPr>
        <w:t xml:space="preserve">at a w/c ratio of 0.6. Significant reductions in the most probable pore diameter were also noted, decreasing from 103 nm to 84 nm at 1% </w:t>
      </w:r>
      <w:r w:rsidR="006A1283" w:rsidRPr="003B26C7">
        <w:rPr>
          <w:rFonts w:asciiTheme="minorBidi" w:eastAsia="Times New Roman" w:hAnsiTheme="minorBidi"/>
          <w:color w:val="000000" w:themeColor="text1"/>
          <w:sz w:val="24"/>
          <w:szCs w:val="24"/>
        </w:rPr>
        <w:t>nano-TiO</w:t>
      </w:r>
      <w:r w:rsidR="006A1283" w:rsidRPr="003B26C7">
        <w:rPr>
          <w:rFonts w:asciiTheme="minorBidi" w:eastAsia="Times New Roman" w:hAnsiTheme="minorBidi"/>
          <w:color w:val="000000"/>
          <w:sz w:val="24"/>
          <w:szCs w:val="24"/>
          <w:vertAlign w:val="subscript"/>
        </w:rPr>
        <w:t>2</w:t>
      </w:r>
      <w:r w:rsidR="006C5F64" w:rsidRPr="003B26C7">
        <w:rPr>
          <w:rFonts w:asciiTheme="minorBidi" w:eastAsia="Times New Roman" w:hAnsiTheme="minorBidi"/>
          <w:color w:val="000000" w:themeColor="text1"/>
          <w:sz w:val="24"/>
          <w:szCs w:val="24"/>
        </w:rPr>
        <w:t xml:space="preserve">, to 53 nm at 3% </w:t>
      </w:r>
      <w:r w:rsidR="006A1283" w:rsidRPr="003B26C7">
        <w:rPr>
          <w:rFonts w:asciiTheme="minorBidi" w:eastAsia="Times New Roman" w:hAnsiTheme="minorBidi"/>
          <w:color w:val="000000" w:themeColor="text1"/>
          <w:sz w:val="24"/>
          <w:szCs w:val="24"/>
        </w:rPr>
        <w:t>nano-TiO</w:t>
      </w:r>
      <w:r w:rsidR="006A1283" w:rsidRPr="003B26C7">
        <w:rPr>
          <w:rFonts w:asciiTheme="minorBidi" w:eastAsia="Times New Roman" w:hAnsiTheme="minorBidi"/>
          <w:color w:val="000000"/>
          <w:sz w:val="24"/>
          <w:szCs w:val="24"/>
          <w:vertAlign w:val="subscript"/>
        </w:rPr>
        <w:t>2</w:t>
      </w:r>
      <w:r w:rsidR="006C5F64" w:rsidRPr="003B26C7">
        <w:rPr>
          <w:rFonts w:asciiTheme="minorBidi" w:eastAsia="Times New Roman" w:hAnsiTheme="minorBidi"/>
          <w:color w:val="000000" w:themeColor="text1"/>
          <w:sz w:val="24"/>
          <w:szCs w:val="24"/>
        </w:rPr>
        <w:t xml:space="preserve">, and to 47 nm at 5% </w:t>
      </w:r>
      <w:r w:rsidR="006A1283" w:rsidRPr="003B26C7">
        <w:rPr>
          <w:rFonts w:asciiTheme="minorBidi" w:eastAsia="Times New Roman" w:hAnsiTheme="minorBidi"/>
          <w:color w:val="000000" w:themeColor="text1"/>
          <w:sz w:val="24"/>
          <w:szCs w:val="24"/>
        </w:rPr>
        <w:t>nano-TiO</w:t>
      </w:r>
      <w:r w:rsidR="006A1283" w:rsidRPr="003B26C7">
        <w:rPr>
          <w:rFonts w:asciiTheme="minorBidi" w:eastAsia="Times New Roman" w:hAnsiTheme="minorBidi"/>
          <w:color w:val="000000"/>
          <w:sz w:val="24"/>
          <w:szCs w:val="24"/>
          <w:vertAlign w:val="subscript"/>
        </w:rPr>
        <w:t>2</w:t>
      </w:r>
      <w:r w:rsidR="006C5F64" w:rsidRPr="003B26C7">
        <w:rPr>
          <w:rFonts w:asciiTheme="minorBidi" w:eastAsia="Times New Roman" w:hAnsiTheme="minorBidi"/>
          <w:color w:val="000000" w:themeColor="text1"/>
          <w:sz w:val="24"/>
          <w:szCs w:val="24"/>
        </w:rPr>
        <w:t>, along with a reduction in cumulative pore volume and critical pore sizes.</w:t>
      </w:r>
      <w:r w:rsidR="006B4244" w:rsidRPr="003B26C7">
        <w:rPr>
          <w:rFonts w:asciiTheme="minorBidi" w:eastAsia="Times New Roman" w:hAnsiTheme="minorBidi"/>
          <w:color w:val="000000" w:themeColor="text1"/>
          <w:sz w:val="24"/>
          <w:szCs w:val="24"/>
        </w:rPr>
        <w:t xml:space="preserve"> </w:t>
      </w:r>
      <w:r w:rsidRPr="003B26C7">
        <w:rPr>
          <w:rFonts w:asciiTheme="minorBidi" w:hAnsiTheme="minorBidi"/>
          <w:color w:val="000000" w:themeColor="text1"/>
          <w:sz w:val="24"/>
          <w:szCs w:val="24"/>
          <w:shd w:val="clear" w:color="auto" w:fill="FFFFFF"/>
        </w:rPr>
        <w:t>Akono [</w:t>
      </w:r>
      <w:hyperlink w:anchor="akono" w:history="1">
        <w:r w:rsidR="0086041F" w:rsidRPr="003B26C7">
          <w:rPr>
            <w:rFonts w:asciiTheme="minorBidi" w:eastAsia="Times New Roman" w:hAnsiTheme="minorBidi"/>
            <w:color w:val="0563C1" w:themeColor="hyperlink"/>
            <w:sz w:val="24"/>
            <w:szCs w:val="24"/>
          </w:rPr>
          <w:t>6</w:t>
        </w:r>
        <w:r w:rsidR="001426D3" w:rsidRPr="003B26C7">
          <w:rPr>
            <w:rFonts w:asciiTheme="minorBidi" w:eastAsia="Times New Roman" w:hAnsiTheme="minorBidi"/>
            <w:color w:val="0563C1" w:themeColor="hyperlink"/>
            <w:sz w:val="24"/>
            <w:szCs w:val="24"/>
          </w:rPr>
          <w:t>3</w:t>
        </w:r>
      </w:hyperlink>
      <w:r w:rsidRPr="003B26C7">
        <w:rPr>
          <w:rFonts w:asciiTheme="minorBidi" w:hAnsiTheme="minorBidi"/>
          <w:color w:val="000000" w:themeColor="text1"/>
          <w:sz w:val="24"/>
          <w:szCs w:val="24"/>
          <w:shd w:val="clear" w:color="auto" w:fill="FFFFFF"/>
        </w:rPr>
        <w:t>] incorporated 1% and 5% TiO</w:t>
      </w:r>
      <w:r w:rsidRPr="003B26C7">
        <w:rPr>
          <w:rFonts w:asciiTheme="minorBidi" w:hAnsiTheme="minorBidi"/>
          <w:color w:val="262626"/>
          <w:sz w:val="24"/>
          <w:szCs w:val="24"/>
          <w:shd w:val="clear" w:color="auto" w:fill="FFFFFF"/>
          <w:vertAlign w:val="subscript"/>
        </w:rPr>
        <w:t>2</w:t>
      </w:r>
      <w:r w:rsidRPr="003B26C7">
        <w:rPr>
          <w:rFonts w:asciiTheme="minorBidi" w:hAnsiTheme="minorBidi"/>
          <w:color w:val="000000" w:themeColor="text1"/>
          <w:sz w:val="24"/>
          <w:szCs w:val="24"/>
          <w:shd w:val="clear" w:color="auto" w:fill="FFFFFF"/>
        </w:rPr>
        <w:t xml:space="preserve"> (5</w:t>
      </w:r>
      <w:r w:rsidR="004566EC" w:rsidRPr="003B26C7">
        <w:rPr>
          <w:rFonts w:asciiTheme="minorBidi" w:hAnsiTheme="minorBidi"/>
          <w:color w:val="000000" w:themeColor="text1"/>
          <w:sz w:val="24"/>
          <w:szCs w:val="24"/>
          <w:shd w:val="clear" w:color="auto" w:fill="FFFFFF"/>
        </w:rPr>
        <w:t xml:space="preserve"> nm</w:t>
      </w:r>
      <w:r w:rsidRPr="003B26C7">
        <w:rPr>
          <w:rFonts w:asciiTheme="minorBidi" w:hAnsiTheme="minorBidi"/>
          <w:color w:val="000000" w:themeColor="text1"/>
          <w:sz w:val="24"/>
          <w:szCs w:val="24"/>
          <w:shd w:val="clear" w:color="auto" w:fill="FFFFFF"/>
        </w:rPr>
        <w:t xml:space="preserve">, </w:t>
      </w:r>
      <w:r w:rsidR="001A14C2" w:rsidRPr="003B26C7">
        <w:rPr>
          <w:rFonts w:asciiTheme="minorBidi" w:hAnsiTheme="minorBidi"/>
          <w:color w:val="000000" w:themeColor="text1"/>
          <w:sz w:val="24"/>
          <w:szCs w:val="24"/>
          <w:shd w:val="clear" w:color="auto" w:fill="FFFFFF"/>
        </w:rPr>
        <w:t xml:space="preserve">Purity: </w:t>
      </w:r>
      <w:r w:rsidRPr="003B26C7">
        <w:rPr>
          <w:rFonts w:asciiTheme="minorBidi" w:hAnsiTheme="minorBidi"/>
          <w:color w:val="000000" w:themeColor="text1"/>
          <w:sz w:val="24"/>
          <w:szCs w:val="24"/>
          <w:shd w:val="clear" w:color="auto" w:fill="FFFFFF"/>
        </w:rPr>
        <w:t xml:space="preserve">99.9%) into cement paste and found that the addition of 5% </w:t>
      </w:r>
      <w:r w:rsidR="00FF6C6B" w:rsidRPr="003B26C7">
        <w:rPr>
          <w:rFonts w:asciiTheme="minorBidi" w:hAnsiTheme="minorBidi"/>
          <w:color w:val="000000" w:themeColor="text1"/>
          <w:sz w:val="24"/>
          <w:szCs w:val="24"/>
          <w:shd w:val="clear" w:color="auto" w:fill="FFFFFF"/>
        </w:rPr>
        <w:t>nano-TiO</w:t>
      </w:r>
      <w:r w:rsidR="00FF6C6B" w:rsidRPr="003B26C7">
        <w:rPr>
          <w:rFonts w:asciiTheme="minorBidi" w:hAnsiTheme="minorBidi"/>
          <w:color w:val="262626"/>
          <w:sz w:val="24"/>
          <w:szCs w:val="24"/>
          <w:shd w:val="clear" w:color="auto" w:fill="FFFFFF"/>
          <w:vertAlign w:val="subscript"/>
        </w:rPr>
        <w:t>2</w:t>
      </w:r>
      <w:r w:rsidRPr="003B26C7">
        <w:rPr>
          <w:rFonts w:asciiTheme="minorBidi" w:hAnsiTheme="minorBidi"/>
          <w:color w:val="000000" w:themeColor="text1"/>
          <w:sz w:val="24"/>
          <w:szCs w:val="24"/>
          <w:shd w:val="clear" w:color="auto" w:fill="FFFFFF"/>
        </w:rPr>
        <w:t xml:space="preserve"> enhanced the growth of Ca(OH)</w:t>
      </w:r>
      <w:r w:rsidRPr="003B26C7">
        <w:rPr>
          <w:rFonts w:asciiTheme="minorBidi" w:hAnsiTheme="minorBidi"/>
          <w:color w:val="262626"/>
          <w:sz w:val="24"/>
          <w:szCs w:val="24"/>
          <w:shd w:val="clear" w:color="auto" w:fill="FFFFFF"/>
          <w:vertAlign w:val="subscript"/>
        </w:rPr>
        <w:t>2</w:t>
      </w:r>
      <w:r w:rsidRPr="003B26C7">
        <w:rPr>
          <w:rFonts w:asciiTheme="minorBidi" w:hAnsiTheme="minorBidi"/>
          <w:color w:val="000000" w:themeColor="text1"/>
          <w:sz w:val="24"/>
          <w:szCs w:val="24"/>
          <w:shd w:val="clear" w:color="auto" w:fill="FFFFFF"/>
        </w:rPr>
        <w:t xml:space="preserve"> </w:t>
      </w:r>
      <w:r w:rsidR="00926172" w:rsidRPr="003B26C7">
        <w:rPr>
          <w:rFonts w:asciiTheme="minorBidi" w:hAnsiTheme="minorBidi"/>
          <w:color w:val="000000" w:themeColor="text1"/>
          <w:sz w:val="24"/>
          <w:szCs w:val="24"/>
          <w:shd w:val="clear" w:color="auto" w:fill="FFFFFF"/>
        </w:rPr>
        <w:t xml:space="preserve">by </w:t>
      </w:r>
      <w:r w:rsidR="00E4611F" w:rsidRPr="003B26C7">
        <w:rPr>
          <w:rFonts w:asciiTheme="minorBidi" w:hAnsiTheme="minorBidi"/>
          <w:color w:val="000000" w:themeColor="text1"/>
          <w:sz w:val="24"/>
          <w:szCs w:val="24"/>
          <w:shd w:val="clear" w:color="auto" w:fill="FFFFFF"/>
        </w:rPr>
        <w:t xml:space="preserve">251% </w:t>
      </w:r>
      <w:r w:rsidRPr="003B26C7">
        <w:rPr>
          <w:rFonts w:asciiTheme="minorBidi" w:hAnsiTheme="minorBidi"/>
          <w:color w:val="000000" w:themeColor="text1"/>
          <w:sz w:val="24"/>
          <w:szCs w:val="24"/>
          <w:shd w:val="clear" w:color="auto" w:fill="FFFFFF"/>
        </w:rPr>
        <w:t>and C-S-H</w:t>
      </w:r>
      <w:r w:rsidR="00E4611F" w:rsidRPr="003B26C7">
        <w:rPr>
          <w:rFonts w:asciiTheme="minorBidi" w:hAnsiTheme="minorBidi"/>
          <w:color w:val="000000" w:themeColor="text1"/>
          <w:sz w:val="24"/>
          <w:szCs w:val="24"/>
          <w:shd w:val="clear" w:color="auto" w:fill="FFFFFF"/>
        </w:rPr>
        <w:t xml:space="preserve"> </w:t>
      </w:r>
      <w:r w:rsidR="00926172" w:rsidRPr="003B26C7">
        <w:rPr>
          <w:rFonts w:asciiTheme="minorBidi" w:hAnsiTheme="minorBidi"/>
          <w:color w:val="000000" w:themeColor="text1"/>
          <w:sz w:val="24"/>
          <w:szCs w:val="24"/>
          <w:shd w:val="clear" w:color="auto" w:fill="FFFFFF"/>
        </w:rPr>
        <w:t xml:space="preserve">by </w:t>
      </w:r>
      <w:r w:rsidR="00B1347B" w:rsidRPr="003B26C7">
        <w:rPr>
          <w:rFonts w:asciiTheme="minorBidi" w:hAnsiTheme="minorBidi"/>
          <w:color w:val="000000" w:themeColor="text1"/>
          <w:sz w:val="24"/>
          <w:szCs w:val="24"/>
          <w:shd w:val="clear" w:color="auto" w:fill="FFFFFF"/>
        </w:rPr>
        <w:t>12%</w:t>
      </w:r>
      <w:r w:rsidRPr="003B26C7">
        <w:rPr>
          <w:rFonts w:asciiTheme="minorBidi" w:hAnsiTheme="minorBidi"/>
          <w:color w:val="000000" w:themeColor="text1"/>
          <w:sz w:val="24"/>
          <w:szCs w:val="24"/>
          <w:shd w:val="clear" w:color="auto" w:fill="FFFFFF"/>
        </w:rPr>
        <w:t xml:space="preserve"> </w:t>
      </w:r>
      <w:r w:rsidR="00977740" w:rsidRPr="003B26C7">
        <w:rPr>
          <w:rFonts w:asciiTheme="minorBidi" w:hAnsiTheme="minorBidi"/>
          <w:color w:val="000000" w:themeColor="text1"/>
          <w:sz w:val="24"/>
          <w:szCs w:val="24"/>
          <w:shd w:val="clear" w:color="auto" w:fill="FFFFFF"/>
        </w:rPr>
        <w:t>(</w:t>
      </w:r>
      <w:r w:rsidR="00BE3A8B" w:rsidRPr="003B26C7">
        <w:rPr>
          <w:rFonts w:asciiTheme="minorBidi" w:hAnsiTheme="minorBidi"/>
          <w:color w:val="000000" w:themeColor="text1"/>
          <w:sz w:val="24"/>
          <w:szCs w:val="24"/>
          <w:shd w:val="clear" w:color="auto" w:fill="FFFFFF"/>
        </w:rPr>
        <w:t xml:space="preserve">w/c </w:t>
      </w:r>
      <w:r w:rsidR="00D405C7" w:rsidRPr="003B26C7">
        <w:rPr>
          <w:rFonts w:asciiTheme="minorBidi" w:hAnsiTheme="minorBidi"/>
          <w:color w:val="000000" w:themeColor="text1"/>
          <w:sz w:val="24"/>
          <w:szCs w:val="24"/>
          <w:shd w:val="clear" w:color="auto" w:fill="FFFFFF"/>
        </w:rPr>
        <w:t xml:space="preserve">= </w:t>
      </w:r>
      <w:r w:rsidRPr="003B26C7">
        <w:rPr>
          <w:rFonts w:asciiTheme="minorBidi" w:hAnsiTheme="minorBidi"/>
          <w:color w:val="000000" w:themeColor="text1"/>
          <w:sz w:val="24"/>
          <w:szCs w:val="24"/>
          <w:shd w:val="clear" w:color="auto" w:fill="FFFFFF"/>
        </w:rPr>
        <w:t>0.44</w:t>
      </w:r>
      <w:r w:rsidR="00977740" w:rsidRPr="003B26C7">
        <w:rPr>
          <w:rFonts w:asciiTheme="minorBidi" w:hAnsiTheme="minorBidi"/>
          <w:color w:val="000000" w:themeColor="text1"/>
          <w:sz w:val="24"/>
          <w:szCs w:val="24"/>
          <w:shd w:val="clear" w:color="auto" w:fill="FFFFFF"/>
        </w:rPr>
        <w:t>)</w:t>
      </w:r>
      <w:r w:rsidRPr="003B26C7">
        <w:rPr>
          <w:rFonts w:asciiTheme="minorBidi" w:hAnsiTheme="minorBidi"/>
          <w:color w:val="000000" w:themeColor="text1"/>
          <w:sz w:val="24"/>
          <w:szCs w:val="24"/>
          <w:shd w:val="clear" w:color="auto" w:fill="FFFFFF"/>
        </w:rPr>
        <w:t>. This modification improved the mortar's stiffness</w:t>
      </w:r>
      <w:r w:rsidR="00F210CE" w:rsidRPr="003B26C7">
        <w:rPr>
          <w:rFonts w:asciiTheme="minorBidi" w:hAnsiTheme="minorBidi"/>
          <w:color w:val="000000" w:themeColor="text1"/>
          <w:sz w:val="24"/>
          <w:szCs w:val="24"/>
          <w:shd w:val="clear" w:color="auto" w:fill="FFFFFF"/>
        </w:rPr>
        <w:t xml:space="preserve"> (83%)</w:t>
      </w:r>
      <w:r w:rsidRPr="003B26C7">
        <w:rPr>
          <w:rFonts w:asciiTheme="minorBidi" w:hAnsiTheme="minorBidi"/>
          <w:color w:val="000000" w:themeColor="text1"/>
          <w:sz w:val="24"/>
          <w:szCs w:val="24"/>
          <w:shd w:val="clear" w:color="auto" w:fill="FFFFFF"/>
        </w:rPr>
        <w:t>, hardness</w:t>
      </w:r>
      <w:r w:rsidR="00752F95" w:rsidRPr="003B26C7">
        <w:rPr>
          <w:rFonts w:asciiTheme="minorBidi" w:hAnsiTheme="minorBidi"/>
          <w:color w:val="000000" w:themeColor="text1"/>
          <w:sz w:val="24"/>
          <w:szCs w:val="24"/>
          <w:shd w:val="clear" w:color="auto" w:fill="FFFFFF"/>
        </w:rPr>
        <w:t xml:space="preserve"> (40%)</w:t>
      </w:r>
      <w:r w:rsidRPr="003B26C7">
        <w:rPr>
          <w:rFonts w:asciiTheme="minorBidi" w:hAnsiTheme="minorBidi"/>
          <w:color w:val="000000" w:themeColor="text1"/>
          <w:sz w:val="24"/>
          <w:szCs w:val="24"/>
          <w:shd w:val="clear" w:color="auto" w:fill="FFFFFF"/>
        </w:rPr>
        <w:t>, and fracture toughness</w:t>
      </w:r>
      <w:r w:rsidR="00E4627C" w:rsidRPr="003B26C7">
        <w:rPr>
          <w:rFonts w:asciiTheme="minorBidi" w:hAnsiTheme="minorBidi"/>
          <w:color w:val="000000" w:themeColor="text1"/>
          <w:sz w:val="24"/>
          <w:szCs w:val="24"/>
          <w:shd w:val="clear" w:color="auto" w:fill="FFFFFF"/>
        </w:rPr>
        <w:t xml:space="preserve"> (11%)</w:t>
      </w:r>
      <w:r w:rsidRPr="003B26C7">
        <w:rPr>
          <w:rFonts w:asciiTheme="minorBidi" w:hAnsiTheme="minorBidi"/>
          <w:color w:val="000000" w:themeColor="text1"/>
          <w:sz w:val="24"/>
          <w:szCs w:val="24"/>
          <w:shd w:val="clear" w:color="auto" w:fill="FFFFFF"/>
        </w:rPr>
        <w:t xml:space="preserve"> while reducing </w:t>
      </w:r>
      <w:r w:rsidR="00DC567E" w:rsidRPr="003B26C7">
        <w:rPr>
          <w:rFonts w:asciiTheme="minorBidi" w:hAnsiTheme="minorBidi"/>
          <w:color w:val="000000" w:themeColor="text1"/>
          <w:sz w:val="24"/>
          <w:szCs w:val="24"/>
          <w:shd w:val="clear" w:color="auto" w:fill="FFFFFF"/>
        </w:rPr>
        <w:t xml:space="preserve">the </w:t>
      </w:r>
      <w:r w:rsidRPr="003B26C7">
        <w:rPr>
          <w:rFonts w:asciiTheme="minorBidi" w:hAnsiTheme="minorBidi"/>
          <w:color w:val="000000" w:themeColor="text1"/>
          <w:sz w:val="24"/>
          <w:szCs w:val="24"/>
          <w:shd w:val="clear" w:color="auto" w:fill="FFFFFF"/>
        </w:rPr>
        <w:t>crack width</w:t>
      </w:r>
      <w:r w:rsidR="00377092" w:rsidRPr="003B26C7">
        <w:rPr>
          <w:rFonts w:asciiTheme="minorBidi" w:hAnsiTheme="minorBidi"/>
          <w:color w:val="000000" w:themeColor="text1"/>
          <w:sz w:val="24"/>
          <w:szCs w:val="24"/>
          <w:shd w:val="clear" w:color="auto" w:fill="FFFFFF"/>
        </w:rPr>
        <w:t xml:space="preserve"> (30%)</w:t>
      </w:r>
      <w:r w:rsidRPr="003B26C7">
        <w:rPr>
          <w:rFonts w:asciiTheme="minorBidi" w:hAnsiTheme="minorBidi"/>
          <w:color w:val="000000" w:themeColor="text1"/>
          <w:sz w:val="24"/>
          <w:szCs w:val="24"/>
          <w:shd w:val="clear" w:color="auto" w:fill="FFFFFF"/>
        </w:rPr>
        <w:t>.</w:t>
      </w:r>
      <w:r w:rsidR="00E30FC8" w:rsidRPr="003B26C7">
        <w:rPr>
          <w:rFonts w:asciiTheme="minorBidi" w:hAnsiTheme="minorBidi"/>
          <w:color w:val="000000" w:themeColor="text1"/>
          <w:sz w:val="24"/>
          <w:szCs w:val="24"/>
          <w:shd w:val="clear" w:color="auto" w:fill="FFFFFF"/>
        </w:rPr>
        <w:t xml:space="preserve"> </w:t>
      </w:r>
      <w:r w:rsidRPr="003B26C7">
        <w:rPr>
          <w:rFonts w:asciiTheme="minorBidi" w:eastAsia="Times New Roman" w:hAnsiTheme="minorBidi"/>
          <w:color w:val="000000" w:themeColor="text1"/>
          <w:sz w:val="24"/>
          <w:szCs w:val="24"/>
        </w:rPr>
        <w:t>Ma et al. [</w:t>
      </w:r>
      <w:bookmarkStart w:id="39" w:name="_Hlk200645546"/>
      <w:r w:rsidR="006C0D38" w:rsidRPr="003B26C7">
        <w:fldChar w:fldCharType="begin"/>
      </w:r>
      <w:r w:rsidR="006C0D38" w:rsidRPr="003B26C7">
        <w:instrText>HYPERLINK \l "ma2015"</w:instrText>
      </w:r>
      <w:r w:rsidR="006C0D38" w:rsidRPr="003B26C7">
        <w:fldChar w:fldCharType="separate"/>
      </w:r>
      <w:r w:rsidR="0086041F" w:rsidRPr="003B26C7">
        <w:rPr>
          <w:rFonts w:asciiTheme="minorBidi" w:eastAsia="Times New Roman" w:hAnsiTheme="minorBidi"/>
          <w:color w:val="0563C1" w:themeColor="hyperlink"/>
          <w:sz w:val="24"/>
          <w:szCs w:val="24"/>
        </w:rPr>
        <w:t>6</w:t>
      </w:r>
      <w:r w:rsidR="001426D3" w:rsidRPr="003B26C7">
        <w:rPr>
          <w:rFonts w:asciiTheme="minorBidi" w:eastAsia="Times New Roman" w:hAnsiTheme="minorBidi"/>
          <w:color w:val="0563C1" w:themeColor="hyperlink"/>
          <w:sz w:val="24"/>
          <w:szCs w:val="24"/>
        </w:rPr>
        <w:t>4</w:t>
      </w:r>
      <w:r w:rsidR="006C0D38" w:rsidRPr="003B26C7">
        <w:fldChar w:fldCharType="end"/>
      </w:r>
      <w:bookmarkEnd w:id="39"/>
      <w:r w:rsidRPr="003B26C7">
        <w:rPr>
          <w:rFonts w:asciiTheme="minorBidi" w:eastAsia="Times New Roman" w:hAnsiTheme="minorBidi"/>
          <w:color w:val="000000" w:themeColor="text1"/>
          <w:sz w:val="24"/>
          <w:szCs w:val="24"/>
        </w:rPr>
        <w:t xml:space="preserve">] </w:t>
      </w:r>
      <w:r w:rsidR="001E61E4" w:rsidRPr="003B26C7">
        <w:rPr>
          <w:rFonts w:asciiTheme="minorBidi" w:eastAsia="Times New Roman" w:hAnsiTheme="minorBidi"/>
          <w:color w:val="000000" w:themeColor="text1"/>
          <w:sz w:val="24"/>
          <w:szCs w:val="24"/>
        </w:rPr>
        <w:t>substituted 1% to 5% of cement with TiO</w:t>
      </w:r>
      <w:r w:rsidR="001E61E4" w:rsidRPr="003B26C7">
        <w:rPr>
          <w:rFonts w:ascii="Cambria Math" w:eastAsia="Times New Roman" w:hAnsi="Cambria Math" w:cs="Cambria Math"/>
          <w:color w:val="000000"/>
          <w:sz w:val="24"/>
          <w:szCs w:val="24"/>
        </w:rPr>
        <w:t>₂</w:t>
      </w:r>
      <w:r w:rsidR="001E61E4" w:rsidRPr="003B26C7">
        <w:rPr>
          <w:rFonts w:asciiTheme="minorBidi" w:eastAsia="Times New Roman" w:hAnsiTheme="minorBidi"/>
          <w:color w:val="000000" w:themeColor="text1"/>
          <w:sz w:val="24"/>
          <w:szCs w:val="24"/>
        </w:rPr>
        <w:t xml:space="preserve"> (specific surface area of 50 m</w:t>
      </w:r>
      <w:r w:rsidR="001E61E4" w:rsidRPr="003B26C7">
        <w:rPr>
          <w:rFonts w:ascii="Arial" w:eastAsia="Times New Roman" w:hAnsi="Arial" w:cs="Arial"/>
          <w:color w:val="000000"/>
          <w:sz w:val="24"/>
          <w:szCs w:val="24"/>
        </w:rPr>
        <w:t>²</w:t>
      </w:r>
      <w:r w:rsidR="001E61E4" w:rsidRPr="003B26C7">
        <w:rPr>
          <w:rFonts w:asciiTheme="minorBidi" w:eastAsia="Times New Roman" w:hAnsiTheme="minorBidi"/>
          <w:color w:val="000000" w:themeColor="text1"/>
          <w:sz w:val="24"/>
          <w:szCs w:val="24"/>
        </w:rPr>
        <w:t>/g) and added a superplasticizer to the cement paste, maintaining a water-to-cement ratio of 0.58.</w:t>
      </w:r>
      <w:r w:rsidRPr="003B26C7">
        <w:rPr>
          <w:rFonts w:asciiTheme="minorBidi" w:eastAsia="Times New Roman" w:hAnsiTheme="minorBidi"/>
          <w:color w:val="000000" w:themeColor="text1"/>
          <w:sz w:val="24"/>
          <w:szCs w:val="24"/>
        </w:rPr>
        <w:t xml:space="preserve"> </w:t>
      </w:r>
      <w:r w:rsidR="00E30FC8" w:rsidRPr="003B26C7">
        <w:rPr>
          <w:rFonts w:asciiTheme="minorBidi" w:eastAsia="Times New Roman" w:hAnsiTheme="minorBidi"/>
          <w:color w:val="000000" w:themeColor="text1"/>
          <w:sz w:val="24"/>
          <w:szCs w:val="24"/>
        </w:rPr>
        <w:t xml:space="preserve">At 28 days, mortars with 3% </w:t>
      </w:r>
      <w:bookmarkStart w:id="40" w:name="_Hlk199324748"/>
      <w:r w:rsidR="00E30FC8" w:rsidRPr="003B26C7">
        <w:rPr>
          <w:rFonts w:asciiTheme="minorBidi" w:eastAsia="Times New Roman" w:hAnsiTheme="minorBidi"/>
          <w:color w:val="000000" w:themeColor="text1"/>
          <w:sz w:val="24"/>
          <w:szCs w:val="24"/>
        </w:rPr>
        <w:t>T</w:t>
      </w:r>
      <w:r w:rsidR="00ED6C3D" w:rsidRPr="003B26C7">
        <w:rPr>
          <w:rFonts w:asciiTheme="minorBidi" w:eastAsia="Times New Roman" w:hAnsiTheme="minorBidi"/>
          <w:color w:val="000000" w:themeColor="text1"/>
          <w:sz w:val="24"/>
          <w:szCs w:val="24"/>
        </w:rPr>
        <w:t>i</w:t>
      </w:r>
      <w:r w:rsidR="002304D6" w:rsidRPr="003B26C7">
        <w:rPr>
          <w:rFonts w:asciiTheme="minorBidi" w:eastAsia="Times New Roman" w:hAnsiTheme="minorBidi"/>
          <w:color w:val="000000" w:themeColor="text1"/>
          <w:sz w:val="24"/>
          <w:szCs w:val="24"/>
        </w:rPr>
        <w:t>O</w:t>
      </w:r>
      <w:r w:rsidR="002304D6" w:rsidRPr="003B26C7">
        <w:rPr>
          <w:rFonts w:asciiTheme="minorBidi" w:eastAsia="Times New Roman" w:hAnsiTheme="minorBidi"/>
          <w:color w:val="000000"/>
          <w:sz w:val="24"/>
          <w:szCs w:val="24"/>
          <w:vertAlign w:val="subscript"/>
        </w:rPr>
        <w:t>2</w:t>
      </w:r>
      <w:bookmarkEnd w:id="40"/>
      <w:r w:rsidR="00E30FC8" w:rsidRPr="003B26C7">
        <w:rPr>
          <w:rFonts w:asciiTheme="minorBidi" w:eastAsia="Times New Roman" w:hAnsiTheme="minorBidi"/>
          <w:color w:val="000000" w:themeColor="text1"/>
          <w:sz w:val="24"/>
          <w:szCs w:val="24"/>
        </w:rPr>
        <w:t xml:space="preserve"> showed significant increases in tensile (65.6%)</w:t>
      </w:r>
      <w:r w:rsidR="00CD3620" w:rsidRPr="003B26C7">
        <w:rPr>
          <w:rFonts w:asciiTheme="minorBidi" w:eastAsia="Times New Roman" w:hAnsiTheme="minorBidi"/>
          <w:color w:val="000000" w:themeColor="text1"/>
          <w:sz w:val="24"/>
          <w:szCs w:val="24"/>
        </w:rPr>
        <w:t xml:space="preserve"> and</w:t>
      </w:r>
      <w:r w:rsidR="00E30FC8" w:rsidRPr="003B26C7">
        <w:rPr>
          <w:rFonts w:asciiTheme="minorBidi" w:eastAsia="Times New Roman" w:hAnsiTheme="minorBidi"/>
          <w:color w:val="000000" w:themeColor="text1"/>
          <w:sz w:val="24"/>
          <w:szCs w:val="24"/>
        </w:rPr>
        <w:t xml:space="preserve"> flexural </w:t>
      </w:r>
      <w:r w:rsidR="00CD3620" w:rsidRPr="003B26C7">
        <w:rPr>
          <w:rFonts w:asciiTheme="minorBidi" w:eastAsia="Times New Roman" w:hAnsiTheme="minorBidi"/>
          <w:color w:val="000000" w:themeColor="text1"/>
          <w:sz w:val="24"/>
          <w:szCs w:val="24"/>
        </w:rPr>
        <w:t xml:space="preserve">(61.9%) </w:t>
      </w:r>
      <w:r w:rsidR="00E30FC8" w:rsidRPr="003B26C7">
        <w:rPr>
          <w:rFonts w:asciiTheme="minorBidi" w:eastAsia="Times New Roman" w:hAnsiTheme="minorBidi"/>
          <w:color w:val="000000" w:themeColor="text1"/>
          <w:sz w:val="24"/>
          <w:szCs w:val="24"/>
        </w:rPr>
        <w:t>strength</w:t>
      </w:r>
      <w:r w:rsidR="00CD3620" w:rsidRPr="003B26C7">
        <w:rPr>
          <w:rFonts w:asciiTheme="minorBidi" w:eastAsia="Times New Roman" w:hAnsiTheme="minorBidi"/>
          <w:color w:val="000000" w:themeColor="text1"/>
          <w:sz w:val="24"/>
          <w:szCs w:val="24"/>
        </w:rPr>
        <w:t>s</w:t>
      </w:r>
      <w:r w:rsidR="00E30FC8" w:rsidRPr="003B26C7">
        <w:rPr>
          <w:rFonts w:asciiTheme="minorBidi" w:eastAsia="Times New Roman" w:hAnsiTheme="minorBidi"/>
          <w:color w:val="000000" w:themeColor="text1"/>
          <w:sz w:val="24"/>
          <w:szCs w:val="24"/>
        </w:rPr>
        <w:t xml:space="preserve">, AFt content (61.6%), and harmless pores (37.7%) compared to those without </w:t>
      </w:r>
      <w:r w:rsidR="002304D6" w:rsidRPr="003B26C7">
        <w:rPr>
          <w:rFonts w:asciiTheme="minorBidi" w:eastAsia="Times New Roman" w:hAnsiTheme="minorBidi"/>
          <w:color w:val="000000" w:themeColor="text1"/>
          <w:sz w:val="24"/>
          <w:szCs w:val="24"/>
        </w:rPr>
        <w:t>T</w:t>
      </w:r>
      <w:r w:rsidR="00ED6C3D" w:rsidRPr="003B26C7">
        <w:rPr>
          <w:rFonts w:asciiTheme="minorBidi" w:eastAsia="Times New Roman" w:hAnsiTheme="minorBidi"/>
          <w:color w:val="000000" w:themeColor="text1"/>
          <w:sz w:val="24"/>
          <w:szCs w:val="24"/>
        </w:rPr>
        <w:t>i</w:t>
      </w:r>
      <w:r w:rsidR="002304D6" w:rsidRPr="003B26C7">
        <w:rPr>
          <w:rFonts w:asciiTheme="minorBidi" w:eastAsia="Times New Roman" w:hAnsiTheme="minorBidi"/>
          <w:color w:val="000000" w:themeColor="text1"/>
          <w:sz w:val="24"/>
          <w:szCs w:val="24"/>
        </w:rPr>
        <w:t>O</w:t>
      </w:r>
      <w:r w:rsidR="002304D6" w:rsidRPr="003B26C7">
        <w:rPr>
          <w:rFonts w:asciiTheme="minorBidi" w:eastAsia="Times New Roman" w:hAnsiTheme="minorBidi"/>
          <w:color w:val="000000"/>
          <w:sz w:val="24"/>
          <w:szCs w:val="24"/>
          <w:vertAlign w:val="subscript"/>
        </w:rPr>
        <w:t>2</w:t>
      </w:r>
      <w:r w:rsidR="00E30FC8" w:rsidRPr="003B26C7">
        <w:rPr>
          <w:rFonts w:asciiTheme="minorBidi" w:eastAsia="Times New Roman" w:hAnsiTheme="minorBidi"/>
          <w:color w:val="000000" w:themeColor="text1"/>
          <w:sz w:val="24"/>
          <w:szCs w:val="24"/>
        </w:rPr>
        <w:t xml:space="preserve">. Total pore volume and harmful pores decreased by 48.2% and 34.6%, respectively, indicating that </w:t>
      </w:r>
      <w:r w:rsidR="00B23311" w:rsidRPr="003B26C7">
        <w:rPr>
          <w:rFonts w:asciiTheme="minorBidi" w:eastAsia="Times New Roman" w:hAnsiTheme="minorBidi"/>
          <w:color w:val="000000" w:themeColor="text1"/>
          <w:sz w:val="24"/>
          <w:szCs w:val="24"/>
        </w:rPr>
        <w:t>T</w:t>
      </w:r>
      <w:r w:rsidR="00ED6C3D" w:rsidRPr="003B26C7">
        <w:rPr>
          <w:rFonts w:asciiTheme="minorBidi" w:eastAsia="Times New Roman" w:hAnsiTheme="minorBidi"/>
          <w:color w:val="000000" w:themeColor="text1"/>
          <w:sz w:val="24"/>
          <w:szCs w:val="24"/>
        </w:rPr>
        <w:t>i</w:t>
      </w:r>
      <w:r w:rsidR="00B23311" w:rsidRPr="003B26C7">
        <w:rPr>
          <w:rFonts w:asciiTheme="minorBidi" w:eastAsia="Times New Roman" w:hAnsiTheme="minorBidi"/>
          <w:color w:val="000000" w:themeColor="text1"/>
          <w:sz w:val="24"/>
          <w:szCs w:val="24"/>
        </w:rPr>
        <w:t>O</w:t>
      </w:r>
      <w:r w:rsidR="00B23311" w:rsidRPr="003B26C7">
        <w:rPr>
          <w:rFonts w:asciiTheme="minorBidi" w:eastAsia="Times New Roman" w:hAnsiTheme="minorBidi"/>
          <w:color w:val="000000"/>
          <w:sz w:val="24"/>
          <w:szCs w:val="24"/>
          <w:vertAlign w:val="subscript"/>
        </w:rPr>
        <w:t>2</w:t>
      </w:r>
      <w:r w:rsidR="00E30FC8" w:rsidRPr="003B26C7">
        <w:rPr>
          <w:rFonts w:asciiTheme="minorBidi" w:eastAsia="Times New Roman" w:hAnsiTheme="minorBidi"/>
          <w:color w:val="000000" w:themeColor="text1"/>
          <w:sz w:val="24"/>
          <w:szCs w:val="24"/>
        </w:rPr>
        <w:t xml:space="preserve"> refine</w:t>
      </w:r>
      <w:r w:rsidR="000C019D" w:rsidRPr="003B26C7">
        <w:rPr>
          <w:rFonts w:asciiTheme="minorBidi" w:eastAsia="Times New Roman" w:hAnsiTheme="minorBidi"/>
          <w:color w:val="000000" w:themeColor="text1"/>
          <w:sz w:val="24"/>
          <w:szCs w:val="24"/>
        </w:rPr>
        <w:t>d</w:t>
      </w:r>
      <w:r w:rsidR="00E30FC8" w:rsidRPr="003B26C7">
        <w:rPr>
          <w:rFonts w:asciiTheme="minorBidi" w:eastAsia="Times New Roman" w:hAnsiTheme="minorBidi"/>
          <w:color w:val="000000" w:themeColor="text1"/>
          <w:sz w:val="24"/>
          <w:szCs w:val="24"/>
        </w:rPr>
        <w:t xml:space="preserve"> pores into harmless ones.</w:t>
      </w:r>
      <w:r w:rsidR="00B23311" w:rsidRPr="003B26C7">
        <w:rPr>
          <w:rFonts w:asciiTheme="minorBidi" w:eastAsia="Times New Roman" w:hAnsiTheme="minorBidi"/>
          <w:color w:val="000000" w:themeColor="text1"/>
          <w:sz w:val="24"/>
          <w:szCs w:val="24"/>
        </w:rPr>
        <w:t xml:space="preserve"> </w:t>
      </w:r>
      <w:r w:rsidR="00A73CF6" w:rsidRPr="003B26C7">
        <w:rPr>
          <w:rFonts w:asciiTheme="minorBidi" w:eastAsia="Times New Roman" w:hAnsiTheme="minorBidi"/>
          <w:color w:val="000000" w:themeColor="text1"/>
          <w:sz w:val="24"/>
          <w:szCs w:val="24"/>
        </w:rPr>
        <w:t xml:space="preserve">Moreover, </w:t>
      </w:r>
      <w:r w:rsidR="00C25590" w:rsidRPr="003B26C7">
        <w:rPr>
          <w:rFonts w:asciiTheme="minorBidi" w:eastAsia="Times New Roman" w:hAnsiTheme="minorBidi"/>
          <w:color w:val="000000" w:themeColor="text1"/>
          <w:sz w:val="24"/>
          <w:szCs w:val="24"/>
        </w:rPr>
        <w:t xml:space="preserve">the </w:t>
      </w:r>
      <w:r w:rsidR="00E30FC8" w:rsidRPr="003B26C7">
        <w:rPr>
          <w:rFonts w:asciiTheme="minorBidi" w:eastAsia="Times New Roman" w:hAnsiTheme="minorBidi"/>
          <w:color w:val="000000" w:themeColor="text1"/>
          <w:sz w:val="24"/>
          <w:szCs w:val="24"/>
        </w:rPr>
        <w:t xml:space="preserve">water absorption ratio decreased by 40–65%, the absorption coefficient fell by over 40%, and vapor permeability decreased by 43.9%. </w:t>
      </w:r>
      <w:r w:rsidR="00B82ADF" w:rsidRPr="003B26C7">
        <w:rPr>
          <w:rFonts w:asciiTheme="minorBidi" w:eastAsia="Times New Roman" w:hAnsiTheme="minorBidi"/>
          <w:color w:val="000000" w:themeColor="text1"/>
          <w:sz w:val="24"/>
          <w:szCs w:val="24"/>
        </w:rPr>
        <w:t xml:space="preserve">Figure </w:t>
      </w:r>
      <w:hyperlink w:anchor="FigNT28days" w:history="1">
        <w:r w:rsidR="00FB3013" w:rsidRPr="003B26C7">
          <w:rPr>
            <w:rStyle w:val="Hyperlink"/>
            <w:rFonts w:asciiTheme="minorBidi" w:eastAsia="Times New Roman" w:hAnsiTheme="minorBidi"/>
            <w:sz w:val="24"/>
            <w:szCs w:val="24"/>
            <w:u w:val="none"/>
          </w:rPr>
          <w:t>3</w:t>
        </w:r>
      </w:hyperlink>
      <w:r w:rsidR="00E252C5" w:rsidRPr="003B26C7">
        <w:rPr>
          <w:rFonts w:asciiTheme="minorBidi" w:eastAsia="Times New Roman" w:hAnsiTheme="minorBidi"/>
          <w:color w:val="000000" w:themeColor="text1"/>
          <w:sz w:val="24"/>
          <w:szCs w:val="24"/>
        </w:rPr>
        <w:t xml:space="preserve"> illustrates the pore structure </w:t>
      </w:r>
      <w:r w:rsidR="00B82ADF" w:rsidRPr="003B26C7">
        <w:rPr>
          <w:rFonts w:asciiTheme="minorBidi" w:eastAsia="Times New Roman" w:hAnsiTheme="minorBidi"/>
          <w:color w:val="000000" w:themeColor="text1"/>
          <w:sz w:val="24"/>
          <w:szCs w:val="24"/>
        </w:rPr>
        <w:t xml:space="preserve">using varying percentages of </w:t>
      </w:r>
      <w:r w:rsidR="00FF6C6B" w:rsidRPr="003B26C7">
        <w:rPr>
          <w:rFonts w:asciiTheme="minorBidi" w:eastAsia="Times New Roman" w:hAnsiTheme="minorBidi"/>
          <w:color w:val="000000" w:themeColor="text1"/>
          <w:sz w:val="24"/>
          <w:szCs w:val="24"/>
        </w:rPr>
        <w:t>nano-TiO</w:t>
      </w:r>
      <w:r w:rsidR="00FF6C6B" w:rsidRPr="003B26C7">
        <w:rPr>
          <w:rFonts w:asciiTheme="minorBidi" w:eastAsia="Times New Roman" w:hAnsiTheme="minorBidi"/>
          <w:color w:val="000000"/>
          <w:sz w:val="24"/>
          <w:szCs w:val="24"/>
          <w:vertAlign w:val="subscript"/>
        </w:rPr>
        <w:t>2</w:t>
      </w:r>
      <w:r w:rsidR="00B82ADF" w:rsidRPr="003B26C7">
        <w:rPr>
          <w:rFonts w:asciiTheme="minorBidi" w:eastAsia="Times New Roman" w:hAnsiTheme="minorBidi"/>
          <w:color w:val="000000" w:themeColor="text1"/>
          <w:sz w:val="24"/>
          <w:szCs w:val="24"/>
        </w:rPr>
        <w:t xml:space="preserve">. </w:t>
      </w:r>
      <w:r w:rsidR="0065691C" w:rsidRPr="003B26C7">
        <w:rPr>
          <w:rFonts w:asciiTheme="minorBidi" w:eastAsia="Times New Roman" w:hAnsiTheme="minorBidi"/>
          <w:color w:val="000000" w:themeColor="text1"/>
          <w:sz w:val="24"/>
          <w:szCs w:val="24"/>
        </w:rPr>
        <w:t>In the sample w</w:t>
      </w:r>
      <w:r w:rsidR="00DC2FD3" w:rsidRPr="003B26C7">
        <w:rPr>
          <w:rFonts w:asciiTheme="minorBidi" w:hAnsiTheme="minorBidi"/>
          <w:color w:val="000000" w:themeColor="text1"/>
          <w:sz w:val="24"/>
          <w:szCs w:val="24"/>
          <w:shd w:val="clear" w:color="auto" w:fill="FFFFFF"/>
        </w:rPr>
        <w:t>ithout</w:t>
      </w:r>
      <w:r w:rsidR="00544685" w:rsidRPr="003B26C7">
        <w:rPr>
          <w:rFonts w:asciiTheme="minorBidi" w:hAnsiTheme="minorBidi"/>
          <w:color w:val="000000" w:themeColor="text1"/>
          <w:sz w:val="24"/>
          <w:szCs w:val="24"/>
          <w:shd w:val="clear" w:color="auto" w:fill="FFFFFF"/>
        </w:rPr>
        <w:t xml:space="preserve"> </w:t>
      </w:r>
      <w:r w:rsidR="00FF6C6B" w:rsidRPr="003B26C7">
        <w:rPr>
          <w:rFonts w:asciiTheme="minorBidi" w:eastAsia="Times New Roman" w:hAnsiTheme="minorBidi"/>
          <w:color w:val="000000" w:themeColor="text1"/>
          <w:sz w:val="24"/>
          <w:szCs w:val="24"/>
        </w:rPr>
        <w:t>nano-TiO</w:t>
      </w:r>
      <w:r w:rsidR="00FF6C6B" w:rsidRPr="003B26C7">
        <w:rPr>
          <w:rFonts w:asciiTheme="minorBidi" w:eastAsia="Times New Roman" w:hAnsiTheme="minorBidi"/>
          <w:color w:val="000000"/>
          <w:sz w:val="24"/>
          <w:szCs w:val="24"/>
          <w:vertAlign w:val="subscript"/>
        </w:rPr>
        <w:t>2</w:t>
      </w:r>
      <w:r w:rsidR="00544685" w:rsidRPr="003B26C7">
        <w:rPr>
          <w:rFonts w:asciiTheme="minorBidi" w:hAnsiTheme="minorBidi"/>
          <w:color w:val="000000" w:themeColor="text1"/>
          <w:sz w:val="24"/>
          <w:szCs w:val="24"/>
          <w:shd w:val="clear" w:color="auto" w:fill="FFFFFF"/>
        </w:rPr>
        <w:t xml:space="preserve"> (a), the microstructure shows prominent acicular crystals, the main hydration products of AFt, AFm, and CH</w:t>
      </w:r>
      <w:r w:rsidR="00142413" w:rsidRPr="003B26C7">
        <w:rPr>
          <w:rFonts w:asciiTheme="minorBidi" w:hAnsiTheme="minorBidi"/>
          <w:color w:val="000000" w:themeColor="text1"/>
          <w:sz w:val="24"/>
          <w:szCs w:val="24"/>
          <w:shd w:val="clear" w:color="auto" w:fill="FFFFFF"/>
        </w:rPr>
        <w:t xml:space="preserve">. </w:t>
      </w:r>
      <w:r w:rsidR="00544685" w:rsidRPr="003B26C7">
        <w:rPr>
          <w:rFonts w:asciiTheme="minorBidi" w:hAnsiTheme="minorBidi"/>
          <w:color w:val="000000" w:themeColor="text1"/>
          <w:sz w:val="24"/>
          <w:szCs w:val="24"/>
          <w:shd w:val="clear" w:color="auto" w:fill="FFFFFF"/>
        </w:rPr>
        <w:t xml:space="preserve">Increasing </w:t>
      </w:r>
      <w:r w:rsidR="00FF6C6B" w:rsidRPr="003B26C7">
        <w:rPr>
          <w:rFonts w:asciiTheme="minorBidi" w:eastAsia="Times New Roman" w:hAnsiTheme="minorBidi"/>
          <w:color w:val="000000" w:themeColor="text1"/>
          <w:sz w:val="24"/>
          <w:szCs w:val="24"/>
        </w:rPr>
        <w:t>nano-TiO</w:t>
      </w:r>
      <w:r w:rsidR="00FF6C6B" w:rsidRPr="003B26C7">
        <w:rPr>
          <w:rFonts w:asciiTheme="minorBidi" w:eastAsia="Times New Roman" w:hAnsiTheme="minorBidi"/>
          <w:color w:val="000000"/>
          <w:sz w:val="24"/>
          <w:szCs w:val="24"/>
          <w:vertAlign w:val="subscript"/>
        </w:rPr>
        <w:t>2</w:t>
      </w:r>
      <w:r w:rsidR="00544685" w:rsidRPr="003B26C7">
        <w:rPr>
          <w:rFonts w:asciiTheme="minorBidi" w:hAnsiTheme="minorBidi"/>
          <w:color w:val="000000" w:themeColor="text1"/>
          <w:sz w:val="24"/>
          <w:szCs w:val="24"/>
          <w:shd w:val="clear" w:color="auto" w:fill="FFFFFF"/>
        </w:rPr>
        <w:t xml:space="preserve"> to 3% (b) leads to thick, short columnar crystals that are evenly distributed and interweave into a net-like structure. At 4% and 5%, the hydration crystal morphologies resemble incomplete </w:t>
      </w:r>
      <w:r w:rsidR="003B542C" w:rsidRPr="003B26C7">
        <w:rPr>
          <w:rFonts w:asciiTheme="minorBidi" w:hAnsiTheme="minorBidi"/>
          <w:color w:val="000000" w:themeColor="text1"/>
          <w:sz w:val="24"/>
          <w:szCs w:val="24"/>
          <w:shd w:val="clear" w:color="auto" w:fill="FFFFFF"/>
        </w:rPr>
        <w:t>polyhedra</w:t>
      </w:r>
      <w:r w:rsidR="00544685" w:rsidRPr="003B26C7">
        <w:rPr>
          <w:rFonts w:asciiTheme="minorBidi" w:hAnsiTheme="minorBidi"/>
          <w:color w:val="000000" w:themeColor="text1"/>
          <w:sz w:val="24"/>
          <w:szCs w:val="24"/>
          <w:shd w:val="clear" w:color="auto" w:fill="FFFFFF"/>
        </w:rPr>
        <w:t xml:space="preserve"> (c) and complete, independent </w:t>
      </w:r>
      <w:r w:rsidR="003B542C" w:rsidRPr="003B26C7">
        <w:rPr>
          <w:rFonts w:asciiTheme="minorBidi" w:hAnsiTheme="minorBidi"/>
          <w:color w:val="000000" w:themeColor="text1"/>
          <w:sz w:val="24"/>
          <w:szCs w:val="24"/>
          <w:shd w:val="clear" w:color="auto" w:fill="FFFFFF"/>
        </w:rPr>
        <w:t>polyhedra</w:t>
      </w:r>
      <w:r w:rsidR="00544685" w:rsidRPr="003B26C7">
        <w:rPr>
          <w:rFonts w:asciiTheme="minorBidi" w:hAnsiTheme="minorBidi"/>
          <w:color w:val="000000" w:themeColor="text1"/>
          <w:sz w:val="24"/>
          <w:szCs w:val="24"/>
          <w:shd w:val="clear" w:color="auto" w:fill="FFFFFF"/>
        </w:rPr>
        <w:t xml:space="preserve"> (d), respectively, indicating that </w:t>
      </w:r>
      <w:r w:rsidR="00F67396" w:rsidRPr="003B26C7">
        <w:rPr>
          <w:rFonts w:asciiTheme="minorBidi" w:hAnsiTheme="minorBidi"/>
          <w:color w:val="000000" w:themeColor="text1"/>
          <w:sz w:val="24"/>
          <w:szCs w:val="24"/>
          <w:shd w:val="clear" w:color="auto" w:fill="FFFFFF"/>
        </w:rPr>
        <w:t>t</w:t>
      </w:r>
      <w:r w:rsidR="00F67396" w:rsidRPr="003B26C7">
        <w:rPr>
          <w:rFonts w:asciiTheme="minorBidi" w:eastAsia="Times New Roman" w:hAnsiTheme="minorBidi"/>
          <w:color w:val="000000" w:themeColor="text1"/>
          <w:sz w:val="24"/>
          <w:szCs w:val="24"/>
        </w:rPr>
        <w:t>he improvements in toughness and compactness of cement-based materials are attributed to T</w:t>
      </w:r>
      <w:r w:rsidR="00F16ECB" w:rsidRPr="003B26C7">
        <w:rPr>
          <w:rFonts w:asciiTheme="minorBidi" w:eastAsia="Times New Roman" w:hAnsiTheme="minorBidi"/>
          <w:color w:val="000000" w:themeColor="text1"/>
          <w:sz w:val="24"/>
          <w:szCs w:val="24"/>
        </w:rPr>
        <w:t>i</w:t>
      </w:r>
      <w:r w:rsidR="00F67396" w:rsidRPr="003B26C7">
        <w:rPr>
          <w:rFonts w:asciiTheme="minorBidi" w:eastAsia="Times New Roman" w:hAnsiTheme="minorBidi"/>
          <w:color w:val="000000" w:themeColor="text1"/>
          <w:sz w:val="24"/>
          <w:szCs w:val="24"/>
        </w:rPr>
        <w:t>O</w:t>
      </w:r>
      <w:r w:rsidR="00F67396" w:rsidRPr="003B26C7">
        <w:rPr>
          <w:rFonts w:asciiTheme="minorBidi" w:eastAsia="Times New Roman" w:hAnsiTheme="minorBidi"/>
          <w:color w:val="000000"/>
          <w:sz w:val="24"/>
          <w:szCs w:val="24"/>
          <w:vertAlign w:val="subscript"/>
        </w:rPr>
        <w:t>2</w:t>
      </w:r>
      <w:r w:rsidR="00F67396" w:rsidRPr="003B26C7">
        <w:rPr>
          <w:rFonts w:asciiTheme="minorBidi" w:eastAsia="Times New Roman" w:hAnsiTheme="minorBidi"/>
          <w:color w:val="000000" w:themeColor="text1"/>
          <w:sz w:val="24"/>
          <w:szCs w:val="24"/>
        </w:rPr>
        <w:t>'s nucleation effect, enhanced crystallization orientation of CH, controlled grain size, and microaggregate filling during hydration.</w:t>
      </w:r>
    </w:p>
    <w:p w14:paraId="59D0AA54" w14:textId="70AC831B" w:rsidR="00ED7E5A" w:rsidRPr="003B26C7" w:rsidRDefault="00ED7E5A" w:rsidP="00ED7E5A">
      <w:pPr>
        <w:autoSpaceDE w:val="0"/>
        <w:autoSpaceDN w:val="0"/>
        <w:adjustRightInd w:val="0"/>
        <w:spacing w:after="0" w:line="240" w:lineRule="auto"/>
        <w:jc w:val="center"/>
        <w:rPr>
          <w:rFonts w:asciiTheme="minorBidi" w:eastAsia="Times New Roman" w:hAnsiTheme="minorBidi"/>
          <w:color w:val="000000" w:themeColor="text1"/>
          <w:sz w:val="24"/>
          <w:szCs w:val="24"/>
        </w:rPr>
      </w:pPr>
      <w:r w:rsidRPr="003B26C7">
        <w:rPr>
          <w:rFonts w:ascii="Tahoma" w:hAnsi="Tahoma" w:cs="Tahoma"/>
          <w:noProof/>
          <w:color w:val="262626"/>
          <w:shd w:val="clear" w:color="auto" w:fill="FFFFFF"/>
        </w:rPr>
        <w:lastRenderedPageBreak/>
        <w:drawing>
          <wp:inline distT="0" distB="0" distL="0" distR="0" wp14:anchorId="252E9C58" wp14:editId="339CA393">
            <wp:extent cx="5457825" cy="4397118"/>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34" t="2500" r="7486" b="2487"/>
                    <a:stretch/>
                  </pic:blipFill>
                  <pic:spPr bwMode="auto">
                    <a:xfrm>
                      <a:off x="0" y="0"/>
                      <a:ext cx="5486795" cy="4420458"/>
                    </a:xfrm>
                    <a:prstGeom prst="rect">
                      <a:avLst/>
                    </a:prstGeom>
                    <a:ln>
                      <a:noFill/>
                    </a:ln>
                    <a:extLst>
                      <a:ext uri="{53640926-AAD7-44D8-BBD7-CCE9431645EC}">
                        <a14:shadowObscured xmlns:a14="http://schemas.microsoft.com/office/drawing/2010/main"/>
                      </a:ext>
                    </a:extLst>
                  </pic:spPr>
                </pic:pic>
              </a:graphicData>
            </a:graphic>
          </wp:inline>
        </w:drawing>
      </w:r>
    </w:p>
    <w:p w14:paraId="208F7A15" w14:textId="763D8B49" w:rsidR="00C22177" w:rsidRPr="003B26C7" w:rsidRDefault="009B2338" w:rsidP="00C30813">
      <w:pPr>
        <w:autoSpaceDE w:val="0"/>
        <w:autoSpaceDN w:val="0"/>
        <w:adjustRightInd w:val="0"/>
        <w:spacing w:after="0" w:line="240" w:lineRule="auto"/>
        <w:jc w:val="center"/>
        <w:rPr>
          <w:rFonts w:ascii="Times New Roman" w:hAnsi="Times New Roman" w:cs="Times New Roman"/>
          <w:color w:val="262626"/>
          <w:shd w:val="clear" w:color="auto" w:fill="FFFFFF"/>
        </w:rPr>
      </w:pPr>
      <w:bookmarkStart w:id="41" w:name="FigNT28days"/>
      <w:bookmarkEnd w:id="41"/>
      <w:r w:rsidRPr="003B26C7">
        <w:rPr>
          <w:rFonts w:ascii="Times New Roman" w:hAnsi="Times New Roman" w:cs="Times New Roman"/>
          <w:b/>
          <w:bCs/>
          <w:color w:val="262626"/>
          <w:shd w:val="clear" w:color="auto" w:fill="FFFFFF"/>
        </w:rPr>
        <w:t xml:space="preserve">Fig. </w:t>
      </w:r>
      <w:r w:rsidR="00FB3013" w:rsidRPr="003B26C7">
        <w:rPr>
          <w:rFonts w:ascii="Times New Roman" w:hAnsi="Times New Roman" w:cs="Times New Roman"/>
          <w:b/>
          <w:bCs/>
          <w:color w:val="262626"/>
          <w:shd w:val="clear" w:color="auto" w:fill="FFFFFF"/>
        </w:rPr>
        <w:t>3</w:t>
      </w:r>
      <w:r w:rsidRPr="003B26C7">
        <w:rPr>
          <w:rFonts w:ascii="Times New Roman" w:hAnsi="Times New Roman" w:cs="Times New Roman"/>
          <w:b/>
          <w:bCs/>
          <w:color w:val="262626"/>
          <w:shd w:val="clear" w:color="auto" w:fill="FFFFFF"/>
        </w:rPr>
        <w:t>.</w:t>
      </w:r>
      <w:r w:rsidRPr="003B26C7">
        <w:rPr>
          <w:rFonts w:ascii="Times New Roman" w:hAnsi="Times New Roman" w:cs="Times New Roman"/>
          <w:color w:val="262626"/>
          <w:shd w:val="clear" w:color="auto" w:fill="FFFFFF"/>
        </w:rPr>
        <w:t xml:space="preserve"> SEM </w:t>
      </w:r>
      <w:r w:rsidR="00C63BFB" w:rsidRPr="003B26C7">
        <w:rPr>
          <w:rFonts w:ascii="Times New Roman" w:hAnsi="Times New Roman" w:cs="Times New Roman"/>
          <w:color w:val="262626"/>
          <w:shd w:val="clear" w:color="auto" w:fill="FFFFFF"/>
        </w:rPr>
        <w:t>I</w:t>
      </w:r>
      <w:r w:rsidRPr="003B26C7">
        <w:rPr>
          <w:rFonts w:ascii="Times New Roman" w:hAnsi="Times New Roman" w:cs="Times New Roman"/>
          <w:color w:val="262626"/>
          <w:shd w:val="clear" w:color="auto" w:fill="FFFFFF"/>
        </w:rPr>
        <w:t xml:space="preserve">mages of </w:t>
      </w:r>
      <w:r w:rsidR="00C63BFB" w:rsidRPr="003B26C7">
        <w:rPr>
          <w:rFonts w:ascii="Times New Roman" w:hAnsi="Times New Roman" w:cs="Times New Roman"/>
          <w:color w:val="262626"/>
          <w:shd w:val="clear" w:color="auto" w:fill="FFFFFF"/>
        </w:rPr>
        <w:t>M</w:t>
      </w:r>
      <w:r w:rsidRPr="003B26C7">
        <w:rPr>
          <w:rFonts w:ascii="Times New Roman" w:hAnsi="Times New Roman" w:cs="Times New Roman"/>
          <w:color w:val="262626"/>
          <w:shd w:val="clear" w:color="auto" w:fill="FFFFFF"/>
        </w:rPr>
        <w:t xml:space="preserve">ortars with NT at 28 </w:t>
      </w:r>
      <w:r w:rsidR="00C63BFB" w:rsidRPr="003B26C7">
        <w:rPr>
          <w:rFonts w:ascii="Times New Roman" w:hAnsi="Times New Roman" w:cs="Times New Roman"/>
          <w:color w:val="262626"/>
          <w:shd w:val="clear" w:color="auto" w:fill="FFFFFF"/>
        </w:rPr>
        <w:t>D</w:t>
      </w:r>
      <w:r w:rsidRPr="003B26C7">
        <w:rPr>
          <w:rFonts w:ascii="Times New Roman" w:hAnsi="Times New Roman" w:cs="Times New Roman"/>
          <w:color w:val="262626"/>
          <w:shd w:val="clear" w:color="auto" w:fill="FFFFFF"/>
        </w:rPr>
        <w:t>ays</w:t>
      </w:r>
      <w:r w:rsidR="00C30813" w:rsidRPr="003B26C7">
        <w:rPr>
          <w:rFonts w:ascii="Times New Roman" w:hAnsi="Times New Roman" w:cs="Times New Roman"/>
          <w:color w:val="262626"/>
          <w:shd w:val="clear" w:color="auto" w:fill="FFFFFF"/>
        </w:rPr>
        <w:t xml:space="preserve"> [</w:t>
      </w:r>
      <w:hyperlink w:anchor="ma2015" w:history="1">
        <w:r w:rsidR="001426D3" w:rsidRPr="003B26C7">
          <w:rPr>
            <w:rStyle w:val="Hyperlink"/>
            <w:rFonts w:ascii="Times New Roman" w:hAnsi="Times New Roman" w:cs="Times New Roman"/>
            <w:u w:val="none"/>
            <w:shd w:val="clear" w:color="auto" w:fill="FFFFFF"/>
          </w:rPr>
          <w:t>64</w:t>
        </w:r>
      </w:hyperlink>
      <w:r w:rsidR="00C30813" w:rsidRPr="003B26C7">
        <w:rPr>
          <w:rFonts w:ascii="Times New Roman" w:hAnsi="Times New Roman" w:cs="Times New Roman"/>
          <w:color w:val="262626"/>
          <w:shd w:val="clear" w:color="auto" w:fill="FFFFFF"/>
        </w:rPr>
        <w:t>]</w:t>
      </w:r>
      <w:r w:rsidRPr="003B26C7">
        <w:rPr>
          <w:rFonts w:ascii="Times New Roman" w:hAnsi="Times New Roman" w:cs="Times New Roman"/>
          <w:color w:val="262626"/>
          <w:shd w:val="clear" w:color="auto" w:fill="FFFFFF"/>
        </w:rPr>
        <w:t>.</w:t>
      </w:r>
    </w:p>
    <w:p w14:paraId="08FDDDA0" w14:textId="77777777" w:rsidR="0086041F" w:rsidRPr="003B26C7" w:rsidRDefault="0086041F" w:rsidP="00C30813">
      <w:pPr>
        <w:autoSpaceDE w:val="0"/>
        <w:autoSpaceDN w:val="0"/>
        <w:adjustRightInd w:val="0"/>
        <w:spacing w:after="0" w:line="240" w:lineRule="auto"/>
        <w:jc w:val="center"/>
        <w:rPr>
          <w:rFonts w:ascii="Times New Roman" w:hAnsi="Times New Roman" w:cs="Times New Roman"/>
          <w:color w:val="262626"/>
          <w:shd w:val="clear" w:color="auto" w:fill="FFFFFF"/>
        </w:rPr>
      </w:pPr>
    </w:p>
    <w:p w14:paraId="40CB2AF1" w14:textId="04A2D760" w:rsidR="00F14195" w:rsidRPr="003B26C7" w:rsidRDefault="00B00301" w:rsidP="006366E5">
      <w:pPr>
        <w:autoSpaceDE w:val="0"/>
        <w:autoSpaceDN w:val="0"/>
        <w:adjustRightInd w:val="0"/>
        <w:spacing w:after="0" w:line="240" w:lineRule="auto"/>
        <w:jc w:val="both"/>
        <w:rPr>
          <w:rFonts w:asciiTheme="minorBidi" w:hAnsiTheme="minorBidi"/>
          <w:color w:val="000000" w:themeColor="text1"/>
          <w:sz w:val="24"/>
          <w:szCs w:val="24"/>
          <w:shd w:val="clear" w:color="auto" w:fill="FFFFFF"/>
        </w:rPr>
      </w:pPr>
      <w:r w:rsidRPr="003B26C7">
        <w:rPr>
          <w:rFonts w:asciiTheme="minorBidi" w:eastAsia="Times New Roman" w:hAnsiTheme="minorBidi"/>
          <w:color w:val="000000" w:themeColor="text1"/>
          <w:sz w:val="24"/>
          <w:szCs w:val="24"/>
        </w:rPr>
        <w:t>Feng et al. [</w:t>
      </w:r>
      <w:hyperlink w:anchor="Feng" w:history="1">
        <w:r w:rsidR="009D226C" w:rsidRPr="003B26C7">
          <w:rPr>
            <w:rFonts w:asciiTheme="minorBidi" w:eastAsia="Times New Roman" w:hAnsiTheme="minorBidi"/>
            <w:color w:val="0563C1" w:themeColor="hyperlink"/>
            <w:sz w:val="24"/>
            <w:szCs w:val="24"/>
          </w:rPr>
          <w:t>6</w:t>
        </w:r>
        <w:r w:rsidR="001426D3" w:rsidRPr="003B26C7">
          <w:rPr>
            <w:rFonts w:asciiTheme="minorBidi" w:eastAsia="Times New Roman" w:hAnsiTheme="minorBidi"/>
            <w:color w:val="0563C1" w:themeColor="hyperlink"/>
            <w:sz w:val="24"/>
            <w:szCs w:val="24"/>
          </w:rPr>
          <w:t>5</w:t>
        </w:r>
      </w:hyperlink>
      <w:r w:rsidRPr="003B26C7">
        <w:rPr>
          <w:rFonts w:asciiTheme="minorBidi" w:eastAsia="Times New Roman" w:hAnsiTheme="minorBidi"/>
          <w:color w:val="000000" w:themeColor="text1"/>
          <w:sz w:val="24"/>
          <w:szCs w:val="24"/>
        </w:rPr>
        <w:t>] added 0.1%, 0.5%, 1.0%, and 1.5%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(20–50</w:t>
      </w:r>
      <w:r w:rsidR="004566EC" w:rsidRPr="003B26C7">
        <w:rPr>
          <w:rFonts w:asciiTheme="minorBidi" w:eastAsia="Times New Roman" w:hAnsiTheme="minorBidi"/>
          <w:color w:val="000000" w:themeColor="text1"/>
          <w:sz w:val="24"/>
          <w:szCs w:val="24"/>
        </w:rPr>
        <w:t xml:space="preserve"> nm</w:t>
      </w:r>
      <w:r w:rsidRPr="003B26C7">
        <w:rPr>
          <w:rFonts w:asciiTheme="minorBidi" w:eastAsia="Times New Roman" w:hAnsiTheme="minorBidi"/>
          <w:color w:val="000000" w:themeColor="text1"/>
          <w:sz w:val="24"/>
          <w:szCs w:val="24"/>
        </w:rPr>
        <w:t xml:space="preserve">, Purity &gt;99.5%) to modified Portland cement paste and found that the addition of 1.0% </w:t>
      </w:r>
      <w:r w:rsidR="00FF6C6B" w:rsidRPr="003B26C7">
        <w:rPr>
          <w:rFonts w:asciiTheme="minorBidi" w:eastAsia="Times New Roman" w:hAnsiTheme="minorBidi"/>
          <w:color w:val="000000" w:themeColor="text1"/>
          <w:sz w:val="24"/>
          <w:szCs w:val="24"/>
        </w:rPr>
        <w:t>nano-TiO</w:t>
      </w:r>
      <w:r w:rsidR="00FF6C6B"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yielded the highest </w:t>
      </w:r>
      <w:r w:rsidR="0076789F" w:rsidRPr="003B26C7">
        <w:rPr>
          <w:rFonts w:asciiTheme="minorBidi" w:eastAsia="Times New Roman" w:hAnsiTheme="minorBidi"/>
          <w:color w:val="000000" w:themeColor="text1"/>
          <w:sz w:val="24"/>
          <w:szCs w:val="24"/>
        </w:rPr>
        <w:t xml:space="preserve">enhancement </w:t>
      </w:r>
      <w:r w:rsidR="00E01FB4" w:rsidRPr="003B26C7">
        <w:rPr>
          <w:rFonts w:asciiTheme="minorBidi" w:eastAsia="Times New Roman" w:hAnsiTheme="minorBidi"/>
          <w:color w:val="000000" w:themeColor="text1"/>
          <w:sz w:val="24"/>
          <w:szCs w:val="24"/>
        </w:rPr>
        <w:t xml:space="preserve">of </w:t>
      </w:r>
      <w:r w:rsidRPr="003B26C7">
        <w:rPr>
          <w:rFonts w:asciiTheme="minorBidi" w:eastAsia="Times New Roman" w:hAnsiTheme="minorBidi"/>
          <w:color w:val="000000" w:themeColor="text1"/>
          <w:sz w:val="24"/>
          <w:szCs w:val="24"/>
        </w:rPr>
        <w:t>flexural strength</w:t>
      </w:r>
      <w:r w:rsidR="0076789F" w:rsidRPr="003B26C7">
        <w:rPr>
          <w:rFonts w:asciiTheme="minorBidi" w:eastAsia="Times New Roman" w:hAnsiTheme="minorBidi"/>
          <w:color w:val="000000" w:themeColor="text1"/>
          <w:sz w:val="24"/>
          <w:szCs w:val="24"/>
        </w:rPr>
        <w:t xml:space="preserve"> (8.26%) </w:t>
      </w:r>
      <w:r w:rsidR="00E561F6" w:rsidRPr="003B26C7">
        <w:rPr>
          <w:rFonts w:asciiTheme="minorBidi" w:eastAsia="Times New Roman" w:hAnsiTheme="minorBidi"/>
          <w:color w:val="000000" w:themeColor="text1"/>
          <w:sz w:val="24"/>
          <w:szCs w:val="24"/>
        </w:rPr>
        <w:t xml:space="preserve">at 28 days </w:t>
      </w:r>
      <w:r w:rsidRPr="003B26C7">
        <w:rPr>
          <w:rFonts w:asciiTheme="minorBidi" w:eastAsia="Times New Roman" w:hAnsiTheme="minorBidi"/>
          <w:color w:val="000000" w:themeColor="text1"/>
          <w:sz w:val="24"/>
          <w:szCs w:val="24"/>
        </w:rPr>
        <w:t xml:space="preserve">with a w/c ratio of 0.40. </w:t>
      </w:r>
      <w:r w:rsidR="00A5515B" w:rsidRPr="003B26C7">
        <w:rPr>
          <w:rFonts w:asciiTheme="minorBidi" w:eastAsia="Times New Roman" w:hAnsiTheme="minorBidi"/>
          <w:color w:val="000000" w:themeColor="text1"/>
          <w:sz w:val="24"/>
          <w:szCs w:val="24"/>
        </w:rPr>
        <w:t>The SEM</w:t>
      </w:r>
      <w:r w:rsidRPr="003B26C7">
        <w:rPr>
          <w:rFonts w:asciiTheme="minorBidi" w:eastAsia="Times New Roman" w:hAnsiTheme="minorBidi"/>
          <w:color w:val="000000" w:themeColor="text1"/>
          <w:sz w:val="24"/>
          <w:szCs w:val="24"/>
        </w:rPr>
        <w:t xml:space="preserve"> analysis indicated that using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significantly decreased the internal microcracks in the cement paste. Salman et al. [</w:t>
      </w:r>
      <w:hyperlink w:anchor="salman" w:history="1">
        <w:r w:rsidR="009D226C" w:rsidRPr="003B26C7">
          <w:rPr>
            <w:rFonts w:asciiTheme="minorBidi" w:eastAsia="Times New Roman" w:hAnsiTheme="minorBidi"/>
            <w:color w:val="0563C1" w:themeColor="hyperlink"/>
            <w:sz w:val="24"/>
            <w:szCs w:val="24"/>
          </w:rPr>
          <w:t>6</w:t>
        </w:r>
        <w:r w:rsidR="001426D3" w:rsidRPr="003B26C7">
          <w:rPr>
            <w:rFonts w:asciiTheme="minorBidi" w:eastAsia="Times New Roman" w:hAnsiTheme="minorBidi"/>
            <w:color w:val="0563C1" w:themeColor="hyperlink"/>
            <w:sz w:val="24"/>
            <w:szCs w:val="24"/>
          </w:rPr>
          <w:t>6</w:t>
        </w:r>
      </w:hyperlink>
      <w:r w:rsidRPr="003B26C7">
        <w:rPr>
          <w:rFonts w:asciiTheme="minorBidi" w:eastAsia="Times New Roman" w:hAnsiTheme="minorBidi"/>
          <w:color w:val="000000" w:themeColor="text1"/>
          <w:sz w:val="24"/>
          <w:szCs w:val="24"/>
        </w:rPr>
        <w:t>] incorporated 0.25%, 0.75%, 1.25%, and 1.75%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(15</w:t>
      </w:r>
      <w:r w:rsidR="004566EC" w:rsidRPr="003B26C7">
        <w:rPr>
          <w:rFonts w:asciiTheme="minorBidi" w:eastAsia="Times New Roman" w:hAnsiTheme="minorBidi"/>
          <w:color w:val="000000" w:themeColor="text1"/>
          <w:sz w:val="24"/>
          <w:szCs w:val="24"/>
        </w:rPr>
        <w:t xml:space="preserve"> nm</w:t>
      </w:r>
      <w:r w:rsidRPr="003B26C7">
        <w:rPr>
          <w:rFonts w:asciiTheme="minorBidi" w:eastAsia="Times New Roman" w:hAnsiTheme="minorBidi"/>
          <w:color w:val="000000" w:themeColor="text1"/>
          <w:sz w:val="24"/>
          <w:szCs w:val="24"/>
        </w:rPr>
        <w:t xml:space="preserve">, </w:t>
      </w:r>
      <w:r w:rsidR="001570FD" w:rsidRPr="003B26C7">
        <w:rPr>
          <w:rFonts w:asciiTheme="minorBidi" w:eastAsia="Times New Roman" w:hAnsiTheme="minorBidi"/>
          <w:color w:val="000000" w:themeColor="text1"/>
          <w:sz w:val="24"/>
          <w:szCs w:val="24"/>
        </w:rPr>
        <w:t>Purity</w:t>
      </w:r>
      <w:r w:rsidRPr="003B26C7">
        <w:rPr>
          <w:rFonts w:asciiTheme="minorBidi" w:eastAsia="Times New Roman" w:hAnsiTheme="minorBidi"/>
          <w:color w:val="000000" w:themeColor="text1"/>
          <w:sz w:val="24"/>
          <w:szCs w:val="24"/>
        </w:rPr>
        <w:t xml:space="preserve"> &gt;99.9%) into cement mortar. They found that adding up to 0.75% by weight of cement enhanced compressive</w:t>
      </w:r>
      <w:r w:rsidR="00566F0C" w:rsidRPr="003B26C7">
        <w:rPr>
          <w:rFonts w:asciiTheme="minorBidi" w:eastAsia="Times New Roman" w:hAnsiTheme="minorBidi"/>
          <w:color w:val="000000" w:themeColor="text1"/>
          <w:sz w:val="24"/>
          <w:szCs w:val="24"/>
        </w:rPr>
        <w:t xml:space="preserve"> (19.33%)</w:t>
      </w:r>
      <w:r w:rsidRPr="003B26C7">
        <w:rPr>
          <w:rFonts w:asciiTheme="minorBidi" w:eastAsia="Times New Roman" w:hAnsiTheme="minorBidi"/>
          <w:color w:val="000000" w:themeColor="text1"/>
          <w:sz w:val="24"/>
          <w:szCs w:val="24"/>
        </w:rPr>
        <w:t xml:space="preserve"> and flexural </w:t>
      </w:r>
      <w:r w:rsidR="00566F0C" w:rsidRPr="003B26C7">
        <w:rPr>
          <w:rFonts w:asciiTheme="minorBidi" w:eastAsia="Times New Roman" w:hAnsiTheme="minorBidi"/>
          <w:color w:val="000000" w:themeColor="text1"/>
          <w:sz w:val="24"/>
          <w:szCs w:val="24"/>
        </w:rPr>
        <w:t xml:space="preserve">(15.1%) </w:t>
      </w:r>
      <w:r w:rsidRPr="003B26C7">
        <w:rPr>
          <w:rFonts w:asciiTheme="minorBidi" w:eastAsia="Times New Roman" w:hAnsiTheme="minorBidi"/>
          <w:color w:val="000000" w:themeColor="text1"/>
          <w:sz w:val="24"/>
          <w:szCs w:val="24"/>
        </w:rPr>
        <w:t xml:space="preserve">strengths at 28 days with a w/b ratio of 0.50. </w:t>
      </w:r>
      <w:r w:rsidR="00A5515B" w:rsidRPr="003B26C7">
        <w:rPr>
          <w:rFonts w:asciiTheme="minorBidi" w:eastAsia="Times New Roman" w:hAnsiTheme="minorBidi"/>
          <w:color w:val="000000" w:themeColor="text1"/>
          <w:sz w:val="24"/>
          <w:szCs w:val="24"/>
        </w:rPr>
        <w:t>The SEM</w:t>
      </w:r>
      <w:r w:rsidRPr="003B26C7">
        <w:rPr>
          <w:rFonts w:asciiTheme="minorBidi" w:eastAsia="Times New Roman" w:hAnsiTheme="minorBidi"/>
          <w:color w:val="000000" w:themeColor="text1"/>
          <w:sz w:val="24"/>
          <w:szCs w:val="24"/>
        </w:rPr>
        <w:t xml:space="preserve"> analysis showed that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acts as a filler, occupying pores and reducing the size of Ca(OH)</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crystals, which leads to denser and more compact hydration products. Kadhim et al. [</w:t>
      </w:r>
      <w:hyperlink w:anchor="Kadhim" w:history="1">
        <w:r w:rsidR="009D226C" w:rsidRPr="003B26C7">
          <w:rPr>
            <w:rFonts w:asciiTheme="minorBidi" w:eastAsia="Times New Roman" w:hAnsiTheme="minorBidi"/>
            <w:color w:val="0563C1" w:themeColor="hyperlink"/>
            <w:sz w:val="24"/>
            <w:szCs w:val="24"/>
          </w:rPr>
          <w:t>6</w:t>
        </w:r>
        <w:r w:rsidR="001426D3" w:rsidRPr="003B26C7">
          <w:rPr>
            <w:rFonts w:asciiTheme="minorBidi" w:eastAsia="Times New Roman" w:hAnsiTheme="minorBidi"/>
            <w:color w:val="0563C1" w:themeColor="hyperlink"/>
            <w:sz w:val="24"/>
            <w:szCs w:val="24"/>
          </w:rPr>
          <w:t>7</w:t>
        </w:r>
      </w:hyperlink>
      <w:r w:rsidRPr="003B26C7">
        <w:rPr>
          <w:rFonts w:asciiTheme="minorBidi" w:eastAsia="Times New Roman" w:hAnsiTheme="minorBidi"/>
          <w:color w:val="000000" w:themeColor="text1"/>
          <w:sz w:val="24"/>
          <w:szCs w:val="24"/>
        </w:rPr>
        <w:t xml:space="preserve">] </w:t>
      </w:r>
      <w:r w:rsidR="00A5515B" w:rsidRPr="003B26C7">
        <w:rPr>
          <w:rFonts w:asciiTheme="minorBidi" w:eastAsia="Times New Roman" w:hAnsiTheme="minorBidi"/>
          <w:color w:val="000000" w:themeColor="text1"/>
          <w:sz w:val="24"/>
          <w:szCs w:val="24"/>
        </w:rPr>
        <w:t>examined the effects of adding 0.5%, 1.0%, 1.5%, and 3% TiO</w:t>
      </w:r>
      <w:r w:rsidR="00A5515B" w:rsidRPr="003B26C7">
        <w:rPr>
          <w:rFonts w:asciiTheme="minorBidi" w:eastAsia="Times New Roman" w:hAnsiTheme="minorBidi"/>
          <w:color w:val="000000"/>
          <w:sz w:val="24"/>
          <w:szCs w:val="24"/>
          <w:vertAlign w:val="subscript"/>
        </w:rPr>
        <w:t>2</w:t>
      </w:r>
      <w:r w:rsidR="00A5515B" w:rsidRPr="003B26C7">
        <w:rPr>
          <w:rFonts w:asciiTheme="minorBidi" w:eastAsia="Times New Roman" w:hAnsiTheme="minorBidi"/>
          <w:color w:val="000000" w:themeColor="text1"/>
          <w:sz w:val="24"/>
          <w:szCs w:val="24"/>
        </w:rPr>
        <w:t xml:space="preserve"> (10-30 nm, </w:t>
      </w:r>
      <w:r w:rsidR="001570FD" w:rsidRPr="003B26C7">
        <w:rPr>
          <w:rFonts w:asciiTheme="minorBidi" w:eastAsia="Times New Roman" w:hAnsiTheme="minorBidi"/>
          <w:color w:val="000000" w:themeColor="text1"/>
          <w:sz w:val="24"/>
          <w:szCs w:val="24"/>
        </w:rPr>
        <w:t>Purity</w:t>
      </w:r>
      <w:r w:rsidR="00A5515B" w:rsidRPr="003B26C7">
        <w:rPr>
          <w:rFonts w:asciiTheme="minorBidi" w:eastAsia="Times New Roman" w:hAnsiTheme="minorBidi"/>
          <w:color w:val="000000" w:themeColor="text1"/>
          <w:sz w:val="24"/>
          <w:szCs w:val="24"/>
        </w:rPr>
        <w:t>: 99.5%)</w:t>
      </w:r>
      <w:r w:rsidR="00822A32" w:rsidRPr="003B26C7">
        <w:rPr>
          <w:rFonts w:asciiTheme="minorBidi" w:eastAsia="Times New Roman" w:hAnsiTheme="minorBidi"/>
          <w:color w:val="000000" w:themeColor="text1"/>
          <w:sz w:val="24"/>
          <w:szCs w:val="24"/>
        </w:rPr>
        <w:t xml:space="preserve"> in cement </w:t>
      </w:r>
      <w:r w:rsidR="0010427C" w:rsidRPr="003B26C7">
        <w:rPr>
          <w:rFonts w:asciiTheme="minorBidi" w:eastAsia="Times New Roman" w:hAnsiTheme="minorBidi"/>
          <w:color w:val="000000" w:themeColor="text1"/>
          <w:sz w:val="24"/>
          <w:szCs w:val="24"/>
        </w:rPr>
        <w:t>mortar</w:t>
      </w:r>
      <w:r w:rsidR="00FB21F7" w:rsidRPr="003B26C7">
        <w:rPr>
          <w:rFonts w:asciiTheme="minorBidi" w:eastAsia="Times New Roman" w:hAnsiTheme="minorBidi"/>
          <w:color w:val="000000" w:themeColor="text1"/>
          <w:sz w:val="24"/>
          <w:szCs w:val="24"/>
        </w:rPr>
        <w:t xml:space="preserve"> at 3-91 days</w:t>
      </w:r>
      <w:r w:rsidR="0010427C" w:rsidRPr="003B26C7">
        <w:rPr>
          <w:rFonts w:asciiTheme="minorBidi" w:eastAsia="Times New Roman" w:hAnsiTheme="minorBidi"/>
          <w:color w:val="000000" w:themeColor="text1"/>
          <w:sz w:val="24"/>
          <w:szCs w:val="24"/>
        </w:rPr>
        <w:t xml:space="preserve"> </w:t>
      </w:r>
      <w:r w:rsidR="00AC15A3" w:rsidRPr="003B26C7">
        <w:rPr>
          <w:rFonts w:asciiTheme="minorBidi" w:eastAsia="Times New Roman" w:hAnsiTheme="minorBidi"/>
          <w:color w:val="000000" w:themeColor="text1"/>
          <w:sz w:val="24"/>
          <w:szCs w:val="24"/>
        </w:rPr>
        <w:t>(</w:t>
      </w:r>
      <w:r w:rsidR="00BE3A8B" w:rsidRPr="003B26C7">
        <w:rPr>
          <w:rFonts w:asciiTheme="minorBidi" w:eastAsia="Times New Roman" w:hAnsiTheme="minorBidi"/>
          <w:color w:val="000000" w:themeColor="text1"/>
          <w:sz w:val="24"/>
          <w:szCs w:val="24"/>
        </w:rPr>
        <w:t xml:space="preserve">w/c </w:t>
      </w:r>
      <w:r w:rsidR="00D405C7" w:rsidRPr="003B26C7">
        <w:rPr>
          <w:rFonts w:asciiTheme="minorBidi" w:eastAsia="Times New Roman" w:hAnsiTheme="minorBidi"/>
          <w:color w:val="000000" w:themeColor="text1"/>
          <w:sz w:val="24"/>
          <w:szCs w:val="24"/>
        </w:rPr>
        <w:t xml:space="preserve">= </w:t>
      </w:r>
      <w:r w:rsidR="00AC15A3" w:rsidRPr="003B26C7">
        <w:rPr>
          <w:rFonts w:asciiTheme="minorBidi" w:eastAsia="Times New Roman" w:hAnsiTheme="minorBidi"/>
          <w:color w:val="000000" w:themeColor="text1"/>
          <w:sz w:val="24"/>
          <w:szCs w:val="24"/>
        </w:rPr>
        <w:t>0.45)</w:t>
      </w:r>
      <w:r w:rsidR="00A5515B" w:rsidRPr="003B26C7">
        <w:rPr>
          <w:rFonts w:asciiTheme="minorBidi" w:eastAsia="Times New Roman" w:hAnsiTheme="minorBidi"/>
          <w:color w:val="000000" w:themeColor="text1"/>
          <w:sz w:val="24"/>
          <w:szCs w:val="24"/>
        </w:rPr>
        <w:t>. They found that incorporating 1.5% significantly enhanced compressive</w:t>
      </w:r>
      <w:r w:rsidR="00FA1A52" w:rsidRPr="003B26C7">
        <w:rPr>
          <w:rFonts w:asciiTheme="minorBidi" w:eastAsia="Times New Roman" w:hAnsiTheme="minorBidi"/>
          <w:color w:val="000000" w:themeColor="text1"/>
          <w:sz w:val="24"/>
          <w:szCs w:val="24"/>
        </w:rPr>
        <w:t xml:space="preserve"> (~30%)</w:t>
      </w:r>
      <w:r w:rsidR="00A5515B" w:rsidRPr="003B26C7">
        <w:rPr>
          <w:rFonts w:asciiTheme="minorBidi" w:eastAsia="Times New Roman" w:hAnsiTheme="minorBidi"/>
          <w:color w:val="000000" w:themeColor="text1"/>
          <w:sz w:val="24"/>
          <w:szCs w:val="24"/>
        </w:rPr>
        <w:t xml:space="preserve"> and splitting</w:t>
      </w:r>
      <w:r w:rsidR="00FA1A52" w:rsidRPr="003B26C7">
        <w:rPr>
          <w:rFonts w:asciiTheme="minorBidi" w:eastAsia="Times New Roman" w:hAnsiTheme="minorBidi"/>
          <w:color w:val="000000" w:themeColor="text1"/>
          <w:sz w:val="24"/>
          <w:szCs w:val="24"/>
        </w:rPr>
        <w:t xml:space="preserve"> (40%)</w:t>
      </w:r>
      <w:r w:rsidR="00A5515B" w:rsidRPr="003B26C7">
        <w:rPr>
          <w:rFonts w:asciiTheme="minorBidi" w:eastAsia="Times New Roman" w:hAnsiTheme="minorBidi"/>
          <w:color w:val="000000" w:themeColor="text1"/>
          <w:sz w:val="24"/>
          <w:szCs w:val="24"/>
        </w:rPr>
        <w:t xml:space="preserve"> strengths and decreased water absorption</w:t>
      </w:r>
      <w:r w:rsidR="00FA1A52" w:rsidRPr="003B26C7">
        <w:rPr>
          <w:rFonts w:asciiTheme="minorBidi" w:eastAsia="Times New Roman" w:hAnsiTheme="minorBidi"/>
          <w:color w:val="000000" w:themeColor="text1"/>
          <w:sz w:val="24"/>
          <w:szCs w:val="24"/>
        </w:rPr>
        <w:t xml:space="preserve"> (20%) at 28 days</w:t>
      </w:r>
      <w:r w:rsidRPr="003B26C7">
        <w:rPr>
          <w:rFonts w:asciiTheme="minorBidi" w:eastAsia="Times New Roman" w:hAnsiTheme="minorBidi"/>
          <w:color w:val="000000" w:themeColor="text1"/>
          <w:sz w:val="24"/>
          <w:szCs w:val="24"/>
        </w:rPr>
        <w:t>. However, at a 3% replacement level, agglomeration and weak zones were noted.</w:t>
      </w:r>
      <w:r w:rsidR="00530138"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Shafaei et al. [</w:t>
      </w:r>
      <w:hyperlink w:anchor="Shafaii" w:history="1">
        <w:r w:rsidR="009D226C" w:rsidRPr="003B26C7">
          <w:rPr>
            <w:rFonts w:asciiTheme="minorBidi" w:eastAsia="Times New Roman" w:hAnsiTheme="minorBidi"/>
            <w:color w:val="0563C1" w:themeColor="hyperlink"/>
            <w:sz w:val="24"/>
            <w:szCs w:val="24"/>
          </w:rPr>
          <w:t>6</w:t>
        </w:r>
        <w:r w:rsidR="001426D3" w:rsidRPr="003B26C7">
          <w:rPr>
            <w:rFonts w:asciiTheme="minorBidi" w:eastAsia="Times New Roman" w:hAnsiTheme="minorBidi"/>
            <w:color w:val="0563C1" w:themeColor="hyperlink"/>
            <w:sz w:val="24"/>
            <w:szCs w:val="24"/>
          </w:rPr>
          <w:t>8</w:t>
        </w:r>
      </w:hyperlink>
      <w:r w:rsidRPr="003B26C7">
        <w:rPr>
          <w:rFonts w:asciiTheme="minorBidi" w:eastAsia="Times New Roman" w:hAnsiTheme="minorBidi"/>
          <w:color w:val="000000" w:themeColor="text1"/>
          <w:sz w:val="24"/>
          <w:szCs w:val="24"/>
        </w:rPr>
        <w:t xml:space="preserve">] </w:t>
      </w:r>
      <w:r w:rsidR="00D90C32" w:rsidRPr="003B26C7">
        <w:rPr>
          <w:rFonts w:asciiTheme="minorBidi" w:eastAsia="Times New Roman" w:hAnsiTheme="minorBidi"/>
          <w:color w:val="000000" w:themeColor="text1"/>
          <w:sz w:val="24"/>
          <w:szCs w:val="24"/>
        </w:rPr>
        <w:t>investigat</w:t>
      </w:r>
      <w:r w:rsidRPr="003B26C7">
        <w:rPr>
          <w:rFonts w:asciiTheme="minorBidi" w:eastAsia="Times New Roman" w:hAnsiTheme="minorBidi"/>
          <w:color w:val="000000" w:themeColor="text1"/>
          <w:sz w:val="24"/>
          <w:szCs w:val="24"/>
        </w:rPr>
        <w:t>ed the effects of 2.5%, 3.5%, 5%, and 10%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(21</w:t>
      </w:r>
      <w:r w:rsidR="004566EC" w:rsidRPr="003B26C7">
        <w:rPr>
          <w:rFonts w:asciiTheme="minorBidi" w:eastAsia="Times New Roman" w:hAnsiTheme="minorBidi"/>
          <w:color w:val="000000" w:themeColor="text1"/>
          <w:sz w:val="24"/>
          <w:szCs w:val="24"/>
        </w:rPr>
        <w:t xml:space="preserve"> nm</w:t>
      </w:r>
      <w:r w:rsidRPr="003B26C7">
        <w:rPr>
          <w:rFonts w:asciiTheme="minorBidi" w:eastAsia="Times New Roman" w:hAnsiTheme="minorBidi"/>
          <w:color w:val="000000" w:themeColor="text1"/>
          <w:sz w:val="24"/>
          <w:szCs w:val="24"/>
        </w:rPr>
        <w:t xml:space="preserve">, Anatase) in cement mortar. </w:t>
      </w:r>
      <w:r w:rsidR="00C835C6" w:rsidRPr="003B26C7">
        <w:rPr>
          <w:rFonts w:asciiTheme="minorBidi" w:eastAsia="Times New Roman" w:hAnsiTheme="minorBidi"/>
          <w:color w:val="000000" w:themeColor="text1"/>
          <w:sz w:val="24"/>
          <w:szCs w:val="24"/>
        </w:rPr>
        <w:t xml:space="preserve">Incorporating 2.5-3.5% </w:t>
      </w:r>
      <w:r w:rsidR="000500A7" w:rsidRPr="003B26C7">
        <w:rPr>
          <w:rFonts w:asciiTheme="minorBidi" w:eastAsia="Times New Roman" w:hAnsiTheme="minorBidi"/>
          <w:color w:val="000000" w:themeColor="text1"/>
          <w:sz w:val="24"/>
          <w:szCs w:val="24"/>
        </w:rPr>
        <w:t>nano-TiO</w:t>
      </w:r>
      <w:r w:rsidR="000500A7" w:rsidRPr="003B26C7">
        <w:rPr>
          <w:rFonts w:asciiTheme="minorBidi" w:eastAsia="Times New Roman" w:hAnsiTheme="minorBidi"/>
          <w:color w:val="000000"/>
          <w:sz w:val="24"/>
          <w:szCs w:val="24"/>
          <w:vertAlign w:val="subscript"/>
        </w:rPr>
        <w:t>2</w:t>
      </w:r>
      <w:r w:rsidR="00C835C6" w:rsidRPr="003B26C7">
        <w:rPr>
          <w:rFonts w:asciiTheme="minorBidi" w:eastAsia="Times New Roman" w:hAnsiTheme="minorBidi"/>
          <w:color w:val="000000" w:themeColor="text1"/>
          <w:sz w:val="24"/>
          <w:szCs w:val="24"/>
        </w:rPr>
        <w:t xml:space="preserve"> refined the pores and decreased permeability. However, levels above 3.5% increase</w:t>
      </w:r>
      <w:r w:rsidR="00E252C5" w:rsidRPr="003B26C7">
        <w:rPr>
          <w:rFonts w:asciiTheme="minorBidi" w:eastAsia="Times New Roman" w:hAnsiTheme="minorBidi"/>
          <w:color w:val="000000" w:themeColor="text1"/>
          <w:sz w:val="24"/>
          <w:szCs w:val="24"/>
        </w:rPr>
        <w:t xml:space="preserve">d </w:t>
      </w:r>
      <w:r w:rsidR="00C835C6" w:rsidRPr="003B26C7">
        <w:rPr>
          <w:rFonts w:asciiTheme="minorBidi" w:eastAsia="Times New Roman" w:hAnsiTheme="minorBidi"/>
          <w:color w:val="000000" w:themeColor="text1"/>
          <w:sz w:val="24"/>
          <w:szCs w:val="24"/>
        </w:rPr>
        <w:t xml:space="preserve">pore volume and resulted in agglomeration </w:t>
      </w:r>
      <w:r w:rsidRPr="003B26C7">
        <w:rPr>
          <w:rFonts w:asciiTheme="minorBidi" w:eastAsia="Times New Roman" w:hAnsiTheme="minorBidi"/>
          <w:color w:val="000000" w:themeColor="text1"/>
          <w:sz w:val="24"/>
          <w:szCs w:val="24"/>
        </w:rPr>
        <w:t>(</w:t>
      </w:r>
      <w:r w:rsidR="00BE3A8B" w:rsidRPr="003B26C7">
        <w:rPr>
          <w:rFonts w:asciiTheme="minorBidi" w:eastAsia="Times New Roman" w:hAnsiTheme="minorBidi"/>
          <w:color w:val="000000" w:themeColor="text1"/>
          <w:sz w:val="24"/>
          <w:szCs w:val="24"/>
        </w:rPr>
        <w:t xml:space="preserve">w/c </w:t>
      </w:r>
      <w:r w:rsidR="00D405C7"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0.55).</w:t>
      </w:r>
      <w:r w:rsidR="002369CC" w:rsidRPr="003B26C7">
        <w:rPr>
          <w:rFonts w:asciiTheme="minorBidi" w:eastAsia="Times New Roman" w:hAnsiTheme="minorBidi"/>
          <w:color w:val="000000" w:themeColor="text1"/>
          <w:sz w:val="24"/>
          <w:szCs w:val="24"/>
        </w:rPr>
        <w:t xml:space="preserve"> </w:t>
      </w:r>
      <w:r w:rsidR="00F14195" w:rsidRPr="003B26C7">
        <w:rPr>
          <w:rFonts w:asciiTheme="minorBidi" w:hAnsiTheme="minorBidi"/>
          <w:color w:val="000000" w:themeColor="text1"/>
          <w:sz w:val="24"/>
          <w:szCs w:val="24"/>
          <w:shd w:val="clear" w:color="auto" w:fill="FFFFFF"/>
        </w:rPr>
        <w:t xml:space="preserve">Figure </w:t>
      </w:r>
      <w:hyperlink w:anchor="FigSEMDifferentpercentages" w:history="1">
        <w:r w:rsidR="00D02E64" w:rsidRPr="003B26C7">
          <w:rPr>
            <w:rStyle w:val="Hyperlink"/>
            <w:rFonts w:asciiTheme="minorBidi" w:hAnsiTheme="minorBidi"/>
            <w:sz w:val="24"/>
            <w:szCs w:val="24"/>
            <w:u w:val="none"/>
            <w:shd w:val="clear" w:color="auto" w:fill="FFFFFF"/>
          </w:rPr>
          <w:t>4</w:t>
        </w:r>
      </w:hyperlink>
      <w:r w:rsidR="00F14195" w:rsidRPr="003B26C7">
        <w:rPr>
          <w:rFonts w:asciiTheme="minorBidi" w:hAnsiTheme="minorBidi"/>
          <w:color w:val="000000" w:themeColor="text1"/>
          <w:sz w:val="24"/>
          <w:szCs w:val="24"/>
          <w:shd w:val="clear" w:color="auto" w:fill="FFFFFF"/>
        </w:rPr>
        <w:t xml:space="preserve"> </w:t>
      </w:r>
      <w:r w:rsidR="005923AE" w:rsidRPr="003B26C7">
        <w:rPr>
          <w:rFonts w:asciiTheme="minorBidi" w:hAnsiTheme="minorBidi"/>
          <w:color w:val="000000" w:themeColor="text1"/>
          <w:sz w:val="24"/>
          <w:szCs w:val="24"/>
          <w:shd w:val="clear" w:color="auto" w:fill="FFFFFF"/>
        </w:rPr>
        <w:t>displays</w:t>
      </w:r>
      <w:r w:rsidR="00F14195" w:rsidRPr="003B26C7">
        <w:rPr>
          <w:rFonts w:asciiTheme="minorBidi" w:hAnsiTheme="minorBidi"/>
          <w:color w:val="000000" w:themeColor="text1"/>
          <w:sz w:val="24"/>
          <w:szCs w:val="24"/>
          <w:shd w:val="clear" w:color="auto" w:fill="FFFFFF"/>
        </w:rPr>
        <w:t xml:space="preserve"> SEM images of cement mortars after 28 </w:t>
      </w:r>
      <w:r w:rsidR="00F14195" w:rsidRPr="003B26C7">
        <w:rPr>
          <w:rFonts w:asciiTheme="minorBidi" w:hAnsiTheme="minorBidi"/>
          <w:color w:val="000000" w:themeColor="text1"/>
          <w:sz w:val="24"/>
          <w:szCs w:val="24"/>
          <w:shd w:val="clear" w:color="auto" w:fill="FFFFFF"/>
        </w:rPr>
        <w:lastRenderedPageBreak/>
        <w:t xml:space="preserve">days, revealing distinct morphologies. The </w:t>
      </w:r>
      <w:r w:rsidR="00AA3191" w:rsidRPr="003B26C7">
        <w:rPr>
          <w:rFonts w:asciiTheme="minorBidi" w:hAnsiTheme="minorBidi"/>
          <w:color w:val="000000" w:themeColor="text1"/>
          <w:sz w:val="24"/>
          <w:szCs w:val="24"/>
          <w:shd w:val="clear" w:color="auto" w:fill="FFFFFF"/>
        </w:rPr>
        <w:t>control</w:t>
      </w:r>
      <w:r w:rsidR="00F14195" w:rsidRPr="003B26C7">
        <w:rPr>
          <w:rFonts w:asciiTheme="minorBidi" w:hAnsiTheme="minorBidi"/>
          <w:color w:val="000000" w:themeColor="text1"/>
          <w:sz w:val="24"/>
          <w:szCs w:val="24"/>
          <w:shd w:val="clear" w:color="auto" w:fill="FFFFFF"/>
        </w:rPr>
        <w:t xml:space="preserve"> sample (a) has </w:t>
      </w:r>
      <w:r w:rsidR="003B542C" w:rsidRPr="003B26C7">
        <w:rPr>
          <w:rFonts w:asciiTheme="minorBidi" w:hAnsiTheme="minorBidi"/>
          <w:color w:val="000000" w:themeColor="text1"/>
          <w:sz w:val="24"/>
          <w:szCs w:val="24"/>
          <w:shd w:val="clear" w:color="auto" w:fill="FFFFFF"/>
        </w:rPr>
        <w:t>moderately</w:t>
      </w:r>
      <w:r w:rsidR="00F14195" w:rsidRPr="003B26C7">
        <w:rPr>
          <w:rFonts w:asciiTheme="minorBidi" w:hAnsiTheme="minorBidi"/>
          <w:color w:val="000000" w:themeColor="text1"/>
          <w:sz w:val="24"/>
          <w:szCs w:val="24"/>
          <w:shd w:val="clear" w:color="auto" w:fill="FFFFFF"/>
        </w:rPr>
        <w:t xml:space="preserve"> small pores and medium-sized C-S-H structures, with fewer needle-like and short columnar crystals, likely from ettringite or other AFt phases. Increasing </w:t>
      </w:r>
      <w:r w:rsidR="000500A7" w:rsidRPr="003B26C7">
        <w:rPr>
          <w:rFonts w:asciiTheme="minorBidi" w:eastAsia="Times New Roman" w:hAnsiTheme="minorBidi"/>
          <w:color w:val="000000" w:themeColor="text1"/>
          <w:sz w:val="24"/>
          <w:szCs w:val="24"/>
        </w:rPr>
        <w:t>nano-TiO</w:t>
      </w:r>
      <w:r w:rsidR="000500A7" w:rsidRPr="003B26C7">
        <w:rPr>
          <w:rFonts w:asciiTheme="minorBidi" w:eastAsia="Times New Roman" w:hAnsiTheme="minorBidi"/>
          <w:color w:val="000000"/>
          <w:sz w:val="24"/>
          <w:szCs w:val="24"/>
          <w:vertAlign w:val="subscript"/>
        </w:rPr>
        <w:t>2</w:t>
      </w:r>
      <w:r w:rsidR="00F14195" w:rsidRPr="003B26C7">
        <w:rPr>
          <w:rFonts w:asciiTheme="minorBidi" w:hAnsiTheme="minorBidi"/>
          <w:color w:val="000000" w:themeColor="text1"/>
          <w:sz w:val="24"/>
          <w:szCs w:val="24"/>
          <w:shd w:val="clear" w:color="auto" w:fill="FFFFFF"/>
        </w:rPr>
        <w:t xml:space="preserve"> to 2.5% </w:t>
      </w:r>
      <w:r w:rsidR="00AA3191" w:rsidRPr="003B26C7">
        <w:rPr>
          <w:rFonts w:asciiTheme="minorBidi" w:hAnsiTheme="minorBidi"/>
          <w:color w:val="000000" w:themeColor="text1"/>
          <w:sz w:val="24"/>
          <w:szCs w:val="24"/>
          <w:shd w:val="clear" w:color="auto" w:fill="FFFFFF"/>
        </w:rPr>
        <w:t>(b)</w:t>
      </w:r>
      <w:r w:rsidR="00F14195" w:rsidRPr="003B26C7">
        <w:rPr>
          <w:rFonts w:asciiTheme="minorBidi" w:hAnsiTheme="minorBidi"/>
          <w:color w:val="000000" w:themeColor="text1"/>
          <w:sz w:val="24"/>
          <w:szCs w:val="24"/>
          <w:shd w:val="clear" w:color="auto" w:fill="FFFFFF"/>
        </w:rPr>
        <w:t xml:space="preserve"> yields a more homogeneous microstructure, larger C-S-H gel, and smaller air voids </w:t>
      </w:r>
      <w:r w:rsidR="004B4C37" w:rsidRPr="003B26C7">
        <w:rPr>
          <w:rFonts w:asciiTheme="minorBidi" w:hAnsiTheme="minorBidi"/>
          <w:color w:val="000000" w:themeColor="text1"/>
          <w:sz w:val="24"/>
          <w:szCs w:val="24"/>
          <w:shd w:val="clear" w:color="auto" w:fill="FFFFFF"/>
        </w:rPr>
        <w:t>than</w:t>
      </w:r>
      <w:r w:rsidR="00F14195" w:rsidRPr="003B26C7">
        <w:rPr>
          <w:rFonts w:asciiTheme="minorBidi" w:hAnsiTheme="minorBidi"/>
          <w:color w:val="000000" w:themeColor="text1"/>
          <w:sz w:val="24"/>
          <w:szCs w:val="24"/>
          <w:shd w:val="clear" w:color="auto" w:fill="FFFFFF"/>
        </w:rPr>
        <w:t xml:space="preserve"> </w:t>
      </w:r>
      <w:r w:rsidR="005923AE" w:rsidRPr="003B26C7">
        <w:rPr>
          <w:rFonts w:asciiTheme="minorBidi" w:hAnsiTheme="minorBidi"/>
          <w:color w:val="000000" w:themeColor="text1"/>
          <w:sz w:val="24"/>
          <w:szCs w:val="24"/>
          <w:shd w:val="clear" w:color="auto" w:fill="FFFFFF"/>
        </w:rPr>
        <w:t xml:space="preserve">the </w:t>
      </w:r>
      <w:r w:rsidR="00AA3191" w:rsidRPr="003B26C7">
        <w:rPr>
          <w:rFonts w:asciiTheme="minorBidi" w:hAnsiTheme="minorBidi"/>
          <w:color w:val="000000" w:themeColor="text1"/>
          <w:sz w:val="24"/>
          <w:szCs w:val="24"/>
          <w:shd w:val="clear" w:color="auto" w:fill="FFFFFF"/>
        </w:rPr>
        <w:t>control sample</w:t>
      </w:r>
      <w:r w:rsidR="00F14195" w:rsidRPr="003B26C7">
        <w:rPr>
          <w:rFonts w:asciiTheme="minorBidi" w:hAnsiTheme="minorBidi"/>
          <w:color w:val="000000" w:themeColor="text1"/>
          <w:sz w:val="24"/>
          <w:szCs w:val="24"/>
          <w:shd w:val="clear" w:color="auto" w:fill="FFFFFF"/>
        </w:rPr>
        <w:t xml:space="preserve">. </w:t>
      </w:r>
      <w:r w:rsidR="005923AE" w:rsidRPr="003B26C7">
        <w:rPr>
          <w:rFonts w:asciiTheme="minorBidi" w:hAnsiTheme="minorBidi"/>
          <w:color w:val="000000" w:themeColor="text1"/>
          <w:sz w:val="24"/>
          <w:szCs w:val="24"/>
          <w:shd w:val="clear" w:color="auto" w:fill="FFFFFF"/>
        </w:rPr>
        <w:t>Adding</w:t>
      </w:r>
      <w:r w:rsidR="00F14195" w:rsidRPr="003B26C7">
        <w:rPr>
          <w:rFonts w:asciiTheme="minorBidi" w:hAnsiTheme="minorBidi"/>
          <w:color w:val="000000" w:themeColor="text1"/>
          <w:sz w:val="24"/>
          <w:szCs w:val="24"/>
          <w:shd w:val="clear" w:color="auto" w:fill="FFFFFF"/>
        </w:rPr>
        <w:t xml:space="preserve"> </w:t>
      </w:r>
      <w:r w:rsidR="000500A7" w:rsidRPr="003B26C7">
        <w:rPr>
          <w:rFonts w:asciiTheme="minorBidi" w:eastAsia="Times New Roman" w:hAnsiTheme="minorBidi"/>
          <w:color w:val="000000" w:themeColor="text1"/>
          <w:sz w:val="24"/>
          <w:szCs w:val="24"/>
        </w:rPr>
        <w:t>nano-TiO</w:t>
      </w:r>
      <w:r w:rsidR="000500A7" w:rsidRPr="003B26C7">
        <w:rPr>
          <w:rFonts w:asciiTheme="minorBidi" w:eastAsia="Times New Roman" w:hAnsiTheme="minorBidi"/>
          <w:color w:val="000000"/>
          <w:sz w:val="24"/>
          <w:szCs w:val="24"/>
          <w:vertAlign w:val="subscript"/>
        </w:rPr>
        <w:t>2</w:t>
      </w:r>
      <w:r w:rsidR="00F14195" w:rsidRPr="003B26C7">
        <w:rPr>
          <w:rFonts w:asciiTheme="minorBidi" w:hAnsiTheme="minorBidi"/>
          <w:color w:val="000000" w:themeColor="text1"/>
          <w:sz w:val="24"/>
          <w:szCs w:val="24"/>
          <w:shd w:val="clear" w:color="auto" w:fill="FFFFFF"/>
        </w:rPr>
        <w:t xml:space="preserve"> up to 2.5% eliminates needle-shaped structures, forming a uniform C-S-H compound and introducing conglobate materials, likely agglomerated </w:t>
      </w:r>
      <w:r w:rsidR="000500A7" w:rsidRPr="003B26C7">
        <w:rPr>
          <w:rFonts w:asciiTheme="minorBidi" w:eastAsia="Times New Roman" w:hAnsiTheme="minorBidi"/>
          <w:color w:val="000000" w:themeColor="text1"/>
          <w:sz w:val="24"/>
          <w:szCs w:val="24"/>
        </w:rPr>
        <w:t>nano-TiO</w:t>
      </w:r>
      <w:r w:rsidR="000500A7" w:rsidRPr="003B26C7">
        <w:rPr>
          <w:rFonts w:asciiTheme="minorBidi" w:eastAsia="Times New Roman" w:hAnsiTheme="minorBidi"/>
          <w:color w:val="000000"/>
          <w:sz w:val="24"/>
          <w:szCs w:val="24"/>
          <w:vertAlign w:val="subscript"/>
        </w:rPr>
        <w:t>2</w:t>
      </w:r>
      <w:r w:rsidR="00F14195" w:rsidRPr="003B26C7">
        <w:rPr>
          <w:rFonts w:asciiTheme="minorBidi" w:hAnsiTheme="minorBidi"/>
          <w:color w:val="000000" w:themeColor="text1"/>
          <w:sz w:val="24"/>
          <w:szCs w:val="24"/>
          <w:shd w:val="clear" w:color="auto" w:fill="FFFFFF"/>
        </w:rPr>
        <w:t xml:space="preserve"> particles. </w:t>
      </w:r>
      <w:r w:rsidR="003659B3" w:rsidRPr="003B26C7">
        <w:rPr>
          <w:rFonts w:asciiTheme="minorBidi" w:hAnsiTheme="minorBidi"/>
          <w:color w:val="000000" w:themeColor="text1"/>
          <w:sz w:val="24"/>
          <w:szCs w:val="24"/>
          <w:shd w:val="clear" w:color="auto" w:fill="FFFFFF"/>
        </w:rPr>
        <w:t xml:space="preserve">The C-S-H gel remains homogeneous at </w:t>
      </w:r>
      <w:r w:rsidR="00254231" w:rsidRPr="003B26C7">
        <w:rPr>
          <w:rFonts w:asciiTheme="minorBidi" w:hAnsiTheme="minorBidi"/>
          <w:color w:val="000000" w:themeColor="text1"/>
          <w:sz w:val="24"/>
          <w:szCs w:val="24"/>
          <w:shd w:val="clear" w:color="auto" w:fill="FFFFFF"/>
        </w:rPr>
        <w:t>5</w:t>
      </w:r>
      <w:r w:rsidR="003659B3" w:rsidRPr="003B26C7">
        <w:rPr>
          <w:rFonts w:asciiTheme="minorBidi" w:hAnsiTheme="minorBidi"/>
          <w:color w:val="000000" w:themeColor="text1"/>
          <w:sz w:val="24"/>
          <w:szCs w:val="24"/>
          <w:shd w:val="clear" w:color="auto" w:fill="FFFFFF"/>
        </w:rPr>
        <w:t xml:space="preserve">% </w:t>
      </w:r>
      <w:r w:rsidR="000500A7" w:rsidRPr="003B26C7">
        <w:rPr>
          <w:rFonts w:asciiTheme="minorBidi" w:eastAsia="Times New Roman" w:hAnsiTheme="minorBidi"/>
          <w:color w:val="000000" w:themeColor="text1"/>
          <w:sz w:val="24"/>
          <w:szCs w:val="24"/>
        </w:rPr>
        <w:t>nano-TiO</w:t>
      </w:r>
      <w:r w:rsidR="000500A7" w:rsidRPr="003B26C7">
        <w:rPr>
          <w:rFonts w:asciiTheme="minorBidi" w:eastAsia="Times New Roman" w:hAnsiTheme="minorBidi"/>
          <w:color w:val="000000"/>
          <w:sz w:val="24"/>
          <w:szCs w:val="24"/>
          <w:vertAlign w:val="subscript"/>
        </w:rPr>
        <w:t>2</w:t>
      </w:r>
      <w:r w:rsidR="003659B3" w:rsidRPr="003B26C7">
        <w:rPr>
          <w:rFonts w:asciiTheme="minorBidi" w:hAnsiTheme="minorBidi"/>
          <w:color w:val="000000" w:themeColor="text1"/>
          <w:sz w:val="24"/>
          <w:szCs w:val="24"/>
          <w:shd w:val="clear" w:color="auto" w:fill="FFFFFF"/>
        </w:rPr>
        <w:t xml:space="preserve"> (c)</w:t>
      </w:r>
      <w:r w:rsidR="00F14195" w:rsidRPr="003B26C7">
        <w:rPr>
          <w:rFonts w:asciiTheme="minorBidi" w:hAnsiTheme="minorBidi"/>
          <w:color w:val="000000" w:themeColor="text1"/>
          <w:sz w:val="24"/>
          <w:szCs w:val="24"/>
          <w:shd w:val="clear" w:color="auto" w:fill="FFFFFF"/>
        </w:rPr>
        <w:t xml:space="preserve"> but features larger air voids and more agglomerated </w:t>
      </w:r>
      <w:r w:rsidR="000500A7" w:rsidRPr="003B26C7">
        <w:rPr>
          <w:rFonts w:asciiTheme="minorBidi" w:eastAsia="Times New Roman" w:hAnsiTheme="minorBidi"/>
          <w:color w:val="000000" w:themeColor="text1"/>
          <w:sz w:val="24"/>
          <w:szCs w:val="24"/>
        </w:rPr>
        <w:t>nano-TiO</w:t>
      </w:r>
      <w:r w:rsidR="000500A7" w:rsidRPr="003B26C7">
        <w:rPr>
          <w:rFonts w:asciiTheme="minorBidi" w:eastAsia="Times New Roman" w:hAnsiTheme="minorBidi"/>
          <w:color w:val="000000"/>
          <w:sz w:val="24"/>
          <w:szCs w:val="24"/>
          <w:vertAlign w:val="subscript"/>
        </w:rPr>
        <w:t>2</w:t>
      </w:r>
      <w:r w:rsidR="00F14195" w:rsidRPr="003B26C7">
        <w:rPr>
          <w:rFonts w:asciiTheme="minorBidi" w:hAnsiTheme="minorBidi"/>
          <w:color w:val="000000" w:themeColor="text1"/>
          <w:sz w:val="24"/>
          <w:szCs w:val="24"/>
          <w:shd w:val="clear" w:color="auto" w:fill="FFFFFF"/>
        </w:rPr>
        <w:t xml:space="preserve"> particles. </w:t>
      </w:r>
      <w:r w:rsidR="00DE6EA1" w:rsidRPr="003B26C7">
        <w:rPr>
          <w:rFonts w:asciiTheme="minorBidi" w:hAnsiTheme="minorBidi"/>
          <w:color w:val="000000" w:themeColor="text1"/>
          <w:sz w:val="24"/>
          <w:szCs w:val="24"/>
          <w:shd w:val="clear" w:color="auto" w:fill="FFFFFF"/>
        </w:rPr>
        <w:t>In the sample w</w:t>
      </w:r>
      <w:r w:rsidR="00F14195" w:rsidRPr="003B26C7">
        <w:rPr>
          <w:rFonts w:asciiTheme="minorBidi" w:hAnsiTheme="minorBidi"/>
          <w:color w:val="000000" w:themeColor="text1"/>
          <w:sz w:val="24"/>
          <w:szCs w:val="24"/>
          <w:shd w:val="clear" w:color="auto" w:fill="FFFFFF"/>
        </w:rPr>
        <w:t xml:space="preserve">ith 10% </w:t>
      </w:r>
      <w:r w:rsidR="00AA7AC0" w:rsidRPr="003B26C7">
        <w:rPr>
          <w:rFonts w:asciiTheme="minorBidi" w:eastAsia="Times New Roman" w:hAnsiTheme="minorBidi"/>
          <w:color w:val="000000" w:themeColor="text1"/>
          <w:sz w:val="24"/>
          <w:szCs w:val="24"/>
        </w:rPr>
        <w:t>nano-TiO</w:t>
      </w:r>
      <w:r w:rsidR="00AA7AC0" w:rsidRPr="003B26C7">
        <w:rPr>
          <w:rFonts w:asciiTheme="minorBidi" w:eastAsia="Times New Roman" w:hAnsiTheme="minorBidi"/>
          <w:color w:val="000000"/>
          <w:sz w:val="24"/>
          <w:szCs w:val="24"/>
          <w:vertAlign w:val="subscript"/>
        </w:rPr>
        <w:t>2</w:t>
      </w:r>
      <w:r w:rsidR="00F14195" w:rsidRPr="003B26C7">
        <w:rPr>
          <w:rFonts w:asciiTheme="minorBidi" w:hAnsiTheme="minorBidi"/>
          <w:color w:val="000000" w:themeColor="text1"/>
          <w:sz w:val="24"/>
          <w:szCs w:val="24"/>
          <w:shd w:val="clear" w:color="auto" w:fill="FFFFFF"/>
        </w:rPr>
        <w:t xml:space="preserve"> </w:t>
      </w:r>
      <w:r w:rsidR="00AA3191" w:rsidRPr="003B26C7">
        <w:rPr>
          <w:rFonts w:asciiTheme="minorBidi" w:hAnsiTheme="minorBidi"/>
          <w:color w:val="000000" w:themeColor="text1"/>
          <w:sz w:val="24"/>
          <w:szCs w:val="24"/>
          <w:shd w:val="clear" w:color="auto" w:fill="FFFFFF"/>
        </w:rPr>
        <w:t>(d</w:t>
      </w:r>
      <w:r w:rsidR="00F14195" w:rsidRPr="003B26C7">
        <w:rPr>
          <w:rFonts w:asciiTheme="minorBidi" w:hAnsiTheme="minorBidi"/>
          <w:color w:val="000000" w:themeColor="text1"/>
          <w:sz w:val="24"/>
          <w:szCs w:val="24"/>
          <w:shd w:val="clear" w:color="auto" w:fill="FFFFFF"/>
        </w:rPr>
        <w:t xml:space="preserve">), some needle-shaped AFt phases are still visible, but the microstructure becomes isolated and defective, with smaller C-S-H gels and increased voids. </w:t>
      </w:r>
    </w:p>
    <w:p w14:paraId="7608B65F" w14:textId="77777777" w:rsidR="00AE2994" w:rsidRPr="003B26C7" w:rsidRDefault="00AE2994" w:rsidP="006366E5">
      <w:pPr>
        <w:autoSpaceDE w:val="0"/>
        <w:autoSpaceDN w:val="0"/>
        <w:adjustRightInd w:val="0"/>
        <w:spacing w:after="0" w:line="240" w:lineRule="auto"/>
        <w:jc w:val="both"/>
        <w:rPr>
          <w:rFonts w:asciiTheme="minorBidi" w:hAnsiTheme="minorBidi"/>
          <w:color w:val="262626"/>
          <w:sz w:val="24"/>
          <w:szCs w:val="24"/>
          <w:shd w:val="clear" w:color="auto" w:fill="FFFFFF"/>
        </w:rPr>
      </w:pPr>
    </w:p>
    <w:p w14:paraId="45E36407" w14:textId="45E17F9F" w:rsidR="00AA1B65" w:rsidRPr="003B26C7" w:rsidRDefault="00AA1B65" w:rsidP="00AA1B65">
      <w:pPr>
        <w:autoSpaceDE w:val="0"/>
        <w:autoSpaceDN w:val="0"/>
        <w:adjustRightInd w:val="0"/>
        <w:spacing w:after="0" w:line="240" w:lineRule="auto"/>
        <w:jc w:val="center"/>
        <w:rPr>
          <w:rFonts w:asciiTheme="minorBidi" w:eastAsia="Times New Roman" w:hAnsiTheme="minorBidi"/>
          <w:color w:val="000000"/>
          <w:sz w:val="24"/>
          <w:szCs w:val="24"/>
        </w:rPr>
      </w:pPr>
      <w:r w:rsidRPr="003B26C7">
        <w:rPr>
          <w:rFonts w:asciiTheme="minorBidi" w:eastAsia="Times New Roman" w:hAnsiTheme="minorBidi"/>
          <w:noProof/>
          <w:color w:val="000000"/>
          <w:sz w:val="24"/>
          <w:szCs w:val="24"/>
        </w:rPr>
        <w:drawing>
          <wp:inline distT="0" distB="0" distL="0" distR="0" wp14:anchorId="098165E7" wp14:editId="3E06FD4B">
            <wp:extent cx="4895528" cy="4994936"/>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005" t="1309" r="-1"/>
                    <a:stretch/>
                  </pic:blipFill>
                  <pic:spPr bwMode="auto">
                    <a:xfrm>
                      <a:off x="0" y="0"/>
                      <a:ext cx="4895528" cy="4994936"/>
                    </a:xfrm>
                    <a:prstGeom prst="rect">
                      <a:avLst/>
                    </a:prstGeom>
                    <a:ln>
                      <a:noFill/>
                    </a:ln>
                    <a:extLst>
                      <a:ext uri="{53640926-AAD7-44D8-BBD7-CCE9431645EC}">
                        <a14:shadowObscured xmlns:a14="http://schemas.microsoft.com/office/drawing/2010/main"/>
                      </a:ext>
                    </a:extLst>
                  </pic:spPr>
                </pic:pic>
              </a:graphicData>
            </a:graphic>
          </wp:inline>
        </w:drawing>
      </w:r>
    </w:p>
    <w:p w14:paraId="6E1719B0" w14:textId="3DD9A63B" w:rsidR="00AA1B65" w:rsidRPr="003B26C7" w:rsidRDefault="00AA1B65" w:rsidP="003615CF">
      <w:pPr>
        <w:autoSpaceDE w:val="0"/>
        <w:autoSpaceDN w:val="0"/>
        <w:adjustRightInd w:val="0"/>
        <w:spacing w:after="0" w:line="240" w:lineRule="auto"/>
        <w:jc w:val="center"/>
        <w:rPr>
          <w:rFonts w:ascii="Times New Roman" w:eastAsia="Times New Roman" w:hAnsi="Times New Roman" w:cs="Times New Roman"/>
          <w:color w:val="000000" w:themeColor="text1"/>
        </w:rPr>
      </w:pPr>
      <w:bookmarkStart w:id="42" w:name="FigSEMDifferentpercentages"/>
      <w:bookmarkEnd w:id="42"/>
      <w:r w:rsidRPr="003B26C7">
        <w:rPr>
          <w:rFonts w:ascii="Times New Roman" w:eastAsia="Times New Roman" w:hAnsi="Times New Roman" w:cs="Times New Roman"/>
          <w:b/>
          <w:bCs/>
          <w:color w:val="000000"/>
        </w:rPr>
        <w:t xml:space="preserve">Fig. </w:t>
      </w:r>
      <w:r w:rsidR="00D02E64" w:rsidRPr="003B26C7">
        <w:rPr>
          <w:rFonts w:ascii="Times New Roman" w:eastAsia="Times New Roman" w:hAnsi="Times New Roman" w:cs="Times New Roman"/>
          <w:b/>
          <w:bCs/>
          <w:color w:val="000000"/>
        </w:rPr>
        <w:t>4</w:t>
      </w:r>
      <w:r w:rsidRPr="003B26C7">
        <w:rPr>
          <w:rFonts w:ascii="Times New Roman" w:eastAsia="Times New Roman" w:hAnsi="Times New Roman" w:cs="Times New Roman"/>
          <w:b/>
          <w:bCs/>
          <w:color w:val="000000"/>
        </w:rPr>
        <w:t>.</w:t>
      </w:r>
      <w:r w:rsidRPr="003B26C7">
        <w:rPr>
          <w:rFonts w:ascii="Times New Roman" w:eastAsia="Times New Roman" w:hAnsi="Times New Roman" w:cs="Times New Roman"/>
          <w:color w:val="000000" w:themeColor="text1"/>
        </w:rPr>
        <w:t xml:space="preserve"> SEM </w:t>
      </w:r>
      <w:r w:rsidR="004420FE" w:rsidRPr="003B26C7">
        <w:rPr>
          <w:rFonts w:ascii="Times New Roman" w:eastAsia="Times New Roman" w:hAnsi="Times New Roman" w:cs="Times New Roman"/>
          <w:color w:val="000000" w:themeColor="text1"/>
        </w:rPr>
        <w:t>I</w:t>
      </w:r>
      <w:r w:rsidRPr="003B26C7">
        <w:rPr>
          <w:rFonts w:ascii="Times New Roman" w:eastAsia="Times New Roman" w:hAnsi="Times New Roman" w:cs="Times New Roman"/>
          <w:color w:val="000000" w:themeColor="text1"/>
        </w:rPr>
        <w:t xml:space="preserve">mages of </w:t>
      </w:r>
      <w:r w:rsidR="004420FE" w:rsidRPr="003B26C7">
        <w:rPr>
          <w:rFonts w:ascii="Times New Roman" w:eastAsia="Times New Roman" w:hAnsi="Times New Roman" w:cs="Times New Roman"/>
          <w:color w:val="000000" w:themeColor="text1"/>
        </w:rPr>
        <w:t>S</w:t>
      </w:r>
      <w:r w:rsidRPr="003B26C7">
        <w:rPr>
          <w:rFonts w:ascii="Times New Roman" w:eastAsia="Times New Roman" w:hAnsi="Times New Roman" w:cs="Times New Roman"/>
          <w:color w:val="000000" w:themeColor="text1"/>
        </w:rPr>
        <w:t xml:space="preserve">amples with </w:t>
      </w:r>
      <w:r w:rsidR="004420FE" w:rsidRPr="003B26C7">
        <w:rPr>
          <w:rFonts w:ascii="Times New Roman" w:eastAsia="Times New Roman" w:hAnsi="Times New Roman" w:cs="Times New Roman"/>
          <w:color w:val="000000" w:themeColor="text1"/>
        </w:rPr>
        <w:t>P</w:t>
      </w:r>
      <w:r w:rsidRPr="003B26C7">
        <w:rPr>
          <w:rFonts w:ascii="Times New Roman" w:eastAsia="Times New Roman" w:hAnsi="Times New Roman" w:cs="Times New Roman"/>
          <w:color w:val="000000" w:themeColor="text1"/>
        </w:rPr>
        <w:t>ercentages of NT (a) 0%; (b) 2.5%; (c) 5%; (d) 10%</w:t>
      </w:r>
      <w:r w:rsidR="003615CF" w:rsidRPr="003B26C7">
        <w:rPr>
          <w:rFonts w:ascii="Times New Roman" w:eastAsia="Times New Roman" w:hAnsi="Times New Roman" w:cs="Times New Roman"/>
          <w:color w:val="000000" w:themeColor="text1"/>
        </w:rPr>
        <w:t xml:space="preserve"> [</w:t>
      </w:r>
      <w:hyperlink w:anchor="Shafaii" w:history="1">
        <w:r w:rsidR="004C52FA" w:rsidRPr="003B26C7">
          <w:rPr>
            <w:rStyle w:val="Hyperlink"/>
            <w:rFonts w:ascii="Times New Roman" w:eastAsia="Times New Roman" w:hAnsi="Times New Roman" w:cs="Times New Roman"/>
            <w:u w:val="none"/>
          </w:rPr>
          <w:t>6</w:t>
        </w:r>
        <w:r w:rsidR="001426D3" w:rsidRPr="003B26C7">
          <w:rPr>
            <w:rStyle w:val="Hyperlink"/>
            <w:rFonts w:ascii="Times New Roman" w:eastAsia="Times New Roman" w:hAnsi="Times New Roman" w:cs="Times New Roman"/>
            <w:u w:val="none"/>
          </w:rPr>
          <w:t>8</w:t>
        </w:r>
      </w:hyperlink>
      <w:r w:rsidR="003615CF" w:rsidRPr="003B26C7">
        <w:rPr>
          <w:rFonts w:ascii="Times New Roman" w:eastAsia="Times New Roman" w:hAnsi="Times New Roman" w:cs="Times New Roman"/>
          <w:color w:val="000000" w:themeColor="text1"/>
        </w:rPr>
        <w:t>]</w:t>
      </w:r>
      <w:r w:rsidR="00F14195" w:rsidRPr="003B26C7">
        <w:rPr>
          <w:rFonts w:ascii="Times New Roman" w:eastAsia="Times New Roman" w:hAnsi="Times New Roman" w:cs="Times New Roman"/>
          <w:color w:val="000000" w:themeColor="text1"/>
        </w:rPr>
        <w:t>.</w:t>
      </w:r>
    </w:p>
    <w:p w14:paraId="1195E04E" w14:textId="77777777" w:rsidR="000375E8" w:rsidRPr="003B26C7" w:rsidRDefault="000375E8" w:rsidP="003615CF">
      <w:pPr>
        <w:autoSpaceDE w:val="0"/>
        <w:autoSpaceDN w:val="0"/>
        <w:adjustRightInd w:val="0"/>
        <w:spacing w:after="0" w:line="240" w:lineRule="auto"/>
        <w:jc w:val="center"/>
        <w:rPr>
          <w:rFonts w:ascii="Times New Roman" w:eastAsia="Times New Roman" w:hAnsi="Times New Roman" w:cs="Times New Roman"/>
          <w:color w:val="000000"/>
        </w:rPr>
      </w:pPr>
    </w:p>
    <w:p w14:paraId="214C206D" w14:textId="640E87F9" w:rsidR="00843BBF" w:rsidRPr="003B26C7" w:rsidRDefault="00CB3BCA" w:rsidP="001F548C">
      <w:pPr>
        <w:autoSpaceDE w:val="0"/>
        <w:autoSpaceDN w:val="0"/>
        <w:adjustRightInd w:val="0"/>
        <w:spacing w:after="0" w:line="240" w:lineRule="auto"/>
        <w:jc w:val="both"/>
        <w:rPr>
          <w:rFonts w:asciiTheme="minorBidi" w:eastAsia="Times New Roman" w:hAnsiTheme="minorBidi"/>
          <w:color w:val="000000" w:themeColor="text1"/>
          <w:sz w:val="24"/>
          <w:szCs w:val="24"/>
        </w:rPr>
      </w:pPr>
      <w:r w:rsidRPr="003B26C7">
        <w:rPr>
          <w:rFonts w:asciiTheme="minorBidi" w:eastAsia="Times New Roman" w:hAnsiTheme="minorBidi"/>
          <w:color w:val="000000" w:themeColor="text1"/>
          <w:sz w:val="24"/>
          <w:szCs w:val="24"/>
        </w:rPr>
        <w:t>Shaaban et al. [</w:t>
      </w:r>
      <w:hyperlink w:anchor="Shabaan" w:history="1">
        <w:r w:rsidR="009D5B89" w:rsidRPr="003B26C7">
          <w:rPr>
            <w:rFonts w:asciiTheme="minorBidi" w:eastAsia="Times New Roman" w:hAnsiTheme="minorBidi"/>
            <w:color w:val="0563C1" w:themeColor="hyperlink"/>
            <w:sz w:val="24"/>
            <w:szCs w:val="24"/>
          </w:rPr>
          <w:t>69</w:t>
        </w:r>
      </w:hyperlink>
      <w:r w:rsidRPr="003B26C7">
        <w:rPr>
          <w:rFonts w:asciiTheme="minorBidi" w:eastAsia="Times New Roman" w:hAnsiTheme="minorBidi"/>
          <w:color w:val="000000" w:themeColor="text1"/>
          <w:sz w:val="24"/>
          <w:szCs w:val="24"/>
        </w:rPr>
        <w:t>] examined the impact of incorporating 3%, 6%, and 9% micro-TiO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(0.2912-0.6746 µm, Purity: 98%) into cement mortars</w:t>
      </w:r>
      <w:r w:rsidR="006F5A55" w:rsidRPr="003B26C7">
        <w:rPr>
          <w:rFonts w:asciiTheme="minorBidi" w:eastAsia="Times New Roman" w:hAnsiTheme="minorBidi"/>
          <w:color w:val="000000" w:themeColor="text1"/>
          <w:sz w:val="24"/>
          <w:szCs w:val="24"/>
        </w:rPr>
        <w:t xml:space="preserve"> (w/b</w:t>
      </w:r>
      <w:r w:rsidR="001B1F41" w:rsidRPr="003B26C7">
        <w:rPr>
          <w:rFonts w:asciiTheme="minorBidi" w:eastAsia="Times New Roman" w:hAnsiTheme="minorBidi"/>
          <w:color w:val="000000" w:themeColor="text1"/>
          <w:sz w:val="24"/>
          <w:szCs w:val="24"/>
        </w:rPr>
        <w:t xml:space="preserve"> </w:t>
      </w:r>
      <w:r w:rsidR="00D405C7" w:rsidRPr="003B26C7">
        <w:rPr>
          <w:rFonts w:asciiTheme="minorBidi" w:eastAsia="Times New Roman" w:hAnsiTheme="minorBidi"/>
          <w:color w:val="000000" w:themeColor="text1"/>
          <w:sz w:val="24"/>
          <w:szCs w:val="24"/>
        </w:rPr>
        <w:t xml:space="preserve">= </w:t>
      </w:r>
      <w:r w:rsidR="006F5A55" w:rsidRPr="003B26C7">
        <w:rPr>
          <w:rFonts w:asciiTheme="minorBidi" w:eastAsia="Times New Roman" w:hAnsiTheme="minorBidi"/>
          <w:color w:val="000000" w:themeColor="text1"/>
          <w:sz w:val="24"/>
          <w:szCs w:val="24"/>
        </w:rPr>
        <w:t>0.50)</w:t>
      </w:r>
      <w:r w:rsidRPr="003B26C7">
        <w:rPr>
          <w:rFonts w:asciiTheme="minorBidi" w:eastAsia="Times New Roman" w:hAnsiTheme="minorBidi"/>
          <w:color w:val="000000" w:themeColor="text1"/>
          <w:sz w:val="24"/>
          <w:szCs w:val="24"/>
        </w:rPr>
        <w:t xml:space="preserve">. They discovered that </w:t>
      </w:r>
      <w:r w:rsidRPr="003B26C7">
        <w:rPr>
          <w:rFonts w:asciiTheme="minorBidi" w:eastAsia="Times New Roman" w:hAnsiTheme="minorBidi"/>
          <w:color w:val="000000" w:themeColor="text1"/>
          <w:sz w:val="24"/>
          <w:szCs w:val="24"/>
        </w:rPr>
        <w:lastRenderedPageBreak/>
        <w:t>the addition of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decreased the flow of the mortar mixes. Although the compressive strength of the mortars was reduced with the inclusion of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this reduction was less pronounced at later ages. </w:t>
      </w:r>
      <w:r w:rsidR="00440DDF" w:rsidRPr="003B26C7">
        <w:rPr>
          <w:rFonts w:asciiTheme="minorBidi" w:eastAsia="Times New Roman" w:hAnsiTheme="minorBidi"/>
          <w:color w:val="000000" w:themeColor="text1"/>
          <w:sz w:val="24"/>
          <w:szCs w:val="24"/>
        </w:rPr>
        <w:t>The greatest compressive strength, showing an enhancement of approximately 8%, was attained after 90 days with the addition of 6% micro-TiO</w:t>
      </w:r>
      <w:r w:rsidR="00440DDF" w:rsidRPr="003B26C7">
        <w:rPr>
          <w:rFonts w:asciiTheme="minorBidi" w:eastAsia="Times New Roman" w:hAnsiTheme="minorBidi"/>
          <w:color w:val="000000"/>
          <w:sz w:val="24"/>
          <w:szCs w:val="24"/>
          <w:vertAlign w:val="subscript"/>
        </w:rPr>
        <w:t>2</w:t>
      </w:r>
      <w:r w:rsidR="00440DDF"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All samples stored in laboratory air demonstrated similar shrinkage, though the shrinkage of the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mortars was slightly greater than that of the control mortar. When samples were kept in a specially designed CO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chamber for up to 90 days, those containing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exhibited little to no carbonation depth, while carbonation was observed in the control samples. </w:t>
      </w:r>
      <w:r w:rsidR="00524045" w:rsidRPr="003B26C7">
        <w:rPr>
          <w:rFonts w:asciiTheme="minorBidi" w:eastAsia="Times New Roman" w:hAnsiTheme="minorBidi"/>
          <w:color w:val="000000" w:themeColor="text1"/>
          <w:sz w:val="24"/>
          <w:szCs w:val="24"/>
        </w:rPr>
        <w:t>Mortars containing higher levels of TiO</w:t>
      </w:r>
      <w:r w:rsidR="00524045" w:rsidRPr="003B26C7">
        <w:rPr>
          <w:rFonts w:asciiTheme="minorBidi" w:eastAsia="Times New Roman" w:hAnsiTheme="minorBidi"/>
          <w:color w:val="000000"/>
          <w:sz w:val="24"/>
          <w:szCs w:val="24"/>
          <w:vertAlign w:val="subscript"/>
        </w:rPr>
        <w:t>2</w:t>
      </w:r>
      <w:r w:rsidR="00524045" w:rsidRPr="003B26C7">
        <w:rPr>
          <w:rFonts w:asciiTheme="minorBidi" w:eastAsia="Times New Roman" w:hAnsiTheme="minorBidi"/>
          <w:color w:val="000000" w:themeColor="text1"/>
          <w:sz w:val="24"/>
          <w:szCs w:val="24"/>
        </w:rPr>
        <w:t xml:space="preserve"> outperformed the control samples that did not include TiO</w:t>
      </w:r>
      <w:r w:rsidR="00524045" w:rsidRPr="003B26C7">
        <w:rPr>
          <w:rFonts w:asciiTheme="minorBidi" w:eastAsia="Times New Roman" w:hAnsiTheme="minorBidi"/>
          <w:color w:val="000000"/>
          <w:sz w:val="24"/>
          <w:szCs w:val="24"/>
          <w:vertAlign w:val="subscript"/>
        </w:rPr>
        <w:t>2</w:t>
      </w:r>
      <w:r w:rsidR="00524045"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Additionally, none of the samples showed signs of cracking or significant mass loss due to sulfate exposure.</w:t>
      </w:r>
      <w:r w:rsidR="00A67B5C" w:rsidRPr="003B26C7">
        <w:rPr>
          <w:rFonts w:asciiTheme="minorBidi" w:eastAsia="Times New Roman" w:hAnsiTheme="minorBidi"/>
          <w:color w:val="000000" w:themeColor="text1"/>
          <w:sz w:val="24"/>
          <w:szCs w:val="24"/>
        </w:rPr>
        <w:t xml:space="preserve"> </w:t>
      </w:r>
      <w:r w:rsidR="00B00301" w:rsidRPr="003B26C7">
        <w:rPr>
          <w:rFonts w:asciiTheme="minorBidi" w:eastAsia="Times New Roman" w:hAnsiTheme="minorBidi"/>
          <w:color w:val="000000" w:themeColor="text1"/>
          <w:sz w:val="24"/>
          <w:szCs w:val="24"/>
        </w:rPr>
        <w:t>Sun et al. [</w:t>
      </w:r>
      <w:hyperlink w:anchor="Sun2020" w:history="1">
        <w:r w:rsidR="004C52FA" w:rsidRPr="003B26C7">
          <w:rPr>
            <w:rFonts w:asciiTheme="minorBidi" w:eastAsia="Times New Roman" w:hAnsiTheme="minorBidi"/>
            <w:color w:val="0563C1" w:themeColor="hyperlink"/>
            <w:sz w:val="24"/>
            <w:szCs w:val="24"/>
          </w:rPr>
          <w:t>7</w:t>
        </w:r>
        <w:r w:rsidR="009D5B89" w:rsidRPr="003B26C7">
          <w:rPr>
            <w:rFonts w:asciiTheme="minorBidi" w:eastAsia="Times New Roman" w:hAnsiTheme="minorBidi"/>
            <w:color w:val="0563C1" w:themeColor="hyperlink"/>
            <w:sz w:val="24"/>
            <w:szCs w:val="24"/>
          </w:rPr>
          <w:t>0</w:t>
        </w:r>
      </w:hyperlink>
      <w:r w:rsidR="00B00301" w:rsidRPr="003B26C7">
        <w:rPr>
          <w:rFonts w:asciiTheme="minorBidi" w:eastAsia="Times New Roman" w:hAnsiTheme="minorBidi"/>
          <w:color w:val="000000" w:themeColor="text1"/>
          <w:sz w:val="24"/>
          <w:szCs w:val="24"/>
        </w:rPr>
        <w:t xml:space="preserve">] studied the effects of 0.5%, 1.0%, 1.5%, and 2% of </w:t>
      </w:r>
      <w:r w:rsidR="00F06A93" w:rsidRPr="003B26C7">
        <w:rPr>
          <w:rFonts w:asciiTheme="minorBidi" w:eastAsia="Times New Roman" w:hAnsiTheme="minorBidi"/>
          <w:color w:val="000000" w:themeColor="text1"/>
          <w:sz w:val="24"/>
          <w:szCs w:val="24"/>
        </w:rPr>
        <w:t>two</w:t>
      </w:r>
      <w:r w:rsidR="00B00301" w:rsidRPr="003B26C7">
        <w:rPr>
          <w:rFonts w:asciiTheme="minorBidi" w:eastAsia="Times New Roman" w:hAnsiTheme="minorBidi"/>
          <w:color w:val="000000" w:themeColor="text1"/>
          <w:sz w:val="24"/>
          <w:szCs w:val="24"/>
        </w:rPr>
        <w:t xml:space="preserve"> types of TiO</w:t>
      </w:r>
      <w:r w:rsidR="00B00301" w:rsidRPr="003B26C7">
        <w:rPr>
          <w:rFonts w:asciiTheme="minorBidi" w:eastAsia="Times New Roman" w:hAnsiTheme="minorBidi"/>
          <w:color w:val="000000"/>
          <w:sz w:val="24"/>
          <w:szCs w:val="24"/>
          <w:vertAlign w:val="subscript"/>
        </w:rPr>
        <w:t>2</w:t>
      </w:r>
      <w:r w:rsidR="00B00301" w:rsidRPr="003B26C7">
        <w:rPr>
          <w:rFonts w:asciiTheme="minorBidi" w:eastAsia="Times New Roman" w:hAnsiTheme="minorBidi"/>
          <w:color w:val="000000" w:themeColor="text1"/>
          <w:sz w:val="24"/>
          <w:szCs w:val="24"/>
        </w:rPr>
        <w:t xml:space="preserve"> (5</w:t>
      </w:r>
      <w:r w:rsidR="004566EC" w:rsidRPr="003B26C7">
        <w:rPr>
          <w:rFonts w:asciiTheme="minorBidi" w:eastAsia="Times New Roman" w:hAnsiTheme="minorBidi"/>
          <w:color w:val="000000" w:themeColor="text1"/>
          <w:sz w:val="24"/>
          <w:szCs w:val="24"/>
        </w:rPr>
        <w:t xml:space="preserve"> nm</w:t>
      </w:r>
      <w:r w:rsidR="00B00301" w:rsidRPr="003B26C7">
        <w:rPr>
          <w:rFonts w:asciiTheme="minorBidi" w:eastAsia="Times New Roman" w:hAnsiTheme="minorBidi"/>
          <w:color w:val="000000" w:themeColor="text1"/>
          <w:sz w:val="24"/>
          <w:szCs w:val="24"/>
        </w:rPr>
        <w:t xml:space="preserve"> and 25</w:t>
      </w:r>
      <w:r w:rsidR="004566EC" w:rsidRPr="003B26C7">
        <w:rPr>
          <w:rFonts w:asciiTheme="minorBidi" w:eastAsia="Times New Roman" w:hAnsiTheme="minorBidi"/>
          <w:color w:val="000000" w:themeColor="text1"/>
          <w:sz w:val="24"/>
          <w:szCs w:val="24"/>
        </w:rPr>
        <w:t xml:space="preserve"> nm</w:t>
      </w:r>
      <w:r w:rsidR="00B00301" w:rsidRPr="003B26C7">
        <w:rPr>
          <w:rFonts w:asciiTheme="minorBidi" w:eastAsia="Times New Roman" w:hAnsiTheme="minorBidi"/>
          <w:color w:val="000000" w:themeColor="text1"/>
          <w:sz w:val="24"/>
          <w:szCs w:val="24"/>
        </w:rPr>
        <w:t xml:space="preserve">) with </w:t>
      </w:r>
      <w:r w:rsidR="00425592" w:rsidRPr="003B26C7">
        <w:rPr>
          <w:rFonts w:asciiTheme="minorBidi" w:eastAsia="Times New Roman" w:hAnsiTheme="minorBidi"/>
          <w:color w:val="000000" w:themeColor="text1"/>
          <w:sz w:val="24"/>
          <w:szCs w:val="24"/>
        </w:rPr>
        <w:t>three</w:t>
      </w:r>
      <w:r w:rsidR="00B00301" w:rsidRPr="003B26C7">
        <w:rPr>
          <w:rFonts w:asciiTheme="minorBidi" w:eastAsia="Times New Roman" w:hAnsiTheme="minorBidi"/>
          <w:color w:val="000000" w:themeColor="text1"/>
          <w:sz w:val="24"/>
          <w:szCs w:val="24"/>
        </w:rPr>
        <w:t xml:space="preserve"> w/c ratios (0.3</w:t>
      </w:r>
      <w:r w:rsidR="00450FA7" w:rsidRPr="003B26C7">
        <w:rPr>
          <w:rFonts w:asciiTheme="minorBidi" w:eastAsia="Times New Roman" w:hAnsiTheme="minorBidi"/>
          <w:color w:val="000000" w:themeColor="text1"/>
          <w:sz w:val="24"/>
          <w:szCs w:val="24"/>
        </w:rPr>
        <w:t>0</w:t>
      </w:r>
      <w:r w:rsidR="00B00301" w:rsidRPr="003B26C7">
        <w:rPr>
          <w:rFonts w:asciiTheme="minorBidi" w:eastAsia="Times New Roman" w:hAnsiTheme="minorBidi"/>
          <w:color w:val="000000" w:themeColor="text1"/>
          <w:sz w:val="24"/>
          <w:szCs w:val="24"/>
        </w:rPr>
        <w:t>, 0.4</w:t>
      </w:r>
      <w:r w:rsidR="00450FA7" w:rsidRPr="003B26C7">
        <w:rPr>
          <w:rFonts w:asciiTheme="minorBidi" w:eastAsia="Times New Roman" w:hAnsiTheme="minorBidi"/>
          <w:color w:val="000000" w:themeColor="text1"/>
          <w:sz w:val="24"/>
          <w:szCs w:val="24"/>
        </w:rPr>
        <w:t>0</w:t>
      </w:r>
      <w:r w:rsidR="00B00301" w:rsidRPr="003B26C7">
        <w:rPr>
          <w:rFonts w:asciiTheme="minorBidi" w:eastAsia="Times New Roman" w:hAnsiTheme="minorBidi"/>
          <w:color w:val="000000" w:themeColor="text1"/>
          <w:sz w:val="24"/>
          <w:szCs w:val="24"/>
        </w:rPr>
        <w:t>, 0.5</w:t>
      </w:r>
      <w:r w:rsidR="00450FA7" w:rsidRPr="003B26C7">
        <w:rPr>
          <w:rFonts w:asciiTheme="minorBidi" w:eastAsia="Times New Roman" w:hAnsiTheme="minorBidi"/>
          <w:color w:val="000000" w:themeColor="text1"/>
          <w:sz w:val="24"/>
          <w:szCs w:val="24"/>
        </w:rPr>
        <w:t>0</w:t>
      </w:r>
      <w:r w:rsidR="00B00301" w:rsidRPr="003B26C7">
        <w:rPr>
          <w:rFonts w:asciiTheme="minorBidi" w:eastAsia="Times New Roman" w:hAnsiTheme="minorBidi"/>
          <w:color w:val="000000" w:themeColor="text1"/>
          <w:sz w:val="24"/>
          <w:szCs w:val="24"/>
        </w:rPr>
        <w:t>)</w:t>
      </w:r>
      <w:r w:rsidR="00F36171" w:rsidRPr="003B26C7">
        <w:rPr>
          <w:rFonts w:asciiTheme="minorBidi" w:eastAsia="Times New Roman" w:hAnsiTheme="minorBidi"/>
          <w:color w:val="000000" w:themeColor="text1"/>
          <w:sz w:val="24"/>
          <w:szCs w:val="24"/>
        </w:rPr>
        <w:t xml:space="preserve"> in cement mortar </w:t>
      </w:r>
      <w:r w:rsidR="00B00301" w:rsidRPr="003B26C7">
        <w:rPr>
          <w:rFonts w:asciiTheme="minorBidi" w:eastAsia="Times New Roman" w:hAnsiTheme="minorBidi"/>
          <w:color w:val="000000" w:themeColor="text1"/>
          <w:sz w:val="24"/>
          <w:szCs w:val="24"/>
        </w:rPr>
        <w:t>and the results showed that the addition of 5</w:t>
      </w:r>
      <w:r w:rsidR="004566EC" w:rsidRPr="003B26C7">
        <w:rPr>
          <w:rFonts w:asciiTheme="minorBidi" w:eastAsia="Times New Roman" w:hAnsiTheme="minorBidi"/>
          <w:color w:val="000000" w:themeColor="text1"/>
          <w:sz w:val="24"/>
          <w:szCs w:val="24"/>
        </w:rPr>
        <w:t xml:space="preserve"> nm</w:t>
      </w:r>
      <w:r w:rsidR="00B00301" w:rsidRPr="003B26C7">
        <w:rPr>
          <w:rFonts w:asciiTheme="minorBidi" w:eastAsia="Times New Roman" w:hAnsiTheme="minorBidi"/>
          <w:color w:val="000000" w:themeColor="text1"/>
          <w:sz w:val="24"/>
          <w:szCs w:val="24"/>
        </w:rPr>
        <w:t xml:space="preserve"> TiO</w:t>
      </w:r>
      <w:r w:rsidR="00B00301" w:rsidRPr="003B26C7">
        <w:rPr>
          <w:rFonts w:asciiTheme="minorBidi" w:eastAsia="Times New Roman" w:hAnsiTheme="minorBidi"/>
          <w:color w:val="000000"/>
          <w:sz w:val="24"/>
          <w:szCs w:val="24"/>
          <w:vertAlign w:val="subscript"/>
        </w:rPr>
        <w:t>2</w:t>
      </w:r>
      <w:r w:rsidR="00B00301" w:rsidRPr="003B26C7">
        <w:rPr>
          <w:rFonts w:asciiTheme="minorBidi" w:eastAsia="Times New Roman" w:hAnsiTheme="minorBidi"/>
          <w:color w:val="000000" w:themeColor="text1"/>
          <w:sz w:val="24"/>
          <w:szCs w:val="24"/>
        </w:rPr>
        <w:t xml:space="preserve"> significantly enhanced compressive strength compared to the 25</w:t>
      </w:r>
      <w:r w:rsidR="004566EC" w:rsidRPr="003B26C7">
        <w:rPr>
          <w:rFonts w:asciiTheme="minorBidi" w:eastAsia="Times New Roman" w:hAnsiTheme="minorBidi"/>
          <w:color w:val="000000" w:themeColor="text1"/>
          <w:sz w:val="24"/>
          <w:szCs w:val="24"/>
        </w:rPr>
        <w:t xml:space="preserve"> nm</w:t>
      </w:r>
      <w:r w:rsidR="00B00301" w:rsidRPr="003B26C7">
        <w:rPr>
          <w:rFonts w:asciiTheme="minorBidi" w:eastAsia="Times New Roman" w:hAnsiTheme="minorBidi"/>
          <w:color w:val="000000" w:themeColor="text1"/>
          <w:sz w:val="24"/>
          <w:szCs w:val="24"/>
        </w:rPr>
        <w:t xml:space="preserve"> particles. The highest </w:t>
      </w:r>
      <w:r w:rsidR="00C50FF5" w:rsidRPr="003B26C7">
        <w:rPr>
          <w:rFonts w:asciiTheme="minorBidi" w:eastAsia="Times New Roman" w:hAnsiTheme="minorBidi"/>
          <w:color w:val="000000" w:themeColor="text1"/>
          <w:sz w:val="24"/>
          <w:szCs w:val="24"/>
        </w:rPr>
        <w:t>enhancement (</w:t>
      </w:r>
      <w:r w:rsidR="00A722F3" w:rsidRPr="003B26C7">
        <w:rPr>
          <w:rFonts w:asciiTheme="minorBidi" w:eastAsia="Times New Roman" w:hAnsiTheme="minorBidi"/>
          <w:color w:val="000000" w:themeColor="text1"/>
          <w:sz w:val="24"/>
          <w:szCs w:val="24"/>
        </w:rPr>
        <w:t>32</w:t>
      </w:r>
      <w:r w:rsidR="00C50FF5" w:rsidRPr="003B26C7">
        <w:rPr>
          <w:rFonts w:asciiTheme="minorBidi" w:eastAsia="Times New Roman" w:hAnsiTheme="minorBidi"/>
          <w:color w:val="000000" w:themeColor="text1"/>
          <w:sz w:val="24"/>
          <w:szCs w:val="24"/>
        </w:rPr>
        <w:t>%)</w:t>
      </w:r>
      <w:r w:rsidR="00B00301" w:rsidRPr="003B26C7">
        <w:rPr>
          <w:rFonts w:asciiTheme="minorBidi" w:eastAsia="Times New Roman" w:hAnsiTheme="minorBidi"/>
          <w:color w:val="000000" w:themeColor="text1"/>
          <w:sz w:val="24"/>
          <w:szCs w:val="24"/>
        </w:rPr>
        <w:t xml:space="preserve"> was achieved with 0.5% of 5</w:t>
      </w:r>
      <w:r w:rsidR="004566EC" w:rsidRPr="003B26C7">
        <w:rPr>
          <w:rFonts w:asciiTheme="minorBidi" w:eastAsia="Times New Roman" w:hAnsiTheme="minorBidi"/>
          <w:color w:val="000000" w:themeColor="text1"/>
          <w:sz w:val="24"/>
          <w:szCs w:val="24"/>
        </w:rPr>
        <w:t xml:space="preserve"> nm</w:t>
      </w:r>
      <w:r w:rsidR="00B00301" w:rsidRPr="003B26C7">
        <w:rPr>
          <w:rFonts w:asciiTheme="minorBidi" w:eastAsia="Times New Roman" w:hAnsiTheme="minorBidi"/>
          <w:color w:val="000000" w:themeColor="text1"/>
          <w:sz w:val="24"/>
          <w:szCs w:val="24"/>
        </w:rPr>
        <w:t xml:space="preserve"> TiO</w:t>
      </w:r>
      <w:r w:rsidR="00B00301" w:rsidRPr="003B26C7">
        <w:rPr>
          <w:rFonts w:asciiTheme="minorBidi" w:eastAsia="Times New Roman" w:hAnsiTheme="minorBidi"/>
          <w:color w:val="000000"/>
          <w:sz w:val="24"/>
          <w:szCs w:val="24"/>
          <w:vertAlign w:val="subscript"/>
        </w:rPr>
        <w:t>2</w:t>
      </w:r>
      <w:r w:rsidR="00B00301" w:rsidRPr="003B26C7">
        <w:rPr>
          <w:rFonts w:asciiTheme="minorBidi" w:eastAsia="Times New Roman" w:hAnsiTheme="minorBidi"/>
          <w:color w:val="000000" w:themeColor="text1"/>
          <w:sz w:val="24"/>
          <w:szCs w:val="24"/>
        </w:rPr>
        <w:t xml:space="preserve"> after 28 days (</w:t>
      </w:r>
      <w:r w:rsidR="00BE3A8B" w:rsidRPr="003B26C7">
        <w:rPr>
          <w:rFonts w:asciiTheme="minorBidi" w:eastAsia="Times New Roman" w:hAnsiTheme="minorBidi"/>
          <w:color w:val="000000" w:themeColor="text1"/>
          <w:sz w:val="24"/>
          <w:szCs w:val="24"/>
        </w:rPr>
        <w:t xml:space="preserve">w/c </w:t>
      </w:r>
      <w:r w:rsidR="00D405C7" w:rsidRPr="003B26C7">
        <w:rPr>
          <w:rFonts w:asciiTheme="minorBidi" w:eastAsia="Times New Roman" w:hAnsiTheme="minorBidi"/>
          <w:color w:val="000000" w:themeColor="text1"/>
          <w:sz w:val="24"/>
          <w:szCs w:val="24"/>
        </w:rPr>
        <w:t xml:space="preserve">= </w:t>
      </w:r>
      <w:r w:rsidR="00B00301" w:rsidRPr="003B26C7">
        <w:rPr>
          <w:rFonts w:asciiTheme="minorBidi" w:eastAsia="Times New Roman" w:hAnsiTheme="minorBidi"/>
          <w:color w:val="000000" w:themeColor="text1"/>
          <w:sz w:val="24"/>
          <w:szCs w:val="24"/>
        </w:rPr>
        <w:t xml:space="preserve">0.30). </w:t>
      </w:r>
      <w:r w:rsidR="001A14C2" w:rsidRPr="003B26C7">
        <w:rPr>
          <w:rFonts w:asciiTheme="minorBidi" w:eastAsia="Times New Roman" w:hAnsiTheme="minorBidi"/>
          <w:color w:val="000000" w:themeColor="text1"/>
          <w:sz w:val="24"/>
          <w:szCs w:val="24"/>
        </w:rPr>
        <w:t xml:space="preserve">The </w:t>
      </w:r>
      <w:r w:rsidR="00AA7AC0" w:rsidRPr="003B26C7">
        <w:rPr>
          <w:rFonts w:asciiTheme="minorBidi" w:eastAsia="Times New Roman" w:hAnsiTheme="minorBidi"/>
          <w:color w:val="000000" w:themeColor="text1"/>
          <w:sz w:val="24"/>
          <w:szCs w:val="24"/>
        </w:rPr>
        <w:t>nano-TiO</w:t>
      </w:r>
      <w:r w:rsidR="00AA7AC0" w:rsidRPr="003B26C7">
        <w:rPr>
          <w:rFonts w:asciiTheme="minorBidi" w:eastAsia="Times New Roman" w:hAnsiTheme="minorBidi"/>
          <w:color w:val="000000"/>
          <w:sz w:val="24"/>
          <w:szCs w:val="24"/>
          <w:vertAlign w:val="subscript"/>
        </w:rPr>
        <w:t>2</w:t>
      </w:r>
      <w:r w:rsidR="00B00301" w:rsidRPr="003B26C7">
        <w:rPr>
          <w:rFonts w:asciiTheme="minorBidi" w:eastAsia="Times New Roman" w:hAnsiTheme="minorBidi"/>
          <w:color w:val="000000" w:themeColor="text1"/>
          <w:sz w:val="24"/>
          <w:szCs w:val="24"/>
        </w:rPr>
        <w:t xml:space="preserve"> particles accelerated cement hydration, refined the crystalline size of Ca(OH)</w:t>
      </w:r>
      <w:r w:rsidR="00B00301" w:rsidRPr="003B26C7">
        <w:rPr>
          <w:rFonts w:asciiTheme="minorBidi" w:eastAsia="Times New Roman" w:hAnsiTheme="minorBidi"/>
          <w:color w:val="000000"/>
          <w:sz w:val="24"/>
          <w:szCs w:val="24"/>
          <w:vertAlign w:val="subscript"/>
        </w:rPr>
        <w:t>2</w:t>
      </w:r>
      <w:r w:rsidR="00B00301" w:rsidRPr="003B26C7">
        <w:rPr>
          <w:rFonts w:asciiTheme="minorBidi" w:eastAsia="Times New Roman" w:hAnsiTheme="minorBidi"/>
          <w:color w:val="000000" w:themeColor="text1"/>
          <w:sz w:val="24"/>
          <w:szCs w:val="24"/>
        </w:rPr>
        <w:t>, and improved the degree of hydration. However, agglomeration was observed, especially at higher dosages. Additionally, compressive strength decreased with increasing w/c ratios, higher dosages, and larger sizes of TiO</w:t>
      </w:r>
      <w:r w:rsidR="00B00301" w:rsidRPr="003B26C7">
        <w:rPr>
          <w:rFonts w:asciiTheme="minorBidi" w:eastAsia="Times New Roman" w:hAnsiTheme="minorBidi"/>
          <w:color w:val="000000"/>
          <w:sz w:val="24"/>
          <w:szCs w:val="24"/>
          <w:vertAlign w:val="subscript"/>
        </w:rPr>
        <w:t>2</w:t>
      </w:r>
      <w:r w:rsidR="00B00301" w:rsidRPr="003B26C7">
        <w:rPr>
          <w:rFonts w:asciiTheme="minorBidi" w:eastAsia="Times New Roman" w:hAnsiTheme="minorBidi"/>
          <w:color w:val="000000" w:themeColor="text1"/>
          <w:sz w:val="24"/>
          <w:szCs w:val="24"/>
        </w:rPr>
        <w:t xml:space="preserve"> particles. Casagrande et al. [</w:t>
      </w:r>
      <w:hyperlink w:anchor="Casagrande" w:history="1">
        <w:r w:rsidR="004C52FA" w:rsidRPr="003B26C7">
          <w:rPr>
            <w:rFonts w:asciiTheme="minorBidi" w:eastAsia="Times New Roman" w:hAnsiTheme="minorBidi"/>
            <w:color w:val="0563C1" w:themeColor="hyperlink"/>
            <w:sz w:val="24"/>
            <w:szCs w:val="24"/>
          </w:rPr>
          <w:t>7</w:t>
        </w:r>
        <w:r w:rsidR="009D5B89" w:rsidRPr="003B26C7">
          <w:rPr>
            <w:rFonts w:asciiTheme="minorBidi" w:eastAsia="Times New Roman" w:hAnsiTheme="minorBidi"/>
            <w:color w:val="0563C1" w:themeColor="hyperlink"/>
            <w:sz w:val="24"/>
            <w:szCs w:val="24"/>
          </w:rPr>
          <w:t>1</w:t>
        </w:r>
      </w:hyperlink>
      <w:r w:rsidR="00B00301" w:rsidRPr="003B26C7">
        <w:rPr>
          <w:rFonts w:asciiTheme="minorBidi" w:eastAsia="Times New Roman" w:hAnsiTheme="minorBidi"/>
          <w:color w:val="000000" w:themeColor="text1"/>
          <w:sz w:val="24"/>
          <w:szCs w:val="24"/>
        </w:rPr>
        <w:t>] studied two types of cementitious mortars, industrialized and non-industrialized, using three commercial TiO</w:t>
      </w:r>
      <w:r w:rsidR="00B00301" w:rsidRPr="003B26C7">
        <w:rPr>
          <w:rFonts w:asciiTheme="minorBidi" w:eastAsia="Times New Roman" w:hAnsiTheme="minorBidi"/>
          <w:color w:val="000000"/>
          <w:sz w:val="24"/>
          <w:szCs w:val="24"/>
          <w:vertAlign w:val="subscript"/>
        </w:rPr>
        <w:t>2</w:t>
      </w:r>
      <w:r w:rsidR="00B00301" w:rsidRPr="003B26C7">
        <w:rPr>
          <w:rFonts w:asciiTheme="minorBidi" w:eastAsia="Times New Roman" w:hAnsiTheme="minorBidi"/>
          <w:color w:val="000000" w:themeColor="text1"/>
          <w:sz w:val="24"/>
          <w:szCs w:val="24"/>
        </w:rPr>
        <w:t xml:space="preserve"> powders: P25 (Degussa), </w:t>
      </w:r>
      <w:r w:rsidR="000B4988" w:rsidRPr="003B26C7">
        <w:rPr>
          <w:rFonts w:asciiTheme="minorBidi" w:eastAsia="Times New Roman" w:hAnsiTheme="minorBidi"/>
          <w:color w:val="000000" w:themeColor="text1"/>
          <w:sz w:val="24"/>
          <w:szCs w:val="24"/>
        </w:rPr>
        <w:t>a</w:t>
      </w:r>
      <w:r w:rsidR="00B00301" w:rsidRPr="003B26C7">
        <w:rPr>
          <w:rFonts w:asciiTheme="minorBidi" w:eastAsia="Times New Roman" w:hAnsiTheme="minorBidi"/>
          <w:color w:val="000000" w:themeColor="text1"/>
          <w:sz w:val="24"/>
          <w:szCs w:val="24"/>
        </w:rPr>
        <w:t xml:space="preserve">natase (Crenox), and </w:t>
      </w:r>
      <w:r w:rsidR="000B4988" w:rsidRPr="003B26C7">
        <w:rPr>
          <w:rFonts w:asciiTheme="minorBidi" w:eastAsia="Times New Roman" w:hAnsiTheme="minorBidi"/>
          <w:color w:val="000000" w:themeColor="text1"/>
          <w:sz w:val="24"/>
          <w:szCs w:val="24"/>
        </w:rPr>
        <w:t>a</w:t>
      </w:r>
      <w:r w:rsidR="00B00301" w:rsidRPr="003B26C7">
        <w:rPr>
          <w:rFonts w:asciiTheme="minorBidi" w:eastAsia="Times New Roman" w:hAnsiTheme="minorBidi"/>
          <w:color w:val="000000" w:themeColor="text1"/>
          <w:sz w:val="24"/>
          <w:szCs w:val="24"/>
        </w:rPr>
        <w:t>natase (</w:t>
      </w:r>
      <w:bookmarkStart w:id="43" w:name="_Hlk199544234"/>
      <w:r w:rsidR="00B00301" w:rsidRPr="003B26C7">
        <w:rPr>
          <w:rFonts w:asciiTheme="minorBidi" w:eastAsia="Times New Roman" w:hAnsiTheme="minorBidi"/>
          <w:color w:val="000000" w:themeColor="text1"/>
          <w:sz w:val="24"/>
          <w:szCs w:val="24"/>
        </w:rPr>
        <w:t>Nanostructured</w:t>
      </w:r>
      <w:bookmarkEnd w:id="43"/>
      <w:r w:rsidR="00B00301" w:rsidRPr="003B26C7">
        <w:rPr>
          <w:rFonts w:asciiTheme="minorBidi" w:eastAsia="Times New Roman" w:hAnsiTheme="minorBidi"/>
          <w:color w:val="000000" w:themeColor="text1"/>
          <w:sz w:val="24"/>
          <w:szCs w:val="24"/>
        </w:rPr>
        <w:t xml:space="preserve"> Amorphous Materials Inc). The TiO</w:t>
      </w:r>
      <w:r w:rsidR="00B00301" w:rsidRPr="003B26C7">
        <w:rPr>
          <w:rFonts w:asciiTheme="minorBidi" w:eastAsia="Times New Roman" w:hAnsiTheme="minorBidi"/>
          <w:color w:val="000000"/>
          <w:sz w:val="24"/>
          <w:szCs w:val="24"/>
          <w:vertAlign w:val="subscript"/>
        </w:rPr>
        <w:t>2</w:t>
      </w:r>
      <w:r w:rsidR="00B00301" w:rsidRPr="003B26C7">
        <w:rPr>
          <w:rFonts w:asciiTheme="minorBidi" w:eastAsia="Times New Roman" w:hAnsiTheme="minorBidi"/>
          <w:color w:val="000000" w:themeColor="text1"/>
          <w:sz w:val="24"/>
          <w:szCs w:val="24"/>
        </w:rPr>
        <w:t xml:space="preserve"> was added in varying proportions (3%, 5%, 7%, and 10% by weight of cement). The w/c ratio was 0.84 for industrialized and 0.75 for non-industrialized mortars. </w:t>
      </w:r>
      <w:r w:rsidR="00CC11B1" w:rsidRPr="003B26C7">
        <w:rPr>
          <w:rFonts w:asciiTheme="minorBidi" w:eastAsia="Times New Roman" w:hAnsiTheme="minorBidi"/>
          <w:color w:val="000000" w:themeColor="text1"/>
          <w:sz w:val="24"/>
          <w:szCs w:val="24"/>
        </w:rPr>
        <w:t xml:space="preserve">For industrial mortars, an air-entraining admixture was utilized, while a superplasticizer admixture was employed for non-industrialized mortars. The superplasticizer was used because the air-entraining agent was not effective in achieving a spread on the table comparable to that of the industrial mortars. </w:t>
      </w:r>
      <w:r w:rsidR="00B00301" w:rsidRPr="003B26C7">
        <w:rPr>
          <w:rFonts w:asciiTheme="minorBidi" w:eastAsia="Times New Roman" w:hAnsiTheme="minorBidi"/>
          <w:color w:val="000000" w:themeColor="text1"/>
          <w:sz w:val="24"/>
          <w:szCs w:val="24"/>
        </w:rPr>
        <w:t>Incorporating TiO</w:t>
      </w:r>
      <w:r w:rsidR="00B00301" w:rsidRPr="003B26C7">
        <w:rPr>
          <w:rFonts w:asciiTheme="minorBidi" w:eastAsia="Times New Roman" w:hAnsiTheme="minorBidi"/>
          <w:color w:val="000000"/>
          <w:sz w:val="24"/>
          <w:szCs w:val="24"/>
          <w:vertAlign w:val="subscript"/>
        </w:rPr>
        <w:t>2</w:t>
      </w:r>
      <w:r w:rsidR="00B00301" w:rsidRPr="003B26C7">
        <w:rPr>
          <w:rFonts w:asciiTheme="minorBidi" w:eastAsia="Times New Roman" w:hAnsiTheme="minorBidi"/>
          <w:color w:val="000000" w:themeColor="text1"/>
          <w:sz w:val="24"/>
          <w:szCs w:val="24"/>
        </w:rPr>
        <w:t xml:space="preserve"> in combination reduced the</w:t>
      </w:r>
      <w:r w:rsidR="00B00301" w:rsidRPr="003B26C7">
        <w:rPr>
          <w:rFonts w:ascii="Times New Roman" w:eastAsia="Times New Roman" w:hAnsi="Times New Roman" w:cs="Times New Roman"/>
          <w:color w:val="000000"/>
          <w:sz w:val="24"/>
          <w:szCs w:val="24"/>
        </w:rPr>
        <w:t xml:space="preserve"> </w:t>
      </w:r>
      <w:r w:rsidR="00B00301" w:rsidRPr="003B26C7">
        <w:rPr>
          <w:rFonts w:asciiTheme="minorBidi" w:eastAsia="Times New Roman" w:hAnsiTheme="minorBidi"/>
          <w:color w:val="000000" w:themeColor="text1"/>
          <w:sz w:val="24"/>
          <w:szCs w:val="24"/>
        </w:rPr>
        <w:t xml:space="preserve">flowability of the mortars. Industrialized mortars exhibited a smoother surface, while non-industrialized mortars had a rougher surface. The highest flexural strength was achieved in non-industrialized mortars with 10% Crenox, while industrialized mortars using 3% P25 </w:t>
      </w:r>
      <w:r w:rsidR="00AA7AC0" w:rsidRPr="003B26C7">
        <w:rPr>
          <w:rFonts w:asciiTheme="minorBidi" w:eastAsia="Times New Roman" w:hAnsiTheme="minorBidi"/>
          <w:color w:val="000000" w:themeColor="text1"/>
          <w:sz w:val="24"/>
          <w:szCs w:val="24"/>
        </w:rPr>
        <w:t>nano-TiO</w:t>
      </w:r>
      <w:r w:rsidR="00AA7AC0" w:rsidRPr="003B26C7">
        <w:rPr>
          <w:rFonts w:asciiTheme="minorBidi" w:eastAsia="Times New Roman" w:hAnsiTheme="minorBidi"/>
          <w:color w:val="000000"/>
          <w:sz w:val="24"/>
          <w:szCs w:val="24"/>
          <w:vertAlign w:val="subscript"/>
        </w:rPr>
        <w:t>2</w:t>
      </w:r>
      <w:r w:rsidR="00B00301" w:rsidRPr="003B26C7">
        <w:rPr>
          <w:rFonts w:asciiTheme="minorBidi" w:eastAsia="Times New Roman" w:hAnsiTheme="minorBidi"/>
          <w:color w:val="000000" w:themeColor="text1"/>
          <w:sz w:val="24"/>
          <w:szCs w:val="24"/>
        </w:rPr>
        <w:t xml:space="preserve"> showed the best flexural strength.</w:t>
      </w:r>
      <w:r w:rsidR="00C7228D" w:rsidRPr="003B26C7">
        <w:rPr>
          <w:rFonts w:asciiTheme="minorBidi" w:eastAsia="Times New Roman" w:hAnsiTheme="minorBidi"/>
          <w:color w:val="000000" w:themeColor="text1"/>
          <w:sz w:val="24"/>
          <w:szCs w:val="24"/>
        </w:rPr>
        <w:t xml:space="preserve"> </w:t>
      </w:r>
      <w:r w:rsidR="00B00301" w:rsidRPr="003B26C7">
        <w:rPr>
          <w:rFonts w:asciiTheme="minorBidi" w:eastAsia="Times New Roman" w:hAnsiTheme="minorBidi"/>
          <w:color w:val="000000" w:themeColor="text1"/>
          <w:sz w:val="24"/>
          <w:szCs w:val="24"/>
        </w:rPr>
        <w:t>Moro et al. [</w:t>
      </w:r>
      <w:hyperlink w:anchor="Moro2021" w:history="1">
        <w:r w:rsidR="004C52FA" w:rsidRPr="003B26C7">
          <w:rPr>
            <w:rFonts w:asciiTheme="minorBidi" w:eastAsia="Times New Roman" w:hAnsiTheme="minorBidi"/>
            <w:color w:val="0563C1" w:themeColor="hyperlink"/>
            <w:sz w:val="24"/>
            <w:szCs w:val="24"/>
          </w:rPr>
          <w:t>7</w:t>
        </w:r>
        <w:r w:rsidR="009D5B89" w:rsidRPr="003B26C7">
          <w:rPr>
            <w:rFonts w:asciiTheme="minorBidi" w:eastAsia="Times New Roman" w:hAnsiTheme="minorBidi"/>
            <w:color w:val="0563C1" w:themeColor="hyperlink"/>
            <w:sz w:val="24"/>
            <w:szCs w:val="24"/>
          </w:rPr>
          <w:t>2</w:t>
        </w:r>
      </w:hyperlink>
      <w:r w:rsidR="00B00301" w:rsidRPr="003B26C7">
        <w:rPr>
          <w:rFonts w:asciiTheme="minorBidi" w:eastAsia="Times New Roman" w:hAnsiTheme="minorBidi"/>
          <w:color w:val="000000" w:themeColor="text1"/>
          <w:sz w:val="24"/>
          <w:szCs w:val="24"/>
        </w:rPr>
        <w:t xml:space="preserve">] investigated </w:t>
      </w:r>
      <w:r w:rsidR="0037795D" w:rsidRPr="003B26C7">
        <w:rPr>
          <w:rFonts w:asciiTheme="minorBidi" w:eastAsia="Times New Roman" w:hAnsiTheme="minorBidi"/>
          <w:color w:val="000000" w:themeColor="text1"/>
          <w:sz w:val="24"/>
          <w:szCs w:val="24"/>
        </w:rPr>
        <w:t xml:space="preserve">the </w:t>
      </w:r>
      <w:r w:rsidR="00B00301" w:rsidRPr="003B26C7">
        <w:rPr>
          <w:rFonts w:asciiTheme="minorBidi" w:eastAsia="Times New Roman" w:hAnsiTheme="minorBidi"/>
          <w:color w:val="000000" w:themeColor="text1"/>
          <w:sz w:val="24"/>
          <w:szCs w:val="24"/>
        </w:rPr>
        <w:t>various percentages of nano-TiO</w:t>
      </w:r>
      <w:r w:rsidR="00B00301" w:rsidRPr="003B26C7">
        <w:rPr>
          <w:rFonts w:asciiTheme="minorBidi" w:eastAsia="Times New Roman" w:hAnsiTheme="minorBidi"/>
          <w:color w:val="000000"/>
          <w:sz w:val="24"/>
          <w:szCs w:val="24"/>
          <w:vertAlign w:val="subscript"/>
        </w:rPr>
        <w:t>2</w:t>
      </w:r>
      <w:r w:rsidR="00B00301" w:rsidRPr="003B26C7">
        <w:rPr>
          <w:rFonts w:asciiTheme="minorBidi" w:eastAsia="Times New Roman" w:hAnsiTheme="minorBidi"/>
          <w:color w:val="000000" w:themeColor="text1"/>
          <w:sz w:val="24"/>
          <w:szCs w:val="24"/>
        </w:rPr>
        <w:t xml:space="preserve"> (from 0% to 3% in increments of 0.001%) with a particle size of 21</w:t>
      </w:r>
      <w:r w:rsidR="004566EC" w:rsidRPr="003B26C7">
        <w:rPr>
          <w:rFonts w:asciiTheme="minorBidi" w:eastAsia="Times New Roman" w:hAnsiTheme="minorBidi"/>
          <w:color w:val="000000" w:themeColor="text1"/>
          <w:sz w:val="24"/>
          <w:szCs w:val="24"/>
        </w:rPr>
        <w:t xml:space="preserve"> nm</w:t>
      </w:r>
      <w:r w:rsidR="00B00301" w:rsidRPr="003B26C7">
        <w:rPr>
          <w:rFonts w:asciiTheme="minorBidi" w:eastAsia="Times New Roman" w:hAnsiTheme="minorBidi"/>
          <w:color w:val="000000" w:themeColor="text1"/>
          <w:sz w:val="24"/>
          <w:szCs w:val="24"/>
        </w:rPr>
        <w:t xml:space="preserve"> (85% Anatase</w:t>
      </w:r>
      <w:r w:rsidR="00EA2AB7" w:rsidRPr="003B26C7">
        <w:rPr>
          <w:rFonts w:asciiTheme="minorBidi" w:eastAsia="Times New Roman" w:hAnsiTheme="minorBidi"/>
          <w:color w:val="000000" w:themeColor="text1"/>
          <w:sz w:val="24"/>
          <w:szCs w:val="24"/>
        </w:rPr>
        <w:t xml:space="preserve"> +</w:t>
      </w:r>
      <w:r w:rsidR="00B00301" w:rsidRPr="003B26C7">
        <w:rPr>
          <w:rFonts w:asciiTheme="minorBidi" w:eastAsia="Times New Roman" w:hAnsiTheme="minorBidi"/>
          <w:color w:val="000000" w:themeColor="text1"/>
          <w:sz w:val="24"/>
          <w:szCs w:val="24"/>
        </w:rPr>
        <w:t xml:space="preserve"> 15% Rutile, Purity &gt; 99.5%) and different w/b ratios (ranging from 0.38 to 0.42 in intervals of 0.01) in cement mortar. </w:t>
      </w:r>
      <w:r w:rsidR="001F548C" w:rsidRPr="003B26C7">
        <w:rPr>
          <w:rFonts w:asciiTheme="minorBidi" w:eastAsia="Times New Roman" w:hAnsiTheme="minorBidi"/>
          <w:color w:val="000000" w:themeColor="text1"/>
          <w:sz w:val="24"/>
          <w:szCs w:val="24"/>
        </w:rPr>
        <w:t>They discovered that TiO</w:t>
      </w:r>
      <w:r w:rsidR="001F548C" w:rsidRPr="003B26C7">
        <w:rPr>
          <w:rFonts w:ascii="Cambria Math" w:eastAsia="Times New Roman" w:hAnsi="Cambria Math" w:cs="Cambria Math"/>
          <w:color w:val="000000"/>
          <w:sz w:val="24"/>
          <w:szCs w:val="24"/>
        </w:rPr>
        <w:t>₂</w:t>
      </w:r>
      <w:r w:rsidR="001F548C" w:rsidRPr="003B26C7">
        <w:rPr>
          <w:rFonts w:asciiTheme="minorBidi" w:eastAsia="Times New Roman" w:hAnsiTheme="minorBidi"/>
          <w:color w:val="000000" w:themeColor="text1"/>
          <w:sz w:val="24"/>
          <w:szCs w:val="24"/>
        </w:rPr>
        <w:t xml:space="preserve"> has a dual beneficial effect on compressive strength by reducing porosity and enhancing hydration products, particularly under conditions of a high water-to-binder (w/b) ratio.</w:t>
      </w:r>
      <w:r w:rsidR="00B00301" w:rsidRPr="003B26C7">
        <w:rPr>
          <w:rFonts w:asciiTheme="minorBidi" w:eastAsia="Times New Roman" w:hAnsiTheme="minorBidi"/>
          <w:color w:val="000000" w:themeColor="text1"/>
          <w:sz w:val="24"/>
          <w:szCs w:val="24"/>
        </w:rPr>
        <w:t xml:space="preserve"> However, at low w/b ratios, TiO</w:t>
      </w:r>
      <w:r w:rsidR="00B00301" w:rsidRPr="003B26C7">
        <w:rPr>
          <w:rFonts w:asciiTheme="minorBidi" w:eastAsia="Times New Roman" w:hAnsiTheme="minorBidi"/>
          <w:color w:val="000000"/>
          <w:sz w:val="24"/>
          <w:szCs w:val="24"/>
          <w:vertAlign w:val="subscript"/>
        </w:rPr>
        <w:t>2</w:t>
      </w:r>
      <w:r w:rsidR="00B00301" w:rsidRPr="003B26C7">
        <w:rPr>
          <w:rFonts w:asciiTheme="minorBidi" w:eastAsia="Times New Roman" w:hAnsiTheme="minorBidi"/>
          <w:color w:val="000000" w:themeColor="text1"/>
          <w:sz w:val="24"/>
          <w:szCs w:val="24"/>
        </w:rPr>
        <w:t xml:space="preserve"> may decrease the hydration products, resulting in reduced compressive strength. The optimal percentage of TiO</w:t>
      </w:r>
      <w:r w:rsidR="00B00301" w:rsidRPr="003B26C7">
        <w:rPr>
          <w:rFonts w:asciiTheme="minorBidi" w:eastAsia="Times New Roman" w:hAnsiTheme="minorBidi"/>
          <w:color w:val="000000"/>
          <w:sz w:val="24"/>
          <w:szCs w:val="24"/>
          <w:vertAlign w:val="subscript"/>
        </w:rPr>
        <w:t>2</w:t>
      </w:r>
      <w:r w:rsidR="00B00301" w:rsidRPr="003B26C7">
        <w:rPr>
          <w:rFonts w:asciiTheme="minorBidi" w:eastAsia="Times New Roman" w:hAnsiTheme="minorBidi"/>
          <w:color w:val="000000" w:themeColor="text1"/>
          <w:sz w:val="24"/>
          <w:szCs w:val="24"/>
        </w:rPr>
        <w:t xml:space="preserve"> </w:t>
      </w:r>
      <w:r w:rsidR="000B6326" w:rsidRPr="003B26C7">
        <w:rPr>
          <w:rFonts w:asciiTheme="minorBidi" w:eastAsia="Times New Roman" w:hAnsiTheme="minorBidi"/>
          <w:color w:val="000000" w:themeColor="text1"/>
          <w:sz w:val="24"/>
          <w:szCs w:val="24"/>
        </w:rPr>
        <w:t>was</w:t>
      </w:r>
      <w:r w:rsidR="00B00301" w:rsidRPr="003B26C7">
        <w:rPr>
          <w:rFonts w:asciiTheme="minorBidi" w:eastAsia="Times New Roman" w:hAnsiTheme="minorBidi"/>
          <w:color w:val="000000" w:themeColor="text1"/>
          <w:sz w:val="24"/>
          <w:szCs w:val="24"/>
        </w:rPr>
        <w:t xml:space="preserve"> influenced by the w/b ratio and age, with the best performance observed at 1% TiO</w:t>
      </w:r>
      <w:r w:rsidR="00B00301" w:rsidRPr="003B26C7">
        <w:rPr>
          <w:rFonts w:asciiTheme="minorBidi" w:eastAsia="Times New Roman" w:hAnsiTheme="minorBidi"/>
          <w:color w:val="000000"/>
          <w:sz w:val="24"/>
          <w:szCs w:val="24"/>
          <w:vertAlign w:val="subscript"/>
        </w:rPr>
        <w:t>2</w:t>
      </w:r>
      <w:r w:rsidR="00B00301" w:rsidRPr="003B26C7">
        <w:rPr>
          <w:rFonts w:asciiTheme="minorBidi" w:eastAsia="Times New Roman" w:hAnsiTheme="minorBidi"/>
          <w:color w:val="000000" w:themeColor="text1"/>
          <w:sz w:val="24"/>
          <w:szCs w:val="24"/>
        </w:rPr>
        <w:t xml:space="preserve"> when the w/b ratio </w:t>
      </w:r>
      <w:r w:rsidR="000B6326" w:rsidRPr="003B26C7">
        <w:rPr>
          <w:rFonts w:asciiTheme="minorBidi" w:eastAsia="Times New Roman" w:hAnsiTheme="minorBidi"/>
          <w:color w:val="000000" w:themeColor="text1"/>
          <w:sz w:val="24"/>
          <w:szCs w:val="24"/>
        </w:rPr>
        <w:t>wa</w:t>
      </w:r>
      <w:r w:rsidR="00B00301" w:rsidRPr="003B26C7">
        <w:rPr>
          <w:rFonts w:asciiTheme="minorBidi" w:eastAsia="Times New Roman" w:hAnsiTheme="minorBidi"/>
          <w:color w:val="000000" w:themeColor="text1"/>
          <w:sz w:val="24"/>
          <w:szCs w:val="24"/>
        </w:rPr>
        <w:t>s 0.38</w:t>
      </w:r>
      <w:r w:rsidR="00467367" w:rsidRPr="003B26C7">
        <w:rPr>
          <w:rFonts w:asciiTheme="minorBidi" w:eastAsia="Times New Roman" w:hAnsiTheme="minorBidi"/>
          <w:color w:val="000000" w:themeColor="text1"/>
          <w:sz w:val="24"/>
          <w:szCs w:val="24"/>
        </w:rPr>
        <w:t xml:space="preserve"> (~12% compressive strength improvement)</w:t>
      </w:r>
      <w:r w:rsidR="00B00301" w:rsidRPr="003B26C7">
        <w:rPr>
          <w:rFonts w:asciiTheme="minorBidi" w:eastAsia="Times New Roman" w:hAnsiTheme="minorBidi"/>
          <w:color w:val="000000" w:themeColor="text1"/>
          <w:sz w:val="24"/>
          <w:szCs w:val="24"/>
        </w:rPr>
        <w:t>.</w:t>
      </w:r>
      <w:r w:rsidR="00B00301" w:rsidRPr="003B26C7">
        <w:rPr>
          <w:rFonts w:ascii="Times New Roman" w:eastAsia="Times New Roman" w:hAnsi="Times New Roman" w:cs="Times New Roman"/>
          <w:color w:val="000000"/>
          <w:sz w:val="24"/>
          <w:szCs w:val="24"/>
        </w:rPr>
        <w:t xml:space="preserve"> </w:t>
      </w:r>
      <w:r w:rsidR="00843BBF" w:rsidRPr="003B26C7">
        <w:rPr>
          <w:rFonts w:asciiTheme="minorBidi" w:eastAsia="Times New Roman" w:hAnsiTheme="minorBidi"/>
          <w:color w:val="000000" w:themeColor="text1"/>
          <w:sz w:val="24"/>
          <w:szCs w:val="24"/>
        </w:rPr>
        <w:t>Jiang et al. [</w:t>
      </w:r>
      <w:hyperlink w:anchor="Jiang2017" w:history="1">
        <w:r w:rsidR="004C52FA" w:rsidRPr="003B26C7">
          <w:rPr>
            <w:rStyle w:val="Hyperlink"/>
            <w:rFonts w:asciiTheme="minorBidi" w:eastAsia="Times New Roman" w:hAnsiTheme="minorBidi"/>
            <w:sz w:val="24"/>
            <w:szCs w:val="24"/>
            <w:u w:val="none"/>
          </w:rPr>
          <w:t>7</w:t>
        </w:r>
        <w:r w:rsidR="009D5B89" w:rsidRPr="003B26C7">
          <w:rPr>
            <w:rStyle w:val="Hyperlink"/>
            <w:rFonts w:asciiTheme="minorBidi" w:eastAsia="Times New Roman" w:hAnsiTheme="minorBidi"/>
            <w:sz w:val="24"/>
            <w:szCs w:val="24"/>
            <w:u w:val="none"/>
          </w:rPr>
          <w:t>3</w:t>
        </w:r>
      </w:hyperlink>
      <w:r w:rsidR="00843BBF" w:rsidRPr="003B26C7">
        <w:rPr>
          <w:rFonts w:asciiTheme="minorBidi" w:eastAsia="Times New Roman" w:hAnsiTheme="minorBidi"/>
          <w:color w:val="000000" w:themeColor="text1"/>
          <w:sz w:val="24"/>
          <w:szCs w:val="24"/>
        </w:rPr>
        <w:t>] investigated the effects of 0.1%, 0.5%, and 1% nano-TiO</w:t>
      </w:r>
      <w:r w:rsidR="00843BBF" w:rsidRPr="003B26C7">
        <w:rPr>
          <w:rFonts w:asciiTheme="minorBidi" w:eastAsia="Times New Roman" w:hAnsiTheme="minorBidi"/>
          <w:color w:val="000000"/>
          <w:sz w:val="24"/>
          <w:szCs w:val="24"/>
          <w:vertAlign w:val="subscript"/>
        </w:rPr>
        <w:t>2</w:t>
      </w:r>
      <w:r w:rsidR="00843BBF" w:rsidRPr="003B26C7">
        <w:rPr>
          <w:rFonts w:asciiTheme="minorBidi" w:eastAsia="Times New Roman" w:hAnsiTheme="minorBidi"/>
          <w:color w:val="000000" w:themeColor="text1"/>
          <w:sz w:val="24"/>
          <w:szCs w:val="24"/>
        </w:rPr>
        <w:t xml:space="preserve"> (10 nm, Purity ≥ 99%) in cementitious composites with a w/c ratio of 0.2</w:t>
      </w:r>
      <w:r w:rsidR="00450FA7" w:rsidRPr="003B26C7">
        <w:rPr>
          <w:rFonts w:asciiTheme="minorBidi" w:eastAsia="Times New Roman" w:hAnsiTheme="minorBidi"/>
          <w:color w:val="000000" w:themeColor="text1"/>
          <w:sz w:val="24"/>
          <w:szCs w:val="24"/>
        </w:rPr>
        <w:t>0</w:t>
      </w:r>
      <w:r w:rsidR="00843BBF" w:rsidRPr="003B26C7">
        <w:rPr>
          <w:rFonts w:asciiTheme="minorBidi" w:eastAsia="Times New Roman" w:hAnsiTheme="minorBidi"/>
          <w:color w:val="000000" w:themeColor="text1"/>
          <w:sz w:val="24"/>
          <w:szCs w:val="24"/>
        </w:rPr>
        <w:t xml:space="preserve">. </w:t>
      </w:r>
      <w:r w:rsidR="0076111A" w:rsidRPr="003B26C7">
        <w:rPr>
          <w:rFonts w:asciiTheme="minorBidi" w:eastAsia="Times New Roman" w:hAnsiTheme="minorBidi"/>
          <w:color w:val="000000" w:themeColor="text1"/>
          <w:sz w:val="24"/>
          <w:szCs w:val="24"/>
        </w:rPr>
        <w:t xml:space="preserve">The water reducer was a polycarboxylate superplasticizer with a solid content of 45%, capable of reducing water content by up to 30%. </w:t>
      </w:r>
      <w:r w:rsidR="00843BBF" w:rsidRPr="003B26C7">
        <w:rPr>
          <w:rFonts w:asciiTheme="minorBidi" w:eastAsia="Times New Roman" w:hAnsiTheme="minorBidi"/>
          <w:color w:val="000000" w:themeColor="text1"/>
          <w:sz w:val="24"/>
          <w:szCs w:val="24"/>
        </w:rPr>
        <w:t>The findings indicated that the 0.</w:t>
      </w:r>
      <w:r w:rsidR="00C00E16" w:rsidRPr="003B26C7">
        <w:rPr>
          <w:rFonts w:asciiTheme="minorBidi" w:eastAsia="Times New Roman" w:hAnsiTheme="minorBidi"/>
          <w:color w:val="000000" w:themeColor="text1"/>
          <w:sz w:val="24"/>
          <w:szCs w:val="24"/>
        </w:rPr>
        <w:t>5</w:t>
      </w:r>
      <w:r w:rsidR="00843BBF" w:rsidRPr="003B26C7">
        <w:rPr>
          <w:rFonts w:asciiTheme="minorBidi" w:eastAsia="Times New Roman" w:hAnsiTheme="minorBidi"/>
          <w:color w:val="000000" w:themeColor="text1"/>
          <w:sz w:val="24"/>
          <w:szCs w:val="24"/>
        </w:rPr>
        <w:t xml:space="preserve">% concentration yielded the greatest enhancement in compressive strength, achieving an increase of </w:t>
      </w:r>
      <w:r w:rsidR="00C27938" w:rsidRPr="003B26C7">
        <w:rPr>
          <w:rFonts w:asciiTheme="minorBidi" w:eastAsia="Times New Roman" w:hAnsiTheme="minorBidi"/>
          <w:color w:val="000000" w:themeColor="text1"/>
          <w:sz w:val="24"/>
          <w:szCs w:val="24"/>
        </w:rPr>
        <w:t>20.8</w:t>
      </w:r>
      <w:r w:rsidR="00843BBF" w:rsidRPr="003B26C7">
        <w:rPr>
          <w:rFonts w:asciiTheme="minorBidi" w:eastAsia="Times New Roman" w:hAnsiTheme="minorBidi"/>
          <w:color w:val="000000" w:themeColor="text1"/>
          <w:sz w:val="24"/>
          <w:szCs w:val="24"/>
        </w:rPr>
        <w:t xml:space="preserve">%. Additionally, the </w:t>
      </w:r>
      <w:r w:rsidR="00843BBF" w:rsidRPr="003B26C7">
        <w:rPr>
          <w:rFonts w:asciiTheme="minorBidi" w:eastAsia="Times New Roman" w:hAnsiTheme="minorBidi"/>
          <w:color w:val="000000" w:themeColor="text1"/>
          <w:sz w:val="24"/>
          <w:szCs w:val="24"/>
        </w:rPr>
        <w:lastRenderedPageBreak/>
        <w:t>inclusion of TiO</w:t>
      </w:r>
      <w:r w:rsidR="00843BBF" w:rsidRPr="003B26C7">
        <w:rPr>
          <w:rFonts w:asciiTheme="minorBidi" w:eastAsia="Times New Roman" w:hAnsiTheme="minorBidi"/>
          <w:color w:val="000000"/>
          <w:sz w:val="24"/>
          <w:szCs w:val="24"/>
          <w:vertAlign w:val="subscript"/>
        </w:rPr>
        <w:t>2</w:t>
      </w:r>
      <w:r w:rsidR="00843BBF" w:rsidRPr="003B26C7">
        <w:rPr>
          <w:rFonts w:asciiTheme="minorBidi" w:eastAsia="Times New Roman" w:hAnsiTheme="minorBidi"/>
          <w:color w:val="000000" w:themeColor="text1"/>
          <w:sz w:val="24"/>
          <w:szCs w:val="24"/>
        </w:rPr>
        <w:t xml:space="preserve"> resulted in a reduction in electric resistivity, with decreases of 32.8%, 27.6%, and 42.6% observed for the 0.1%, 0.5%, and 1% concentrations, respectively.</w:t>
      </w:r>
    </w:p>
    <w:p w14:paraId="6A9B38B0" w14:textId="77777777" w:rsidR="00DB3563" w:rsidRPr="003B26C7" w:rsidRDefault="00DB3563" w:rsidP="00A5515B">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027D30F8" w14:textId="56CEEFC0" w:rsidR="00744944" w:rsidRPr="003B26C7" w:rsidRDefault="00744944" w:rsidP="00A01FBD">
      <w:pPr>
        <w:spacing w:after="0" w:line="240" w:lineRule="auto"/>
        <w:ind w:firstLine="4"/>
        <w:jc w:val="center"/>
        <w:rPr>
          <w:rFonts w:ascii="Times New Roman" w:eastAsia="Times New Roman" w:hAnsi="Times New Roman" w:cs="Times New Roman"/>
          <w:color w:val="000000" w:themeColor="text1"/>
        </w:rPr>
      </w:pPr>
      <w:bookmarkStart w:id="44" w:name="Table2OrdinaryCement"/>
      <w:bookmarkEnd w:id="44"/>
      <w:r w:rsidRPr="003B26C7">
        <w:rPr>
          <w:rFonts w:ascii="Times New Roman" w:eastAsia="Times New Roman" w:hAnsi="Times New Roman" w:cs="Times New Roman"/>
          <w:b/>
          <w:bCs/>
          <w:color w:val="000000"/>
        </w:rPr>
        <w:t xml:space="preserve">Table </w:t>
      </w:r>
      <w:r w:rsidR="00AF2103" w:rsidRPr="003B26C7">
        <w:rPr>
          <w:rFonts w:ascii="Times New Roman" w:eastAsia="Times New Roman" w:hAnsi="Times New Roman" w:cs="Times New Roman"/>
          <w:b/>
          <w:bCs/>
          <w:color w:val="000000"/>
        </w:rPr>
        <w:t>5</w:t>
      </w:r>
      <w:r w:rsidRPr="003B26C7">
        <w:rPr>
          <w:rFonts w:ascii="Times New Roman" w:eastAsia="Times New Roman" w:hAnsi="Times New Roman" w:cs="Times New Roman"/>
          <w:b/>
          <w:bCs/>
          <w:color w:val="000000"/>
        </w:rPr>
        <w:t xml:space="preserve">. </w:t>
      </w:r>
      <w:r w:rsidR="00A01FBD" w:rsidRPr="003B26C7">
        <w:rPr>
          <w:rFonts w:ascii="Times New Roman" w:eastAsia="Times New Roman" w:hAnsi="Times New Roman" w:cs="Times New Roman"/>
          <w:color w:val="000000" w:themeColor="text1"/>
        </w:rPr>
        <w:t>The U</w:t>
      </w:r>
      <w:r w:rsidR="00346C16" w:rsidRPr="003B26C7">
        <w:rPr>
          <w:rFonts w:ascii="Times New Roman" w:eastAsia="Times New Roman" w:hAnsi="Times New Roman" w:cs="Times New Roman"/>
          <w:color w:val="000000" w:themeColor="text1"/>
        </w:rPr>
        <w:t>s</w:t>
      </w:r>
      <w:r w:rsidR="00A01FBD" w:rsidRPr="003B26C7">
        <w:rPr>
          <w:rFonts w:ascii="Times New Roman" w:eastAsia="Times New Roman" w:hAnsi="Times New Roman" w:cs="Times New Roman"/>
          <w:color w:val="000000" w:themeColor="text1"/>
        </w:rPr>
        <w:t>ed and Optimal Dosage of TiO</w:t>
      </w:r>
      <w:r w:rsidR="00A01FBD" w:rsidRPr="003B26C7">
        <w:rPr>
          <w:rFonts w:ascii="Times New Roman" w:eastAsia="Times New Roman" w:hAnsi="Times New Roman" w:cs="Times New Roman"/>
          <w:color w:val="000000"/>
          <w:vertAlign w:val="subscript"/>
        </w:rPr>
        <w:t>2</w:t>
      </w:r>
      <w:r w:rsidR="00A01FBD" w:rsidRPr="003B26C7">
        <w:rPr>
          <w:rFonts w:ascii="Times New Roman" w:eastAsia="Times New Roman" w:hAnsi="Times New Roman" w:cs="Times New Roman"/>
          <w:color w:val="000000" w:themeColor="text1"/>
        </w:rPr>
        <w:t>, w/b Ratios, and Property Improvements at 7, 28, and 90 Days in Ordinary Cement Mortars and Pastes.</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5"/>
        <w:gridCol w:w="1127"/>
        <w:gridCol w:w="1134"/>
        <w:gridCol w:w="851"/>
        <w:gridCol w:w="1134"/>
        <w:gridCol w:w="1417"/>
        <w:gridCol w:w="992"/>
        <w:gridCol w:w="1276"/>
      </w:tblGrid>
      <w:tr w:rsidR="00A82956" w:rsidRPr="003B26C7" w14:paraId="54F22BD9" w14:textId="5179B6D0" w:rsidTr="00274CEC">
        <w:trPr>
          <w:trHeight w:val="233"/>
          <w:jc w:val="center"/>
        </w:trPr>
        <w:tc>
          <w:tcPr>
            <w:tcW w:w="1845" w:type="dxa"/>
            <w:vMerge w:val="restart"/>
            <w:shd w:val="clear" w:color="auto" w:fill="D9D9D9" w:themeFill="background1" w:themeFillShade="D9"/>
            <w:noWrap/>
            <w:vAlign w:val="center"/>
            <w:hideMark/>
          </w:tcPr>
          <w:p w14:paraId="17CC42DC" w14:textId="77777777" w:rsidR="00A82956" w:rsidRPr="003B26C7" w:rsidRDefault="00A82956" w:rsidP="006019CB">
            <w:pPr>
              <w:spacing w:after="0" w:line="240" w:lineRule="auto"/>
              <w:jc w:val="center"/>
              <w:rPr>
                <w:rFonts w:ascii="Times New Roman" w:eastAsia="Times New Roman" w:hAnsi="Times New Roman" w:cs="Times New Roman"/>
                <w:b/>
                <w:bCs/>
                <w:color w:val="000000"/>
                <w:sz w:val="20"/>
                <w:szCs w:val="20"/>
                <w:lang w:bidi="fa-IR"/>
              </w:rPr>
            </w:pPr>
            <w:bookmarkStart w:id="45" w:name="_Hlk144997674"/>
            <w:bookmarkStart w:id="46" w:name="OLE_LINK1"/>
            <w:r w:rsidRPr="003B26C7">
              <w:rPr>
                <w:rFonts w:ascii="Times New Roman" w:eastAsia="Times New Roman" w:hAnsi="Times New Roman" w:cs="Times New Roman"/>
                <w:b/>
                <w:bCs/>
                <w:color w:val="000000"/>
                <w:sz w:val="20"/>
                <w:szCs w:val="20"/>
              </w:rPr>
              <w:t xml:space="preserve"> Type of TiO</w:t>
            </w:r>
            <w:r w:rsidRPr="003B26C7">
              <w:rPr>
                <w:rFonts w:ascii="Times New Roman" w:eastAsia="Times New Roman" w:hAnsi="Times New Roman" w:cs="Times New Roman"/>
                <w:b/>
                <w:bCs/>
                <w:color w:val="000000"/>
                <w:sz w:val="20"/>
                <w:szCs w:val="20"/>
                <w:vertAlign w:val="subscript"/>
              </w:rPr>
              <w:t>2</w:t>
            </w:r>
          </w:p>
        </w:tc>
        <w:tc>
          <w:tcPr>
            <w:tcW w:w="2261" w:type="dxa"/>
            <w:gridSpan w:val="2"/>
            <w:shd w:val="clear" w:color="auto" w:fill="D9D9D9" w:themeFill="background1" w:themeFillShade="D9"/>
            <w:vAlign w:val="center"/>
          </w:tcPr>
          <w:p w14:paraId="7B1B2F24" w14:textId="4BF341E7" w:rsidR="00A82956" w:rsidRPr="003B26C7" w:rsidRDefault="00A82956" w:rsidP="00A82956">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 xml:space="preserve">  TiO</w:t>
            </w:r>
            <w:r w:rsidRPr="003B26C7">
              <w:rPr>
                <w:rFonts w:ascii="Times New Roman" w:eastAsia="Times New Roman" w:hAnsi="Times New Roman" w:cs="Times New Roman"/>
                <w:b/>
                <w:bCs/>
                <w:color w:val="000000"/>
                <w:sz w:val="20"/>
                <w:szCs w:val="20"/>
                <w:vertAlign w:val="subscript"/>
                <w:lang w:bidi="fa-IR"/>
              </w:rPr>
              <w:t>2</w:t>
            </w:r>
            <w:r w:rsidRPr="003B26C7">
              <w:rPr>
                <w:rFonts w:ascii="Times New Roman" w:eastAsia="Times New Roman" w:hAnsi="Times New Roman" w:cs="Times New Roman"/>
                <w:b/>
                <w:bCs/>
                <w:color w:val="000000"/>
                <w:sz w:val="20"/>
                <w:szCs w:val="20"/>
                <w:lang w:bidi="fa-IR"/>
              </w:rPr>
              <w:t xml:space="preserve"> (%)</w:t>
            </w:r>
          </w:p>
        </w:tc>
        <w:tc>
          <w:tcPr>
            <w:tcW w:w="1985" w:type="dxa"/>
            <w:gridSpan w:val="2"/>
            <w:shd w:val="clear" w:color="auto" w:fill="D9D9D9" w:themeFill="background1" w:themeFillShade="D9"/>
            <w:vAlign w:val="center"/>
          </w:tcPr>
          <w:p w14:paraId="772E0F8F" w14:textId="4FD8991B" w:rsidR="00A82956" w:rsidRPr="003B26C7" w:rsidRDefault="00A82956" w:rsidP="00197ED5">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 xml:space="preserve">  w/b</w:t>
            </w:r>
          </w:p>
        </w:tc>
        <w:tc>
          <w:tcPr>
            <w:tcW w:w="2409" w:type="dxa"/>
            <w:gridSpan w:val="2"/>
            <w:shd w:val="clear" w:color="auto" w:fill="D9D9D9" w:themeFill="background1" w:themeFillShade="D9"/>
            <w:vAlign w:val="center"/>
          </w:tcPr>
          <w:p w14:paraId="3B8A6536" w14:textId="64BB3C48" w:rsidR="00A82956" w:rsidRPr="003B26C7" w:rsidRDefault="007F561C" w:rsidP="006019CB">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Enhanc</w:t>
            </w:r>
            <w:r w:rsidR="00FD12DE" w:rsidRPr="003B26C7">
              <w:rPr>
                <w:rFonts w:ascii="Times New Roman" w:eastAsia="Times New Roman" w:hAnsi="Times New Roman" w:cs="Times New Roman"/>
                <w:b/>
                <w:bCs/>
                <w:color w:val="000000"/>
                <w:sz w:val="20"/>
                <w:szCs w:val="20"/>
                <w:lang w:bidi="fa-IR"/>
              </w:rPr>
              <w:t>ement (%)</w:t>
            </w:r>
          </w:p>
        </w:tc>
        <w:tc>
          <w:tcPr>
            <w:tcW w:w="1276" w:type="dxa"/>
            <w:vMerge w:val="restart"/>
            <w:shd w:val="clear" w:color="auto" w:fill="D9D9D9" w:themeFill="background1" w:themeFillShade="D9"/>
            <w:noWrap/>
            <w:vAlign w:val="center"/>
            <w:hideMark/>
          </w:tcPr>
          <w:p w14:paraId="3D17CBCC" w14:textId="2BA578D3" w:rsidR="00A82956" w:rsidRPr="003B26C7" w:rsidRDefault="00A82956" w:rsidP="006019CB">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Author</w:t>
            </w:r>
          </w:p>
        </w:tc>
      </w:tr>
      <w:tr w:rsidR="00FD12DE" w:rsidRPr="003B26C7" w14:paraId="17DDE8A1" w14:textId="77777777" w:rsidTr="00274CEC">
        <w:trPr>
          <w:trHeight w:val="232"/>
          <w:jc w:val="center"/>
        </w:trPr>
        <w:tc>
          <w:tcPr>
            <w:tcW w:w="1845" w:type="dxa"/>
            <w:vMerge/>
            <w:shd w:val="clear" w:color="auto" w:fill="D9D9D9" w:themeFill="background1" w:themeFillShade="D9"/>
            <w:noWrap/>
            <w:vAlign w:val="center"/>
          </w:tcPr>
          <w:p w14:paraId="696ABEFE" w14:textId="77777777" w:rsidR="00FD12DE" w:rsidRPr="003B26C7" w:rsidRDefault="00FD12DE" w:rsidP="006019CB">
            <w:pPr>
              <w:spacing w:after="0" w:line="240" w:lineRule="auto"/>
              <w:jc w:val="center"/>
              <w:rPr>
                <w:rFonts w:ascii="Times New Roman" w:eastAsia="Times New Roman" w:hAnsi="Times New Roman" w:cs="Times New Roman"/>
                <w:b/>
                <w:bCs/>
                <w:color w:val="000000"/>
                <w:sz w:val="20"/>
                <w:szCs w:val="20"/>
              </w:rPr>
            </w:pPr>
          </w:p>
        </w:tc>
        <w:tc>
          <w:tcPr>
            <w:tcW w:w="1127" w:type="dxa"/>
            <w:shd w:val="clear" w:color="auto" w:fill="D9D9D9" w:themeFill="background1" w:themeFillShade="D9"/>
            <w:vAlign w:val="center"/>
          </w:tcPr>
          <w:p w14:paraId="075E59DA" w14:textId="714DC59B" w:rsidR="00FD12DE" w:rsidRPr="003B26C7" w:rsidRDefault="00FD12DE" w:rsidP="006019CB">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Used</w:t>
            </w:r>
          </w:p>
        </w:tc>
        <w:tc>
          <w:tcPr>
            <w:tcW w:w="1134" w:type="dxa"/>
            <w:shd w:val="clear" w:color="auto" w:fill="D9D9D9" w:themeFill="background1" w:themeFillShade="D9"/>
            <w:vAlign w:val="center"/>
          </w:tcPr>
          <w:p w14:paraId="61BA4AB0" w14:textId="4C1E92D1" w:rsidR="00FD12DE" w:rsidRPr="003B26C7" w:rsidRDefault="00FD12DE" w:rsidP="006019CB">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Optimal</w:t>
            </w:r>
          </w:p>
        </w:tc>
        <w:tc>
          <w:tcPr>
            <w:tcW w:w="851" w:type="dxa"/>
            <w:shd w:val="clear" w:color="auto" w:fill="D9D9D9" w:themeFill="background1" w:themeFillShade="D9"/>
            <w:vAlign w:val="center"/>
          </w:tcPr>
          <w:p w14:paraId="3A57391E" w14:textId="007DEE73" w:rsidR="00FD12DE" w:rsidRPr="003B26C7" w:rsidRDefault="00FD12DE" w:rsidP="006019CB">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Used</w:t>
            </w:r>
          </w:p>
        </w:tc>
        <w:tc>
          <w:tcPr>
            <w:tcW w:w="1134" w:type="dxa"/>
            <w:shd w:val="clear" w:color="auto" w:fill="D9D9D9" w:themeFill="background1" w:themeFillShade="D9"/>
            <w:vAlign w:val="center"/>
          </w:tcPr>
          <w:p w14:paraId="42D01F86" w14:textId="419A19B2" w:rsidR="00FD12DE" w:rsidRPr="003B26C7" w:rsidRDefault="00FD12DE" w:rsidP="006019CB">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Optimal</w:t>
            </w:r>
          </w:p>
        </w:tc>
        <w:tc>
          <w:tcPr>
            <w:tcW w:w="1417" w:type="dxa"/>
            <w:shd w:val="clear" w:color="auto" w:fill="D9D9D9" w:themeFill="background1" w:themeFillShade="D9"/>
            <w:vAlign w:val="center"/>
          </w:tcPr>
          <w:p w14:paraId="11EB40BA" w14:textId="2CF1FC32" w:rsidR="00FD12DE" w:rsidRPr="003B26C7" w:rsidRDefault="00FD12DE" w:rsidP="006019CB">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Compressive</w:t>
            </w:r>
          </w:p>
        </w:tc>
        <w:tc>
          <w:tcPr>
            <w:tcW w:w="992" w:type="dxa"/>
            <w:shd w:val="clear" w:color="auto" w:fill="D9D9D9" w:themeFill="background1" w:themeFillShade="D9"/>
            <w:vAlign w:val="center"/>
          </w:tcPr>
          <w:p w14:paraId="45562C80" w14:textId="2D56FC2E" w:rsidR="00FD12DE" w:rsidRPr="003B26C7" w:rsidRDefault="00FD12DE" w:rsidP="006019CB">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Flexural</w:t>
            </w:r>
          </w:p>
        </w:tc>
        <w:tc>
          <w:tcPr>
            <w:tcW w:w="1276" w:type="dxa"/>
            <w:vMerge/>
            <w:shd w:val="clear" w:color="auto" w:fill="D9D9D9" w:themeFill="background1" w:themeFillShade="D9"/>
            <w:noWrap/>
            <w:vAlign w:val="center"/>
          </w:tcPr>
          <w:p w14:paraId="15F5F5A8" w14:textId="77777777" w:rsidR="00FD12DE" w:rsidRPr="003B26C7" w:rsidRDefault="00FD12DE" w:rsidP="006019CB">
            <w:pPr>
              <w:spacing w:after="0" w:line="240" w:lineRule="auto"/>
              <w:jc w:val="center"/>
              <w:rPr>
                <w:rFonts w:ascii="Times New Roman" w:eastAsia="Times New Roman" w:hAnsi="Times New Roman" w:cs="Times New Roman"/>
                <w:b/>
                <w:bCs/>
                <w:color w:val="000000"/>
                <w:sz w:val="20"/>
                <w:szCs w:val="20"/>
                <w:lang w:bidi="fa-IR"/>
              </w:rPr>
            </w:pPr>
          </w:p>
        </w:tc>
      </w:tr>
      <w:bookmarkEnd w:id="45"/>
      <w:tr w:rsidR="009C422A" w:rsidRPr="003B26C7" w14:paraId="764ACB6A" w14:textId="21B1AD7D" w:rsidTr="00274CEC">
        <w:trPr>
          <w:trHeight w:val="285"/>
          <w:jc w:val="center"/>
        </w:trPr>
        <w:tc>
          <w:tcPr>
            <w:tcW w:w="1845" w:type="dxa"/>
            <w:vAlign w:val="center"/>
          </w:tcPr>
          <w:p w14:paraId="6988FC65" w14:textId="034439ED"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P25, 21nm (75% Anatase</w:t>
            </w:r>
            <w:r w:rsidR="00EA2AB7" w:rsidRPr="003B26C7">
              <w:rPr>
                <w:rFonts w:ascii="Times New Roman" w:eastAsia="Times New Roman" w:hAnsi="Times New Roman" w:cs="Times New Roman"/>
                <w:color w:val="000000"/>
                <w:sz w:val="20"/>
                <w:szCs w:val="20"/>
                <w:lang w:bidi="fa-IR"/>
              </w:rPr>
              <w:t xml:space="preserve"> +</w:t>
            </w:r>
            <w:r w:rsidRPr="003B26C7">
              <w:rPr>
                <w:rFonts w:ascii="Times New Roman" w:eastAsia="Times New Roman" w:hAnsi="Times New Roman" w:cs="Times New Roman"/>
                <w:color w:val="000000"/>
                <w:sz w:val="20"/>
                <w:szCs w:val="20"/>
                <w:lang w:bidi="fa-IR"/>
              </w:rPr>
              <w:t xml:space="preserve"> 25% Rutile) &amp; Anatase (350nm, Purity: 99%)</w:t>
            </w:r>
          </w:p>
        </w:tc>
        <w:tc>
          <w:tcPr>
            <w:tcW w:w="1127" w:type="dxa"/>
            <w:vAlign w:val="center"/>
          </w:tcPr>
          <w:p w14:paraId="4747A35B"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5,10</w:t>
            </w:r>
          </w:p>
        </w:tc>
        <w:tc>
          <w:tcPr>
            <w:tcW w:w="1134" w:type="dxa"/>
            <w:vAlign w:val="center"/>
          </w:tcPr>
          <w:p w14:paraId="2252ACC8"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10</w:t>
            </w:r>
          </w:p>
        </w:tc>
        <w:tc>
          <w:tcPr>
            <w:tcW w:w="851" w:type="dxa"/>
            <w:vAlign w:val="center"/>
          </w:tcPr>
          <w:p w14:paraId="58BB3C83"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0.485</w:t>
            </w:r>
          </w:p>
        </w:tc>
        <w:tc>
          <w:tcPr>
            <w:tcW w:w="1134" w:type="dxa"/>
            <w:noWrap/>
            <w:vAlign w:val="center"/>
          </w:tcPr>
          <w:p w14:paraId="220D4ED9" w14:textId="77777777" w:rsidR="009C422A" w:rsidRPr="003B26C7" w:rsidRDefault="009C422A"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0.485</w:t>
            </w:r>
          </w:p>
        </w:tc>
        <w:tc>
          <w:tcPr>
            <w:tcW w:w="1417" w:type="dxa"/>
            <w:vAlign w:val="center"/>
          </w:tcPr>
          <w:p w14:paraId="1F12D2FF" w14:textId="77777777" w:rsidR="009C422A" w:rsidRPr="003B26C7" w:rsidRDefault="009C422A"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25</w:t>
            </w:r>
          </w:p>
        </w:tc>
        <w:tc>
          <w:tcPr>
            <w:tcW w:w="992" w:type="dxa"/>
            <w:vAlign w:val="center"/>
          </w:tcPr>
          <w:p w14:paraId="51087EB9" w14:textId="432B3FE4" w:rsidR="009C422A" w:rsidRPr="003B26C7" w:rsidRDefault="009C422A"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276" w:type="dxa"/>
            <w:noWrap/>
            <w:vAlign w:val="center"/>
          </w:tcPr>
          <w:p w14:paraId="7396ABD4" w14:textId="710511C1"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Chen [</w:t>
            </w:r>
            <w:hyperlink w:anchor="chen" w:history="1">
              <w:r w:rsidR="004C52FA" w:rsidRPr="003B26C7">
                <w:rPr>
                  <w:rFonts w:ascii="Times New Roman" w:eastAsia="Times New Roman" w:hAnsi="Times New Roman" w:cs="Times New Roman"/>
                  <w:color w:val="0563C1" w:themeColor="hyperlink"/>
                  <w:sz w:val="20"/>
                  <w:szCs w:val="20"/>
                  <w:lang w:bidi="fa-IR"/>
                </w:rPr>
                <w:t>6</w:t>
              </w:r>
              <w:r w:rsidR="009D5B89" w:rsidRPr="003B26C7">
                <w:rPr>
                  <w:rFonts w:ascii="Times New Roman" w:eastAsia="Times New Roman" w:hAnsi="Times New Roman" w:cs="Times New Roman"/>
                  <w:color w:val="0563C1" w:themeColor="hyperlink"/>
                  <w:sz w:val="20"/>
                  <w:szCs w:val="20"/>
                  <w:lang w:bidi="fa-IR"/>
                </w:rPr>
                <w:t>0</w:t>
              </w:r>
            </w:hyperlink>
            <w:r w:rsidRPr="003B26C7">
              <w:rPr>
                <w:rFonts w:ascii="Times New Roman" w:eastAsia="Times New Roman" w:hAnsi="Times New Roman" w:cs="Times New Roman"/>
                <w:color w:val="000000"/>
                <w:sz w:val="20"/>
                <w:szCs w:val="20"/>
                <w:lang w:bidi="fa-IR"/>
              </w:rPr>
              <w:t>]</w:t>
            </w:r>
          </w:p>
        </w:tc>
      </w:tr>
      <w:tr w:rsidR="009C422A" w:rsidRPr="003B26C7" w14:paraId="79A3DB5B" w14:textId="5530153D" w:rsidTr="00274CEC">
        <w:trPr>
          <w:trHeight w:val="285"/>
          <w:jc w:val="center"/>
        </w:trPr>
        <w:tc>
          <w:tcPr>
            <w:tcW w:w="1845" w:type="dxa"/>
            <w:vAlign w:val="center"/>
            <w:hideMark/>
          </w:tcPr>
          <w:p w14:paraId="2E6A94D3"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P25 Degussa</w:t>
            </w:r>
          </w:p>
        </w:tc>
        <w:tc>
          <w:tcPr>
            <w:tcW w:w="1127" w:type="dxa"/>
            <w:vAlign w:val="center"/>
          </w:tcPr>
          <w:p w14:paraId="49DC2B1C"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5,10</w:t>
            </w:r>
          </w:p>
        </w:tc>
        <w:tc>
          <w:tcPr>
            <w:tcW w:w="1134" w:type="dxa"/>
            <w:vAlign w:val="center"/>
          </w:tcPr>
          <w:p w14:paraId="1E6E9D74"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5</w:t>
            </w:r>
          </w:p>
        </w:tc>
        <w:tc>
          <w:tcPr>
            <w:tcW w:w="851" w:type="dxa"/>
            <w:vAlign w:val="center"/>
          </w:tcPr>
          <w:p w14:paraId="149B1B2C"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0.50</w:t>
            </w:r>
          </w:p>
        </w:tc>
        <w:tc>
          <w:tcPr>
            <w:tcW w:w="1134" w:type="dxa"/>
            <w:noWrap/>
            <w:vAlign w:val="center"/>
            <w:hideMark/>
          </w:tcPr>
          <w:p w14:paraId="1D6E2B06" w14:textId="77777777" w:rsidR="009C422A" w:rsidRPr="003B26C7" w:rsidRDefault="009C422A"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0.50</w:t>
            </w:r>
          </w:p>
        </w:tc>
        <w:tc>
          <w:tcPr>
            <w:tcW w:w="1417" w:type="dxa"/>
            <w:vAlign w:val="center"/>
          </w:tcPr>
          <w:p w14:paraId="067F8EAA" w14:textId="54457C7A" w:rsidR="009C422A" w:rsidRPr="003B26C7" w:rsidRDefault="005D79EC"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w:t>
            </w:r>
            <w:r w:rsidR="00DC7942" w:rsidRPr="003B26C7">
              <w:rPr>
                <w:rFonts w:ascii="Times New Roman" w:eastAsia="Times New Roman" w:hAnsi="Times New Roman" w:cs="Times New Roman"/>
                <w:color w:val="000000" w:themeColor="text1"/>
                <w:sz w:val="20"/>
                <w:szCs w:val="20"/>
                <w:lang w:bidi="fa-IR"/>
              </w:rPr>
              <w:t>8</w:t>
            </w:r>
          </w:p>
        </w:tc>
        <w:tc>
          <w:tcPr>
            <w:tcW w:w="992" w:type="dxa"/>
            <w:vAlign w:val="center"/>
          </w:tcPr>
          <w:p w14:paraId="6734BD2C" w14:textId="58B9EE20" w:rsidR="009C422A" w:rsidRPr="003B26C7" w:rsidRDefault="005D79EC"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276" w:type="dxa"/>
            <w:noWrap/>
            <w:vAlign w:val="center"/>
            <w:hideMark/>
          </w:tcPr>
          <w:p w14:paraId="267535F6" w14:textId="57739D2E"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Meng [</w:t>
            </w:r>
            <w:hyperlink w:anchor="meng" w:history="1">
              <w:r w:rsidR="00500A37" w:rsidRPr="003B26C7">
                <w:rPr>
                  <w:rFonts w:ascii="Times New Roman" w:eastAsia="Times New Roman" w:hAnsi="Times New Roman" w:cs="Times New Roman"/>
                  <w:color w:val="0563C1" w:themeColor="hyperlink"/>
                  <w:sz w:val="20"/>
                  <w:szCs w:val="20"/>
                  <w:lang w:bidi="fa-IR"/>
                </w:rPr>
                <w:t>6</w:t>
              </w:r>
              <w:r w:rsidR="009D5B89" w:rsidRPr="003B26C7">
                <w:rPr>
                  <w:rFonts w:ascii="Times New Roman" w:eastAsia="Times New Roman" w:hAnsi="Times New Roman" w:cs="Times New Roman"/>
                  <w:color w:val="0563C1" w:themeColor="hyperlink"/>
                  <w:sz w:val="20"/>
                  <w:szCs w:val="20"/>
                  <w:lang w:bidi="fa-IR"/>
                </w:rPr>
                <w:t>1</w:t>
              </w:r>
            </w:hyperlink>
            <w:r w:rsidRPr="003B26C7">
              <w:rPr>
                <w:rFonts w:ascii="Times New Roman" w:eastAsia="Times New Roman" w:hAnsi="Times New Roman" w:cs="Times New Roman"/>
                <w:color w:val="000000"/>
                <w:sz w:val="20"/>
                <w:szCs w:val="20"/>
                <w:lang w:bidi="fa-IR"/>
              </w:rPr>
              <w:t>]</w:t>
            </w:r>
          </w:p>
        </w:tc>
      </w:tr>
      <w:tr w:rsidR="009C422A" w:rsidRPr="003B26C7" w14:paraId="6B54D801" w14:textId="439ACDB0" w:rsidTr="00274CEC">
        <w:trPr>
          <w:trHeight w:val="285"/>
          <w:jc w:val="center"/>
        </w:trPr>
        <w:tc>
          <w:tcPr>
            <w:tcW w:w="1845" w:type="dxa"/>
            <w:noWrap/>
            <w:vAlign w:val="center"/>
            <w:hideMark/>
          </w:tcPr>
          <w:p w14:paraId="1E232CB8"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25nm</w:t>
            </w:r>
          </w:p>
        </w:tc>
        <w:tc>
          <w:tcPr>
            <w:tcW w:w="1127" w:type="dxa"/>
            <w:vAlign w:val="center"/>
          </w:tcPr>
          <w:p w14:paraId="46774FA8"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1,3,5</w:t>
            </w:r>
          </w:p>
        </w:tc>
        <w:tc>
          <w:tcPr>
            <w:tcW w:w="1134" w:type="dxa"/>
            <w:vAlign w:val="center"/>
          </w:tcPr>
          <w:p w14:paraId="6A37BE70"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5</w:t>
            </w:r>
          </w:p>
        </w:tc>
        <w:tc>
          <w:tcPr>
            <w:tcW w:w="851" w:type="dxa"/>
            <w:vAlign w:val="center"/>
          </w:tcPr>
          <w:p w14:paraId="7791C9CB"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0.4,0.6</w:t>
            </w:r>
          </w:p>
        </w:tc>
        <w:tc>
          <w:tcPr>
            <w:tcW w:w="1134" w:type="dxa"/>
            <w:noWrap/>
            <w:vAlign w:val="center"/>
            <w:hideMark/>
          </w:tcPr>
          <w:p w14:paraId="2EF75B4C" w14:textId="77777777" w:rsidR="009C422A" w:rsidRPr="003B26C7" w:rsidRDefault="009C422A"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0.40</w:t>
            </w:r>
          </w:p>
        </w:tc>
        <w:tc>
          <w:tcPr>
            <w:tcW w:w="1417" w:type="dxa"/>
            <w:vAlign w:val="center"/>
          </w:tcPr>
          <w:p w14:paraId="644BF0FB" w14:textId="77777777" w:rsidR="009C422A" w:rsidRPr="003B26C7" w:rsidRDefault="009C422A"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20</w:t>
            </w:r>
          </w:p>
        </w:tc>
        <w:tc>
          <w:tcPr>
            <w:tcW w:w="992" w:type="dxa"/>
            <w:vAlign w:val="center"/>
          </w:tcPr>
          <w:p w14:paraId="53BF4B1A" w14:textId="7EA82B24" w:rsidR="009C422A" w:rsidRPr="003B26C7" w:rsidRDefault="009C422A"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276" w:type="dxa"/>
            <w:noWrap/>
            <w:vAlign w:val="center"/>
            <w:hideMark/>
          </w:tcPr>
          <w:p w14:paraId="62763179" w14:textId="099B4218"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Zhang</w:t>
            </w:r>
            <w:r w:rsidRPr="003B26C7">
              <w:rPr>
                <w:rFonts w:ascii="Times New Roman" w:eastAsia="Times New Roman" w:hAnsi="Times New Roman" w:cs="Times New Roman"/>
                <w:color w:val="000000"/>
                <w:sz w:val="20"/>
                <w:szCs w:val="20"/>
              </w:rPr>
              <w:t xml:space="preserve"> [</w:t>
            </w:r>
            <w:hyperlink w:anchor="zhang" w:history="1">
              <w:r w:rsidR="00500A37" w:rsidRPr="003B26C7">
                <w:rPr>
                  <w:rFonts w:ascii="Times New Roman" w:eastAsia="Times New Roman" w:hAnsi="Times New Roman" w:cs="Times New Roman"/>
                  <w:color w:val="0563C1" w:themeColor="hyperlink"/>
                  <w:sz w:val="20"/>
                  <w:szCs w:val="20"/>
                </w:rPr>
                <w:t>6</w:t>
              </w:r>
              <w:r w:rsidR="009D5B89" w:rsidRPr="003B26C7">
                <w:rPr>
                  <w:rFonts w:ascii="Times New Roman" w:eastAsia="Times New Roman" w:hAnsi="Times New Roman" w:cs="Times New Roman"/>
                  <w:color w:val="0563C1" w:themeColor="hyperlink"/>
                  <w:sz w:val="20"/>
                  <w:szCs w:val="20"/>
                </w:rPr>
                <w:t>2</w:t>
              </w:r>
            </w:hyperlink>
            <w:r w:rsidRPr="003B26C7">
              <w:rPr>
                <w:rFonts w:ascii="Times New Roman" w:eastAsia="Times New Roman" w:hAnsi="Times New Roman" w:cs="Times New Roman"/>
                <w:color w:val="000000"/>
                <w:sz w:val="20"/>
                <w:szCs w:val="20"/>
              </w:rPr>
              <w:t>]</w:t>
            </w:r>
            <w:r w:rsidRPr="003B26C7">
              <w:rPr>
                <w:rFonts w:ascii="Times New Roman" w:eastAsia="Times New Roman" w:hAnsi="Times New Roman" w:cs="Times New Roman"/>
                <w:color w:val="000000"/>
                <w:sz w:val="20"/>
                <w:szCs w:val="20"/>
                <w:lang w:bidi="fa-IR"/>
              </w:rPr>
              <w:t xml:space="preserve"> </w:t>
            </w:r>
          </w:p>
        </w:tc>
      </w:tr>
      <w:tr w:rsidR="0072268F" w:rsidRPr="003B26C7" w14:paraId="31AFFC70" w14:textId="1CD8418D" w:rsidTr="00274CEC">
        <w:trPr>
          <w:trHeight w:val="285"/>
          <w:jc w:val="center"/>
        </w:trPr>
        <w:tc>
          <w:tcPr>
            <w:tcW w:w="1845" w:type="dxa"/>
            <w:noWrap/>
            <w:vAlign w:val="center"/>
            <w:hideMark/>
          </w:tcPr>
          <w:p w14:paraId="30EF9188" w14:textId="77777777" w:rsidR="0072268F" w:rsidRPr="003B26C7" w:rsidRDefault="0072268F"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5nm, Purity:99.9%</w:t>
            </w:r>
          </w:p>
        </w:tc>
        <w:tc>
          <w:tcPr>
            <w:tcW w:w="1127" w:type="dxa"/>
            <w:vAlign w:val="center"/>
          </w:tcPr>
          <w:p w14:paraId="71AEC8EC" w14:textId="77777777" w:rsidR="0072268F" w:rsidRPr="003B26C7" w:rsidRDefault="0072268F"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1,5</w:t>
            </w:r>
          </w:p>
        </w:tc>
        <w:tc>
          <w:tcPr>
            <w:tcW w:w="1134" w:type="dxa"/>
            <w:vAlign w:val="center"/>
          </w:tcPr>
          <w:p w14:paraId="595F009E" w14:textId="7AF2CE78" w:rsidR="0072268F" w:rsidRPr="003B26C7" w:rsidRDefault="0072268F"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5</w:t>
            </w:r>
          </w:p>
        </w:tc>
        <w:tc>
          <w:tcPr>
            <w:tcW w:w="851" w:type="dxa"/>
            <w:vAlign w:val="center"/>
          </w:tcPr>
          <w:p w14:paraId="2CA7830B" w14:textId="77777777" w:rsidR="0072268F" w:rsidRPr="003B26C7" w:rsidRDefault="0072268F"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0.44</w:t>
            </w:r>
          </w:p>
        </w:tc>
        <w:tc>
          <w:tcPr>
            <w:tcW w:w="1134" w:type="dxa"/>
            <w:noWrap/>
            <w:vAlign w:val="center"/>
            <w:hideMark/>
          </w:tcPr>
          <w:p w14:paraId="315B0813" w14:textId="77777777" w:rsidR="0072268F" w:rsidRPr="003B26C7" w:rsidRDefault="0072268F"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0.44</w:t>
            </w:r>
          </w:p>
        </w:tc>
        <w:tc>
          <w:tcPr>
            <w:tcW w:w="2409" w:type="dxa"/>
            <w:gridSpan w:val="2"/>
            <w:vAlign w:val="center"/>
          </w:tcPr>
          <w:p w14:paraId="5DCA402C" w14:textId="28632B20" w:rsidR="0072268F" w:rsidRPr="003B26C7" w:rsidRDefault="00C91E0F"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CH (251)</w:t>
            </w:r>
            <w:r w:rsidR="00213D91" w:rsidRPr="003B26C7">
              <w:rPr>
                <w:rFonts w:ascii="Times New Roman" w:eastAsia="Times New Roman" w:hAnsi="Times New Roman" w:cs="Times New Roman"/>
                <w:color w:val="000000" w:themeColor="text1"/>
                <w:sz w:val="20"/>
                <w:szCs w:val="20"/>
                <w:lang w:bidi="fa-IR"/>
              </w:rPr>
              <w:t>;</w:t>
            </w:r>
            <w:r w:rsidRPr="003B26C7">
              <w:rPr>
                <w:rFonts w:ascii="Times New Roman" w:eastAsia="Times New Roman" w:hAnsi="Times New Roman" w:cs="Times New Roman"/>
                <w:color w:val="000000" w:themeColor="text1"/>
                <w:sz w:val="20"/>
                <w:szCs w:val="20"/>
                <w:lang w:bidi="fa-IR"/>
              </w:rPr>
              <w:t xml:space="preserve"> </w:t>
            </w:r>
            <w:r w:rsidR="0072268F" w:rsidRPr="003B26C7">
              <w:rPr>
                <w:rFonts w:ascii="Times New Roman" w:eastAsia="Times New Roman" w:hAnsi="Times New Roman" w:cs="Times New Roman"/>
                <w:color w:val="000000" w:themeColor="text1"/>
                <w:sz w:val="20"/>
                <w:szCs w:val="20"/>
                <w:lang w:bidi="fa-IR"/>
              </w:rPr>
              <w:t>C-S-H</w:t>
            </w:r>
            <w:r w:rsidRPr="003B26C7">
              <w:rPr>
                <w:rFonts w:ascii="Times New Roman" w:eastAsia="Times New Roman" w:hAnsi="Times New Roman" w:cs="Times New Roman"/>
                <w:color w:val="000000" w:themeColor="text1"/>
                <w:sz w:val="20"/>
                <w:szCs w:val="20"/>
                <w:lang w:bidi="fa-IR"/>
              </w:rPr>
              <w:t xml:space="preserve"> (12)</w:t>
            </w:r>
          </w:p>
        </w:tc>
        <w:tc>
          <w:tcPr>
            <w:tcW w:w="1276" w:type="dxa"/>
            <w:noWrap/>
            <w:vAlign w:val="center"/>
            <w:hideMark/>
          </w:tcPr>
          <w:p w14:paraId="0C519AE5" w14:textId="434AA4F3" w:rsidR="0072268F" w:rsidRPr="003B26C7" w:rsidRDefault="0072268F"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Akono</w:t>
            </w:r>
            <w:r w:rsidRPr="003B26C7">
              <w:rPr>
                <w:rFonts w:ascii="Times New Roman" w:eastAsia="Times New Roman" w:hAnsi="Times New Roman" w:cs="Times New Roman"/>
                <w:color w:val="000000"/>
                <w:sz w:val="20"/>
                <w:szCs w:val="20"/>
              </w:rPr>
              <w:t xml:space="preserve"> [</w:t>
            </w:r>
            <w:hyperlink w:anchor="akono" w:history="1">
              <w:r w:rsidR="00500A37" w:rsidRPr="003B26C7">
                <w:rPr>
                  <w:rFonts w:ascii="Times New Roman" w:eastAsia="Times New Roman" w:hAnsi="Times New Roman" w:cs="Times New Roman"/>
                  <w:color w:val="0563C1" w:themeColor="hyperlink"/>
                  <w:sz w:val="20"/>
                  <w:szCs w:val="20"/>
                </w:rPr>
                <w:t>6</w:t>
              </w:r>
              <w:r w:rsidR="009D5B89" w:rsidRPr="003B26C7">
                <w:rPr>
                  <w:rFonts w:ascii="Times New Roman" w:eastAsia="Times New Roman" w:hAnsi="Times New Roman" w:cs="Times New Roman"/>
                  <w:color w:val="0563C1" w:themeColor="hyperlink"/>
                  <w:sz w:val="20"/>
                  <w:szCs w:val="20"/>
                </w:rPr>
                <w:t>3</w:t>
              </w:r>
            </w:hyperlink>
            <w:r w:rsidRPr="003B26C7">
              <w:rPr>
                <w:rFonts w:ascii="Times New Roman" w:eastAsia="Times New Roman" w:hAnsi="Times New Roman" w:cs="Times New Roman"/>
                <w:color w:val="000000"/>
                <w:sz w:val="20"/>
                <w:szCs w:val="20"/>
              </w:rPr>
              <w:t>]</w:t>
            </w:r>
          </w:p>
        </w:tc>
      </w:tr>
      <w:tr w:rsidR="009C422A" w:rsidRPr="003B26C7" w14:paraId="06B531AA" w14:textId="4C9444F4" w:rsidTr="00274CEC">
        <w:trPr>
          <w:trHeight w:val="315"/>
          <w:jc w:val="center"/>
        </w:trPr>
        <w:tc>
          <w:tcPr>
            <w:tcW w:w="1845" w:type="dxa"/>
            <w:noWrap/>
            <w:vAlign w:val="center"/>
            <w:hideMark/>
          </w:tcPr>
          <w:p w14:paraId="477425D6" w14:textId="553244E5" w:rsidR="009C422A" w:rsidRPr="003B26C7" w:rsidRDefault="00514533" w:rsidP="00514533">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Surface Area: 50 m²/g</w:t>
            </w:r>
          </w:p>
        </w:tc>
        <w:tc>
          <w:tcPr>
            <w:tcW w:w="1127" w:type="dxa"/>
            <w:vAlign w:val="center"/>
          </w:tcPr>
          <w:p w14:paraId="4DDC51B7"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1-5</w:t>
            </w:r>
          </w:p>
        </w:tc>
        <w:tc>
          <w:tcPr>
            <w:tcW w:w="1134" w:type="dxa"/>
            <w:vAlign w:val="center"/>
          </w:tcPr>
          <w:p w14:paraId="1837C48E"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w:t>
            </w:r>
          </w:p>
        </w:tc>
        <w:tc>
          <w:tcPr>
            <w:tcW w:w="851" w:type="dxa"/>
            <w:vAlign w:val="center"/>
          </w:tcPr>
          <w:p w14:paraId="2E7C44B8"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0.58</w:t>
            </w:r>
          </w:p>
        </w:tc>
        <w:tc>
          <w:tcPr>
            <w:tcW w:w="1134" w:type="dxa"/>
            <w:noWrap/>
            <w:vAlign w:val="center"/>
            <w:hideMark/>
          </w:tcPr>
          <w:p w14:paraId="7065051B" w14:textId="77777777" w:rsidR="009C422A" w:rsidRPr="003B26C7" w:rsidRDefault="009C422A"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0.58</w:t>
            </w:r>
          </w:p>
        </w:tc>
        <w:tc>
          <w:tcPr>
            <w:tcW w:w="1417" w:type="dxa"/>
            <w:vAlign w:val="center"/>
          </w:tcPr>
          <w:p w14:paraId="031DFA25" w14:textId="6AA38415" w:rsidR="009C422A" w:rsidRPr="003B26C7" w:rsidRDefault="009C422A"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992" w:type="dxa"/>
            <w:vAlign w:val="center"/>
          </w:tcPr>
          <w:p w14:paraId="0AF1A79A" w14:textId="10DC332A" w:rsidR="009C422A" w:rsidRPr="003B26C7" w:rsidRDefault="009C422A"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61.9</w:t>
            </w:r>
          </w:p>
        </w:tc>
        <w:tc>
          <w:tcPr>
            <w:tcW w:w="1276" w:type="dxa"/>
            <w:noWrap/>
            <w:vAlign w:val="center"/>
            <w:hideMark/>
          </w:tcPr>
          <w:p w14:paraId="6E81DAD6" w14:textId="18256F6D"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Ma</w:t>
            </w:r>
            <w:r w:rsidRPr="003B26C7">
              <w:rPr>
                <w:rFonts w:ascii="Times New Roman" w:eastAsia="Times New Roman" w:hAnsi="Times New Roman" w:cs="Times New Roman"/>
                <w:color w:val="000000"/>
                <w:sz w:val="20"/>
                <w:szCs w:val="20"/>
              </w:rPr>
              <w:t xml:space="preserve"> [</w:t>
            </w:r>
            <w:hyperlink w:anchor="ma2015" w:history="1">
              <w:r w:rsidR="00500A37" w:rsidRPr="003B26C7">
                <w:rPr>
                  <w:rFonts w:ascii="Times New Roman" w:eastAsia="Times New Roman" w:hAnsi="Times New Roman" w:cs="Times New Roman"/>
                  <w:color w:val="0563C1" w:themeColor="hyperlink"/>
                  <w:sz w:val="20"/>
                  <w:szCs w:val="20"/>
                </w:rPr>
                <w:t>6</w:t>
              </w:r>
              <w:r w:rsidR="009D5B89" w:rsidRPr="003B26C7">
                <w:rPr>
                  <w:rFonts w:ascii="Times New Roman" w:eastAsia="Times New Roman" w:hAnsi="Times New Roman" w:cs="Times New Roman"/>
                  <w:color w:val="0563C1" w:themeColor="hyperlink"/>
                  <w:sz w:val="20"/>
                  <w:szCs w:val="20"/>
                </w:rPr>
                <w:t>4</w:t>
              </w:r>
            </w:hyperlink>
            <w:r w:rsidRPr="003B26C7">
              <w:rPr>
                <w:rFonts w:ascii="Times New Roman" w:eastAsia="Times New Roman" w:hAnsi="Times New Roman" w:cs="Times New Roman"/>
                <w:color w:val="000000"/>
                <w:sz w:val="20"/>
                <w:szCs w:val="20"/>
              </w:rPr>
              <w:t>]</w:t>
            </w:r>
            <w:r w:rsidRPr="003B26C7">
              <w:rPr>
                <w:rFonts w:ascii="Times New Roman" w:eastAsia="Times New Roman" w:hAnsi="Times New Roman" w:cs="Times New Roman"/>
                <w:color w:val="000000"/>
                <w:sz w:val="20"/>
                <w:szCs w:val="20"/>
                <w:lang w:bidi="fa-IR"/>
              </w:rPr>
              <w:t xml:space="preserve"> </w:t>
            </w:r>
          </w:p>
        </w:tc>
      </w:tr>
      <w:tr w:rsidR="006C678D" w:rsidRPr="003B26C7" w14:paraId="0F2C0BEA" w14:textId="2363B241" w:rsidTr="00274CEC">
        <w:trPr>
          <w:trHeight w:val="285"/>
          <w:jc w:val="center"/>
        </w:trPr>
        <w:tc>
          <w:tcPr>
            <w:tcW w:w="1845" w:type="dxa"/>
            <w:noWrap/>
            <w:vAlign w:val="center"/>
            <w:hideMark/>
          </w:tcPr>
          <w:p w14:paraId="703F0C37" w14:textId="510734B9"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 xml:space="preserve">20−50 nm, Purity&gt;99.5% </w:t>
            </w:r>
          </w:p>
        </w:tc>
        <w:tc>
          <w:tcPr>
            <w:tcW w:w="1127" w:type="dxa"/>
            <w:vAlign w:val="center"/>
          </w:tcPr>
          <w:p w14:paraId="3DC4826E" w14:textId="77777777"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0.1, 0.5, 1.0,1.5</w:t>
            </w:r>
          </w:p>
        </w:tc>
        <w:tc>
          <w:tcPr>
            <w:tcW w:w="1134" w:type="dxa"/>
            <w:vAlign w:val="center"/>
          </w:tcPr>
          <w:p w14:paraId="36CC97E5" w14:textId="77777777"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w:t>
            </w:r>
          </w:p>
        </w:tc>
        <w:tc>
          <w:tcPr>
            <w:tcW w:w="851" w:type="dxa"/>
            <w:vAlign w:val="center"/>
          </w:tcPr>
          <w:p w14:paraId="61EBEF2D" w14:textId="77777777"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0.40</w:t>
            </w:r>
          </w:p>
        </w:tc>
        <w:tc>
          <w:tcPr>
            <w:tcW w:w="1134" w:type="dxa"/>
            <w:noWrap/>
            <w:vAlign w:val="center"/>
            <w:hideMark/>
          </w:tcPr>
          <w:p w14:paraId="33437A06" w14:textId="77777777" w:rsidR="006C678D" w:rsidRPr="003B26C7" w:rsidRDefault="006C678D"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0.40</w:t>
            </w:r>
          </w:p>
        </w:tc>
        <w:tc>
          <w:tcPr>
            <w:tcW w:w="1417" w:type="dxa"/>
            <w:vAlign w:val="center"/>
          </w:tcPr>
          <w:p w14:paraId="0BE9D986" w14:textId="78772644" w:rsidR="006C678D" w:rsidRPr="003B26C7" w:rsidRDefault="006C678D"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992" w:type="dxa"/>
            <w:vAlign w:val="center"/>
          </w:tcPr>
          <w:p w14:paraId="5F572EC9" w14:textId="14A22B80" w:rsidR="006C678D" w:rsidRPr="003B26C7" w:rsidRDefault="00730813" w:rsidP="00730813">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8.26</w:t>
            </w:r>
          </w:p>
        </w:tc>
        <w:tc>
          <w:tcPr>
            <w:tcW w:w="1276" w:type="dxa"/>
            <w:noWrap/>
            <w:vAlign w:val="center"/>
            <w:hideMark/>
          </w:tcPr>
          <w:p w14:paraId="3EAD0881" w14:textId="31344971"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Feng [</w:t>
            </w:r>
            <w:hyperlink w:anchor="Feng" w:history="1">
              <w:r w:rsidR="00500A37" w:rsidRPr="003B26C7">
                <w:rPr>
                  <w:rFonts w:ascii="Times New Roman" w:eastAsia="Times New Roman" w:hAnsi="Times New Roman" w:cs="Times New Roman"/>
                  <w:color w:val="0563C1" w:themeColor="hyperlink"/>
                  <w:sz w:val="20"/>
                  <w:szCs w:val="20"/>
                  <w:lang w:bidi="fa-IR"/>
                </w:rPr>
                <w:t>6</w:t>
              </w:r>
              <w:r w:rsidR="009D5B89" w:rsidRPr="003B26C7">
                <w:rPr>
                  <w:rFonts w:ascii="Times New Roman" w:eastAsia="Times New Roman" w:hAnsi="Times New Roman" w:cs="Times New Roman"/>
                  <w:color w:val="0563C1" w:themeColor="hyperlink"/>
                  <w:sz w:val="20"/>
                  <w:szCs w:val="20"/>
                  <w:lang w:bidi="fa-IR"/>
                </w:rPr>
                <w:t>5</w:t>
              </w:r>
            </w:hyperlink>
            <w:r w:rsidRPr="003B26C7">
              <w:rPr>
                <w:rFonts w:ascii="Times New Roman" w:eastAsia="Times New Roman" w:hAnsi="Times New Roman" w:cs="Times New Roman"/>
                <w:color w:val="000000"/>
                <w:sz w:val="20"/>
                <w:szCs w:val="20"/>
                <w:lang w:bidi="fa-IR"/>
              </w:rPr>
              <w:t xml:space="preserve">] </w:t>
            </w:r>
          </w:p>
        </w:tc>
      </w:tr>
      <w:tr w:rsidR="006C678D" w:rsidRPr="003B26C7" w14:paraId="28BE513F" w14:textId="7DB5D916" w:rsidTr="00274CEC">
        <w:trPr>
          <w:trHeight w:val="285"/>
          <w:jc w:val="center"/>
        </w:trPr>
        <w:tc>
          <w:tcPr>
            <w:tcW w:w="1845" w:type="dxa"/>
            <w:noWrap/>
            <w:vAlign w:val="center"/>
            <w:hideMark/>
          </w:tcPr>
          <w:p w14:paraId="27D1DBB0" w14:textId="77777777"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 xml:space="preserve">15nm, Purity&gt;99.9% </w:t>
            </w:r>
          </w:p>
        </w:tc>
        <w:tc>
          <w:tcPr>
            <w:tcW w:w="1127" w:type="dxa"/>
            <w:vAlign w:val="center"/>
          </w:tcPr>
          <w:p w14:paraId="38E5B3F2" w14:textId="77777777"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0.25,0.75,1.25,1.75</w:t>
            </w:r>
          </w:p>
        </w:tc>
        <w:tc>
          <w:tcPr>
            <w:tcW w:w="1134" w:type="dxa"/>
            <w:vAlign w:val="center"/>
          </w:tcPr>
          <w:p w14:paraId="5F352FEA" w14:textId="77777777"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0.75</w:t>
            </w:r>
          </w:p>
        </w:tc>
        <w:tc>
          <w:tcPr>
            <w:tcW w:w="851" w:type="dxa"/>
            <w:vAlign w:val="center"/>
          </w:tcPr>
          <w:p w14:paraId="167C1E85" w14:textId="77777777"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0.50</w:t>
            </w:r>
          </w:p>
        </w:tc>
        <w:tc>
          <w:tcPr>
            <w:tcW w:w="1134" w:type="dxa"/>
            <w:noWrap/>
            <w:vAlign w:val="center"/>
            <w:hideMark/>
          </w:tcPr>
          <w:p w14:paraId="32AB871E" w14:textId="77777777" w:rsidR="006C678D" w:rsidRPr="003B26C7" w:rsidRDefault="006C678D"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0.50</w:t>
            </w:r>
          </w:p>
        </w:tc>
        <w:tc>
          <w:tcPr>
            <w:tcW w:w="1417" w:type="dxa"/>
            <w:vAlign w:val="center"/>
          </w:tcPr>
          <w:p w14:paraId="47FD0AE6" w14:textId="2BC37B56" w:rsidR="006C678D" w:rsidRPr="003B26C7" w:rsidRDefault="006C678D"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19.33</w:t>
            </w:r>
          </w:p>
        </w:tc>
        <w:tc>
          <w:tcPr>
            <w:tcW w:w="992" w:type="dxa"/>
            <w:vAlign w:val="center"/>
          </w:tcPr>
          <w:p w14:paraId="663971A0" w14:textId="2AE28014" w:rsidR="006C678D" w:rsidRPr="003B26C7" w:rsidRDefault="006C678D"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15.1</w:t>
            </w:r>
          </w:p>
        </w:tc>
        <w:tc>
          <w:tcPr>
            <w:tcW w:w="1276" w:type="dxa"/>
            <w:noWrap/>
            <w:vAlign w:val="center"/>
            <w:hideMark/>
          </w:tcPr>
          <w:p w14:paraId="796B6994" w14:textId="10C3169C"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Salman [</w:t>
            </w:r>
            <w:hyperlink w:anchor="salman" w:history="1">
              <w:r w:rsidR="00500A37" w:rsidRPr="003B26C7">
                <w:rPr>
                  <w:rFonts w:ascii="Times New Roman" w:eastAsia="Times New Roman" w:hAnsi="Times New Roman" w:cs="Times New Roman"/>
                  <w:color w:val="0563C1" w:themeColor="hyperlink"/>
                  <w:sz w:val="20"/>
                  <w:szCs w:val="20"/>
                  <w:lang w:bidi="fa-IR"/>
                </w:rPr>
                <w:t>6</w:t>
              </w:r>
              <w:r w:rsidR="009D5B89" w:rsidRPr="003B26C7">
                <w:rPr>
                  <w:rFonts w:ascii="Times New Roman" w:eastAsia="Times New Roman" w:hAnsi="Times New Roman" w:cs="Times New Roman"/>
                  <w:color w:val="0563C1" w:themeColor="hyperlink"/>
                  <w:sz w:val="20"/>
                  <w:szCs w:val="20"/>
                  <w:lang w:bidi="fa-IR"/>
                </w:rPr>
                <w:t>6</w:t>
              </w:r>
            </w:hyperlink>
            <w:r w:rsidRPr="003B26C7">
              <w:rPr>
                <w:rFonts w:ascii="Times New Roman" w:eastAsia="Times New Roman" w:hAnsi="Times New Roman" w:cs="Times New Roman"/>
                <w:color w:val="000000"/>
                <w:sz w:val="20"/>
                <w:szCs w:val="20"/>
                <w:lang w:bidi="fa-IR"/>
              </w:rPr>
              <w:t xml:space="preserve">] </w:t>
            </w:r>
          </w:p>
        </w:tc>
      </w:tr>
      <w:tr w:rsidR="009C422A" w:rsidRPr="003B26C7" w14:paraId="62C1DA63" w14:textId="367B15F7" w:rsidTr="00274CEC">
        <w:trPr>
          <w:trHeight w:val="285"/>
          <w:jc w:val="center"/>
        </w:trPr>
        <w:tc>
          <w:tcPr>
            <w:tcW w:w="1845" w:type="dxa"/>
            <w:noWrap/>
            <w:vAlign w:val="center"/>
            <w:hideMark/>
          </w:tcPr>
          <w:p w14:paraId="283FA8BE" w14:textId="1C7E7BEB"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10-30 nm, Purity:99.5%</w:t>
            </w:r>
          </w:p>
        </w:tc>
        <w:tc>
          <w:tcPr>
            <w:tcW w:w="1127" w:type="dxa"/>
            <w:vAlign w:val="center"/>
          </w:tcPr>
          <w:p w14:paraId="2D39461C"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0.5,1.0,1.5,3.0</w:t>
            </w:r>
          </w:p>
        </w:tc>
        <w:tc>
          <w:tcPr>
            <w:tcW w:w="1134" w:type="dxa"/>
            <w:vAlign w:val="center"/>
          </w:tcPr>
          <w:p w14:paraId="094365C9"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1.5</w:t>
            </w:r>
          </w:p>
        </w:tc>
        <w:tc>
          <w:tcPr>
            <w:tcW w:w="851" w:type="dxa"/>
            <w:vAlign w:val="center"/>
          </w:tcPr>
          <w:p w14:paraId="79A479AD"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0.45</w:t>
            </w:r>
          </w:p>
        </w:tc>
        <w:tc>
          <w:tcPr>
            <w:tcW w:w="1134" w:type="dxa"/>
            <w:noWrap/>
            <w:vAlign w:val="center"/>
            <w:hideMark/>
          </w:tcPr>
          <w:p w14:paraId="35DCE1C0" w14:textId="77777777" w:rsidR="009C422A" w:rsidRPr="003B26C7" w:rsidRDefault="009C422A"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0.45</w:t>
            </w:r>
          </w:p>
        </w:tc>
        <w:tc>
          <w:tcPr>
            <w:tcW w:w="1417" w:type="dxa"/>
            <w:vAlign w:val="center"/>
          </w:tcPr>
          <w:p w14:paraId="6C6C4EE9" w14:textId="38850C3B" w:rsidR="009C422A" w:rsidRPr="003B26C7" w:rsidRDefault="00320BF8"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30</w:t>
            </w:r>
          </w:p>
        </w:tc>
        <w:tc>
          <w:tcPr>
            <w:tcW w:w="992" w:type="dxa"/>
            <w:vAlign w:val="center"/>
          </w:tcPr>
          <w:p w14:paraId="6BA45BCB" w14:textId="1E0F11D1" w:rsidR="009C422A" w:rsidRPr="003B26C7" w:rsidRDefault="009C422A"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276" w:type="dxa"/>
            <w:noWrap/>
            <w:vAlign w:val="center"/>
            <w:hideMark/>
          </w:tcPr>
          <w:p w14:paraId="75CD5EFC" w14:textId="6F5EAD24"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Kadhim</w:t>
            </w:r>
            <w:r w:rsidRPr="003B26C7">
              <w:rPr>
                <w:rFonts w:ascii="Times New Roman" w:eastAsia="Times New Roman" w:hAnsi="Times New Roman" w:cs="Times New Roman"/>
                <w:color w:val="000000"/>
                <w:sz w:val="20"/>
                <w:szCs w:val="20"/>
              </w:rPr>
              <w:t xml:space="preserve"> [</w:t>
            </w:r>
            <w:hyperlink w:anchor="Kadhim" w:history="1">
              <w:r w:rsidR="00500A37" w:rsidRPr="003B26C7">
                <w:rPr>
                  <w:rFonts w:ascii="Times New Roman" w:eastAsia="Times New Roman" w:hAnsi="Times New Roman" w:cs="Times New Roman"/>
                  <w:color w:val="0563C1" w:themeColor="hyperlink"/>
                  <w:sz w:val="20"/>
                  <w:szCs w:val="20"/>
                </w:rPr>
                <w:t>6</w:t>
              </w:r>
              <w:r w:rsidR="009D5B89" w:rsidRPr="003B26C7">
                <w:rPr>
                  <w:rFonts w:ascii="Times New Roman" w:eastAsia="Times New Roman" w:hAnsi="Times New Roman" w:cs="Times New Roman"/>
                  <w:color w:val="0563C1" w:themeColor="hyperlink"/>
                  <w:sz w:val="20"/>
                  <w:szCs w:val="20"/>
                </w:rPr>
                <w:t>7</w:t>
              </w:r>
            </w:hyperlink>
            <w:r w:rsidRPr="003B26C7">
              <w:rPr>
                <w:rFonts w:ascii="Times New Roman" w:eastAsia="Times New Roman" w:hAnsi="Times New Roman" w:cs="Times New Roman"/>
                <w:color w:val="000000"/>
                <w:sz w:val="20"/>
                <w:szCs w:val="20"/>
              </w:rPr>
              <w:t>]</w:t>
            </w:r>
            <w:r w:rsidRPr="003B26C7">
              <w:rPr>
                <w:rFonts w:ascii="Times New Roman" w:eastAsia="Times New Roman" w:hAnsi="Times New Roman" w:cs="Times New Roman"/>
                <w:color w:val="000000"/>
                <w:sz w:val="20"/>
                <w:szCs w:val="20"/>
                <w:lang w:bidi="fa-IR"/>
              </w:rPr>
              <w:t xml:space="preserve"> </w:t>
            </w:r>
          </w:p>
        </w:tc>
      </w:tr>
      <w:tr w:rsidR="00D16612" w:rsidRPr="003B26C7" w14:paraId="4596A13B" w14:textId="31696D46" w:rsidTr="00274CEC">
        <w:trPr>
          <w:trHeight w:val="285"/>
          <w:jc w:val="center"/>
        </w:trPr>
        <w:tc>
          <w:tcPr>
            <w:tcW w:w="1845" w:type="dxa"/>
            <w:noWrap/>
            <w:vAlign w:val="center"/>
            <w:hideMark/>
          </w:tcPr>
          <w:p w14:paraId="41E3F715" w14:textId="77777777" w:rsidR="00D16612" w:rsidRPr="003B26C7" w:rsidRDefault="00D16612"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21nm, Anatase</w:t>
            </w:r>
          </w:p>
        </w:tc>
        <w:tc>
          <w:tcPr>
            <w:tcW w:w="1127" w:type="dxa"/>
            <w:vAlign w:val="center"/>
          </w:tcPr>
          <w:p w14:paraId="618AC8C7" w14:textId="002FB023" w:rsidR="00D16612" w:rsidRPr="003B26C7" w:rsidRDefault="00D16612" w:rsidP="006019CB">
            <w:pPr>
              <w:spacing w:after="0" w:line="240" w:lineRule="auto"/>
              <w:jc w:val="center"/>
              <w:rPr>
                <w:rFonts w:ascii="Times New Roman" w:eastAsia="Times New Roman" w:hAnsi="Times New Roman" w:cs="Times New Roman"/>
                <w:color w:val="000000"/>
                <w:sz w:val="20"/>
                <w:szCs w:val="20"/>
                <w:lang w:bidi="fa-IR"/>
              </w:rPr>
            </w:pPr>
            <w:bookmarkStart w:id="47" w:name="_Hlk176993209"/>
            <w:r w:rsidRPr="003B26C7">
              <w:rPr>
                <w:rFonts w:ascii="Times New Roman" w:eastAsia="Times New Roman" w:hAnsi="Times New Roman" w:cs="Times New Roman"/>
                <w:color w:val="000000"/>
                <w:sz w:val="20"/>
                <w:szCs w:val="20"/>
                <w:lang w:bidi="fa-IR"/>
              </w:rPr>
              <w:t>2.5,3.5,5,10</w:t>
            </w:r>
            <w:bookmarkEnd w:id="47"/>
          </w:p>
        </w:tc>
        <w:tc>
          <w:tcPr>
            <w:tcW w:w="1134" w:type="dxa"/>
            <w:vAlign w:val="center"/>
          </w:tcPr>
          <w:p w14:paraId="24456691" w14:textId="7B53905B" w:rsidR="00D16612" w:rsidRPr="003B26C7" w:rsidRDefault="00D16612" w:rsidP="00121880">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2.5</w:t>
            </w:r>
          </w:p>
        </w:tc>
        <w:tc>
          <w:tcPr>
            <w:tcW w:w="851" w:type="dxa"/>
            <w:vAlign w:val="center"/>
          </w:tcPr>
          <w:p w14:paraId="157C8E36" w14:textId="77777777" w:rsidR="00D16612" w:rsidRPr="003B26C7" w:rsidRDefault="00D16612"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0.55</w:t>
            </w:r>
          </w:p>
        </w:tc>
        <w:tc>
          <w:tcPr>
            <w:tcW w:w="1134" w:type="dxa"/>
            <w:noWrap/>
            <w:vAlign w:val="center"/>
            <w:hideMark/>
          </w:tcPr>
          <w:p w14:paraId="666876AC" w14:textId="77777777" w:rsidR="00D16612" w:rsidRPr="003B26C7" w:rsidRDefault="00D16612"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0.55</w:t>
            </w:r>
          </w:p>
        </w:tc>
        <w:tc>
          <w:tcPr>
            <w:tcW w:w="2409" w:type="dxa"/>
            <w:gridSpan w:val="2"/>
            <w:vAlign w:val="center"/>
          </w:tcPr>
          <w:p w14:paraId="2A75A0A6" w14:textId="7F7A2F0D" w:rsidR="00D16612" w:rsidRPr="003B26C7" w:rsidRDefault="00F3791C" w:rsidP="00F3791C">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32.1 (</w:t>
            </w:r>
            <w:r w:rsidR="00D16612" w:rsidRPr="003B26C7">
              <w:rPr>
                <w:rFonts w:ascii="Times New Roman" w:eastAsia="Times New Roman" w:hAnsi="Times New Roman" w:cs="Times New Roman"/>
                <w:color w:val="000000" w:themeColor="text1"/>
                <w:sz w:val="20"/>
                <w:szCs w:val="20"/>
                <w:lang w:bidi="fa-IR"/>
              </w:rPr>
              <w:t>Permeability</w:t>
            </w:r>
            <w:r w:rsidRPr="003B26C7">
              <w:rPr>
                <w:rFonts w:ascii="Times New Roman" w:eastAsia="Times New Roman" w:hAnsi="Times New Roman" w:cs="Times New Roman"/>
                <w:color w:val="000000" w:themeColor="text1"/>
                <w:sz w:val="20"/>
                <w:szCs w:val="20"/>
                <w:lang w:bidi="fa-IR"/>
              </w:rPr>
              <w:t>)</w:t>
            </w:r>
          </w:p>
        </w:tc>
        <w:tc>
          <w:tcPr>
            <w:tcW w:w="1276" w:type="dxa"/>
            <w:noWrap/>
            <w:vAlign w:val="center"/>
            <w:hideMark/>
          </w:tcPr>
          <w:p w14:paraId="509D8225" w14:textId="1696991D" w:rsidR="00D16612" w:rsidRPr="003B26C7" w:rsidRDefault="00D16612"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Shafaei</w:t>
            </w:r>
            <w:r w:rsidRPr="003B26C7">
              <w:rPr>
                <w:rFonts w:ascii="Times New Roman" w:eastAsia="Times New Roman" w:hAnsi="Times New Roman" w:cs="Times New Roman"/>
                <w:color w:val="000000"/>
                <w:sz w:val="20"/>
                <w:szCs w:val="20"/>
              </w:rPr>
              <w:t xml:space="preserve"> [</w:t>
            </w:r>
            <w:hyperlink w:anchor="Shafaii" w:history="1">
              <w:r w:rsidR="00500A37" w:rsidRPr="003B26C7">
                <w:rPr>
                  <w:rFonts w:ascii="Times New Roman" w:eastAsia="Times New Roman" w:hAnsi="Times New Roman" w:cs="Times New Roman"/>
                  <w:color w:val="0563C1" w:themeColor="hyperlink"/>
                  <w:sz w:val="20"/>
                  <w:szCs w:val="20"/>
                </w:rPr>
                <w:t>6</w:t>
              </w:r>
              <w:r w:rsidR="009D5B89" w:rsidRPr="003B26C7">
                <w:rPr>
                  <w:rFonts w:ascii="Times New Roman" w:eastAsia="Times New Roman" w:hAnsi="Times New Roman" w:cs="Times New Roman"/>
                  <w:color w:val="0563C1" w:themeColor="hyperlink"/>
                  <w:sz w:val="20"/>
                  <w:szCs w:val="20"/>
                </w:rPr>
                <w:t>8</w:t>
              </w:r>
            </w:hyperlink>
            <w:r w:rsidRPr="003B26C7">
              <w:rPr>
                <w:rFonts w:ascii="Times New Roman" w:eastAsia="Times New Roman" w:hAnsi="Times New Roman" w:cs="Times New Roman"/>
                <w:color w:val="000000"/>
                <w:sz w:val="20"/>
                <w:szCs w:val="20"/>
              </w:rPr>
              <w:t>]</w:t>
            </w:r>
            <w:r w:rsidRPr="003B26C7">
              <w:rPr>
                <w:rFonts w:ascii="Times New Roman" w:eastAsia="Times New Roman" w:hAnsi="Times New Roman" w:cs="Times New Roman"/>
                <w:color w:val="000000"/>
                <w:sz w:val="20"/>
                <w:szCs w:val="20"/>
                <w:lang w:bidi="fa-IR"/>
              </w:rPr>
              <w:t xml:space="preserve"> </w:t>
            </w:r>
          </w:p>
        </w:tc>
      </w:tr>
      <w:tr w:rsidR="007E7659" w:rsidRPr="003B26C7" w14:paraId="560A0650" w14:textId="5E1FF436" w:rsidTr="00274CEC">
        <w:trPr>
          <w:trHeight w:val="285"/>
          <w:jc w:val="center"/>
        </w:trPr>
        <w:tc>
          <w:tcPr>
            <w:tcW w:w="1845" w:type="dxa"/>
            <w:noWrap/>
            <w:vAlign w:val="center"/>
            <w:hideMark/>
          </w:tcPr>
          <w:p w14:paraId="3EB41B77" w14:textId="3B64B0A0" w:rsidR="007E7659" w:rsidRPr="003B26C7" w:rsidRDefault="007E7659"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0.2912-0.6746 µm, Purity:98%</w:t>
            </w:r>
          </w:p>
        </w:tc>
        <w:tc>
          <w:tcPr>
            <w:tcW w:w="1127" w:type="dxa"/>
            <w:vAlign w:val="center"/>
          </w:tcPr>
          <w:p w14:paraId="1E8E8591" w14:textId="77777777" w:rsidR="007E7659" w:rsidRPr="003B26C7" w:rsidRDefault="007E7659"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3,6,9</w:t>
            </w:r>
          </w:p>
        </w:tc>
        <w:tc>
          <w:tcPr>
            <w:tcW w:w="1134" w:type="dxa"/>
            <w:vAlign w:val="center"/>
          </w:tcPr>
          <w:p w14:paraId="5CA6BD47" w14:textId="77777777" w:rsidR="007E7659" w:rsidRPr="003B26C7" w:rsidRDefault="007E7659"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6</w:t>
            </w:r>
          </w:p>
        </w:tc>
        <w:tc>
          <w:tcPr>
            <w:tcW w:w="851" w:type="dxa"/>
            <w:vAlign w:val="center"/>
          </w:tcPr>
          <w:p w14:paraId="03B83014" w14:textId="77777777" w:rsidR="007E7659" w:rsidRPr="003B26C7" w:rsidRDefault="007E7659"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0.50</w:t>
            </w:r>
          </w:p>
        </w:tc>
        <w:tc>
          <w:tcPr>
            <w:tcW w:w="1134" w:type="dxa"/>
            <w:noWrap/>
            <w:vAlign w:val="center"/>
            <w:hideMark/>
          </w:tcPr>
          <w:p w14:paraId="4C19163A" w14:textId="77777777" w:rsidR="007E7659" w:rsidRPr="003B26C7" w:rsidRDefault="007E7659"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0.50</w:t>
            </w:r>
          </w:p>
        </w:tc>
        <w:tc>
          <w:tcPr>
            <w:tcW w:w="1417" w:type="dxa"/>
            <w:vAlign w:val="center"/>
          </w:tcPr>
          <w:p w14:paraId="3CFF1840" w14:textId="1D5374E7" w:rsidR="007E7659" w:rsidRPr="003B26C7" w:rsidRDefault="007E7659"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 xml:space="preserve">8 </w:t>
            </w:r>
            <w:r w:rsidRPr="003B26C7">
              <w:rPr>
                <w:rFonts w:ascii="Times New Roman" w:eastAsia="Times New Roman" w:hAnsi="Times New Roman" w:cs="Times New Roman"/>
                <w:color w:val="000000" w:themeColor="text1"/>
                <w:sz w:val="20"/>
                <w:szCs w:val="20"/>
                <w:vertAlign w:val="superscript"/>
                <w:lang w:bidi="fa-IR"/>
              </w:rPr>
              <w:t>90 days</w:t>
            </w:r>
          </w:p>
        </w:tc>
        <w:tc>
          <w:tcPr>
            <w:tcW w:w="992" w:type="dxa"/>
            <w:vAlign w:val="center"/>
          </w:tcPr>
          <w:p w14:paraId="1CC9C70A" w14:textId="21521B14" w:rsidR="007E7659" w:rsidRPr="003B26C7" w:rsidRDefault="007E7659"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276" w:type="dxa"/>
            <w:noWrap/>
            <w:vAlign w:val="center"/>
            <w:hideMark/>
          </w:tcPr>
          <w:p w14:paraId="79769A4A" w14:textId="2BD0A4C6" w:rsidR="007E7659" w:rsidRPr="003B26C7" w:rsidRDefault="007E7659"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Shaaban</w:t>
            </w:r>
            <w:r w:rsidRPr="003B26C7">
              <w:rPr>
                <w:rFonts w:ascii="Times New Roman" w:eastAsia="Times New Roman" w:hAnsi="Times New Roman" w:cs="Times New Roman"/>
                <w:color w:val="000000"/>
                <w:sz w:val="20"/>
                <w:szCs w:val="20"/>
              </w:rPr>
              <w:t xml:space="preserve"> [</w:t>
            </w:r>
            <w:hyperlink w:anchor="Shabaan" w:history="1">
              <w:r w:rsidR="009D5B89" w:rsidRPr="003B26C7">
                <w:rPr>
                  <w:rFonts w:ascii="Times New Roman" w:eastAsia="Times New Roman" w:hAnsi="Times New Roman" w:cs="Times New Roman"/>
                  <w:color w:val="0563C1" w:themeColor="hyperlink"/>
                  <w:sz w:val="20"/>
                  <w:szCs w:val="20"/>
                </w:rPr>
                <w:t>69</w:t>
              </w:r>
            </w:hyperlink>
            <w:r w:rsidRPr="003B26C7">
              <w:rPr>
                <w:rFonts w:ascii="Times New Roman" w:eastAsia="Times New Roman" w:hAnsi="Times New Roman" w:cs="Times New Roman"/>
                <w:color w:val="000000"/>
                <w:sz w:val="20"/>
                <w:szCs w:val="20"/>
              </w:rPr>
              <w:t>]</w:t>
            </w:r>
            <w:r w:rsidRPr="003B26C7">
              <w:rPr>
                <w:rFonts w:ascii="Times New Roman" w:eastAsia="Times New Roman" w:hAnsi="Times New Roman" w:cs="Times New Roman"/>
                <w:color w:val="000000"/>
                <w:sz w:val="20"/>
                <w:szCs w:val="20"/>
                <w:lang w:bidi="fa-IR"/>
              </w:rPr>
              <w:t xml:space="preserve"> </w:t>
            </w:r>
          </w:p>
        </w:tc>
      </w:tr>
      <w:tr w:rsidR="009C422A" w:rsidRPr="003B26C7" w14:paraId="2F76385E" w14:textId="190ACC0C" w:rsidTr="00274CEC">
        <w:trPr>
          <w:trHeight w:val="285"/>
          <w:jc w:val="center"/>
        </w:trPr>
        <w:tc>
          <w:tcPr>
            <w:tcW w:w="1845" w:type="dxa"/>
            <w:noWrap/>
            <w:vAlign w:val="center"/>
            <w:hideMark/>
          </w:tcPr>
          <w:p w14:paraId="59A10799"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5nm</w:t>
            </w:r>
          </w:p>
        </w:tc>
        <w:tc>
          <w:tcPr>
            <w:tcW w:w="1127" w:type="dxa"/>
            <w:vMerge w:val="restart"/>
            <w:vAlign w:val="center"/>
          </w:tcPr>
          <w:p w14:paraId="11AD5EF0"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0.5-2.0</w:t>
            </w:r>
          </w:p>
        </w:tc>
        <w:tc>
          <w:tcPr>
            <w:tcW w:w="1134" w:type="dxa"/>
            <w:vAlign w:val="center"/>
          </w:tcPr>
          <w:p w14:paraId="431FD54F"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w:t>
            </w:r>
          </w:p>
        </w:tc>
        <w:tc>
          <w:tcPr>
            <w:tcW w:w="851" w:type="dxa"/>
            <w:vMerge w:val="restart"/>
            <w:vAlign w:val="center"/>
          </w:tcPr>
          <w:p w14:paraId="3747136A"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0.3,0.4,0.6</w:t>
            </w:r>
          </w:p>
        </w:tc>
        <w:tc>
          <w:tcPr>
            <w:tcW w:w="1134" w:type="dxa"/>
            <w:vMerge w:val="restart"/>
            <w:noWrap/>
            <w:vAlign w:val="center"/>
            <w:hideMark/>
          </w:tcPr>
          <w:p w14:paraId="3CC08992" w14:textId="77777777" w:rsidR="009C422A" w:rsidRPr="003B26C7" w:rsidRDefault="009C422A"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0.30</w:t>
            </w:r>
          </w:p>
        </w:tc>
        <w:tc>
          <w:tcPr>
            <w:tcW w:w="1417" w:type="dxa"/>
            <w:vAlign w:val="center"/>
          </w:tcPr>
          <w:p w14:paraId="074335B9" w14:textId="4BBBCD97" w:rsidR="009C422A" w:rsidRPr="003B26C7" w:rsidRDefault="00A920D9"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32</w:t>
            </w:r>
          </w:p>
        </w:tc>
        <w:tc>
          <w:tcPr>
            <w:tcW w:w="992" w:type="dxa"/>
            <w:vAlign w:val="center"/>
          </w:tcPr>
          <w:p w14:paraId="1B1A50AF" w14:textId="09B71FEC" w:rsidR="009C422A" w:rsidRPr="003B26C7" w:rsidRDefault="009C422A"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276" w:type="dxa"/>
            <w:vMerge w:val="restart"/>
            <w:noWrap/>
            <w:vAlign w:val="center"/>
            <w:hideMark/>
          </w:tcPr>
          <w:p w14:paraId="416A8B7E" w14:textId="1561EAB0"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Sun</w:t>
            </w:r>
            <w:r w:rsidRPr="003B26C7">
              <w:rPr>
                <w:rFonts w:ascii="Times New Roman" w:eastAsia="Times New Roman" w:hAnsi="Times New Roman" w:cs="Times New Roman"/>
                <w:color w:val="000000"/>
                <w:sz w:val="20"/>
                <w:szCs w:val="20"/>
              </w:rPr>
              <w:t xml:space="preserve"> [</w:t>
            </w:r>
            <w:hyperlink w:anchor="Sun2020" w:history="1">
              <w:r w:rsidR="00500A37" w:rsidRPr="003B26C7">
                <w:rPr>
                  <w:rFonts w:ascii="Times New Roman" w:eastAsia="Times New Roman" w:hAnsi="Times New Roman" w:cs="Times New Roman"/>
                  <w:color w:val="0563C1" w:themeColor="hyperlink"/>
                  <w:sz w:val="20"/>
                  <w:szCs w:val="20"/>
                </w:rPr>
                <w:t>7</w:t>
              </w:r>
              <w:r w:rsidR="009D5B89" w:rsidRPr="003B26C7">
                <w:rPr>
                  <w:rFonts w:ascii="Times New Roman" w:eastAsia="Times New Roman" w:hAnsi="Times New Roman" w:cs="Times New Roman"/>
                  <w:color w:val="0563C1" w:themeColor="hyperlink"/>
                  <w:sz w:val="20"/>
                  <w:szCs w:val="20"/>
                </w:rPr>
                <w:t>0</w:t>
              </w:r>
            </w:hyperlink>
            <w:r w:rsidRPr="003B26C7">
              <w:rPr>
                <w:rFonts w:ascii="Times New Roman" w:eastAsia="Times New Roman" w:hAnsi="Times New Roman" w:cs="Times New Roman"/>
                <w:color w:val="000000"/>
                <w:sz w:val="20"/>
                <w:szCs w:val="20"/>
              </w:rPr>
              <w:t>]</w:t>
            </w:r>
            <w:r w:rsidRPr="003B26C7">
              <w:rPr>
                <w:rFonts w:ascii="Times New Roman" w:eastAsia="Times New Roman" w:hAnsi="Times New Roman" w:cs="Times New Roman"/>
                <w:color w:val="000000"/>
                <w:sz w:val="20"/>
                <w:szCs w:val="20"/>
                <w:lang w:bidi="fa-IR"/>
              </w:rPr>
              <w:t xml:space="preserve"> </w:t>
            </w:r>
          </w:p>
        </w:tc>
      </w:tr>
      <w:tr w:rsidR="009C422A" w:rsidRPr="003B26C7" w14:paraId="62632B97" w14:textId="6ECB369B" w:rsidTr="00274CEC">
        <w:trPr>
          <w:trHeight w:val="285"/>
          <w:jc w:val="center"/>
        </w:trPr>
        <w:tc>
          <w:tcPr>
            <w:tcW w:w="1845" w:type="dxa"/>
            <w:noWrap/>
            <w:vAlign w:val="center"/>
            <w:hideMark/>
          </w:tcPr>
          <w:p w14:paraId="655D2E96"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25nm</w:t>
            </w:r>
          </w:p>
        </w:tc>
        <w:tc>
          <w:tcPr>
            <w:tcW w:w="1127" w:type="dxa"/>
            <w:vMerge/>
            <w:vAlign w:val="center"/>
          </w:tcPr>
          <w:p w14:paraId="42D1126C"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p>
        </w:tc>
        <w:tc>
          <w:tcPr>
            <w:tcW w:w="1134" w:type="dxa"/>
            <w:vAlign w:val="center"/>
          </w:tcPr>
          <w:p w14:paraId="69BCA295"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w:t>
            </w:r>
          </w:p>
        </w:tc>
        <w:tc>
          <w:tcPr>
            <w:tcW w:w="851" w:type="dxa"/>
            <w:vMerge/>
            <w:vAlign w:val="center"/>
          </w:tcPr>
          <w:p w14:paraId="04B616CF" w14:textId="77777777"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p>
        </w:tc>
        <w:tc>
          <w:tcPr>
            <w:tcW w:w="1134" w:type="dxa"/>
            <w:vMerge/>
            <w:vAlign w:val="center"/>
            <w:hideMark/>
          </w:tcPr>
          <w:p w14:paraId="5895AD28" w14:textId="77777777" w:rsidR="009C422A" w:rsidRPr="003B26C7" w:rsidRDefault="009C422A" w:rsidP="006019CB">
            <w:pPr>
              <w:spacing w:after="0" w:line="240" w:lineRule="auto"/>
              <w:jc w:val="center"/>
              <w:rPr>
                <w:rFonts w:ascii="Times New Roman" w:eastAsia="Times New Roman" w:hAnsi="Times New Roman" w:cs="Times New Roman"/>
                <w:color w:val="000000" w:themeColor="text1"/>
                <w:sz w:val="20"/>
                <w:szCs w:val="20"/>
                <w:lang w:bidi="fa-IR"/>
              </w:rPr>
            </w:pPr>
          </w:p>
        </w:tc>
        <w:tc>
          <w:tcPr>
            <w:tcW w:w="1417" w:type="dxa"/>
            <w:vAlign w:val="center"/>
          </w:tcPr>
          <w:p w14:paraId="7B085523" w14:textId="77777777" w:rsidR="009C422A" w:rsidRPr="003B26C7" w:rsidRDefault="009C422A"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7.67</w:t>
            </w:r>
          </w:p>
        </w:tc>
        <w:tc>
          <w:tcPr>
            <w:tcW w:w="992" w:type="dxa"/>
            <w:vAlign w:val="center"/>
          </w:tcPr>
          <w:p w14:paraId="27050BC6" w14:textId="51504C1E" w:rsidR="009C422A" w:rsidRPr="003B26C7" w:rsidRDefault="009C422A"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276" w:type="dxa"/>
            <w:vMerge/>
            <w:vAlign w:val="center"/>
            <w:hideMark/>
          </w:tcPr>
          <w:p w14:paraId="0120CCF3" w14:textId="72D42BA8" w:rsidR="009C422A" w:rsidRPr="003B26C7" w:rsidRDefault="009C422A" w:rsidP="006019CB">
            <w:pPr>
              <w:spacing w:after="0" w:line="240" w:lineRule="auto"/>
              <w:jc w:val="center"/>
              <w:rPr>
                <w:rFonts w:ascii="Times New Roman" w:eastAsia="Times New Roman" w:hAnsi="Times New Roman" w:cs="Times New Roman"/>
                <w:color w:val="000000"/>
                <w:sz w:val="20"/>
                <w:szCs w:val="20"/>
                <w:lang w:bidi="fa-IR"/>
              </w:rPr>
            </w:pPr>
          </w:p>
        </w:tc>
      </w:tr>
      <w:tr w:rsidR="006C678D" w:rsidRPr="003B26C7" w14:paraId="1D38355A" w14:textId="25B2D260" w:rsidTr="00274CEC">
        <w:trPr>
          <w:trHeight w:val="923"/>
          <w:jc w:val="center"/>
        </w:trPr>
        <w:tc>
          <w:tcPr>
            <w:tcW w:w="1845" w:type="dxa"/>
            <w:vMerge w:val="restart"/>
            <w:noWrap/>
            <w:vAlign w:val="center"/>
          </w:tcPr>
          <w:p w14:paraId="118C2B3B" w14:textId="170C6CBE"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 xml:space="preserve">P25 (Degussa, 80% </w:t>
            </w:r>
            <w:r w:rsidR="000B4988" w:rsidRPr="003B26C7">
              <w:rPr>
                <w:rFonts w:ascii="Times New Roman" w:eastAsia="Times New Roman" w:hAnsi="Times New Roman" w:cs="Times New Roman"/>
                <w:color w:val="000000"/>
                <w:sz w:val="20"/>
                <w:szCs w:val="20"/>
                <w:lang w:bidi="fa-IR"/>
              </w:rPr>
              <w:t>A</w:t>
            </w:r>
            <w:r w:rsidRPr="003B26C7">
              <w:rPr>
                <w:rFonts w:ascii="Times New Roman" w:eastAsia="Times New Roman" w:hAnsi="Times New Roman" w:cs="Times New Roman"/>
                <w:color w:val="000000"/>
                <w:sz w:val="20"/>
                <w:szCs w:val="20"/>
                <w:lang w:bidi="fa-IR"/>
              </w:rPr>
              <w:t>natase</w:t>
            </w:r>
            <w:r w:rsidR="00EA2AB7" w:rsidRPr="003B26C7">
              <w:rPr>
                <w:rFonts w:ascii="Times New Roman" w:eastAsia="Times New Roman" w:hAnsi="Times New Roman" w:cs="Times New Roman"/>
                <w:color w:val="000000"/>
                <w:sz w:val="20"/>
                <w:szCs w:val="20"/>
                <w:lang w:bidi="fa-IR"/>
              </w:rPr>
              <w:t xml:space="preserve"> +</w:t>
            </w:r>
            <w:r w:rsidRPr="003B26C7">
              <w:rPr>
                <w:rFonts w:ascii="Times New Roman" w:eastAsia="Times New Roman" w:hAnsi="Times New Roman" w:cs="Times New Roman"/>
                <w:color w:val="000000"/>
                <w:sz w:val="20"/>
                <w:szCs w:val="20"/>
                <w:lang w:bidi="fa-IR"/>
              </w:rPr>
              <w:t xml:space="preserve"> 20% Rutile), Crenox</w:t>
            </w:r>
            <w:r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sz w:val="20"/>
                <w:szCs w:val="20"/>
              </w:rPr>
              <w:t>(</w:t>
            </w:r>
            <w:r w:rsidRPr="003B26C7">
              <w:rPr>
                <w:rFonts w:ascii="Times New Roman" w:eastAsia="Times New Roman" w:hAnsi="Times New Roman" w:cs="Times New Roman"/>
                <w:color w:val="000000"/>
                <w:sz w:val="20"/>
                <w:szCs w:val="20"/>
                <w:lang w:bidi="fa-IR"/>
              </w:rPr>
              <w:t>Anatase), Nanostructured Amorphous Materials Inc (Anatase)</w:t>
            </w:r>
          </w:p>
        </w:tc>
        <w:tc>
          <w:tcPr>
            <w:tcW w:w="1127" w:type="dxa"/>
            <w:vMerge w:val="restart"/>
            <w:vAlign w:val="center"/>
          </w:tcPr>
          <w:p w14:paraId="4963408A" w14:textId="77777777"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3,5,7,10</w:t>
            </w:r>
          </w:p>
        </w:tc>
        <w:tc>
          <w:tcPr>
            <w:tcW w:w="1134" w:type="dxa"/>
            <w:vAlign w:val="center"/>
          </w:tcPr>
          <w:p w14:paraId="7FAFBA42" w14:textId="3C8C8B53"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 (P25</w:t>
            </w:r>
            <w:r w:rsidRPr="003B26C7">
              <w:rPr>
                <w:rFonts w:ascii="Times New Roman" w:eastAsia="Times New Roman" w:hAnsi="Times New Roman" w:cs="Times New Roman"/>
                <w:color w:val="000000"/>
                <w:sz w:val="20"/>
                <w:szCs w:val="20"/>
                <w:vertAlign w:val="superscript"/>
                <w:lang w:bidi="fa-IR"/>
              </w:rPr>
              <w:t>*</w:t>
            </w:r>
            <w:r w:rsidRPr="003B26C7">
              <w:rPr>
                <w:rFonts w:ascii="Times New Roman" w:eastAsia="Times New Roman" w:hAnsi="Times New Roman" w:cs="Times New Roman"/>
                <w:color w:val="000000"/>
                <w:sz w:val="20"/>
                <w:szCs w:val="20"/>
                <w:lang w:bidi="fa-IR"/>
              </w:rPr>
              <w:t>)</w:t>
            </w:r>
          </w:p>
        </w:tc>
        <w:tc>
          <w:tcPr>
            <w:tcW w:w="851" w:type="dxa"/>
            <w:vMerge w:val="restart"/>
            <w:vAlign w:val="center"/>
          </w:tcPr>
          <w:p w14:paraId="138964CC" w14:textId="77777777"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0.84</w:t>
            </w:r>
            <w:r w:rsidRPr="003B26C7">
              <w:rPr>
                <w:rFonts w:ascii="Times New Roman" w:eastAsia="Times New Roman" w:hAnsi="Times New Roman" w:cs="Times New Roman"/>
                <w:color w:val="000000"/>
                <w:sz w:val="20"/>
                <w:szCs w:val="20"/>
                <w:vertAlign w:val="superscript"/>
                <w:lang w:bidi="fa-IR"/>
              </w:rPr>
              <w:t>*</w:t>
            </w:r>
            <w:r w:rsidRPr="003B26C7">
              <w:rPr>
                <w:rFonts w:ascii="Times New Roman" w:eastAsia="Times New Roman" w:hAnsi="Times New Roman" w:cs="Times New Roman"/>
                <w:color w:val="000000"/>
                <w:sz w:val="20"/>
                <w:szCs w:val="20"/>
                <w:lang w:bidi="fa-IR"/>
              </w:rPr>
              <w:t>, 0.75</w:t>
            </w:r>
            <w:r w:rsidRPr="003B26C7">
              <w:rPr>
                <w:rFonts w:ascii="Times New Roman" w:eastAsia="Times New Roman" w:hAnsi="Times New Roman" w:cs="Times New Roman"/>
                <w:color w:val="000000"/>
                <w:sz w:val="20"/>
                <w:szCs w:val="20"/>
                <w:vertAlign w:val="superscript"/>
                <w:lang w:bidi="fa-IR"/>
              </w:rPr>
              <w:t>**</w:t>
            </w:r>
            <w:r w:rsidRPr="003B26C7">
              <w:rPr>
                <w:rFonts w:ascii="Times New Roman" w:eastAsia="Times New Roman" w:hAnsi="Times New Roman" w:cs="Times New Roman"/>
                <w:color w:val="000000"/>
                <w:sz w:val="20"/>
                <w:szCs w:val="20"/>
                <w:lang w:bidi="fa-IR"/>
              </w:rPr>
              <w:t xml:space="preserve"> </w:t>
            </w:r>
          </w:p>
        </w:tc>
        <w:tc>
          <w:tcPr>
            <w:tcW w:w="1134" w:type="dxa"/>
            <w:vMerge w:val="restart"/>
            <w:vAlign w:val="center"/>
          </w:tcPr>
          <w:p w14:paraId="18ECB277" w14:textId="77777777" w:rsidR="006C678D" w:rsidRPr="003B26C7" w:rsidRDefault="006C678D"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0.84</w:t>
            </w:r>
            <w:r w:rsidRPr="003B26C7">
              <w:rPr>
                <w:rFonts w:ascii="Times New Roman" w:eastAsia="Times New Roman" w:hAnsi="Times New Roman" w:cs="Times New Roman"/>
                <w:color w:val="000000" w:themeColor="text1"/>
                <w:sz w:val="20"/>
                <w:szCs w:val="20"/>
                <w:vertAlign w:val="superscript"/>
                <w:lang w:bidi="fa-IR"/>
              </w:rPr>
              <w:t>*</w:t>
            </w:r>
            <w:r w:rsidRPr="003B26C7">
              <w:rPr>
                <w:rFonts w:ascii="Times New Roman" w:eastAsia="Times New Roman" w:hAnsi="Times New Roman" w:cs="Times New Roman"/>
                <w:color w:val="000000" w:themeColor="text1"/>
                <w:sz w:val="20"/>
                <w:szCs w:val="20"/>
                <w:lang w:bidi="fa-IR"/>
              </w:rPr>
              <w:t>, 0.75</w:t>
            </w:r>
            <w:r w:rsidRPr="003B26C7">
              <w:rPr>
                <w:rFonts w:ascii="Times New Roman" w:eastAsia="Times New Roman" w:hAnsi="Times New Roman" w:cs="Times New Roman"/>
                <w:color w:val="000000" w:themeColor="text1"/>
                <w:sz w:val="20"/>
                <w:szCs w:val="20"/>
                <w:vertAlign w:val="superscript"/>
                <w:lang w:bidi="fa-IR"/>
              </w:rPr>
              <w:t>**</w:t>
            </w:r>
            <w:r w:rsidRPr="003B26C7">
              <w:rPr>
                <w:rFonts w:ascii="Times New Roman" w:eastAsia="Times New Roman" w:hAnsi="Times New Roman" w:cs="Times New Roman"/>
                <w:color w:val="000000" w:themeColor="text1"/>
                <w:sz w:val="20"/>
                <w:szCs w:val="20"/>
                <w:lang w:bidi="fa-IR"/>
              </w:rPr>
              <w:t xml:space="preserve"> </w:t>
            </w:r>
          </w:p>
        </w:tc>
        <w:tc>
          <w:tcPr>
            <w:tcW w:w="1417" w:type="dxa"/>
            <w:vAlign w:val="center"/>
          </w:tcPr>
          <w:p w14:paraId="17455E20" w14:textId="6EE2C552" w:rsidR="006C678D" w:rsidRPr="003B26C7" w:rsidRDefault="006C678D"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992" w:type="dxa"/>
            <w:vAlign w:val="center"/>
          </w:tcPr>
          <w:p w14:paraId="5505C993" w14:textId="72F0CC69" w:rsidR="006C678D" w:rsidRPr="003B26C7" w:rsidRDefault="006C678D"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100</w:t>
            </w:r>
          </w:p>
        </w:tc>
        <w:tc>
          <w:tcPr>
            <w:tcW w:w="1276" w:type="dxa"/>
            <w:vMerge w:val="restart"/>
            <w:vAlign w:val="center"/>
          </w:tcPr>
          <w:p w14:paraId="4B87363A" w14:textId="72CE269F"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Casagrande</w:t>
            </w:r>
            <w:r w:rsidRPr="003B26C7">
              <w:rPr>
                <w:rFonts w:ascii="Times New Roman" w:eastAsia="Times New Roman" w:hAnsi="Times New Roman" w:cs="Times New Roman"/>
                <w:color w:val="000000"/>
                <w:sz w:val="20"/>
                <w:szCs w:val="20"/>
              </w:rPr>
              <w:t xml:space="preserve"> [</w:t>
            </w:r>
            <w:hyperlink w:anchor="Casagrande" w:history="1">
              <w:r w:rsidR="00500A37" w:rsidRPr="003B26C7">
                <w:rPr>
                  <w:rFonts w:ascii="Times New Roman" w:eastAsia="Times New Roman" w:hAnsi="Times New Roman" w:cs="Times New Roman"/>
                  <w:color w:val="0563C1" w:themeColor="hyperlink"/>
                  <w:sz w:val="20"/>
                  <w:szCs w:val="20"/>
                </w:rPr>
                <w:t>7</w:t>
              </w:r>
              <w:r w:rsidR="009D5B89" w:rsidRPr="003B26C7">
                <w:rPr>
                  <w:rFonts w:ascii="Times New Roman" w:eastAsia="Times New Roman" w:hAnsi="Times New Roman" w:cs="Times New Roman"/>
                  <w:color w:val="0563C1" w:themeColor="hyperlink"/>
                  <w:sz w:val="20"/>
                  <w:szCs w:val="20"/>
                </w:rPr>
                <w:t>1</w:t>
              </w:r>
            </w:hyperlink>
            <w:r w:rsidRPr="003B26C7">
              <w:rPr>
                <w:rFonts w:ascii="Times New Roman" w:eastAsia="Times New Roman" w:hAnsi="Times New Roman" w:cs="Times New Roman"/>
                <w:color w:val="000000"/>
                <w:sz w:val="20"/>
                <w:szCs w:val="20"/>
              </w:rPr>
              <w:t>]</w:t>
            </w:r>
            <w:r w:rsidRPr="003B26C7">
              <w:rPr>
                <w:rFonts w:ascii="Times New Roman" w:eastAsia="Times New Roman" w:hAnsi="Times New Roman" w:cs="Times New Roman"/>
                <w:color w:val="000000"/>
                <w:sz w:val="20"/>
                <w:szCs w:val="20"/>
                <w:lang w:bidi="fa-IR"/>
              </w:rPr>
              <w:t xml:space="preserve"> </w:t>
            </w:r>
          </w:p>
        </w:tc>
      </w:tr>
      <w:tr w:rsidR="006C678D" w:rsidRPr="003B26C7" w14:paraId="5FB60A6C" w14:textId="77777777" w:rsidTr="00274CEC">
        <w:trPr>
          <w:trHeight w:val="922"/>
          <w:jc w:val="center"/>
        </w:trPr>
        <w:tc>
          <w:tcPr>
            <w:tcW w:w="1845" w:type="dxa"/>
            <w:vMerge/>
            <w:noWrap/>
            <w:vAlign w:val="center"/>
          </w:tcPr>
          <w:p w14:paraId="6D72D5AA" w14:textId="77777777"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p>
        </w:tc>
        <w:tc>
          <w:tcPr>
            <w:tcW w:w="1127" w:type="dxa"/>
            <w:vMerge/>
            <w:vAlign w:val="center"/>
          </w:tcPr>
          <w:p w14:paraId="697BDB08" w14:textId="77777777"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p>
        </w:tc>
        <w:tc>
          <w:tcPr>
            <w:tcW w:w="1134" w:type="dxa"/>
            <w:vAlign w:val="center"/>
          </w:tcPr>
          <w:p w14:paraId="4F8EC0E9" w14:textId="7390DEB1"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10 (Crenox</w:t>
            </w:r>
            <w:r w:rsidRPr="003B26C7">
              <w:rPr>
                <w:rFonts w:ascii="Times New Roman" w:eastAsia="Times New Roman" w:hAnsi="Times New Roman" w:cs="Times New Roman"/>
                <w:color w:val="000000"/>
                <w:sz w:val="20"/>
                <w:szCs w:val="20"/>
                <w:vertAlign w:val="superscript"/>
                <w:lang w:bidi="fa-IR"/>
              </w:rPr>
              <w:t>**</w:t>
            </w:r>
            <w:r w:rsidRPr="003B26C7">
              <w:rPr>
                <w:rFonts w:ascii="Times New Roman" w:eastAsia="Times New Roman" w:hAnsi="Times New Roman" w:cs="Times New Roman"/>
                <w:color w:val="000000"/>
                <w:sz w:val="20"/>
                <w:szCs w:val="20"/>
                <w:lang w:bidi="fa-IR"/>
              </w:rPr>
              <w:t>)</w:t>
            </w:r>
          </w:p>
        </w:tc>
        <w:tc>
          <w:tcPr>
            <w:tcW w:w="851" w:type="dxa"/>
            <w:vMerge/>
            <w:vAlign w:val="center"/>
          </w:tcPr>
          <w:p w14:paraId="328B7FEA" w14:textId="77777777"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p>
        </w:tc>
        <w:tc>
          <w:tcPr>
            <w:tcW w:w="1134" w:type="dxa"/>
            <w:vMerge/>
            <w:vAlign w:val="center"/>
          </w:tcPr>
          <w:p w14:paraId="2CB7029C" w14:textId="77777777" w:rsidR="006C678D" w:rsidRPr="003B26C7" w:rsidRDefault="006C678D" w:rsidP="006019CB">
            <w:pPr>
              <w:spacing w:after="0" w:line="240" w:lineRule="auto"/>
              <w:jc w:val="center"/>
              <w:rPr>
                <w:rFonts w:ascii="Times New Roman" w:eastAsia="Times New Roman" w:hAnsi="Times New Roman" w:cs="Times New Roman"/>
                <w:color w:val="000000" w:themeColor="text1"/>
                <w:sz w:val="20"/>
                <w:szCs w:val="20"/>
                <w:lang w:bidi="fa-IR"/>
              </w:rPr>
            </w:pPr>
          </w:p>
        </w:tc>
        <w:tc>
          <w:tcPr>
            <w:tcW w:w="1417" w:type="dxa"/>
            <w:vAlign w:val="center"/>
          </w:tcPr>
          <w:p w14:paraId="34362D53" w14:textId="3B605E86" w:rsidR="006C678D" w:rsidRPr="003B26C7" w:rsidRDefault="006C678D"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992" w:type="dxa"/>
            <w:vAlign w:val="center"/>
          </w:tcPr>
          <w:p w14:paraId="03EBE2E8" w14:textId="40C4CC71" w:rsidR="006C678D" w:rsidRPr="003B26C7" w:rsidRDefault="006C678D"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47</w:t>
            </w:r>
          </w:p>
        </w:tc>
        <w:tc>
          <w:tcPr>
            <w:tcW w:w="1276" w:type="dxa"/>
            <w:vMerge/>
            <w:vAlign w:val="center"/>
          </w:tcPr>
          <w:p w14:paraId="0B6C95A8" w14:textId="77777777" w:rsidR="006C678D" w:rsidRPr="003B26C7" w:rsidRDefault="006C678D" w:rsidP="006019CB">
            <w:pPr>
              <w:spacing w:after="0" w:line="240" w:lineRule="auto"/>
              <w:jc w:val="center"/>
              <w:rPr>
                <w:rFonts w:ascii="Times New Roman" w:eastAsia="Times New Roman" w:hAnsi="Times New Roman" w:cs="Times New Roman"/>
                <w:color w:val="000000"/>
                <w:sz w:val="20"/>
                <w:szCs w:val="20"/>
                <w:lang w:bidi="fa-IR"/>
              </w:rPr>
            </w:pPr>
          </w:p>
        </w:tc>
      </w:tr>
      <w:tr w:rsidR="004567F5" w:rsidRPr="003B26C7" w14:paraId="05D590C2" w14:textId="4ACD9302" w:rsidTr="00274CEC">
        <w:trPr>
          <w:trHeight w:val="285"/>
          <w:jc w:val="center"/>
        </w:trPr>
        <w:tc>
          <w:tcPr>
            <w:tcW w:w="1845" w:type="dxa"/>
            <w:noWrap/>
            <w:vAlign w:val="center"/>
          </w:tcPr>
          <w:p w14:paraId="10636EDA" w14:textId="6E1CA80A" w:rsidR="004567F5" w:rsidRPr="003B26C7" w:rsidRDefault="004567F5"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 xml:space="preserve">21nm (85% Anatase </w:t>
            </w:r>
            <w:r w:rsidR="00EA2AB7" w:rsidRPr="003B26C7">
              <w:rPr>
                <w:rFonts w:ascii="Times New Roman" w:eastAsia="Times New Roman" w:hAnsi="Times New Roman" w:cs="Times New Roman"/>
                <w:color w:val="000000"/>
                <w:sz w:val="20"/>
                <w:szCs w:val="20"/>
                <w:lang w:bidi="fa-IR"/>
              </w:rPr>
              <w:t>+</w:t>
            </w:r>
            <w:r w:rsidRPr="003B26C7">
              <w:rPr>
                <w:rFonts w:ascii="Times New Roman" w:eastAsia="Times New Roman" w:hAnsi="Times New Roman" w:cs="Times New Roman"/>
                <w:color w:val="000000"/>
                <w:sz w:val="20"/>
                <w:szCs w:val="20"/>
                <w:lang w:bidi="fa-IR"/>
              </w:rPr>
              <w:t>15% Rutile), Purity&gt;99.5%</w:t>
            </w:r>
          </w:p>
        </w:tc>
        <w:tc>
          <w:tcPr>
            <w:tcW w:w="1127" w:type="dxa"/>
            <w:vAlign w:val="center"/>
          </w:tcPr>
          <w:p w14:paraId="51A05AAA" w14:textId="77777777" w:rsidR="004567F5" w:rsidRPr="003B26C7" w:rsidRDefault="004567F5"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0-3</w:t>
            </w:r>
          </w:p>
        </w:tc>
        <w:tc>
          <w:tcPr>
            <w:tcW w:w="1134" w:type="dxa"/>
            <w:vAlign w:val="center"/>
          </w:tcPr>
          <w:p w14:paraId="0FC311D0" w14:textId="77777777" w:rsidR="004567F5" w:rsidRPr="003B26C7" w:rsidRDefault="004567F5"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w:t>
            </w:r>
          </w:p>
        </w:tc>
        <w:tc>
          <w:tcPr>
            <w:tcW w:w="851" w:type="dxa"/>
            <w:vAlign w:val="center"/>
          </w:tcPr>
          <w:p w14:paraId="498F1B2C" w14:textId="77777777" w:rsidR="004567F5" w:rsidRPr="003B26C7" w:rsidRDefault="004567F5"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0.38-0.42</w:t>
            </w:r>
          </w:p>
        </w:tc>
        <w:tc>
          <w:tcPr>
            <w:tcW w:w="1134" w:type="dxa"/>
            <w:vAlign w:val="center"/>
          </w:tcPr>
          <w:p w14:paraId="1212532F" w14:textId="77777777" w:rsidR="004567F5" w:rsidRPr="003B26C7" w:rsidRDefault="004567F5"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0.38</w:t>
            </w:r>
          </w:p>
        </w:tc>
        <w:tc>
          <w:tcPr>
            <w:tcW w:w="1417" w:type="dxa"/>
            <w:vAlign w:val="center"/>
          </w:tcPr>
          <w:p w14:paraId="41B35479" w14:textId="60D1D1AE" w:rsidR="004567F5" w:rsidRPr="003B26C7" w:rsidRDefault="00B34880"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12</w:t>
            </w:r>
            <w:r w:rsidR="00467367" w:rsidRPr="003B26C7">
              <w:rPr>
                <w:rFonts w:ascii="Times New Roman" w:eastAsia="Times New Roman" w:hAnsi="Times New Roman" w:cs="Times New Roman"/>
                <w:color w:val="000000" w:themeColor="text1"/>
                <w:sz w:val="20"/>
                <w:szCs w:val="20"/>
                <w:lang w:bidi="fa-IR"/>
              </w:rPr>
              <w:t xml:space="preserve"> </w:t>
            </w:r>
            <w:r w:rsidR="00467367" w:rsidRPr="003B26C7">
              <w:rPr>
                <w:rFonts w:ascii="Times New Roman" w:eastAsia="Times New Roman" w:hAnsi="Times New Roman" w:cs="Times New Roman"/>
                <w:color w:val="000000" w:themeColor="text1"/>
                <w:sz w:val="20"/>
                <w:szCs w:val="20"/>
                <w:vertAlign w:val="superscript"/>
                <w:lang w:bidi="fa-IR"/>
              </w:rPr>
              <w:t>7 days</w:t>
            </w:r>
          </w:p>
        </w:tc>
        <w:tc>
          <w:tcPr>
            <w:tcW w:w="992" w:type="dxa"/>
            <w:vAlign w:val="center"/>
          </w:tcPr>
          <w:p w14:paraId="20BEB9B7" w14:textId="17BC7BC1" w:rsidR="004567F5" w:rsidRPr="003B26C7" w:rsidRDefault="004567F5"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276" w:type="dxa"/>
            <w:vAlign w:val="center"/>
          </w:tcPr>
          <w:p w14:paraId="640DF0A3" w14:textId="1AE03FBE" w:rsidR="004567F5" w:rsidRPr="003B26C7" w:rsidRDefault="004567F5"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Moro</w:t>
            </w:r>
            <w:r w:rsidRPr="003B26C7">
              <w:rPr>
                <w:rFonts w:ascii="Times New Roman" w:eastAsia="Times New Roman" w:hAnsi="Times New Roman" w:cs="Times New Roman"/>
                <w:color w:val="000000"/>
                <w:sz w:val="20"/>
                <w:szCs w:val="20"/>
              </w:rPr>
              <w:t xml:space="preserve"> [</w:t>
            </w:r>
            <w:hyperlink w:anchor="Moro2021" w:history="1">
              <w:r w:rsidR="00500A37" w:rsidRPr="003B26C7">
                <w:rPr>
                  <w:rFonts w:ascii="Times New Roman" w:eastAsia="Times New Roman" w:hAnsi="Times New Roman" w:cs="Times New Roman"/>
                  <w:color w:val="0563C1" w:themeColor="hyperlink"/>
                  <w:sz w:val="20"/>
                  <w:szCs w:val="20"/>
                </w:rPr>
                <w:t>7</w:t>
              </w:r>
              <w:r w:rsidR="009D5B89" w:rsidRPr="003B26C7">
                <w:rPr>
                  <w:rFonts w:ascii="Times New Roman" w:eastAsia="Times New Roman" w:hAnsi="Times New Roman" w:cs="Times New Roman"/>
                  <w:color w:val="0563C1" w:themeColor="hyperlink"/>
                  <w:sz w:val="20"/>
                  <w:szCs w:val="20"/>
                </w:rPr>
                <w:t>2</w:t>
              </w:r>
            </w:hyperlink>
            <w:r w:rsidRPr="003B26C7">
              <w:rPr>
                <w:rFonts w:ascii="Times New Roman" w:eastAsia="Times New Roman" w:hAnsi="Times New Roman" w:cs="Times New Roman"/>
                <w:color w:val="000000"/>
                <w:sz w:val="20"/>
                <w:szCs w:val="20"/>
              </w:rPr>
              <w:t>]</w:t>
            </w:r>
            <w:r w:rsidRPr="003B26C7">
              <w:rPr>
                <w:rFonts w:ascii="Times New Roman" w:eastAsia="Times New Roman" w:hAnsi="Times New Roman" w:cs="Times New Roman"/>
                <w:color w:val="000000"/>
                <w:sz w:val="20"/>
                <w:szCs w:val="20"/>
                <w:lang w:bidi="fa-IR"/>
              </w:rPr>
              <w:t xml:space="preserve"> </w:t>
            </w:r>
          </w:p>
        </w:tc>
      </w:tr>
      <w:tr w:rsidR="004A2A07" w:rsidRPr="003B26C7" w14:paraId="2328C323" w14:textId="0EA83A6E" w:rsidTr="00274CEC">
        <w:trPr>
          <w:trHeight w:val="285"/>
          <w:jc w:val="center"/>
        </w:trPr>
        <w:tc>
          <w:tcPr>
            <w:tcW w:w="1845" w:type="dxa"/>
            <w:noWrap/>
            <w:vAlign w:val="center"/>
          </w:tcPr>
          <w:p w14:paraId="49A72E6B" w14:textId="3613FFAE" w:rsidR="004A2A07" w:rsidRPr="003B26C7" w:rsidRDefault="004A2A07"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10 nm, Purity≥99%</w:t>
            </w:r>
          </w:p>
        </w:tc>
        <w:tc>
          <w:tcPr>
            <w:tcW w:w="1127" w:type="dxa"/>
            <w:vAlign w:val="center"/>
          </w:tcPr>
          <w:p w14:paraId="2DAC9DCF" w14:textId="38AB8DF7" w:rsidR="004A2A07" w:rsidRPr="003B26C7" w:rsidRDefault="004A2A07"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0.1,0.5,1</w:t>
            </w:r>
          </w:p>
        </w:tc>
        <w:tc>
          <w:tcPr>
            <w:tcW w:w="1134" w:type="dxa"/>
            <w:vAlign w:val="center"/>
          </w:tcPr>
          <w:p w14:paraId="522EC6FE" w14:textId="093C32BF" w:rsidR="004A2A07" w:rsidRPr="003B26C7" w:rsidRDefault="004A2A07"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w:t>
            </w:r>
          </w:p>
        </w:tc>
        <w:tc>
          <w:tcPr>
            <w:tcW w:w="851" w:type="dxa"/>
            <w:vAlign w:val="center"/>
          </w:tcPr>
          <w:p w14:paraId="6794F256" w14:textId="65D09D50" w:rsidR="004A2A07" w:rsidRPr="003B26C7" w:rsidRDefault="004A2A07"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0.2</w:t>
            </w:r>
          </w:p>
        </w:tc>
        <w:tc>
          <w:tcPr>
            <w:tcW w:w="1134" w:type="dxa"/>
            <w:vAlign w:val="center"/>
          </w:tcPr>
          <w:p w14:paraId="5821B4F1" w14:textId="26AF0812" w:rsidR="004A2A07" w:rsidRPr="003B26C7" w:rsidRDefault="004A2A07"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0.2</w:t>
            </w:r>
          </w:p>
        </w:tc>
        <w:tc>
          <w:tcPr>
            <w:tcW w:w="1417" w:type="dxa"/>
            <w:vAlign w:val="center"/>
          </w:tcPr>
          <w:p w14:paraId="16F00B0F" w14:textId="77777777" w:rsidR="004A2A07" w:rsidRPr="003B26C7" w:rsidRDefault="004A2A07"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20.8</w:t>
            </w:r>
          </w:p>
        </w:tc>
        <w:tc>
          <w:tcPr>
            <w:tcW w:w="992" w:type="dxa"/>
            <w:vAlign w:val="center"/>
          </w:tcPr>
          <w:p w14:paraId="7DC0927A" w14:textId="11E50735" w:rsidR="004A2A07" w:rsidRPr="003B26C7" w:rsidRDefault="004A2A07" w:rsidP="006019CB">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276" w:type="dxa"/>
            <w:vAlign w:val="center"/>
          </w:tcPr>
          <w:p w14:paraId="20276A61" w14:textId="439B2059" w:rsidR="004A2A07" w:rsidRPr="003B26C7" w:rsidRDefault="004A2A07" w:rsidP="006019CB">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Jiang [</w:t>
            </w:r>
            <w:hyperlink w:anchor="Jiang2017" w:history="1">
              <w:r w:rsidR="00500A37" w:rsidRPr="003B26C7">
                <w:rPr>
                  <w:rStyle w:val="Hyperlink"/>
                  <w:rFonts w:ascii="Times New Roman" w:eastAsia="Times New Roman" w:hAnsi="Times New Roman" w:cs="Times New Roman"/>
                  <w:sz w:val="20"/>
                  <w:szCs w:val="20"/>
                  <w:u w:val="none"/>
                  <w:lang w:bidi="fa-IR"/>
                </w:rPr>
                <w:t>7</w:t>
              </w:r>
              <w:r w:rsidR="009D5B89" w:rsidRPr="003B26C7">
                <w:rPr>
                  <w:rStyle w:val="Hyperlink"/>
                  <w:rFonts w:ascii="Times New Roman" w:eastAsia="Times New Roman" w:hAnsi="Times New Roman" w:cs="Times New Roman"/>
                  <w:sz w:val="20"/>
                  <w:szCs w:val="20"/>
                  <w:u w:val="none"/>
                  <w:lang w:bidi="fa-IR"/>
                </w:rPr>
                <w:t>3</w:t>
              </w:r>
            </w:hyperlink>
            <w:r w:rsidRPr="003B26C7">
              <w:rPr>
                <w:rFonts w:ascii="Times New Roman" w:eastAsia="Times New Roman" w:hAnsi="Times New Roman" w:cs="Times New Roman"/>
                <w:color w:val="000000"/>
                <w:sz w:val="20"/>
                <w:szCs w:val="20"/>
                <w:lang w:bidi="fa-IR"/>
              </w:rPr>
              <w:t>]</w:t>
            </w:r>
          </w:p>
        </w:tc>
      </w:tr>
    </w:tbl>
    <w:bookmarkEnd w:id="46"/>
    <w:p w14:paraId="6D1F1966" w14:textId="77777777" w:rsidR="00744944" w:rsidRPr="003B26C7" w:rsidRDefault="00744944" w:rsidP="00744944">
      <w:pPr>
        <w:spacing w:after="0" w:line="240" w:lineRule="auto"/>
        <w:ind w:firstLine="4"/>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vertAlign w:val="superscript"/>
          <w:lang w:bidi="fa-IR"/>
        </w:rPr>
        <w:t xml:space="preserve">     *</w:t>
      </w:r>
      <w:r w:rsidRPr="003B26C7">
        <w:rPr>
          <w:rFonts w:ascii="Times New Roman" w:eastAsia="Times New Roman" w:hAnsi="Times New Roman" w:cs="Times New Roman"/>
          <w:color w:val="000000"/>
          <w:sz w:val="20"/>
          <w:szCs w:val="20"/>
          <w:lang w:bidi="fa-IR"/>
        </w:rPr>
        <w:t xml:space="preserve"> Industrialized</w:t>
      </w:r>
    </w:p>
    <w:p w14:paraId="5D1E3D5D" w14:textId="77777777" w:rsidR="00744944" w:rsidRPr="003B26C7" w:rsidRDefault="00744944" w:rsidP="00744944">
      <w:pPr>
        <w:spacing w:after="0" w:line="240" w:lineRule="auto"/>
        <w:ind w:firstLine="4"/>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 xml:space="preserve">  </w:t>
      </w:r>
      <w:r w:rsidRPr="003B26C7">
        <w:rPr>
          <w:rFonts w:ascii="Times New Roman" w:eastAsia="Times New Roman" w:hAnsi="Times New Roman" w:cs="Times New Roman"/>
          <w:color w:val="000000"/>
          <w:sz w:val="20"/>
          <w:szCs w:val="20"/>
          <w:vertAlign w:val="superscript"/>
          <w:lang w:bidi="fa-IR"/>
        </w:rPr>
        <w:t>**</w:t>
      </w:r>
      <w:r w:rsidRPr="003B26C7">
        <w:rPr>
          <w:rFonts w:ascii="Times New Roman" w:eastAsia="Times New Roman" w:hAnsi="Times New Roman" w:cs="Times New Roman"/>
          <w:color w:val="000000"/>
          <w:sz w:val="20"/>
          <w:szCs w:val="20"/>
          <w:lang w:bidi="fa-IR"/>
        </w:rPr>
        <w:t xml:space="preserve"> Non-Industrialized</w:t>
      </w:r>
    </w:p>
    <w:p w14:paraId="7E2601AE" w14:textId="77777777" w:rsidR="0013307B" w:rsidRPr="003B26C7" w:rsidRDefault="0013307B" w:rsidP="00744944">
      <w:pPr>
        <w:spacing w:after="0" w:line="240" w:lineRule="auto"/>
        <w:ind w:firstLine="4"/>
        <w:rPr>
          <w:rFonts w:ascii="Times New Roman" w:eastAsia="Times New Roman" w:hAnsi="Times New Roman" w:cs="Times New Roman"/>
          <w:color w:val="000000"/>
          <w:sz w:val="20"/>
          <w:szCs w:val="20"/>
          <w:lang w:bidi="fa-IR"/>
        </w:rPr>
      </w:pPr>
    </w:p>
    <w:p w14:paraId="665DF421" w14:textId="77777777" w:rsidR="00A87949" w:rsidRPr="003B26C7" w:rsidRDefault="00A87949" w:rsidP="00744944">
      <w:pPr>
        <w:spacing w:after="0" w:line="240" w:lineRule="auto"/>
        <w:ind w:firstLine="4"/>
        <w:rPr>
          <w:rFonts w:ascii="Times New Roman" w:eastAsia="Times New Roman" w:hAnsi="Times New Roman" w:cs="Times New Roman"/>
          <w:color w:val="000000"/>
          <w:sz w:val="20"/>
          <w:szCs w:val="20"/>
          <w:lang w:bidi="fa-IR"/>
        </w:rPr>
      </w:pPr>
    </w:p>
    <w:p w14:paraId="78467373" w14:textId="19B536C9" w:rsidR="00B00301" w:rsidRPr="003B26C7" w:rsidRDefault="003F3D73" w:rsidP="00B00301">
      <w:pPr>
        <w:autoSpaceDE w:val="0"/>
        <w:autoSpaceDN w:val="0"/>
        <w:adjustRightInd w:val="0"/>
        <w:spacing w:after="0" w:line="240" w:lineRule="auto"/>
        <w:jc w:val="both"/>
        <w:rPr>
          <w:rFonts w:asciiTheme="minorBidi" w:eastAsia="Times New Roman" w:hAnsiTheme="minorBidi"/>
          <w:b/>
          <w:bCs/>
          <w:color w:val="000000"/>
          <w:sz w:val="28"/>
          <w:szCs w:val="28"/>
        </w:rPr>
      </w:pPr>
      <w:r w:rsidRPr="003B26C7">
        <w:rPr>
          <w:rFonts w:asciiTheme="minorBidi" w:eastAsia="Times New Roman" w:hAnsiTheme="minorBidi"/>
          <w:b/>
          <w:bCs/>
          <w:color w:val="000000"/>
          <w:sz w:val="28"/>
          <w:szCs w:val="28"/>
        </w:rPr>
        <w:t>3</w:t>
      </w:r>
      <w:r w:rsidR="00B00301" w:rsidRPr="003B26C7">
        <w:rPr>
          <w:rFonts w:asciiTheme="minorBidi" w:eastAsia="Times New Roman" w:hAnsiTheme="minorBidi"/>
          <w:b/>
          <w:bCs/>
          <w:color w:val="000000"/>
          <w:sz w:val="28"/>
          <w:szCs w:val="28"/>
        </w:rPr>
        <w:t>.</w:t>
      </w:r>
      <w:r w:rsidR="0038207F" w:rsidRPr="003B26C7">
        <w:rPr>
          <w:rFonts w:asciiTheme="minorBidi" w:eastAsia="Times New Roman" w:hAnsiTheme="minorBidi"/>
          <w:b/>
          <w:bCs/>
          <w:color w:val="000000"/>
          <w:sz w:val="28"/>
          <w:szCs w:val="28"/>
        </w:rPr>
        <w:t>2.</w:t>
      </w:r>
      <w:r w:rsidR="00B00301" w:rsidRPr="003B26C7">
        <w:rPr>
          <w:rFonts w:asciiTheme="minorBidi" w:eastAsia="Times New Roman" w:hAnsiTheme="minorBidi"/>
          <w:b/>
          <w:bCs/>
          <w:color w:val="000000"/>
          <w:sz w:val="28"/>
          <w:szCs w:val="28"/>
        </w:rPr>
        <w:t xml:space="preserve"> </w:t>
      </w:r>
      <w:r w:rsidR="00B00301" w:rsidRPr="003B26C7">
        <w:rPr>
          <w:rFonts w:asciiTheme="majorBidi" w:eastAsia="Times New Roman" w:hAnsiTheme="majorBidi" w:cstheme="majorBidi"/>
          <w:b/>
          <w:bCs/>
          <w:color w:val="000000"/>
          <w:sz w:val="28"/>
          <w:szCs w:val="28"/>
        </w:rPr>
        <w:t>Specific Conditions</w:t>
      </w:r>
    </w:p>
    <w:p w14:paraId="41C8066D" w14:textId="77777777" w:rsidR="00B00301" w:rsidRPr="003B26C7" w:rsidRDefault="00B00301" w:rsidP="00B00301">
      <w:pPr>
        <w:autoSpaceDE w:val="0"/>
        <w:autoSpaceDN w:val="0"/>
        <w:adjustRightInd w:val="0"/>
        <w:spacing w:after="0" w:line="240" w:lineRule="auto"/>
        <w:jc w:val="both"/>
        <w:rPr>
          <w:rFonts w:asciiTheme="minorBidi" w:eastAsia="Times New Roman" w:hAnsiTheme="minorBidi"/>
          <w:b/>
          <w:bCs/>
          <w:color w:val="000000"/>
          <w:sz w:val="24"/>
          <w:szCs w:val="24"/>
        </w:rPr>
      </w:pPr>
    </w:p>
    <w:p w14:paraId="31AB62FC" w14:textId="1835FBD8" w:rsidR="00B00301" w:rsidRPr="003B26C7" w:rsidRDefault="003F3D73" w:rsidP="00B00301">
      <w:pPr>
        <w:autoSpaceDE w:val="0"/>
        <w:autoSpaceDN w:val="0"/>
        <w:adjustRightInd w:val="0"/>
        <w:spacing w:after="0" w:line="276" w:lineRule="auto"/>
        <w:jc w:val="both"/>
        <w:rPr>
          <w:rFonts w:asciiTheme="majorBidi" w:eastAsia="Times New Roman" w:hAnsiTheme="majorBidi" w:cstheme="majorBidi"/>
          <w:b/>
          <w:bCs/>
          <w:color w:val="000000"/>
          <w:sz w:val="24"/>
          <w:szCs w:val="24"/>
        </w:rPr>
      </w:pPr>
      <w:r w:rsidRPr="003B26C7">
        <w:rPr>
          <w:rFonts w:asciiTheme="majorBidi" w:eastAsia="Times New Roman" w:hAnsiTheme="majorBidi" w:cstheme="majorBidi"/>
          <w:b/>
          <w:bCs/>
          <w:color w:val="000000"/>
          <w:sz w:val="24"/>
          <w:szCs w:val="24"/>
        </w:rPr>
        <w:t>3</w:t>
      </w:r>
      <w:r w:rsidR="00B00301" w:rsidRPr="003B26C7">
        <w:rPr>
          <w:rFonts w:asciiTheme="majorBidi" w:eastAsia="Times New Roman" w:hAnsiTheme="majorBidi" w:cstheme="majorBidi"/>
          <w:b/>
          <w:bCs/>
          <w:color w:val="000000"/>
          <w:sz w:val="24"/>
          <w:szCs w:val="24"/>
        </w:rPr>
        <w:t>.</w:t>
      </w:r>
      <w:r w:rsidR="0038207F" w:rsidRPr="003B26C7">
        <w:rPr>
          <w:rFonts w:asciiTheme="majorBidi" w:eastAsia="Times New Roman" w:hAnsiTheme="majorBidi" w:cstheme="majorBidi"/>
          <w:b/>
          <w:bCs/>
          <w:color w:val="000000"/>
          <w:sz w:val="24"/>
          <w:szCs w:val="24"/>
        </w:rPr>
        <w:t>2.</w:t>
      </w:r>
      <w:r w:rsidR="00B00301" w:rsidRPr="003B26C7">
        <w:rPr>
          <w:rFonts w:asciiTheme="majorBidi" w:eastAsia="Times New Roman" w:hAnsiTheme="majorBidi" w:cstheme="majorBidi"/>
          <w:b/>
          <w:bCs/>
          <w:color w:val="000000"/>
          <w:sz w:val="24"/>
          <w:szCs w:val="24"/>
        </w:rPr>
        <w:t>1. Harsh Environments</w:t>
      </w:r>
    </w:p>
    <w:p w14:paraId="2B108E58" w14:textId="09107820" w:rsidR="006C3ECE" w:rsidRPr="003B26C7" w:rsidRDefault="00B00301" w:rsidP="00C8741D">
      <w:pPr>
        <w:autoSpaceDE w:val="0"/>
        <w:autoSpaceDN w:val="0"/>
        <w:adjustRightInd w:val="0"/>
        <w:spacing w:after="0" w:line="240" w:lineRule="auto"/>
        <w:jc w:val="both"/>
        <w:rPr>
          <w:rFonts w:asciiTheme="minorBidi" w:eastAsia="Times New Roman" w:hAnsiTheme="minorBidi"/>
          <w:color w:val="000000" w:themeColor="text1"/>
          <w:sz w:val="24"/>
          <w:szCs w:val="24"/>
        </w:rPr>
      </w:pPr>
      <w:r w:rsidRPr="003B26C7">
        <w:rPr>
          <w:rFonts w:asciiTheme="minorBidi" w:eastAsia="Times New Roman" w:hAnsiTheme="minorBidi"/>
          <w:color w:val="000000" w:themeColor="text1"/>
          <w:sz w:val="24"/>
          <w:szCs w:val="24"/>
        </w:rPr>
        <w:lastRenderedPageBreak/>
        <w:t xml:space="preserve">     Daniyal et al. [</w:t>
      </w:r>
      <w:hyperlink w:anchor="Daniyal" w:history="1">
        <w:r w:rsidR="00A67B5C" w:rsidRPr="003B26C7">
          <w:rPr>
            <w:rFonts w:asciiTheme="minorBidi" w:eastAsia="Times New Roman" w:hAnsiTheme="minorBidi"/>
            <w:color w:val="0563C1" w:themeColor="hyperlink"/>
            <w:sz w:val="24"/>
            <w:szCs w:val="24"/>
          </w:rPr>
          <w:t>7</w:t>
        </w:r>
        <w:r w:rsidR="0090008C" w:rsidRPr="003B26C7">
          <w:rPr>
            <w:rFonts w:asciiTheme="minorBidi" w:eastAsia="Times New Roman" w:hAnsiTheme="minorBidi"/>
            <w:color w:val="0563C1" w:themeColor="hyperlink"/>
            <w:sz w:val="24"/>
            <w:szCs w:val="24"/>
          </w:rPr>
          <w:t>4</w:t>
        </w:r>
      </w:hyperlink>
      <w:r w:rsidRPr="003B26C7">
        <w:rPr>
          <w:rFonts w:asciiTheme="minorBidi" w:eastAsia="Times New Roman" w:hAnsiTheme="minorBidi"/>
          <w:color w:val="000000" w:themeColor="text1"/>
          <w:sz w:val="24"/>
          <w:szCs w:val="24"/>
        </w:rPr>
        <w:t>] studied the impact of 1%, 3%, and 5%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(30</w:t>
      </w:r>
      <w:r w:rsidR="00005A7E" w:rsidRPr="003B26C7">
        <w:rPr>
          <w:rFonts w:asciiTheme="minorBidi" w:eastAsia="Times New Roman" w:hAnsiTheme="minorBidi"/>
          <w:color w:val="000000" w:themeColor="text1"/>
          <w:sz w:val="24"/>
          <w:szCs w:val="24"/>
        </w:rPr>
        <w:t xml:space="preserve"> nm</w:t>
      </w:r>
      <w:r w:rsidRPr="003B26C7">
        <w:rPr>
          <w:rFonts w:asciiTheme="minorBidi" w:eastAsia="Times New Roman" w:hAnsiTheme="minorBidi"/>
          <w:color w:val="000000" w:themeColor="text1"/>
          <w:sz w:val="24"/>
          <w:szCs w:val="24"/>
        </w:rPr>
        <w:t xml:space="preserve">) on cementitious composites under various exposure conditions. </w:t>
      </w:r>
      <w:r w:rsidR="009B32F8" w:rsidRPr="003B26C7">
        <w:rPr>
          <w:rFonts w:asciiTheme="minorBidi" w:eastAsia="Times New Roman" w:hAnsiTheme="minorBidi"/>
          <w:color w:val="000000" w:themeColor="text1"/>
          <w:sz w:val="24"/>
          <w:szCs w:val="24"/>
        </w:rPr>
        <w:t>During the experiment, they utilized tap water (pH: 7.11), saline water (3.5% NaCl, pH: 7.27), and an acidic solution (1% H</w:t>
      </w:r>
      <w:r w:rsidR="009B32F8" w:rsidRPr="003B26C7">
        <w:rPr>
          <w:rFonts w:ascii="Cambria Math" w:eastAsia="Times New Roman" w:hAnsi="Cambria Math" w:cs="Cambria Math"/>
          <w:color w:val="000000"/>
          <w:sz w:val="24"/>
          <w:szCs w:val="24"/>
        </w:rPr>
        <w:t>₂</w:t>
      </w:r>
      <w:r w:rsidR="009B32F8" w:rsidRPr="003B26C7">
        <w:rPr>
          <w:rFonts w:asciiTheme="minorBidi" w:eastAsia="Times New Roman" w:hAnsiTheme="minorBidi"/>
          <w:color w:val="000000" w:themeColor="text1"/>
          <w:sz w:val="24"/>
          <w:szCs w:val="24"/>
        </w:rPr>
        <w:t>SO</w:t>
      </w:r>
      <w:r w:rsidR="009B32F8" w:rsidRPr="003B26C7">
        <w:rPr>
          <w:rFonts w:ascii="Cambria Math" w:eastAsia="Times New Roman" w:hAnsi="Cambria Math" w:cs="Cambria Math"/>
          <w:color w:val="000000"/>
          <w:sz w:val="24"/>
          <w:szCs w:val="24"/>
        </w:rPr>
        <w:t>₄</w:t>
      </w:r>
      <w:r w:rsidR="009B32F8" w:rsidRPr="003B26C7">
        <w:rPr>
          <w:rFonts w:asciiTheme="minorBidi" w:eastAsia="Times New Roman" w:hAnsiTheme="minorBidi"/>
          <w:color w:val="000000" w:themeColor="text1"/>
          <w:sz w:val="24"/>
          <w:szCs w:val="24"/>
        </w:rPr>
        <w:t xml:space="preserve">, pH: 1.12). </w:t>
      </w:r>
      <w:r w:rsidRPr="003B26C7">
        <w:rPr>
          <w:rFonts w:asciiTheme="minorBidi" w:eastAsia="Times New Roman" w:hAnsiTheme="minorBidi"/>
          <w:color w:val="000000" w:themeColor="text1"/>
          <w:sz w:val="24"/>
          <w:szCs w:val="24"/>
        </w:rPr>
        <w:t xml:space="preserve">The water was stirred for 10 minutes to ensure </w:t>
      </w:r>
      <w:r w:rsidR="00DC567E" w:rsidRPr="003B26C7">
        <w:rPr>
          <w:rFonts w:asciiTheme="minorBidi" w:eastAsia="Times New Roman" w:hAnsiTheme="minorBidi"/>
          <w:color w:val="000000" w:themeColor="text1"/>
          <w:sz w:val="24"/>
          <w:szCs w:val="24"/>
        </w:rPr>
        <w:t xml:space="preserve">the </w:t>
      </w:r>
      <w:r w:rsidRPr="003B26C7">
        <w:rPr>
          <w:rFonts w:asciiTheme="minorBidi" w:eastAsia="Times New Roman" w:hAnsiTheme="minorBidi"/>
          <w:color w:val="000000" w:themeColor="text1"/>
          <w:sz w:val="24"/>
          <w:szCs w:val="24"/>
        </w:rPr>
        <w:t>proper dispersion of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w:t>
      </w:r>
      <w:r w:rsidR="002C010D" w:rsidRPr="003B26C7">
        <w:rPr>
          <w:rFonts w:asciiTheme="minorBidi" w:eastAsia="Times New Roman" w:hAnsiTheme="minorBidi"/>
          <w:color w:val="000000" w:themeColor="text1"/>
          <w:sz w:val="24"/>
          <w:szCs w:val="24"/>
        </w:rPr>
        <w:t>(</w:t>
      </w:r>
      <w:r w:rsidRPr="003B26C7">
        <w:rPr>
          <w:rFonts w:asciiTheme="minorBidi" w:eastAsia="Times New Roman" w:hAnsiTheme="minorBidi"/>
          <w:color w:val="000000" w:themeColor="text1"/>
          <w:sz w:val="24"/>
          <w:szCs w:val="24"/>
        </w:rPr>
        <w:t>w/b</w:t>
      </w:r>
      <w:r w:rsidR="001B1F41" w:rsidRPr="003B26C7">
        <w:rPr>
          <w:rFonts w:asciiTheme="minorBidi" w:eastAsia="Times New Roman" w:hAnsiTheme="minorBidi"/>
          <w:color w:val="000000" w:themeColor="text1"/>
          <w:sz w:val="24"/>
          <w:szCs w:val="24"/>
        </w:rPr>
        <w:t xml:space="preserve"> </w:t>
      </w:r>
      <w:r w:rsidR="00D405C7"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0.45</w:t>
      </w:r>
      <w:r w:rsidR="002C010D" w:rsidRPr="003B26C7">
        <w:rPr>
          <w:rFonts w:asciiTheme="minorBidi" w:eastAsia="Times New Roman" w:hAnsiTheme="minorBidi"/>
          <w:color w:val="000000" w:themeColor="text1"/>
          <w:sz w:val="24"/>
          <w:szCs w:val="24"/>
        </w:rPr>
        <w:t>)</w:t>
      </w:r>
      <w:r w:rsidRPr="003B26C7">
        <w:rPr>
          <w:rFonts w:asciiTheme="minorBidi" w:eastAsia="Times New Roman" w:hAnsiTheme="minorBidi"/>
          <w:color w:val="000000" w:themeColor="text1"/>
          <w:sz w:val="24"/>
          <w:szCs w:val="24"/>
        </w:rPr>
        <w:t xml:space="preserve">. </w:t>
      </w:r>
      <w:r w:rsidR="00516A66" w:rsidRPr="003B26C7">
        <w:rPr>
          <w:rFonts w:asciiTheme="minorBidi" w:eastAsia="Times New Roman" w:hAnsiTheme="minorBidi"/>
          <w:color w:val="000000" w:themeColor="text1"/>
          <w:sz w:val="24"/>
          <w:szCs w:val="24"/>
        </w:rPr>
        <w:t xml:space="preserve">The SEM images in Fig. </w:t>
      </w:r>
      <w:hyperlink w:anchor="FigControl5NT" w:history="1">
        <w:r w:rsidR="00D02E64" w:rsidRPr="003B26C7">
          <w:rPr>
            <w:rStyle w:val="Hyperlink"/>
            <w:rFonts w:asciiTheme="minorBidi" w:eastAsia="Times New Roman" w:hAnsiTheme="minorBidi"/>
            <w:sz w:val="24"/>
            <w:szCs w:val="24"/>
            <w:u w:val="none"/>
          </w:rPr>
          <w:t>5</w:t>
        </w:r>
      </w:hyperlink>
      <w:r w:rsidR="00195109" w:rsidRPr="003B26C7">
        <w:rPr>
          <w:rFonts w:asciiTheme="minorBidi" w:eastAsia="Times New Roman" w:hAnsiTheme="minorBidi"/>
          <w:color w:val="000000" w:themeColor="text1"/>
          <w:sz w:val="24"/>
          <w:szCs w:val="24"/>
        </w:rPr>
        <w:t xml:space="preserve">, </w:t>
      </w:r>
      <w:r w:rsidR="002B5449" w:rsidRPr="003B26C7">
        <w:rPr>
          <w:rFonts w:asciiTheme="minorBidi" w:eastAsia="Times New Roman" w:hAnsiTheme="minorBidi"/>
          <w:color w:val="000000" w:themeColor="text1"/>
          <w:sz w:val="24"/>
          <w:szCs w:val="24"/>
        </w:rPr>
        <w:t xml:space="preserve">with different magnifications, </w:t>
      </w:r>
      <w:r w:rsidR="00516A66" w:rsidRPr="003B26C7">
        <w:rPr>
          <w:rFonts w:asciiTheme="minorBidi" w:eastAsia="Times New Roman" w:hAnsiTheme="minorBidi"/>
          <w:color w:val="000000" w:themeColor="text1"/>
          <w:sz w:val="24"/>
          <w:szCs w:val="24"/>
        </w:rPr>
        <w:t>revealed that</w:t>
      </w:r>
      <w:r w:rsidRPr="003B26C7">
        <w:rPr>
          <w:rFonts w:asciiTheme="minorBidi" w:eastAsia="Times New Roman" w:hAnsiTheme="minorBidi"/>
          <w:color w:val="000000" w:themeColor="text1"/>
          <w:sz w:val="24"/>
          <w:szCs w:val="24"/>
        </w:rPr>
        <w:t xml:space="preserve"> incorporating </w:t>
      </w:r>
      <w:r w:rsidR="00173D3B" w:rsidRPr="003B26C7">
        <w:rPr>
          <w:rFonts w:asciiTheme="minorBidi" w:eastAsia="Times New Roman" w:hAnsiTheme="minorBidi"/>
          <w:color w:val="000000" w:themeColor="text1"/>
          <w:sz w:val="24"/>
          <w:szCs w:val="24"/>
        </w:rPr>
        <w:t xml:space="preserve">5% </w:t>
      </w:r>
      <w:r w:rsidRPr="003B26C7">
        <w:rPr>
          <w:rFonts w:asciiTheme="minorBidi" w:eastAsia="Times New Roman" w:hAnsiTheme="minorBidi"/>
          <w:color w:val="000000" w:themeColor="text1"/>
          <w:sz w:val="24"/>
          <w:szCs w:val="24"/>
        </w:rPr>
        <w:t>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w:t>
      </w:r>
      <w:r w:rsidR="00014AC7" w:rsidRPr="003B26C7">
        <w:rPr>
          <w:rFonts w:asciiTheme="minorBidi" w:eastAsia="Times New Roman" w:hAnsiTheme="minorBidi"/>
          <w:color w:val="000000" w:themeColor="text1"/>
          <w:sz w:val="24"/>
          <w:szCs w:val="24"/>
        </w:rPr>
        <w:t xml:space="preserve">had a positive effect on the C-S-H gel content, decreased the calcium hydroxide (C–H) and calcium aluminate sulfate hydrate (C–A–S–H) values, modified the microstructure, enhanced the particle-packing density, and reduced the </w:t>
      </w:r>
      <w:r w:rsidR="00DC234C" w:rsidRPr="003B26C7">
        <w:rPr>
          <w:rFonts w:asciiTheme="minorBidi" w:eastAsia="Times New Roman" w:hAnsiTheme="minorBidi"/>
          <w:color w:val="000000" w:themeColor="text1"/>
          <w:sz w:val="24"/>
          <w:szCs w:val="24"/>
        </w:rPr>
        <w:t>porosity</w:t>
      </w:r>
      <w:r w:rsidRPr="003B26C7">
        <w:rPr>
          <w:rFonts w:asciiTheme="minorBidi" w:eastAsia="Times New Roman" w:hAnsiTheme="minorBidi"/>
          <w:color w:val="000000" w:themeColor="text1"/>
          <w:sz w:val="24"/>
          <w:szCs w:val="24"/>
        </w:rPr>
        <w:t>. The compressive strength of mortar with 5%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after 28 </w:t>
      </w:r>
      <w:r w:rsidR="00FA18F9" w:rsidRPr="003B26C7">
        <w:rPr>
          <w:rFonts w:asciiTheme="minorBidi" w:eastAsia="Times New Roman" w:hAnsiTheme="minorBidi"/>
          <w:color w:val="000000" w:themeColor="text1"/>
          <w:sz w:val="24"/>
          <w:szCs w:val="24"/>
        </w:rPr>
        <w:t xml:space="preserve">and 360 </w:t>
      </w:r>
      <w:r w:rsidRPr="003B26C7">
        <w:rPr>
          <w:rFonts w:asciiTheme="minorBidi" w:eastAsia="Times New Roman" w:hAnsiTheme="minorBidi"/>
          <w:color w:val="000000" w:themeColor="text1"/>
          <w:sz w:val="24"/>
          <w:szCs w:val="24"/>
        </w:rPr>
        <w:t>days exhibited higher resistance than the control sample.</w:t>
      </w:r>
      <w:r w:rsidR="00F8100A" w:rsidRPr="003B26C7">
        <w:rPr>
          <w:rFonts w:asciiTheme="minorBidi" w:eastAsia="Times New Roman" w:hAnsiTheme="minorBidi"/>
          <w:color w:val="000000" w:themeColor="text1"/>
          <w:sz w:val="24"/>
          <w:szCs w:val="24"/>
        </w:rPr>
        <w:t xml:space="preserve"> </w:t>
      </w:r>
      <w:r w:rsidR="00C8741D" w:rsidRPr="003B26C7">
        <w:rPr>
          <w:rFonts w:asciiTheme="minorBidi" w:eastAsia="Times New Roman" w:hAnsiTheme="minorBidi"/>
          <w:color w:val="000000" w:themeColor="text1"/>
          <w:sz w:val="24"/>
          <w:szCs w:val="24"/>
        </w:rPr>
        <w:t>The greatest improvement was observed in potable water curing, with an increase of 11.7% at 28 days. In comparison, enhancements were 16.2% in tap water, 26.14% in saline water, and 25.80% in acidic solution after 360 days.</w:t>
      </w:r>
      <w:r w:rsidRPr="003B26C7">
        <w:rPr>
          <w:rFonts w:asciiTheme="minorBidi" w:eastAsia="Times New Roman" w:hAnsiTheme="minorBidi"/>
          <w:color w:val="000000" w:themeColor="text1"/>
          <w:sz w:val="24"/>
          <w:szCs w:val="24"/>
        </w:rPr>
        <w:t xml:space="preserve"> </w:t>
      </w:r>
      <w:r w:rsidR="006C3ECE" w:rsidRPr="003B26C7">
        <w:rPr>
          <w:rFonts w:asciiTheme="minorBidi" w:eastAsia="Times New Roman" w:hAnsiTheme="minorBidi"/>
          <w:color w:val="000000" w:themeColor="text1"/>
          <w:sz w:val="24"/>
          <w:szCs w:val="24"/>
        </w:rPr>
        <w:t xml:space="preserve">The XRD analysis </w:t>
      </w:r>
      <w:r w:rsidR="006C3ECE" w:rsidRPr="003B26C7">
        <w:rPr>
          <w:rFonts w:asciiTheme="minorBidi" w:hAnsiTheme="minorBidi"/>
          <w:color w:val="000000" w:themeColor="text1"/>
          <w:sz w:val="24"/>
          <w:szCs w:val="24"/>
          <w:shd w:val="clear" w:color="auto" w:fill="FFFFFF"/>
        </w:rPr>
        <w:t xml:space="preserve">in Fig. </w:t>
      </w:r>
      <w:hyperlink w:anchor="FigXRDControl5NT" w:history="1">
        <w:r w:rsidR="00D02E64" w:rsidRPr="003B26C7">
          <w:rPr>
            <w:rStyle w:val="Hyperlink"/>
            <w:rFonts w:asciiTheme="minorBidi" w:hAnsiTheme="minorBidi"/>
            <w:sz w:val="24"/>
            <w:szCs w:val="24"/>
            <w:u w:val="none"/>
            <w:shd w:val="clear" w:color="auto" w:fill="FFFFFF"/>
          </w:rPr>
          <w:t>6</w:t>
        </w:r>
      </w:hyperlink>
      <w:r w:rsidR="006C3ECE" w:rsidRPr="003B26C7">
        <w:rPr>
          <w:rFonts w:asciiTheme="minorBidi" w:hAnsiTheme="minorBidi"/>
          <w:color w:val="000000" w:themeColor="text1"/>
          <w:sz w:val="24"/>
          <w:szCs w:val="24"/>
          <w:shd w:val="clear" w:color="auto" w:fill="FFFFFF"/>
        </w:rPr>
        <w:t xml:space="preserve"> </w:t>
      </w:r>
      <w:r w:rsidR="001717A8" w:rsidRPr="003B26C7">
        <w:rPr>
          <w:rFonts w:asciiTheme="minorBidi" w:eastAsia="Times New Roman" w:hAnsiTheme="minorBidi"/>
          <w:color w:val="000000" w:themeColor="text1"/>
          <w:sz w:val="24"/>
          <w:szCs w:val="24"/>
        </w:rPr>
        <w:t>indicates that incorporating nano-TiO</w:t>
      </w:r>
      <w:r w:rsidR="001717A8" w:rsidRPr="003B26C7">
        <w:rPr>
          <w:rFonts w:asciiTheme="minorBidi" w:eastAsia="Times New Roman" w:hAnsiTheme="minorBidi"/>
          <w:color w:val="000000"/>
          <w:sz w:val="24"/>
          <w:szCs w:val="24"/>
          <w:vertAlign w:val="subscript"/>
        </w:rPr>
        <w:t>2</w:t>
      </w:r>
      <w:r w:rsidR="001717A8" w:rsidRPr="003B26C7">
        <w:rPr>
          <w:rFonts w:asciiTheme="minorBidi" w:eastAsia="Times New Roman" w:hAnsiTheme="minorBidi"/>
          <w:color w:val="000000" w:themeColor="text1"/>
          <w:sz w:val="24"/>
          <w:szCs w:val="24"/>
        </w:rPr>
        <w:t xml:space="preserve"> increases the C–S–H gel </w:t>
      </w:r>
      <w:r w:rsidR="001649B6" w:rsidRPr="003B26C7">
        <w:rPr>
          <w:rFonts w:asciiTheme="minorBidi" w:eastAsia="Times New Roman" w:hAnsiTheme="minorBidi"/>
          <w:color w:val="000000" w:themeColor="text1"/>
          <w:sz w:val="24"/>
          <w:szCs w:val="24"/>
        </w:rPr>
        <w:t>content</w:t>
      </w:r>
      <w:r w:rsidR="001717A8" w:rsidRPr="003B26C7">
        <w:rPr>
          <w:rFonts w:asciiTheme="minorBidi" w:eastAsia="Times New Roman" w:hAnsiTheme="minorBidi"/>
          <w:color w:val="000000" w:themeColor="text1"/>
          <w:sz w:val="24"/>
          <w:szCs w:val="24"/>
        </w:rPr>
        <w:t>, which may improve the microstructural and durability characteristics of cementitious composites</w:t>
      </w:r>
      <w:r w:rsidR="006C3ECE" w:rsidRPr="003B26C7">
        <w:rPr>
          <w:rFonts w:asciiTheme="minorBidi" w:eastAsia="Times New Roman" w:hAnsiTheme="minorBidi"/>
          <w:color w:val="000000" w:themeColor="text1"/>
          <w:sz w:val="24"/>
          <w:szCs w:val="24"/>
        </w:rPr>
        <w:t>.</w:t>
      </w:r>
    </w:p>
    <w:p w14:paraId="7D8EA4B1" w14:textId="77777777" w:rsidR="006C3ECE" w:rsidRPr="003B26C7" w:rsidRDefault="006C3ECE" w:rsidP="006C3ECE">
      <w:pPr>
        <w:autoSpaceDE w:val="0"/>
        <w:autoSpaceDN w:val="0"/>
        <w:adjustRightInd w:val="0"/>
        <w:spacing w:after="0" w:line="240" w:lineRule="auto"/>
        <w:jc w:val="both"/>
        <w:rPr>
          <w:rFonts w:asciiTheme="minorBidi" w:eastAsia="Times New Roman" w:hAnsiTheme="minorBidi"/>
          <w:color w:val="000000"/>
          <w:sz w:val="24"/>
          <w:szCs w:val="24"/>
        </w:rPr>
      </w:pPr>
    </w:p>
    <w:p w14:paraId="204735B9" w14:textId="34E685BF" w:rsidR="00B00301" w:rsidRPr="003B26C7" w:rsidRDefault="001B790A" w:rsidP="001B790A">
      <w:pPr>
        <w:autoSpaceDE w:val="0"/>
        <w:autoSpaceDN w:val="0"/>
        <w:adjustRightInd w:val="0"/>
        <w:spacing w:after="0" w:line="240" w:lineRule="auto"/>
        <w:jc w:val="center"/>
        <w:rPr>
          <w:rFonts w:asciiTheme="minorBidi" w:eastAsia="Times New Roman" w:hAnsiTheme="minorBidi"/>
          <w:color w:val="000000"/>
          <w:sz w:val="24"/>
          <w:szCs w:val="24"/>
        </w:rPr>
      </w:pPr>
      <w:r w:rsidRPr="003B26C7">
        <w:rPr>
          <w:rFonts w:asciiTheme="minorBidi" w:eastAsia="Times New Roman" w:hAnsiTheme="minorBidi"/>
          <w:noProof/>
          <w:color w:val="000000"/>
          <w:sz w:val="24"/>
          <w:szCs w:val="24"/>
        </w:rPr>
        <w:drawing>
          <wp:inline distT="0" distB="0" distL="0" distR="0" wp14:anchorId="2B1FBD55" wp14:editId="5C38E7C6">
            <wp:extent cx="5457825" cy="412468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275" t="1909" r="1425" b="283"/>
                    <a:stretch/>
                  </pic:blipFill>
                  <pic:spPr bwMode="auto">
                    <a:xfrm>
                      <a:off x="0" y="0"/>
                      <a:ext cx="5499384" cy="4156093"/>
                    </a:xfrm>
                    <a:prstGeom prst="rect">
                      <a:avLst/>
                    </a:prstGeom>
                    <a:ln>
                      <a:noFill/>
                    </a:ln>
                    <a:extLst>
                      <a:ext uri="{53640926-AAD7-44D8-BBD7-CCE9431645EC}">
                        <a14:shadowObscured xmlns:a14="http://schemas.microsoft.com/office/drawing/2010/main"/>
                      </a:ext>
                    </a:extLst>
                  </pic:spPr>
                </pic:pic>
              </a:graphicData>
            </a:graphic>
          </wp:inline>
        </w:drawing>
      </w:r>
    </w:p>
    <w:p w14:paraId="471E5751" w14:textId="43C6F111" w:rsidR="001B790A" w:rsidRPr="003B26C7" w:rsidRDefault="00A80CD5" w:rsidP="00EF1F8F">
      <w:pPr>
        <w:autoSpaceDE w:val="0"/>
        <w:autoSpaceDN w:val="0"/>
        <w:adjustRightInd w:val="0"/>
        <w:spacing w:after="0" w:line="276" w:lineRule="auto"/>
        <w:jc w:val="center"/>
        <w:rPr>
          <w:rFonts w:asciiTheme="majorBidi" w:eastAsia="Times New Roman" w:hAnsiTheme="majorBidi" w:cstheme="majorBidi"/>
          <w:color w:val="000000"/>
        </w:rPr>
      </w:pPr>
      <w:bookmarkStart w:id="48" w:name="FigControl5NT"/>
      <w:bookmarkEnd w:id="48"/>
      <w:r w:rsidRPr="003B26C7">
        <w:rPr>
          <w:rFonts w:asciiTheme="majorBidi" w:eastAsia="Times New Roman" w:hAnsiTheme="majorBidi" w:cstheme="majorBidi"/>
          <w:b/>
          <w:bCs/>
          <w:color w:val="000000"/>
        </w:rPr>
        <w:t xml:space="preserve">Fig. </w:t>
      </w:r>
      <w:r w:rsidR="00D02E64" w:rsidRPr="003B26C7">
        <w:rPr>
          <w:rFonts w:asciiTheme="majorBidi" w:eastAsia="Times New Roman" w:hAnsiTheme="majorBidi" w:cstheme="majorBidi"/>
          <w:b/>
          <w:bCs/>
          <w:color w:val="000000"/>
        </w:rPr>
        <w:t>5</w:t>
      </w:r>
      <w:r w:rsidR="00644F51" w:rsidRPr="003B26C7">
        <w:rPr>
          <w:rFonts w:asciiTheme="majorBidi" w:eastAsia="Times New Roman" w:hAnsiTheme="majorBidi" w:cstheme="majorBidi"/>
          <w:b/>
          <w:bCs/>
          <w:color w:val="000000"/>
        </w:rPr>
        <w:t>.</w:t>
      </w:r>
      <w:r w:rsidRPr="003B26C7">
        <w:rPr>
          <w:rFonts w:asciiTheme="majorBidi" w:eastAsia="Times New Roman" w:hAnsiTheme="majorBidi" w:cstheme="majorBidi"/>
          <w:color w:val="000000"/>
        </w:rPr>
        <w:t xml:space="preserve"> SEM </w:t>
      </w:r>
      <w:r w:rsidR="004420FE" w:rsidRPr="003B26C7">
        <w:rPr>
          <w:rFonts w:asciiTheme="majorBidi" w:eastAsia="Times New Roman" w:hAnsiTheme="majorBidi" w:cstheme="majorBidi"/>
          <w:color w:val="000000"/>
        </w:rPr>
        <w:t>I</w:t>
      </w:r>
      <w:r w:rsidR="00644F51" w:rsidRPr="003B26C7">
        <w:rPr>
          <w:rFonts w:asciiTheme="majorBidi" w:eastAsia="Times New Roman" w:hAnsiTheme="majorBidi" w:cstheme="majorBidi"/>
          <w:color w:val="000000"/>
        </w:rPr>
        <w:t>mages</w:t>
      </w:r>
      <w:r w:rsidRPr="003B26C7">
        <w:rPr>
          <w:rFonts w:asciiTheme="majorBidi" w:eastAsia="Times New Roman" w:hAnsiTheme="majorBidi" w:cstheme="majorBidi"/>
          <w:color w:val="000000"/>
        </w:rPr>
        <w:t xml:space="preserve"> of (a) </w:t>
      </w:r>
      <w:r w:rsidR="00644F51" w:rsidRPr="003B26C7">
        <w:rPr>
          <w:rFonts w:asciiTheme="majorBidi" w:eastAsia="Times New Roman" w:hAnsiTheme="majorBidi" w:cstheme="majorBidi"/>
          <w:color w:val="000000"/>
        </w:rPr>
        <w:t>Control</w:t>
      </w:r>
      <w:r w:rsidRPr="003B26C7">
        <w:rPr>
          <w:rFonts w:asciiTheme="majorBidi" w:eastAsia="Times New Roman" w:hAnsiTheme="majorBidi" w:cstheme="majorBidi"/>
          <w:color w:val="000000"/>
        </w:rPr>
        <w:t xml:space="preserve"> and (b) </w:t>
      </w:r>
      <w:r w:rsidR="00D562E4" w:rsidRPr="003B26C7">
        <w:rPr>
          <w:rFonts w:asciiTheme="majorBidi" w:eastAsia="Times New Roman" w:hAnsiTheme="majorBidi" w:cstheme="majorBidi"/>
          <w:color w:val="000000"/>
        </w:rPr>
        <w:t>5% NT</w:t>
      </w:r>
      <w:r w:rsidRPr="003B26C7">
        <w:rPr>
          <w:rFonts w:asciiTheme="majorBidi" w:eastAsia="Times New Roman" w:hAnsiTheme="majorBidi" w:cstheme="majorBidi"/>
          <w:color w:val="000000"/>
        </w:rPr>
        <w:t xml:space="preserve"> </w:t>
      </w:r>
      <w:r w:rsidR="004420FE" w:rsidRPr="003B26C7">
        <w:rPr>
          <w:rFonts w:asciiTheme="majorBidi" w:eastAsia="Times New Roman" w:hAnsiTheme="majorBidi" w:cstheme="majorBidi"/>
          <w:color w:val="000000"/>
        </w:rPr>
        <w:t>M</w:t>
      </w:r>
      <w:r w:rsidRPr="003B26C7">
        <w:rPr>
          <w:rFonts w:asciiTheme="majorBidi" w:eastAsia="Times New Roman" w:hAnsiTheme="majorBidi" w:cstheme="majorBidi"/>
          <w:color w:val="000000"/>
        </w:rPr>
        <w:t>ortar</w:t>
      </w:r>
      <w:r w:rsidR="00EF1F8F" w:rsidRPr="003B26C7">
        <w:rPr>
          <w:rFonts w:asciiTheme="majorBidi" w:eastAsia="Times New Roman" w:hAnsiTheme="majorBidi" w:cstheme="majorBidi"/>
          <w:color w:val="000000"/>
        </w:rPr>
        <w:t xml:space="preserve"> [</w:t>
      </w:r>
      <w:hyperlink w:anchor="Daniyal" w:history="1">
        <w:r w:rsidR="00C4601E" w:rsidRPr="003B26C7">
          <w:rPr>
            <w:rStyle w:val="Hyperlink"/>
            <w:rFonts w:asciiTheme="majorBidi" w:eastAsia="Times New Roman" w:hAnsiTheme="majorBidi" w:cstheme="majorBidi"/>
            <w:u w:val="none"/>
          </w:rPr>
          <w:t>7</w:t>
        </w:r>
        <w:r w:rsidR="0090008C" w:rsidRPr="003B26C7">
          <w:rPr>
            <w:rStyle w:val="Hyperlink"/>
            <w:rFonts w:asciiTheme="majorBidi" w:eastAsia="Times New Roman" w:hAnsiTheme="majorBidi" w:cstheme="majorBidi"/>
            <w:u w:val="none"/>
          </w:rPr>
          <w:t>4</w:t>
        </w:r>
      </w:hyperlink>
      <w:r w:rsidR="00EF1F8F" w:rsidRPr="003B26C7">
        <w:rPr>
          <w:rFonts w:asciiTheme="majorBidi" w:eastAsia="Times New Roman" w:hAnsiTheme="majorBidi" w:cstheme="majorBidi"/>
          <w:color w:val="000000"/>
        </w:rPr>
        <w:t>]</w:t>
      </w:r>
      <w:r w:rsidRPr="003B26C7">
        <w:rPr>
          <w:rFonts w:asciiTheme="majorBidi" w:eastAsia="Times New Roman" w:hAnsiTheme="majorBidi" w:cstheme="majorBidi"/>
          <w:color w:val="000000"/>
        </w:rPr>
        <w:t>.</w:t>
      </w:r>
    </w:p>
    <w:p w14:paraId="0A2648DB" w14:textId="77777777" w:rsidR="002E6435" w:rsidRPr="003B26C7" w:rsidRDefault="002E6435" w:rsidP="00644F51">
      <w:pPr>
        <w:autoSpaceDE w:val="0"/>
        <w:autoSpaceDN w:val="0"/>
        <w:adjustRightInd w:val="0"/>
        <w:spacing w:after="0" w:line="276" w:lineRule="auto"/>
        <w:jc w:val="center"/>
        <w:rPr>
          <w:rFonts w:asciiTheme="majorBidi" w:eastAsia="Times New Roman" w:hAnsiTheme="majorBidi" w:cstheme="majorBidi"/>
          <w:color w:val="000000"/>
        </w:rPr>
      </w:pPr>
    </w:p>
    <w:p w14:paraId="681A8A00" w14:textId="16E59371" w:rsidR="00CD2B11" w:rsidRPr="003B26C7" w:rsidRDefault="00CD2B11" w:rsidP="00AC2246">
      <w:pPr>
        <w:autoSpaceDE w:val="0"/>
        <w:autoSpaceDN w:val="0"/>
        <w:adjustRightInd w:val="0"/>
        <w:spacing w:after="0" w:line="240" w:lineRule="auto"/>
        <w:jc w:val="both"/>
        <w:rPr>
          <w:rFonts w:asciiTheme="minorBidi" w:hAnsiTheme="minorBidi"/>
          <w:color w:val="262626"/>
          <w:sz w:val="24"/>
          <w:szCs w:val="24"/>
          <w:shd w:val="clear" w:color="auto" w:fill="FFFFFF"/>
        </w:rPr>
      </w:pPr>
    </w:p>
    <w:p w14:paraId="5143C6CF" w14:textId="77777777" w:rsidR="002F5869" w:rsidRPr="003B26C7" w:rsidRDefault="002F5869" w:rsidP="00CD2B11">
      <w:pPr>
        <w:autoSpaceDE w:val="0"/>
        <w:autoSpaceDN w:val="0"/>
        <w:adjustRightInd w:val="0"/>
        <w:spacing w:after="0" w:line="276" w:lineRule="auto"/>
        <w:jc w:val="both"/>
        <w:rPr>
          <w:rFonts w:asciiTheme="minorBidi" w:hAnsiTheme="minorBidi"/>
          <w:color w:val="262626"/>
          <w:sz w:val="24"/>
          <w:szCs w:val="24"/>
          <w:shd w:val="clear" w:color="auto" w:fill="FFFFFF"/>
        </w:rPr>
      </w:pPr>
    </w:p>
    <w:p w14:paraId="1A11A3FF" w14:textId="77777777" w:rsidR="00B163DB" w:rsidRPr="003B26C7" w:rsidRDefault="00B163DB" w:rsidP="00851433">
      <w:pPr>
        <w:autoSpaceDE w:val="0"/>
        <w:autoSpaceDN w:val="0"/>
        <w:adjustRightInd w:val="0"/>
        <w:spacing w:after="0" w:line="276" w:lineRule="auto"/>
        <w:jc w:val="center"/>
        <w:rPr>
          <w:rFonts w:asciiTheme="majorBidi" w:eastAsia="Times New Roman" w:hAnsiTheme="majorBidi" w:cstheme="majorBidi"/>
          <w:b/>
          <w:bCs/>
          <w:color w:val="000000"/>
          <w:sz w:val="24"/>
          <w:szCs w:val="24"/>
        </w:rPr>
      </w:pPr>
    </w:p>
    <w:p w14:paraId="4CCA1B61" w14:textId="2091F285" w:rsidR="00851433" w:rsidRPr="003B26C7" w:rsidRDefault="00851433" w:rsidP="00851433">
      <w:pPr>
        <w:autoSpaceDE w:val="0"/>
        <w:autoSpaceDN w:val="0"/>
        <w:adjustRightInd w:val="0"/>
        <w:spacing w:after="0" w:line="276" w:lineRule="auto"/>
        <w:jc w:val="center"/>
        <w:rPr>
          <w:rFonts w:asciiTheme="majorBidi" w:eastAsia="Times New Roman" w:hAnsiTheme="majorBidi" w:cstheme="majorBidi"/>
          <w:b/>
          <w:bCs/>
          <w:color w:val="000000"/>
          <w:sz w:val="24"/>
          <w:szCs w:val="24"/>
        </w:rPr>
      </w:pPr>
      <w:r w:rsidRPr="003B26C7">
        <w:rPr>
          <w:rFonts w:asciiTheme="majorBidi" w:eastAsia="Times New Roman" w:hAnsiTheme="majorBidi" w:cstheme="majorBidi"/>
          <w:b/>
          <w:bCs/>
          <w:noProof/>
          <w:color w:val="000000"/>
          <w:sz w:val="24"/>
          <w:szCs w:val="24"/>
        </w:rPr>
        <w:lastRenderedPageBreak/>
        <w:drawing>
          <wp:inline distT="0" distB="0" distL="0" distR="0" wp14:anchorId="28FFCA33" wp14:editId="34BB2A1B">
            <wp:extent cx="2743200" cy="3955717"/>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l="5120" r="3391"/>
                    <a:stretch>
                      <a:fillRect/>
                    </a:stretch>
                  </pic:blipFill>
                  <pic:spPr bwMode="auto">
                    <a:xfrm>
                      <a:off x="0" y="0"/>
                      <a:ext cx="2756286" cy="3974587"/>
                    </a:xfrm>
                    <a:prstGeom prst="rect">
                      <a:avLst/>
                    </a:prstGeom>
                    <a:noFill/>
                    <a:ln>
                      <a:noFill/>
                    </a:ln>
                    <a:extLst>
                      <a:ext uri="{53640926-AAD7-44D8-BBD7-CCE9431645EC}">
                        <a14:shadowObscured xmlns:a14="http://schemas.microsoft.com/office/drawing/2010/main"/>
                      </a:ext>
                    </a:extLst>
                  </pic:spPr>
                </pic:pic>
              </a:graphicData>
            </a:graphic>
          </wp:inline>
        </w:drawing>
      </w:r>
    </w:p>
    <w:p w14:paraId="4646139E" w14:textId="571F99E0" w:rsidR="0004020D" w:rsidRPr="003B26C7" w:rsidRDefault="0016012D" w:rsidP="000F0B41">
      <w:pPr>
        <w:autoSpaceDE w:val="0"/>
        <w:autoSpaceDN w:val="0"/>
        <w:adjustRightInd w:val="0"/>
        <w:spacing w:after="0" w:line="240" w:lineRule="auto"/>
        <w:jc w:val="center"/>
        <w:rPr>
          <w:rFonts w:asciiTheme="majorBidi" w:eastAsia="Times New Roman" w:hAnsiTheme="majorBidi" w:cstheme="majorBidi"/>
          <w:color w:val="000000"/>
          <w:sz w:val="24"/>
          <w:szCs w:val="24"/>
        </w:rPr>
      </w:pPr>
      <w:bookmarkStart w:id="49" w:name="FigXRDControl5NT"/>
      <w:bookmarkEnd w:id="49"/>
      <w:r w:rsidRPr="003B26C7">
        <w:rPr>
          <w:rFonts w:asciiTheme="majorBidi" w:eastAsia="Times New Roman" w:hAnsiTheme="majorBidi" w:cstheme="majorBidi"/>
          <w:b/>
          <w:bCs/>
          <w:color w:val="000000"/>
          <w:sz w:val="24"/>
          <w:szCs w:val="24"/>
        </w:rPr>
        <w:t xml:space="preserve">Fig. </w:t>
      </w:r>
      <w:r w:rsidR="00D02E64" w:rsidRPr="003B26C7">
        <w:rPr>
          <w:rFonts w:asciiTheme="majorBidi" w:eastAsia="Times New Roman" w:hAnsiTheme="majorBidi" w:cstheme="majorBidi"/>
          <w:b/>
          <w:bCs/>
          <w:color w:val="000000"/>
          <w:sz w:val="24"/>
          <w:szCs w:val="24"/>
        </w:rPr>
        <w:t>6</w:t>
      </w:r>
      <w:r w:rsidR="004B171A" w:rsidRPr="003B26C7">
        <w:rPr>
          <w:rFonts w:asciiTheme="majorBidi" w:eastAsia="Times New Roman" w:hAnsiTheme="majorBidi" w:cstheme="majorBidi"/>
          <w:b/>
          <w:bCs/>
          <w:color w:val="000000"/>
          <w:sz w:val="24"/>
          <w:szCs w:val="24"/>
        </w:rPr>
        <w:t xml:space="preserve">. </w:t>
      </w:r>
      <w:r w:rsidRPr="003B26C7">
        <w:rPr>
          <w:rFonts w:asciiTheme="majorBidi" w:eastAsia="Times New Roman" w:hAnsiTheme="majorBidi" w:cstheme="majorBidi"/>
          <w:color w:val="000000"/>
          <w:sz w:val="24"/>
          <w:szCs w:val="24"/>
        </w:rPr>
        <w:t xml:space="preserve">XRD </w:t>
      </w:r>
      <w:r w:rsidR="004420FE" w:rsidRPr="003B26C7">
        <w:rPr>
          <w:rFonts w:asciiTheme="majorBidi" w:eastAsia="Times New Roman" w:hAnsiTheme="majorBidi" w:cstheme="majorBidi"/>
          <w:color w:val="000000"/>
          <w:sz w:val="24"/>
          <w:szCs w:val="24"/>
        </w:rPr>
        <w:t>P</w:t>
      </w:r>
      <w:r w:rsidRPr="003B26C7">
        <w:rPr>
          <w:rFonts w:asciiTheme="majorBidi" w:eastAsia="Times New Roman" w:hAnsiTheme="majorBidi" w:cstheme="majorBidi"/>
          <w:color w:val="000000"/>
          <w:sz w:val="24"/>
          <w:szCs w:val="24"/>
        </w:rPr>
        <w:t xml:space="preserve">atterns of </w:t>
      </w:r>
      <w:r w:rsidR="003C0E91" w:rsidRPr="003B26C7">
        <w:rPr>
          <w:rFonts w:asciiTheme="majorBidi" w:eastAsia="Times New Roman" w:hAnsiTheme="majorBidi" w:cstheme="majorBidi"/>
          <w:color w:val="000000"/>
          <w:sz w:val="24"/>
          <w:szCs w:val="24"/>
        </w:rPr>
        <w:t>(</w:t>
      </w:r>
      <w:r w:rsidR="003C0E91" w:rsidRPr="003B26C7">
        <w:rPr>
          <w:rFonts w:asciiTheme="majorBidi" w:eastAsia="Times New Roman" w:hAnsiTheme="majorBidi" w:cstheme="majorBidi"/>
          <w:color w:val="000000"/>
        </w:rPr>
        <w:t xml:space="preserve">a) </w:t>
      </w:r>
      <w:r w:rsidR="004420FE" w:rsidRPr="003B26C7">
        <w:rPr>
          <w:rFonts w:asciiTheme="majorBidi" w:eastAsia="Times New Roman" w:hAnsiTheme="majorBidi" w:cstheme="majorBidi"/>
          <w:color w:val="000000"/>
        </w:rPr>
        <w:t>C</w:t>
      </w:r>
      <w:r w:rsidR="003C0E91" w:rsidRPr="003B26C7">
        <w:rPr>
          <w:rFonts w:asciiTheme="majorBidi" w:eastAsia="Times New Roman" w:hAnsiTheme="majorBidi" w:cstheme="majorBidi"/>
          <w:color w:val="000000"/>
        </w:rPr>
        <w:t>ontrol and (b) 5%</w:t>
      </w:r>
      <w:r w:rsidR="00120CD3" w:rsidRPr="003B26C7">
        <w:rPr>
          <w:rFonts w:asciiTheme="majorBidi" w:eastAsia="Times New Roman" w:hAnsiTheme="majorBidi" w:cstheme="majorBidi"/>
          <w:color w:val="000000"/>
        </w:rPr>
        <w:t xml:space="preserve"> </w:t>
      </w:r>
      <w:r w:rsidR="003C0E91" w:rsidRPr="003B26C7">
        <w:rPr>
          <w:rFonts w:asciiTheme="majorBidi" w:eastAsia="Times New Roman" w:hAnsiTheme="majorBidi" w:cstheme="majorBidi"/>
          <w:color w:val="000000"/>
        </w:rPr>
        <w:t xml:space="preserve">NT </w:t>
      </w:r>
      <w:r w:rsidR="004420FE" w:rsidRPr="003B26C7">
        <w:rPr>
          <w:rFonts w:asciiTheme="majorBidi" w:eastAsia="Times New Roman" w:hAnsiTheme="majorBidi" w:cstheme="majorBidi"/>
          <w:color w:val="000000"/>
        </w:rPr>
        <w:t>M</w:t>
      </w:r>
      <w:r w:rsidR="003C0E91" w:rsidRPr="003B26C7">
        <w:rPr>
          <w:rFonts w:asciiTheme="majorBidi" w:eastAsia="Times New Roman" w:hAnsiTheme="majorBidi" w:cstheme="majorBidi"/>
          <w:color w:val="000000"/>
        </w:rPr>
        <w:t>ortar</w:t>
      </w:r>
      <w:r w:rsidR="00EF1F8F" w:rsidRPr="003B26C7">
        <w:rPr>
          <w:rFonts w:asciiTheme="majorBidi" w:eastAsia="Times New Roman" w:hAnsiTheme="majorBidi" w:cstheme="majorBidi"/>
          <w:color w:val="000000"/>
        </w:rPr>
        <w:t xml:space="preserve"> [</w:t>
      </w:r>
      <w:hyperlink w:anchor="Daniyal" w:history="1">
        <w:r w:rsidR="00C4601E" w:rsidRPr="003B26C7">
          <w:rPr>
            <w:rStyle w:val="Hyperlink"/>
            <w:rFonts w:asciiTheme="majorBidi" w:eastAsia="Times New Roman" w:hAnsiTheme="majorBidi" w:cstheme="majorBidi"/>
            <w:u w:val="none"/>
          </w:rPr>
          <w:t>7</w:t>
        </w:r>
        <w:r w:rsidR="0090008C" w:rsidRPr="003B26C7">
          <w:rPr>
            <w:rStyle w:val="Hyperlink"/>
            <w:rFonts w:asciiTheme="majorBidi" w:eastAsia="Times New Roman" w:hAnsiTheme="majorBidi" w:cstheme="majorBidi"/>
            <w:u w:val="none"/>
          </w:rPr>
          <w:t>4</w:t>
        </w:r>
      </w:hyperlink>
      <w:r w:rsidR="00EF1F8F" w:rsidRPr="003B26C7">
        <w:rPr>
          <w:rFonts w:asciiTheme="majorBidi" w:eastAsia="Times New Roman" w:hAnsiTheme="majorBidi" w:cstheme="majorBidi"/>
          <w:color w:val="000000"/>
        </w:rPr>
        <w:t>]</w:t>
      </w:r>
      <w:r w:rsidR="004B171A" w:rsidRPr="003B26C7">
        <w:rPr>
          <w:rFonts w:asciiTheme="majorBidi" w:eastAsia="Times New Roman" w:hAnsiTheme="majorBidi" w:cstheme="majorBidi"/>
          <w:color w:val="000000"/>
          <w:sz w:val="24"/>
          <w:szCs w:val="24"/>
        </w:rPr>
        <w:t>.</w:t>
      </w:r>
    </w:p>
    <w:p w14:paraId="1AE88159" w14:textId="77777777" w:rsidR="00B5640A" w:rsidRPr="003B26C7" w:rsidRDefault="00B5640A" w:rsidP="002477F2">
      <w:pPr>
        <w:autoSpaceDE w:val="0"/>
        <w:autoSpaceDN w:val="0"/>
        <w:adjustRightInd w:val="0"/>
        <w:spacing w:after="0" w:line="240" w:lineRule="auto"/>
        <w:jc w:val="both"/>
        <w:rPr>
          <w:rFonts w:asciiTheme="minorBidi" w:eastAsia="Times New Roman" w:hAnsiTheme="minorBidi"/>
          <w:color w:val="000000"/>
          <w:sz w:val="24"/>
          <w:szCs w:val="24"/>
        </w:rPr>
      </w:pPr>
    </w:p>
    <w:p w14:paraId="49BDC9A2" w14:textId="431FA115" w:rsidR="00584AE0" w:rsidRPr="003B26C7" w:rsidRDefault="001C59E0" w:rsidP="009732F1">
      <w:pPr>
        <w:autoSpaceDE w:val="0"/>
        <w:autoSpaceDN w:val="0"/>
        <w:adjustRightInd w:val="0"/>
        <w:spacing w:after="0" w:line="240" w:lineRule="auto"/>
        <w:jc w:val="both"/>
        <w:rPr>
          <w:rFonts w:asciiTheme="minorBidi" w:hAnsiTheme="minorBidi"/>
          <w:color w:val="000000" w:themeColor="text1"/>
          <w:sz w:val="24"/>
          <w:szCs w:val="24"/>
          <w:shd w:val="clear" w:color="auto" w:fill="FFFFFF"/>
        </w:rPr>
      </w:pPr>
      <w:r w:rsidRPr="003B26C7">
        <w:rPr>
          <w:rFonts w:asciiTheme="minorBidi" w:eastAsia="Times New Roman" w:hAnsiTheme="minorBidi"/>
          <w:color w:val="000000" w:themeColor="text1"/>
          <w:sz w:val="24"/>
          <w:szCs w:val="24"/>
        </w:rPr>
        <w:t>Moro et al. [</w:t>
      </w:r>
      <w:hyperlink w:anchor="Moro2021b" w:history="1">
        <w:r w:rsidR="00A25E80" w:rsidRPr="003B26C7">
          <w:rPr>
            <w:rFonts w:asciiTheme="minorBidi" w:eastAsia="Times New Roman" w:hAnsiTheme="minorBidi"/>
            <w:color w:val="0563C1" w:themeColor="hyperlink"/>
            <w:sz w:val="24"/>
            <w:szCs w:val="24"/>
          </w:rPr>
          <w:t>7</w:t>
        </w:r>
        <w:r w:rsidR="0090008C" w:rsidRPr="003B26C7">
          <w:rPr>
            <w:rFonts w:asciiTheme="minorBidi" w:eastAsia="Times New Roman" w:hAnsiTheme="minorBidi"/>
            <w:color w:val="0563C1" w:themeColor="hyperlink"/>
            <w:sz w:val="24"/>
            <w:szCs w:val="24"/>
          </w:rPr>
          <w:t>5</w:t>
        </w:r>
      </w:hyperlink>
      <w:r w:rsidRPr="003B26C7">
        <w:rPr>
          <w:rFonts w:asciiTheme="minorBidi" w:eastAsia="Times New Roman" w:hAnsiTheme="minorBidi"/>
          <w:color w:val="000000" w:themeColor="text1"/>
          <w:sz w:val="24"/>
          <w:szCs w:val="24"/>
        </w:rPr>
        <w:t>] examined how different percentages of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(85% Anatase </w:t>
      </w:r>
      <w:r w:rsidR="00EA2AB7" w:rsidRPr="003B26C7">
        <w:rPr>
          <w:rFonts w:asciiTheme="minorBidi" w:eastAsia="Times New Roman" w:hAnsiTheme="minorBidi"/>
          <w:color w:val="000000" w:themeColor="text1"/>
          <w:sz w:val="24"/>
          <w:szCs w:val="24"/>
        </w:rPr>
        <w:t>+</w:t>
      </w:r>
      <w:r w:rsidRPr="003B26C7">
        <w:rPr>
          <w:rFonts w:asciiTheme="minorBidi" w:eastAsia="Times New Roman" w:hAnsiTheme="minorBidi"/>
          <w:color w:val="000000" w:themeColor="text1"/>
          <w:sz w:val="24"/>
          <w:szCs w:val="24"/>
        </w:rPr>
        <w:t xml:space="preserve"> 15% Rutile, Purity &gt; 99.5%) ranging from 0</w:t>
      </w:r>
      <w:r w:rsidR="00DF05F2" w:rsidRPr="003B26C7">
        <w:rPr>
          <w:rFonts w:asciiTheme="minorBidi" w:eastAsia="Times New Roman" w:hAnsiTheme="minorBidi"/>
          <w:color w:val="000000" w:themeColor="text1"/>
          <w:sz w:val="24"/>
          <w:szCs w:val="24"/>
        </w:rPr>
        <w:t>%</w:t>
      </w:r>
      <w:r w:rsidRPr="003B26C7">
        <w:rPr>
          <w:rFonts w:asciiTheme="minorBidi" w:eastAsia="Times New Roman" w:hAnsiTheme="minorBidi"/>
          <w:color w:val="000000" w:themeColor="text1"/>
          <w:sz w:val="24"/>
          <w:szCs w:val="24"/>
        </w:rPr>
        <w:t xml:space="preserve"> to 2% and varying w/c ratios (0.45, 0.50, 0.55) affect calcium hydroxide, porosity, and CO</w:t>
      </w:r>
      <w:r w:rsidRPr="003B26C7">
        <w:rPr>
          <w:rFonts w:asciiTheme="minorBidi" w:eastAsia="Times New Roman" w:hAnsiTheme="minorBidi"/>
          <w:color w:val="000000"/>
          <w:sz w:val="24"/>
          <w:szCs w:val="24"/>
          <w:vertAlign w:val="subscript"/>
        </w:rPr>
        <w:t xml:space="preserve">2 </w:t>
      </w:r>
      <w:r w:rsidRPr="003B26C7">
        <w:rPr>
          <w:rFonts w:asciiTheme="minorBidi" w:eastAsia="Times New Roman" w:hAnsiTheme="minorBidi"/>
          <w:color w:val="000000" w:themeColor="text1"/>
          <w:sz w:val="24"/>
          <w:szCs w:val="24"/>
        </w:rPr>
        <w:t>absorption in cement paste subjected to a CO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environment for 24 hours</w:t>
      </w:r>
      <w:r w:rsidR="00715EE6" w:rsidRPr="003B26C7">
        <w:rPr>
          <w:rFonts w:asciiTheme="minorBidi" w:eastAsia="Times New Roman" w:hAnsiTheme="minorBidi"/>
          <w:color w:val="000000" w:themeColor="text1"/>
          <w:sz w:val="24"/>
          <w:szCs w:val="24"/>
        </w:rPr>
        <w:t xml:space="preserve"> at 14 and 28 days.</w:t>
      </w:r>
      <w:r w:rsidRPr="003B26C7">
        <w:rPr>
          <w:rFonts w:asciiTheme="minorBidi" w:eastAsia="Times New Roman" w:hAnsiTheme="minorBidi"/>
          <w:color w:val="000000" w:themeColor="text1"/>
          <w:sz w:val="24"/>
          <w:szCs w:val="24"/>
        </w:rPr>
        <w:t xml:space="preserve"> </w:t>
      </w:r>
      <w:r w:rsidR="00B80BC3" w:rsidRPr="003B26C7">
        <w:rPr>
          <w:rFonts w:asciiTheme="minorBidi" w:eastAsia="Times New Roman" w:hAnsiTheme="minorBidi"/>
          <w:color w:val="000000" w:themeColor="text1"/>
          <w:sz w:val="24"/>
          <w:szCs w:val="24"/>
        </w:rPr>
        <w:t>The temperature and relative humidity during the CO</w:t>
      </w:r>
      <w:r w:rsidR="00B80BC3" w:rsidRPr="003B26C7">
        <w:rPr>
          <w:rFonts w:asciiTheme="minorBidi" w:eastAsia="Times New Roman" w:hAnsiTheme="minorBidi"/>
          <w:color w:val="000000"/>
          <w:sz w:val="24"/>
          <w:szCs w:val="24"/>
          <w:vertAlign w:val="subscript"/>
        </w:rPr>
        <w:t>2</w:t>
      </w:r>
      <w:r w:rsidR="00B80BC3" w:rsidRPr="003B26C7">
        <w:rPr>
          <w:rFonts w:asciiTheme="minorBidi" w:eastAsia="Times New Roman" w:hAnsiTheme="minorBidi"/>
          <w:color w:val="000000" w:themeColor="text1"/>
          <w:sz w:val="24"/>
          <w:szCs w:val="24"/>
        </w:rPr>
        <w:t xml:space="preserve"> exposure were 21 ± 0.5 °C and 25 ± 2%, respectively. </w:t>
      </w:r>
      <w:r w:rsidR="00404C2C" w:rsidRPr="003B26C7">
        <w:rPr>
          <w:rFonts w:asciiTheme="minorBidi" w:eastAsia="Times New Roman" w:hAnsiTheme="minorBidi"/>
          <w:color w:val="000000" w:themeColor="text1"/>
          <w:sz w:val="24"/>
          <w:szCs w:val="24"/>
        </w:rPr>
        <w:t>The results indicated that adding TiO</w:t>
      </w:r>
      <w:r w:rsidR="00404C2C" w:rsidRPr="003B26C7">
        <w:rPr>
          <w:rFonts w:asciiTheme="minorBidi" w:eastAsia="Times New Roman" w:hAnsiTheme="minorBidi"/>
          <w:color w:val="000000"/>
          <w:sz w:val="24"/>
          <w:szCs w:val="24"/>
          <w:vertAlign w:val="subscript"/>
        </w:rPr>
        <w:t>2</w:t>
      </w:r>
      <w:r w:rsidR="00404C2C" w:rsidRPr="003B26C7">
        <w:rPr>
          <w:rFonts w:asciiTheme="minorBidi" w:eastAsia="Times New Roman" w:hAnsiTheme="minorBidi"/>
          <w:color w:val="000000" w:themeColor="text1"/>
          <w:sz w:val="24"/>
          <w:szCs w:val="24"/>
        </w:rPr>
        <w:t xml:space="preserve"> up to a specific limit enhanced the CH content and reduced porosity, leading to contrasting effects on CO</w:t>
      </w:r>
      <w:r w:rsidR="00404C2C" w:rsidRPr="003B26C7">
        <w:rPr>
          <w:rFonts w:asciiTheme="minorBidi" w:eastAsia="Times New Roman" w:hAnsiTheme="minorBidi"/>
          <w:color w:val="000000"/>
          <w:sz w:val="24"/>
          <w:szCs w:val="24"/>
          <w:vertAlign w:val="subscript"/>
        </w:rPr>
        <w:t>2</w:t>
      </w:r>
      <w:r w:rsidR="00404C2C" w:rsidRPr="003B26C7">
        <w:rPr>
          <w:rFonts w:asciiTheme="minorBidi" w:eastAsia="Times New Roman" w:hAnsiTheme="minorBidi"/>
          <w:color w:val="000000" w:themeColor="text1"/>
          <w:sz w:val="24"/>
          <w:szCs w:val="24"/>
        </w:rPr>
        <w:t xml:space="preserve"> uptake. At both 14 and 28 days, CO</w:t>
      </w:r>
      <w:r w:rsidR="00404C2C" w:rsidRPr="003B26C7">
        <w:rPr>
          <w:rFonts w:asciiTheme="minorBidi" w:eastAsia="Times New Roman" w:hAnsiTheme="minorBidi"/>
          <w:color w:val="000000"/>
          <w:sz w:val="24"/>
          <w:szCs w:val="24"/>
          <w:vertAlign w:val="subscript"/>
        </w:rPr>
        <w:t>2</w:t>
      </w:r>
      <w:r w:rsidR="00404C2C" w:rsidRPr="003B26C7">
        <w:rPr>
          <w:rFonts w:asciiTheme="minorBidi" w:eastAsia="Times New Roman" w:hAnsiTheme="minorBidi"/>
          <w:color w:val="000000" w:themeColor="text1"/>
          <w:sz w:val="24"/>
          <w:szCs w:val="24"/>
        </w:rPr>
        <w:t xml:space="preserve"> uptake was higher with an increased water-to-cement ratio. </w:t>
      </w:r>
      <w:r w:rsidR="00FA6AFD" w:rsidRPr="003B26C7">
        <w:rPr>
          <w:rFonts w:asciiTheme="minorBidi" w:eastAsia="Times New Roman" w:hAnsiTheme="minorBidi"/>
          <w:color w:val="000000" w:themeColor="text1"/>
          <w:sz w:val="24"/>
          <w:szCs w:val="24"/>
        </w:rPr>
        <w:t>With a high w/c ratio of 0.55, the addition of 1% nano-TiO</w:t>
      </w:r>
      <w:r w:rsidR="00FA6AFD" w:rsidRPr="003B26C7">
        <w:rPr>
          <w:rFonts w:asciiTheme="minorBidi" w:eastAsia="Times New Roman" w:hAnsiTheme="minorBidi"/>
          <w:color w:val="000000"/>
          <w:sz w:val="24"/>
          <w:szCs w:val="24"/>
          <w:vertAlign w:val="subscript"/>
        </w:rPr>
        <w:t>2</w:t>
      </w:r>
      <w:r w:rsidR="00FA6AFD" w:rsidRPr="003B26C7">
        <w:rPr>
          <w:rFonts w:asciiTheme="minorBidi" w:eastAsia="Times New Roman" w:hAnsiTheme="minorBidi"/>
          <w:color w:val="000000" w:themeColor="text1"/>
          <w:sz w:val="24"/>
          <w:szCs w:val="24"/>
        </w:rPr>
        <w:t xml:space="preserve"> resulted in a 12% decrease in porosity for unexposed samples compared to those without nanoparticles. After CO</w:t>
      </w:r>
      <w:r w:rsidR="00FA6AFD" w:rsidRPr="003B26C7">
        <w:rPr>
          <w:rFonts w:asciiTheme="minorBidi" w:eastAsia="Times New Roman" w:hAnsiTheme="minorBidi"/>
          <w:color w:val="000000"/>
          <w:sz w:val="24"/>
          <w:szCs w:val="24"/>
          <w:vertAlign w:val="subscript"/>
        </w:rPr>
        <w:t>2</w:t>
      </w:r>
      <w:r w:rsidR="00FA6AFD" w:rsidRPr="003B26C7">
        <w:rPr>
          <w:rFonts w:asciiTheme="minorBidi" w:eastAsia="Times New Roman" w:hAnsiTheme="minorBidi"/>
          <w:color w:val="000000" w:themeColor="text1"/>
          <w:sz w:val="24"/>
          <w:szCs w:val="24"/>
        </w:rPr>
        <w:t xml:space="preserve"> exposure, the same 1% nano-TiO</w:t>
      </w:r>
      <w:r w:rsidR="00FA6AFD" w:rsidRPr="003B26C7">
        <w:rPr>
          <w:rFonts w:asciiTheme="minorBidi" w:eastAsia="Times New Roman" w:hAnsiTheme="minorBidi"/>
          <w:color w:val="000000"/>
          <w:sz w:val="24"/>
          <w:szCs w:val="24"/>
          <w:vertAlign w:val="subscript"/>
        </w:rPr>
        <w:t>2</w:t>
      </w:r>
      <w:r w:rsidR="00FA6AFD" w:rsidRPr="003B26C7">
        <w:rPr>
          <w:rFonts w:asciiTheme="minorBidi" w:eastAsia="Times New Roman" w:hAnsiTheme="minorBidi"/>
          <w:color w:val="000000" w:themeColor="text1"/>
          <w:sz w:val="24"/>
          <w:szCs w:val="24"/>
        </w:rPr>
        <w:t xml:space="preserve"> led to a 14% reduction in porosity compared to exposed samples without nanoparticles. Regarding the effect of exposure, samples containing nanoparticles exhibited a greater reduction in porosity than the reference specimens. In samples with 1% nano-TiO</w:t>
      </w:r>
      <w:r w:rsidR="00FA6AFD" w:rsidRPr="003B26C7">
        <w:rPr>
          <w:rFonts w:asciiTheme="minorBidi" w:eastAsia="Times New Roman" w:hAnsiTheme="minorBidi"/>
          <w:color w:val="000000"/>
          <w:sz w:val="24"/>
          <w:szCs w:val="24"/>
          <w:vertAlign w:val="subscript"/>
        </w:rPr>
        <w:t>2</w:t>
      </w:r>
      <w:r w:rsidR="00FA6AFD" w:rsidRPr="003B26C7">
        <w:rPr>
          <w:rFonts w:asciiTheme="minorBidi" w:eastAsia="Times New Roman" w:hAnsiTheme="minorBidi"/>
          <w:color w:val="000000" w:themeColor="text1"/>
          <w:sz w:val="24"/>
          <w:szCs w:val="24"/>
        </w:rPr>
        <w:t xml:space="preserve"> and a w/c ratio of 0.55, CO</w:t>
      </w:r>
      <w:r w:rsidR="00FA6AFD" w:rsidRPr="003B26C7">
        <w:rPr>
          <w:rFonts w:asciiTheme="minorBidi" w:eastAsia="Times New Roman" w:hAnsiTheme="minorBidi"/>
          <w:color w:val="000000"/>
          <w:sz w:val="24"/>
          <w:szCs w:val="24"/>
          <w:vertAlign w:val="subscript"/>
        </w:rPr>
        <w:t>2</w:t>
      </w:r>
      <w:r w:rsidR="00FA6AFD" w:rsidRPr="003B26C7">
        <w:rPr>
          <w:rFonts w:asciiTheme="minorBidi" w:eastAsia="Times New Roman" w:hAnsiTheme="minorBidi"/>
          <w:color w:val="000000" w:themeColor="text1"/>
          <w:sz w:val="24"/>
          <w:szCs w:val="24"/>
        </w:rPr>
        <w:t xml:space="preserve"> exposure caused a 7% reduction in porosity. In contrast, samples without nanoparticles showed only a 5% decrease in porosity</w:t>
      </w:r>
      <w:r w:rsidR="001A1FAC" w:rsidRPr="003B26C7">
        <w:rPr>
          <w:rFonts w:asciiTheme="minorBidi" w:eastAsia="Times New Roman" w:hAnsiTheme="minorBidi"/>
          <w:color w:val="000000" w:themeColor="text1"/>
          <w:sz w:val="24"/>
          <w:szCs w:val="24"/>
        </w:rPr>
        <w:t>.</w:t>
      </w:r>
      <w:r w:rsidR="00FA6AFD" w:rsidRPr="003B26C7">
        <w:rPr>
          <w:rFonts w:asciiTheme="minorBidi" w:eastAsia="Times New Roman" w:hAnsiTheme="minorBidi"/>
          <w:color w:val="000000" w:themeColor="text1"/>
          <w:sz w:val="24"/>
          <w:szCs w:val="24"/>
        </w:rPr>
        <w:t xml:space="preserve"> </w:t>
      </w:r>
      <w:r w:rsidR="001B638E" w:rsidRPr="003B26C7">
        <w:rPr>
          <w:rFonts w:asciiTheme="minorBidi" w:hAnsiTheme="minorBidi"/>
          <w:color w:val="000000" w:themeColor="text1"/>
          <w:sz w:val="24"/>
          <w:szCs w:val="24"/>
          <w:shd w:val="clear" w:color="auto" w:fill="FFFFFF"/>
        </w:rPr>
        <w:t>Qudoos et al. [</w:t>
      </w:r>
      <w:hyperlink w:anchor="Qudoos" w:history="1">
        <w:r w:rsidR="009D6F04" w:rsidRPr="003B26C7">
          <w:rPr>
            <w:rStyle w:val="Hyperlink"/>
            <w:rFonts w:asciiTheme="minorBidi" w:hAnsiTheme="minorBidi"/>
            <w:sz w:val="24"/>
            <w:szCs w:val="24"/>
            <w:u w:val="none"/>
            <w:shd w:val="clear" w:color="auto" w:fill="FFFFFF"/>
          </w:rPr>
          <w:t>7</w:t>
        </w:r>
        <w:r w:rsidR="0090008C" w:rsidRPr="003B26C7">
          <w:rPr>
            <w:rStyle w:val="Hyperlink"/>
            <w:rFonts w:asciiTheme="minorBidi" w:hAnsiTheme="minorBidi"/>
            <w:sz w:val="24"/>
            <w:szCs w:val="24"/>
            <w:u w:val="none"/>
            <w:shd w:val="clear" w:color="auto" w:fill="FFFFFF"/>
          </w:rPr>
          <w:t>6</w:t>
        </w:r>
      </w:hyperlink>
      <w:r w:rsidR="001B638E" w:rsidRPr="003B26C7">
        <w:rPr>
          <w:rFonts w:asciiTheme="minorBidi" w:hAnsiTheme="minorBidi"/>
          <w:color w:val="000000" w:themeColor="text1"/>
          <w:sz w:val="24"/>
          <w:szCs w:val="24"/>
          <w:shd w:val="clear" w:color="auto" w:fill="FFFFFF"/>
        </w:rPr>
        <w:t>] investigated the effects of 3%, 6%, 9%, and 12% nano-TiO</w:t>
      </w:r>
      <w:r w:rsidR="001B638E" w:rsidRPr="003B26C7">
        <w:rPr>
          <w:rFonts w:asciiTheme="minorBidi" w:hAnsiTheme="minorBidi"/>
          <w:color w:val="262626"/>
          <w:sz w:val="24"/>
          <w:szCs w:val="24"/>
          <w:shd w:val="clear" w:color="auto" w:fill="FFFFFF"/>
          <w:vertAlign w:val="subscript"/>
        </w:rPr>
        <w:t>2</w:t>
      </w:r>
      <w:r w:rsidR="001B638E" w:rsidRPr="003B26C7">
        <w:rPr>
          <w:rFonts w:asciiTheme="minorBidi" w:hAnsiTheme="minorBidi"/>
          <w:color w:val="000000" w:themeColor="text1"/>
          <w:sz w:val="24"/>
          <w:szCs w:val="24"/>
          <w:shd w:val="clear" w:color="auto" w:fill="FFFFFF"/>
        </w:rPr>
        <w:t xml:space="preserve"> (10~60 nm, Anatase, Purity: 99%) on the sulfate attack resistance of OPC and slag-blended mortars (</w:t>
      </w:r>
      <w:r w:rsidR="00367ECD" w:rsidRPr="003B26C7">
        <w:rPr>
          <w:rFonts w:asciiTheme="minorBidi" w:hAnsiTheme="minorBidi"/>
          <w:color w:val="000000" w:themeColor="text1"/>
          <w:sz w:val="24"/>
          <w:szCs w:val="24"/>
          <w:shd w:val="clear" w:color="auto" w:fill="FFFFFF"/>
        </w:rPr>
        <w:t>w/b =</w:t>
      </w:r>
      <w:r w:rsidR="001B638E" w:rsidRPr="003B26C7">
        <w:rPr>
          <w:rFonts w:asciiTheme="minorBidi" w:hAnsiTheme="minorBidi"/>
          <w:color w:val="000000" w:themeColor="text1"/>
          <w:sz w:val="24"/>
          <w:szCs w:val="24"/>
          <w:shd w:val="clear" w:color="auto" w:fill="FFFFFF"/>
        </w:rPr>
        <w:t xml:space="preserve"> 0.4</w:t>
      </w:r>
      <w:r w:rsidR="004178DB" w:rsidRPr="003B26C7">
        <w:rPr>
          <w:rFonts w:asciiTheme="minorBidi" w:hAnsiTheme="minorBidi"/>
          <w:color w:val="000000" w:themeColor="text1"/>
          <w:sz w:val="24"/>
          <w:szCs w:val="24"/>
          <w:shd w:val="clear" w:color="auto" w:fill="FFFFFF"/>
        </w:rPr>
        <w:t>0</w:t>
      </w:r>
      <w:r w:rsidR="001B638E" w:rsidRPr="003B26C7">
        <w:rPr>
          <w:rFonts w:asciiTheme="minorBidi" w:hAnsiTheme="minorBidi"/>
          <w:color w:val="000000" w:themeColor="text1"/>
          <w:sz w:val="24"/>
          <w:szCs w:val="24"/>
          <w:shd w:val="clear" w:color="auto" w:fill="FFFFFF"/>
        </w:rPr>
        <w:t>) when subjected to a 10% Na</w:t>
      </w:r>
      <w:r w:rsidR="001B638E" w:rsidRPr="003B26C7">
        <w:rPr>
          <w:rFonts w:asciiTheme="minorBidi" w:hAnsiTheme="minorBidi"/>
          <w:color w:val="262626"/>
          <w:sz w:val="24"/>
          <w:szCs w:val="24"/>
          <w:shd w:val="clear" w:color="auto" w:fill="FFFFFF"/>
          <w:vertAlign w:val="subscript"/>
        </w:rPr>
        <w:t>2</w:t>
      </w:r>
      <w:r w:rsidR="001B638E" w:rsidRPr="003B26C7">
        <w:rPr>
          <w:rFonts w:asciiTheme="minorBidi" w:hAnsiTheme="minorBidi"/>
          <w:color w:val="000000" w:themeColor="text1"/>
          <w:sz w:val="24"/>
          <w:szCs w:val="24"/>
          <w:shd w:val="clear" w:color="auto" w:fill="FFFFFF"/>
        </w:rPr>
        <w:t>SO</w:t>
      </w:r>
      <w:r w:rsidR="001B638E" w:rsidRPr="003B26C7">
        <w:rPr>
          <w:rFonts w:asciiTheme="minorBidi" w:hAnsiTheme="minorBidi"/>
          <w:color w:val="262626"/>
          <w:sz w:val="24"/>
          <w:szCs w:val="24"/>
          <w:shd w:val="clear" w:color="auto" w:fill="FFFFFF"/>
          <w:vertAlign w:val="subscript"/>
        </w:rPr>
        <w:t>4</w:t>
      </w:r>
      <w:r w:rsidR="001B638E" w:rsidRPr="003B26C7">
        <w:rPr>
          <w:rFonts w:asciiTheme="minorBidi" w:hAnsiTheme="minorBidi"/>
          <w:color w:val="000000" w:themeColor="text1"/>
          <w:sz w:val="24"/>
          <w:szCs w:val="24"/>
          <w:shd w:val="clear" w:color="auto" w:fill="FFFFFF"/>
        </w:rPr>
        <w:t xml:space="preserve"> solution at temperatures of 25°C and 5°C. </w:t>
      </w:r>
      <w:r w:rsidR="00A06490" w:rsidRPr="003B26C7">
        <w:rPr>
          <w:rFonts w:asciiTheme="minorBidi" w:hAnsiTheme="minorBidi"/>
          <w:color w:val="000000" w:themeColor="text1"/>
          <w:sz w:val="24"/>
          <w:szCs w:val="24"/>
          <w:shd w:val="clear" w:color="auto" w:fill="FFFFFF"/>
        </w:rPr>
        <w:t>A polycarboxylate ether-based water-reducing admixture (0</w:t>
      </w:r>
      <w:r w:rsidR="00A87949" w:rsidRPr="003B26C7">
        <w:rPr>
          <w:rFonts w:asciiTheme="minorBidi" w:hAnsiTheme="minorBidi"/>
          <w:color w:val="000000" w:themeColor="text1"/>
          <w:sz w:val="24"/>
          <w:szCs w:val="24"/>
          <w:shd w:val="clear" w:color="auto" w:fill="FFFFFF"/>
        </w:rPr>
        <w:t>%</w:t>
      </w:r>
      <w:r w:rsidR="00A06490" w:rsidRPr="003B26C7">
        <w:rPr>
          <w:rFonts w:asciiTheme="minorBidi" w:hAnsiTheme="minorBidi"/>
          <w:color w:val="000000" w:themeColor="text1"/>
          <w:sz w:val="24"/>
          <w:szCs w:val="24"/>
          <w:shd w:val="clear" w:color="auto" w:fill="FFFFFF"/>
        </w:rPr>
        <w:t xml:space="preserve">–1.2% of the binder weight) was added to modify the fluidity of the mortars. </w:t>
      </w:r>
      <w:r w:rsidR="001B638E" w:rsidRPr="003B26C7">
        <w:rPr>
          <w:rFonts w:asciiTheme="minorBidi" w:hAnsiTheme="minorBidi"/>
          <w:color w:val="000000" w:themeColor="text1"/>
          <w:sz w:val="24"/>
          <w:szCs w:val="24"/>
          <w:shd w:val="clear" w:color="auto" w:fill="FFFFFF"/>
        </w:rPr>
        <w:t>The findings revealed that the addition of nano-TiO</w:t>
      </w:r>
      <w:r w:rsidR="001B638E" w:rsidRPr="003B26C7">
        <w:rPr>
          <w:rFonts w:asciiTheme="minorBidi" w:hAnsiTheme="minorBidi"/>
          <w:color w:val="262626"/>
          <w:sz w:val="24"/>
          <w:szCs w:val="24"/>
          <w:shd w:val="clear" w:color="auto" w:fill="FFFFFF"/>
          <w:vertAlign w:val="subscript"/>
        </w:rPr>
        <w:t>2</w:t>
      </w:r>
      <w:r w:rsidR="001B638E" w:rsidRPr="003B26C7">
        <w:rPr>
          <w:rFonts w:asciiTheme="minorBidi" w:hAnsiTheme="minorBidi"/>
          <w:color w:val="000000" w:themeColor="text1"/>
          <w:sz w:val="24"/>
          <w:szCs w:val="24"/>
          <w:shd w:val="clear" w:color="auto" w:fill="FFFFFF"/>
        </w:rPr>
        <w:t xml:space="preserve"> resulted in increased </w:t>
      </w:r>
      <w:r w:rsidR="001B638E" w:rsidRPr="003B26C7">
        <w:rPr>
          <w:rFonts w:asciiTheme="minorBidi" w:hAnsiTheme="minorBidi"/>
          <w:color w:val="000000" w:themeColor="text1"/>
          <w:sz w:val="24"/>
          <w:szCs w:val="24"/>
          <w:shd w:val="clear" w:color="auto" w:fill="FFFFFF"/>
        </w:rPr>
        <w:lastRenderedPageBreak/>
        <w:t>expansion, mass variation, loss of surface microhardness, and widening of cracks in both types of mortars. Notably, slag-blended mortars containing nano-TiO</w:t>
      </w:r>
      <w:r w:rsidR="001B638E" w:rsidRPr="003B26C7">
        <w:rPr>
          <w:rFonts w:asciiTheme="minorBidi" w:hAnsiTheme="minorBidi"/>
          <w:color w:val="262626"/>
          <w:sz w:val="24"/>
          <w:szCs w:val="24"/>
          <w:shd w:val="clear" w:color="auto" w:fill="FFFFFF"/>
          <w:vertAlign w:val="subscript"/>
        </w:rPr>
        <w:t>2</w:t>
      </w:r>
      <w:r w:rsidR="001B638E" w:rsidRPr="003B26C7">
        <w:rPr>
          <w:rFonts w:asciiTheme="minorBidi" w:hAnsiTheme="minorBidi"/>
          <w:color w:val="000000" w:themeColor="text1"/>
          <w:sz w:val="24"/>
          <w:szCs w:val="24"/>
          <w:shd w:val="clear" w:color="auto" w:fill="FFFFFF"/>
        </w:rPr>
        <w:t xml:space="preserve"> demonstrated superior resistance to sulfate attacks compared to OPC mortars, as the nanoparticles contributed to a reduction in coarse pore size, which enhanced crystallization pressure and led to greater damage. Furthermore, mortars exposed to higher temperatures (25°C) were found to be more vulnerable to sulfate attack, exhibiting increased expansion and cracking compared to those tested at 5°C.</w:t>
      </w:r>
      <w:r w:rsidR="00D85F94" w:rsidRPr="003B26C7">
        <w:rPr>
          <w:rFonts w:asciiTheme="minorBidi" w:hAnsiTheme="minorBidi"/>
          <w:color w:val="000000" w:themeColor="text1"/>
          <w:sz w:val="24"/>
          <w:szCs w:val="24"/>
          <w:shd w:val="clear" w:color="auto" w:fill="FFFFFF"/>
        </w:rPr>
        <w:t xml:space="preserve"> </w:t>
      </w:r>
      <w:r w:rsidR="00DF021A" w:rsidRPr="003B26C7">
        <w:rPr>
          <w:rFonts w:asciiTheme="minorBidi" w:hAnsiTheme="minorBidi"/>
          <w:color w:val="000000" w:themeColor="text1"/>
          <w:sz w:val="24"/>
          <w:szCs w:val="24"/>
          <w:shd w:val="clear" w:color="auto" w:fill="FFFFFF"/>
        </w:rPr>
        <w:t>At 28 days, the samples containing 6% TiO</w:t>
      </w:r>
      <w:r w:rsidR="00DF021A" w:rsidRPr="003B26C7">
        <w:rPr>
          <w:rFonts w:asciiTheme="minorBidi" w:hAnsiTheme="minorBidi"/>
          <w:color w:val="262626"/>
          <w:sz w:val="24"/>
          <w:szCs w:val="24"/>
          <w:shd w:val="clear" w:color="auto" w:fill="FFFFFF"/>
          <w:vertAlign w:val="subscript"/>
        </w:rPr>
        <w:t>2</w:t>
      </w:r>
      <w:r w:rsidR="00DF021A" w:rsidRPr="003B26C7">
        <w:rPr>
          <w:rFonts w:asciiTheme="minorBidi" w:hAnsiTheme="minorBidi"/>
          <w:color w:val="000000" w:themeColor="text1"/>
          <w:sz w:val="24"/>
          <w:szCs w:val="24"/>
          <w:shd w:val="clear" w:color="auto" w:fill="FFFFFF"/>
        </w:rPr>
        <w:t xml:space="preserve"> + GGBS exhibited the greatest enhancement in compressive strength, achieving approximately an 18% increase. </w:t>
      </w:r>
      <w:r w:rsidR="00584AE0" w:rsidRPr="003B26C7">
        <w:rPr>
          <w:rFonts w:asciiTheme="minorBidi" w:hAnsiTheme="minorBidi"/>
          <w:color w:val="000000" w:themeColor="text1"/>
          <w:sz w:val="24"/>
          <w:szCs w:val="24"/>
          <w:shd w:val="clear" w:color="auto" w:fill="FFFFFF"/>
        </w:rPr>
        <w:t>At the same time, the samples containing 3% TiO</w:t>
      </w:r>
      <w:r w:rsidR="00584AE0" w:rsidRPr="003B26C7">
        <w:rPr>
          <w:rFonts w:asciiTheme="minorBidi" w:hAnsiTheme="minorBidi"/>
          <w:color w:val="262626"/>
          <w:sz w:val="24"/>
          <w:szCs w:val="24"/>
          <w:shd w:val="clear" w:color="auto" w:fill="FFFFFF"/>
          <w:vertAlign w:val="subscript"/>
        </w:rPr>
        <w:t>2</w:t>
      </w:r>
      <w:r w:rsidR="00584AE0" w:rsidRPr="003B26C7">
        <w:rPr>
          <w:rFonts w:asciiTheme="minorBidi" w:hAnsiTheme="minorBidi"/>
          <w:color w:val="000000" w:themeColor="text1"/>
          <w:sz w:val="24"/>
          <w:szCs w:val="24"/>
          <w:shd w:val="clear" w:color="auto" w:fill="FFFFFF"/>
        </w:rPr>
        <w:t xml:space="preserve"> and GGBS demonstrated the most notable enhancement in flexural strength, </w:t>
      </w:r>
      <w:r w:rsidR="006C614A" w:rsidRPr="003B26C7">
        <w:rPr>
          <w:rFonts w:asciiTheme="minorBidi" w:hAnsiTheme="minorBidi"/>
          <w:color w:val="000000" w:themeColor="text1"/>
          <w:sz w:val="24"/>
          <w:szCs w:val="24"/>
          <w:shd w:val="clear" w:color="auto" w:fill="FFFFFF"/>
        </w:rPr>
        <w:t>attaining a 7% increase compared to both the samples with only GGBS and those that did not include TiO</w:t>
      </w:r>
      <w:r w:rsidR="006C614A" w:rsidRPr="003B26C7">
        <w:rPr>
          <w:rFonts w:asciiTheme="minorBidi" w:hAnsiTheme="minorBidi"/>
          <w:color w:val="262626"/>
          <w:sz w:val="24"/>
          <w:szCs w:val="24"/>
          <w:shd w:val="clear" w:color="auto" w:fill="FFFFFF"/>
          <w:vertAlign w:val="subscript"/>
        </w:rPr>
        <w:t>2</w:t>
      </w:r>
      <w:r w:rsidR="006C614A" w:rsidRPr="003B26C7">
        <w:rPr>
          <w:rFonts w:asciiTheme="minorBidi" w:hAnsiTheme="minorBidi"/>
          <w:color w:val="000000" w:themeColor="text1"/>
          <w:sz w:val="24"/>
          <w:szCs w:val="24"/>
          <w:shd w:val="clear" w:color="auto" w:fill="FFFFFF"/>
        </w:rPr>
        <w:t>.</w:t>
      </w:r>
    </w:p>
    <w:p w14:paraId="10A85CC1" w14:textId="77777777" w:rsidR="006C614A" w:rsidRPr="003B26C7" w:rsidRDefault="006C614A" w:rsidP="006C614A">
      <w:pPr>
        <w:autoSpaceDE w:val="0"/>
        <w:autoSpaceDN w:val="0"/>
        <w:adjustRightInd w:val="0"/>
        <w:spacing w:after="0" w:line="240" w:lineRule="auto"/>
        <w:jc w:val="both"/>
        <w:rPr>
          <w:rFonts w:asciiTheme="majorBidi" w:eastAsia="Times New Roman" w:hAnsiTheme="majorBidi" w:cstheme="majorBidi"/>
          <w:b/>
          <w:bCs/>
          <w:color w:val="000000"/>
          <w:sz w:val="24"/>
          <w:szCs w:val="24"/>
        </w:rPr>
      </w:pPr>
    </w:p>
    <w:p w14:paraId="66E4BDCA" w14:textId="4F007BFB" w:rsidR="00B00301" w:rsidRPr="003B26C7" w:rsidRDefault="003F3D73" w:rsidP="00B00301">
      <w:pPr>
        <w:autoSpaceDE w:val="0"/>
        <w:autoSpaceDN w:val="0"/>
        <w:adjustRightInd w:val="0"/>
        <w:spacing w:after="0" w:line="276" w:lineRule="auto"/>
        <w:jc w:val="both"/>
        <w:rPr>
          <w:rFonts w:asciiTheme="majorBidi" w:eastAsia="Times New Roman" w:hAnsiTheme="majorBidi" w:cstheme="majorBidi"/>
          <w:b/>
          <w:bCs/>
          <w:color w:val="000000"/>
          <w:sz w:val="24"/>
          <w:szCs w:val="24"/>
        </w:rPr>
      </w:pPr>
      <w:r w:rsidRPr="003B26C7">
        <w:rPr>
          <w:rFonts w:asciiTheme="majorBidi" w:eastAsia="Times New Roman" w:hAnsiTheme="majorBidi" w:cstheme="majorBidi"/>
          <w:b/>
          <w:bCs/>
          <w:color w:val="000000"/>
          <w:sz w:val="24"/>
          <w:szCs w:val="24"/>
        </w:rPr>
        <w:t>3</w:t>
      </w:r>
      <w:r w:rsidR="00B00301" w:rsidRPr="003B26C7">
        <w:rPr>
          <w:rFonts w:asciiTheme="majorBidi" w:eastAsia="Times New Roman" w:hAnsiTheme="majorBidi" w:cstheme="majorBidi"/>
          <w:b/>
          <w:bCs/>
          <w:color w:val="000000"/>
          <w:sz w:val="24"/>
          <w:szCs w:val="24"/>
        </w:rPr>
        <w:t>.</w:t>
      </w:r>
      <w:r w:rsidR="006541C4" w:rsidRPr="003B26C7">
        <w:rPr>
          <w:rFonts w:asciiTheme="majorBidi" w:eastAsia="Times New Roman" w:hAnsiTheme="majorBidi" w:cstheme="majorBidi"/>
          <w:b/>
          <w:bCs/>
          <w:color w:val="000000"/>
          <w:sz w:val="24"/>
          <w:szCs w:val="24"/>
        </w:rPr>
        <w:t>2.</w:t>
      </w:r>
      <w:r w:rsidR="00B00301" w:rsidRPr="003B26C7">
        <w:rPr>
          <w:rFonts w:asciiTheme="majorBidi" w:eastAsia="Times New Roman" w:hAnsiTheme="majorBidi" w:cstheme="majorBidi"/>
          <w:b/>
          <w:bCs/>
          <w:color w:val="000000"/>
          <w:sz w:val="24"/>
          <w:szCs w:val="24"/>
        </w:rPr>
        <w:t xml:space="preserve">2. </w:t>
      </w:r>
      <w:bookmarkStart w:id="50" w:name="_Hlk201056911"/>
      <w:r w:rsidR="00A34420" w:rsidRPr="003B26C7">
        <w:rPr>
          <w:rFonts w:asciiTheme="majorBidi" w:eastAsia="Times New Roman" w:hAnsiTheme="majorBidi" w:cstheme="majorBidi"/>
          <w:b/>
          <w:bCs/>
          <w:color w:val="000000"/>
          <w:sz w:val="24"/>
          <w:szCs w:val="24"/>
        </w:rPr>
        <w:t>Elevated</w:t>
      </w:r>
      <w:r w:rsidR="00B00301" w:rsidRPr="003B26C7">
        <w:rPr>
          <w:rFonts w:asciiTheme="majorBidi" w:eastAsia="Times New Roman" w:hAnsiTheme="majorBidi" w:cstheme="majorBidi"/>
          <w:b/>
          <w:bCs/>
          <w:color w:val="000000"/>
          <w:sz w:val="24"/>
          <w:szCs w:val="24"/>
        </w:rPr>
        <w:t xml:space="preserve"> Temperatures</w:t>
      </w:r>
      <w:bookmarkEnd w:id="50"/>
    </w:p>
    <w:p w14:paraId="579F981F" w14:textId="3054ADAC" w:rsidR="00845D9B" w:rsidRPr="003B26C7" w:rsidRDefault="00B00301" w:rsidP="005922B5">
      <w:pPr>
        <w:autoSpaceDE w:val="0"/>
        <w:autoSpaceDN w:val="0"/>
        <w:adjustRightInd w:val="0"/>
        <w:spacing w:after="0" w:line="240" w:lineRule="auto"/>
        <w:jc w:val="both"/>
        <w:rPr>
          <w:rFonts w:asciiTheme="minorBidi" w:eastAsia="Times New Roman" w:hAnsiTheme="minorBidi"/>
          <w:color w:val="000000" w:themeColor="text1"/>
          <w:sz w:val="24"/>
          <w:szCs w:val="24"/>
        </w:rPr>
      </w:pPr>
      <w:r w:rsidRPr="003B26C7">
        <w:rPr>
          <w:rFonts w:asciiTheme="minorBidi" w:eastAsia="Times New Roman" w:hAnsiTheme="minorBidi"/>
          <w:color w:val="000000" w:themeColor="text1"/>
          <w:sz w:val="24"/>
          <w:szCs w:val="24"/>
        </w:rPr>
        <w:t xml:space="preserve">     Farzadnia et al. [</w:t>
      </w:r>
      <w:hyperlink w:anchor="Farzadnia" w:history="1">
        <w:r w:rsidR="00D766F5" w:rsidRPr="003B26C7">
          <w:rPr>
            <w:rFonts w:asciiTheme="minorBidi" w:eastAsia="Times New Roman" w:hAnsiTheme="minorBidi"/>
            <w:color w:val="0563C1" w:themeColor="hyperlink"/>
            <w:sz w:val="24"/>
            <w:szCs w:val="24"/>
          </w:rPr>
          <w:t>7</w:t>
        </w:r>
        <w:r w:rsidR="0090008C" w:rsidRPr="003B26C7">
          <w:rPr>
            <w:rFonts w:asciiTheme="minorBidi" w:eastAsia="Times New Roman" w:hAnsiTheme="minorBidi"/>
            <w:color w:val="0563C1" w:themeColor="hyperlink"/>
            <w:sz w:val="24"/>
            <w:szCs w:val="24"/>
          </w:rPr>
          <w:t>7</w:t>
        </w:r>
      </w:hyperlink>
      <w:r w:rsidRPr="003B26C7">
        <w:rPr>
          <w:rFonts w:asciiTheme="minorBidi" w:eastAsia="Times New Roman" w:hAnsiTheme="minorBidi"/>
          <w:color w:val="000000" w:themeColor="text1"/>
          <w:sz w:val="24"/>
          <w:szCs w:val="24"/>
        </w:rPr>
        <w:t>] substituted 1%</w:t>
      </w:r>
      <w:r w:rsidR="00B66FAC" w:rsidRPr="003B26C7">
        <w:rPr>
          <w:rFonts w:asciiTheme="minorBidi" w:eastAsia="Times New Roman" w:hAnsiTheme="minorBidi"/>
          <w:color w:val="000000" w:themeColor="text1"/>
          <w:sz w:val="24"/>
          <w:szCs w:val="24"/>
        </w:rPr>
        <w:t xml:space="preserve"> (NT1)</w:t>
      </w:r>
      <w:r w:rsidRPr="003B26C7">
        <w:rPr>
          <w:rFonts w:asciiTheme="minorBidi" w:eastAsia="Times New Roman" w:hAnsiTheme="minorBidi"/>
          <w:color w:val="000000" w:themeColor="text1"/>
          <w:sz w:val="24"/>
          <w:szCs w:val="24"/>
        </w:rPr>
        <w:t>, 2%</w:t>
      </w:r>
      <w:r w:rsidR="00B66FAC" w:rsidRPr="003B26C7">
        <w:rPr>
          <w:rFonts w:asciiTheme="minorBidi" w:eastAsia="Times New Roman" w:hAnsiTheme="minorBidi"/>
          <w:color w:val="000000" w:themeColor="text1"/>
          <w:sz w:val="24"/>
          <w:szCs w:val="24"/>
        </w:rPr>
        <w:t>(NT2)</w:t>
      </w:r>
      <w:r w:rsidRPr="003B26C7">
        <w:rPr>
          <w:rFonts w:asciiTheme="minorBidi" w:eastAsia="Times New Roman" w:hAnsiTheme="minorBidi"/>
          <w:color w:val="000000" w:themeColor="text1"/>
          <w:sz w:val="24"/>
          <w:szCs w:val="24"/>
        </w:rPr>
        <w:t>, and 3%</w:t>
      </w:r>
      <w:r w:rsidR="00B66FAC" w:rsidRPr="003B26C7">
        <w:rPr>
          <w:rFonts w:asciiTheme="minorBidi" w:eastAsia="Times New Roman" w:hAnsiTheme="minorBidi"/>
          <w:color w:val="000000" w:themeColor="text1"/>
          <w:sz w:val="24"/>
          <w:szCs w:val="24"/>
        </w:rPr>
        <w:t>(NT3)</w:t>
      </w:r>
      <w:r w:rsidRPr="003B26C7">
        <w:rPr>
          <w:rFonts w:asciiTheme="minorBidi" w:eastAsia="Times New Roman" w:hAnsiTheme="minorBidi"/>
          <w:color w:val="000000" w:themeColor="text1"/>
          <w:sz w:val="24"/>
          <w:szCs w:val="24"/>
        </w:rPr>
        <w:t xml:space="preserve"> of cement with </w:t>
      </w:r>
      <w:r w:rsidR="00AA7AC0" w:rsidRPr="003B26C7">
        <w:rPr>
          <w:rFonts w:asciiTheme="minorBidi" w:eastAsia="Times New Roman" w:hAnsiTheme="minorBidi"/>
          <w:color w:val="000000" w:themeColor="text1"/>
          <w:sz w:val="24"/>
          <w:szCs w:val="24"/>
        </w:rPr>
        <w:t>nano-TiO</w:t>
      </w:r>
      <w:r w:rsidR="00AA7AC0"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(21</w:t>
      </w:r>
      <w:r w:rsidR="00005A7E" w:rsidRPr="003B26C7">
        <w:rPr>
          <w:rFonts w:asciiTheme="minorBidi" w:eastAsia="Times New Roman" w:hAnsiTheme="minorBidi"/>
          <w:color w:val="000000" w:themeColor="text1"/>
          <w:sz w:val="24"/>
          <w:szCs w:val="24"/>
        </w:rPr>
        <w:t xml:space="preserve"> nm</w:t>
      </w:r>
      <w:r w:rsidRPr="003B26C7">
        <w:rPr>
          <w:rFonts w:asciiTheme="minorBidi" w:eastAsia="Times New Roman" w:hAnsiTheme="minorBidi"/>
          <w:color w:val="000000" w:themeColor="text1"/>
          <w:sz w:val="24"/>
          <w:szCs w:val="24"/>
        </w:rPr>
        <w:t>, Aeroxide P25) in mortars containing 5% silica fume and subjected them to temperatures up to 1000°C (w/b</w:t>
      </w:r>
      <w:r w:rsidR="001A4463" w:rsidRPr="003B26C7">
        <w:rPr>
          <w:rFonts w:asciiTheme="minorBidi" w:eastAsia="Times New Roman" w:hAnsiTheme="minorBidi"/>
          <w:color w:val="000000" w:themeColor="text1"/>
          <w:sz w:val="24"/>
          <w:szCs w:val="24"/>
        </w:rPr>
        <w:t xml:space="preserve"> </w:t>
      </w:r>
      <w:r w:rsidR="00D405C7"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 xml:space="preserve">0.35). </w:t>
      </w:r>
      <w:r w:rsidR="001E758F" w:rsidRPr="003B26C7">
        <w:rPr>
          <w:rFonts w:asciiTheme="minorBidi" w:eastAsia="Times New Roman" w:hAnsiTheme="minorBidi"/>
          <w:color w:val="000000" w:themeColor="text1"/>
          <w:sz w:val="24"/>
          <w:szCs w:val="24"/>
        </w:rPr>
        <w:t xml:space="preserve">A 2% naphthalene sulfonate-based superplasticizer was employed and maintained at a constant level throughout the study. </w:t>
      </w:r>
      <w:r w:rsidR="00797EA2" w:rsidRPr="003B26C7">
        <w:rPr>
          <w:rFonts w:asciiTheme="minorBidi" w:eastAsia="Times New Roman" w:hAnsiTheme="minorBidi"/>
          <w:color w:val="000000" w:themeColor="text1"/>
          <w:sz w:val="24"/>
          <w:szCs w:val="24"/>
        </w:rPr>
        <w:t>The addition of nano-TiO</w:t>
      </w:r>
      <w:r w:rsidR="00797EA2" w:rsidRPr="003B26C7">
        <w:rPr>
          <w:rFonts w:asciiTheme="minorBidi" w:eastAsia="Times New Roman" w:hAnsiTheme="minorBidi"/>
          <w:color w:val="000000"/>
          <w:sz w:val="24"/>
          <w:szCs w:val="24"/>
          <w:vertAlign w:val="subscript"/>
        </w:rPr>
        <w:t xml:space="preserve">2 </w:t>
      </w:r>
      <w:r w:rsidR="00797EA2" w:rsidRPr="003B26C7">
        <w:rPr>
          <w:rFonts w:asciiTheme="minorBidi" w:eastAsia="Times New Roman" w:hAnsiTheme="minorBidi"/>
          <w:color w:val="000000" w:themeColor="text1"/>
          <w:sz w:val="24"/>
          <w:szCs w:val="24"/>
        </w:rPr>
        <w:t xml:space="preserve">increased the compressive strength by up to </w:t>
      </w:r>
      <w:r w:rsidR="001301DA" w:rsidRPr="003B26C7">
        <w:rPr>
          <w:rFonts w:asciiTheme="minorBidi" w:eastAsia="Times New Roman" w:hAnsiTheme="minorBidi"/>
          <w:color w:val="000000" w:themeColor="text1"/>
          <w:sz w:val="24"/>
          <w:szCs w:val="24"/>
        </w:rPr>
        <w:t>14</w:t>
      </w:r>
      <w:r w:rsidR="00797EA2" w:rsidRPr="003B26C7">
        <w:rPr>
          <w:rFonts w:asciiTheme="minorBidi" w:eastAsia="Times New Roman" w:hAnsiTheme="minorBidi"/>
          <w:color w:val="000000" w:themeColor="text1"/>
          <w:sz w:val="24"/>
          <w:szCs w:val="24"/>
        </w:rPr>
        <w:t>%, peaking at 2%</w:t>
      </w:r>
      <w:r w:rsidR="00FB5EAA" w:rsidRPr="003B26C7">
        <w:rPr>
          <w:rFonts w:asciiTheme="minorBidi" w:eastAsia="Times New Roman" w:hAnsiTheme="minorBidi"/>
          <w:color w:val="000000" w:themeColor="text1"/>
          <w:sz w:val="24"/>
          <w:szCs w:val="24"/>
        </w:rPr>
        <w:t>, while 1% nano-TiO</w:t>
      </w:r>
      <w:r w:rsidR="00FB5EAA" w:rsidRPr="003B26C7">
        <w:rPr>
          <w:rFonts w:asciiTheme="minorBidi" w:eastAsia="Times New Roman" w:hAnsiTheme="minorBidi"/>
          <w:color w:val="000000"/>
          <w:sz w:val="24"/>
          <w:szCs w:val="24"/>
          <w:vertAlign w:val="subscript"/>
        </w:rPr>
        <w:t>2</w:t>
      </w:r>
      <w:r w:rsidR="00FB5EAA" w:rsidRPr="003B26C7">
        <w:rPr>
          <w:rFonts w:asciiTheme="minorBidi" w:eastAsia="Times New Roman" w:hAnsiTheme="minorBidi"/>
          <w:color w:val="000000" w:themeColor="text1"/>
          <w:sz w:val="24"/>
          <w:szCs w:val="24"/>
        </w:rPr>
        <w:t xml:space="preserve"> had a better effect on the relative modulus of elasticity.</w:t>
      </w:r>
      <w:r w:rsidR="00797EA2" w:rsidRPr="003B26C7">
        <w:rPr>
          <w:rFonts w:asciiTheme="minorBidi" w:eastAsia="Times New Roman" w:hAnsiTheme="minorBidi"/>
          <w:color w:val="000000" w:themeColor="text1"/>
          <w:sz w:val="24"/>
          <w:szCs w:val="24"/>
        </w:rPr>
        <w:t xml:space="preserve"> </w:t>
      </w:r>
      <w:r w:rsidR="00845D9B" w:rsidRPr="003B26C7">
        <w:rPr>
          <w:rFonts w:asciiTheme="minorBidi" w:eastAsia="Times New Roman" w:hAnsiTheme="minorBidi"/>
          <w:color w:val="000000" w:themeColor="text1"/>
          <w:sz w:val="24"/>
          <w:szCs w:val="24"/>
        </w:rPr>
        <w:t>The residual compressive strength decreased more gradually with nano-TiO</w:t>
      </w:r>
      <w:r w:rsidR="00845D9B" w:rsidRPr="003B26C7">
        <w:rPr>
          <w:rFonts w:asciiTheme="minorBidi" w:eastAsia="Times New Roman" w:hAnsiTheme="minorBidi"/>
          <w:color w:val="000000"/>
          <w:sz w:val="24"/>
          <w:szCs w:val="24"/>
          <w:vertAlign w:val="subscript"/>
        </w:rPr>
        <w:t>2</w:t>
      </w:r>
      <w:r w:rsidR="00845D9B" w:rsidRPr="003B26C7">
        <w:rPr>
          <w:rFonts w:asciiTheme="minorBidi" w:eastAsia="Times New Roman" w:hAnsiTheme="minorBidi"/>
          <w:color w:val="000000" w:themeColor="text1"/>
          <w:sz w:val="24"/>
          <w:szCs w:val="24"/>
        </w:rPr>
        <w:t xml:space="preserve"> compared to the </w:t>
      </w:r>
      <w:r w:rsidR="00797EA2" w:rsidRPr="003B26C7">
        <w:rPr>
          <w:rFonts w:asciiTheme="minorBidi" w:eastAsia="Times New Roman" w:hAnsiTheme="minorBidi"/>
          <w:color w:val="000000" w:themeColor="text1"/>
          <w:sz w:val="24"/>
          <w:szCs w:val="24"/>
        </w:rPr>
        <w:t xml:space="preserve">control samples up to 400°C. Energy absorption improved </w:t>
      </w:r>
      <w:r w:rsidR="009427AA" w:rsidRPr="003B26C7">
        <w:rPr>
          <w:rFonts w:asciiTheme="minorBidi" w:eastAsia="Times New Roman" w:hAnsiTheme="minorBidi"/>
          <w:color w:val="000000" w:themeColor="text1"/>
          <w:sz w:val="24"/>
          <w:szCs w:val="24"/>
        </w:rPr>
        <w:t>by</w:t>
      </w:r>
      <w:r w:rsidR="00797EA2" w:rsidRPr="003B26C7">
        <w:rPr>
          <w:rFonts w:asciiTheme="minorBidi" w:eastAsia="Times New Roman" w:hAnsiTheme="minorBidi"/>
          <w:color w:val="000000" w:themeColor="text1"/>
          <w:sz w:val="24"/>
          <w:szCs w:val="24"/>
        </w:rPr>
        <w:t xml:space="preserve"> </w:t>
      </w:r>
      <w:r w:rsidR="00B43F87" w:rsidRPr="003B26C7">
        <w:rPr>
          <w:rFonts w:asciiTheme="minorBidi" w:eastAsia="Times New Roman" w:hAnsiTheme="minorBidi"/>
          <w:color w:val="000000" w:themeColor="text1"/>
          <w:sz w:val="24"/>
          <w:szCs w:val="24"/>
        </w:rPr>
        <w:t xml:space="preserve">all percentages of </w:t>
      </w:r>
      <w:r w:rsidR="00797EA2" w:rsidRPr="003B26C7">
        <w:rPr>
          <w:rFonts w:asciiTheme="minorBidi" w:eastAsia="Times New Roman" w:hAnsiTheme="minorBidi"/>
          <w:color w:val="000000" w:themeColor="text1"/>
          <w:sz w:val="24"/>
          <w:szCs w:val="24"/>
        </w:rPr>
        <w:t>nano-TiO</w:t>
      </w:r>
      <w:r w:rsidR="00797EA2" w:rsidRPr="003B26C7">
        <w:rPr>
          <w:rFonts w:asciiTheme="minorBidi" w:eastAsia="Times New Roman" w:hAnsiTheme="minorBidi"/>
          <w:color w:val="000000"/>
          <w:sz w:val="24"/>
          <w:szCs w:val="24"/>
          <w:vertAlign w:val="subscript"/>
        </w:rPr>
        <w:t>2</w:t>
      </w:r>
      <w:r w:rsidR="009427AA" w:rsidRPr="003B26C7">
        <w:rPr>
          <w:rFonts w:asciiTheme="minorBidi" w:eastAsia="Times New Roman" w:hAnsiTheme="minorBidi"/>
          <w:color w:val="000000"/>
          <w:sz w:val="24"/>
          <w:szCs w:val="24"/>
          <w:vertAlign w:val="subscript"/>
        </w:rPr>
        <w:t>,</w:t>
      </w:r>
      <w:r w:rsidR="00797EA2" w:rsidRPr="003B26C7">
        <w:rPr>
          <w:rFonts w:asciiTheme="minorBidi" w:eastAsia="Times New Roman" w:hAnsiTheme="minorBidi"/>
          <w:color w:val="000000" w:themeColor="text1"/>
          <w:sz w:val="24"/>
          <w:szCs w:val="24"/>
        </w:rPr>
        <w:t xml:space="preserve"> but declined above 300°C. All nano-TiO</w:t>
      </w:r>
      <w:r w:rsidR="00797EA2" w:rsidRPr="003B26C7">
        <w:rPr>
          <w:rFonts w:asciiTheme="minorBidi" w:eastAsia="Times New Roman" w:hAnsiTheme="minorBidi"/>
          <w:color w:val="000000"/>
          <w:sz w:val="24"/>
          <w:szCs w:val="24"/>
          <w:vertAlign w:val="subscript"/>
        </w:rPr>
        <w:t>2</w:t>
      </w:r>
      <w:r w:rsidR="00797EA2" w:rsidRPr="003B26C7">
        <w:rPr>
          <w:rFonts w:asciiTheme="minorBidi" w:eastAsia="Times New Roman" w:hAnsiTheme="minorBidi"/>
          <w:color w:val="000000" w:themeColor="text1"/>
          <w:sz w:val="24"/>
          <w:szCs w:val="24"/>
        </w:rPr>
        <w:t xml:space="preserve"> levels increased brittleness, with NT2 showing more stability than NT1 and NT3. Mass loss occurred in three stages, with </w:t>
      </w:r>
      <w:r w:rsidR="00FB5EAA" w:rsidRPr="003B26C7">
        <w:rPr>
          <w:rFonts w:asciiTheme="minorBidi" w:eastAsia="Times New Roman" w:hAnsiTheme="minorBidi"/>
          <w:color w:val="000000" w:themeColor="text1"/>
          <w:sz w:val="24"/>
          <w:szCs w:val="24"/>
        </w:rPr>
        <w:t>nano-TiO</w:t>
      </w:r>
      <w:r w:rsidR="00FB5EAA" w:rsidRPr="003B26C7">
        <w:rPr>
          <w:rFonts w:asciiTheme="minorBidi" w:eastAsia="Times New Roman" w:hAnsiTheme="minorBidi"/>
          <w:color w:val="000000"/>
          <w:sz w:val="24"/>
          <w:szCs w:val="24"/>
          <w:vertAlign w:val="subscript"/>
        </w:rPr>
        <w:t xml:space="preserve">2 </w:t>
      </w:r>
      <w:r w:rsidR="00797EA2" w:rsidRPr="003B26C7">
        <w:rPr>
          <w:rFonts w:asciiTheme="minorBidi" w:eastAsia="Times New Roman" w:hAnsiTheme="minorBidi"/>
          <w:color w:val="000000" w:themeColor="text1"/>
          <w:sz w:val="24"/>
          <w:szCs w:val="24"/>
        </w:rPr>
        <w:t xml:space="preserve">reducing mass loss up to 300°C but increasing it thereafter. </w:t>
      </w:r>
      <w:r w:rsidR="005922B5" w:rsidRPr="003B26C7">
        <w:rPr>
          <w:rFonts w:asciiTheme="minorBidi" w:eastAsia="Times New Roman" w:hAnsiTheme="minorBidi"/>
          <w:color w:val="000000" w:themeColor="text1"/>
          <w:sz w:val="24"/>
          <w:szCs w:val="24"/>
        </w:rPr>
        <w:t>The XRD results showed a reduction in CH peak intensity with the addition of 2% nano-TiO</w:t>
      </w:r>
      <w:r w:rsidR="005922B5" w:rsidRPr="003B26C7">
        <w:rPr>
          <w:rFonts w:asciiTheme="minorBidi" w:eastAsia="Times New Roman" w:hAnsiTheme="minorBidi"/>
          <w:color w:val="000000"/>
          <w:sz w:val="24"/>
          <w:szCs w:val="24"/>
          <w:vertAlign w:val="subscript"/>
        </w:rPr>
        <w:t>2</w:t>
      </w:r>
      <w:r w:rsidR="005922B5" w:rsidRPr="003B26C7">
        <w:rPr>
          <w:rFonts w:asciiTheme="minorBidi" w:eastAsia="Times New Roman" w:hAnsiTheme="minorBidi"/>
          <w:color w:val="000000" w:themeColor="text1"/>
          <w:sz w:val="24"/>
          <w:szCs w:val="24"/>
        </w:rPr>
        <w:t xml:space="preserve">, while SEM images revealed hairline cracks and increased porosity at higher temperatures. </w:t>
      </w:r>
      <w:r w:rsidR="00A050AF" w:rsidRPr="003B26C7">
        <w:rPr>
          <w:rFonts w:asciiTheme="minorBidi" w:eastAsia="Times New Roman" w:hAnsiTheme="minorBidi"/>
          <w:color w:val="000000" w:themeColor="text1"/>
          <w:sz w:val="24"/>
          <w:szCs w:val="24"/>
        </w:rPr>
        <w:t>The gas permeability coefficient showed a minor decrease of 4% when 2% nano-TiO</w:t>
      </w:r>
      <w:r w:rsidR="00A050AF" w:rsidRPr="003B26C7">
        <w:rPr>
          <w:rFonts w:asciiTheme="minorBidi" w:eastAsia="Times New Roman" w:hAnsiTheme="minorBidi"/>
          <w:color w:val="000000"/>
          <w:sz w:val="24"/>
          <w:szCs w:val="24"/>
          <w:vertAlign w:val="subscript"/>
        </w:rPr>
        <w:t>2</w:t>
      </w:r>
      <w:r w:rsidR="00A050AF" w:rsidRPr="003B26C7">
        <w:rPr>
          <w:rFonts w:asciiTheme="minorBidi" w:eastAsia="Times New Roman" w:hAnsiTheme="minorBidi"/>
          <w:color w:val="000000" w:themeColor="text1"/>
          <w:sz w:val="24"/>
          <w:szCs w:val="24"/>
        </w:rPr>
        <w:t xml:space="preserve"> was added at room temperature. In contrast, at 600°C, the control samples displayed lower permeability.</w:t>
      </w:r>
    </w:p>
    <w:p w14:paraId="14D70390" w14:textId="77777777" w:rsidR="00845D9B" w:rsidRPr="003B26C7" w:rsidRDefault="00845D9B" w:rsidP="00845D9B">
      <w:pPr>
        <w:autoSpaceDE w:val="0"/>
        <w:autoSpaceDN w:val="0"/>
        <w:adjustRightInd w:val="0"/>
        <w:spacing w:after="0" w:line="240" w:lineRule="auto"/>
        <w:jc w:val="both"/>
        <w:rPr>
          <w:rFonts w:asciiTheme="minorBidi" w:eastAsia="Times New Roman" w:hAnsiTheme="minorBidi"/>
          <w:color w:val="000000"/>
          <w:sz w:val="24"/>
          <w:szCs w:val="24"/>
        </w:rPr>
      </w:pPr>
    </w:p>
    <w:p w14:paraId="20A9B39D" w14:textId="209BD214" w:rsidR="00B00301" w:rsidRPr="003B26C7" w:rsidRDefault="003F3D73" w:rsidP="00845D9B">
      <w:pPr>
        <w:autoSpaceDE w:val="0"/>
        <w:autoSpaceDN w:val="0"/>
        <w:adjustRightInd w:val="0"/>
        <w:spacing w:after="0" w:line="240" w:lineRule="auto"/>
        <w:jc w:val="both"/>
        <w:rPr>
          <w:rFonts w:asciiTheme="majorBidi" w:eastAsia="Times New Roman" w:hAnsiTheme="majorBidi" w:cstheme="majorBidi"/>
          <w:b/>
          <w:bCs/>
          <w:color w:val="000000"/>
          <w:sz w:val="24"/>
          <w:szCs w:val="24"/>
        </w:rPr>
      </w:pPr>
      <w:r w:rsidRPr="003B26C7">
        <w:rPr>
          <w:rFonts w:asciiTheme="majorBidi" w:eastAsia="Times New Roman" w:hAnsiTheme="majorBidi" w:cstheme="majorBidi"/>
          <w:b/>
          <w:bCs/>
          <w:color w:val="000000"/>
          <w:sz w:val="24"/>
          <w:szCs w:val="24"/>
        </w:rPr>
        <w:t>3</w:t>
      </w:r>
      <w:r w:rsidR="00B00301" w:rsidRPr="003B26C7">
        <w:rPr>
          <w:rFonts w:asciiTheme="majorBidi" w:eastAsia="Times New Roman" w:hAnsiTheme="majorBidi" w:cstheme="majorBidi"/>
          <w:b/>
          <w:bCs/>
          <w:color w:val="000000"/>
          <w:sz w:val="24"/>
          <w:szCs w:val="24"/>
        </w:rPr>
        <w:t>.</w:t>
      </w:r>
      <w:r w:rsidR="006541C4" w:rsidRPr="003B26C7">
        <w:rPr>
          <w:rFonts w:asciiTheme="majorBidi" w:eastAsia="Times New Roman" w:hAnsiTheme="majorBidi" w:cstheme="majorBidi"/>
          <w:b/>
          <w:bCs/>
          <w:color w:val="000000"/>
          <w:sz w:val="24"/>
          <w:szCs w:val="24"/>
        </w:rPr>
        <w:t>2.</w:t>
      </w:r>
      <w:r w:rsidR="00B00301" w:rsidRPr="003B26C7">
        <w:rPr>
          <w:rFonts w:asciiTheme="majorBidi" w:eastAsia="Times New Roman" w:hAnsiTheme="majorBidi" w:cstheme="majorBidi"/>
          <w:b/>
          <w:bCs/>
          <w:color w:val="000000"/>
          <w:sz w:val="24"/>
          <w:szCs w:val="24"/>
        </w:rPr>
        <w:t>3. Curing at Different Temperatures</w:t>
      </w:r>
    </w:p>
    <w:p w14:paraId="33046CE0" w14:textId="4ACD85D6" w:rsidR="009926CA" w:rsidRPr="003B26C7" w:rsidRDefault="00F75503" w:rsidP="00EA3F88">
      <w:pPr>
        <w:autoSpaceDE w:val="0"/>
        <w:autoSpaceDN w:val="0"/>
        <w:adjustRightInd w:val="0"/>
        <w:spacing w:after="0" w:line="240" w:lineRule="auto"/>
        <w:jc w:val="both"/>
        <w:rPr>
          <w:rFonts w:asciiTheme="minorBidi" w:eastAsia="Times New Roman" w:hAnsiTheme="minorBidi"/>
          <w:color w:val="000000" w:themeColor="text1"/>
          <w:sz w:val="24"/>
          <w:szCs w:val="24"/>
          <w:lang w:bidi="fa-IR"/>
        </w:rPr>
      </w:pPr>
      <w:r w:rsidRPr="003B26C7">
        <w:rPr>
          <w:rFonts w:asciiTheme="minorBidi" w:eastAsia="Times New Roman" w:hAnsiTheme="minorBidi"/>
          <w:color w:val="000000" w:themeColor="text1"/>
          <w:sz w:val="24"/>
          <w:szCs w:val="24"/>
          <w:lang w:bidi="fa-IR"/>
        </w:rPr>
        <w:t xml:space="preserve">     </w:t>
      </w:r>
      <w:r w:rsidR="00B00301" w:rsidRPr="003B26C7">
        <w:rPr>
          <w:rFonts w:asciiTheme="minorBidi" w:eastAsia="Times New Roman" w:hAnsiTheme="minorBidi"/>
          <w:color w:val="000000" w:themeColor="text1"/>
          <w:sz w:val="24"/>
          <w:szCs w:val="24"/>
          <w:lang w:bidi="fa-IR"/>
        </w:rPr>
        <w:t>Pimenta Teixeira et al. [</w:t>
      </w:r>
      <w:hyperlink w:anchor="pimenta" w:history="1">
        <w:r w:rsidR="00D766F5" w:rsidRPr="003B26C7">
          <w:rPr>
            <w:rFonts w:asciiTheme="minorBidi" w:eastAsia="Times New Roman" w:hAnsiTheme="minorBidi"/>
            <w:color w:val="0563C1" w:themeColor="hyperlink"/>
            <w:sz w:val="24"/>
            <w:szCs w:val="24"/>
          </w:rPr>
          <w:t>7</w:t>
        </w:r>
        <w:r w:rsidR="0090008C" w:rsidRPr="003B26C7">
          <w:rPr>
            <w:rFonts w:asciiTheme="minorBidi" w:eastAsia="Times New Roman" w:hAnsiTheme="minorBidi"/>
            <w:color w:val="0563C1" w:themeColor="hyperlink"/>
            <w:sz w:val="24"/>
            <w:szCs w:val="24"/>
          </w:rPr>
          <w:t>8</w:t>
        </w:r>
      </w:hyperlink>
      <w:r w:rsidR="00B00301" w:rsidRPr="003B26C7">
        <w:rPr>
          <w:rFonts w:asciiTheme="minorBidi" w:eastAsia="Times New Roman" w:hAnsiTheme="minorBidi"/>
          <w:color w:val="000000" w:themeColor="text1"/>
          <w:sz w:val="24"/>
          <w:szCs w:val="24"/>
          <w:lang w:bidi="fa-IR"/>
        </w:rPr>
        <w:t>] investigated the effects of using 0.8%, 2.5%, and 5% TiO</w:t>
      </w:r>
      <w:r w:rsidR="00B00301" w:rsidRPr="003B26C7">
        <w:rPr>
          <w:rFonts w:asciiTheme="minorBidi" w:eastAsia="Times New Roman" w:hAnsiTheme="minorBidi"/>
          <w:color w:val="000000"/>
          <w:sz w:val="24"/>
          <w:szCs w:val="24"/>
          <w:vertAlign w:val="subscript"/>
          <w:lang w:bidi="fa-IR"/>
        </w:rPr>
        <w:t xml:space="preserve">2 </w:t>
      </w:r>
      <w:r w:rsidR="00B00301" w:rsidRPr="003B26C7">
        <w:rPr>
          <w:rFonts w:asciiTheme="minorBidi" w:eastAsia="Times New Roman" w:hAnsiTheme="minorBidi"/>
          <w:color w:val="000000" w:themeColor="text1"/>
          <w:sz w:val="24"/>
          <w:szCs w:val="24"/>
          <w:lang w:bidi="fa-IR"/>
        </w:rPr>
        <w:t>(PC105, Anatase, 1</w:t>
      </w:r>
      <w:r w:rsidR="0081005E" w:rsidRPr="003B26C7">
        <w:rPr>
          <w:rFonts w:asciiTheme="minorBidi" w:eastAsia="Times New Roman" w:hAnsiTheme="minorBidi"/>
          <w:color w:val="000000" w:themeColor="text1"/>
          <w:sz w:val="24"/>
          <w:szCs w:val="24"/>
          <w:lang w:bidi="fa-IR"/>
        </w:rPr>
        <w:t xml:space="preserve"> </w:t>
      </w:r>
      <w:r w:rsidR="00B00301" w:rsidRPr="003B26C7">
        <w:rPr>
          <w:rFonts w:asciiTheme="minorBidi" w:eastAsia="Times New Roman" w:hAnsiTheme="minorBidi"/>
          <w:color w:val="000000" w:themeColor="text1"/>
          <w:sz w:val="24"/>
          <w:szCs w:val="24"/>
          <w:lang w:bidi="fa-IR"/>
        </w:rPr>
        <w:t xml:space="preserve">µ) in cement mortar. They found </w:t>
      </w:r>
      <w:r w:rsidR="00D7281C" w:rsidRPr="003B26C7">
        <w:rPr>
          <w:rFonts w:asciiTheme="minorBidi" w:eastAsia="Times New Roman" w:hAnsiTheme="minorBidi"/>
          <w:color w:val="000000" w:themeColor="text1"/>
          <w:sz w:val="24"/>
          <w:szCs w:val="24"/>
          <w:lang w:bidi="fa-IR"/>
        </w:rPr>
        <w:t xml:space="preserve">that </w:t>
      </w:r>
      <w:r w:rsidR="00B00301" w:rsidRPr="003B26C7">
        <w:rPr>
          <w:rFonts w:asciiTheme="minorBidi" w:eastAsia="Times New Roman" w:hAnsiTheme="minorBidi"/>
          <w:color w:val="000000" w:themeColor="text1"/>
          <w:sz w:val="24"/>
          <w:szCs w:val="24"/>
          <w:lang w:bidi="fa-IR"/>
        </w:rPr>
        <w:t>higher curing temperatures improved early hydration and compressive strength at 3 and 14 days</w:t>
      </w:r>
      <w:r w:rsidR="00D562E4" w:rsidRPr="003B26C7">
        <w:rPr>
          <w:rFonts w:asciiTheme="minorBidi" w:eastAsia="Times New Roman" w:hAnsiTheme="minorBidi"/>
          <w:color w:val="000000" w:themeColor="text1"/>
          <w:sz w:val="24"/>
          <w:szCs w:val="24"/>
          <w:lang w:bidi="fa-IR"/>
        </w:rPr>
        <w:t>,</w:t>
      </w:r>
      <w:r w:rsidR="00B00301" w:rsidRPr="003B26C7">
        <w:rPr>
          <w:rFonts w:asciiTheme="minorBidi" w:eastAsia="Times New Roman" w:hAnsiTheme="minorBidi"/>
          <w:color w:val="000000" w:themeColor="text1"/>
          <w:sz w:val="24"/>
          <w:szCs w:val="24"/>
          <w:lang w:bidi="fa-IR"/>
        </w:rPr>
        <w:t xml:space="preserve"> but </w:t>
      </w:r>
      <w:r w:rsidR="003A5C2B" w:rsidRPr="003B26C7">
        <w:rPr>
          <w:rFonts w:asciiTheme="minorBidi" w:eastAsia="Times New Roman" w:hAnsiTheme="minorBidi"/>
          <w:color w:val="000000" w:themeColor="text1"/>
          <w:sz w:val="24"/>
          <w:szCs w:val="24"/>
          <w:lang w:bidi="fa-IR"/>
        </w:rPr>
        <w:t>reduced</w:t>
      </w:r>
      <w:r w:rsidR="00B00301" w:rsidRPr="003B26C7">
        <w:rPr>
          <w:rFonts w:asciiTheme="minorBidi" w:eastAsia="Times New Roman" w:hAnsiTheme="minorBidi"/>
          <w:color w:val="000000" w:themeColor="text1"/>
          <w:sz w:val="24"/>
          <w:szCs w:val="24"/>
          <w:lang w:bidi="fa-IR"/>
        </w:rPr>
        <w:t xml:space="preserve"> the strength at 28 days (w/b</w:t>
      </w:r>
      <w:r w:rsidR="00D405C7" w:rsidRPr="003B26C7">
        <w:rPr>
          <w:rFonts w:asciiTheme="minorBidi" w:eastAsia="Times New Roman" w:hAnsiTheme="minorBidi"/>
          <w:color w:val="000000" w:themeColor="text1"/>
          <w:sz w:val="24"/>
          <w:szCs w:val="24"/>
          <w:lang w:bidi="fa-IR"/>
        </w:rPr>
        <w:t xml:space="preserve"> = </w:t>
      </w:r>
      <w:r w:rsidR="00B00301" w:rsidRPr="003B26C7">
        <w:rPr>
          <w:rFonts w:asciiTheme="minorBidi" w:eastAsia="Times New Roman" w:hAnsiTheme="minorBidi"/>
          <w:color w:val="000000" w:themeColor="text1"/>
          <w:sz w:val="24"/>
          <w:szCs w:val="24"/>
          <w:lang w:bidi="fa-IR"/>
        </w:rPr>
        <w:t xml:space="preserve">0.50). </w:t>
      </w:r>
      <w:r w:rsidR="001A3EA4" w:rsidRPr="003B26C7">
        <w:rPr>
          <w:rFonts w:asciiTheme="minorBidi" w:eastAsia="Times New Roman" w:hAnsiTheme="minorBidi"/>
          <w:color w:val="000000" w:themeColor="text1"/>
          <w:sz w:val="24"/>
          <w:szCs w:val="24"/>
          <w:lang w:bidi="fa-IR"/>
        </w:rPr>
        <w:t>The ideal TiO</w:t>
      </w:r>
      <w:r w:rsidR="001A3EA4" w:rsidRPr="003B26C7">
        <w:rPr>
          <w:rFonts w:asciiTheme="minorBidi" w:eastAsia="Times New Roman" w:hAnsiTheme="minorBidi"/>
          <w:color w:val="000000"/>
          <w:sz w:val="24"/>
          <w:szCs w:val="24"/>
          <w:vertAlign w:val="subscript"/>
          <w:lang w:bidi="fa-IR"/>
        </w:rPr>
        <w:t>2</w:t>
      </w:r>
      <w:r w:rsidR="001A3EA4" w:rsidRPr="003B26C7">
        <w:rPr>
          <w:rFonts w:asciiTheme="minorBidi" w:eastAsia="Times New Roman" w:hAnsiTheme="minorBidi"/>
          <w:color w:val="000000" w:themeColor="text1"/>
          <w:sz w:val="24"/>
          <w:szCs w:val="24"/>
          <w:lang w:bidi="fa-IR"/>
        </w:rPr>
        <w:t xml:space="preserve"> content for maximum compressive strength varied with temperature: 2.5% at room temperature (approximately 10% improvement), and 0.8% at both 40°C and 60°C (also around 10% enhancement). </w:t>
      </w:r>
      <w:r w:rsidR="00B00301" w:rsidRPr="003B26C7">
        <w:rPr>
          <w:rFonts w:asciiTheme="minorBidi" w:eastAsia="Times New Roman" w:hAnsiTheme="minorBidi"/>
          <w:color w:val="000000" w:themeColor="text1"/>
          <w:sz w:val="24"/>
          <w:szCs w:val="24"/>
          <w:lang w:bidi="fa-IR"/>
        </w:rPr>
        <w:t>At 60°C, the control sample without TiO</w:t>
      </w:r>
      <w:r w:rsidR="00B00301" w:rsidRPr="003B26C7">
        <w:rPr>
          <w:rFonts w:asciiTheme="minorBidi" w:eastAsia="Times New Roman" w:hAnsiTheme="minorBidi"/>
          <w:color w:val="000000"/>
          <w:sz w:val="24"/>
          <w:szCs w:val="24"/>
          <w:vertAlign w:val="subscript"/>
          <w:lang w:bidi="fa-IR"/>
        </w:rPr>
        <w:t>2</w:t>
      </w:r>
      <w:r w:rsidR="00B00301" w:rsidRPr="003B26C7">
        <w:rPr>
          <w:rFonts w:asciiTheme="minorBidi" w:eastAsia="Times New Roman" w:hAnsiTheme="minorBidi"/>
          <w:color w:val="000000" w:themeColor="text1"/>
          <w:sz w:val="24"/>
          <w:szCs w:val="24"/>
          <w:lang w:bidi="fa-IR"/>
        </w:rPr>
        <w:t xml:space="preserve"> showed better compressive strength and electrical resistivity</w:t>
      </w:r>
      <w:r w:rsidR="00354082" w:rsidRPr="003B26C7">
        <w:rPr>
          <w:rFonts w:asciiTheme="minorBidi" w:eastAsia="Times New Roman" w:hAnsiTheme="minorBidi"/>
          <w:color w:val="000000" w:themeColor="text1"/>
          <w:sz w:val="24"/>
          <w:szCs w:val="24"/>
          <w:lang w:bidi="fa-IR"/>
        </w:rPr>
        <w:t xml:space="preserve"> </w:t>
      </w:r>
      <w:r w:rsidR="00B00301" w:rsidRPr="003B26C7">
        <w:rPr>
          <w:rFonts w:asciiTheme="minorBidi" w:eastAsia="Times New Roman" w:hAnsiTheme="minorBidi"/>
          <w:color w:val="000000" w:themeColor="text1"/>
          <w:sz w:val="24"/>
          <w:szCs w:val="24"/>
          <w:lang w:bidi="fa-IR"/>
        </w:rPr>
        <w:t>than all TiO</w:t>
      </w:r>
      <w:r w:rsidR="00B00301" w:rsidRPr="003B26C7">
        <w:rPr>
          <w:rFonts w:asciiTheme="minorBidi" w:eastAsia="Times New Roman" w:hAnsiTheme="minorBidi"/>
          <w:color w:val="000000"/>
          <w:sz w:val="24"/>
          <w:szCs w:val="24"/>
          <w:vertAlign w:val="subscript"/>
          <w:lang w:bidi="fa-IR"/>
        </w:rPr>
        <w:t>2</w:t>
      </w:r>
      <w:r w:rsidR="00B00301" w:rsidRPr="003B26C7">
        <w:rPr>
          <w:rFonts w:asciiTheme="minorBidi" w:eastAsia="Times New Roman" w:hAnsiTheme="minorBidi"/>
          <w:color w:val="000000" w:themeColor="text1"/>
          <w:sz w:val="24"/>
          <w:szCs w:val="24"/>
          <w:lang w:bidi="fa-IR"/>
        </w:rPr>
        <w:t>-modified samples at all ages. However, the sample with 0.8% TiO</w:t>
      </w:r>
      <w:r w:rsidR="00B00301" w:rsidRPr="003B26C7">
        <w:rPr>
          <w:rFonts w:asciiTheme="minorBidi" w:eastAsia="Times New Roman" w:hAnsiTheme="minorBidi"/>
          <w:color w:val="000000"/>
          <w:sz w:val="24"/>
          <w:szCs w:val="24"/>
          <w:vertAlign w:val="subscript"/>
          <w:lang w:bidi="fa-IR"/>
        </w:rPr>
        <w:t>2</w:t>
      </w:r>
      <w:r w:rsidR="00B00301" w:rsidRPr="003B26C7">
        <w:rPr>
          <w:rFonts w:asciiTheme="minorBidi" w:eastAsia="Times New Roman" w:hAnsiTheme="minorBidi"/>
          <w:color w:val="000000" w:themeColor="text1"/>
          <w:sz w:val="24"/>
          <w:szCs w:val="24"/>
          <w:lang w:bidi="fa-IR"/>
        </w:rPr>
        <w:t xml:space="preserve"> exhibited the lowest porosity after 28 days of curing. </w:t>
      </w:r>
      <w:r w:rsidR="00B00301" w:rsidRPr="003B26C7">
        <w:rPr>
          <w:rFonts w:asciiTheme="minorBidi" w:eastAsia="Times New Roman" w:hAnsiTheme="minorBidi"/>
          <w:color w:val="000000" w:themeColor="text1"/>
          <w:sz w:val="24"/>
          <w:szCs w:val="24"/>
        </w:rPr>
        <w:t>According to Wang et al. [</w:t>
      </w:r>
      <w:bookmarkStart w:id="51" w:name="_Hlk200645774"/>
      <w:r w:rsidR="006C0D38" w:rsidRPr="003B26C7">
        <w:fldChar w:fldCharType="begin"/>
      </w:r>
      <w:r w:rsidR="006C0D38" w:rsidRPr="003B26C7">
        <w:instrText>HYPERLINK \l "Wang"</w:instrText>
      </w:r>
      <w:r w:rsidR="006C0D38" w:rsidRPr="003B26C7">
        <w:fldChar w:fldCharType="separate"/>
      </w:r>
      <w:r w:rsidR="0090008C" w:rsidRPr="003B26C7">
        <w:rPr>
          <w:rFonts w:asciiTheme="minorBidi" w:eastAsia="Times New Roman" w:hAnsiTheme="minorBidi"/>
          <w:color w:val="0563C1" w:themeColor="hyperlink"/>
          <w:sz w:val="24"/>
          <w:szCs w:val="24"/>
        </w:rPr>
        <w:t>79</w:t>
      </w:r>
      <w:r w:rsidR="006C0D38" w:rsidRPr="003B26C7">
        <w:fldChar w:fldCharType="end"/>
      </w:r>
      <w:bookmarkEnd w:id="51"/>
      <w:r w:rsidR="00B00301" w:rsidRPr="003B26C7">
        <w:rPr>
          <w:rFonts w:asciiTheme="minorBidi" w:eastAsia="Times New Roman" w:hAnsiTheme="minorBidi"/>
          <w:color w:val="000000" w:themeColor="text1"/>
          <w:sz w:val="24"/>
          <w:szCs w:val="24"/>
        </w:rPr>
        <w:t>], r</w:t>
      </w:r>
      <w:r w:rsidR="00B00301" w:rsidRPr="003B26C7">
        <w:rPr>
          <w:rFonts w:asciiTheme="minorBidi" w:eastAsia="Times New Roman" w:hAnsiTheme="minorBidi"/>
          <w:color w:val="000000" w:themeColor="text1"/>
          <w:sz w:val="24"/>
          <w:szCs w:val="24"/>
          <w:lang w:bidi="fa-IR"/>
        </w:rPr>
        <w:t>eplacing 1-5% of cement with Ti</w:t>
      </w:r>
      <w:r w:rsidR="00B00301" w:rsidRPr="003B26C7">
        <w:rPr>
          <w:rFonts w:asciiTheme="minorBidi" w:eastAsia="Times New Roman" w:hAnsiTheme="minorBidi"/>
          <w:color w:val="000000" w:themeColor="text1"/>
          <w:sz w:val="24"/>
          <w:szCs w:val="24"/>
        </w:rPr>
        <w:t>O</w:t>
      </w:r>
      <w:r w:rsidR="00B00301" w:rsidRPr="003B26C7">
        <w:rPr>
          <w:rFonts w:asciiTheme="minorBidi" w:eastAsia="Times New Roman" w:hAnsiTheme="minorBidi"/>
          <w:color w:val="000000"/>
          <w:sz w:val="24"/>
          <w:szCs w:val="24"/>
          <w:vertAlign w:val="subscript"/>
        </w:rPr>
        <w:t>2</w:t>
      </w:r>
      <w:r w:rsidR="00B00301" w:rsidRPr="003B26C7">
        <w:rPr>
          <w:rFonts w:asciiTheme="minorBidi" w:eastAsia="Times New Roman" w:hAnsiTheme="minorBidi"/>
          <w:color w:val="000000" w:themeColor="text1"/>
          <w:sz w:val="24"/>
          <w:szCs w:val="24"/>
          <w:lang w:bidi="fa-IR"/>
        </w:rPr>
        <w:t xml:space="preserve"> (10–25</w:t>
      </w:r>
      <w:r w:rsidR="00005A7E" w:rsidRPr="003B26C7">
        <w:rPr>
          <w:rFonts w:asciiTheme="minorBidi" w:eastAsia="Times New Roman" w:hAnsiTheme="minorBidi"/>
          <w:color w:val="000000" w:themeColor="text1"/>
          <w:sz w:val="24"/>
          <w:szCs w:val="24"/>
          <w:lang w:bidi="fa-IR"/>
        </w:rPr>
        <w:t xml:space="preserve"> nm</w:t>
      </w:r>
      <w:r w:rsidR="00B00301" w:rsidRPr="003B26C7">
        <w:rPr>
          <w:rFonts w:asciiTheme="minorBidi" w:eastAsia="Times New Roman" w:hAnsiTheme="minorBidi"/>
          <w:color w:val="000000" w:themeColor="text1"/>
          <w:sz w:val="24"/>
          <w:szCs w:val="24"/>
          <w:lang w:bidi="fa-IR"/>
        </w:rPr>
        <w:t xml:space="preserve">, Purity: 99.8%) in cement mortar and curing at different temperatures (0°C, 5°C, 10°C, and </w:t>
      </w:r>
      <w:bookmarkStart w:id="52" w:name="_Hlk200530813"/>
      <w:r w:rsidR="00B00301" w:rsidRPr="003B26C7">
        <w:rPr>
          <w:rFonts w:asciiTheme="minorBidi" w:eastAsia="Times New Roman" w:hAnsiTheme="minorBidi"/>
          <w:color w:val="000000" w:themeColor="text1"/>
          <w:sz w:val="24"/>
          <w:szCs w:val="24"/>
          <w:lang w:bidi="fa-IR"/>
        </w:rPr>
        <w:t>20°C</w:t>
      </w:r>
      <w:bookmarkEnd w:id="52"/>
      <w:r w:rsidR="00B00301" w:rsidRPr="003B26C7">
        <w:rPr>
          <w:rFonts w:asciiTheme="minorBidi" w:eastAsia="Times New Roman" w:hAnsiTheme="minorBidi"/>
          <w:color w:val="000000" w:themeColor="text1"/>
          <w:sz w:val="24"/>
          <w:szCs w:val="24"/>
          <w:lang w:bidi="fa-IR"/>
        </w:rPr>
        <w:t xml:space="preserve">) </w:t>
      </w:r>
      <w:r w:rsidR="00C50AD4" w:rsidRPr="003B26C7">
        <w:rPr>
          <w:rFonts w:asciiTheme="minorBidi" w:eastAsia="Times New Roman" w:hAnsiTheme="minorBidi"/>
          <w:color w:val="000000" w:themeColor="text1"/>
          <w:sz w:val="24"/>
          <w:szCs w:val="24"/>
          <w:lang w:bidi="fa-IR"/>
        </w:rPr>
        <w:t>at 3, 7, 28,</w:t>
      </w:r>
      <w:r w:rsidR="004538DE" w:rsidRPr="003B26C7">
        <w:rPr>
          <w:rFonts w:asciiTheme="minorBidi" w:eastAsia="Times New Roman" w:hAnsiTheme="minorBidi"/>
          <w:color w:val="000000" w:themeColor="text1"/>
          <w:sz w:val="24"/>
          <w:szCs w:val="24"/>
          <w:lang w:bidi="fa-IR"/>
        </w:rPr>
        <w:t xml:space="preserve"> </w:t>
      </w:r>
      <w:r w:rsidR="00C50AD4" w:rsidRPr="003B26C7">
        <w:rPr>
          <w:rFonts w:asciiTheme="minorBidi" w:eastAsia="Times New Roman" w:hAnsiTheme="minorBidi"/>
          <w:color w:val="000000" w:themeColor="text1"/>
          <w:sz w:val="24"/>
          <w:szCs w:val="24"/>
          <w:lang w:bidi="fa-IR"/>
        </w:rPr>
        <w:t xml:space="preserve">and 56 days </w:t>
      </w:r>
      <w:r w:rsidR="00B00301" w:rsidRPr="003B26C7">
        <w:rPr>
          <w:rFonts w:asciiTheme="minorBidi" w:eastAsia="Times New Roman" w:hAnsiTheme="minorBidi"/>
          <w:color w:val="000000" w:themeColor="text1"/>
          <w:sz w:val="24"/>
          <w:szCs w:val="24"/>
          <w:lang w:bidi="fa-IR"/>
        </w:rPr>
        <w:t>had varied effects on strength and durability</w:t>
      </w:r>
      <w:r w:rsidR="00B00301" w:rsidRPr="003B26C7">
        <w:rPr>
          <w:rFonts w:asciiTheme="minorBidi" w:eastAsia="Times New Roman" w:hAnsiTheme="minorBidi"/>
          <w:color w:val="000000" w:themeColor="text1"/>
          <w:sz w:val="24"/>
          <w:szCs w:val="24"/>
        </w:rPr>
        <w:t xml:space="preserve"> (</w:t>
      </w:r>
      <w:r w:rsidR="001A4463" w:rsidRPr="003B26C7">
        <w:rPr>
          <w:rFonts w:asciiTheme="minorBidi" w:eastAsia="Times New Roman" w:hAnsiTheme="minorBidi"/>
          <w:color w:val="000000" w:themeColor="text1"/>
          <w:sz w:val="24"/>
          <w:szCs w:val="24"/>
        </w:rPr>
        <w:t xml:space="preserve">w/b </w:t>
      </w:r>
      <w:r w:rsidR="00123FE3" w:rsidRPr="003B26C7">
        <w:rPr>
          <w:rFonts w:asciiTheme="minorBidi" w:eastAsia="Times New Roman" w:hAnsiTheme="minorBidi"/>
          <w:color w:val="000000" w:themeColor="text1"/>
          <w:sz w:val="24"/>
          <w:szCs w:val="24"/>
        </w:rPr>
        <w:t xml:space="preserve">=  </w:t>
      </w:r>
      <w:r w:rsidR="00B00301" w:rsidRPr="003B26C7">
        <w:rPr>
          <w:rFonts w:asciiTheme="minorBidi" w:eastAsia="Times New Roman" w:hAnsiTheme="minorBidi"/>
          <w:color w:val="000000" w:themeColor="text1"/>
          <w:sz w:val="24"/>
          <w:szCs w:val="24"/>
        </w:rPr>
        <w:t>0.50).</w:t>
      </w:r>
      <w:r w:rsidR="00B00301" w:rsidRPr="003B26C7">
        <w:rPr>
          <w:rFonts w:asciiTheme="minorBidi" w:eastAsia="Times New Roman" w:hAnsiTheme="minorBidi"/>
          <w:color w:val="000000" w:themeColor="text1"/>
          <w:sz w:val="24"/>
          <w:szCs w:val="24"/>
          <w:lang w:bidi="fa-IR"/>
        </w:rPr>
        <w:t xml:space="preserve"> </w:t>
      </w:r>
      <w:r w:rsidR="00F7225E" w:rsidRPr="003B26C7">
        <w:rPr>
          <w:rFonts w:asciiTheme="minorBidi" w:eastAsia="Times New Roman" w:hAnsiTheme="minorBidi"/>
          <w:color w:val="000000" w:themeColor="text1"/>
          <w:sz w:val="24"/>
          <w:szCs w:val="24"/>
          <w:lang w:bidi="fa-IR"/>
        </w:rPr>
        <w:t xml:space="preserve">In this study, a polycarboxylic-type </w:t>
      </w:r>
      <w:r w:rsidR="00F7225E" w:rsidRPr="003B26C7">
        <w:rPr>
          <w:rFonts w:asciiTheme="minorBidi" w:eastAsia="Times New Roman" w:hAnsiTheme="minorBidi"/>
          <w:color w:val="000000" w:themeColor="text1"/>
          <w:sz w:val="24"/>
          <w:szCs w:val="24"/>
          <w:lang w:bidi="fa-IR"/>
        </w:rPr>
        <w:lastRenderedPageBreak/>
        <w:t xml:space="preserve">water-reducing agent was utilized to maintain optimal workability. </w:t>
      </w:r>
      <w:r w:rsidR="007B7093" w:rsidRPr="003B26C7">
        <w:rPr>
          <w:rFonts w:asciiTheme="minorBidi" w:hAnsiTheme="minorBidi"/>
          <w:sz w:val="24"/>
          <w:szCs w:val="24"/>
        </w:rPr>
        <w:t>Low temperatures negatively affect</w:t>
      </w:r>
      <w:r w:rsidR="00652F97" w:rsidRPr="003B26C7">
        <w:rPr>
          <w:rFonts w:asciiTheme="minorBidi" w:hAnsiTheme="minorBidi"/>
          <w:sz w:val="24"/>
          <w:szCs w:val="24"/>
        </w:rPr>
        <w:t>ed</w:t>
      </w:r>
      <w:r w:rsidR="007B7093" w:rsidRPr="003B26C7">
        <w:rPr>
          <w:rFonts w:asciiTheme="minorBidi" w:hAnsiTheme="minorBidi"/>
          <w:sz w:val="24"/>
          <w:szCs w:val="24"/>
        </w:rPr>
        <w:t xml:space="preserve"> the setting time of cement pastes. However, the addition of TiO</w:t>
      </w:r>
      <w:r w:rsidR="007B7093" w:rsidRPr="003B26C7">
        <w:rPr>
          <w:rFonts w:asciiTheme="minorBidi" w:hAnsiTheme="minorBidi"/>
          <w:sz w:val="24"/>
          <w:szCs w:val="24"/>
          <w:vertAlign w:val="subscript"/>
        </w:rPr>
        <w:t>2</w:t>
      </w:r>
      <w:r w:rsidR="007B7093" w:rsidRPr="003B26C7">
        <w:rPr>
          <w:rFonts w:asciiTheme="minorBidi" w:hAnsiTheme="minorBidi"/>
          <w:sz w:val="24"/>
          <w:szCs w:val="24"/>
        </w:rPr>
        <w:t xml:space="preserve"> significantly reduce</w:t>
      </w:r>
      <w:r w:rsidR="00652F97" w:rsidRPr="003B26C7">
        <w:rPr>
          <w:rFonts w:asciiTheme="minorBidi" w:hAnsiTheme="minorBidi"/>
          <w:sz w:val="24"/>
          <w:szCs w:val="24"/>
        </w:rPr>
        <w:t>d</w:t>
      </w:r>
      <w:r w:rsidR="007B7093" w:rsidRPr="003B26C7">
        <w:rPr>
          <w:rFonts w:asciiTheme="minorBidi" w:hAnsiTheme="minorBidi"/>
          <w:sz w:val="24"/>
          <w:szCs w:val="24"/>
        </w:rPr>
        <w:t xml:space="preserve"> the setting time, with shorter times observed at higher concentrations</w:t>
      </w:r>
      <w:r w:rsidR="006476D4" w:rsidRPr="003B26C7">
        <w:rPr>
          <w:rFonts w:asciiTheme="minorBidi" w:hAnsiTheme="minorBidi"/>
          <w:sz w:val="24"/>
          <w:szCs w:val="24"/>
        </w:rPr>
        <w:t xml:space="preserve"> </w:t>
      </w:r>
      <w:r w:rsidR="006476D4" w:rsidRPr="003B26C7">
        <w:rPr>
          <w:rFonts w:asciiTheme="minorBidi" w:eastAsia="Times New Roman" w:hAnsiTheme="minorBidi"/>
          <w:color w:val="000000" w:themeColor="text1"/>
          <w:sz w:val="24"/>
          <w:szCs w:val="24"/>
          <w:lang w:bidi="fa-IR"/>
        </w:rPr>
        <w:t xml:space="preserve">(Fig. </w:t>
      </w:r>
      <w:hyperlink w:anchor="FigInitialbFinalsettingtime" w:history="1">
        <w:r w:rsidR="001E1035" w:rsidRPr="003B26C7">
          <w:rPr>
            <w:rStyle w:val="Hyperlink"/>
            <w:rFonts w:asciiTheme="minorBidi" w:eastAsia="Times New Roman" w:hAnsiTheme="minorBidi"/>
            <w:sz w:val="24"/>
            <w:szCs w:val="24"/>
            <w:u w:val="none"/>
            <w:lang w:bidi="fa-IR"/>
          </w:rPr>
          <w:t>7</w:t>
        </w:r>
      </w:hyperlink>
      <w:r w:rsidR="006476D4" w:rsidRPr="003B26C7">
        <w:rPr>
          <w:rFonts w:asciiTheme="minorBidi" w:eastAsia="Times New Roman" w:hAnsiTheme="minorBidi"/>
          <w:color w:val="000000" w:themeColor="text1"/>
          <w:sz w:val="24"/>
          <w:szCs w:val="24"/>
          <w:lang w:bidi="fa-IR"/>
        </w:rPr>
        <w:t>)</w:t>
      </w:r>
      <w:r w:rsidR="007B7093" w:rsidRPr="003B26C7">
        <w:rPr>
          <w:rFonts w:asciiTheme="minorBidi" w:hAnsiTheme="minorBidi"/>
          <w:sz w:val="24"/>
          <w:szCs w:val="24"/>
        </w:rPr>
        <w:t>. The degree of hydration improve</w:t>
      </w:r>
      <w:r w:rsidR="00652F97" w:rsidRPr="003B26C7">
        <w:rPr>
          <w:rFonts w:asciiTheme="minorBidi" w:hAnsiTheme="minorBidi"/>
          <w:sz w:val="24"/>
          <w:szCs w:val="24"/>
        </w:rPr>
        <w:t>d</w:t>
      </w:r>
      <w:r w:rsidR="007B7093" w:rsidRPr="003B26C7">
        <w:rPr>
          <w:rFonts w:asciiTheme="minorBidi" w:hAnsiTheme="minorBidi"/>
          <w:sz w:val="24"/>
          <w:szCs w:val="24"/>
        </w:rPr>
        <w:t xml:space="preserve"> with increased curing time and temperature, and TiO</w:t>
      </w:r>
      <w:r w:rsidR="007B7093" w:rsidRPr="003B26C7">
        <w:rPr>
          <w:rFonts w:asciiTheme="minorBidi" w:hAnsiTheme="minorBidi"/>
          <w:sz w:val="24"/>
          <w:szCs w:val="24"/>
          <w:vertAlign w:val="subscript"/>
        </w:rPr>
        <w:t>2</w:t>
      </w:r>
      <w:r w:rsidR="007B7093" w:rsidRPr="003B26C7">
        <w:rPr>
          <w:rFonts w:asciiTheme="minorBidi" w:hAnsiTheme="minorBidi"/>
          <w:sz w:val="24"/>
          <w:szCs w:val="24"/>
        </w:rPr>
        <w:t xml:space="preserve"> accelerate</w:t>
      </w:r>
      <w:r w:rsidR="00581054" w:rsidRPr="003B26C7">
        <w:rPr>
          <w:rFonts w:asciiTheme="minorBidi" w:hAnsiTheme="minorBidi"/>
          <w:sz w:val="24"/>
          <w:szCs w:val="24"/>
        </w:rPr>
        <w:t>d</w:t>
      </w:r>
      <w:r w:rsidR="007B7093" w:rsidRPr="003B26C7">
        <w:rPr>
          <w:rFonts w:asciiTheme="minorBidi" w:hAnsiTheme="minorBidi"/>
          <w:sz w:val="24"/>
          <w:szCs w:val="24"/>
        </w:rPr>
        <w:t xml:space="preserve"> this process. An optimal dosage of 2% TiO</w:t>
      </w:r>
      <w:r w:rsidR="007B7093" w:rsidRPr="003B26C7">
        <w:rPr>
          <w:rFonts w:asciiTheme="minorBidi" w:hAnsiTheme="minorBidi"/>
          <w:sz w:val="24"/>
          <w:szCs w:val="24"/>
          <w:vertAlign w:val="subscript"/>
        </w:rPr>
        <w:t>2</w:t>
      </w:r>
      <w:r w:rsidR="007B7093" w:rsidRPr="003B26C7">
        <w:rPr>
          <w:rFonts w:asciiTheme="minorBidi" w:hAnsiTheme="minorBidi"/>
          <w:sz w:val="24"/>
          <w:szCs w:val="24"/>
        </w:rPr>
        <w:t xml:space="preserve"> was found to enhance strength development</w:t>
      </w:r>
      <w:r w:rsidR="00CB459B" w:rsidRPr="003B26C7">
        <w:rPr>
          <w:rFonts w:asciiTheme="minorBidi" w:hAnsiTheme="minorBidi"/>
          <w:sz w:val="24"/>
          <w:szCs w:val="24"/>
        </w:rPr>
        <w:t xml:space="preserve"> (</w:t>
      </w:r>
      <w:r w:rsidR="00A54F38" w:rsidRPr="003B26C7">
        <w:rPr>
          <w:rFonts w:asciiTheme="minorBidi" w:hAnsiTheme="minorBidi"/>
          <w:sz w:val="24"/>
          <w:szCs w:val="24"/>
        </w:rPr>
        <w:t>~</w:t>
      </w:r>
      <w:r w:rsidR="003A0683" w:rsidRPr="003B26C7">
        <w:rPr>
          <w:rFonts w:asciiTheme="minorBidi" w:hAnsiTheme="minorBidi"/>
          <w:sz w:val="24"/>
          <w:szCs w:val="24"/>
        </w:rPr>
        <w:t>6</w:t>
      </w:r>
      <w:r w:rsidR="00A54F38" w:rsidRPr="003B26C7">
        <w:rPr>
          <w:rFonts w:asciiTheme="minorBidi" w:hAnsiTheme="minorBidi"/>
          <w:sz w:val="24"/>
          <w:szCs w:val="24"/>
        </w:rPr>
        <w:t>% compressive</w:t>
      </w:r>
      <w:r w:rsidR="003A0683" w:rsidRPr="003B26C7">
        <w:rPr>
          <w:rFonts w:asciiTheme="minorBidi" w:hAnsiTheme="minorBidi"/>
          <w:sz w:val="24"/>
          <w:szCs w:val="24"/>
        </w:rPr>
        <w:t xml:space="preserve"> and ~57% flexural </w:t>
      </w:r>
      <w:r w:rsidR="00CB459B" w:rsidRPr="003B26C7">
        <w:rPr>
          <w:rFonts w:asciiTheme="minorBidi" w:hAnsiTheme="minorBidi"/>
          <w:sz w:val="24"/>
          <w:szCs w:val="24"/>
        </w:rPr>
        <w:t xml:space="preserve">at </w:t>
      </w:r>
      <w:r w:rsidR="00A54F38" w:rsidRPr="003B26C7">
        <w:rPr>
          <w:rFonts w:asciiTheme="minorBidi" w:hAnsiTheme="minorBidi"/>
          <w:sz w:val="24"/>
          <w:szCs w:val="24"/>
        </w:rPr>
        <w:t xml:space="preserve">28 days and </w:t>
      </w:r>
      <w:r w:rsidR="00CB459B" w:rsidRPr="003B26C7">
        <w:rPr>
          <w:rFonts w:asciiTheme="minorBidi" w:eastAsia="Times New Roman" w:hAnsiTheme="minorBidi"/>
          <w:color w:val="000000" w:themeColor="text1"/>
          <w:sz w:val="24"/>
          <w:szCs w:val="24"/>
          <w:lang w:bidi="fa-IR"/>
        </w:rPr>
        <w:t>20°C</w:t>
      </w:r>
      <w:r w:rsidR="00CB459B" w:rsidRPr="003B26C7">
        <w:rPr>
          <w:rFonts w:asciiTheme="minorBidi" w:hAnsiTheme="minorBidi"/>
          <w:sz w:val="24"/>
          <w:szCs w:val="24"/>
        </w:rPr>
        <w:t>)</w:t>
      </w:r>
      <w:r w:rsidR="007B7093" w:rsidRPr="003B26C7">
        <w:rPr>
          <w:rFonts w:asciiTheme="minorBidi" w:hAnsiTheme="minorBidi"/>
          <w:sz w:val="24"/>
          <w:szCs w:val="24"/>
        </w:rPr>
        <w:t>, while higher amounts led to a decrease in strength. Mercury intrusion porosimetry (MIP) results showed that 2% TiO</w:t>
      </w:r>
      <w:r w:rsidR="007B7093" w:rsidRPr="003B26C7">
        <w:rPr>
          <w:rFonts w:asciiTheme="minorBidi" w:hAnsiTheme="minorBidi"/>
          <w:sz w:val="24"/>
          <w:szCs w:val="24"/>
          <w:vertAlign w:val="subscript"/>
        </w:rPr>
        <w:t>2</w:t>
      </w:r>
      <w:r w:rsidR="007B7093" w:rsidRPr="003B26C7">
        <w:rPr>
          <w:rFonts w:asciiTheme="minorBidi" w:hAnsiTheme="minorBidi"/>
          <w:sz w:val="24"/>
          <w:szCs w:val="24"/>
        </w:rPr>
        <w:t xml:space="preserve"> reduce</w:t>
      </w:r>
      <w:r w:rsidR="00536D58" w:rsidRPr="003B26C7">
        <w:rPr>
          <w:rFonts w:asciiTheme="minorBidi" w:hAnsiTheme="minorBidi"/>
          <w:sz w:val="24"/>
          <w:szCs w:val="24"/>
        </w:rPr>
        <w:t>d</w:t>
      </w:r>
      <w:r w:rsidR="007B7093" w:rsidRPr="003B26C7">
        <w:rPr>
          <w:rFonts w:asciiTheme="minorBidi" w:hAnsiTheme="minorBidi"/>
          <w:sz w:val="24"/>
          <w:szCs w:val="24"/>
        </w:rPr>
        <w:t xml:space="preserve"> pore volume and size, indicating a denser microstructure</w:t>
      </w:r>
      <w:r w:rsidR="007F4F57" w:rsidRPr="003B26C7">
        <w:rPr>
          <w:rFonts w:asciiTheme="minorBidi" w:hAnsiTheme="minorBidi"/>
          <w:sz w:val="24"/>
          <w:szCs w:val="24"/>
        </w:rPr>
        <w:t xml:space="preserve"> (Fig. </w:t>
      </w:r>
      <w:hyperlink w:anchor="FigIntegralcurves" w:history="1">
        <w:r w:rsidR="001E1035" w:rsidRPr="003B26C7">
          <w:rPr>
            <w:rStyle w:val="Hyperlink"/>
            <w:rFonts w:asciiTheme="minorBidi" w:hAnsiTheme="minorBidi"/>
            <w:sz w:val="24"/>
            <w:szCs w:val="24"/>
            <w:u w:val="none"/>
          </w:rPr>
          <w:t>8</w:t>
        </w:r>
      </w:hyperlink>
      <w:r w:rsidR="007F4F57" w:rsidRPr="003B26C7">
        <w:rPr>
          <w:rFonts w:asciiTheme="minorBidi" w:hAnsiTheme="minorBidi"/>
          <w:sz w:val="24"/>
          <w:szCs w:val="24"/>
        </w:rPr>
        <w:t>)</w:t>
      </w:r>
      <w:r w:rsidR="007B7093" w:rsidRPr="003B26C7">
        <w:rPr>
          <w:rFonts w:asciiTheme="minorBidi" w:hAnsiTheme="minorBidi"/>
          <w:sz w:val="24"/>
          <w:szCs w:val="24"/>
        </w:rPr>
        <w:t>. Although TiO</w:t>
      </w:r>
      <w:r w:rsidR="007B7093" w:rsidRPr="003B26C7">
        <w:rPr>
          <w:rFonts w:asciiTheme="minorBidi" w:hAnsiTheme="minorBidi"/>
          <w:sz w:val="24"/>
          <w:szCs w:val="24"/>
          <w:vertAlign w:val="subscript"/>
        </w:rPr>
        <w:t>2</w:t>
      </w:r>
      <w:r w:rsidR="007B7093" w:rsidRPr="003B26C7">
        <w:rPr>
          <w:rFonts w:asciiTheme="minorBidi" w:hAnsiTheme="minorBidi"/>
          <w:sz w:val="24"/>
          <w:szCs w:val="24"/>
        </w:rPr>
        <w:t xml:space="preserve"> nanoparticles </w:t>
      </w:r>
      <w:r w:rsidR="00536D58" w:rsidRPr="003B26C7">
        <w:rPr>
          <w:rFonts w:asciiTheme="minorBidi" w:hAnsiTheme="minorBidi"/>
          <w:sz w:val="24"/>
          <w:szCs w:val="24"/>
        </w:rPr>
        <w:t>were</w:t>
      </w:r>
      <w:r w:rsidR="007B7093" w:rsidRPr="003B26C7">
        <w:rPr>
          <w:rFonts w:asciiTheme="minorBidi" w:hAnsiTheme="minorBidi"/>
          <w:sz w:val="24"/>
          <w:szCs w:val="24"/>
        </w:rPr>
        <w:t xml:space="preserve"> inert, they promote hydration, leading to more hydration products, as confirmed by XRD tests at 28 days</w:t>
      </w:r>
      <w:r w:rsidR="00CB459B" w:rsidRPr="003B26C7">
        <w:rPr>
          <w:rFonts w:asciiTheme="minorBidi" w:hAnsiTheme="minorBidi"/>
          <w:sz w:val="24"/>
          <w:szCs w:val="24"/>
        </w:rPr>
        <w:t xml:space="preserve"> (Fig. </w:t>
      </w:r>
      <w:hyperlink w:anchor="FigXRDpatterns" w:history="1">
        <w:r w:rsidR="001E1035" w:rsidRPr="003B26C7">
          <w:rPr>
            <w:rStyle w:val="Hyperlink"/>
            <w:rFonts w:asciiTheme="minorBidi" w:hAnsiTheme="minorBidi"/>
            <w:sz w:val="24"/>
            <w:szCs w:val="24"/>
            <w:u w:val="none"/>
          </w:rPr>
          <w:t>9</w:t>
        </w:r>
      </w:hyperlink>
      <w:r w:rsidR="00CB459B" w:rsidRPr="003B26C7">
        <w:rPr>
          <w:rFonts w:asciiTheme="minorBidi" w:hAnsiTheme="minorBidi"/>
          <w:sz w:val="24"/>
          <w:szCs w:val="24"/>
        </w:rPr>
        <w:t>)</w:t>
      </w:r>
      <w:r w:rsidR="007B7093" w:rsidRPr="003B26C7">
        <w:rPr>
          <w:rFonts w:asciiTheme="minorBidi" w:hAnsiTheme="minorBidi"/>
          <w:sz w:val="24"/>
          <w:szCs w:val="24"/>
        </w:rPr>
        <w:t xml:space="preserve">. </w:t>
      </w:r>
      <w:r w:rsidR="00EA3F88" w:rsidRPr="003B26C7">
        <w:rPr>
          <w:rFonts w:asciiTheme="minorBidi" w:hAnsiTheme="minorBidi"/>
          <w:sz w:val="24"/>
          <w:szCs w:val="24"/>
        </w:rPr>
        <w:t>No new hydrates were generated; however, the diffraction peaks of hydration products were more pronounced in pastes containing TiO</w:t>
      </w:r>
      <w:r w:rsidR="00EA3F88" w:rsidRPr="003B26C7">
        <w:rPr>
          <w:rFonts w:asciiTheme="minorBidi" w:hAnsiTheme="minorBidi"/>
          <w:sz w:val="24"/>
          <w:szCs w:val="24"/>
          <w:vertAlign w:val="subscript"/>
        </w:rPr>
        <w:t>2</w:t>
      </w:r>
      <w:r w:rsidR="00EA3F88" w:rsidRPr="003B26C7">
        <w:rPr>
          <w:rFonts w:asciiTheme="minorBidi" w:hAnsiTheme="minorBidi"/>
          <w:sz w:val="24"/>
          <w:szCs w:val="24"/>
        </w:rPr>
        <w:t xml:space="preserve">. </w:t>
      </w:r>
      <w:r w:rsidR="000B1E7D" w:rsidRPr="003B26C7">
        <w:rPr>
          <w:rFonts w:asciiTheme="minorBidi" w:hAnsiTheme="minorBidi"/>
          <w:sz w:val="24"/>
          <w:szCs w:val="24"/>
        </w:rPr>
        <w:t xml:space="preserve">The </w:t>
      </w:r>
      <w:r w:rsidR="007B7093" w:rsidRPr="003B26C7">
        <w:rPr>
          <w:rFonts w:asciiTheme="minorBidi" w:hAnsiTheme="minorBidi"/>
          <w:sz w:val="24"/>
          <w:szCs w:val="24"/>
        </w:rPr>
        <w:t>SEM analysis revealed that the paste with 2% TiO</w:t>
      </w:r>
      <w:r w:rsidR="007B7093" w:rsidRPr="003B26C7">
        <w:rPr>
          <w:rFonts w:asciiTheme="minorBidi" w:hAnsiTheme="minorBidi"/>
          <w:sz w:val="24"/>
          <w:szCs w:val="24"/>
          <w:vertAlign w:val="subscript"/>
        </w:rPr>
        <w:t>2</w:t>
      </w:r>
      <w:r w:rsidR="007B7093" w:rsidRPr="003B26C7">
        <w:rPr>
          <w:rFonts w:asciiTheme="minorBidi" w:hAnsiTheme="minorBidi"/>
          <w:sz w:val="24"/>
          <w:szCs w:val="24"/>
        </w:rPr>
        <w:t xml:space="preserve"> exhibited a denser microstructure with closely bonded C-S-H gels and ettringite compared to ordinary cement paste, especially under varying curing temperatures.</w:t>
      </w:r>
    </w:p>
    <w:p w14:paraId="35379A50" w14:textId="2AA2CC88" w:rsidR="0024413E" w:rsidRPr="003B26C7" w:rsidRDefault="0024413E" w:rsidP="00F71D27">
      <w:pPr>
        <w:autoSpaceDE w:val="0"/>
        <w:autoSpaceDN w:val="0"/>
        <w:adjustRightInd w:val="0"/>
        <w:spacing w:after="0" w:line="240" w:lineRule="auto"/>
        <w:jc w:val="center"/>
        <w:rPr>
          <w:rFonts w:asciiTheme="minorBidi" w:eastAsia="Times New Roman" w:hAnsiTheme="minorBidi"/>
          <w:color w:val="000000"/>
          <w:sz w:val="24"/>
          <w:szCs w:val="24"/>
          <w:lang w:bidi="fa-IR"/>
        </w:rPr>
      </w:pPr>
    </w:p>
    <w:p w14:paraId="16318314" w14:textId="4638CFFF" w:rsidR="00E753AE" w:rsidRPr="003B26C7" w:rsidRDefault="00E753AE" w:rsidP="00E753AE">
      <w:pPr>
        <w:autoSpaceDE w:val="0"/>
        <w:autoSpaceDN w:val="0"/>
        <w:adjustRightInd w:val="0"/>
        <w:spacing w:after="0" w:line="240" w:lineRule="auto"/>
        <w:jc w:val="center"/>
        <w:rPr>
          <w:rFonts w:asciiTheme="minorBidi" w:eastAsia="Times New Roman" w:hAnsiTheme="minorBidi"/>
          <w:color w:val="000000"/>
          <w:sz w:val="24"/>
          <w:szCs w:val="24"/>
          <w:lang w:bidi="fa-IR"/>
        </w:rPr>
      </w:pPr>
      <w:r w:rsidRPr="003B26C7">
        <w:rPr>
          <w:rFonts w:asciiTheme="minorBidi" w:eastAsia="Times New Roman" w:hAnsiTheme="minorBidi"/>
          <w:noProof/>
          <w:color w:val="000000"/>
          <w:sz w:val="24"/>
          <w:szCs w:val="24"/>
          <w:lang w:bidi="fa-IR"/>
        </w:rPr>
        <w:drawing>
          <wp:inline distT="0" distB="0" distL="0" distR="0" wp14:anchorId="473EB619" wp14:editId="3BA7B20E">
            <wp:extent cx="4972408" cy="2418676"/>
            <wp:effectExtent l="0" t="0" r="0" b="1270"/>
            <wp:docPr id="676167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167833" name=""/>
                    <pic:cNvPicPr/>
                  </pic:nvPicPr>
                  <pic:blipFill rotWithShape="1">
                    <a:blip r:embed="rId15"/>
                    <a:srcRect l="-1" r="946"/>
                    <a:stretch/>
                  </pic:blipFill>
                  <pic:spPr bwMode="auto">
                    <a:xfrm>
                      <a:off x="0" y="0"/>
                      <a:ext cx="5028223" cy="2445826"/>
                    </a:xfrm>
                    <a:prstGeom prst="rect">
                      <a:avLst/>
                    </a:prstGeom>
                    <a:ln>
                      <a:noFill/>
                    </a:ln>
                    <a:extLst>
                      <a:ext uri="{53640926-AAD7-44D8-BBD7-CCE9431645EC}">
                        <a14:shadowObscured xmlns:a14="http://schemas.microsoft.com/office/drawing/2010/main"/>
                      </a:ext>
                    </a:extLst>
                  </pic:spPr>
                </pic:pic>
              </a:graphicData>
            </a:graphic>
          </wp:inline>
        </w:drawing>
      </w:r>
    </w:p>
    <w:p w14:paraId="791BC307" w14:textId="5615FB1C" w:rsidR="00E753AE" w:rsidRPr="003B26C7" w:rsidRDefault="00E753AE" w:rsidP="005E3E5B">
      <w:pPr>
        <w:autoSpaceDE w:val="0"/>
        <w:autoSpaceDN w:val="0"/>
        <w:adjustRightInd w:val="0"/>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b/>
          <w:bCs/>
          <w:color w:val="000000"/>
        </w:rPr>
        <w:t>Fig.</w:t>
      </w:r>
      <w:r w:rsidR="00422DFA" w:rsidRPr="003B26C7">
        <w:rPr>
          <w:rFonts w:asciiTheme="majorBidi" w:eastAsia="Times New Roman" w:hAnsiTheme="majorBidi" w:cstheme="majorBidi"/>
          <w:b/>
          <w:bCs/>
          <w:color w:val="000000"/>
        </w:rPr>
        <w:t xml:space="preserve"> </w:t>
      </w:r>
      <w:r w:rsidR="001E1035" w:rsidRPr="003B26C7">
        <w:rPr>
          <w:rFonts w:asciiTheme="majorBidi" w:eastAsia="Times New Roman" w:hAnsiTheme="majorBidi" w:cstheme="majorBidi"/>
          <w:b/>
          <w:bCs/>
          <w:color w:val="000000"/>
        </w:rPr>
        <w:t>7</w:t>
      </w:r>
      <w:r w:rsidRPr="003B26C7">
        <w:rPr>
          <w:rFonts w:asciiTheme="majorBidi" w:eastAsia="Times New Roman" w:hAnsiTheme="majorBidi" w:cstheme="majorBidi"/>
          <w:b/>
          <w:bCs/>
          <w:color w:val="000000"/>
        </w:rPr>
        <w:t>.</w:t>
      </w:r>
      <w:r w:rsidRPr="003B26C7">
        <w:rPr>
          <w:rFonts w:asciiTheme="majorBidi" w:eastAsia="Times New Roman" w:hAnsiTheme="majorBidi" w:cstheme="majorBidi"/>
          <w:color w:val="000000"/>
        </w:rPr>
        <w:t xml:space="preserve"> (a) Initial</w:t>
      </w:r>
      <w:r w:rsidR="00245669" w:rsidRPr="003B26C7">
        <w:rPr>
          <w:rFonts w:asciiTheme="majorBidi" w:eastAsia="Times New Roman" w:hAnsiTheme="majorBidi" w:cstheme="majorBidi"/>
          <w:color w:val="000000"/>
        </w:rPr>
        <w:t>;</w:t>
      </w:r>
      <w:r w:rsidRPr="003B26C7">
        <w:rPr>
          <w:rFonts w:asciiTheme="majorBidi" w:eastAsia="Times New Roman" w:hAnsiTheme="majorBidi" w:cstheme="majorBidi"/>
          <w:color w:val="000000"/>
        </w:rPr>
        <w:t xml:space="preserve"> </w:t>
      </w:r>
      <w:bookmarkStart w:id="53" w:name="FigInitialbFinalsettingtime"/>
      <w:bookmarkEnd w:id="53"/>
      <w:r w:rsidRPr="003B26C7">
        <w:rPr>
          <w:rFonts w:asciiTheme="majorBidi" w:eastAsia="Times New Roman" w:hAnsiTheme="majorBidi" w:cstheme="majorBidi"/>
          <w:color w:val="000000"/>
        </w:rPr>
        <w:t xml:space="preserve">(b) Final </w:t>
      </w:r>
      <w:r w:rsidR="00BF643E" w:rsidRPr="003B26C7">
        <w:rPr>
          <w:rFonts w:asciiTheme="majorBidi" w:eastAsia="Times New Roman" w:hAnsiTheme="majorBidi" w:cstheme="majorBidi"/>
          <w:color w:val="000000"/>
        </w:rPr>
        <w:t>S</w:t>
      </w:r>
      <w:r w:rsidRPr="003B26C7">
        <w:rPr>
          <w:rFonts w:asciiTheme="majorBidi" w:eastAsia="Times New Roman" w:hAnsiTheme="majorBidi" w:cstheme="majorBidi"/>
          <w:color w:val="000000"/>
        </w:rPr>
        <w:t xml:space="preserve">etting </w:t>
      </w:r>
      <w:r w:rsidR="00BF643E" w:rsidRPr="003B26C7">
        <w:rPr>
          <w:rFonts w:asciiTheme="majorBidi" w:eastAsia="Times New Roman" w:hAnsiTheme="majorBidi" w:cstheme="majorBidi"/>
          <w:color w:val="000000"/>
        </w:rPr>
        <w:t>T</w:t>
      </w:r>
      <w:r w:rsidRPr="003B26C7">
        <w:rPr>
          <w:rFonts w:asciiTheme="majorBidi" w:eastAsia="Times New Roman" w:hAnsiTheme="majorBidi" w:cstheme="majorBidi"/>
          <w:color w:val="000000"/>
        </w:rPr>
        <w:t xml:space="preserve">ime of </w:t>
      </w:r>
      <w:r w:rsidR="00BF643E" w:rsidRPr="003B26C7">
        <w:rPr>
          <w:rFonts w:asciiTheme="majorBidi" w:eastAsia="Times New Roman" w:hAnsiTheme="majorBidi" w:cstheme="majorBidi"/>
          <w:color w:val="000000"/>
        </w:rPr>
        <w:t>C</w:t>
      </w:r>
      <w:r w:rsidRPr="003B26C7">
        <w:rPr>
          <w:rFonts w:asciiTheme="majorBidi" w:eastAsia="Times New Roman" w:hAnsiTheme="majorBidi" w:cstheme="majorBidi"/>
          <w:color w:val="000000"/>
        </w:rPr>
        <w:t xml:space="preserve">ement </w:t>
      </w:r>
      <w:r w:rsidR="00BF643E" w:rsidRPr="003B26C7">
        <w:rPr>
          <w:rFonts w:asciiTheme="majorBidi" w:eastAsia="Times New Roman" w:hAnsiTheme="majorBidi" w:cstheme="majorBidi"/>
          <w:color w:val="000000"/>
        </w:rPr>
        <w:t>P</w:t>
      </w:r>
      <w:r w:rsidRPr="003B26C7">
        <w:rPr>
          <w:rFonts w:asciiTheme="majorBidi" w:eastAsia="Times New Roman" w:hAnsiTheme="majorBidi" w:cstheme="majorBidi"/>
          <w:color w:val="000000"/>
        </w:rPr>
        <w:t>astes</w:t>
      </w:r>
      <w:r w:rsidR="00A918D3" w:rsidRPr="003B26C7">
        <w:rPr>
          <w:rFonts w:asciiTheme="majorBidi" w:eastAsia="Times New Roman" w:hAnsiTheme="majorBidi" w:cstheme="majorBidi"/>
          <w:color w:val="000000"/>
        </w:rPr>
        <w:t xml:space="preserve"> [</w:t>
      </w:r>
      <w:hyperlink w:anchor="Wang" w:history="1">
        <w:r w:rsidR="0090008C" w:rsidRPr="003B26C7">
          <w:rPr>
            <w:rStyle w:val="Hyperlink"/>
            <w:rFonts w:asciiTheme="majorBidi" w:eastAsia="Times New Roman" w:hAnsiTheme="majorBidi" w:cstheme="majorBidi"/>
            <w:u w:val="none"/>
          </w:rPr>
          <w:t>79</w:t>
        </w:r>
      </w:hyperlink>
      <w:r w:rsidR="00A918D3" w:rsidRPr="003B26C7">
        <w:rPr>
          <w:rFonts w:asciiTheme="majorBidi" w:eastAsia="Times New Roman" w:hAnsiTheme="majorBidi" w:cstheme="majorBidi"/>
          <w:color w:val="000000"/>
        </w:rPr>
        <w:t>]</w:t>
      </w:r>
      <w:r w:rsidRPr="003B26C7">
        <w:rPr>
          <w:rFonts w:asciiTheme="majorBidi" w:eastAsia="Times New Roman" w:hAnsiTheme="majorBidi" w:cstheme="majorBidi"/>
          <w:color w:val="000000"/>
        </w:rPr>
        <w:t>.</w:t>
      </w:r>
    </w:p>
    <w:p w14:paraId="178F1F07" w14:textId="77777777" w:rsidR="00F71D27" w:rsidRPr="003B26C7" w:rsidRDefault="00F71D27" w:rsidP="00E753AE">
      <w:pPr>
        <w:autoSpaceDE w:val="0"/>
        <w:autoSpaceDN w:val="0"/>
        <w:adjustRightInd w:val="0"/>
        <w:spacing w:after="0" w:line="240" w:lineRule="auto"/>
        <w:jc w:val="center"/>
        <w:rPr>
          <w:rFonts w:asciiTheme="majorBidi" w:eastAsia="Times New Roman" w:hAnsiTheme="majorBidi" w:cstheme="majorBidi"/>
          <w:color w:val="000000"/>
        </w:rPr>
      </w:pPr>
    </w:p>
    <w:p w14:paraId="14429101" w14:textId="5972429C" w:rsidR="00E753AE" w:rsidRPr="003B26C7" w:rsidRDefault="00F71D27" w:rsidP="00F71D27">
      <w:pPr>
        <w:autoSpaceDE w:val="0"/>
        <w:autoSpaceDN w:val="0"/>
        <w:adjustRightInd w:val="0"/>
        <w:spacing w:after="0" w:line="240" w:lineRule="auto"/>
        <w:jc w:val="center"/>
        <w:rPr>
          <w:rFonts w:asciiTheme="minorBidi" w:eastAsia="Times New Roman" w:hAnsiTheme="minorBidi"/>
          <w:color w:val="000000"/>
          <w:sz w:val="24"/>
          <w:szCs w:val="24"/>
        </w:rPr>
      </w:pPr>
      <w:r w:rsidRPr="003B26C7">
        <w:rPr>
          <w:rFonts w:asciiTheme="minorBidi" w:eastAsia="Times New Roman" w:hAnsiTheme="minorBidi"/>
          <w:noProof/>
          <w:color w:val="000000"/>
          <w:sz w:val="24"/>
          <w:szCs w:val="24"/>
          <w:lang w:bidi="fa-IR"/>
        </w:rPr>
        <w:lastRenderedPageBreak/>
        <w:drawing>
          <wp:inline distT="0" distB="0" distL="0" distR="0" wp14:anchorId="0F723650" wp14:editId="36C99919">
            <wp:extent cx="5983374" cy="3209925"/>
            <wp:effectExtent l="0" t="0" r="0" b="0"/>
            <wp:docPr id="1577290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290088" name=""/>
                    <pic:cNvPicPr/>
                  </pic:nvPicPr>
                  <pic:blipFill>
                    <a:blip r:embed="rId16"/>
                    <a:stretch>
                      <a:fillRect/>
                    </a:stretch>
                  </pic:blipFill>
                  <pic:spPr>
                    <a:xfrm>
                      <a:off x="0" y="0"/>
                      <a:ext cx="6076113" cy="3259677"/>
                    </a:xfrm>
                    <a:prstGeom prst="rect">
                      <a:avLst/>
                    </a:prstGeom>
                  </pic:spPr>
                </pic:pic>
              </a:graphicData>
            </a:graphic>
          </wp:inline>
        </w:drawing>
      </w:r>
    </w:p>
    <w:p w14:paraId="46470C09" w14:textId="12BF43EA" w:rsidR="00F71D27" w:rsidRPr="003B26C7" w:rsidRDefault="00F71D27" w:rsidP="005E3E5B">
      <w:pPr>
        <w:autoSpaceDE w:val="0"/>
        <w:autoSpaceDN w:val="0"/>
        <w:adjustRightInd w:val="0"/>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b/>
          <w:bCs/>
          <w:color w:val="000000"/>
        </w:rPr>
        <w:t xml:space="preserve">Fig. </w:t>
      </w:r>
      <w:r w:rsidR="001E1035" w:rsidRPr="003B26C7">
        <w:rPr>
          <w:rFonts w:asciiTheme="majorBidi" w:eastAsia="Times New Roman" w:hAnsiTheme="majorBidi" w:cstheme="majorBidi"/>
          <w:b/>
          <w:bCs/>
          <w:color w:val="000000"/>
        </w:rPr>
        <w:t>8</w:t>
      </w:r>
      <w:r w:rsidRPr="003B26C7">
        <w:rPr>
          <w:rFonts w:asciiTheme="majorBidi" w:eastAsia="Times New Roman" w:hAnsiTheme="majorBidi" w:cstheme="majorBidi"/>
          <w:b/>
          <w:bCs/>
          <w:color w:val="000000"/>
        </w:rPr>
        <w:t xml:space="preserve">. </w:t>
      </w:r>
      <w:r w:rsidRPr="003B26C7">
        <w:rPr>
          <w:rFonts w:asciiTheme="majorBidi" w:eastAsia="Times New Roman" w:hAnsiTheme="majorBidi" w:cstheme="majorBidi"/>
          <w:color w:val="000000"/>
        </w:rPr>
        <w:t xml:space="preserve">(a)Integral </w:t>
      </w:r>
      <w:r w:rsidR="0056065E" w:rsidRPr="003B26C7">
        <w:rPr>
          <w:rFonts w:asciiTheme="majorBidi" w:eastAsia="Times New Roman" w:hAnsiTheme="majorBidi" w:cstheme="majorBidi"/>
          <w:color w:val="000000"/>
        </w:rPr>
        <w:t>C</w:t>
      </w:r>
      <w:r w:rsidRPr="003B26C7">
        <w:rPr>
          <w:rFonts w:asciiTheme="majorBidi" w:eastAsia="Times New Roman" w:hAnsiTheme="majorBidi" w:cstheme="majorBidi"/>
          <w:color w:val="000000"/>
        </w:rPr>
        <w:t xml:space="preserve">urves of </w:t>
      </w:r>
      <w:r w:rsidR="0056065E" w:rsidRPr="003B26C7">
        <w:rPr>
          <w:rFonts w:asciiTheme="majorBidi" w:eastAsia="Times New Roman" w:hAnsiTheme="majorBidi" w:cstheme="majorBidi"/>
          <w:color w:val="000000"/>
        </w:rPr>
        <w:t>P</w:t>
      </w:r>
      <w:r w:rsidRPr="003B26C7">
        <w:rPr>
          <w:rFonts w:asciiTheme="majorBidi" w:eastAsia="Times New Roman" w:hAnsiTheme="majorBidi" w:cstheme="majorBidi"/>
          <w:color w:val="000000"/>
        </w:rPr>
        <w:t>ore</w:t>
      </w:r>
      <w:bookmarkStart w:id="54" w:name="FigIntegralcurves"/>
      <w:bookmarkEnd w:id="54"/>
      <w:r w:rsidRPr="003B26C7">
        <w:rPr>
          <w:rFonts w:asciiTheme="majorBidi" w:eastAsia="Times New Roman" w:hAnsiTheme="majorBidi" w:cstheme="majorBidi"/>
          <w:color w:val="000000"/>
        </w:rPr>
        <w:t xml:space="preserve"> </w:t>
      </w:r>
      <w:r w:rsidR="0056065E" w:rsidRPr="003B26C7">
        <w:rPr>
          <w:rFonts w:asciiTheme="majorBidi" w:eastAsia="Times New Roman" w:hAnsiTheme="majorBidi" w:cstheme="majorBidi"/>
          <w:color w:val="000000"/>
        </w:rPr>
        <w:t>S</w:t>
      </w:r>
      <w:r w:rsidRPr="003B26C7">
        <w:rPr>
          <w:rFonts w:asciiTheme="majorBidi" w:eastAsia="Times New Roman" w:hAnsiTheme="majorBidi" w:cstheme="majorBidi"/>
          <w:color w:val="000000"/>
        </w:rPr>
        <w:t xml:space="preserve">ize </w:t>
      </w:r>
      <w:r w:rsidR="0056065E" w:rsidRPr="003B26C7">
        <w:rPr>
          <w:rFonts w:asciiTheme="majorBidi" w:eastAsia="Times New Roman" w:hAnsiTheme="majorBidi" w:cstheme="majorBidi"/>
          <w:color w:val="000000"/>
        </w:rPr>
        <w:t>D</w:t>
      </w:r>
      <w:r w:rsidRPr="003B26C7">
        <w:rPr>
          <w:rFonts w:asciiTheme="majorBidi" w:eastAsia="Times New Roman" w:hAnsiTheme="majorBidi" w:cstheme="majorBidi"/>
          <w:color w:val="000000"/>
        </w:rPr>
        <w:t xml:space="preserve">istribution of </w:t>
      </w:r>
      <w:r w:rsidR="0056065E" w:rsidRPr="003B26C7">
        <w:rPr>
          <w:rFonts w:asciiTheme="majorBidi" w:eastAsia="Times New Roman" w:hAnsiTheme="majorBidi" w:cstheme="majorBidi"/>
          <w:color w:val="000000"/>
        </w:rPr>
        <w:t>S</w:t>
      </w:r>
      <w:r w:rsidRPr="003B26C7">
        <w:rPr>
          <w:rFonts w:asciiTheme="majorBidi" w:eastAsia="Times New Roman" w:hAnsiTheme="majorBidi" w:cstheme="majorBidi"/>
          <w:color w:val="000000"/>
        </w:rPr>
        <w:t>pecimens; (b)</w:t>
      </w:r>
      <w:r w:rsidR="0056065E" w:rsidRPr="003B26C7">
        <w:rPr>
          <w:rFonts w:asciiTheme="majorBidi" w:eastAsia="Times New Roman" w:hAnsiTheme="majorBidi" w:cstheme="majorBidi"/>
          <w:color w:val="000000"/>
        </w:rPr>
        <w:t>D</w:t>
      </w:r>
      <w:r w:rsidRPr="003B26C7">
        <w:rPr>
          <w:rFonts w:asciiTheme="majorBidi" w:eastAsia="Times New Roman" w:hAnsiTheme="majorBidi" w:cstheme="majorBidi"/>
          <w:color w:val="000000"/>
        </w:rPr>
        <w:t xml:space="preserve">ifferential </w:t>
      </w:r>
      <w:r w:rsidR="0056065E" w:rsidRPr="003B26C7">
        <w:rPr>
          <w:rFonts w:asciiTheme="majorBidi" w:eastAsia="Times New Roman" w:hAnsiTheme="majorBidi" w:cstheme="majorBidi"/>
          <w:color w:val="000000"/>
        </w:rPr>
        <w:t>C</w:t>
      </w:r>
      <w:r w:rsidRPr="003B26C7">
        <w:rPr>
          <w:rFonts w:asciiTheme="majorBidi" w:eastAsia="Times New Roman" w:hAnsiTheme="majorBidi" w:cstheme="majorBidi"/>
          <w:color w:val="000000"/>
        </w:rPr>
        <w:t xml:space="preserve">urves of </w:t>
      </w:r>
      <w:r w:rsidR="0056065E" w:rsidRPr="003B26C7">
        <w:rPr>
          <w:rFonts w:asciiTheme="majorBidi" w:eastAsia="Times New Roman" w:hAnsiTheme="majorBidi" w:cstheme="majorBidi"/>
          <w:color w:val="000000"/>
        </w:rPr>
        <w:t>P</w:t>
      </w:r>
      <w:r w:rsidRPr="003B26C7">
        <w:rPr>
          <w:rFonts w:asciiTheme="majorBidi" w:eastAsia="Times New Roman" w:hAnsiTheme="majorBidi" w:cstheme="majorBidi"/>
          <w:color w:val="000000"/>
        </w:rPr>
        <w:t xml:space="preserve">ore </w:t>
      </w:r>
      <w:r w:rsidR="0056065E" w:rsidRPr="003B26C7">
        <w:rPr>
          <w:rFonts w:asciiTheme="majorBidi" w:eastAsia="Times New Roman" w:hAnsiTheme="majorBidi" w:cstheme="majorBidi"/>
          <w:color w:val="000000"/>
        </w:rPr>
        <w:t>S</w:t>
      </w:r>
      <w:r w:rsidRPr="003B26C7">
        <w:rPr>
          <w:rFonts w:asciiTheme="majorBidi" w:eastAsia="Times New Roman" w:hAnsiTheme="majorBidi" w:cstheme="majorBidi"/>
          <w:color w:val="000000"/>
        </w:rPr>
        <w:t xml:space="preserve">ize </w:t>
      </w:r>
      <w:r w:rsidR="0056065E" w:rsidRPr="003B26C7">
        <w:rPr>
          <w:rFonts w:asciiTheme="majorBidi" w:eastAsia="Times New Roman" w:hAnsiTheme="majorBidi" w:cstheme="majorBidi"/>
          <w:color w:val="000000"/>
        </w:rPr>
        <w:t>D</w:t>
      </w:r>
      <w:r w:rsidRPr="003B26C7">
        <w:rPr>
          <w:rFonts w:asciiTheme="majorBidi" w:eastAsia="Times New Roman" w:hAnsiTheme="majorBidi" w:cstheme="majorBidi"/>
          <w:color w:val="000000"/>
        </w:rPr>
        <w:t xml:space="preserve">istribution of </w:t>
      </w:r>
      <w:r w:rsidR="0056065E" w:rsidRPr="003B26C7">
        <w:rPr>
          <w:rFonts w:asciiTheme="majorBidi" w:eastAsia="Times New Roman" w:hAnsiTheme="majorBidi" w:cstheme="majorBidi"/>
          <w:color w:val="000000"/>
        </w:rPr>
        <w:t>S</w:t>
      </w:r>
      <w:r w:rsidRPr="003B26C7">
        <w:rPr>
          <w:rFonts w:asciiTheme="majorBidi" w:eastAsia="Times New Roman" w:hAnsiTheme="majorBidi" w:cstheme="majorBidi"/>
          <w:color w:val="000000"/>
        </w:rPr>
        <w:t>pecimens</w:t>
      </w:r>
      <w:r w:rsidR="00DE276F" w:rsidRPr="003B26C7">
        <w:rPr>
          <w:rFonts w:asciiTheme="majorBidi" w:eastAsia="Times New Roman" w:hAnsiTheme="majorBidi" w:cstheme="majorBidi"/>
          <w:color w:val="000000"/>
        </w:rPr>
        <w:t xml:space="preserve"> [</w:t>
      </w:r>
      <w:hyperlink w:anchor="Wang" w:history="1">
        <w:r w:rsidR="0090008C" w:rsidRPr="003B26C7">
          <w:rPr>
            <w:rStyle w:val="Hyperlink"/>
            <w:rFonts w:asciiTheme="majorBidi" w:eastAsia="Times New Roman" w:hAnsiTheme="majorBidi" w:cstheme="majorBidi"/>
            <w:u w:val="none"/>
          </w:rPr>
          <w:t>79</w:t>
        </w:r>
      </w:hyperlink>
      <w:r w:rsidR="00DE276F" w:rsidRPr="003B26C7">
        <w:rPr>
          <w:rFonts w:asciiTheme="majorBidi" w:eastAsia="Times New Roman" w:hAnsiTheme="majorBidi" w:cstheme="majorBidi"/>
          <w:color w:val="000000"/>
        </w:rPr>
        <w:t>]</w:t>
      </w:r>
      <w:r w:rsidRPr="003B26C7">
        <w:rPr>
          <w:rFonts w:asciiTheme="majorBidi" w:eastAsia="Times New Roman" w:hAnsiTheme="majorBidi" w:cstheme="majorBidi"/>
          <w:color w:val="000000"/>
        </w:rPr>
        <w:t>.</w:t>
      </w:r>
    </w:p>
    <w:p w14:paraId="5D798E65" w14:textId="77777777" w:rsidR="00273CB4" w:rsidRPr="003B26C7" w:rsidRDefault="00273CB4" w:rsidP="005E3E5B">
      <w:pPr>
        <w:autoSpaceDE w:val="0"/>
        <w:autoSpaceDN w:val="0"/>
        <w:adjustRightInd w:val="0"/>
        <w:spacing w:after="0" w:line="240" w:lineRule="auto"/>
        <w:jc w:val="center"/>
        <w:rPr>
          <w:rFonts w:asciiTheme="majorBidi" w:eastAsia="Times New Roman" w:hAnsiTheme="majorBidi" w:cstheme="majorBidi"/>
          <w:color w:val="000000"/>
        </w:rPr>
      </w:pPr>
    </w:p>
    <w:p w14:paraId="338BEC0D" w14:textId="7200A741" w:rsidR="00F71D27" w:rsidRPr="003B26C7" w:rsidRDefault="007F4F57" w:rsidP="00DE276F">
      <w:pPr>
        <w:autoSpaceDE w:val="0"/>
        <w:autoSpaceDN w:val="0"/>
        <w:adjustRightInd w:val="0"/>
        <w:spacing w:after="0" w:line="240" w:lineRule="auto"/>
        <w:jc w:val="center"/>
        <w:rPr>
          <w:rFonts w:asciiTheme="minorBidi" w:eastAsia="Times New Roman" w:hAnsiTheme="minorBidi"/>
          <w:color w:val="000000"/>
          <w:sz w:val="24"/>
          <w:szCs w:val="24"/>
        </w:rPr>
      </w:pPr>
      <w:r w:rsidRPr="003B26C7">
        <w:rPr>
          <w:rFonts w:asciiTheme="minorBidi" w:eastAsia="Times New Roman" w:hAnsiTheme="minorBidi"/>
          <w:noProof/>
          <w:color w:val="000000"/>
          <w:sz w:val="24"/>
          <w:szCs w:val="24"/>
        </w:rPr>
        <w:drawing>
          <wp:inline distT="0" distB="0" distL="0" distR="0" wp14:anchorId="05C66EC6" wp14:editId="19EE5965">
            <wp:extent cx="5394118" cy="3009900"/>
            <wp:effectExtent l="0" t="0" r="0" b="0"/>
            <wp:docPr id="246851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51729" name=""/>
                    <pic:cNvPicPr/>
                  </pic:nvPicPr>
                  <pic:blipFill rotWithShape="1">
                    <a:blip r:embed="rId17"/>
                    <a:srcRect t="2540" r="1266"/>
                    <a:stretch>
                      <a:fillRect/>
                    </a:stretch>
                  </pic:blipFill>
                  <pic:spPr bwMode="auto">
                    <a:xfrm>
                      <a:off x="0" y="0"/>
                      <a:ext cx="5427095" cy="3028301"/>
                    </a:xfrm>
                    <a:prstGeom prst="rect">
                      <a:avLst/>
                    </a:prstGeom>
                    <a:ln>
                      <a:noFill/>
                    </a:ln>
                    <a:extLst>
                      <a:ext uri="{53640926-AAD7-44D8-BBD7-CCE9431645EC}">
                        <a14:shadowObscured xmlns:a14="http://schemas.microsoft.com/office/drawing/2010/main"/>
                      </a:ext>
                    </a:extLst>
                  </pic:spPr>
                </pic:pic>
              </a:graphicData>
            </a:graphic>
          </wp:inline>
        </w:drawing>
      </w:r>
    </w:p>
    <w:p w14:paraId="3343D665" w14:textId="7D98A5AE" w:rsidR="00DE276F" w:rsidRPr="003B26C7" w:rsidRDefault="00DE276F" w:rsidP="005E3E5B">
      <w:pPr>
        <w:autoSpaceDE w:val="0"/>
        <w:autoSpaceDN w:val="0"/>
        <w:adjustRightInd w:val="0"/>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b/>
          <w:bCs/>
          <w:color w:val="000000"/>
        </w:rPr>
        <w:t xml:space="preserve">Fig. </w:t>
      </w:r>
      <w:r w:rsidR="001E1035" w:rsidRPr="003B26C7">
        <w:rPr>
          <w:rFonts w:asciiTheme="majorBidi" w:eastAsia="Times New Roman" w:hAnsiTheme="majorBidi" w:cstheme="majorBidi"/>
          <w:b/>
          <w:bCs/>
          <w:color w:val="000000"/>
        </w:rPr>
        <w:t>9</w:t>
      </w:r>
      <w:r w:rsidRPr="003B26C7">
        <w:rPr>
          <w:rFonts w:asciiTheme="majorBidi" w:eastAsia="Times New Roman" w:hAnsiTheme="majorBidi" w:cstheme="majorBidi"/>
          <w:b/>
          <w:bCs/>
          <w:color w:val="000000"/>
        </w:rPr>
        <w:t>.</w:t>
      </w:r>
      <w:r w:rsidRPr="003B26C7">
        <w:rPr>
          <w:rFonts w:asciiTheme="majorBidi" w:eastAsia="Times New Roman" w:hAnsiTheme="majorBidi" w:cstheme="majorBidi"/>
          <w:color w:val="000000"/>
        </w:rPr>
        <w:t xml:space="preserve"> (a) XRD </w:t>
      </w:r>
      <w:r w:rsidR="002268A6" w:rsidRPr="003B26C7">
        <w:rPr>
          <w:rFonts w:asciiTheme="majorBidi" w:eastAsia="Times New Roman" w:hAnsiTheme="majorBidi" w:cstheme="majorBidi"/>
          <w:color w:val="000000"/>
        </w:rPr>
        <w:t>P</w:t>
      </w:r>
      <w:r w:rsidRPr="003B26C7">
        <w:rPr>
          <w:rFonts w:asciiTheme="majorBidi" w:eastAsia="Times New Roman" w:hAnsiTheme="majorBidi" w:cstheme="majorBidi"/>
          <w:color w:val="000000"/>
        </w:rPr>
        <w:t>att</w:t>
      </w:r>
      <w:bookmarkStart w:id="55" w:name="FigXRDpatterns"/>
      <w:bookmarkEnd w:id="55"/>
      <w:r w:rsidRPr="003B26C7">
        <w:rPr>
          <w:rFonts w:asciiTheme="majorBidi" w:eastAsia="Times New Roman" w:hAnsiTheme="majorBidi" w:cstheme="majorBidi"/>
          <w:color w:val="000000"/>
        </w:rPr>
        <w:t xml:space="preserve">erns of </w:t>
      </w:r>
      <w:r w:rsidR="00D0351C" w:rsidRPr="003B26C7">
        <w:rPr>
          <w:rFonts w:asciiTheme="majorBidi" w:eastAsia="Times New Roman" w:hAnsiTheme="majorBidi" w:cstheme="majorBidi"/>
          <w:color w:val="000000"/>
        </w:rPr>
        <w:t>O</w:t>
      </w:r>
      <w:r w:rsidRPr="003B26C7">
        <w:rPr>
          <w:rFonts w:asciiTheme="majorBidi" w:eastAsia="Times New Roman" w:hAnsiTheme="majorBidi" w:cstheme="majorBidi"/>
          <w:color w:val="000000"/>
        </w:rPr>
        <w:t xml:space="preserve">rdinary </w:t>
      </w:r>
      <w:r w:rsidR="00D0351C" w:rsidRPr="003B26C7">
        <w:rPr>
          <w:rFonts w:asciiTheme="majorBidi" w:eastAsia="Times New Roman" w:hAnsiTheme="majorBidi" w:cstheme="majorBidi"/>
          <w:color w:val="000000"/>
        </w:rPr>
        <w:t>C</w:t>
      </w:r>
      <w:r w:rsidRPr="003B26C7">
        <w:rPr>
          <w:rFonts w:asciiTheme="majorBidi" w:eastAsia="Times New Roman" w:hAnsiTheme="majorBidi" w:cstheme="majorBidi"/>
          <w:color w:val="000000"/>
        </w:rPr>
        <w:t xml:space="preserve">ement </w:t>
      </w:r>
      <w:r w:rsidR="00D0351C" w:rsidRPr="003B26C7">
        <w:rPr>
          <w:rFonts w:asciiTheme="majorBidi" w:eastAsia="Times New Roman" w:hAnsiTheme="majorBidi" w:cstheme="majorBidi"/>
          <w:color w:val="000000"/>
        </w:rPr>
        <w:t>P</w:t>
      </w:r>
      <w:r w:rsidRPr="003B26C7">
        <w:rPr>
          <w:rFonts w:asciiTheme="majorBidi" w:eastAsia="Times New Roman" w:hAnsiTheme="majorBidi" w:cstheme="majorBidi"/>
          <w:color w:val="000000"/>
        </w:rPr>
        <w:t xml:space="preserve">astes at </w:t>
      </w:r>
      <w:r w:rsidR="00D0351C" w:rsidRPr="003B26C7">
        <w:rPr>
          <w:rFonts w:asciiTheme="majorBidi" w:eastAsia="Times New Roman" w:hAnsiTheme="majorBidi" w:cstheme="majorBidi"/>
          <w:color w:val="000000"/>
        </w:rPr>
        <w:t>V</w:t>
      </w:r>
      <w:r w:rsidRPr="003B26C7">
        <w:rPr>
          <w:rFonts w:asciiTheme="majorBidi" w:eastAsia="Times New Roman" w:hAnsiTheme="majorBidi" w:cstheme="majorBidi"/>
          <w:color w:val="000000"/>
        </w:rPr>
        <w:t xml:space="preserve">arious </w:t>
      </w:r>
      <w:r w:rsidR="00D0351C" w:rsidRPr="003B26C7">
        <w:rPr>
          <w:rFonts w:asciiTheme="majorBidi" w:eastAsia="Times New Roman" w:hAnsiTheme="majorBidi" w:cstheme="majorBidi"/>
          <w:color w:val="000000"/>
        </w:rPr>
        <w:t>T</w:t>
      </w:r>
      <w:r w:rsidRPr="003B26C7">
        <w:rPr>
          <w:rFonts w:asciiTheme="majorBidi" w:eastAsia="Times New Roman" w:hAnsiTheme="majorBidi" w:cstheme="majorBidi"/>
          <w:color w:val="000000"/>
        </w:rPr>
        <w:t xml:space="preserve">emperatures; (b) XRD </w:t>
      </w:r>
      <w:r w:rsidR="00D0351C" w:rsidRPr="003B26C7">
        <w:rPr>
          <w:rFonts w:asciiTheme="majorBidi" w:eastAsia="Times New Roman" w:hAnsiTheme="majorBidi" w:cstheme="majorBidi"/>
          <w:color w:val="000000"/>
        </w:rPr>
        <w:t>P</w:t>
      </w:r>
      <w:r w:rsidRPr="003B26C7">
        <w:rPr>
          <w:rFonts w:asciiTheme="majorBidi" w:eastAsia="Times New Roman" w:hAnsiTheme="majorBidi" w:cstheme="majorBidi"/>
          <w:color w:val="000000"/>
        </w:rPr>
        <w:t xml:space="preserve">atterns of </w:t>
      </w:r>
      <w:r w:rsidR="00D0351C" w:rsidRPr="003B26C7">
        <w:rPr>
          <w:rFonts w:asciiTheme="majorBidi" w:eastAsia="Times New Roman" w:hAnsiTheme="majorBidi" w:cstheme="majorBidi"/>
          <w:color w:val="000000"/>
        </w:rPr>
        <w:t>C</w:t>
      </w:r>
      <w:r w:rsidRPr="003B26C7">
        <w:rPr>
          <w:rFonts w:asciiTheme="majorBidi" w:eastAsia="Times New Roman" w:hAnsiTheme="majorBidi" w:cstheme="majorBidi"/>
          <w:color w:val="000000"/>
        </w:rPr>
        <w:t xml:space="preserve">ement </w:t>
      </w:r>
      <w:r w:rsidR="00D0351C" w:rsidRPr="003B26C7">
        <w:rPr>
          <w:rFonts w:asciiTheme="majorBidi" w:eastAsia="Times New Roman" w:hAnsiTheme="majorBidi" w:cstheme="majorBidi"/>
          <w:color w:val="000000"/>
        </w:rPr>
        <w:t>P</w:t>
      </w:r>
      <w:r w:rsidRPr="003B26C7">
        <w:rPr>
          <w:rFonts w:asciiTheme="majorBidi" w:eastAsia="Times New Roman" w:hAnsiTheme="majorBidi" w:cstheme="majorBidi"/>
          <w:color w:val="000000"/>
        </w:rPr>
        <w:t>astes with 2% TiO</w:t>
      </w:r>
      <w:r w:rsidRPr="003B26C7">
        <w:rPr>
          <w:rFonts w:asciiTheme="majorBidi" w:eastAsia="Times New Roman" w:hAnsiTheme="majorBidi" w:cstheme="majorBidi"/>
          <w:color w:val="000000"/>
          <w:vertAlign w:val="subscript"/>
        </w:rPr>
        <w:t>2</w:t>
      </w:r>
      <w:r w:rsidRPr="003B26C7">
        <w:rPr>
          <w:rFonts w:asciiTheme="majorBidi" w:eastAsia="Times New Roman" w:hAnsiTheme="majorBidi" w:cstheme="majorBidi"/>
          <w:color w:val="000000"/>
        </w:rPr>
        <w:t xml:space="preserve"> </w:t>
      </w:r>
      <w:r w:rsidR="00D0351C" w:rsidRPr="003B26C7">
        <w:rPr>
          <w:rFonts w:asciiTheme="majorBidi" w:eastAsia="Times New Roman" w:hAnsiTheme="majorBidi" w:cstheme="majorBidi"/>
          <w:color w:val="000000"/>
        </w:rPr>
        <w:t>N</w:t>
      </w:r>
      <w:r w:rsidRPr="003B26C7">
        <w:rPr>
          <w:rFonts w:asciiTheme="majorBidi" w:eastAsia="Times New Roman" w:hAnsiTheme="majorBidi" w:cstheme="majorBidi"/>
          <w:color w:val="000000"/>
        </w:rPr>
        <w:t xml:space="preserve">anoparticles at </w:t>
      </w:r>
      <w:r w:rsidR="00D0351C" w:rsidRPr="003B26C7">
        <w:rPr>
          <w:rFonts w:asciiTheme="majorBidi" w:eastAsia="Times New Roman" w:hAnsiTheme="majorBidi" w:cstheme="majorBidi"/>
          <w:color w:val="000000"/>
        </w:rPr>
        <w:t>V</w:t>
      </w:r>
      <w:r w:rsidRPr="003B26C7">
        <w:rPr>
          <w:rFonts w:asciiTheme="majorBidi" w:eastAsia="Times New Roman" w:hAnsiTheme="majorBidi" w:cstheme="majorBidi"/>
          <w:color w:val="000000"/>
        </w:rPr>
        <w:t xml:space="preserve">arious </w:t>
      </w:r>
      <w:r w:rsidR="00D0351C" w:rsidRPr="003B26C7">
        <w:rPr>
          <w:rFonts w:asciiTheme="majorBidi" w:eastAsia="Times New Roman" w:hAnsiTheme="majorBidi" w:cstheme="majorBidi"/>
          <w:color w:val="000000"/>
        </w:rPr>
        <w:t>T</w:t>
      </w:r>
      <w:r w:rsidRPr="003B26C7">
        <w:rPr>
          <w:rFonts w:asciiTheme="majorBidi" w:eastAsia="Times New Roman" w:hAnsiTheme="majorBidi" w:cstheme="majorBidi"/>
          <w:color w:val="000000"/>
        </w:rPr>
        <w:t>emperatures [</w:t>
      </w:r>
      <w:hyperlink w:anchor="Wang" w:history="1">
        <w:r w:rsidR="0090008C" w:rsidRPr="003B26C7">
          <w:rPr>
            <w:rStyle w:val="Hyperlink"/>
            <w:rFonts w:asciiTheme="majorBidi" w:eastAsia="Times New Roman" w:hAnsiTheme="majorBidi" w:cstheme="majorBidi"/>
            <w:u w:val="none"/>
          </w:rPr>
          <w:t>79</w:t>
        </w:r>
      </w:hyperlink>
      <w:r w:rsidRPr="003B26C7">
        <w:rPr>
          <w:rFonts w:asciiTheme="majorBidi" w:eastAsia="Times New Roman" w:hAnsiTheme="majorBidi" w:cstheme="majorBidi"/>
          <w:color w:val="000000"/>
        </w:rPr>
        <w:t>].</w:t>
      </w:r>
    </w:p>
    <w:p w14:paraId="1AD246A2" w14:textId="77777777" w:rsidR="00DE276F" w:rsidRPr="003B26C7" w:rsidRDefault="00DE276F" w:rsidP="00DE276F">
      <w:pPr>
        <w:autoSpaceDE w:val="0"/>
        <w:autoSpaceDN w:val="0"/>
        <w:adjustRightInd w:val="0"/>
        <w:spacing w:after="0" w:line="240" w:lineRule="auto"/>
        <w:jc w:val="center"/>
        <w:rPr>
          <w:rFonts w:asciiTheme="minorBidi" w:eastAsia="Times New Roman" w:hAnsiTheme="minorBidi"/>
          <w:color w:val="000000"/>
          <w:sz w:val="24"/>
          <w:szCs w:val="24"/>
        </w:rPr>
      </w:pPr>
    </w:p>
    <w:p w14:paraId="64D67AB8" w14:textId="2B4E44E6" w:rsidR="005D08D4" w:rsidRPr="003B26C7" w:rsidRDefault="00B00301" w:rsidP="005D08D4">
      <w:pPr>
        <w:autoSpaceDE w:val="0"/>
        <w:autoSpaceDN w:val="0"/>
        <w:adjustRightInd w:val="0"/>
        <w:spacing w:after="0" w:line="240" w:lineRule="auto"/>
        <w:jc w:val="both"/>
        <w:rPr>
          <w:rFonts w:asciiTheme="minorBidi" w:eastAsia="Times New Roman" w:hAnsiTheme="minorBidi"/>
          <w:color w:val="000000" w:themeColor="text1"/>
          <w:sz w:val="24"/>
          <w:szCs w:val="24"/>
        </w:rPr>
      </w:pPr>
      <w:r w:rsidRPr="003B26C7">
        <w:rPr>
          <w:rFonts w:asciiTheme="minorBidi" w:eastAsia="Times New Roman" w:hAnsiTheme="minorBidi"/>
          <w:color w:val="000000" w:themeColor="text1"/>
          <w:sz w:val="24"/>
          <w:szCs w:val="24"/>
        </w:rPr>
        <w:t>Francioso et al. [</w:t>
      </w:r>
      <w:bookmarkStart w:id="56" w:name="_Hlk200645794"/>
      <w:r w:rsidR="006C0D38" w:rsidRPr="003B26C7">
        <w:fldChar w:fldCharType="begin"/>
      </w:r>
      <w:r w:rsidR="006C0D38" w:rsidRPr="003B26C7">
        <w:instrText>HYPERLINK \l "Francioso"</w:instrText>
      </w:r>
      <w:r w:rsidR="006C0D38" w:rsidRPr="003B26C7">
        <w:fldChar w:fldCharType="separate"/>
      </w:r>
      <w:r w:rsidR="00AE65D7" w:rsidRPr="003B26C7">
        <w:rPr>
          <w:rFonts w:asciiTheme="minorBidi" w:eastAsia="Times New Roman" w:hAnsiTheme="minorBidi"/>
          <w:color w:val="0563C1" w:themeColor="hyperlink"/>
          <w:sz w:val="24"/>
          <w:szCs w:val="24"/>
        </w:rPr>
        <w:t>8</w:t>
      </w:r>
      <w:r w:rsidR="0090008C" w:rsidRPr="003B26C7">
        <w:rPr>
          <w:rFonts w:asciiTheme="minorBidi" w:eastAsia="Times New Roman" w:hAnsiTheme="minorBidi"/>
          <w:color w:val="0563C1" w:themeColor="hyperlink"/>
          <w:sz w:val="24"/>
          <w:szCs w:val="24"/>
        </w:rPr>
        <w:t>0</w:t>
      </w:r>
      <w:r w:rsidR="006C0D38" w:rsidRPr="003B26C7">
        <w:fldChar w:fldCharType="end"/>
      </w:r>
      <w:bookmarkEnd w:id="56"/>
      <w:r w:rsidRPr="003B26C7">
        <w:rPr>
          <w:rFonts w:asciiTheme="minorBidi" w:eastAsia="Times New Roman" w:hAnsiTheme="minorBidi"/>
          <w:color w:val="000000" w:themeColor="text1"/>
          <w:sz w:val="24"/>
          <w:szCs w:val="24"/>
        </w:rPr>
        <w:t xml:space="preserve">] showed that the addition of </w:t>
      </w:r>
      <w:r w:rsidR="00AA7AC0" w:rsidRPr="003B26C7">
        <w:rPr>
          <w:rFonts w:asciiTheme="minorBidi" w:eastAsia="Times New Roman" w:hAnsiTheme="minorBidi"/>
          <w:color w:val="000000" w:themeColor="text1"/>
          <w:sz w:val="24"/>
          <w:szCs w:val="24"/>
        </w:rPr>
        <w:t>nano-TiO</w:t>
      </w:r>
      <w:r w:rsidR="00AA7AC0"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(IV, 21</w:t>
      </w:r>
      <w:r w:rsidR="00005A7E" w:rsidRPr="003B26C7">
        <w:rPr>
          <w:rFonts w:asciiTheme="minorBidi" w:eastAsia="Times New Roman" w:hAnsiTheme="minorBidi"/>
          <w:color w:val="000000" w:themeColor="text1"/>
          <w:sz w:val="24"/>
          <w:szCs w:val="24"/>
        </w:rPr>
        <w:t xml:space="preserve"> nm</w:t>
      </w:r>
      <w:r w:rsidRPr="003B26C7">
        <w:rPr>
          <w:rFonts w:asciiTheme="minorBidi" w:eastAsia="Times New Roman" w:hAnsiTheme="minorBidi"/>
          <w:color w:val="000000" w:themeColor="text1"/>
          <w:sz w:val="24"/>
          <w:szCs w:val="24"/>
        </w:rPr>
        <w:t>) in cement mortar with varying percentages of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(0.25%, 0.5%, and 1%) had different effects on strength and durability based on curing temperature (5°C, 20°C, and 45°C)</w:t>
      </w:r>
      <w:r w:rsidR="00447A4D" w:rsidRPr="003B26C7">
        <w:rPr>
          <w:rFonts w:asciiTheme="minorBidi" w:eastAsia="Times New Roman" w:hAnsiTheme="minorBidi"/>
          <w:color w:val="000000" w:themeColor="text1"/>
          <w:sz w:val="24"/>
          <w:szCs w:val="24"/>
        </w:rPr>
        <w:t xml:space="preserve"> after 7 days</w:t>
      </w:r>
      <w:r w:rsidR="00583AEE" w:rsidRPr="003B26C7">
        <w:rPr>
          <w:rFonts w:asciiTheme="minorBidi" w:eastAsia="Times New Roman" w:hAnsiTheme="minorBidi"/>
          <w:color w:val="000000" w:themeColor="text1"/>
          <w:sz w:val="24"/>
          <w:szCs w:val="24"/>
        </w:rPr>
        <w:t xml:space="preserve"> (</w:t>
      </w:r>
      <w:r w:rsidR="001A4463" w:rsidRPr="003B26C7">
        <w:rPr>
          <w:rFonts w:asciiTheme="minorBidi" w:eastAsia="Times New Roman" w:hAnsiTheme="minorBidi"/>
          <w:color w:val="000000" w:themeColor="text1"/>
          <w:sz w:val="24"/>
          <w:szCs w:val="24"/>
        </w:rPr>
        <w:t xml:space="preserve">w/b </w:t>
      </w:r>
      <w:r w:rsidR="00123FE3" w:rsidRPr="003B26C7">
        <w:rPr>
          <w:rFonts w:asciiTheme="minorBidi" w:eastAsia="Times New Roman" w:hAnsiTheme="minorBidi"/>
          <w:color w:val="000000" w:themeColor="text1"/>
          <w:sz w:val="24"/>
          <w:szCs w:val="24"/>
        </w:rPr>
        <w:t xml:space="preserve">=  </w:t>
      </w:r>
      <w:r w:rsidR="00583AEE" w:rsidRPr="003B26C7">
        <w:rPr>
          <w:rFonts w:asciiTheme="minorBidi" w:eastAsia="Times New Roman" w:hAnsiTheme="minorBidi"/>
          <w:color w:val="000000" w:themeColor="text1"/>
          <w:sz w:val="24"/>
          <w:szCs w:val="24"/>
        </w:rPr>
        <w:lastRenderedPageBreak/>
        <w:t>0.50)</w:t>
      </w:r>
      <w:r w:rsidRPr="003B26C7">
        <w:rPr>
          <w:rFonts w:asciiTheme="minorBidi" w:eastAsia="Times New Roman" w:hAnsiTheme="minorBidi"/>
          <w:color w:val="000000" w:themeColor="text1"/>
          <w:sz w:val="24"/>
          <w:szCs w:val="24"/>
        </w:rPr>
        <w:t xml:space="preserve">. </w:t>
      </w:r>
      <w:r w:rsidR="00A30C01" w:rsidRPr="003B26C7">
        <w:rPr>
          <w:rFonts w:asciiTheme="minorBidi" w:eastAsia="Times New Roman" w:hAnsiTheme="minorBidi"/>
          <w:color w:val="000000" w:themeColor="text1"/>
          <w:sz w:val="24"/>
          <w:szCs w:val="24"/>
        </w:rPr>
        <w:t>The addition of TiO</w:t>
      </w:r>
      <w:r w:rsidR="00A30C01" w:rsidRPr="003B26C7">
        <w:rPr>
          <w:rFonts w:asciiTheme="minorBidi" w:eastAsia="Times New Roman" w:hAnsiTheme="minorBidi"/>
          <w:color w:val="000000"/>
          <w:sz w:val="24"/>
          <w:szCs w:val="24"/>
          <w:vertAlign w:val="subscript"/>
        </w:rPr>
        <w:t>2</w:t>
      </w:r>
      <w:r w:rsidR="00A30C01" w:rsidRPr="003B26C7">
        <w:rPr>
          <w:rFonts w:asciiTheme="minorBidi" w:eastAsia="Times New Roman" w:hAnsiTheme="minorBidi"/>
          <w:color w:val="000000" w:themeColor="text1"/>
          <w:sz w:val="24"/>
          <w:szCs w:val="24"/>
        </w:rPr>
        <w:t xml:space="preserve"> enhanced compressive strength across all curing temperatures, with a 1% replacement yielding the highest </w:t>
      </w:r>
      <w:r w:rsidR="00A45E0C" w:rsidRPr="003B26C7">
        <w:rPr>
          <w:rFonts w:asciiTheme="minorBidi" w:eastAsia="Times New Roman" w:hAnsiTheme="minorBidi"/>
          <w:color w:val="000000" w:themeColor="text1"/>
          <w:sz w:val="24"/>
          <w:szCs w:val="24"/>
        </w:rPr>
        <w:t>improvement</w:t>
      </w:r>
      <w:r w:rsidR="00A30C01" w:rsidRPr="003B26C7">
        <w:rPr>
          <w:rFonts w:asciiTheme="minorBidi" w:eastAsia="Times New Roman" w:hAnsiTheme="minorBidi"/>
          <w:color w:val="000000" w:themeColor="text1"/>
          <w:sz w:val="24"/>
          <w:szCs w:val="24"/>
        </w:rPr>
        <w:t xml:space="preserve"> </w:t>
      </w:r>
      <w:r w:rsidR="005E4BA3" w:rsidRPr="003B26C7">
        <w:rPr>
          <w:rFonts w:asciiTheme="minorBidi" w:eastAsia="Times New Roman" w:hAnsiTheme="minorBidi"/>
          <w:color w:val="000000" w:themeColor="text1"/>
          <w:sz w:val="24"/>
          <w:szCs w:val="24"/>
        </w:rPr>
        <w:t xml:space="preserve">(114%) </w:t>
      </w:r>
      <w:r w:rsidR="00A30C01" w:rsidRPr="003B26C7">
        <w:rPr>
          <w:rFonts w:asciiTheme="minorBidi" w:eastAsia="Times New Roman" w:hAnsiTheme="minorBidi"/>
          <w:color w:val="000000" w:themeColor="text1"/>
          <w:sz w:val="24"/>
          <w:szCs w:val="24"/>
        </w:rPr>
        <w:t>at 5°C. For higher temperatures (20°C and 45°C), a 0.5% substitution was optimal. Flexural strength improved significantly at lower temperatures, achieving a 65% increase at 20°C with 0.5% TiO</w:t>
      </w:r>
      <w:r w:rsidR="00A30C01" w:rsidRPr="003B26C7">
        <w:rPr>
          <w:rFonts w:asciiTheme="minorBidi" w:eastAsia="Times New Roman" w:hAnsiTheme="minorBidi"/>
          <w:color w:val="000000"/>
          <w:sz w:val="24"/>
          <w:szCs w:val="24"/>
          <w:vertAlign w:val="subscript"/>
        </w:rPr>
        <w:t>2</w:t>
      </w:r>
      <w:r w:rsidR="00A30C01" w:rsidRPr="003B26C7">
        <w:rPr>
          <w:rFonts w:asciiTheme="minorBidi" w:eastAsia="Times New Roman" w:hAnsiTheme="minorBidi"/>
          <w:color w:val="000000" w:themeColor="text1"/>
          <w:sz w:val="24"/>
          <w:szCs w:val="24"/>
        </w:rPr>
        <w:t xml:space="preserve">. </w:t>
      </w:r>
      <w:r w:rsidR="0053795F" w:rsidRPr="003B26C7">
        <w:rPr>
          <w:rFonts w:asciiTheme="minorBidi" w:eastAsia="Times New Roman" w:hAnsiTheme="minorBidi"/>
          <w:color w:val="000000" w:themeColor="text1"/>
          <w:sz w:val="24"/>
          <w:szCs w:val="24"/>
        </w:rPr>
        <w:t>In addition, TiO</w:t>
      </w:r>
      <w:r w:rsidR="0053795F" w:rsidRPr="003B26C7">
        <w:rPr>
          <w:rFonts w:asciiTheme="minorBidi" w:eastAsia="Times New Roman" w:hAnsiTheme="minorBidi"/>
          <w:color w:val="000000"/>
          <w:sz w:val="24"/>
          <w:szCs w:val="24"/>
          <w:vertAlign w:val="subscript"/>
        </w:rPr>
        <w:t>2</w:t>
      </w:r>
      <w:r w:rsidR="003375AE" w:rsidRPr="003B26C7">
        <w:rPr>
          <w:rFonts w:asciiTheme="minorBidi" w:eastAsia="Times New Roman" w:hAnsiTheme="minorBidi"/>
          <w:color w:val="000000"/>
          <w:sz w:val="24"/>
          <w:szCs w:val="24"/>
          <w:vertAlign w:val="subscript"/>
        </w:rPr>
        <w:t xml:space="preserve"> </w:t>
      </w:r>
      <w:r w:rsidR="00A30C01" w:rsidRPr="003B26C7">
        <w:rPr>
          <w:rFonts w:asciiTheme="minorBidi" w:eastAsia="Times New Roman" w:hAnsiTheme="minorBidi"/>
          <w:color w:val="000000" w:themeColor="text1"/>
          <w:sz w:val="24"/>
          <w:szCs w:val="24"/>
        </w:rPr>
        <w:t>promoted calcium hydroxide formation and modified pore structure, reducing total porosity at 20°C but increasing air voids in most cases.</w:t>
      </w:r>
      <w:r w:rsidR="0008432D" w:rsidRPr="003B26C7">
        <w:rPr>
          <w:rFonts w:asciiTheme="minorBidi" w:eastAsia="Times New Roman" w:hAnsiTheme="minorBidi"/>
          <w:color w:val="000000" w:themeColor="text1"/>
          <w:sz w:val="24"/>
          <w:szCs w:val="24"/>
        </w:rPr>
        <w:t xml:space="preserve"> </w:t>
      </w:r>
      <w:r w:rsidR="00151276" w:rsidRPr="003B26C7">
        <w:rPr>
          <w:rFonts w:asciiTheme="minorBidi" w:eastAsia="Times New Roman" w:hAnsiTheme="minorBidi"/>
          <w:color w:val="000000" w:themeColor="text1"/>
          <w:sz w:val="24"/>
          <w:szCs w:val="24"/>
        </w:rPr>
        <w:t xml:space="preserve">Figure </w:t>
      </w:r>
      <w:hyperlink w:anchor="FigPorestructureofmortarsamplescure" w:history="1">
        <w:r w:rsidR="003F5BD8" w:rsidRPr="003B26C7">
          <w:rPr>
            <w:rStyle w:val="Hyperlink"/>
            <w:rFonts w:asciiTheme="minorBidi" w:eastAsia="Times New Roman" w:hAnsiTheme="minorBidi"/>
            <w:sz w:val="24"/>
            <w:szCs w:val="24"/>
            <w:u w:val="none"/>
          </w:rPr>
          <w:t>1</w:t>
        </w:r>
        <w:r w:rsidR="00E415F2" w:rsidRPr="003B26C7">
          <w:rPr>
            <w:rStyle w:val="Hyperlink"/>
            <w:rFonts w:asciiTheme="minorBidi" w:eastAsia="Times New Roman" w:hAnsiTheme="minorBidi"/>
            <w:sz w:val="24"/>
            <w:szCs w:val="24"/>
            <w:u w:val="none"/>
          </w:rPr>
          <w:t>0</w:t>
        </w:r>
      </w:hyperlink>
      <w:r w:rsidR="00151276" w:rsidRPr="003B26C7">
        <w:rPr>
          <w:rFonts w:asciiTheme="minorBidi" w:eastAsia="Times New Roman" w:hAnsiTheme="minorBidi"/>
          <w:color w:val="000000" w:themeColor="text1"/>
          <w:sz w:val="24"/>
          <w:szCs w:val="24"/>
        </w:rPr>
        <w:t xml:space="preserve"> illustrates the 3D pore structure of both the reference mortar (MC-R) and the mortar containing 0.5% TiO</w:t>
      </w:r>
      <w:r w:rsidR="00151276" w:rsidRPr="003B26C7">
        <w:rPr>
          <w:rFonts w:asciiTheme="minorBidi" w:eastAsia="Times New Roman" w:hAnsiTheme="minorBidi"/>
          <w:color w:val="000000"/>
          <w:sz w:val="24"/>
          <w:szCs w:val="24"/>
          <w:vertAlign w:val="subscript"/>
        </w:rPr>
        <w:t>2</w:t>
      </w:r>
      <w:r w:rsidR="00151276" w:rsidRPr="003B26C7">
        <w:rPr>
          <w:rFonts w:asciiTheme="minorBidi" w:eastAsia="Times New Roman" w:hAnsiTheme="minorBidi"/>
          <w:color w:val="000000" w:themeColor="text1"/>
          <w:sz w:val="24"/>
          <w:szCs w:val="24"/>
        </w:rPr>
        <w:t xml:space="preserve"> (MC-Ti0.5).</w:t>
      </w:r>
    </w:p>
    <w:p w14:paraId="3473E9C5" w14:textId="22A0EDD1" w:rsidR="00151276" w:rsidRPr="003B26C7" w:rsidRDefault="005A05AC" w:rsidP="00FB616B">
      <w:pPr>
        <w:autoSpaceDE w:val="0"/>
        <w:autoSpaceDN w:val="0"/>
        <w:adjustRightInd w:val="0"/>
        <w:spacing w:after="0" w:line="240" w:lineRule="auto"/>
        <w:jc w:val="center"/>
        <w:rPr>
          <w:rFonts w:asciiTheme="minorBidi" w:eastAsia="Times New Roman" w:hAnsiTheme="minorBidi"/>
          <w:color w:val="000000"/>
          <w:sz w:val="24"/>
          <w:szCs w:val="24"/>
        </w:rPr>
      </w:pPr>
      <w:r w:rsidRPr="003B26C7">
        <w:rPr>
          <w:rFonts w:asciiTheme="minorBidi" w:eastAsia="Times New Roman" w:hAnsiTheme="minorBidi"/>
          <w:noProof/>
          <w:color w:val="000000"/>
          <w:sz w:val="24"/>
          <w:szCs w:val="24"/>
        </w:rPr>
        <w:drawing>
          <wp:inline distT="0" distB="0" distL="0" distR="0" wp14:anchorId="4487E86F" wp14:editId="323867F3">
            <wp:extent cx="5573814" cy="3790950"/>
            <wp:effectExtent l="0" t="0" r="8255" b="0"/>
            <wp:docPr id="1650473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473648" name=""/>
                    <pic:cNvPicPr/>
                  </pic:nvPicPr>
                  <pic:blipFill>
                    <a:blip r:embed="rId18"/>
                    <a:stretch>
                      <a:fillRect/>
                    </a:stretch>
                  </pic:blipFill>
                  <pic:spPr>
                    <a:xfrm>
                      <a:off x="0" y="0"/>
                      <a:ext cx="5681014" cy="3863861"/>
                    </a:xfrm>
                    <a:prstGeom prst="rect">
                      <a:avLst/>
                    </a:prstGeom>
                  </pic:spPr>
                </pic:pic>
              </a:graphicData>
            </a:graphic>
          </wp:inline>
        </w:drawing>
      </w:r>
    </w:p>
    <w:p w14:paraId="17CC9FB8" w14:textId="58825361" w:rsidR="005A05AC" w:rsidRPr="003B26C7" w:rsidRDefault="00B453C7" w:rsidP="005E3E5B">
      <w:pPr>
        <w:autoSpaceDE w:val="0"/>
        <w:autoSpaceDN w:val="0"/>
        <w:adjustRightInd w:val="0"/>
        <w:spacing w:after="0" w:line="276" w:lineRule="auto"/>
        <w:jc w:val="center"/>
        <w:rPr>
          <w:rFonts w:asciiTheme="majorBidi" w:eastAsia="AdvOT8608a8d1+22" w:hAnsiTheme="majorBidi" w:cstheme="majorBidi"/>
          <w:color w:val="000000"/>
        </w:rPr>
      </w:pPr>
      <w:bookmarkStart w:id="57" w:name="_Hlk80224762"/>
      <w:r w:rsidRPr="003B26C7">
        <w:rPr>
          <w:rFonts w:asciiTheme="majorBidi" w:eastAsia="AdvOT8608a8d1+22" w:hAnsiTheme="majorBidi" w:cstheme="majorBidi"/>
          <w:b/>
          <w:bCs/>
          <w:color w:val="000000"/>
        </w:rPr>
        <w:t xml:space="preserve">Fig. </w:t>
      </w:r>
      <w:r w:rsidR="003F5BD8" w:rsidRPr="003B26C7">
        <w:rPr>
          <w:rFonts w:asciiTheme="majorBidi" w:eastAsia="AdvOT8608a8d1+22" w:hAnsiTheme="majorBidi" w:cstheme="majorBidi"/>
          <w:b/>
          <w:bCs/>
          <w:color w:val="000000"/>
        </w:rPr>
        <w:t>1</w:t>
      </w:r>
      <w:r w:rsidR="00E415F2" w:rsidRPr="003B26C7">
        <w:rPr>
          <w:rFonts w:asciiTheme="majorBidi" w:eastAsia="AdvOT8608a8d1+22" w:hAnsiTheme="majorBidi" w:cstheme="majorBidi"/>
          <w:b/>
          <w:bCs/>
          <w:color w:val="000000"/>
        </w:rPr>
        <w:t>0</w:t>
      </w:r>
      <w:r w:rsidRPr="003B26C7">
        <w:rPr>
          <w:rFonts w:asciiTheme="majorBidi" w:eastAsia="AdvOT8608a8d1+22" w:hAnsiTheme="majorBidi" w:cstheme="majorBidi"/>
          <w:b/>
          <w:bCs/>
          <w:color w:val="000000"/>
        </w:rPr>
        <w:t xml:space="preserve">. </w:t>
      </w:r>
      <w:r w:rsidRPr="003B26C7">
        <w:rPr>
          <w:rFonts w:asciiTheme="majorBidi" w:eastAsia="AdvOT8608a8d1+22" w:hAnsiTheme="majorBidi" w:cstheme="majorBidi"/>
          <w:color w:val="000000"/>
        </w:rPr>
        <w:t xml:space="preserve">Pore </w:t>
      </w:r>
      <w:r w:rsidR="0059366D" w:rsidRPr="003B26C7">
        <w:rPr>
          <w:rFonts w:asciiTheme="majorBidi" w:eastAsia="AdvOT8608a8d1+22" w:hAnsiTheme="majorBidi" w:cstheme="majorBidi"/>
          <w:color w:val="000000"/>
        </w:rPr>
        <w:t>S</w:t>
      </w:r>
      <w:r w:rsidRPr="003B26C7">
        <w:rPr>
          <w:rFonts w:asciiTheme="majorBidi" w:eastAsia="AdvOT8608a8d1+22" w:hAnsiTheme="majorBidi" w:cstheme="majorBidi"/>
          <w:color w:val="000000"/>
        </w:rPr>
        <w:t xml:space="preserve">tructure of </w:t>
      </w:r>
      <w:bookmarkStart w:id="58" w:name="FigPorestructureofmortarsamplescure"/>
      <w:bookmarkEnd w:id="58"/>
      <w:r w:rsidR="0059366D" w:rsidRPr="003B26C7">
        <w:rPr>
          <w:rFonts w:asciiTheme="majorBidi" w:eastAsia="AdvOT8608a8d1+22" w:hAnsiTheme="majorBidi" w:cstheme="majorBidi"/>
          <w:color w:val="000000"/>
        </w:rPr>
        <w:t>M</w:t>
      </w:r>
      <w:r w:rsidRPr="003B26C7">
        <w:rPr>
          <w:rFonts w:asciiTheme="majorBidi" w:eastAsia="AdvOT8608a8d1+22" w:hAnsiTheme="majorBidi" w:cstheme="majorBidi"/>
          <w:color w:val="000000"/>
        </w:rPr>
        <w:t xml:space="preserve">ortar </w:t>
      </w:r>
      <w:r w:rsidR="0059366D" w:rsidRPr="003B26C7">
        <w:rPr>
          <w:rFonts w:asciiTheme="majorBidi" w:eastAsia="AdvOT8608a8d1+22" w:hAnsiTheme="majorBidi" w:cstheme="majorBidi"/>
          <w:color w:val="000000"/>
        </w:rPr>
        <w:t>S</w:t>
      </w:r>
      <w:r w:rsidRPr="003B26C7">
        <w:rPr>
          <w:rFonts w:asciiTheme="majorBidi" w:eastAsia="AdvOT8608a8d1+22" w:hAnsiTheme="majorBidi" w:cstheme="majorBidi"/>
          <w:color w:val="000000"/>
        </w:rPr>
        <w:t xml:space="preserve">amples </w:t>
      </w:r>
      <w:r w:rsidR="0059366D" w:rsidRPr="003B26C7">
        <w:rPr>
          <w:rFonts w:asciiTheme="majorBidi" w:eastAsia="AdvOT8608a8d1+22" w:hAnsiTheme="majorBidi" w:cstheme="majorBidi"/>
          <w:color w:val="000000"/>
        </w:rPr>
        <w:t>C</w:t>
      </w:r>
      <w:r w:rsidRPr="003B26C7">
        <w:rPr>
          <w:rFonts w:asciiTheme="majorBidi" w:eastAsia="AdvOT8608a8d1+22" w:hAnsiTheme="majorBidi" w:cstheme="majorBidi"/>
          <w:color w:val="000000"/>
        </w:rPr>
        <w:t xml:space="preserve">ured at </w:t>
      </w:r>
      <w:r w:rsidR="0059366D" w:rsidRPr="003B26C7">
        <w:rPr>
          <w:rFonts w:asciiTheme="majorBidi" w:eastAsia="AdvOT8608a8d1+22" w:hAnsiTheme="majorBidi" w:cstheme="majorBidi"/>
          <w:color w:val="000000"/>
        </w:rPr>
        <w:t>T</w:t>
      </w:r>
      <w:r w:rsidRPr="003B26C7">
        <w:rPr>
          <w:rFonts w:asciiTheme="majorBidi" w:eastAsia="AdvOT8608a8d1+22" w:hAnsiTheme="majorBidi" w:cstheme="majorBidi"/>
          <w:color w:val="000000"/>
        </w:rPr>
        <w:t xml:space="preserve">hree </w:t>
      </w:r>
      <w:r w:rsidR="0059366D" w:rsidRPr="003B26C7">
        <w:rPr>
          <w:rFonts w:asciiTheme="majorBidi" w:eastAsia="AdvOT8608a8d1+22" w:hAnsiTheme="majorBidi" w:cstheme="majorBidi"/>
          <w:color w:val="000000"/>
        </w:rPr>
        <w:t>T</w:t>
      </w:r>
      <w:r w:rsidRPr="003B26C7">
        <w:rPr>
          <w:rFonts w:asciiTheme="majorBidi" w:eastAsia="AdvOT8608a8d1+22" w:hAnsiTheme="majorBidi" w:cstheme="majorBidi"/>
          <w:color w:val="000000"/>
        </w:rPr>
        <w:t>emperatures</w:t>
      </w:r>
      <w:r w:rsidR="00056C68" w:rsidRPr="003B26C7">
        <w:rPr>
          <w:rFonts w:asciiTheme="majorBidi" w:eastAsia="AdvOT8608a8d1+22" w:hAnsiTheme="majorBidi" w:cstheme="majorBidi"/>
          <w:color w:val="000000"/>
        </w:rPr>
        <w:t xml:space="preserve"> [</w:t>
      </w:r>
      <w:hyperlink w:anchor="Francioso" w:history="1">
        <w:r w:rsidR="00AE65D7" w:rsidRPr="003B26C7">
          <w:rPr>
            <w:rStyle w:val="Hyperlink"/>
            <w:rFonts w:asciiTheme="majorBidi" w:eastAsia="AdvOT8608a8d1+22" w:hAnsiTheme="majorBidi" w:cstheme="majorBidi"/>
            <w:u w:val="none"/>
          </w:rPr>
          <w:t>8</w:t>
        </w:r>
        <w:r w:rsidR="0090008C" w:rsidRPr="003B26C7">
          <w:rPr>
            <w:rStyle w:val="Hyperlink"/>
            <w:rFonts w:asciiTheme="majorBidi" w:eastAsia="AdvOT8608a8d1+22" w:hAnsiTheme="majorBidi" w:cstheme="majorBidi"/>
            <w:u w:val="none"/>
          </w:rPr>
          <w:t>0</w:t>
        </w:r>
      </w:hyperlink>
      <w:r w:rsidR="00056C68" w:rsidRPr="003B26C7">
        <w:rPr>
          <w:rFonts w:asciiTheme="majorBidi" w:eastAsia="AdvOT8608a8d1+22" w:hAnsiTheme="majorBidi" w:cstheme="majorBidi"/>
          <w:color w:val="000000"/>
        </w:rPr>
        <w:t>]</w:t>
      </w:r>
      <w:r w:rsidRPr="003B26C7">
        <w:rPr>
          <w:rFonts w:asciiTheme="majorBidi" w:eastAsia="AdvOT8608a8d1+22" w:hAnsiTheme="majorBidi" w:cstheme="majorBidi"/>
          <w:color w:val="000000"/>
        </w:rPr>
        <w:t>.</w:t>
      </w:r>
    </w:p>
    <w:p w14:paraId="54C3B7E2" w14:textId="77777777" w:rsidR="00EF64D4" w:rsidRPr="003B26C7" w:rsidRDefault="00EF64D4" w:rsidP="005E3E5B">
      <w:pPr>
        <w:autoSpaceDE w:val="0"/>
        <w:autoSpaceDN w:val="0"/>
        <w:adjustRightInd w:val="0"/>
        <w:spacing w:after="0" w:line="276" w:lineRule="auto"/>
        <w:jc w:val="center"/>
        <w:rPr>
          <w:rFonts w:asciiTheme="majorBidi" w:eastAsia="AdvOT8608a8d1+22" w:hAnsiTheme="majorBidi" w:cstheme="majorBidi"/>
          <w:color w:val="000000"/>
        </w:rPr>
      </w:pPr>
    </w:p>
    <w:p w14:paraId="7DD6C5DC" w14:textId="630C8C84" w:rsidR="00FF3DB8" w:rsidRPr="003B26C7" w:rsidRDefault="003F3D73" w:rsidP="00FF3DB8">
      <w:pPr>
        <w:autoSpaceDE w:val="0"/>
        <w:autoSpaceDN w:val="0"/>
        <w:adjustRightInd w:val="0"/>
        <w:spacing w:after="0" w:line="276" w:lineRule="auto"/>
        <w:rPr>
          <w:rFonts w:asciiTheme="majorBidi" w:eastAsia="AdvOT8608a8d1+22" w:hAnsiTheme="majorBidi" w:cstheme="majorBidi"/>
          <w:b/>
          <w:bCs/>
          <w:color w:val="000000"/>
          <w:sz w:val="24"/>
          <w:szCs w:val="24"/>
        </w:rPr>
      </w:pPr>
      <w:r w:rsidRPr="003B26C7">
        <w:rPr>
          <w:rFonts w:asciiTheme="majorBidi" w:eastAsia="AdvOT8608a8d1+22" w:hAnsiTheme="majorBidi" w:cstheme="majorBidi"/>
          <w:b/>
          <w:bCs/>
          <w:color w:val="000000"/>
          <w:sz w:val="24"/>
          <w:szCs w:val="24"/>
        </w:rPr>
        <w:t>3</w:t>
      </w:r>
      <w:r w:rsidR="00FF3DB8" w:rsidRPr="003B26C7">
        <w:rPr>
          <w:rFonts w:asciiTheme="majorBidi" w:eastAsia="AdvOT8608a8d1+22" w:hAnsiTheme="majorBidi" w:cstheme="majorBidi"/>
          <w:b/>
          <w:bCs/>
          <w:color w:val="000000"/>
          <w:sz w:val="24"/>
          <w:szCs w:val="24"/>
        </w:rPr>
        <w:t xml:space="preserve">.2.4 Curing with Industrial Wastewater </w:t>
      </w:r>
    </w:p>
    <w:p w14:paraId="7C668096" w14:textId="549C8B22" w:rsidR="00224E4F" w:rsidRPr="003B26C7" w:rsidRDefault="00FF3DB8" w:rsidP="00FF528E">
      <w:pPr>
        <w:autoSpaceDE w:val="0"/>
        <w:autoSpaceDN w:val="0"/>
        <w:adjustRightInd w:val="0"/>
        <w:spacing w:after="0" w:line="240" w:lineRule="auto"/>
        <w:jc w:val="both"/>
        <w:rPr>
          <w:rFonts w:asciiTheme="minorBidi" w:eastAsia="AdvOT8608a8d1+22" w:hAnsiTheme="minorBidi"/>
          <w:color w:val="000000" w:themeColor="text1"/>
          <w:sz w:val="24"/>
          <w:szCs w:val="24"/>
        </w:rPr>
      </w:pPr>
      <w:r w:rsidRPr="003B26C7">
        <w:rPr>
          <w:rFonts w:asciiTheme="minorBidi" w:eastAsia="AdvOT8608a8d1+22" w:hAnsiTheme="minorBidi"/>
          <w:color w:val="000000" w:themeColor="text1"/>
          <w:sz w:val="24"/>
          <w:szCs w:val="24"/>
        </w:rPr>
        <w:t xml:space="preserve">     </w:t>
      </w:r>
      <w:r w:rsidR="00224E4F" w:rsidRPr="003B26C7">
        <w:rPr>
          <w:rFonts w:asciiTheme="minorBidi" w:eastAsia="AdvOT8608a8d1+22" w:hAnsiTheme="minorBidi"/>
          <w:color w:val="000000" w:themeColor="text1"/>
          <w:sz w:val="24"/>
          <w:szCs w:val="24"/>
        </w:rPr>
        <w:t>Gopalakrishnan et al. [</w:t>
      </w:r>
      <w:hyperlink w:anchor="Gopalakrishnan" w:history="1">
        <w:r w:rsidR="00AE65D7" w:rsidRPr="003B26C7">
          <w:rPr>
            <w:rStyle w:val="Hyperlink"/>
            <w:rFonts w:asciiTheme="minorBidi" w:eastAsia="TimesNewRoman" w:hAnsiTheme="minorBidi"/>
            <w:sz w:val="24"/>
            <w:szCs w:val="24"/>
            <w:u w:val="none"/>
          </w:rPr>
          <w:t>8</w:t>
        </w:r>
        <w:r w:rsidR="0090008C" w:rsidRPr="003B26C7">
          <w:rPr>
            <w:rStyle w:val="Hyperlink"/>
            <w:rFonts w:asciiTheme="minorBidi" w:eastAsia="TimesNewRoman" w:hAnsiTheme="minorBidi"/>
            <w:sz w:val="24"/>
            <w:szCs w:val="24"/>
            <w:u w:val="none"/>
          </w:rPr>
          <w:t>1</w:t>
        </w:r>
      </w:hyperlink>
      <w:r w:rsidR="00224E4F" w:rsidRPr="003B26C7">
        <w:rPr>
          <w:rFonts w:asciiTheme="minorBidi" w:eastAsia="AdvOT8608a8d1+22" w:hAnsiTheme="minorBidi"/>
          <w:color w:val="000000" w:themeColor="text1"/>
          <w:sz w:val="24"/>
          <w:szCs w:val="24"/>
        </w:rPr>
        <w:t xml:space="preserve">] incorporated </w:t>
      </w:r>
      <w:r w:rsidR="00723243" w:rsidRPr="003B26C7">
        <w:rPr>
          <w:rFonts w:asciiTheme="minorBidi" w:eastAsia="AdvOT8608a8d1+22" w:hAnsiTheme="minorBidi"/>
          <w:color w:val="000000" w:themeColor="text1"/>
          <w:sz w:val="24"/>
          <w:szCs w:val="24"/>
        </w:rPr>
        <w:t>2–10</w:t>
      </w:r>
      <w:r w:rsidR="003F7B72" w:rsidRPr="003B26C7">
        <w:rPr>
          <w:rFonts w:asciiTheme="minorBidi" w:eastAsia="AdvOT8608a8d1+22" w:hAnsiTheme="minorBidi"/>
          <w:color w:val="000000" w:themeColor="text1"/>
          <w:sz w:val="24"/>
          <w:szCs w:val="24"/>
        </w:rPr>
        <w:t xml:space="preserve"> </w:t>
      </w:r>
      <w:r w:rsidR="00224E4F" w:rsidRPr="003B26C7">
        <w:rPr>
          <w:rFonts w:asciiTheme="minorBidi" w:eastAsia="AdvOT8608a8d1+22" w:hAnsiTheme="minorBidi"/>
          <w:color w:val="000000" w:themeColor="text1"/>
          <w:sz w:val="24"/>
          <w:szCs w:val="24"/>
        </w:rPr>
        <w:t>% nano-TiO</w:t>
      </w:r>
      <w:r w:rsidR="00224E4F" w:rsidRPr="003B26C7">
        <w:rPr>
          <w:rFonts w:ascii="Cambria Math" w:eastAsia="AdvOT8608a8d1+22" w:hAnsi="Cambria Math" w:cs="Cambria Math"/>
          <w:color w:val="000000"/>
          <w:sz w:val="24"/>
          <w:szCs w:val="24"/>
        </w:rPr>
        <w:t>₂</w:t>
      </w:r>
      <w:r w:rsidR="00224E4F" w:rsidRPr="003B26C7">
        <w:rPr>
          <w:rFonts w:asciiTheme="minorBidi" w:eastAsia="AdvOT8608a8d1+22" w:hAnsiTheme="minorBidi"/>
          <w:color w:val="000000" w:themeColor="text1"/>
          <w:sz w:val="24"/>
          <w:szCs w:val="24"/>
        </w:rPr>
        <w:t xml:space="preserve"> (15 nm, </w:t>
      </w:r>
      <w:r w:rsidR="009854AE" w:rsidRPr="003B26C7">
        <w:rPr>
          <w:rFonts w:asciiTheme="minorBidi" w:eastAsia="AdvOT8608a8d1+22" w:hAnsiTheme="minorBidi"/>
          <w:color w:val="000000" w:themeColor="text1"/>
          <w:sz w:val="24"/>
          <w:szCs w:val="24"/>
        </w:rPr>
        <w:t>P</w:t>
      </w:r>
      <w:r w:rsidR="00224E4F" w:rsidRPr="003B26C7">
        <w:rPr>
          <w:rFonts w:asciiTheme="minorBidi" w:eastAsia="AdvOT8608a8d1+22" w:hAnsiTheme="minorBidi"/>
          <w:color w:val="000000" w:themeColor="text1"/>
          <w:sz w:val="24"/>
          <w:szCs w:val="24"/>
        </w:rPr>
        <w:t>urity &gt; 99%) into cement mortar, curing it with industrial wastewater at 3, 7, and 28 days. They found that a 10% TiO</w:t>
      </w:r>
      <w:r w:rsidR="00224E4F" w:rsidRPr="003B26C7">
        <w:rPr>
          <w:rFonts w:ascii="Cambria Math" w:eastAsia="AdvOT8608a8d1+22" w:hAnsi="Cambria Math" w:cs="Cambria Math"/>
          <w:color w:val="000000"/>
          <w:sz w:val="24"/>
          <w:szCs w:val="24"/>
        </w:rPr>
        <w:t>₂</w:t>
      </w:r>
      <w:r w:rsidR="00224E4F" w:rsidRPr="003B26C7">
        <w:rPr>
          <w:rFonts w:asciiTheme="minorBidi" w:eastAsia="AdvOT8608a8d1+22" w:hAnsiTheme="minorBidi"/>
          <w:color w:val="000000" w:themeColor="text1"/>
          <w:sz w:val="24"/>
          <w:szCs w:val="24"/>
        </w:rPr>
        <w:t xml:space="preserve"> addition resulted in the highest compressive strength enhancement of 30.64% at 28 days, along with an electric resistance of 45 k</w:t>
      </w:r>
      <w:r w:rsidR="00224E4F" w:rsidRPr="003B26C7">
        <w:rPr>
          <w:rFonts w:ascii="Arial" w:eastAsia="AdvOT8608a8d1+22" w:hAnsi="Arial" w:cs="Arial"/>
          <w:color w:val="000000"/>
          <w:sz w:val="24"/>
          <w:szCs w:val="24"/>
        </w:rPr>
        <w:t>Ω·</w:t>
      </w:r>
      <w:r w:rsidR="00224E4F" w:rsidRPr="003B26C7">
        <w:rPr>
          <w:rFonts w:asciiTheme="minorBidi" w:eastAsia="AdvOT8608a8d1+22" w:hAnsiTheme="minorBidi"/>
          <w:color w:val="000000" w:themeColor="text1"/>
          <w:sz w:val="24"/>
          <w:szCs w:val="24"/>
        </w:rPr>
        <w:t>cm compared to the control sample's 10 k</w:t>
      </w:r>
      <w:r w:rsidR="00224E4F" w:rsidRPr="003B26C7">
        <w:rPr>
          <w:rFonts w:ascii="Arial" w:eastAsia="AdvOT8608a8d1+22" w:hAnsi="Arial" w:cs="Arial"/>
          <w:color w:val="000000"/>
          <w:sz w:val="24"/>
          <w:szCs w:val="24"/>
        </w:rPr>
        <w:t>Ω·</w:t>
      </w:r>
      <w:r w:rsidR="00224E4F" w:rsidRPr="003B26C7">
        <w:rPr>
          <w:rFonts w:asciiTheme="minorBidi" w:eastAsia="AdvOT8608a8d1+22" w:hAnsiTheme="minorBidi"/>
          <w:color w:val="000000" w:themeColor="text1"/>
          <w:sz w:val="24"/>
          <w:szCs w:val="24"/>
        </w:rPr>
        <w:t>cm. Additionally, there was a reduction in porosity (~75%), a decrease in the coefficient of water absorption (~50%), and a lower sorptivity. The initial and final setting times were also shortened by 20 and 15 minutes, respectively. Overall, the use of wastewater-cured nano-</w:t>
      </w:r>
      <w:bookmarkStart w:id="59" w:name="_Hlk202637519"/>
      <w:r w:rsidR="00224E4F" w:rsidRPr="003B26C7">
        <w:rPr>
          <w:rFonts w:asciiTheme="minorBidi" w:eastAsia="AdvOT8608a8d1+22" w:hAnsiTheme="minorBidi"/>
          <w:color w:val="000000" w:themeColor="text1"/>
          <w:sz w:val="24"/>
          <w:szCs w:val="24"/>
        </w:rPr>
        <w:t>TiO</w:t>
      </w:r>
      <w:r w:rsidR="00224E4F" w:rsidRPr="003B26C7">
        <w:rPr>
          <w:rFonts w:ascii="Cambria Math" w:eastAsia="AdvOT8608a8d1+22" w:hAnsi="Cambria Math" w:cs="Cambria Math"/>
          <w:color w:val="000000"/>
          <w:sz w:val="24"/>
          <w:szCs w:val="24"/>
        </w:rPr>
        <w:t>₂</w:t>
      </w:r>
      <w:bookmarkEnd w:id="59"/>
      <w:r w:rsidR="00224E4F" w:rsidRPr="003B26C7">
        <w:rPr>
          <w:rFonts w:asciiTheme="minorBidi" w:eastAsia="AdvOT8608a8d1+22" w:hAnsiTheme="minorBidi"/>
          <w:color w:val="000000" w:themeColor="text1"/>
          <w:sz w:val="24"/>
          <w:szCs w:val="24"/>
        </w:rPr>
        <w:t xml:space="preserve"> significantly improved early hydration kinetics and durability properties. This enhancement in durability is mainly attributed to the reduction and modification of the orientation index and nucleation sites of the </w:t>
      </w:r>
      <w:r w:rsidR="00492799" w:rsidRPr="003B26C7">
        <w:rPr>
          <w:rFonts w:asciiTheme="minorBidi" w:eastAsia="AdvOT8608a8d1+22" w:hAnsiTheme="minorBidi"/>
          <w:color w:val="000000" w:themeColor="text1"/>
          <w:sz w:val="24"/>
          <w:szCs w:val="24"/>
        </w:rPr>
        <w:t>TiO</w:t>
      </w:r>
      <w:r w:rsidR="00492799" w:rsidRPr="003B26C7">
        <w:rPr>
          <w:rFonts w:ascii="Cambria Math" w:eastAsia="AdvOT8608a8d1+22" w:hAnsi="Cambria Math" w:cs="Cambria Math"/>
          <w:color w:val="000000"/>
          <w:sz w:val="24"/>
          <w:szCs w:val="24"/>
        </w:rPr>
        <w:t>₂</w:t>
      </w:r>
      <w:r w:rsidR="00224E4F" w:rsidRPr="003B26C7">
        <w:rPr>
          <w:rFonts w:asciiTheme="minorBidi" w:eastAsia="AdvOT8608a8d1+22" w:hAnsiTheme="minorBidi"/>
          <w:color w:val="000000" w:themeColor="text1"/>
          <w:sz w:val="24"/>
          <w:szCs w:val="24"/>
        </w:rPr>
        <w:t>. Important dissolved solids in the solution phase (Ca</w:t>
      </w:r>
      <w:r w:rsidR="00224E4F" w:rsidRPr="003B26C7">
        <w:rPr>
          <w:rFonts w:ascii="Arial" w:eastAsia="AdvOT8608a8d1+22" w:hAnsi="Arial" w:cs="Arial"/>
          <w:color w:val="000000"/>
          <w:sz w:val="24"/>
          <w:szCs w:val="24"/>
        </w:rPr>
        <w:t>²</w:t>
      </w:r>
      <w:r w:rsidR="00224E4F" w:rsidRPr="003B26C7">
        <w:rPr>
          <w:rFonts w:ascii="Cambria Math" w:eastAsia="AdvOT8608a8d1+22" w:hAnsi="Cambria Math" w:cs="Cambria Math"/>
          <w:color w:val="000000"/>
          <w:sz w:val="24"/>
          <w:szCs w:val="24"/>
        </w:rPr>
        <w:t>⁺</w:t>
      </w:r>
      <w:r w:rsidR="00224E4F" w:rsidRPr="003B26C7">
        <w:rPr>
          <w:rFonts w:asciiTheme="minorBidi" w:eastAsia="AdvOT8608a8d1+22" w:hAnsiTheme="minorBidi"/>
          <w:color w:val="000000" w:themeColor="text1"/>
          <w:sz w:val="24"/>
          <w:szCs w:val="24"/>
        </w:rPr>
        <w:t>, K</w:t>
      </w:r>
      <w:r w:rsidR="00224E4F" w:rsidRPr="003B26C7">
        <w:rPr>
          <w:rFonts w:ascii="Cambria Math" w:eastAsia="AdvOT8608a8d1+22" w:hAnsi="Cambria Math" w:cs="Cambria Math"/>
          <w:color w:val="000000"/>
          <w:sz w:val="24"/>
          <w:szCs w:val="24"/>
        </w:rPr>
        <w:t>⁺</w:t>
      </w:r>
      <w:r w:rsidR="00224E4F" w:rsidRPr="003B26C7">
        <w:rPr>
          <w:rFonts w:asciiTheme="minorBidi" w:eastAsia="AdvOT8608a8d1+22" w:hAnsiTheme="minorBidi"/>
          <w:color w:val="000000" w:themeColor="text1"/>
          <w:sz w:val="24"/>
          <w:szCs w:val="24"/>
        </w:rPr>
        <w:t>, Na</w:t>
      </w:r>
      <w:r w:rsidR="00224E4F" w:rsidRPr="003B26C7">
        <w:rPr>
          <w:rFonts w:ascii="Cambria Math" w:eastAsia="AdvOT8608a8d1+22" w:hAnsi="Cambria Math" w:cs="Cambria Math"/>
          <w:color w:val="000000"/>
          <w:sz w:val="24"/>
          <w:szCs w:val="24"/>
        </w:rPr>
        <w:t>⁺</w:t>
      </w:r>
      <w:r w:rsidR="00224E4F" w:rsidRPr="003B26C7">
        <w:rPr>
          <w:rFonts w:asciiTheme="minorBidi" w:eastAsia="AdvOT8608a8d1+22" w:hAnsiTheme="minorBidi"/>
          <w:color w:val="000000" w:themeColor="text1"/>
          <w:sz w:val="24"/>
          <w:szCs w:val="24"/>
        </w:rPr>
        <w:t>, SO</w:t>
      </w:r>
      <w:r w:rsidR="00224E4F" w:rsidRPr="003B26C7">
        <w:rPr>
          <w:rFonts w:ascii="Cambria Math" w:eastAsia="AdvOT8608a8d1+22" w:hAnsi="Cambria Math" w:cs="Cambria Math"/>
          <w:color w:val="000000"/>
          <w:sz w:val="24"/>
          <w:szCs w:val="24"/>
        </w:rPr>
        <w:t>₄</w:t>
      </w:r>
      <w:r w:rsidR="00224E4F" w:rsidRPr="003B26C7">
        <w:rPr>
          <w:rFonts w:ascii="Arial" w:eastAsia="AdvOT8608a8d1+22" w:hAnsi="Arial" w:cs="Arial"/>
          <w:color w:val="000000"/>
          <w:sz w:val="24"/>
          <w:szCs w:val="24"/>
        </w:rPr>
        <w:t>²</w:t>
      </w:r>
      <w:r w:rsidR="00224E4F" w:rsidRPr="003B26C7">
        <w:rPr>
          <w:rFonts w:ascii="Cambria Math" w:eastAsia="AdvOT8608a8d1+22" w:hAnsi="Cambria Math" w:cs="Cambria Math"/>
          <w:color w:val="000000"/>
          <w:sz w:val="24"/>
          <w:szCs w:val="24"/>
        </w:rPr>
        <w:t>⁻</w:t>
      </w:r>
      <w:r w:rsidR="00224E4F" w:rsidRPr="003B26C7">
        <w:rPr>
          <w:rFonts w:asciiTheme="minorBidi" w:eastAsia="AdvOT8608a8d1+22" w:hAnsiTheme="minorBidi"/>
          <w:color w:val="000000" w:themeColor="text1"/>
          <w:sz w:val="24"/>
          <w:szCs w:val="24"/>
        </w:rPr>
        <w:t>, and OH</w:t>
      </w:r>
      <w:r w:rsidR="00224E4F" w:rsidRPr="003B26C7">
        <w:rPr>
          <w:rFonts w:ascii="Cambria Math" w:eastAsia="AdvOT8608a8d1+22" w:hAnsi="Cambria Math" w:cs="Cambria Math"/>
          <w:color w:val="000000"/>
          <w:sz w:val="24"/>
          <w:szCs w:val="24"/>
        </w:rPr>
        <w:t>⁻</w:t>
      </w:r>
      <w:r w:rsidR="00224E4F" w:rsidRPr="003B26C7">
        <w:rPr>
          <w:rFonts w:asciiTheme="minorBidi" w:eastAsia="AdvOT8608a8d1+22" w:hAnsiTheme="minorBidi"/>
          <w:color w:val="000000" w:themeColor="text1"/>
          <w:sz w:val="24"/>
          <w:szCs w:val="24"/>
        </w:rPr>
        <w:t>) significantly influence</w:t>
      </w:r>
      <w:r w:rsidR="00492799" w:rsidRPr="003B26C7">
        <w:rPr>
          <w:rFonts w:asciiTheme="minorBidi" w:eastAsia="AdvOT8608a8d1+22" w:hAnsiTheme="minorBidi"/>
          <w:color w:val="000000" w:themeColor="text1"/>
          <w:sz w:val="24"/>
          <w:szCs w:val="24"/>
        </w:rPr>
        <w:t>d</w:t>
      </w:r>
      <w:r w:rsidR="00224E4F" w:rsidRPr="003B26C7">
        <w:rPr>
          <w:rFonts w:asciiTheme="minorBidi" w:eastAsia="AdvOT8608a8d1+22" w:hAnsiTheme="minorBidi"/>
          <w:color w:val="000000" w:themeColor="text1"/>
          <w:sz w:val="24"/>
          <w:szCs w:val="24"/>
        </w:rPr>
        <w:t xml:space="preserve"> the hydration properties during the initial curing stage.</w:t>
      </w:r>
    </w:p>
    <w:p w14:paraId="118F0E1B" w14:textId="77777777" w:rsidR="00224E4F" w:rsidRPr="003B26C7" w:rsidRDefault="00224E4F" w:rsidP="0016172E">
      <w:pPr>
        <w:autoSpaceDE w:val="0"/>
        <w:autoSpaceDN w:val="0"/>
        <w:adjustRightInd w:val="0"/>
        <w:spacing w:after="0" w:line="240" w:lineRule="auto"/>
        <w:jc w:val="both"/>
        <w:rPr>
          <w:rFonts w:asciiTheme="minorBidi" w:eastAsia="AdvOT8608a8d1+22" w:hAnsiTheme="minorBidi"/>
          <w:color w:val="000000"/>
          <w:sz w:val="24"/>
          <w:szCs w:val="24"/>
        </w:rPr>
      </w:pPr>
    </w:p>
    <w:p w14:paraId="139E8F8C" w14:textId="46515BC0" w:rsidR="00B00301" w:rsidRPr="003B26C7" w:rsidRDefault="003F3D73" w:rsidP="00B00301">
      <w:pPr>
        <w:autoSpaceDE w:val="0"/>
        <w:autoSpaceDN w:val="0"/>
        <w:adjustRightInd w:val="0"/>
        <w:spacing w:after="0" w:line="276" w:lineRule="auto"/>
        <w:jc w:val="both"/>
        <w:rPr>
          <w:rFonts w:asciiTheme="majorBidi" w:eastAsia="AdvOT8608a8d1+22" w:hAnsiTheme="majorBidi" w:cstheme="majorBidi"/>
          <w:b/>
          <w:bCs/>
          <w:color w:val="000000"/>
          <w:sz w:val="24"/>
          <w:szCs w:val="24"/>
        </w:rPr>
      </w:pPr>
      <w:r w:rsidRPr="003B26C7">
        <w:rPr>
          <w:rFonts w:asciiTheme="majorBidi" w:eastAsia="AdvOT8608a8d1+22" w:hAnsiTheme="majorBidi" w:cstheme="majorBidi"/>
          <w:b/>
          <w:bCs/>
          <w:color w:val="000000"/>
          <w:sz w:val="24"/>
          <w:szCs w:val="24"/>
        </w:rPr>
        <w:t>3</w:t>
      </w:r>
      <w:r w:rsidR="00B00301" w:rsidRPr="003B26C7">
        <w:rPr>
          <w:rFonts w:asciiTheme="majorBidi" w:eastAsia="AdvOT8608a8d1+22" w:hAnsiTheme="majorBidi" w:cstheme="majorBidi"/>
          <w:b/>
          <w:bCs/>
          <w:color w:val="000000"/>
          <w:sz w:val="24"/>
          <w:szCs w:val="24"/>
        </w:rPr>
        <w:t>.</w:t>
      </w:r>
      <w:r w:rsidR="006541C4" w:rsidRPr="003B26C7">
        <w:rPr>
          <w:rFonts w:asciiTheme="majorBidi" w:eastAsia="AdvOT8608a8d1+22" w:hAnsiTheme="majorBidi" w:cstheme="majorBidi"/>
          <w:b/>
          <w:bCs/>
          <w:color w:val="000000"/>
          <w:sz w:val="24"/>
          <w:szCs w:val="24"/>
        </w:rPr>
        <w:t>2.</w:t>
      </w:r>
      <w:r w:rsidR="0008666C" w:rsidRPr="003B26C7">
        <w:rPr>
          <w:rFonts w:asciiTheme="majorBidi" w:eastAsia="AdvOT8608a8d1+22" w:hAnsiTheme="majorBidi" w:cstheme="majorBidi"/>
          <w:b/>
          <w:bCs/>
          <w:color w:val="000000"/>
          <w:sz w:val="24"/>
          <w:szCs w:val="24"/>
        </w:rPr>
        <w:t>5</w:t>
      </w:r>
      <w:r w:rsidR="00B00301" w:rsidRPr="003B26C7">
        <w:rPr>
          <w:rFonts w:asciiTheme="majorBidi" w:eastAsia="AdvOT8608a8d1+22" w:hAnsiTheme="majorBidi" w:cstheme="majorBidi"/>
          <w:b/>
          <w:bCs/>
          <w:color w:val="000000"/>
          <w:sz w:val="24"/>
          <w:szCs w:val="24"/>
        </w:rPr>
        <w:t>. Neutron</w:t>
      </w:r>
      <w:bookmarkEnd w:id="57"/>
      <w:r w:rsidR="00B00301" w:rsidRPr="003B26C7">
        <w:rPr>
          <w:rFonts w:asciiTheme="majorBidi" w:eastAsia="AdvOT8608a8d1+22" w:hAnsiTheme="majorBidi" w:cstheme="majorBidi"/>
          <w:b/>
          <w:bCs/>
          <w:color w:val="000000"/>
          <w:sz w:val="24"/>
          <w:szCs w:val="24"/>
        </w:rPr>
        <w:t xml:space="preserve"> Shielding</w:t>
      </w:r>
    </w:p>
    <w:p w14:paraId="5DBD09A0" w14:textId="5188D0E9" w:rsidR="0075721C" w:rsidRPr="003B26C7" w:rsidRDefault="00B00301" w:rsidP="00FD1499">
      <w:pPr>
        <w:autoSpaceDE w:val="0"/>
        <w:autoSpaceDN w:val="0"/>
        <w:adjustRightInd w:val="0"/>
        <w:spacing w:after="0" w:line="240" w:lineRule="auto"/>
        <w:jc w:val="both"/>
        <w:rPr>
          <w:rFonts w:asciiTheme="minorBidi" w:eastAsia="Times New Roman" w:hAnsiTheme="minorBidi"/>
          <w:color w:val="000000" w:themeColor="text1"/>
          <w:sz w:val="24"/>
          <w:szCs w:val="24"/>
        </w:rPr>
      </w:pPr>
      <w:r w:rsidRPr="003B26C7">
        <w:rPr>
          <w:rFonts w:asciiTheme="minorBidi" w:eastAsia="Times New Roman" w:hAnsiTheme="minorBidi"/>
          <w:color w:val="000000" w:themeColor="text1"/>
          <w:sz w:val="24"/>
          <w:szCs w:val="24"/>
        </w:rPr>
        <w:t xml:space="preserve">     Park et al. [</w:t>
      </w:r>
      <w:hyperlink w:anchor="Park" w:history="1">
        <w:r w:rsidR="00AE65D7" w:rsidRPr="003B26C7">
          <w:rPr>
            <w:rFonts w:asciiTheme="minorBidi" w:eastAsia="Times New Roman" w:hAnsiTheme="minorBidi"/>
            <w:color w:val="0563C1" w:themeColor="hyperlink"/>
            <w:sz w:val="24"/>
            <w:szCs w:val="24"/>
          </w:rPr>
          <w:t>8</w:t>
        </w:r>
        <w:r w:rsidR="0090008C" w:rsidRPr="003B26C7">
          <w:rPr>
            <w:rFonts w:asciiTheme="minorBidi" w:eastAsia="Times New Roman" w:hAnsiTheme="minorBidi"/>
            <w:color w:val="0563C1" w:themeColor="hyperlink"/>
            <w:sz w:val="24"/>
            <w:szCs w:val="24"/>
          </w:rPr>
          <w:t>2</w:t>
        </w:r>
      </w:hyperlink>
      <w:r w:rsidRPr="003B26C7">
        <w:rPr>
          <w:rFonts w:asciiTheme="minorBidi" w:eastAsia="Times New Roman" w:hAnsiTheme="minorBidi"/>
          <w:color w:val="000000" w:themeColor="text1"/>
          <w:sz w:val="24"/>
          <w:szCs w:val="24"/>
        </w:rPr>
        <w:t xml:space="preserve">] used the </w:t>
      </w:r>
      <w:r w:rsidR="003F3D73" w:rsidRPr="003B26C7">
        <w:rPr>
          <w:rFonts w:asciiTheme="minorBidi" w:eastAsia="Times New Roman" w:hAnsiTheme="minorBidi"/>
          <w:color w:val="000000" w:themeColor="text1"/>
          <w:sz w:val="24"/>
          <w:szCs w:val="24"/>
        </w:rPr>
        <w:t>Monte Carlo</w:t>
      </w:r>
      <w:r w:rsidRPr="003B26C7">
        <w:rPr>
          <w:rFonts w:asciiTheme="minorBidi" w:eastAsia="Times New Roman" w:hAnsiTheme="minorBidi"/>
          <w:color w:val="000000" w:themeColor="text1"/>
          <w:sz w:val="24"/>
          <w:szCs w:val="24"/>
        </w:rPr>
        <w:t xml:space="preserve"> </w:t>
      </w:r>
      <w:r w:rsidR="0092541B" w:rsidRPr="003B26C7">
        <w:rPr>
          <w:rFonts w:asciiTheme="minorBidi" w:eastAsia="Times New Roman" w:hAnsiTheme="minorBidi"/>
          <w:color w:val="000000" w:themeColor="text1"/>
          <w:sz w:val="24"/>
          <w:szCs w:val="24"/>
        </w:rPr>
        <w:t>n</w:t>
      </w:r>
      <w:r w:rsidRPr="003B26C7">
        <w:rPr>
          <w:rFonts w:asciiTheme="minorBidi" w:eastAsia="Times New Roman" w:hAnsiTheme="minorBidi"/>
          <w:color w:val="000000" w:themeColor="text1"/>
          <w:sz w:val="24"/>
          <w:szCs w:val="24"/>
        </w:rPr>
        <w:t>-</w:t>
      </w:r>
      <w:r w:rsidR="006D542F" w:rsidRPr="003B26C7">
        <w:rPr>
          <w:rFonts w:asciiTheme="minorBidi" w:eastAsia="Times New Roman" w:hAnsiTheme="minorBidi"/>
          <w:color w:val="000000" w:themeColor="text1"/>
          <w:sz w:val="24"/>
          <w:szCs w:val="24"/>
        </w:rPr>
        <w:t>p</w:t>
      </w:r>
      <w:r w:rsidRPr="003B26C7">
        <w:rPr>
          <w:rFonts w:asciiTheme="minorBidi" w:eastAsia="Times New Roman" w:hAnsiTheme="minorBidi"/>
          <w:color w:val="000000" w:themeColor="text1"/>
          <w:sz w:val="24"/>
          <w:szCs w:val="24"/>
        </w:rPr>
        <w:t xml:space="preserve">article </w:t>
      </w:r>
      <w:r w:rsidR="00DD226D" w:rsidRPr="003B26C7">
        <w:rPr>
          <w:rFonts w:asciiTheme="minorBidi" w:eastAsia="Times New Roman" w:hAnsiTheme="minorBidi"/>
          <w:color w:val="000000" w:themeColor="text1"/>
          <w:sz w:val="24"/>
          <w:szCs w:val="24"/>
        </w:rPr>
        <w:t>t</w:t>
      </w:r>
      <w:r w:rsidRPr="003B26C7">
        <w:rPr>
          <w:rFonts w:asciiTheme="minorBidi" w:eastAsia="Times New Roman" w:hAnsiTheme="minorBidi"/>
          <w:color w:val="000000" w:themeColor="text1"/>
          <w:sz w:val="24"/>
          <w:szCs w:val="24"/>
        </w:rPr>
        <w:t xml:space="preserve">ransport </w:t>
      </w:r>
      <w:r w:rsidR="006D542F" w:rsidRPr="003B26C7">
        <w:rPr>
          <w:rFonts w:asciiTheme="minorBidi" w:eastAsia="Times New Roman" w:hAnsiTheme="minorBidi"/>
          <w:color w:val="000000" w:themeColor="text1"/>
          <w:sz w:val="24"/>
          <w:szCs w:val="24"/>
        </w:rPr>
        <w:t xml:space="preserve">(MCNP) </w:t>
      </w:r>
      <w:r w:rsidR="00DD226D" w:rsidRPr="003B26C7">
        <w:rPr>
          <w:rFonts w:asciiTheme="minorBidi" w:eastAsia="Times New Roman" w:hAnsiTheme="minorBidi"/>
          <w:color w:val="000000" w:themeColor="text1"/>
          <w:sz w:val="24"/>
          <w:szCs w:val="24"/>
        </w:rPr>
        <w:t>c</w:t>
      </w:r>
      <w:r w:rsidRPr="003B26C7">
        <w:rPr>
          <w:rFonts w:asciiTheme="minorBidi" w:eastAsia="Times New Roman" w:hAnsiTheme="minorBidi"/>
          <w:color w:val="000000" w:themeColor="text1"/>
          <w:sz w:val="24"/>
          <w:szCs w:val="24"/>
        </w:rPr>
        <w:t>ode to study the neutron shielding performance of cement paste walls with different thicknesses</w:t>
      </w:r>
      <w:r w:rsidRPr="003B26C7">
        <w:rPr>
          <w:rFonts w:asciiTheme="minorBidi" w:hAnsiTheme="minorBidi"/>
          <w:sz w:val="24"/>
          <w:szCs w:val="24"/>
        </w:rPr>
        <w:t xml:space="preserve"> </w:t>
      </w:r>
      <w:r w:rsidRPr="003B26C7">
        <w:rPr>
          <w:rFonts w:asciiTheme="minorBidi" w:eastAsia="Times New Roman" w:hAnsiTheme="minorBidi"/>
          <w:color w:val="000000" w:themeColor="text1"/>
          <w:sz w:val="24"/>
          <w:szCs w:val="24"/>
        </w:rPr>
        <w:t>(0, 5, 10, 20, 30, and 50 cm) containing 5%, 10%, and 15%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(IV,</w:t>
      </w:r>
      <w:r w:rsidR="00EA2AB7"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Anatase</w:t>
      </w:r>
      <w:r w:rsidR="000B4988"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&lt;</w:t>
      </w:r>
      <w:r w:rsidR="000B4988"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25</w:t>
      </w:r>
      <w:r w:rsidR="00005A7E" w:rsidRPr="003B26C7">
        <w:rPr>
          <w:rFonts w:asciiTheme="minorBidi" w:eastAsia="Times New Roman" w:hAnsiTheme="minorBidi"/>
          <w:color w:val="000000" w:themeColor="text1"/>
          <w:sz w:val="24"/>
          <w:szCs w:val="24"/>
        </w:rPr>
        <w:t xml:space="preserve"> nm</w:t>
      </w:r>
      <w:r w:rsidRPr="003B26C7">
        <w:rPr>
          <w:rFonts w:asciiTheme="minorBidi" w:eastAsia="Times New Roman" w:hAnsiTheme="minorBidi"/>
          <w:color w:val="000000" w:themeColor="text1"/>
          <w:sz w:val="24"/>
          <w:szCs w:val="24"/>
        </w:rPr>
        <w:t xml:space="preserve">). </w:t>
      </w:r>
      <w:r w:rsidR="00FD1499" w:rsidRPr="003B26C7">
        <w:rPr>
          <w:rFonts w:asciiTheme="minorBidi" w:eastAsia="Times New Roman" w:hAnsiTheme="minorBidi"/>
          <w:color w:val="000000" w:themeColor="text1"/>
          <w:sz w:val="24"/>
          <w:szCs w:val="24"/>
        </w:rPr>
        <w:t xml:space="preserve">A polycarboxylate superplasticizer was </w:t>
      </w:r>
      <w:r w:rsidR="000670B0" w:rsidRPr="003B26C7">
        <w:rPr>
          <w:rFonts w:asciiTheme="minorBidi" w:eastAsia="Times New Roman" w:hAnsiTheme="minorBidi"/>
          <w:color w:val="000000" w:themeColor="text1"/>
          <w:sz w:val="24"/>
          <w:szCs w:val="24"/>
        </w:rPr>
        <w:t>used</w:t>
      </w:r>
      <w:r w:rsidR="00FD1499" w:rsidRPr="003B26C7">
        <w:rPr>
          <w:rFonts w:asciiTheme="minorBidi" w:eastAsia="Times New Roman" w:hAnsiTheme="minorBidi"/>
          <w:color w:val="000000" w:themeColor="text1"/>
          <w:sz w:val="24"/>
          <w:szCs w:val="24"/>
        </w:rPr>
        <w:t xml:space="preserve"> to disperse the nano-TiO</w:t>
      </w:r>
      <w:r w:rsidR="00FD1499" w:rsidRPr="003B26C7">
        <w:rPr>
          <w:rFonts w:asciiTheme="minorBidi" w:eastAsia="Times New Roman" w:hAnsiTheme="minorBidi"/>
          <w:color w:val="000000"/>
          <w:sz w:val="24"/>
          <w:szCs w:val="24"/>
          <w:vertAlign w:val="subscript"/>
        </w:rPr>
        <w:t>2</w:t>
      </w:r>
      <w:r w:rsidR="00FD1499" w:rsidRPr="003B26C7">
        <w:rPr>
          <w:rFonts w:asciiTheme="minorBidi" w:eastAsia="Times New Roman" w:hAnsiTheme="minorBidi"/>
          <w:color w:val="000000" w:themeColor="text1"/>
          <w:sz w:val="24"/>
          <w:szCs w:val="24"/>
        </w:rPr>
        <w:t xml:space="preserve"> powder</w:t>
      </w:r>
      <w:r w:rsidR="001B6622" w:rsidRPr="003B26C7">
        <w:rPr>
          <w:rFonts w:asciiTheme="minorBidi" w:eastAsia="Times New Roman" w:hAnsiTheme="minorBidi"/>
          <w:color w:val="000000" w:themeColor="text1"/>
          <w:sz w:val="24"/>
          <w:szCs w:val="24"/>
        </w:rPr>
        <w:t>,</w:t>
      </w:r>
      <w:r w:rsidR="00FD1499" w:rsidRPr="003B26C7">
        <w:rPr>
          <w:rFonts w:asciiTheme="minorBidi" w:eastAsia="Times New Roman" w:hAnsiTheme="minorBidi"/>
          <w:color w:val="000000" w:themeColor="text1"/>
          <w:sz w:val="24"/>
          <w:szCs w:val="24"/>
        </w:rPr>
        <w:t xml:space="preserve"> ensuring the paste maintained adequate workability. </w:t>
      </w:r>
      <w:r w:rsidRPr="003B26C7">
        <w:rPr>
          <w:rFonts w:asciiTheme="minorBidi" w:eastAsia="Times New Roman" w:hAnsiTheme="minorBidi"/>
          <w:color w:val="000000" w:themeColor="text1"/>
          <w:sz w:val="24"/>
          <w:szCs w:val="24"/>
        </w:rPr>
        <w:t>The research revealed that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enhanced the shielding against thermal, slow, and intermediate neutrons by reducing nanosized pores (</w:t>
      </w:r>
      <w:r w:rsidR="00BE3A8B" w:rsidRPr="003B26C7">
        <w:rPr>
          <w:rFonts w:asciiTheme="minorBidi" w:eastAsia="Times New Roman" w:hAnsiTheme="minorBidi"/>
          <w:color w:val="000000" w:themeColor="text1"/>
          <w:sz w:val="24"/>
          <w:szCs w:val="24"/>
        </w:rPr>
        <w:t xml:space="preserve">w/c </w:t>
      </w:r>
      <w:r w:rsidR="00123FE3"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 xml:space="preserve">0.30). </w:t>
      </w:r>
      <w:r w:rsidR="0075721C" w:rsidRPr="003B26C7">
        <w:rPr>
          <w:rFonts w:asciiTheme="minorBidi" w:eastAsia="Times New Roman" w:hAnsiTheme="minorBidi"/>
          <w:color w:val="000000" w:themeColor="text1"/>
          <w:sz w:val="24"/>
          <w:szCs w:val="24"/>
        </w:rPr>
        <w:t xml:space="preserve">The </w:t>
      </w:r>
      <w:r w:rsidR="002D11D8" w:rsidRPr="003B26C7">
        <w:rPr>
          <w:rFonts w:asciiTheme="minorBidi" w:eastAsia="Times New Roman" w:hAnsiTheme="minorBidi"/>
          <w:color w:val="000000" w:themeColor="text1"/>
          <w:sz w:val="24"/>
          <w:szCs w:val="24"/>
        </w:rPr>
        <w:t xml:space="preserve">10% </w:t>
      </w:r>
      <w:r w:rsidR="0075721C" w:rsidRPr="003B26C7">
        <w:rPr>
          <w:rFonts w:asciiTheme="minorBidi" w:eastAsia="Times New Roman" w:hAnsiTheme="minorBidi"/>
          <w:color w:val="000000" w:themeColor="text1"/>
          <w:sz w:val="24"/>
          <w:szCs w:val="24"/>
        </w:rPr>
        <w:t>nano-TiO</w:t>
      </w:r>
      <w:r w:rsidR="0075721C" w:rsidRPr="003B26C7">
        <w:rPr>
          <w:rFonts w:asciiTheme="minorBidi" w:eastAsia="Times New Roman" w:hAnsiTheme="minorBidi"/>
          <w:color w:val="262626"/>
          <w:sz w:val="24"/>
          <w:szCs w:val="24"/>
          <w:vertAlign w:val="subscript"/>
        </w:rPr>
        <w:t>2</w:t>
      </w:r>
      <w:r w:rsidR="0075721C" w:rsidRPr="003B26C7">
        <w:rPr>
          <w:rFonts w:asciiTheme="minorBidi" w:eastAsia="Times New Roman" w:hAnsiTheme="minorBidi"/>
          <w:color w:val="000000" w:themeColor="text1"/>
          <w:sz w:val="24"/>
          <w:szCs w:val="24"/>
        </w:rPr>
        <w:t xml:space="preserve">-incorporated cement paste exhibited higher </w:t>
      </w:r>
      <w:r w:rsidR="006D542F" w:rsidRPr="003B26C7">
        <w:rPr>
          <w:rFonts w:asciiTheme="minorBidi" w:eastAsia="Times New Roman" w:hAnsiTheme="minorBidi"/>
          <w:color w:val="000000" w:themeColor="text1"/>
          <w:sz w:val="24"/>
          <w:szCs w:val="24"/>
        </w:rPr>
        <w:t xml:space="preserve">improvement </w:t>
      </w:r>
      <w:r w:rsidR="00DE14B4" w:rsidRPr="003B26C7">
        <w:rPr>
          <w:rFonts w:asciiTheme="minorBidi" w:eastAsia="Times New Roman" w:hAnsiTheme="minorBidi"/>
          <w:color w:val="000000" w:themeColor="text1"/>
          <w:sz w:val="24"/>
          <w:szCs w:val="24"/>
        </w:rPr>
        <w:t xml:space="preserve">in </w:t>
      </w:r>
      <w:r w:rsidR="0075721C" w:rsidRPr="003B26C7">
        <w:rPr>
          <w:rFonts w:asciiTheme="minorBidi" w:eastAsia="Times New Roman" w:hAnsiTheme="minorBidi"/>
          <w:color w:val="000000" w:themeColor="text1"/>
          <w:sz w:val="24"/>
          <w:szCs w:val="24"/>
        </w:rPr>
        <w:t xml:space="preserve">compressive strength </w:t>
      </w:r>
      <w:r w:rsidR="006D542F" w:rsidRPr="003B26C7">
        <w:rPr>
          <w:rFonts w:asciiTheme="minorBidi" w:eastAsia="Times New Roman" w:hAnsiTheme="minorBidi"/>
          <w:color w:val="000000" w:themeColor="text1"/>
          <w:sz w:val="24"/>
          <w:szCs w:val="24"/>
        </w:rPr>
        <w:t>(</w:t>
      </w:r>
      <w:r w:rsidR="002C12D6" w:rsidRPr="003B26C7">
        <w:rPr>
          <w:rFonts w:asciiTheme="minorBidi" w:eastAsia="Times New Roman" w:hAnsiTheme="minorBidi"/>
          <w:color w:val="000000" w:themeColor="text1"/>
          <w:sz w:val="24"/>
          <w:szCs w:val="24"/>
        </w:rPr>
        <w:t>10</w:t>
      </w:r>
      <w:r w:rsidR="006D542F" w:rsidRPr="003B26C7">
        <w:rPr>
          <w:rFonts w:asciiTheme="minorBidi" w:eastAsia="Times New Roman" w:hAnsiTheme="minorBidi"/>
          <w:color w:val="000000" w:themeColor="text1"/>
          <w:sz w:val="24"/>
          <w:szCs w:val="24"/>
        </w:rPr>
        <w:t xml:space="preserve">% at 28 days) </w:t>
      </w:r>
      <w:r w:rsidR="0075721C" w:rsidRPr="003B26C7">
        <w:rPr>
          <w:rFonts w:asciiTheme="minorBidi" w:eastAsia="Times New Roman" w:hAnsiTheme="minorBidi"/>
          <w:color w:val="000000" w:themeColor="text1"/>
          <w:sz w:val="24"/>
          <w:szCs w:val="24"/>
        </w:rPr>
        <w:t xml:space="preserve">and density compared to </w:t>
      </w:r>
      <w:r w:rsidR="00341CA9" w:rsidRPr="003B26C7">
        <w:rPr>
          <w:rFonts w:asciiTheme="minorBidi" w:eastAsia="Times New Roman" w:hAnsiTheme="minorBidi"/>
          <w:color w:val="000000" w:themeColor="text1"/>
          <w:sz w:val="24"/>
          <w:szCs w:val="24"/>
        </w:rPr>
        <w:t xml:space="preserve">the </w:t>
      </w:r>
      <w:r w:rsidR="0075721C" w:rsidRPr="003B26C7">
        <w:rPr>
          <w:rFonts w:asciiTheme="minorBidi" w:eastAsia="Times New Roman" w:hAnsiTheme="minorBidi"/>
          <w:color w:val="000000" w:themeColor="text1"/>
          <w:sz w:val="24"/>
          <w:szCs w:val="24"/>
        </w:rPr>
        <w:t>OPC paste, attributed to the filling effect of nano-TiO</w:t>
      </w:r>
      <w:r w:rsidR="0075721C" w:rsidRPr="003B26C7">
        <w:rPr>
          <w:rFonts w:asciiTheme="minorBidi" w:eastAsia="Times New Roman" w:hAnsiTheme="minorBidi"/>
          <w:color w:val="262626"/>
          <w:sz w:val="24"/>
          <w:szCs w:val="24"/>
          <w:vertAlign w:val="subscript"/>
        </w:rPr>
        <w:t>2</w:t>
      </w:r>
      <w:r w:rsidR="0075721C" w:rsidRPr="003B26C7">
        <w:rPr>
          <w:rFonts w:asciiTheme="minorBidi" w:eastAsia="Times New Roman" w:hAnsiTheme="minorBidi"/>
          <w:color w:val="000000" w:themeColor="text1"/>
          <w:sz w:val="24"/>
          <w:szCs w:val="24"/>
        </w:rPr>
        <w:t xml:space="preserve">, as confirmed by porosity measurements. </w:t>
      </w:r>
      <w:r w:rsidR="001D3A59" w:rsidRPr="003B26C7">
        <w:rPr>
          <w:rFonts w:asciiTheme="minorBidi" w:eastAsia="Times New Roman" w:hAnsiTheme="minorBidi"/>
          <w:color w:val="000000" w:themeColor="text1"/>
          <w:sz w:val="24"/>
          <w:szCs w:val="24"/>
        </w:rPr>
        <w:t xml:space="preserve">The </w:t>
      </w:r>
      <w:r w:rsidR="0075721C" w:rsidRPr="003B26C7">
        <w:rPr>
          <w:rFonts w:asciiTheme="minorBidi" w:eastAsia="Times New Roman" w:hAnsiTheme="minorBidi"/>
          <w:color w:val="000000" w:themeColor="text1"/>
          <w:sz w:val="24"/>
          <w:szCs w:val="24"/>
        </w:rPr>
        <w:t xml:space="preserve">XRD and </w:t>
      </w:r>
      <w:r w:rsidR="00FC01E9" w:rsidRPr="003B26C7">
        <w:rPr>
          <w:rFonts w:asciiTheme="minorBidi" w:eastAsia="Times New Roman" w:hAnsiTheme="minorBidi"/>
          <w:color w:val="000000" w:themeColor="text1"/>
          <w:sz w:val="24"/>
          <w:szCs w:val="24"/>
        </w:rPr>
        <w:t>thermogravimetric analysis - differential thermal analysis</w:t>
      </w:r>
      <w:r w:rsidR="00FC01E9" w:rsidRPr="003B26C7">
        <w:rPr>
          <w:rFonts w:asciiTheme="minorBidi" w:eastAsia="Times New Roman" w:hAnsiTheme="minorBidi"/>
          <w:b/>
          <w:bCs/>
          <w:color w:val="262626"/>
          <w:sz w:val="24"/>
          <w:szCs w:val="24"/>
        </w:rPr>
        <w:t xml:space="preserve"> </w:t>
      </w:r>
      <w:r w:rsidR="00FC01E9" w:rsidRPr="003B26C7">
        <w:rPr>
          <w:rFonts w:asciiTheme="minorBidi" w:eastAsia="Times New Roman" w:hAnsiTheme="minorBidi"/>
          <w:color w:val="000000" w:themeColor="text1"/>
          <w:sz w:val="24"/>
          <w:szCs w:val="24"/>
        </w:rPr>
        <w:t>(</w:t>
      </w:r>
      <w:r w:rsidR="00DE14B4" w:rsidRPr="003B26C7">
        <w:rPr>
          <w:rFonts w:asciiTheme="minorBidi" w:eastAsia="Times New Roman" w:hAnsiTheme="minorBidi"/>
          <w:color w:val="000000" w:themeColor="text1"/>
          <w:sz w:val="24"/>
          <w:szCs w:val="24"/>
        </w:rPr>
        <w:t>TG-DTA</w:t>
      </w:r>
      <w:r w:rsidR="00FC01E9" w:rsidRPr="003B26C7">
        <w:rPr>
          <w:rFonts w:asciiTheme="minorBidi" w:eastAsia="Times New Roman" w:hAnsiTheme="minorBidi"/>
          <w:color w:val="000000" w:themeColor="text1"/>
          <w:sz w:val="24"/>
          <w:szCs w:val="24"/>
        </w:rPr>
        <w:t>)</w:t>
      </w:r>
      <w:r w:rsidR="0075721C" w:rsidRPr="003B26C7">
        <w:rPr>
          <w:rFonts w:asciiTheme="minorBidi" w:eastAsia="Times New Roman" w:hAnsiTheme="minorBidi"/>
          <w:color w:val="000000" w:themeColor="text1"/>
          <w:sz w:val="24"/>
          <w:szCs w:val="24"/>
        </w:rPr>
        <w:t xml:space="preserve"> analyses revealed minimal changes in C-S-H gel production, with slight reductions in portlandite and ettringite </w:t>
      </w:r>
      <w:r w:rsidR="009F56A6" w:rsidRPr="003B26C7">
        <w:rPr>
          <w:rFonts w:asciiTheme="minorBidi" w:eastAsia="Times New Roman" w:hAnsiTheme="minorBidi"/>
          <w:color w:val="000000" w:themeColor="text1"/>
          <w:sz w:val="24"/>
          <w:szCs w:val="24"/>
        </w:rPr>
        <w:t>using</w:t>
      </w:r>
      <w:r w:rsidR="0075721C" w:rsidRPr="003B26C7">
        <w:rPr>
          <w:rFonts w:asciiTheme="minorBidi" w:eastAsia="Times New Roman" w:hAnsiTheme="minorBidi"/>
          <w:color w:val="000000" w:themeColor="text1"/>
          <w:sz w:val="24"/>
          <w:szCs w:val="24"/>
        </w:rPr>
        <w:t xml:space="preserve"> nano-TiO</w:t>
      </w:r>
      <w:r w:rsidR="0075721C" w:rsidRPr="003B26C7">
        <w:rPr>
          <w:rFonts w:asciiTheme="minorBidi" w:eastAsia="Times New Roman" w:hAnsiTheme="minorBidi"/>
          <w:color w:val="262626"/>
          <w:sz w:val="24"/>
          <w:szCs w:val="24"/>
          <w:vertAlign w:val="subscript"/>
        </w:rPr>
        <w:t>2</w:t>
      </w:r>
      <w:r w:rsidR="0075721C" w:rsidRPr="003B26C7">
        <w:rPr>
          <w:rFonts w:asciiTheme="minorBidi" w:eastAsia="Times New Roman" w:hAnsiTheme="minorBidi"/>
          <w:color w:val="000000" w:themeColor="text1"/>
          <w:sz w:val="24"/>
          <w:szCs w:val="24"/>
        </w:rPr>
        <w:t xml:space="preserve">. </w:t>
      </w:r>
      <w:bookmarkStart w:id="60" w:name="_Hlk200546052"/>
      <w:r w:rsidR="003D3EF4" w:rsidRPr="003B26C7">
        <w:rPr>
          <w:rFonts w:asciiTheme="minorBidi" w:eastAsia="Times New Roman" w:hAnsiTheme="minorBidi"/>
          <w:color w:val="000000" w:themeColor="text1"/>
          <w:sz w:val="24"/>
          <w:szCs w:val="24"/>
        </w:rPr>
        <w:t xml:space="preserve">The </w:t>
      </w:r>
      <w:r w:rsidR="0075721C" w:rsidRPr="003B26C7">
        <w:rPr>
          <w:rFonts w:asciiTheme="minorBidi" w:eastAsia="Times New Roman" w:hAnsiTheme="minorBidi"/>
          <w:color w:val="000000" w:themeColor="text1"/>
          <w:sz w:val="24"/>
          <w:szCs w:val="24"/>
        </w:rPr>
        <w:t>MCNP</w:t>
      </w:r>
      <w:bookmarkEnd w:id="60"/>
      <w:r w:rsidR="0075721C" w:rsidRPr="003B26C7">
        <w:rPr>
          <w:rFonts w:asciiTheme="minorBidi" w:eastAsia="Times New Roman" w:hAnsiTheme="minorBidi"/>
          <w:color w:val="000000" w:themeColor="text1"/>
          <w:sz w:val="24"/>
          <w:szCs w:val="24"/>
        </w:rPr>
        <w:t xml:space="preserve"> simulation results indicated improved neutron shielding performance in the thermal, slow, and intermediate neutron energy regions with increased nano-TiO</w:t>
      </w:r>
      <w:r w:rsidR="0075721C" w:rsidRPr="003B26C7">
        <w:rPr>
          <w:rFonts w:asciiTheme="minorBidi" w:eastAsia="Times New Roman" w:hAnsiTheme="minorBidi"/>
          <w:color w:val="262626"/>
          <w:sz w:val="24"/>
          <w:szCs w:val="24"/>
          <w:vertAlign w:val="subscript"/>
        </w:rPr>
        <w:t>2</w:t>
      </w:r>
      <w:r w:rsidR="0075721C" w:rsidRPr="003B26C7">
        <w:rPr>
          <w:rFonts w:asciiTheme="minorBidi" w:eastAsia="Times New Roman" w:hAnsiTheme="minorBidi"/>
          <w:color w:val="000000" w:themeColor="text1"/>
          <w:sz w:val="24"/>
          <w:szCs w:val="24"/>
        </w:rPr>
        <w:t xml:space="preserve"> content</w:t>
      </w:r>
      <w:r w:rsidR="007354C8" w:rsidRPr="003B26C7">
        <w:rPr>
          <w:rFonts w:asciiTheme="minorBidi" w:eastAsia="Times New Roman" w:hAnsiTheme="minorBidi"/>
          <w:color w:val="000000" w:themeColor="text1"/>
          <w:sz w:val="24"/>
          <w:szCs w:val="24"/>
        </w:rPr>
        <w:t xml:space="preserve">; however, no significant enhancement was observed </w:t>
      </w:r>
      <w:r w:rsidR="0075721C" w:rsidRPr="003B26C7">
        <w:rPr>
          <w:rFonts w:asciiTheme="minorBidi" w:eastAsia="Times New Roman" w:hAnsiTheme="minorBidi"/>
          <w:color w:val="000000" w:themeColor="text1"/>
          <w:sz w:val="24"/>
          <w:szCs w:val="24"/>
        </w:rPr>
        <w:t>in the fast neutron energy region due to similar neutron reaction cross sections of Ti, Ca, and Si.</w:t>
      </w:r>
      <w:r w:rsidR="00A17F11" w:rsidRPr="003B26C7">
        <w:rPr>
          <w:rFonts w:asciiTheme="minorBidi" w:eastAsia="Times New Roman" w:hAnsiTheme="minorBidi"/>
          <w:color w:val="000000" w:themeColor="text1"/>
          <w:sz w:val="24"/>
          <w:szCs w:val="24"/>
        </w:rPr>
        <w:t xml:space="preserve"> </w:t>
      </w:r>
      <w:r w:rsidR="0075721C" w:rsidRPr="003B26C7">
        <w:rPr>
          <w:rFonts w:asciiTheme="minorBidi" w:eastAsia="Times New Roman" w:hAnsiTheme="minorBidi"/>
          <w:color w:val="000000" w:themeColor="text1"/>
          <w:sz w:val="24"/>
          <w:szCs w:val="24"/>
        </w:rPr>
        <w:t xml:space="preserve">The study suggests that </w:t>
      </w:r>
      <w:r w:rsidR="007354C8" w:rsidRPr="003B26C7">
        <w:rPr>
          <w:rFonts w:asciiTheme="minorBidi" w:eastAsia="Times New Roman" w:hAnsiTheme="minorBidi"/>
          <w:color w:val="000000" w:themeColor="text1"/>
          <w:sz w:val="24"/>
          <w:szCs w:val="24"/>
        </w:rPr>
        <w:t>a cement paste with nano-TiO</w:t>
      </w:r>
      <w:r w:rsidR="007354C8" w:rsidRPr="003B26C7">
        <w:rPr>
          <w:rFonts w:asciiTheme="minorBidi" w:eastAsia="Times New Roman" w:hAnsiTheme="minorBidi"/>
          <w:color w:val="262626"/>
          <w:sz w:val="24"/>
          <w:szCs w:val="24"/>
          <w:vertAlign w:val="subscript"/>
        </w:rPr>
        <w:t>2</w:t>
      </w:r>
      <w:r w:rsidR="007354C8" w:rsidRPr="003B26C7">
        <w:rPr>
          <w:rFonts w:asciiTheme="minorBidi" w:eastAsia="Times New Roman" w:hAnsiTheme="minorBidi"/>
          <w:color w:val="000000" w:themeColor="text1"/>
          <w:sz w:val="24"/>
          <w:szCs w:val="24"/>
        </w:rPr>
        <w:t xml:space="preserve"> c</w:t>
      </w:r>
      <w:r w:rsidR="00D60F2E" w:rsidRPr="003B26C7">
        <w:rPr>
          <w:rFonts w:asciiTheme="minorBidi" w:eastAsia="Times New Roman" w:hAnsiTheme="minorBidi"/>
          <w:color w:val="000000" w:themeColor="text1"/>
          <w:sz w:val="24"/>
          <w:szCs w:val="24"/>
        </w:rPr>
        <w:t>an</w:t>
      </w:r>
      <w:r w:rsidR="007354C8" w:rsidRPr="003B26C7">
        <w:rPr>
          <w:rFonts w:asciiTheme="minorBidi" w:eastAsia="Times New Roman" w:hAnsiTheme="minorBidi"/>
          <w:color w:val="000000" w:themeColor="text1"/>
          <w:sz w:val="24"/>
          <w:szCs w:val="24"/>
        </w:rPr>
        <w:t xml:space="preserve"> be suitable for nuclear facilities and laboratories that require neutron shielding for energies below those of </w:t>
      </w:r>
      <w:r w:rsidR="0075721C" w:rsidRPr="003B26C7">
        <w:rPr>
          <w:rFonts w:asciiTheme="minorBidi" w:eastAsia="Times New Roman" w:hAnsiTheme="minorBidi"/>
          <w:color w:val="000000" w:themeColor="text1"/>
          <w:sz w:val="24"/>
          <w:szCs w:val="24"/>
        </w:rPr>
        <w:t>fast neutrons. While incorporating nano-TiO</w:t>
      </w:r>
      <w:r w:rsidR="0075721C" w:rsidRPr="003B26C7">
        <w:rPr>
          <w:rFonts w:asciiTheme="minorBidi" w:eastAsia="Times New Roman" w:hAnsiTheme="minorBidi"/>
          <w:color w:val="262626"/>
          <w:sz w:val="24"/>
          <w:szCs w:val="24"/>
          <w:vertAlign w:val="subscript"/>
        </w:rPr>
        <w:t>2</w:t>
      </w:r>
      <w:r w:rsidR="0075721C" w:rsidRPr="003B26C7">
        <w:rPr>
          <w:rFonts w:asciiTheme="minorBidi" w:eastAsia="Times New Roman" w:hAnsiTheme="minorBidi"/>
          <w:color w:val="000000" w:themeColor="text1"/>
          <w:sz w:val="24"/>
          <w:szCs w:val="24"/>
        </w:rPr>
        <w:t xml:space="preserve"> enhances durability and neutron-shielding safety, it also raises the total cost of heavyweight concrete by approximately 3% due to the optimal dosage of 10% commercial nano-TiO</w:t>
      </w:r>
      <w:r w:rsidR="0075721C" w:rsidRPr="003B26C7">
        <w:rPr>
          <w:rFonts w:asciiTheme="minorBidi" w:eastAsia="Times New Roman" w:hAnsiTheme="minorBidi"/>
          <w:color w:val="262626"/>
          <w:sz w:val="24"/>
          <w:szCs w:val="24"/>
          <w:vertAlign w:val="subscript"/>
        </w:rPr>
        <w:t>2</w:t>
      </w:r>
      <w:r w:rsidR="0075721C" w:rsidRPr="003B26C7">
        <w:rPr>
          <w:rFonts w:asciiTheme="minorBidi" w:eastAsia="Times New Roman" w:hAnsiTheme="minorBidi"/>
          <w:color w:val="000000" w:themeColor="text1"/>
          <w:sz w:val="24"/>
          <w:szCs w:val="24"/>
        </w:rPr>
        <w:t xml:space="preserve"> (about 1% in normal heavyweight concrete). </w:t>
      </w:r>
    </w:p>
    <w:p w14:paraId="0C1DBA40" w14:textId="77777777" w:rsidR="00382DEA" w:rsidRPr="003B26C7" w:rsidRDefault="00382DEA" w:rsidP="00FC01E9">
      <w:pPr>
        <w:autoSpaceDE w:val="0"/>
        <w:autoSpaceDN w:val="0"/>
        <w:adjustRightInd w:val="0"/>
        <w:spacing w:after="0" w:line="240" w:lineRule="auto"/>
        <w:jc w:val="both"/>
        <w:rPr>
          <w:rFonts w:asciiTheme="minorBidi" w:eastAsia="Times New Roman" w:hAnsiTheme="minorBidi"/>
          <w:color w:val="262626"/>
          <w:sz w:val="24"/>
          <w:szCs w:val="24"/>
        </w:rPr>
      </w:pPr>
    </w:p>
    <w:p w14:paraId="4E3AF20B" w14:textId="51562F40" w:rsidR="00382DEA" w:rsidRPr="003B26C7" w:rsidRDefault="002218D6" w:rsidP="00625A7A">
      <w:pPr>
        <w:autoSpaceDE w:val="0"/>
        <w:autoSpaceDN w:val="0"/>
        <w:adjustRightInd w:val="0"/>
        <w:spacing w:after="0" w:line="276" w:lineRule="auto"/>
        <w:jc w:val="both"/>
        <w:rPr>
          <w:rFonts w:asciiTheme="minorBidi" w:eastAsia="Times New Roman" w:hAnsiTheme="minorBidi"/>
          <w:color w:val="000000" w:themeColor="text1"/>
          <w:sz w:val="24"/>
          <w:szCs w:val="24"/>
        </w:rPr>
      </w:pPr>
      <w:bookmarkStart w:id="61" w:name="_Hlk201655451"/>
      <w:r w:rsidRPr="003B26C7">
        <w:rPr>
          <w:rFonts w:asciiTheme="majorBidi" w:eastAsia="AdvOT8608a8d1+22" w:hAnsiTheme="majorBidi" w:cstheme="majorBidi"/>
          <w:b/>
          <w:bCs/>
          <w:color w:val="000000"/>
          <w:sz w:val="24"/>
          <w:szCs w:val="24"/>
        </w:rPr>
        <w:t>3</w:t>
      </w:r>
      <w:r w:rsidR="00E938BC" w:rsidRPr="003B26C7">
        <w:rPr>
          <w:rFonts w:asciiTheme="majorBidi" w:eastAsia="AdvOT8608a8d1+22" w:hAnsiTheme="majorBidi" w:cstheme="majorBidi"/>
          <w:b/>
          <w:bCs/>
          <w:color w:val="000000"/>
          <w:sz w:val="24"/>
          <w:szCs w:val="24"/>
        </w:rPr>
        <w:t>.2.</w:t>
      </w:r>
      <w:r w:rsidR="0008666C" w:rsidRPr="003B26C7">
        <w:rPr>
          <w:rFonts w:asciiTheme="majorBidi" w:eastAsia="AdvOT8608a8d1+22" w:hAnsiTheme="majorBidi" w:cstheme="majorBidi"/>
          <w:b/>
          <w:bCs/>
          <w:color w:val="000000"/>
          <w:sz w:val="24"/>
          <w:szCs w:val="24"/>
        </w:rPr>
        <w:t>6</w:t>
      </w:r>
      <w:r w:rsidR="00E938BC" w:rsidRPr="003B26C7">
        <w:rPr>
          <w:rFonts w:asciiTheme="majorBidi" w:eastAsia="AdvOT8608a8d1+22" w:hAnsiTheme="majorBidi" w:cstheme="majorBidi"/>
          <w:b/>
          <w:bCs/>
          <w:color w:val="000000"/>
          <w:sz w:val="24"/>
          <w:szCs w:val="24"/>
        </w:rPr>
        <w:t xml:space="preserve">. Marine Environment </w:t>
      </w:r>
    </w:p>
    <w:bookmarkEnd w:id="61"/>
    <w:p w14:paraId="0E39B024" w14:textId="4AAC3247" w:rsidR="00DB4801" w:rsidRPr="003B26C7" w:rsidRDefault="005C384D" w:rsidP="00DC69BC">
      <w:pPr>
        <w:autoSpaceDE w:val="0"/>
        <w:autoSpaceDN w:val="0"/>
        <w:adjustRightInd w:val="0"/>
        <w:spacing w:after="0" w:line="240" w:lineRule="auto"/>
        <w:jc w:val="both"/>
        <w:rPr>
          <w:rFonts w:asciiTheme="minorBidi" w:eastAsia="Times New Roman" w:hAnsiTheme="minorBidi"/>
          <w:color w:val="000000" w:themeColor="text1"/>
          <w:sz w:val="24"/>
          <w:szCs w:val="24"/>
          <w:lang w:bidi="fa-IR"/>
        </w:rPr>
      </w:pPr>
      <w:r w:rsidRPr="003B26C7">
        <w:rPr>
          <w:rFonts w:asciiTheme="minorBidi" w:eastAsia="Times New Roman" w:hAnsiTheme="minorBidi"/>
          <w:color w:val="000000" w:themeColor="text1"/>
          <w:sz w:val="24"/>
          <w:szCs w:val="24"/>
          <w:lang w:bidi="fa-IR"/>
        </w:rPr>
        <w:t xml:space="preserve">     </w:t>
      </w:r>
      <w:r w:rsidR="00DB4801" w:rsidRPr="003B26C7">
        <w:rPr>
          <w:rFonts w:asciiTheme="minorBidi" w:hAnsiTheme="minorBidi"/>
          <w:sz w:val="24"/>
          <w:szCs w:val="24"/>
          <w:lang w:bidi="fa-IR"/>
        </w:rPr>
        <w:t>Joshaghani et al. [</w:t>
      </w:r>
      <w:hyperlink w:anchor="Joshagani2018" w:history="1">
        <w:r w:rsidR="00AE65D7" w:rsidRPr="003B26C7">
          <w:rPr>
            <w:rStyle w:val="Hyperlink"/>
            <w:rFonts w:asciiTheme="minorBidi" w:eastAsia="Times New Roman" w:hAnsiTheme="minorBidi"/>
            <w:sz w:val="24"/>
            <w:szCs w:val="24"/>
            <w:u w:val="none"/>
            <w:lang w:bidi="fa-IR"/>
          </w:rPr>
          <w:t>8</w:t>
        </w:r>
        <w:r w:rsidR="0090008C" w:rsidRPr="003B26C7">
          <w:rPr>
            <w:rStyle w:val="Hyperlink"/>
            <w:rFonts w:asciiTheme="minorBidi" w:eastAsia="Times New Roman" w:hAnsiTheme="minorBidi"/>
            <w:sz w:val="24"/>
            <w:szCs w:val="24"/>
            <w:u w:val="none"/>
            <w:lang w:bidi="fa-IR"/>
          </w:rPr>
          <w:t>3</w:t>
        </w:r>
      </w:hyperlink>
      <w:r w:rsidR="00DB4801" w:rsidRPr="003B26C7">
        <w:rPr>
          <w:rFonts w:asciiTheme="minorBidi" w:hAnsiTheme="minorBidi"/>
          <w:sz w:val="24"/>
          <w:szCs w:val="24"/>
          <w:lang w:bidi="fa-IR"/>
        </w:rPr>
        <w:t>] investigated the durability of mortar mixtures in a simulated marine environment by partially replacing limestone cement with 3% and 5% TiO</w:t>
      </w:r>
      <w:r w:rsidR="00DB4801" w:rsidRPr="003B26C7">
        <w:rPr>
          <w:rFonts w:asciiTheme="minorBidi" w:hAnsiTheme="minorBidi"/>
          <w:sz w:val="24"/>
          <w:szCs w:val="24"/>
          <w:vertAlign w:val="subscript"/>
          <w:lang w:bidi="fa-IR"/>
        </w:rPr>
        <w:t>2</w:t>
      </w:r>
      <w:r w:rsidR="00DB4801" w:rsidRPr="003B26C7">
        <w:rPr>
          <w:rFonts w:asciiTheme="minorBidi" w:hAnsiTheme="minorBidi"/>
          <w:sz w:val="24"/>
          <w:szCs w:val="24"/>
          <w:lang w:bidi="fa-IR"/>
        </w:rPr>
        <w:t xml:space="preserve"> (22 nm, </w:t>
      </w:r>
      <w:r w:rsidR="009854AE" w:rsidRPr="003B26C7">
        <w:rPr>
          <w:rFonts w:asciiTheme="minorBidi" w:hAnsiTheme="minorBidi"/>
          <w:sz w:val="24"/>
          <w:szCs w:val="24"/>
          <w:lang w:bidi="fa-IR"/>
        </w:rPr>
        <w:t>P</w:t>
      </w:r>
      <w:r w:rsidR="00DB4801" w:rsidRPr="003B26C7">
        <w:rPr>
          <w:rFonts w:asciiTheme="minorBidi" w:hAnsiTheme="minorBidi"/>
          <w:sz w:val="24"/>
          <w:szCs w:val="24"/>
          <w:lang w:bidi="fa-IR"/>
        </w:rPr>
        <w:t>urity &gt; 99.9%). After over 350 days of immersion, the reference cement mortar showed significant mass loss due to sulfate erosion, while the TiO</w:t>
      </w:r>
      <w:r w:rsidR="00DB4801" w:rsidRPr="003B26C7">
        <w:rPr>
          <w:rFonts w:asciiTheme="minorBidi" w:hAnsiTheme="minorBidi"/>
          <w:sz w:val="24"/>
          <w:szCs w:val="24"/>
          <w:vertAlign w:val="subscript"/>
          <w:lang w:bidi="fa-IR"/>
        </w:rPr>
        <w:t>2</w:t>
      </w:r>
      <w:r w:rsidR="00DB4801" w:rsidRPr="003B26C7">
        <w:rPr>
          <w:rFonts w:asciiTheme="minorBidi" w:hAnsiTheme="minorBidi"/>
          <w:sz w:val="24"/>
          <w:szCs w:val="24"/>
          <w:lang w:bidi="fa-IR"/>
        </w:rPr>
        <w:t xml:space="preserve"> mixtures remained largely unaffected, </w:t>
      </w:r>
      <w:r w:rsidR="00DB4801" w:rsidRPr="003B26C7">
        <w:rPr>
          <w:rFonts w:asciiTheme="minorBidi" w:hAnsiTheme="minorBidi"/>
          <w:color w:val="000000" w:themeColor="text1"/>
          <w:sz w:val="24"/>
          <w:szCs w:val="24"/>
          <w:lang w:bidi="fa-IR"/>
        </w:rPr>
        <w:t>with 3% TiO</w:t>
      </w:r>
      <w:r w:rsidR="00DB4801" w:rsidRPr="003B26C7">
        <w:rPr>
          <w:rFonts w:asciiTheme="minorBidi" w:hAnsiTheme="minorBidi"/>
          <w:color w:val="000000" w:themeColor="text1"/>
          <w:sz w:val="24"/>
          <w:szCs w:val="24"/>
          <w:vertAlign w:val="subscript"/>
          <w:lang w:bidi="fa-IR"/>
        </w:rPr>
        <w:t>2</w:t>
      </w:r>
      <w:r w:rsidR="00DB4801" w:rsidRPr="003B26C7">
        <w:rPr>
          <w:rFonts w:asciiTheme="minorBidi" w:hAnsiTheme="minorBidi"/>
          <w:color w:val="000000" w:themeColor="text1"/>
          <w:sz w:val="24"/>
          <w:szCs w:val="24"/>
          <w:lang w:bidi="fa-IR"/>
        </w:rPr>
        <w:t xml:space="preserve"> providing optimal protection (</w:t>
      </w:r>
      <w:r w:rsidR="00BE3A8B" w:rsidRPr="003B26C7">
        <w:rPr>
          <w:rFonts w:asciiTheme="minorBidi" w:hAnsiTheme="minorBidi"/>
          <w:color w:val="000000" w:themeColor="text1"/>
          <w:sz w:val="24"/>
          <w:szCs w:val="24"/>
          <w:lang w:bidi="fa-IR"/>
        </w:rPr>
        <w:t xml:space="preserve">w/c </w:t>
      </w:r>
      <w:r w:rsidR="00123FE3" w:rsidRPr="003B26C7">
        <w:rPr>
          <w:rFonts w:asciiTheme="minorBidi" w:hAnsiTheme="minorBidi"/>
          <w:color w:val="000000" w:themeColor="text1"/>
          <w:sz w:val="24"/>
          <w:szCs w:val="24"/>
          <w:lang w:bidi="fa-IR"/>
        </w:rPr>
        <w:t xml:space="preserve">= </w:t>
      </w:r>
      <w:r w:rsidR="00DB4801" w:rsidRPr="003B26C7">
        <w:rPr>
          <w:rFonts w:asciiTheme="minorBidi" w:hAnsiTheme="minorBidi"/>
          <w:color w:val="000000" w:themeColor="text1"/>
          <w:sz w:val="24"/>
          <w:szCs w:val="24"/>
          <w:lang w:bidi="fa-IR"/>
        </w:rPr>
        <w:t>0.37).</w:t>
      </w:r>
      <w:r w:rsidR="006C7725" w:rsidRPr="003B26C7">
        <w:rPr>
          <w:rFonts w:asciiTheme="minorBidi" w:hAnsiTheme="minorBidi"/>
          <w:color w:val="000000" w:themeColor="text1"/>
          <w:sz w:val="24"/>
          <w:szCs w:val="24"/>
          <w:lang w:bidi="fa-IR"/>
        </w:rPr>
        <w:t xml:space="preserve"> </w:t>
      </w:r>
      <w:r w:rsidR="00DC69BC" w:rsidRPr="003B26C7">
        <w:rPr>
          <w:rFonts w:asciiTheme="minorBidi" w:eastAsia="Times New Roman" w:hAnsiTheme="minorBidi"/>
          <w:color w:val="000000" w:themeColor="text1"/>
          <w:sz w:val="24"/>
          <w:szCs w:val="24"/>
          <w:lang w:bidi="fa-IR"/>
        </w:rPr>
        <w:t>The incorporation of TiO</w:t>
      </w:r>
      <w:r w:rsidR="00DC69BC" w:rsidRPr="003B26C7">
        <w:rPr>
          <w:rFonts w:asciiTheme="minorBidi" w:eastAsia="Times New Roman" w:hAnsiTheme="minorBidi"/>
          <w:color w:val="000000" w:themeColor="text1"/>
          <w:sz w:val="24"/>
          <w:szCs w:val="24"/>
          <w:vertAlign w:val="subscript"/>
          <w:lang w:bidi="fa-IR"/>
        </w:rPr>
        <w:t>2</w:t>
      </w:r>
      <w:r w:rsidR="00DC69BC" w:rsidRPr="003B26C7">
        <w:rPr>
          <w:rFonts w:asciiTheme="minorBidi" w:eastAsia="Times New Roman" w:hAnsiTheme="minorBidi"/>
          <w:color w:val="000000" w:themeColor="text1"/>
          <w:sz w:val="24"/>
          <w:szCs w:val="24"/>
          <w:lang w:bidi="fa-IR"/>
        </w:rPr>
        <w:t xml:space="preserve"> enhanced the mortar's pore structure and durability, while reducing deterioration compared to control specimens. Early immersion tests indicated greater chloride penetration with increased sulfate content; however, low levels of TiO</w:t>
      </w:r>
      <w:r w:rsidR="00DC69BC" w:rsidRPr="003B26C7">
        <w:rPr>
          <w:rFonts w:asciiTheme="minorBidi" w:eastAsia="Times New Roman" w:hAnsiTheme="minorBidi"/>
          <w:color w:val="000000" w:themeColor="text1"/>
          <w:sz w:val="24"/>
          <w:szCs w:val="24"/>
          <w:vertAlign w:val="subscript"/>
          <w:lang w:bidi="fa-IR"/>
        </w:rPr>
        <w:t>2</w:t>
      </w:r>
      <w:r w:rsidR="00DC69BC" w:rsidRPr="003B26C7">
        <w:rPr>
          <w:rFonts w:asciiTheme="minorBidi" w:eastAsia="Times New Roman" w:hAnsiTheme="minorBidi"/>
          <w:color w:val="000000" w:themeColor="text1"/>
          <w:sz w:val="24"/>
          <w:szCs w:val="24"/>
          <w:lang w:bidi="fa-IR"/>
        </w:rPr>
        <w:t xml:space="preserve"> helped alleviate the effects of sulfate attack. In sodium sulfate solutions devoid of chlorides, the samples exhibited minimal changes for up to 350 days, after which they started to crack and swell due to sulfate interactions with aluminates and the formation of ettringite. Notably, the control mortar experienced more mass loss than the samples containing 3% TiO</w:t>
      </w:r>
      <w:r w:rsidR="00DC69BC" w:rsidRPr="003B26C7">
        <w:rPr>
          <w:rFonts w:asciiTheme="minorBidi" w:eastAsia="Times New Roman" w:hAnsiTheme="minorBidi"/>
          <w:color w:val="000000" w:themeColor="text1"/>
          <w:sz w:val="24"/>
          <w:szCs w:val="24"/>
          <w:vertAlign w:val="subscript"/>
          <w:lang w:bidi="fa-IR"/>
        </w:rPr>
        <w:t>2</w:t>
      </w:r>
      <w:r w:rsidR="00DC69BC" w:rsidRPr="003B26C7">
        <w:rPr>
          <w:rFonts w:asciiTheme="minorBidi" w:eastAsia="Times New Roman" w:hAnsiTheme="minorBidi"/>
          <w:color w:val="000000" w:themeColor="text1"/>
          <w:sz w:val="24"/>
          <w:szCs w:val="24"/>
          <w:lang w:bidi="fa-IR"/>
        </w:rPr>
        <w:t xml:space="preserve"> and 5% TiO</w:t>
      </w:r>
      <w:r w:rsidR="00DC69BC" w:rsidRPr="003B26C7">
        <w:rPr>
          <w:rFonts w:asciiTheme="minorBidi" w:eastAsia="Times New Roman" w:hAnsiTheme="minorBidi"/>
          <w:color w:val="000000" w:themeColor="text1"/>
          <w:sz w:val="24"/>
          <w:szCs w:val="24"/>
          <w:vertAlign w:val="subscript"/>
          <w:lang w:bidi="fa-IR"/>
        </w:rPr>
        <w:t>2</w:t>
      </w:r>
      <w:r w:rsidR="00DC69BC" w:rsidRPr="003B26C7">
        <w:rPr>
          <w:rFonts w:asciiTheme="minorBidi" w:eastAsia="Times New Roman" w:hAnsiTheme="minorBidi"/>
          <w:color w:val="000000" w:themeColor="text1"/>
          <w:sz w:val="24"/>
          <w:szCs w:val="24"/>
          <w:lang w:bidi="fa-IR"/>
        </w:rPr>
        <w:t>.</w:t>
      </w:r>
      <w:r w:rsidR="006C7725" w:rsidRPr="003B26C7">
        <w:rPr>
          <w:rFonts w:asciiTheme="minorBidi" w:eastAsia="Times New Roman" w:hAnsiTheme="minorBidi"/>
          <w:color w:val="000000" w:themeColor="text1"/>
          <w:sz w:val="24"/>
          <w:szCs w:val="24"/>
          <w:lang w:bidi="fa-IR"/>
        </w:rPr>
        <w:t xml:space="preserve"> </w:t>
      </w:r>
      <w:r w:rsidR="00DB4801" w:rsidRPr="003B26C7">
        <w:rPr>
          <w:rFonts w:asciiTheme="minorBidi" w:eastAsia="Times New Roman" w:hAnsiTheme="minorBidi"/>
          <w:color w:val="000000" w:themeColor="text1"/>
          <w:sz w:val="24"/>
          <w:szCs w:val="24"/>
          <w:lang w:bidi="fa-IR"/>
        </w:rPr>
        <w:t xml:space="preserve">In NaCl solutions, mass gain was linked to hydration and microstructural changes, while higher sulfate content led to less degradation, with </w:t>
      </w:r>
      <w:r w:rsidR="006C7725" w:rsidRPr="003B26C7">
        <w:rPr>
          <w:rFonts w:asciiTheme="minorBidi" w:hAnsiTheme="minorBidi"/>
          <w:color w:val="000000" w:themeColor="text1"/>
          <w:sz w:val="24"/>
          <w:szCs w:val="24"/>
          <w:lang w:bidi="fa-IR"/>
        </w:rPr>
        <w:t>3% TiO</w:t>
      </w:r>
      <w:r w:rsidR="006C7725" w:rsidRPr="003B26C7">
        <w:rPr>
          <w:rFonts w:asciiTheme="minorBidi" w:hAnsiTheme="minorBidi"/>
          <w:color w:val="000000" w:themeColor="text1"/>
          <w:sz w:val="24"/>
          <w:szCs w:val="24"/>
          <w:vertAlign w:val="subscript"/>
          <w:lang w:bidi="fa-IR"/>
        </w:rPr>
        <w:t>2</w:t>
      </w:r>
      <w:r w:rsidR="006C7725" w:rsidRPr="003B26C7">
        <w:rPr>
          <w:rFonts w:asciiTheme="minorBidi" w:hAnsiTheme="minorBidi"/>
          <w:color w:val="000000" w:themeColor="text1"/>
          <w:sz w:val="24"/>
          <w:szCs w:val="24"/>
          <w:lang w:bidi="fa-IR"/>
        </w:rPr>
        <w:t xml:space="preserve"> </w:t>
      </w:r>
      <w:r w:rsidR="00DB4801" w:rsidRPr="003B26C7">
        <w:rPr>
          <w:rFonts w:asciiTheme="minorBidi" w:eastAsia="Times New Roman" w:hAnsiTheme="minorBidi"/>
          <w:color w:val="000000" w:themeColor="text1"/>
          <w:sz w:val="24"/>
          <w:szCs w:val="24"/>
          <w:lang w:bidi="fa-IR"/>
        </w:rPr>
        <w:t>performing best. The S5 solution</w:t>
      </w:r>
      <w:r w:rsidR="007A4C2C" w:rsidRPr="003B26C7">
        <w:rPr>
          <w:rFonts w:asciiTheme="minorBidi" w:eastAsia="Times New Roman" w:hAnsiTheme="minorBidi"/>
          <w:color w:val="000000" w:themeColor="text1"/>
          <w:sz w:val="24"/>
          <w:szCs w:val="24"/>
          <w:lang w:bidi="fa-IR"/>
        </w:rPr>
        <w:t xml:space="preserve"> {</w:t>
      </w:r>
      <w:r w:rsidR="007C3439" w:rsidRPr="003B26C7">
        <w:rPr>
          <w:rFonts w:asciiTheme="minorBidi" w:eastAsia="Times New Roman" w:hAnsiTheme="minorBidi"/>
          <w:color w:val="000000" w:themeColor="text1"/>
          <w:sz w:val="24"/>
          <w:szCs w:val="24"/>
          <w:lang w:bidi="fa-IR"/>
        </w:rPr>
        <w:t>NaCl (165 g/L) + Na</w:t>
      </w:r>
      <w:r w:rsidR="007C3439" w:rsidRPr="003B26C7">
        <w:rPr>
          <w:rFonts w:asciiTheme="minorBidi" w:eastAsia="Times New Roman" w:hAnsiTheme="minorBidi"/>
          <w:color w:val="000000" w:themeColor="text1"/>
          <w:sz w:val="24"/>
          <w:szCs w:val="24"/>
          <w:vertAlign w:val="subscript"/>
          <w:lang w:bidi="fa-IR"/>
        </w:rPr>
        <w:t>2</w:t>
      </w:r>
      <w:r w:rsidR="007C3439" w:rsidRPr="003B26C7">
        <w:rPr>
          <w:rFonts w:asciiTheme="minorBidi" w:eastAsia="Times New Roman" w:hAnsiTheme="minorBidi"/>
          <w:color w:val="000000" w:themeColor="text1"/>
          <w:sz w:val="24"/>
          <w:szCs w:val="24"/>
          <w:lang w:bidi="fa-IR"/>
        </w:rPr>
        <w:t>SO</w:t>
      </w:r>
      <w:r w:rsidR="007C3439" w:rsidRPr="003B26C7">
        <w:rPr>
          <w:rFonts w:asciiTheme="minorBidi" w:eastAsia="Times New Roman" w:hAnsiTheme="minorBidi"/>
          <w:color w:val="000000" w:themeColor="text1"/>
          <w:sz w:val="24"/>
          <w:szCs w:val="24"/>
          <w:vertAlign w:val="subscript"/>
          <w:lang w:bidi="fa-IR"/>
        </w:rPr>
        <w:t>4</w:t>
      </w:r>
      <w:r w:rsidR="007C3439" w:rsidRPr="003B26C7">
        <w:rPr>
          <w:rFonts w:asciiTheme="minorBidi" w:eastAsia="Times New Roman" w:hAnsiTheme="minorBidi"/>
          <w:color w:val="000000" w:themeColor="text1"/>
          <w:sz w:val="24"/>
          <w:szCs w:val="24"/>
          <w:lang w:bidi="fa-IR"/>
        </w:rPr>
        <w:t xml:space="preserve"> (27.5 g/ L) + MgSO</w:t>
      </w:r>
      <w:r w:rsidR="007C3439" w:rsidRPr="003B26C7">
        <w:rPr>
          <w:rFonts w:asciiTheme="minorBidi" w:eastAsia="Times New Roman" w:hAnsiTheme="minorBidi"/>
          <w:color w:val="000000" w:themeColor="text1"/>
          <w:sz w:val="24"/>
          <w:szCs w:val="24"/>
          <w:vertAlign w:val="subscript"/>
          <w:lang w:bidi="fa-IR"/>
        </w:rPr>
        <w:t>4</w:t>
      </w:r>
      <w:r w:rsidR="007C3439" w:rsidRPr="003B26C7">
        <w:rPr>
          <w:rFonts w:asciiTheme="minorBidi" w:eastAsia="Times New Roman" w:hAnsiTheme="minorBidi"/>
          <w:color w:val="000000" w:themeColor="text1"/>
          <w:sz w:val="24"/>
          <w:szCs w:val="24"/>
          <w:lang w:bidi="fa-IR"/>
        </w:rPr>
        <w:t xml:space="preserve"> (27.5 g/L)</w:t>
      </w:r>
      <w:r w:rsidR="007A4C2C" w:rsidRPr="003B26C7">
        <w:rPr>
          <w:rFonts w:asciiTheme="minorBidi" w:eastAsia="Times New Roman" w:hAnsiTheme="minorBidi"/>
          <w:color w:val="000000" w:themeColor="text1"/>
          <w:sz w:val="24"/>
          <w:szCs w:val="24"/>
          <w:lang w:bidi="fa-IR"/>
        </w:rPr>
        <w:t>}</w:t>
      </w:r>
      <w:r w:rsidR="00DB4801" w:rsidRPr="003B26C7">
        <w:rPr>
          <w:rFonts w:asciiTheme="minorBidi" w:eastAsia="Times New Roman" w:hAnsiTheme="minorBidi"/>
          <w:color w:val="000000" w:themeColor="text1"/>
          <w:sz w:val="24"/>
          <w:szCs w:val="24"/>
          <w:lang w:bidi="fa-IR"/>
        </w:rPr>
        <w:t xml:space="preserve">, rich in dissolved salts, caused all samples to swell due to ettringite formation. In the </w:t>
      </w:r>
      <w:r w:rsidR="00503743" w:rsidRPr="003B26C7">
        <w:rPr>
          <w:rFonts w:asciiTheme="minorBidi" w:eastAsia="Times New Roman" w:hAnsiTheme="minorBidi"/>
          <w:color w:val="000000" w:themeColor="text1"/>
          <w:sz w:val="24"/>
          <w:szCs w:val="24"/>
          <w:lang w:bidi="fa-IR"/>
        </w:rPr>
        <w:t>r</w:t>
      </w:r>
      <w:r w:rsidR="00DB4801" w:rsidRPr="003B26C7">
        <w:rPr>
          <w:rFonts w:asciiTheme="minorBidi" w:eastAsia="Times New Roman" w:hAnsiTheme="minorBidi"/>
          <w:color w:val="000000" w:themeColor="text1"/>
          <w:sz w:val="24"/>
          <w:szCs w:val="24"/>
          <w:lang w:bidi="fa-IR"/>
        </w:rPr>
        <w:t xml:space="preserve">apid </w:t>
      </w:r>
      <w:r w:rsidR="00503743" w:rsidRPr="003B26C7">
        <w:rPr>
          <w:rFonts w:asciiTheme="minorBidi" w:eastAsia="Times New Roman" w:hAnsiTheme="minorBidi"/>
          <w:color w:val="000000" w:themeColor="text1"/>
          <w:sz w:val="24"/>
          <w:szCs w:val="24"/>
          <w:lang w:bidi="fa-IR"/>
        </w:rPr>
        <w:t>c</w:t>
      </w:r>
      <w:r w:rsidR="00DB4801" w:rsidRPr="003B26C7">
        <w:rPr>
          <w:rFonts w:asciiTheme="minorBidi" w:eastAsia="Times New Roman" w:hAnsiTheme="minorBidi"/>
          <w:color w:val="000000" w:themeColor="text1"/>
          <w:sz w:val="24"/>
          <w:szCs w:val="24"/>
          <w:lang w:bidi="fa-IR"/>
        </w:rPr>
        <w:t xml:space="preserve">hloride </w:t>
      </w:r>
      <w:r w:rsidR="00503743" w:rsidRPr="003B26C7">
        <w:rPr>
          <w:rFonts w:asciiTheme="minorBidi" w:eastAsia="Times New Roman" w:hAnsiTheme="minorBidi"/>
          <w:color w:val="000000" w:themeColor="text1"/>
          <w:sz w:val="24"/>
          <w:szCs w:val="24"/>
          <w:lang w:bidi="fa-IR"/>
        </w:rPr>
        <w:t>p</w:t>
      </w:r>
      <w:r w:rsidR="00DB4801" w:rsidRPr="003B26C7">
        <w:rPr>
          <w:rFonts w:asciiTheme="minorBidi" w:eastAsia="Times New Roman" w:hAnsiTheme="minorBidi"/>
          <w:color w:val="000000" w:themeColor="text1"/>
          <w:sz w:val="24"/>
          <w:szCs w:val="24"/>
          <w:lang w:bidi="fa-IR"/>
        </w:rPr>
        <w:t xml:space="preserve">ermeability </w:t>
      </w:r>
      <w:r w:rsidR="00503743" w:rsidRPr="003B26C7">
        <w:rPr>
          <w:rFonts w:asciiTheme="minorBidi" w:eastAsia="Times New Roman" w:hAnsiTheme="minorBidi"/>
          <w:color w:val="000000" w:themeColor="text1"/>
          <w:sz w:val="24"/>
          <w:szCs w:val="24"/>
          <w:lang w:bidi="fa-IR"/>
        </w:rPr>
        <w:t>t</w:t>
      </w:r>
      <w:r w:rsidR="00DB4801" w:rsidRPr="003B26C7">
        <w:rPr>
          <w:rFonts w:asciiTheme="minorBidi" w:eastAsia="Times New Roman" w:hAnsiTheme="minorBidi"/>
          <w:color w:val="000000" w:themeColor="text1"/>
          <w:sz w:val="24"/>
          <w:szCs w:val="24"/>
          <w:lang w:bidi="fa-IR"/>
        </w:rPr>
        <w:t xml:space="preserve">est (RCPT), </w:t>
      </w:r>
      <w:r w:rsidR="006C7725" w:rsidRPr="003B26C7">
        <w:rPr>
          <w:rFonts w:asciiTheme="minorBidi" w:hAnsiTheme="minorBidi"/>
          <w:color w:val="000000" w:themeColor="text1"/>
          <w:sz w:val="24"/>
          <w:szCs w:val="24"/>
          <w:lang w:bidi="fa-IR"/>
        </w:rPr>
        <w:t>3% TiO</w:t>
      </w:r>
      <w:r w:rsidR="006C7725" w:rsidRPr="003B26C7">
        <w:rPr>
          <w:rFonts w:asciiTheme="minorBidi" w:hAnsiTheme="minorBidi"/>
          <w:color w:val="000000" w:themeColor="text1"/>
          <w:sz w:val="24"/>
          <w:szCs w:val="24"/>
          <w:vertAlign w:val="subscript"/>
          <w:lang w:bidi="fa-IR"/>
        </w:rPr>
        <w:t>2</w:t>
      </w:r>
      <w:r w:rsidR="006C7725" w:rsidRPr="003B26C7">
        <w:rPr>
          <w:rFonts w:asciiTheme="minorBidi" w:hAnsiTheme="minorBidi"/>
          <w:color w:val="000000" w:themeColor="text1"/>
          <w:sz w:val="24"/>
          <w:szCs w:val="24"/>
          <w:lang w:bidi="fa-IR"/>
        </w:rPr>
        <w:t xml:space="preserve"> </w:t>
      </w:r>
      <w:r w:rsidR="00DB4801" w:rsidRPr="003B26C7">
        <w:rPr>
          <w:rFonts w:asciiTheme="minorBidi" w:eastAsia="Times New Roman" w:hAnsiTheme="minorBidi"/>
          <w:color w:val="000000" w:themeColor="text1"/>
          <w:sz w:val="24"/>
          <w:szCs w:val="24"/>
          <w:lang w:bidi="fa-IR"/>
        </w:rPr>
        <w:t xml:space="preserve">mixtures showed a more significant reduction in charge passed, improving permeability from moderate to low, </w:t>
      </w:r>
      <w:r w:rsidR="00DC69BC" w:rsidRPr="003B26C7">
        <w:rPr>
          <w:rFonts w:asciiTheme="minorBidi" w:eastAsia="Times New Roman" w:hAnsiTheme="minorBidi"/>
          <w:color w:val="000000" w:themeColor="text1"/>
          <w:sz w:val="24"/>
          <w:szCs w:val="24"/>
          <w:lang w:bidi="fa-IR"/>
        </w:rPr>
        <w:t>but</w:t>
      </w:r>
      <w:r w:rsidR="00DB4801" w:rsidRPr="003B26C7">
        <w:rPr>
          <w:rFonts w:asciiTheme="minorBidi" w:eastAsia="Times New Roman" w:hAnsiTheme="minorBidi"/>
          <w:color w:val="000000" w:themeColor="text1"/>
          <w:sz w:val="24"/>
          <w:szCs w:val="24"/>
          <w:lang w:bidi="fa-IR"/>
        </w:rPr>
        <w:t xml:space="preserve"> S4</w:t>
      </w:r>
      <w:r w:rsidR="007A4C2C" w:rsidRPr="003B26C7">
        <w:rPr>
          <w:rFonts w:asciiTheme="minorBidi" w:eastAsia="Times New Roman" w:hAnsiTheme="minorBidi"/>
          <w:color w:val="000000" w:themeColor="text1"/>
          <w:sz w:val="24"/>
          <w:szCs w:val="24"/>
          <w:lang w:bidi="fa-IR"/>
        </w:rPr>
        <w:t xml:space="preserve"> {NaCl (165 g/L) + Na</w:t>
      </w:r>
      <w:r w:rsidR="007A4C2C" w:rsidRPr="003B26C7">
        <w:rPr>
          <w:rFonts w:asciiTheme="minorBidi" w:eastAsia="Times New Roman" w:hAnsiTheme="minorBidi"/>
          <w:color w:val="000000" w:themeColor="text1"/>
          <w:sz w:val="24"/>
          <w:szCs w:val="24"/>
          <w:vertAlign w:val="subscript"/>
          <w:lang w:bidi="fa-IR"/>
        </w:rPr>
        <w:t>2</w:t>
      </w:r>
      <w:r w:rsidR="007A4C2C" w:rsidRPr="003B26C7">
        <w:rPr>
          <w:rFonts w:asciiTheme="minorBidi" w:eastAsia="Times New Roman" w:hAnsiTheme="minorBidi"/>
          <w:color w:val="000000" w:themeColor="text1"/>
          <w:sz w:val="24"/>
          <w:szCs w:val="24"/>
          <w:lang w:bidi="fa-IR"/>
        </w:rPr>
        <w:t>SO</w:t>
      </w:r>
      <w:r w:rsidR="007A4C2C" w:rsidRPr="003B26C7">
        <w:rPr>
          <w:rFonts w:asciiTheme="minorBidi" w:eastAsia="Times New Roman" w:hAnsiTheme="minorBidi"/>
          <w:color w:val="000000" w:themeColor="text1"/>
          <w:sz w:val="24"/>
          <w:szCs w:val="24"/>
          <w:vertAlign w:val="subscript"/>
          <w:lang w:bidi="fa-IR"/>
        </w:rPr>
        <w:t>4</w:t>
      </w:r>
      <w:r w:rsidR="007A4C2C" w:rsidRPr="003B26C7">
        <w:rPr>
          <w:rFonts w:asciiTheme="minorBidi" w:eastAsia="Times New Roman" w:hAnsiTheme="minorBidi"/>
          <w:color w:val="000000" w:themeColor="text1"/>
          <w:sz w:val="24"/>
          <w:szCs w:val="24"/>
          <w:lang w:bidi="fa-IR"/>
        </w:rPr>
        <w:t xml:space="preserve"> (55 g/L)}</w:t>
      </w:r>
      <w:r w:rsidR="00DB4801" w:rsidRPr="003B26C7">
        <w:rPr>
          <w:rFonts w:asciiTheme="minorBidi" w:eastAsia="Times New Roman" w:hAnsiTheme="minorBidi"/>
          <w:color w:val="000000" w:themeColor="text1"/>
          <w:sz w:val="24"/>
          <w:szCs w:val="24"/>
          <w:lang w:bidi="fa-IR"/>
        </w:rPr>
        <w:t xml:space="preserve"> had lower chloride ion permeability than others, and S5 performed poorly.</w:t>
      </w:r>
      <w:r w:rsidR="006C7725" w:rsidRPr="003B26C7">
        <w:rPr>
          <w:rFonts w:asciiTheme="minorBidi" w:eastAsia="Times New Roman" w:hAnsiTheme="minorBidi"/>
          <w:color w:val="000000" w:themeColor="text1"/>
          <w:sz w:val="24"/>
          <w:szCs w:val="24"/>
          <w:lang w:bidi="fa-IR"/>
        </w:rPr>
        <w:t xml:space="preserve"> </w:t>
      </w:r>
      <w:r w:rsidR="00DC69BC" w:rsidRPr="003B26C7">
        <w:rPr>
          <w:rFonts w:asciiTheme="minorBidi" w:eastAsia="Times New Roman" w:hAnsiTheme="minorBidi"/>
          <w:color w:val="000000" w:themeColor="text1"/>
          <w:sz w:val="24"/>
          <w:szCs w:val="24"/>
          <w:lang w:bidi="fa-IR"/>
        </w:rPr>
        <w:t xml:space="preserve">In the </w:t>
      </w:r>
      <w:r w:rsidR="00DC69BC" w:rsidRPr="003B26C7">
        <w:rPr>
          <w:rFonts w:asciiTheme="minorBidi" w:eastAsia="Times New Roman" w:hAnsiTheme="minorBidi"/>
          <w:color w:val="000000" w:themeColor="text1"/>
          <w:sz w:val="24"/>
          <w:szCs w:val="24"/>
          <w:lang w:bidi="fa-IR"/>
        </w:rPr>
        <w:lastRenderedPageBreak/>
        <w:t>half-cell potential test, the control mixture showed the lowest resistance to wet-dry cycles, reaching −350 mV in 119 days, whereas the mixtures with 3% TiO</w:t>
      </w:r>
      <w:r w:rsidR="00DC69BC" w:rsidRPr="003B26C7">
        <w:rPr>
          <w:rFonts w:asciiTheme="minorBidi" w:eastAsia="Times New Roman" w:hAnsiTheme="minorBidi"/>
          <w:color w:val="000000" w:themeColor="text1"/>
          <w:sz w:val="24"/>
          <w:szCs w:val="24"/>
          <w:vertAlign w:val="subscript"/>
          <w:lang w:bidi="fa-IR"/>
        </w:rPr>
        <w:t>2</w:t>
      </w:r>
      <w:r w:rsidR="00DC69BC" w:rsidRPr="003B26C7">
        <w:rPr>
          <w:rFonts w:asciiTheme="minorBidi" w:eastAsia="Times New Roman" w:hAnsiTheme="minorBidi"/>
          <w:color w:val="000000" w:themeColor="text1"/>
          <w:sz w:val="24"/>
          <w:szCs w:val="24"/>
          <w:lang w:bidi="fa-IR"/>
        </w:rPr>
        <w:t xml:space="preserve"> and 5% TiO</w:t>
      </w:r>
      <w:r w:rsidR="00DC69BC" w:rsidRPr="003B26C7">
        <w:rPr>
          <w:rFonts w:asciiTheme="minorBidi" w:eastAsia="Times New Roman" w:hAnsiTheme="minorBidi"/>
          <w:color w:val="000000" w:themeColor="text1"/>
          <w:sz w:val="24"/>
          <w:szCs w:val="24"/>
          <w:vertAlign w:val="subscript"/>
          <w:lang w:bidi="fa-IR"/>
        </w:rPr>
        <w:t>2</w:t>
      </w:r>
      <w:r w:rsidR="00DC69BC" w:rsidRPr="003B26C7">
        <w:rPr>
          <w:rFonts w:asciiTheme="minorBidi" w:eastAsia="Times New Roman" w:hAnsiTheme="minorBidi"/>
          <w:color w:val="000000" w:themeColor="text1"/>
          <w:sz w:val="24"/>
          <w:szCs w:val="24"/>
          <w:lang w:bidi="fa-IR"/>
        </w:rPr>
        <w:t xml:space="preserve"> reached this level in 135 days. </w:t>
      </w:r>
      <w:r w:rsidR="00CC05C3" w:rsidRPr="003B26C7">
        <w:rPr>
          <w:rFonts w:asciiTheme="minorBidi" w:eastAsia="Times New Roman" w:hAnsiTheme="minorBidi"/>
          <w:color w:val="000000" w:themeColor="text1"/>
          <w:sz w:val="24"/>
          <w:szCs w:val="24"/>
          <w:lang w:bidi="fa-IR"/>
        </w:rPr>
        <w:t>A significant reduction in half-cell potential signaled active corrosion in the combined solutions, with TiO</w:t>
      </w:r>
      <w:r w:rsidR="00CC05C3" w:rsidRPr="003B26C7">
        <w:rPr>
          <w:rFonts w:asciiTheme="minorBidi" w:eastAsia="Times New Roman" w:hAnsiTheme="minorBidi"/>
          <w:color w:val="000000"/>
          <w:sz w:val="24"/>
          <w:szCs w:val="24"/>
          <w:vertAlign w:val="subscript"/>
          <w:lang w:bidi="fa-IR"/>
        </w:rPr>
        <w:t>2</w:t>
      </w:r>
      <w:r w:rsidR="00CC05C3" w:rsidRPr="003B26C7">
        <w:rPr>
          <w:rFonts w:asciiTheme="minorBidi" w:eastAsia="Times New Roman" w:hAnsiTheme="minorBidi"/>
          <w:color w:val="000000" w:themeColor="text1"/>
          <w:sz w:val="24"/>
          <w:szCs w:val="24"/>
          <w:lang w:bidi="fa-IR"/>
        </w:rPr>
        <w:t xml:space="preserve"> slowing down chloride penetration. However, higher concentrations of Na</w:t>
      </w:r>
      <w:r w:rsidR="00CC05C3" w:rsidRPr="003B26C7">
        <w:rPr>
          <w:rFonts w:asciiTheme="minorBidi" w:eastAsia="Times New Roman" w:hAnsiTheme="minorBidi"/>
          <w:color w:val="000000"/>
          <w:sz w:val="24"/>
          <w:szCs w:val="24"/>
          <w:vertAlign w:val="subscript"/>
          <w:lang w:bidi="fa-IR"/>
        </w:rPr>
        <w:t>2</w:t>
      </w:r>
      <w:r w:rsidR="00CC05C3" w:rsidRPr="003B26C7">
        <w:rPr>
          <w:rFonts w:asciiTheme="minorBidi" w:eastAsia="Times New Roman" w:hAnsiTheme="minorBidi"/>
          <w:color w:val="000000" w:themeColor="text1"/>
          <w:sz w:val="24"/>
          <w:szCs w:val="24"/>
          <w:lang w:bidi="fa-IR"/>
        </w:rPr>
        <w:t>SO</w:t>
      </w:r>
      <w:r w:rsidR="00CC05C3" w:rsidRPr="003B26C7">
        <w:rPr>
          <w:rFonts w:asciiTheme="minorBidi" w:eastAsia="Times New Roman" w:hAnsiTheme="minorBidi"/>
          <w:color w:val="000000"/>
          <w:sz w:val="24"/>
          <w:szCs w:val="24"/>
          <w:vertAlign w:val="subscript"/>
          <w:lang w:bidi="fa-IR"/>
        </w:rPr>
        <w:t>4</w:t>
      </w:r>
      <w:r w:rsidR="00CC05C3" w:rsidRPr="003B26C7">
        <w:rPr>
          <w:rFonts w:asciiTheme="minorBidi" w:eastAsia="Times New Roman" w:hAnsiTheme="minorBidi"/>
          <w:color w:val="000000" w:themeColor="text1"/>
          <w:sz w:val="24"/>
          <w:szCs w:val="24"/>
          <w:lang w:bidi="fa-IR"/>
        </w:rPr>
        <w:t xml:space="preserve"> lessened the effects of chlorides. </w:t>
      </w:r>
      <w:r w:rsidR="00DB4801" w:rsidRPr="003B26C7">
        <w:rPr>
          <w:rFonts w:asciiTheme="minorBidi" w:eastAsia="Times New Roman" w:hAnsiTheme="minorBidi"/>
          <w:color w:val="000000" w:themeColor="text1"/>
          <w:sz w:val="24"/>
          <w:szCs w:val="24"/>
          <w:lang w:bidi="fa-IR"/>
        </w:rPr>
        <w:t>All mixtures entered the high corrosion probability zone sooner in NaCl, Na</w:t>
      </w:r>
      <w:r w:rsidR="00DB4801" w:rsidRPr="003B26C7">
        <w:rPr>
          <w:rFonts w:asciiTheme="minorBidi" w:eastAsia="Times New Roman" w:hAnsiTheme="minorBidi"/>
          <w:color w:val="000000"/>
          <w:sz w:val="24"/>
          <w:szCs w:val="24"/>
          <w:vertAlign w:val="subscript"/>
          <w:lang w:bidi="fa-IR"/>
        </w:rPr>
        <w:t>2</w:t>
      </w:r>
      <w:r w:rsidR="00DB4801" w:rsidRPr="003B26C7">
        <w:rPr>
          <w:rFonts w:asciiTheme="minorBidi" w:eastAsia="Times New Roman" w:hAnsiTheme="minorBidi"/>
          <w:color w:val="000000" w:themeColor="text1"/>
          <w:sz w:val="24"/>
          <w:szCs w:val="24"/>
          <w:lang w:bidi="fa-IR"/>
        </w:rPr>
        <w:t>SO</w:t>
      </w:r>
      <w:r w:rsidR="00DB4801" w:rsidRPr="003B26C7">
        <w:rPr>
          <w:rFonts w:asciiTheme="minorBidi" w:eastAsia="Times New Roman" w:hAnsiTheme="minorBidi"/>
          <w:color w:val="000000"/>
          <w:sz w:val="24"/>
          <w:szCs w:val="24"/>
          <w:vertAlign w:val="subscript"/>
          <w:lang w:bidi="fa-IR"/>
        </w:rPr>
        <w:t>4</w:t>
      </w:r>
      <w:r w:rsidR="00DB4801" w:rsidRPr="003B26C7">
        <w:rPr>
          <w:rFonts w:asciiTheme="minorBidi" w:eastAsia="Times New Roman" w:hAnsiTheme="minorBidi"/>
          <w:color w:val="000000" w:themeColor="text1"/>
          <w:sz w:val="24"/>
          <w:szCs w:val="24"/>
          <w:lang w:bidi="fa-IR"/>
        </w:rPr>
        <w:t>, and MgSO</w:t>
      </w:r>
      <w:r w:rsidR="00DB4801" w:rsidRPr="003B26C7">
        <w:rPr>
          <w:rFonts w:asciiTheme="minorBidi" w:eastAsia="Times New Roman" w:hAnsiTheme="minorBidi"/>
          <w:color w:val="000000"/>
          <w:sz w:val="24"/>
          <w:szCs w:val="24"/>
          <w:vertAlign w:val="subscript"/>
          <w:lang w:bidi="fa-IR"/>
        </w:rPr>
        <w:t>4</w:t>
      </w:r>
      <w:r w:rsidR="00DB4801" w:rsidRPr="003B26C7">
        <w:rPr>
          <w:rFonts w:asciiTheme="minorBidi" w:eastAsia="Times New Roman" w:hAnsiTheme="minorBidi"/>
          <w:color w:val="000000" w:themeColor="text1"/>
          <w:sz w:val="24"/>
          <w:szCs w:val="24"/>
          <w:lang w:bidi="fa-IR"/>
        </w:rPr>
        <w:t xml:space="preserve"> solutions, showing lower resistance compared to others.</w:t>
      </w:r>
    </w:p>
    <w:p w14:paraId="1CEDE674" w14:textId="68EE5DEE" w:rsidR="00DF7D09" w:rsidRPr="003B26C7" w:rsidRDefault="00AB786C" w:rsidP="00C63BFB">
      <w:pPr>
        <w:autoSpaceDE w:val="0"/>
        <w:autoSpaceDN w:val="0"/>
        <w:adjustRightInd w:val="0"/>
        <w:spacing w:after="0" w:line="240" w:lineRule="auto"/>
        <w:jc w:val="both"/>
        <w:rPr>
          <w:rFonts w:asciiTheme="minorBidi" w:hAnsiTheme="minorBidi"/>
          <w:color w:val="262626"/>
          <w:sz w:val="24"/>
          <w:szCs w:val="24"/>
          <w:shd w:val="clear" w:color="auto" w:fill="FFFFFF"/>
        </w:rPr>
      </w:pPr>
      <w:r w:rsidRPr="003B26C7">
        <w:rPr>
          <w:rFonts w:asciiTheme="minorBidi" w:hAnsiTheme="minorBidi"/>
          <w:color w:val="262626"/>
          <w:sz w:val="24"/>
          <w:szCs w:val="24"/>
          <w:shd w:val="clear" w:color="auto" w:fill="FFFFFF"/>
        </w:rPr>
        <w:t xml:space="preserve">     </w:t>
      </w:r>
    </w:p>
    <w:p w14:paraId="2454E2DF" w14:textId="65F440C7" w:rsidR="00744944" w:rsidRPr="003B26C7" w:rsidRDefault="00744944" w:rsidP="0008741A">
      <w:pPr>
        <w:spacing w:after="0" w:line="240" w:lineRule="auto"/>
        <w:ind w:firstLine="4"/>
        <w:jc w:val="center"/>
        <w:rPr>
          <w:rFonts w:ascii="Times New Roman" w:eastAsia="Times New Roman" w:hAnsi="Times New Roman" w:cs="Times New Roman"/>
          <w:color w:val="000000" w:themeColor="text1"/>
        </w:rPr>
      </w:pPr>
      <w:r w:rsidRPr="003B26C7">
        <w:rPr>
          <w:rFonts w:ascii="Times New Roman" w:eastAsia="Times New Roman" w:hAnsi="Times New Roman" w:cs="Times New Roman"/>
          <w:b/>
          <w:bCs/>
          <w:color w:val="000000"/>
        </w:rPr>
        <w:t xml:space="preserve">Table </w:t>
      </w:r>
      <w:r w:rsidR="00AF2103" w:rsidRPr="003B26C7">
        <w:rPr>
          <w:rFonts w:ascii="Times New Roman" w:eastAsia="Times New Roman" w:hAnsi="Times New Roman" w:cs="Times New Roman"/>
          <w:b/>
          <w:bCs/>
          <w:color w:val="000000"/>
        </w:rPr>
        <w:t>6</w:t>
      </w:r>
      <w:r w:rsidRPr="003B26C7">
        <w:rPr>
          <w:rFonts w:ascii="Times New Roman" w:eastAsia="Times New Roman" w:hAnsi="Times New Roman" w:cs="Times New Roman"/>
          <w:b/>
          <w:bCs/>
          <w:color w:val="000000"/>
        </w:rPr>
        <w:t>.</w:t>
      </w:r>
      <w:bookmarkStart w:id="62" w:name="Table2"/>
      <w:bookmarkEnd w:id="62"/>
      <w:r w:rsidRPr="003B26C7">
        <w:rPr>
          <w:rFonts w:ascii="Times New Roman" w:eastAsia="Times New Roman" w:hAnsi="Times New Roman" w:cs="Times New Roman"/>
          <w:color w:val="000000" w:themeColor="text1"/>
        </w:rPr>
        <w:t xml:space="preserve"> </w:t>
      </w:r>
      <w:r w:rsidR="0008741A" w:rsidRPr="003B26C7">
        <w:rPr>
          <w:rFonts w:ascii="Times New Roman" w:eastAsia="Times New Roman" w:hAnsi="Times New Roman" w:cs="Times New Roman"/>
          <w:color w:val="000000" w:themeColor="text1"/>
        </w:rPr>
        <w:t>The U</w:t>
      </w:r>
      <w:r w:rsidR="00CB4AEE" w:rsidRPr="003B26C7">
        <w:rPr>
          <w:rFonts w:ascii="Times New Roman" w:eastAsia="Times New Roman" w:hAnsi="Times New Roman" w:cs="Times New Roman"/>
          <w:color w:val="000000" w:themeColor="text1"/>
        </w:rPr>
        <w:t>s</w:t>
      </w:r>
      <w:r w:rsidR="0008741A" w:rsidRPr="003B26C7">
        <w:rPr>
          <w:rFonts w:ascii="Times New Roman" w:eastAsia="Times New Roman" w:hAnsi="Times New Roman" w:cs="Times New Roman"/>
          <w:color w:val="000000" w:themeColor="text1"/>
        </w:rPr>
        <w:t>ed and Optimal Dosage of TiO</w:t>
      </w:r>
      <w:r w:rsidR="0008741A" w:rsidRPr="003B26C7">
        <w:rPr>
          <w:rFonts w:ascii="Times New Roman" w:eastAsia="Times New Roman" w:hAnsi="Times New Roman" w:cs="Times New Roman"/>
          <w:color w:val="000000"/>
          <w:vertAlign w:val="subscript"/>
        </w:rPr>
        <w:t>2</w:t>
      </w:r>
      <w:r w:rsidR="0008741A" w:rsidRPr="003B26C7">
        <w:rPr>
          <w:rFonts w:ascii="Times New Roman" w:eastAsia="Times New Roman" w:hAnsi="Times New Roman" w:cs="Times New Roman"/>
          <w:color w:val="000000" w:themeColor="text1"/>
        </w:rPr>
        <w:t>, w/b Ratios, and Property Improvements at 28 and 360 Days in Cement Mortars and Pastes Under Specific Conditions.</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417"/>
        <w:gridCol w:w="709"/>
        <w:gridCol w:w="992"/>
        <w:gridCol w:w="850"/>
        <w:gridCol w:w="1702"/>
        <w:gridCol w:w="1134"/>
        <w:gridCol w:w="1275"/>
      </w:tblGrid>
      <w:tr w:rsidR="00875F2D" w:rsidRPr="003B26C7" w14:paraId="4035296D" w14:textId="76D5158D" w:rsidTr="00C52D45">
        <w:trPr>
          <w:trHeight w:val="345"/>
          <w:jc w:val="center"/>
        </w:trPr>
        <w:tc>
          <w:tcPr>
            <w:tcW w:w="1555" w:type="dxa"/>
            <w:vMerge w:val="restart"/>
            <w:shd w:val="clear" w:color="auto" w:fill="D9D9D9" w:themeFill="background1" w:themeFillShade="D9"/>
            <w:noWrap/>
            <w:vAlign w:val="center"/>
            <w:hideMark/>
          </w:tcPr>
          <w:p w14:paraId="67905568" w14:textId="77777777" w:rsidR="00875F2D" w:rsidRPr="003B26C7" w:rsidRDefault="00875F2D" w:rsidP="00B61004">
            <w:pPr>
              <w:spacing w:after="0" w:line="240" w:lineRule="auto"/>
              <w:jc w:val="center"/>
              <w:rPr>
                <w:rFonts w:ascii="Times New Roman" w:eastAsia="Times New Roman" w:hAnsi="Times New Roman" w:cs="Times New Roman"/>
                <w:b/>
                <w:bCs/>
                <w:color w:val="000000"/>
                <w:sz w:val="20"/>
                <w:szCs w:val="20"/>
                <w:lang w:bidi="fa-IR"/>
              </w:rPr>
            </w:pPr>
            <w:bookmarkStart w:id="63" w:name="_Hlk158457807"/>
            <w:r w:rsidRPr="003B26C7">
              <w:rPr>
                <w:rFonts w:ascii="Times New Roman" w:eastAsia="Times New Roman" w:hAnsi="Times New Roman" w:cs="Times New Roman"/>
                <w:b/>
                <w:bCs/>
                <w:color w:val="000000"/>
                <w:sz w:val="20"/>
                <w:szCs w:val="20"/>
                <w:lang w:bidi="fa-IR"/>
              </w:rPr>
              <w:t>Condition</w:t>
            </w:r>
          </w:p>
        </w:tc>
        <w:tc>
          <w:tcPr>
            <w:tcW w:w="1417" w:type="dxa"/>
            <w:vMerge w:val="restart"/>
            <w:shd w:val="clear" w:color="auto" w:fill="D9D9D9" w:themeFill="background1" w:themeFillShade="D9"/>
            <w:noWrap/>
            <w:vAlign w:val="center"/>
            <w:hideMark/>
          </w:tcPr>
          <w:p w14:paraId="2729732A" w14:textId="77777777" w:rsidR="00875F2D" w:rsidRPr="003B26C7" w:rsidRDefault="00875F2D" w:rsidP="00B6100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rPr>
              <w:t>Type of TiO</w:t>
            </w:r>
            <w:r w:rsidRPr="003B26C7">
              <w:rPr>
                <w:rFonts w:ascii="Times New Roman" w:eastAsia="Times New Roman" w:hAnsi="Times New Roman" w:cs="Times New Roman"/>
                <w:b/>
                <w:bCs/>
                <w:color w:val="000000"/>
                <w:sz w:val="20"/>
                <w:szCs w:val="20"/>
                <w:vertAlign w:val="subscript"/>
              </w:rPr>
              <w:t>2</w:t>
            </w:r>
          </w:p>
        </w:tc>
        <w:tc>
          <w:tcPr>
            <w:tcW w:w="1701" w:type="dxa"/>
            <w:gridSpan w:val="2"/>
            <w:shd w:val="clear" w:color="auto" w:fill="D9D9D9" w:themeFill="background1" w:themeFillShade="D9"/>
            <w:vAlign w:val="center"/>
          </w:tcPr>
          <w:p w14:paraId="6C37EC4F" w14:textId="3103DC07" w:rsidR="00875F2D" w:rsidRPr="003B26C7" w:rsidRDefault="00875F2D" w:rsidP="00B6100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TiO</w:t>
            </w:r>
            <w:r w:rsidRPr="003B26C7">
              <w:rPr>
                <w:rFonts w:ascii="Times New Roman" w:eastAsia="Times New Roman" w:hAnsi="Times New Roman" w:cs="Times New Roman"/>
                <w:b/>
                <w:bCs/>
                <w:color w:val="000000"/>
                <w:sz w:val="20"/>
                <w:szCs w:val="20"/>
                <w:vertAlign w:val="subscript"/>
                <w:lang w:bidi="fa-IR"/>
              </w:rPr>
              <w:t>2</w:t>
            </w:r>
            <w:r w:rsidRPr="003B26C7">
              <w:rPr>
                <w:rFonts w:ascii="Times New Roman" w:eastAsia="Times New Roman" w:hAnsi="Times New Roman" w:cs="Times New Roman"/>
                <w:b/>
                <w:bCs/>
                <w:color w:val="000000"/>
                <w:sz w:val="20"/>
                <w:szCs w:val="20"/>
                <w:lang w:bidi="fa-IR"/>
              </w:rPr>
              <w:t xml:space="preserve"> (%)</w:t>
            </w:r>
          </w:p>
        </w:tc>
        <w:tc>
          <w:tcPr>
            <w:tcW w:w="850" w:type="dxa"/>
            <w:vMerge w:val="restart"/>
            <w:shd w:val="clear" w:color="auto" w:fill="D9D9D9" w:themeFill="background1" w:themeFillShade="D9"/>
            <w:noWrap/>
            <w:vAlign w:val="center"/>
            <w:hideMark/>
          </w:tcPr>
          <w:p w14:paraId="7388AE6D" w14:textId="6A1ED454" w:rsidR="00875F2D" w:rsidRPr="003B26C7" w:rsidRDefault="00875F2D" w:rsidP="00B6100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w/b</w:t>
            </w:r>
          </w:p>
        </w:tc>
        <w:tc>
          <w:tcPr>
            <w:tcW w:w="2836" w:type="dxa"/>
            <w:gridSpan w:val="2"/>
            <w:shd w:val="clear" w:color="auto" w:fill="D9D9D9" w:themeFill="background1" w:themeFillShade="D9"/>
            <w:vAlign w:val="center"/>
          </w:tcPr>
          <w:p w14:paraId="46B352A9" w14:textId="7C1CD41A" w:rsidR="00875F2D" w:rsidRPr="003B26C7" w:rsidRDefault="00875F2D" w:rsidP="00B6100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Enhancement (%)</w:t>
            </w:r>
          </w:p>
        </w:tc>
        <w:tc>
          <w:tcPr>
            <w:tcW w:w="1275" w:type="dxa"/>
            <w:vMerge w:val="restart"/>
            <w:shd w:val="clear" w:color="auto" w:fill="D9D9D9" w:themeFill="background1" w:themeFillShade="D9"/>
            <w:noWrap/>
            <w:vAlign w:val="center"/>
            <w:hideMark/>
          </w:tcPr>
          <w:p w14:paraId="5D988BB9" w14:textId="621B26FB" w:rsidR="00875F2D" w:rsidRPr="003B26C7" w:rsidRDefault="00875F2D" w:rsidP="00B6100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Author</w:t>
            </w:r>
          </w:p>
        </w:tc>
      </w:tr>
      <w:tr w:rsidR="00875F2D" w:rsidRPr="003B26C7" w14:paraId="39BE6C84" w14:textId="77777777" w:rsidTr="00C52D45">
        <w:trPr>
          <w:trHeight w:val="345"/>
          <w:jc w:val="center"/>
        </w:trPr>
        <w:tc>
          <w:tcPr>
            <w:tcW w:w="1555" w:type="dxa"/>
            <w:vMerge/>
            <w:shd w:val="clear" w:color="auto" w:fill="D9D9D9" w:themeFill="background1" w:themeFillShade="D9"/>
            <w:noWrap/>
            <w:vAlign w:val="center"/>
          </w:tcPr>
          <w:p w14:paraId="27323290" w14:textId="77777777" w:rsidR="00875F2D" w:rsidRPr="003B26C7" w:rsidRDefault="00875F2D" w:rsidP="00B61004">
            <w:pPr>
              <w:spacing w:after="0" w:line="240" w:lineRule="auto"/>
              <w:jc w:val="center"/>
              <w:rPr>
                <w:rFonts w:ascii="Times New Roman" w:eastAsia="Times New Roman" w:hAnsi="Times New Roman" w:cs="Times New Roman"/>
                <w:b/>
                <w:bCs/>
                <w:color w:val="000000"/>
                <w:sz w:val="20"/>
                <w:szCs w:val="20"/>
                <w:lang w:bidi="fa-IR"/>
              </w:rPr>
            </w:pPr>
          </w:p>
        </w:tc>
        <w:tc>
          <w:tcPr>
            <w:tcW w:w="1417" w:type="dxa"/>
            <w:vMerge/>
            <w:shd w:val="clear" w:color="auto" w:fill="D9D9D9" w:themeFill="background1" w:themeFillShade="D9"/>
            <w:noWrap/>
            <w:vAlign w:val="center"/>
          </w:tcPr>
          <w:p w14:paraId="4BCA84F8" w14:textId="77777777" w:rsidR="00875F2D" w:rsidRPr="003B26C7" w:rsidRDefault="00875F2D" w:rsidP="00B61004">
            <w:pPr>
              <w:spacing w:after="0" w:line="240" w:lineRule="auto"/>
              <w:jc w:val="center"/>
              <w:rPr>
                <w:rFonts w:ascii="Times New Roman" w:eastAsia="Times New Roman" w:hAnsi="Times New Roman" w:cs="Times New Roman"/>
                <w:b/>
                <w:bCs/>
                <w:color w:val="000000"/>
                <w:sz w:val="20"/>
                <w:szCs w:val="20"/>
              </w:rPr>
            </w:pPr>
          </w:p>
        </w:tc>
        <w:tc>
          <w:tcPr>
            <w:tcW w:w="709" w:type="dxa"/>
            <w:shd w:val="clear" w:color="auto" w:fill="D9D9D9" w:themeFill="background1" w:themeFillShade="D9"/>
            <w:vAlign w:val="center"/>
          </w:tcPr>
          <w:p w14:paraId="48776E6A" w14:textId="6BF8AEB3" w:rsidR="00875F2D" w:rsidRPr="003B26C7" w:rsidRDefault="00875F2D" w:rsidP="00B6100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Used</w:t>
            </w:r>
          </w:p>
        </w:tc>
        <w:tc>
          <w:tcPr>
            <w:tcW w:w="992" w:type="dxa"/>
            <w:shd w:val="clear" w:color="auto" w:fill="D9D9D9" w:themeFill="background1" w:themeFillShade="D9"/>
            <w:vAlign w:val="center"/>
          </w:tcPr>
          <w:p w14:paraId="6BE9EA7C" w14:textId="48ED06CA" w:rsidR="00875F2D" w:rsidRPr="003B26C7" w:rsidRDefault="00875F2D" w:rsidP="00B6100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Optimal</w:t>
            </w:r>
          </w:p>
        </w:tc>
        <w:tc>
          <w:tcPr>
            <w:tcW w:w="850" w:type="dxa"/>
            <w:vMerge/>
            <w:shd w:val="clear" w:color="auto" w:fill="D9D9D9" w:themeFill="background1" w:themeFillShade="D9"/>
            <w:noWrap/>
            <w:vAlign w:val="center"/>
          </w:tcPr>
          <w:p w14:paraId="07D57875" w14:textId="77777777" w:rsidR="00875F2D" w:rsidRPr="003B26C7" w:rsidRDefault="00875F2D" w:rsidP="00B61004">
            <w:pPr>
              <w:spacing w:after="0" w:line="240" w:lineRule="auto"/>
              <w:jc w:val="center"/>
              <w:rPr>
                <w:rFonts w:ascii="Times New Roman" w:eastAsia="Times New Roman" w:hAnsi="Times New Roman" w:cs="Times New Roman"/>
                <w:b/>
                <w:bCs/>
                <w:color w:val="000000"/>
                <w:sz w:val="20"/>
                <w:szCs w:val="20"/>
                <w:lang w:bidi="fa-IR"/>
              </w:rPr>
            </w:pPr>
          </w:p>
        </w:tc>
        <w:tc>
          <w:tcPr>
            <w:tcW w:w="1702" w:type="dxa"/>
            <w:shd w:val="clear" w:color="auto" w:fill="D9D9D9" w:themeFill="background1" w:themeFillShade="D9"/>
            <w:vAlign w:val="center"/>
          </w:tcPr>
          <w:p w14:paraId="6B472963" w14:textId="4DB5B16E" w:rsidR="00875F2D" w:rsidRPr="003B26C7" w:rsidRDefault="00875F2D" w:rsidP="00B6100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Compressive</w:t>
            </w:r>
          </w:p>
        </w:tc>
        <w:tc>
          <w:tcPr>
            <w:tcW w:w="1134" w:type="dxa"/>
            <w:shd w:val="clear" w:color="auto" w:fill="D9D9D9" w:themeFill="background1" w:themeFillShade="D9"/>
            <w:vAlign w:val="center"/>
          </w:tcPr>
          <w:p w14:paraId="237AD914" w14:textId="7901E84C" w:rsidR="00875F2D" w:rsidRPr="003B26C7" w:rsidRDefault="00875F2D" w:rsidP="00B61004">
            <w:pPr>
              <w:spacing w:after="0" w:line="240" w:lineRule="auto"/>
              <w:jc w:val="center"/>
              <w:rPr>
                <w:rFonts w:ascii="Times New Roman" w:eastAsia="Times New Roman" w:hAnsi="Times New Roman" w:cs="Times New Roman"/>
                <w:b/>
                <w:bCs/>
                <w:color w:val="000000"/>
                <w:sz w:val="20"/>
                <w:szCs w:val="20"/>
                <w:lang w:bidi="fa-IR"/>
              </w:rPr>
            </w:pPr>
            <w:r w:rsidRPr="003B26C7">
              <w:rPr>
                <w:rFonts w:ascii="Times New Roman" w:eastAsia="Times New Roman" w:hAnsi="Times New Roman" w:cs="Times New Roman"/>
                <w:b/>
                <w:bCs/>
                <w:color w:val="000000"/>
                <w:sz w:val="20"/>
                <w:szCs w:val="20"/>
                <w:lang w:bidi="fa-IR"/>
              </w:rPr>
              <w:t>Flexural</w:t>
            </w:r>
          </w:p>
        </w:tc>
        <w:tc>
          <w:tcPr>
            <w:tcW w:w="1275" w:type="dxa"/>
            <w:vMerge/>
            <w:shd w:val="clear" w:color="auto" w:fill="D9D9D9" w:themeFill="background1" w:themeFillShade="D9"/>
            <w:noWrap/>
            <w:vAlign w:val="center"/>
          </w:tcPr>
          <w:p w14:paraId="3AE68D10" w14:textId="77777777" w:rsidR="00875F2D" w:rsidRPr="003B26C7" w:rsidRDefault="00875F2D" w:rsidP="00B61004">
            <w:pPr>
              <w:spacing w:after="0" w:line="240" w:lineRule="auto"/>
              <w:jc w:val="center"/>
              <w:rPr>
                <w:rFonts w:ascii="Times New Roman" w:eastAsia="Times New Roman" w:hAnsi="Times New Roman" w:cs="Times New Roman"/>
                <w:b/>
                <w:bCs/>
                <w:color w:val="000000"/>
                <w:sz w:val="20"/>
                <w:szCs w:val="20"/>
                <w:lang w:bidi="fa-IR"/>
              </w:rPr>
            </w:pPr>
          </w:p>
        </w:tc>
      </w:tr>
      <w:bookmarkEnd w:id="63"/>
      <w:tr w:rsidR="00F36D58" w:rsidRPr="003B26C7" w14:paraId="407A4B54" w14:textId="50D2DA5C" w:rsidTr="00C52D45">
        <w:trPr>
          <w:trHeight w:val="390"/>
          <w:jc w:val="center"/>
        </w:trPr>
        <w:tc>
          <w:tcPr>
            <w:tcW w:w="1555" w:type="dxa"/>
            <w:noWrap/>
            <w:vAlign w:val="center"/>
            <w:hideMark/>
          </w:tcPr>
          <w:p w14:paraId="5282FFAE" w14:textId="056737F4" w:rsidR="00F36D58" w:rsidRPr="003B26C7" w:rsidRDefault="00F36D58" w:rsidP="00B61004">
            <w:pPr>
              <w:spacing w:after="0" w:line="240" w:lineRule="auto"/>
              <w:ind w:left="720" w:hanging="720"/>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Tap Water</w:t>
            </w:r>
          </w:p>
        </w:tc>
        <w:tc>
          <w:tcPr>
            <w:tcW w:w="1417" w:type="dxa"/>
            <w:vMerge w:val="restart"/>
            <w:noWrap/>
            <w:vAlign w:val="center"/>
            <w:hideMark/>
          </w:tcPr>
          <w:p w14:paraId="0697A230" w14:textId="6501C5EE"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30 nm</w:t>
            </w:r>
          </w:p>
        </w:tc>
        <w:tc>
          <w:tcPr>
            <w:tcW w:w="709" w:type="dxa"/>
            <w:vMerge w:val="restart"/>
            <w:vAlign w:val="center"/>
          </w:tcPr>
          <w:p w14:paraId="0235B51A"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1,3,5</w:t>
            </w:r>
          </w:p>
        </w:tc>
        <w:tc>
          <w:tcPr>
            <w:tcW w:w="992" w:type="dxa"/>
            <w:vMerge w:val="restart"/>
            <w:vAlign w:val="center"/>
          </w:tcPr>
          <w:p w14:paraId="6171599F"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5</w:t>
            </w:r>
          </w:p>
        </w:tc>
        <w:tc>
          <w:tcPr>
            <w:tcW w:w="850" w:type="dxa"/>
            <w:vMerge w:val="restart"/>
            <w:noWrap/>
            <w:vAlign w:val="center"/>
            <w:hideMark/>
          </w:tcPr>
          <w:p w14:paraId="0131D29D"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0.45</w:t>
            </w:r>
          </w:p>
        </w:tc>
        <w:tc>
          <w:tcPr>
            <w:tcW w:w="1702" w:type="dxa"/>
            <w:vAlign w:val="center"/>
          </w:tcPr>
          <w:p w14:paraId="6A3B807C" w14:textId="185566EC" w:rsidR="00F36D58" w:rsidRPr="003B26C7" w:rsidRDefault="004237C4"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11.7</w:t>
            </w:r>
            <w:r w:rsidR="00140147" w:rsidRPr="003B26C7">
              <w:rPr>
                <w:rFonts w:ascii="Times New Roman" w:eastAsia="Times New Roman" w:hAnsi="Times New Roman" w:cs="Times New Roman"/>
                <w:color w:val="000000" w:themeColor="text1"/>
                <w:sz w:val="20"/>
                <w:szCs w:val="20"/>
                <w:lang w:bidi="fa-IR"/>
              </w:rPr>
              <w:t>;</w:t>
            </w:r>
            <w:r w:rsidRPr="003B26C7">
              <w:rPr>
                <w:rFonts w:ascii="Times New Roman" w:eastAsia="Times New Roman" w:hAnsi="Times New Roman" w:cs="Times New Roman"/>
                <w:color w:val="000000" w:themeColor="text1"/>
                <w:sz w:val="20"/>
                <w:szCs w:val="20"/>
                <w:lang w:bidi="fa-IR"/>
              </w:rPr>
              <w:t xml:space="preserve"> </w:t>
            </w:r>
            <w:r w:rsidR="003E6171" w:rsidRPr="003B26C7">
              <w:rPr>
                <w:rFonts w:ascii="Times New Roman" w:eastAsia="Times New Roman" w:hAnsi="Times New Roman" w:cs="Times New Roman"/>
                <w:color w:val="000000" w:themeColor="text1"/>
                <w:sz w:val="20"/>
                <w:szCs w:val="20"/>
                <w:lang w:bidi="fa-IR"/>
              </w:rPr>
              <w:t>16.21</w:t>
            </w:r>
            <w:r w:rsidRPr="003B26C7">
              <w:rPr>
                <w:rFonts w:ascii="Times New Roman" w:eastAsia="Times New Roman" w:hAnsi="Times New Roman" w:cs="Times New Roman"/>
                <w:color w:val="000000" w:themeColor="text1"/>
                <w:sz w:val="20"/>
                <w:szCs w:val="20"/>
                <w:vertAlign w:val="superscript"/>
                <w:lang w:bidi="fa-IR"/>
              </w:rPr>
              <w:t>360 days</w:t>
            </w:r>
          </w:p>
        </w:tc>
        <w:tc>
          <w:tcPr>
            <w:tcW w:w="1134" w:type="dxa"/>
            <w:vAlign w:val="center"/>
          </w:tcPr>
          <w:p w14:paraId="361474B0" w14:textId="6FF90341" w:rsidR="00F36D58" w:rsidRPr="003B26C7" w:rsidRDefault="00D17056"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275" w:type="dxa"/>
            <w:vMerge w:val="restart"/>
            <w:noWrap/>
            <w:vAlign w:val="center"/>
            <w:hideMark/>
          </w:tcPr>
          <w:p w14:paraId="6F6994B1" w14:textId="7D89F85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Daniyal [</w:t>
            </w:r>
            <w:hyperlink w:anchor="Daniyal" w:history="1">
              <w:r w:rsidR="00212D6D" w:rsidRPr="003B26C7">
                <w:rPr>
                  <w:rFonts w:ascii="Times New Roman" w:eastAsia="Times New Roman" w:hAnsi="Times New Roman" w:cs="Times New Roman"/>
                  <w:color w:val="0563C1" w:themeColor="hyperlink"/>
                  <w:sz w:val="20"/>
                  <w:szCs w:val="20"/>
                  <w:lang w:bidi="fa-IR"/>
                </w:rPr>
                <w:t>7</w:t>
              </w:r>
              <w:r w:rsidR="0090008C" w:rsidRPr="003B26C7">
                <w:rPr>
                  <w:rFonts w:ascii="Times New Roman" w:eastAsia="Times New Roman" w:hAnsi="Times New Roman" w:cs="Times New Roman"/>
                  <w:color w:val="0563C1" w:themeColor="hyperlink"/>
                  <w:sz w:val="20"/>
                  <w:szCs w:val="20"/>
                  <w:lang w:bidi="fa-IR"/>
                </w:rPr>
                <w:t>4</w:t>
              </w:r>
            </w:hyperlink>
            <w:r w:rsidRPr="003B26C7">
              <w:rPr>
                <w:rFonts w:ascii="Times New Roman" w:eastAsia="Times New Roman" w:hAnsi="Times New Roman" w:cs="Times New Roman"/>
                <w:color w:val="000000"/>
                <w:sz w:val="20"/>
                <w:szCs w:val="20"/>
                <w:lang w:bidi="fa-IR"/>
              </w:rPr>
              <w:t>]</w:t>
            </w:r>
          </w:p>
        </w:tc>
      </w:tr>
      <w:tr w:rsidR="00F36D58" w:rsidRPr="003B26C7" w14:paraId="70958A62" w14:textId="77777777" w:rsidTr="00C52D45">
        <w:trPr>
          <w:trHeight w:val="390"/>
          <w:jc w:val="center"/>
        </w:trPr>
        <w:tc>
          <w:tcPr>
            <w:tcW w:w="1555" w:type="dxa"/>
            <w:noWrap/>
            <w:vAlign w:val="center"/>
          </w:tcPr>
          <w:p w14:paraId="29F9F7CA" w14:textId="4832825F"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Saline Water</w:t>
            </w:r>
          </w:p>
        </w:tc>
        <w:tc>
          <w:tcPr>
            <w:tcW w:w="1417" w:type="dxa"/>
            <w:vMerge/>
            <w:noWrap/>
            <w:vAlign w:val="center"/>
          </w:tcPr>
          <w:p w14:paraId="75A3B701"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709" w:type="dxa"/>
            <w:vMerge/>
            <w:vAlign w:val="center"/>
          </w:tcPr>
          <w:p w14:paraId="24B096AA"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992" w:type="dxa"/>
            <w:vMerge/>
            <w:vAlign w:val="center"/>
          </w:tcPr>
          <w:p w14:paraId="2590CC34"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850" w:type="dxa"/>
            <w:vMerge/>
            <w:noWrap/>
            <w:vAlign w:val="center"/>
          </w:tcPr>
          <w:p w14:paraId="19A04AE1"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1702" w:type="dxa"/>
            <w:vAlign w:val="center"/>
          </w:tcPr>
          <w:p w14:paraId="7BCB2B15" w14:textId="6365BE81" w:rsidR="00F36D58" w:rsidRPr="003B26C7" w:rsidRDefault="003E6171"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26.</w:t>
            </w:r>
            <w:r w:rsidR="00BE5501" w:rsidRPr="003B26C7">
              <w:rPr>
                <w:rFonts w:ascii="Times New Roman" w:eastAsia="Times New Roman" w:hAnsi="Times New Roman" w:cs="Times New Roman"/>
                <w:color w:val="000000" w:themeColor="text1"/>
                <w:sz w:val="20"/>
                <w:szCs w:val="20"/>
                <w:lang w:bidi="fa-IR"/>
              </w:rPr>
              <w:t>1</w:t>
            </w:r>
            <w:r w:rsidRPr="003B26C7">
              <w:rPr>
                <w:rFonts w:ascii="Times New Roman" w:eastAsia="Times New Roman" w:hAnsi="Times New Roman" w:cs="Times New Roman"/>
                <w:color w:val="000000" w:themeColor="text1"/>
                <w:sz w:val="20"/>
                <w:szCs w:val="20"/>
                <w:lang w:bidi="fa-IR"/>
              </w:rPr>
              <w:t>4</w:t>
            </w:r>
            <w:r w:rsidR="004237C4" w:rsidRPr="003B26C7">
              <w:rPr>
                <w:rFonts w:ascii="Times New Roman" w:eastAsia="Times New Roman" w:hAnsi="Times New Roman" w:cs="Times New Roman"/>
                <w:color w:val="000000" w:themeColor="text1"/>
                <w:sz w:val="20"/>
                <w:szCs w:val="20"/>
                <w:lang w:bidi="fa-IR"/>
              </w:rPr>
              <w:t xml:space="preserve"> </w:t>
            </w:r>
            <w:r w:rsidR="004237C4" w:rsidRPr="003B26C7">
              <w:rPr>
                <w:rFonts w:ascii="Times New Roman" w:eastAsia="Times New Roman" w:hAnsi="Times New Roman" w:cs="Times New Roman"/>
                <w:color w:val="000000" w:themeColor="text1"/>
                <w:sz w:val="20"/>
                <w:szCs w:val="20"/>
                <w:vertAlign w:val="superscript"/>
                <w:lang w:bidi="fa-IR"/>
              </w:rPr>
              <w:t>360 days</w:t>
            </w:r>
          </w:p>
        </w:tc>
        <w:tc>
          <w:tcPr>
            <w:tcW w:w="1134" w:type="dxa"/>
            <w:vAlign w:val="center"/>
          </w:tcPr>
          <w:p w14:paraId="638E2FC0" w14:textId="3EFED4D1" w:rsidR="00F36D58" w:rsidRPr="003B26C7" w:rsidRDefault="00D17056"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275" w:type="dxa"/>
            <w:vMerge/>
            <w:noWrap/>
            <w:vAlign w:val="center"/>
          </w:tcPr>
          <w:p w14:paraId="35654CFD" w14:textId="49CD499F"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r>
      <w:tr w:rsidR="00F36D58" w:rsidRPr="003B26C7" w14:paraId="67D4BB0A" w14:textId="77777777" w:rsidTr="00C52D45">
        <w:trPr>
          <w:trHeight w:val="390"/>
          <w:jc w:val="center"/>
        </w:trPr>
        <w:tc>
          <w:tcPr>
            <w:tcW w:w="1555" w:type="dxa"/>
            <w:noWrap/>
            <w:vAlign w:val="center"/>
          </w:tcPr>
          <w:p w14:paraId="35BB9A46" w14:textId="6F1F922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Acidic Solution</w:t>
            </w:r>
          </w:p>
        </w:tc>
        <w:tc>
          <w:tcPr>
            <w:tcW w:w="1417" w:type="dxa"/>
            <w:vMerge/>
            <w:noWrap/>
            <w:vAlign w:val="center"/>
          </w:tcPr>
          <w:p w14:paraId="791A333D"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709" w:type="dxa"/>
            <w:vMerge/>
            <w:vAlign w:val="center"/>
          </w:tcPr>
          <w:p w14:paraId="7D2C93C2"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992" w:type="dxa"/>
            <w:vMerge/>
            <w:vAlign w:val="center"/>
          </w:tcPr>
          <w:p w14:paraId="322D6932"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850" w:type="dxa"/>
            <w:vMerge/>
            <w:noWrap/>
            <w:vAlign w:val="center"/>
          </w:tcPr>
          <w:p w14:paraId="38B06C6B"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1702" w:type="dxa"/>
            <w:vAlign w:val="center"/>
          </w:tcPr>
          <w:p w14:paraId="1B89D407" w14:textId="2C5AEF70" w:rsidR="00F36D58" w:rsidRPr="003B26C7" w:rsidRDefault="00AA7E9F"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25.80</w:t>
            </w:r>
            <w:r w:rsidR="004237C4" w:rsidRPr="003B26C7">
              <w:rPr>
                <w:rFonts w:ascii="Times New Roman" w:eastAsia="Times New Roman" w:hAnsi="Times New Roman" w:cs="Times New Roman"/>
                <w:color w:val="000000" w:themeColor="text1"/>
                <w:sz w:val="20"/>
                <w:szCs w:val="20"/>
                <w:lang w:bidi="fa-IR"/>
              </w:rPr>
              <w:t xml:space="preserve"> </w:t>
            </w:r>
            <w:r w:rsidR="004237C4" w:rsidRPr="003B26C7">
              <w:rPr>
                <w:rFonts w:ascii="Times New Roman" w:eastAsia="Times New Roman" w:hAnsi="Times New Roman" w:cs="Times New Roman"/>
                <w:color w:val="000000" w:themeColor="text1"/>
                <w:sz w:val="20"/>
                <w:szCs w:val="20"/>
                <w:vertAlign w:val="superscript"/>
                <w:lang w:bidi="fa-IR"/>
              </w:rPr>
              <w:t>360 days</w:t>
            </w:r>
          </w:p>
        </w:tc>
        <w:tc>
          <w:tcPr>
            <w:tcW w:w="1134" w:type="dxa"/>
            <w:vAlign w:val="center"/>
          </w:tcPr>
          <w:p w14:paraId="604841F1" w14:textId="513727AC" w:rsidR="00F36D58" w:rsidRPr="003B26C7" w:rsidRDefault="00D17056"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275" w:type="dxa"/>
            <w:vMerge/>
            <w:noWrap/>
            <w:vAlign w:val="center"/>
          </w:tcPr>
          <w:p w14:paraId="633C0947" w14:textId="60CAD488"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r>
      <w:tr w:rsidR="0049245F" w:rsidRPr="003B26C7" w14:paraId="63155D7C" w14:textId="30948492" w:rsidTr="00C52D45">
        <w:trPr>
          <w:trHeight w:val="552"/>
          <w:jc w:val="center"/>
        </w:trPr>
        <w:tc>
          <w:tcPr>
            <w:tcW w:w="1555" w:type="dxa"/>
            <w:noWrap/>
            <w:vAlign w:val="center"/>
            <w:hideMark/>
          </w:tcPr>
          <w:p w14:paraId="2EA8B2A7" w14:textId="77777777" w:rsidR="0049245F" w:rsidRPr="003B26C7" w:rsidRDefault="0049245F"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CO</w:t>
            </w:r>
            <w:r w:rsidRPr="003B26C7">
              <w:rPr>
                <w:rFonts w:ascii="Times New Roman" w:eastAsia="Times New Roman" w:hAnsi="Times New Roman" w:cs="Times New Roman"/>
                <w:color w:val="000000"/>
                <w:sz w:val="20"/>
                <w:szCs w:val="20"/>
                <w:vertAlign w:val="subscript"/>
                <w:lang w:bidi="fa-IR"/>
              </w:rPr>
              <w:t>2</w:t>
            </w:r>
            <w:r w:rsidRPr="003B26C7">
              <w:rPr>
                <w:rFonts w:ascii="Times New Roman" w:eastAsia="Times New Roman" w:hAnsi="Times New Roman" w:cs="Times New Roman"/>
                <w:color w:val="000000"/>
                <w:sz w:val="20"/>
                <w:szCs w:val="20"/>
                <w:lang w:bidi="fa-IR"/>
              </w:rPr>
              <w:t xml:space="preserve"> Exposure</w:t>
            </w:r>
          </w:p>
        </w:tc>
        <w:tc>
          <w:tcPr>
            <w:tcW w:w="1417" w:type="dxa"/>
            <w:vAlign w:val="center"/>
            <w:hideMark/>
          </w:tcPr>
          <w:p w14:paraId="18DA820B" w14:textId="674D9B91" w:rsidR="0049245F" w:rsidRPr="003B26C7" w:rsidRDefault="0049245F"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 xml:space="preserve">21 nm (85% Anatase </w:t>
            </w:r>
            <w:r w:rsidR="00EA2AB7" w:rsidRPr="003B26C7">
              <w:rPr>
                <w:rFonts w:ascii="Times New Roman" w:eastAsia="Times New Roman" w:hAnsi="Times New Roman" w:cs="Times New Roman"/>
                <w:color w:val="000000"/>
                <w:sz w:val="20"/>
                <w:szCs w:val="20"/>
                <w:lang w:bidi="fa-IR"/>
              </w:rPr>
              <w:t>+</w:t>
            </w:r>
            <w:r w:rsidRPr="003B26C7">
              <w:rPr>
                <w:rFonts w:ascii="Times New Roman" w:eastAsia="Times New Roman" w:hAnsi="Times New Roman" w:cs="Times New Roman"/>
                <w:color w:val="000000"/>
                <w:sz w:val="20"/>
                <w:szCs w:val="20"/>
                <w:lang w:bidi="fa-IR"/>
              </w:rPr>
              <w:t xml:space="preserve"> 15% Rutile, Purity&gt;99.5%)</w:t>
            </w:r>
          </w:p>
        </w:tc>
        <w:tc>
          <w:tcPr>
            <w:tcW w:w="709" w:type="dxa"/>
            <w:vAlign w:val="center"/>
          </w:tcPr>
          <w:p w14:paraId="11BB9D84" w14:textId="77777777" w:rsidR="0049245F" w:rsidRPr="003B26C7" w:rsidRDefault="0049245F"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0.5,1,2</w:t>
            </w:r>
          </w:p>
        </w:tc>
        <w:tc>
          <w:tcPr>
            <w:tcW w:w="992" w:type="dxa"/>
            <w:vAlign w:val="center"/>
          </w:tcPr>
          <w:p w14:paraId="6596894C" w14:textId="425EAF78" w:rsidR="0049245F" w:rsidRPr="003B26C7" w:rsidRDefault="0049245F"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w:t>
            </w:r>
          </w:p>
        </w:tc>
        <w:tc>
          <w:tcPr>
            <w:tcW w:w="850" w:type="dxa"/>
            <w:noWrap/>
            <w:vAlign w:val="center"/>
            <w:hideMark/>
          </w:tcPr>
          <w:p w14:paraId="2CBAA023" w14:textId="77777777" w:rsidR="0049245F" w:rsidRPr="003B26C7" w:rsidRDefault="0049245F"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0.45</w:t>
            </w:r>
          </w:p>
        </w:tc>
        <w:tc>
          <w:tcPr>
            <w:tcW w:w="2836" w:type="dxa"/>
            <w:gridSpan w:val="2"/>
            <w:vAlign w:val="center"/>
          </w:tcPr>
          <w:p w14:paraId="32279C67" w14:textId="0AA3FD2C" w:rsidR="0049245F" w:rsidRPr="003B26C7" w:rsidRDefault="00CD0AD7"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 xml:space="preserve">CH, </w:t>
            </w:r>
            <w:r w:rsidR="0049245F" w:rsidRPr="003B26C7">
              <w:rPr>
                <w:rFonts w:ascii="Times New Roman" w:eastAsia="Times New Roman" w:hAnsi="Times New Roman" w:cs="Times New Roman"/>
                <w:color w:val="000000" w:themeColor="text1"/>
                <w:sz w:val="20"/>
                <w:szCs w:val="20"/>
                <w:lang w:bidi="fa-IR"/>
              </w:rPr>
              <w:t>Durability</w:t>
            </w:r>
          </w:p>
        </w:tc>
        <w:tc>
          <w:tcPr>
            <w:tcW w:w="1275" w:type="dxa"/>
            <w:noWrap/>
            <w:vAlign w:val="center"/>
            <w:hideMark/>
          </w:tcPr>
          <w:p w14:paraId="0E9E1EEF" w14:textId="4803A11E" w:rsidR="0049245F" w:rsidRPr="003B26C7" w:rsidRDefault="0049245F"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Moro</w:t>
            </w:r>
            <w:r w:rsidRPr="003B26C7">
              <w:rPr>
                <w:rFonts w:ascii="Times New Roman" w:eastAsia="Times New Roman" w:hAnsi="Times New Roman" w:cs="Times New Roman"/>
                <w:color w:val="000000"/>
                <w:sz w:val="20"/>
                <w:szCs w:val="20"/>
              </w:rPr>
              <w:t xml:space="preserve"> [</w:t>
            </w:r>
            <w:hyperlink w:anchor="Moro2021b" w:history="1">
              <w:r w:rsidR="00212D6D" w:rsidRPr="003B26C7">
                <w:rPr>
                  <w:rFonts w:ascii="Times New Roman" w:eastAsia="Times New Roman" w:hAnsi="Times New Roman" w:cs="Times New Roman"/>
                  <w:color w:val="0563C1" w:themeColor="hyperlink"/>
                  <w:sz w:val="20"/>
                  <w:szCs w:val="20"/>
                </w:rPr>
                <w:t>7</w:t>
              </w:r>
              <w:r w:rsidR="0090008C" w:rsidRPr="003B26C7">
                <w:rPr>
                  <w:rFonts w:ascii="Times New Roman" w:eastAsia="Times New Roman" w:hAnsi="Times New Roman" w:cs="Times New Roman"/>
                  <w:color w:val="0563C1" w:themeColor="hyperlink"/>
                  <w:sz w:val="20"/>
                  <w:szCs w:val="20"/>
                </w:rPr>
                <w:t>5</w:t>
              </w:r>
            </w:hyperlink>
            <w:r w:rsidRPr="003B26C7">
              <w:rPr>
                <w:rFonts w:ascii="Times New Roman" w:eastAsia="Times New Roman" w:hAnsi="Times New Roman" w:cs="Times New Roman"/>
                <w:color w:val="000000"/>
                <w:sz w:val="20"/>
                <w:szCs w:val="20"/>
              </w:rPr>
              <w:t>]</w:t>
            </w:r>
          </w:p>
        </w:tc>
      </w:tr>
      <w:tr w:rsidR="000F57CB" w:rsidRPr="003B26C7" w14:paraId="5434AD6A" w14:textId="77777777" w:rsidTr="00C52D45">
        <w:trPr>
          <w:trHeight w:val="690"/>
          <w:jc w:val="center"/>
        </w:trPr>
        <w:tc>
          <w:tcPr>
            <w:tcW w:w="1555" w:type="dxa"/>
            <w:vMerge w:val="restart"/>
            <w:noWrap/>
            <w:vAlign w:val="center"/>
          </w:tcPr>
          <w:p w14:paraId="7A421D47" w14:textId="33479EF1" w:rsidR="000F57CB" w:rsidRPr="003B26C7" w:rsidRDefault="000F57CB"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Sulfate Attack</w:t>
            </w:r>
          </w:p>
        </w:tc>
        <w:tc>
          <w:tcPr>
            <w:tcW w:w="1417" w:type="dxa"/>
            <w:vMerge w:val="restart"/>
            <w:vAlign w:val="center"/>
          </w:tcPr>
          <w:p w14:paraId="556A1864" w14:textId="54AA58C0" w:rsidR="000F57CB" w:rsidRPr="003B26C7" w:rsidRDefault="000F57CB"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10~60 nm, Anatase, Purity</w:t>
            </w:r>
            <w:r w:rsidR="00C20813" w:rsidRPr="003B26C7">
              <w:rPr>
                <w:rFonts w:ascii="Times New Roman" w:eastAsia="Times New Roman" w:hAnsi="Times New Roman" w:cs="Times New Roman"/>
                <w:color w:val="000000"/>
                <w:sz w:val="20"/>
                <w:szCs w:val="20"/>
                <w:lang w:bidi="fa-IR"/>
              </w:rPr>
              <w:t>&gt;</w:t>
            </w:r>
            <w:r w:rsidRPr="003B26C7">
              <w:rPr>
                <w:rFonts w:ascii="Times New Roman" w:eastAsia="Times New Roman" w:hAnsi="Times New Roman" w:cs="Times New Roman"/>
                <w:color w:val="000000"/>
                <w:sz w:val="20"/>
                <w:szCs w:val="20"/>
                <w:lang w:bidi="fa-IR"/>
              </w:rPr>
              <w:t xml:space="preserve"> 99%</w:t>
            </w:r>
          </w:p>
        </w:tc>
        <w:tc>
          <w:tcPr>
            <w:tcW w:w="709" w:type="dxa"/>
            <w:vMerge w:val="restart"/>
            <w:vAlign w:val="center"/>
          </w:tcPr>
          <w:p w14:paraId="623687DF" w14:textId="5D729787" w:rsidR="000F57CB" w:rsidRPr="003B26C7" w:rsidRDefault="000F57CB"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3,6,9,12</w:t>
            </w:r>
          </w:p>
        </w:tc>
        <w:tc>
          <w:tcPr>
            <w:tcW w:w="992" w:type="dxa"/>
            <w:vAlign w:val="center"/>
          </w:tcPr>
          <w:p w14:paraId="61076428" w14:textId="33E2B885" w:rsidR="000F57CB" w:rsidRPr="003B26C7" w:rsidRDefault="000F57CB"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6</w:t>
            </w:r>
          </w:p>
        </w:tc>
        <w:tc>
          <w:tcPr>
            <w:tcW w:w="850" w:type="dxa"/>
            <w:vMerge w:val="restart"/>
            <w:noWrap/>
            <w:vAlign w:val="center"/>
          </w:tcPr>
          <w:p w14:paraId="7CB64967" w14:textId="698A8971" w:rsidR="000F57CB" w:rsidRPr="003B26C7" w:rsidRDefault="000F57CB"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0.40</w:t>
            </w:r>
          </w:p>
        </w:tc>
        <w:tc>
          <w:tcPr>
            <w:tcW w:w="1702" w:type="dxa"/>
            <w:vAlign w:val="center"/>
          </w:tcPr>
          <w:p w14:paraId="1274975A" w14:textId="6E151365" w:rsidR="000F57CB" w:rsidRPr="003B26C7" w:rsidRDefault="000F57CB"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18</w:t>
            </w:r>
          </w:p>
        </w:tc>
        <w:tc>
          <w:tcPr>
            <w:tcW w:w="1134" w:type="dxa"/>
            <w:vAlign w:val="center"/>
          </w:tcPr>
          <w:p w14:paraId="2AC0936B" w14:textId="2B4AC0D3" w:rsidR="000F57CB" w:rsidRPr="003B26C7" w:rsidRDefault="000F57CB"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275" w:type="dxa"/>
            <w:vMerge w:val="restart"/>
            <w:noWrap/>
            <w:vAlign w:val="center"/>
          </w:tcPr>
          <w:p w14:paraId="782B01CE" w14:textId="5D9B0A0B" w:rsidR="000F57CB" w:rsidRPr="003B26C7" w:rsidRDefault="000F57CB"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Qudoos [</w:t>
            </w:r>
            <w:hyperlink w:anchor="Qudoos" w:history="1">
              <w:r w:rsidR="00212D6D" w:rsidRPr="003B26C7">
                <w:rPr>
                  <w:rStyle w:val="Hyperlink"/>
                  <w:rFonts w:ascii="Times New Roman" w:eastAsia="Times New Roman" w:hAnsi="Times New Roman" w:cs="Times New Roman"/>
                  <w:sz w:val="20"/>
                  <w:szCs w:val="20"/>
                  <w:u w:val="none"/>
                  <w:lang w:bidi="fa-IR"/>
                </w:rPr>
                <w:t>7</w:t>
              </w:r>
              <w:r w:rsidR="0090008C" w:rsidRPr="003B26C7">
                <w:rPr>
                  <w:rStyle w:val="Hyperlink"/>
                  <w:rFonts w:ascii="Times New Roman" w:eastAsia="Times New Roman" w:hAnsi="Times New Roman" w:cs="Times New Roman"/>
                  <w:sz w:val="20"/>
                  <w:szCs w:val="20"/>
                  <w:u w:val="none"/>
                  <w:lang w:bidi="fa-IR"/>
                </w:rPr>
                <w:t>6</w:t>
              </w:r>
            </w:hyperlink>
            <w:r w:rsidRPr="003B26C7">
              <w:rPr>
                <w:rFonts w:ascii="Times New Roman" w:eastAsia="Times New Roman" w:hAnsi="Times New Roman" w:cs="Times New Roman"/>
                <w:color w:val="000000"/>
                <w:sz w:val="20"/>
                <w:szCs w:val="20"/>
                <w:lang w:bidi="fa-IR"/>
              </w:rPr>
              <w:t>]</w:t>
            </w:r>
          </w:p>
        </w:tc>
      </w:tr>
      <w:tr w:rsidR="000F57CB" w:rsidRPr="003B26C7" w14:paraId="4AD87582" w14:textId="77777777" w:rsidTr="00C52D45">
        <w:trPr>
          <w:trHeight w:val="690"/>
          <w:jc w:val="center"/>
        </w:trPr>
        <w:tc>
          <w:tcPr>
            <w:tcW w:w="1555" w:type="dxa"/>
            <w:vMerge/>
            <w:noWrap/>
            <w:vAlign w:val="center"/>
          </w:tcPr>
          <w:p w14:paraId="667123B0" w14:textId="77777777" w:rsidR="000F57CB" w:rsidRPr="003B26C7" w:rsidRDefault="000F57CB" w:rsidP="00B61004">
            <w:pPr>
              <w:spacing w:after="0" w:line="240" w:lineRule="auto"/>
              <w:jc w:val="center"/>
              <w:rPr>
                <w:rFonts w:ascii="Times New Roman" w:eastAsia="Times New Roman" w:hAnsi="Times New Roman" w:cs="Times New Roman"/>
                <w:color w:val="000000"/>
                <w:sz w:val="20"/>
                <w:szCs w:val="20"/>
                <w:lang w:bidi="fa-IR"/>
              </w:rPr>
            </w:pPr>
          </w:p>
        </w:tc>
        <w:tc>
          <w:tcPr>
            <w:tcW w:w="1417" w:type="dxa"/>
            <w:vMerge/>
            <w:vAlign w:val="center"/>
          </w:tcPr>
          <w:p w14:paraId="1D730B4E" w14:textId="77777777" w:rsidR="000F57CB" w:rsidRPr="003B26C7" w:rsidRDefault="000F57CB" w:rsidP="00B61004">
            <w:pPr>
              <w:spacing w:after="0" w:line="240" w:lineRule="auto"/>
              <w:jc w:val="center"/>
              <w:rPr>
                <w:rFonts w:ascii="Times New Roman" w:eastAsia="Times New Roman" w:hAnsi="Times New Roman" w:cs="Times New Roman"/>
                <w:color w:val="000000"/>
                <w:sz w:val="20"/>
                <w:szCs w:val="20"/>
                <w:lang w:bidi="fa-IR"/>
              </w:rPr>
            </w:pPr>
          </w:p>
        </w:tc>
        <w:tc>
          <w:tcPr>
            <w:tcW w:w="709" w:type="dxa"/>
            <w:vMerge/>
            <w:vAlign w:val="center"/>
          </w:tcPr>
          <w:p w14:paraId="6185662F" w14:textId="77777777" w:rsidR="000F57CB" w:rsidRPr="003B26C7" w:rsidRDefault="000F57CB" w:rsidP="00B61004">
            <w:pPr>
              <w:spacing w:after="0" w:line="240" w:lineRule="auto"/>
              <w:jc w:val="center"/>
              <w:rPr>
                <w:rFonts w:ascii="Times New Roman" w:eastAsia="Times New Roman" w:hAnsi="Times New Roman" w:cs="Times New Roman"/>
                <w:color w:val="000000"/>
                <w:sz w:val="20"/>
                <w:szCs w:val="20"/>
                <w:lang w:bidi="fa-IR"/>
              </w:rPr>
            </w:pPr>
          </w:p>
        </w:tc>
        <w:tc>
          <w:tcPr>
            <w:tcW w:w="992" w:type="dxa"/>
            <w:vAlign w:val="center"/>
          </w:tcPr>
          <w:p w14:paraId="55ADF16A" w14:textId="1A7EC80A" w:rsidR="000F57CB" w:rsidRPr="003B26C7" w:rsidRDefault="000F57CB"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w:t>
            </w:r>
          </w:p>
        </w:tc>
        <w:tc>
          <w:tcPr>
            <w:tcW w:w="850" w:type="dxa"/>
            <w:vMerge/>
            <w:noWrap/>
            <w:vAlign w:val="center"/>
          </w:tcPr>
          <w:p w14:paraId="0D134F45" w14:textId="77777777" w:rsidR="000F57CB" w:rsidRPr="003B26C7" w:rsidRDefault="000F57CB" w:rsidP="00B61004">
            <w:pPr>
              <w:spacing w:after="0" w:line="240" w:lineRule="auto"/>
              <w:jc w:val="center"/>
              <w:rPr>
                <w:rFonts w:ascii="Times New Roman" w:eastAsia="Times New Roman" w:hAnsi="Times New Roman" w:cs="Times New Roman"/>
                <w:color w:val="000000"/>
                <w:sz w:val="20"/>
                <w:szCs w:val="20"/>
                <w:lang w:bidi="fa-IR"/>
              </w:rPr>
            </w:pPr>
          </w:p>
        </w:tc>
        <w:tc>
          <w:tcPr>
            <w:tcW w:w="1702" w:type="dxa"/>
            <w:vAlign w:val="center"/>
          </w:tcPr>
          <w:p w14:paraId="38D4C2CA" w14:textId="1BCD9BE3" w:rsidR="000F57CB" w:rsidRPr="003B26C7" w:rsidRDefault="000F57CB"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134" w:type="dxa"/>
            <w:vAlign w:val="center"/>
          </w:tcPr>
          <w:p w14:paraId="5541861D" w14:textId="39E21793" w:rsidR="000F57CB" w:rsidRPr="003B26C7" w:rsidRDefault="000F57CB"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7</w:t>
            </w:r>
          </w:p>
        </w:tc>
        <w:tc>
          <w:tcPr>
            <w:tcW w:w="1275" w:type="dxa"/>
            <w:vMerge/>
            <w:noWrap/>
            <w:vAlign w:val="center"/>
          </w:tcPr>
          <w:p w14:paraId="4DC2F25B" w14:textId="77777777" w:rsidR="000F57CB" w:rsidRPr="003B26C7" w:rsidRDefault="000F57CB" w:rsidP="00B61004">
            <w:pPr>
              <w:spacing w:after="0" w:line="240" w:lineRule="auto"/>
              <w:jc w:val="center"/>
              <w:rPr>
                <w:rFonts w:ascii="Times New Roman" w:eastAsia="Times New Roman" w:hAnsi="Times New Roman" w:cs="Times New Roman"/>
                <w:color w:val="000000"/>
                <w:sz w:val="20"/>
                <w:szCs w:val="20"/>
                <w:lang w:bidi="fa-IR"/>
              </w:rPr>
            </w:pPr>
          </w:p>
        </w:tc>
      </w:tr>
      <w:tr w:rsidR="00671532" w:rsidRPr="003B26C7" w14:paraId="51EB176C" w14:textId="62A8F43B" w:rsidTr="00C52D45">
        <w:trPr>
          <w:trHeight w:val="552"/>
          <w:jc w:val="center"/>
        </w:trPr>
        <w:tc>
          <w:tcPr>
            <w:tcW w:w="1555" w:type="dxa"/>
            <w:noWrap/>
            <w:vAlign w:val="center"/>
          </w:tcPr>
          <w:p w14:paraId="45B053C2" w14:textId="43936C78" w:rsidR="00671532" w:rsidRPr="003B26C7" w:rsidRDefault="00671532"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Elevated Temperatures</w:t>
            </w:r>
          </w:p>
        </w:tc>
        <w:tc>
          <w:tcPr>
            <w:tcW w:w="1417" w:type="dxa"/>
            <w:vAlign w:val="center"/>
          </w:tcPr>
          <w:p w14:paraId="188A2108" w14:textId="77777777" w:rsidR="00671532" w:rsidRPr="003B26C7" w:rsidRDefault="00671532"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Aeroxide P25, 21nm</w:t>
            </w:r>
          </w:p>
        </w:tc>
        <w:tc>
          <w:tcPr>
            <w:tcW w:w="709" w:type="dxa"/>
            <w:vAlign w:val="center"/>
          </w:tcPr>
          <w:p w14:paraId="0621E46F" w14:textId="77777777" w:rsidR="00671532" w:rsidRPr="003B26C7" w:rsidRDefault="00671532"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1,2,3</w:t>
            </w:r>
          </w:p>
        </w:tc>
        <w:tc>
          <w:tcPr>
            <w:tcW w:w="992" w:type="dxa"/>
            <w:vAlign w:val="center"/>
          </w:tcPr>
          <w:p w14:paraId="5D453676" w14:textId="030E641F" w:rsidR="00671532" w:rsidRPr="003B26C7" w:rsidRDefault="00671532"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w:t>
            </w:r>
            <w:r w:rsidRPr="003B26C7">
              <w:rPr>
                <w:rFonts w:ascii="Times New Roman" w:eastAsia="Times New Roman" w:hAnsi="Times New Roman" w:cs="Times New Roman"/>
                <w:color w:val="000000"/>
                <w:sz w:val="20"/>
                <w:szCs w:val="20"/>
                <w:vertAlign w:val="superscript"/>
                <w:lang w:bidi="fa-IR"/>
              </w:rPr>
              <w:t>*</w:t>
            </w:r>
            <w:r w:rsidRPr="003B26C7">
              <w:rPr>
                <w:rFonts w:ascii="Times New Roman" w:eastAsia="Times New Roman" w:hAnsi="Times New Roman" w:cs="Times New Roman"/>
                <w:color w:val="000000"/>
                <w:sz w:val="20"/>
                <w:szCs w:val="20"/>
                <w:lang w:bidi="fa-IR"/>
              </w:rPr>
              <w:t>,2</w:t>
            </w:r>
          </w:p>
        </w:tc>
        <w:tc>
          <w:tcPr>
            <w:tcW w:w="850" w:type="dxa"/>
            <w:noWrap/>
            <w:vAlign w:val="center"/>
          </w:tcPr>
          <w:p w14:paraId="1E6D9F5B" w14:textId="77777777" w:rsidR="00671532" w:rsidRPr="003B26C7" w:rsidRDefault="00671532"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0.35</w:t>
            </w:r>
          </w:p>
        </w:tc>
        <w:tc>
          <w:tcPr>
            <w:tcW w:w="2836" w:type="dxa"/>
            <w:gridSpan w:val="2"/>
            <w:vAlign w:val="center"/>
          </w:tcPr>
          <w:p w14:paraId="24EA6AF6" w14:textId="531968A6" w:rsidR="00671532" w:rsidRPr="003B26C7" w:rsidRDefault="00671532" w:rsidP="00671532">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14 (Residual)</w:t>
            </w:r>
          </w:p>
        </w:tc>
        <w:tc>
          <w:tcPr>
            <w:tcW w:w="1275" w:type="dxa"/>
            <w:noWrap/>
            <w:vAlign w:val="center"/>
          </w:tcPr>
          <w:p w14:paraId="6E8726DE" w14:textId="03422B14" w:rsidR="00671532" w:rsidRPr="003B26C7" w:rsidRDefault="00671532"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Farzadnia</w:t>
            </w:r>
            <w:r w:rsidRPr="003B26C7">
              <w:rPr>
                <w:rFonts w:ascii="Times New Roman" w:eastAsia="Times New Roman" w:hAnsi="Times New Roman" w:cs="Times New Roman"/>
                <w:color w:val="000000"/>
                <w:sz w:val="20"/>
                <w:szCs w:val="20"/>
              </w:rPr>
              <w:t xml:space="preserve"> [</w:t>
            </w:r>
            <w:hyperlink w:anchor="Farzadnia" w:history="1">
              <w:r w:rsidR="00212D6D" w:rsidRPr="003B26C7">
                <w:rPr>
                  <w:rFonts w:ascii="Times New Roman" w:eastAsia="Times New Roman" w:hAnsi="Times New Roman" w:cs="Times New Roman"/>
                  <w:color w:val="0563C1" w:themeColor="hyperlink"/>
                  <w:sz w:val="20"/>
                  <w:szCs w:val="20"/>
                </w:rPr>
                <w:t>7</w:t>
              </w:r>
              <w:r w:rsidR="0090008C" w:rsidRPr="003B26C7">
                <w:rPr>
                  <w:rFonts w:ascii="Times New Roman" w:eastAsia="Times New Roman" w:hAnsi="Times New Roman" w:cs="Times New Roman"/>
                  <w:color w:val="0563C1" w:themeColor="hyperlink"/>
                  <w:sz w:val="20"/>
                  <w:szCs w:val="20"/>
                </w:rPr>
                <w:t>7</w:t>
              </w:r>
            </w:hyperlink>
            <w:r w:rsidRPr="003B26C7">
              <w:rPr>
                <w:rFonts w:ascii="Times New Roman" w:eastAsia="Times New Roman" w:hAnsi="Times New Roman" w:cs="Times New Roman"/>
                <w:color w:val="000000"/>
                <w:sz w:val="20"/>
                <w:szCs w:val="20"/>
              </w:rPr>
              <w:t>]</w:t>
            </w:r>
          </w:p>
        </w:tc>
      </w:tr>
      <w:tr w:rsidR="00F36D58" w:rsidRPr="003B26C7" w14:paraId="0CB65133" w14:textId="6AAAFD59" w:rsidTr="00C52D45">
        <w:trPr>
          <w:trHeight w:val="285"/>
          <w:jc w:val="center"/>
        </w:trPr>
        <w:tc>
          <w:tcPr>
            <w:tcW w:w="1555" w:type="dxa"/>
            <w:vAlign w:val="center"/>
          </w:tcPr>
          <w:p w14:paraId="42EE5EFA"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Curing at Room temperature</w:t>
            </w:r>
          </w:p>
        </w:tc>
        <w:tc>
          <w:tcPr>
            <w:tcW w:w="1417" w:type="dxa"/>
            <w:vMerge w:val="restart"/>
            <w:noWrap/>
            <w:vAlign w:val="center"/>
          </w:tcPr>
          <w:p w14:paraId="4DBE875E"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PC105, 1µ, Anatase</w:t>
            </w:r>
          </w:p>
        </w:tc>
        <w:tc>
          <w:tcPr>
            <w:tcW w:w="709" w:type="dxa"/>
            <w:vMerge w:val="restart"/>
            <w:vAlign w:val="center"/>
          </w:tcPr>
          <w:p w14:paraId="215C063B"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bookmarkStart w:id="64" w:name="_Hlk177078084"/>
            <w:r w:rsidRPr="003B26C7">
              <w:rPr>
                <w:rFonts w:ascii="Times New Roman" w:eastAsia="Times New Roman" w:hAnsi="Times New Roman" w:cs="Times New Roman"/>
                <w:color w:val="000000"/>
                <w:sz w:val="20"/>
                <w:szCs w:val="20"/>
                <w:lang w:bidi="fa-IR"/>
              </w:rPr>
              <w:t>0.8, 2.5,5</w:t>
            </w:r>
            <w:bookmarkEnd w:id="64"/>
          </w:p>
        </w:tc>
        <w:tc>
          <w:tcPr>
            <w:tcW w:w="992" w:type="dxa"/>
            <w:vAlign w:val="center"/>
          </w:tcPr>
          <w:p w14:paraId="6267BA2E"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2.5</w:t>
            </w:r>
          </w:p>
        </w:tc>
        <w:tc>
          <w:tcPr>
            <w:tcW w:w="850" w:type="dxa"/>
            <w:vMerge w:val="restart"/>
            <w:noWrap/>
            <w:vAlign w:val="center"/>
          </w:tcPr>
          <w:p w14:paraId="024CC8F6"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0.50</w:t>
            </w:r>
          </w:p>
        </w:tc>
        <w:tc>
          <w:tcPr>
            <w:tcW w:w="1702" w:type="dxa"/>
            <w:vAlign w:val="center"/>
          </w:tcPr>
          <w:p w14:paraId="57C489BF" w14:textId="2F6582C7" w:rsidR="00F36D58" w:rsidRPr="003B26C7" w:rsidRDefault="00F36D58"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10</w:t>
            </w:r>
          </w:p>
        </w:tc>
        <w:tc>
          <w:tcPr>
            <w:tcW w:w="1134" w:type="dxa"/>
            <w:vAlign w:val="center"/>
          </w:tcPr>
          <w:p w14:paraId="7BCF03C4" w14:textId="45899B53" w:rsidR="00F36D58" w:rsidRPr="003B26C7" w:rsidRDefault="00E15E31"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275" w:type="dxa"/>
            <w:vMerge w:val="restart"/>
            <w:noWrap/>
            <w:vAlign w:val="center"/>
          </w:tcPr>
          <w:p w14:paraId="56C63399" w14:textId="437FC63D"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Pimenta Teixeira</w:t>
            </w:r>
            <w:r w:rsidRPr="003B26C7">
              <w:rPr>
                <w:rFonts w:ascii="Times New Roman" w:eastAsia="Times New Roman" w:hAnsi="Times New Roman" w:cs="Times New Roman"/>
                <w:color w:val="000000"/>
                <w:sz w:val="20"/>
                <w:szCs w:val="20"/>
              </w:rPr>
              <w:t xml:space="preserve"> [</w:t>
            </w:r>
            <w:hyperlink w:anchor="pimenta" w:history="1">
              <w:r w:rsidR="00212D6D" w:rsidRPr="003B26C7">
                <w:rPr>
                  <w:rFonts w:ascii="Times New Roman" w:eastAsia="Times New Roman" w:hAnsi="Times New Roman" w:cs="Times New Roman"/>
                  <w:color w:val="0563C1" w:themeColor="hyperlink"/>
                  <w:sz w:val="20"/>
                  <w:szCs w:val="20"/>
                </w:rPr>
                <w:t>7</w:t>
              </w:r>
              <w:r w:rsidR="0090008C" w:rsidRPr="003B26C7">
                <w:rPr>
                  <w:rFonts w:ascii="Times New Roman" w:eastAsia="Times New Roman" w:hAnsi="Times New Roman" w:cs="Times New Roman"/>
                  <w:color w:val="0563C1" w:themeColor="hyperlink"/>
                  <w:sz w:val="20"/>
                  <w:szCs w:val="20"/>
                </w:rPr>
                <w:t>8</w:t>
              </w:r>
            </w:hyperlink>
            <w:r w:rsidRPr="003B26C7">
              <w:rPr>
                <w:rFonts w:ascii="Times New Roman" w:eastAsia="Times New Roman" w:hAnsi="Times New Roman" w:cs="Times New Roman"/>
                <w:color w:val="000000"/>
                <w:sz w:val="20"/>
                <w:szCs w:val="20"/>
              </w:rPr>
              <w:t>]</w:t>
            </w:r>
          </w:p>
        </w:tc>
      </w:tr>
      <w:tr w:rsidR="00F36D58" w:rsidRPr="003B26C7" w14:paraId="22EF1C8A" w14:textId="191F035F" w:rsidTr="00C52D45">
        <w:trPr>
          <w:trHeight w:val="285"/>
          <w:jc w:val="center"/>
        </w:trPr>
        <w:tc>
          <w:tcPr>
            <w:tcW w:w="1555" w:type="dxa"/>
            <w:vAlign w:val="center"/>
          </w:tcPr>
          <w:p w14:paraId="4955C920"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Curing at 40°C</w:t>
            </w:r>
          </w:p>
        </w:tc>
        <w:tc>
          <w:tcPr>
            <w:tcW w:w="1417" w:type="dxa"/>
            <w:vMerge/>
            <w:noWrap/>
            <w:vAlign w:val="center"/>
          </w:tcPr>
          <w:p w14:paraId="7B11A1EB"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709" w:type="dxa"/>
            <w:vMerge/>
            <w:vAlign w:val="center"/>
          </w:tcPr>
          <w:p w14:paraId="6E7DB7A5"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992" w:type="dxa"/>
            <w:vMerge w:val="restart"/>
            <w:vAlign w:val="center"/>
          </w:tcPr>
          <w:p w14:paraId="67FB17C5"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0.8</w:t>
            </w:r>
          </w:p>
        </w:tc>
        <w:tc>
          <w:tcPr>
            <w:tcW w:w="850" w:type="dxa"/>
            <w:vMerge/>
            <w:noWrap/>
            <w:vAlign w:val="center"/>
          </w:tcPr>
          <w:p w14:paraId="741952A7"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1702" w:type="dxa"/>
            <w:vAlign w:val="center"/>
          </w:tcPr>
          <w:p w14:paraId="5957C24D" w14:textId="5EFC5239" w:rsidR="00F36D58" w:rsidRPr="003B26C7" w:rsidRDefault="00F36D58"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10</w:t>
            </w:r>
          </w:p>
        </w:tc>
        <w:tc>
          <w:tcPr>
            <w:tcW w:w="1134" w:type="dxa"/>
            <w:vAlign w:val="center"/>
          </w:tcPr>
          <w:p w14:paraId="07EE8D0D" w14:textId="307CF9D8" w:rsidR="00F36D58" w:rsidRPr="003B26C7" w:rsidRDefault="00E15E31"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275" w:type="dxa"/>
            <w:vMerge/>
            <w:noWrap/>
            <w:vAlign w:val="center"/>
          </w:tcPr>
          <w:p w14:paraId="0A84C7BC" w14:textId="4FD05F8D"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r>
      <w:tr w:rsidR="00F36D58" w:rsidRPr="003B26C7" w14:paraId="79BB7D8F" w14:textId="50E0343E" w:rsidTr="00C52D45">
        <w:trPr>
          <w:trHeight w:val="285"/>
          <w:jc w:val="center"/>
        </w:trPr>
        <w:tc>
          <w:tcPr>
            <w:tcW w:w="1555" w:type="dxa"/>
            <w:vAlign w:val="center"/>
          </w:tcPr>
          <w:p w14:paraId="4A26982C"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Curing at 60°C</w:t>
            </w:r>
          </w:p>
        </w:tc>
        <w:tc>
          <w:tcPr>
            <w:tcW w:w="1417" w:type="dxa"/>
            <w:vMerge/>
            <w:noWrap/>
            <w:vAlign w:val="center"/>
          </w:tcPr>
          <w:p w14:paraId="45A8B91C"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709" w:type="dxa"/>
            <w:vMerge/>
            <w:vAlign w:val="center"/>
          </w:tcPr>
          <w:p w14:paraId="74D23AF0"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992" w:type="dxa"/>
            <w:vMerge/>
            <w:vAlign w:val="center"/>
          </w:tcPr>
          <w:p w14:paraId="402C0C3D"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850" w:type="dxa"/>
            <w:vMerge/>
            <w:noWrap/>
            <w:vAlign w:val="center"/>
          </w:tcPr>
          <w:p w14:paraId="0F69581C"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1702" w:type="dxa"/>
            <w:vAlign w:val="center"/>
          </w:tcPr>
          <w:p w14:paraId="42A9E5E7" w14:textId="2123EF31" w:rsidR="00F36D58" w:rsidRPr="003B26C7" w:rsidRDefault="00F36D58"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134" w:type="dxa"/>
            <w:vAlign w:val="center"/>
          </w:tcPr>
          <w:p w14:paraId="281A1192" w14:textId="455A33AB" w:rsidR="00F36D58" w:rsidRPr="003B26C7" w:rsidRDefault="00E15E31"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275" w:type="dxa"/>
            <w:vMerge/>
            <w:noWrap/>
            <w:vAlign w:val="center"/>
          </w:tcPr>
          <w:p w14:paraId="5765DC26" w14:textId="65A5E39E"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r>
      <w:tr w:rsidR="00F36D58" w:rsidRPr="003B26C7" w14:paraId="3D00E561" w14:textId="0F6EB800" w:rsidTr="00C52D45">
        <w:trPr>
          <w:trHeight w:val="285"/>
          <w:jc w:val="center"/>
        </w:trPr>
        <w:tc>
          <w:tcPr>
            <w:tcW w:w="1555" w:type="dxa"/>
            <w:vAlign w:val="center"/>
          </w:tcPr>
          <w:p w14:paraId="28CCDC66" w14:textId="7CD6F66B"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Curing at 0-20 °C</w:t>
            </w:r>
          </w:p>
        </w:tc>
        <w:tc>
          <w:tcPr>
            <w:tcW w:w="1417" w:type="dxa"/>
            <w:noWrap/>
            <w:vAlign w:val="center"/>
          </w:tcPr>
          <w:p w14:paraId="562FFBDC" w14:textId="671FCE1E"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10–25 nm, Purity: 99.8%</w:t>
            </w:r>
          </w:p>
        </w:tc>
        <w:tc>
          <w:tcPr>
            <w:tcW w:w="709" w:type="dxa"/>
            <w:vAlign w:val="center"/>
          </w:tcPr>
          <w:p w14:paraId="09DE19B7"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1-5</w:t>
            </w:r>
          </w:p>
        </w:tc>
        <w:tc>
          <w:tcPr>
            <w:tcW w:w="992" w:type="dxa"/>
            <w:vAlign w:val="center"/>
          </w:tcPr>
          <w:p w14:paraId="288D3F73"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w:t>
            </w:r>
          </w:p>
        </w:tc>
        <w:tc>
          <w:tcPr>
            <w:tcW w:w="850" w:type="dxa"/>
            <w:noWrap/>
            <w:vAlign w:val="center"/>
          </w:tcPr>
          <w:p w14:paraId="0718EAEF"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0.50</w:t>
            </w:r>
          </w:p>
        </w:tc>
        <w:tc>
          <w:tcPr>
            <w:tcW w:w="1702" w:type="dxa"/>
            <w:vAlign w:val="center"/>
          </w:tcPr>
          <w:p w14:paraId="284B635B" w14:textId="402AECE9" w:rsidR="00F36D58" w:rsidRPr="003B26C7" w:rsidRDefault="007E7CF0"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6</w:t>
            </w:r>
            <w:r w:rsidR="00EA46F0" w:rsidRPr="003B26C7">
              <w:rPr>
                <w:rFonts w:ascii="Times New Roman" w:eastAsia="Times New Roman" w:hAnsi="Times New Roman" w:cs="Times New Roman"/>
                <w:color w:val="000000" w:themeColor="text1"/>
                <w:sz w:val="20"/>
                <w:szCs w:val="20"/>
                <w:lang w:bidi="fa-IR"/>
              </w:rPr>
              <w:t xml:space="preserve"> (20</w:t>
            </w:r>
            <w:r w:rsidR="008D2BFD" w:rsidRPr="003B26C7">
              <w:rPr>
                <w:rFonts w:ascii="Times New Roman" w:eastAsia="Times New Roman" w:hAnsi="Times New Roman" w:cs="Times New Roman"/>
                <w:color w:val="000000" w:themeColor="text1"/>
                <w:sz w:val="20"/>
                <w:szCs w:val="20"/>
                <w:lang w:bidi="fa-IR"/>
              </w:rPr>
              <w:t xml:space="preserve"> </w:t>
            </w:r>
            <w:r w:rsidR="00EA46F0" w:rsidRPr="003B26C7">
              <w:rPr>
                <w:rFonts w:ascii="Times New Roman" w:eastAsia="Times New Roman" w:hAnsi="Times New Roman" w:cs="Times New Roman"/>
                <w:color w:val="000000" w:themeColor="text1"/>
                <w:sz w:val="20"/>
                <w:szCs w:val="20"/>
                <w:vertAlign w:val="superscript"/>
                <w:lang w:bidi="fa-IR"/>
              </w:rPr>
              <w:t>o</w:t>
            </w:r>
            <w:r w:rsidR="00EA46F0" w:rsidRPr="003B26C7">
              <w:rPr>
                <w:rFonts w:ascii="Times New Roman" w:eastAsia="Times New Roman" w:hAnsi="Times New Roman" w:cs="Times New Roman"/>
                <w:color w:val="000000" w:themeColor="text1"/>
                <w:sz w:val="20"/>
                <w:szCs w:val="20"/>
                <w:lang w:bidi="fa-IR"/>
              </w:rPr>
              <w:t>C)</w:t>
            </w:r>
          </w:p>
        </w:tc>
        <w:tc>
          <w:tcPr>
            <w:tcW w:w="1134" w:type="dxa"/>
            <w:vAlign w:val="center"/>
          </w:tcPr>
          <w:p w14:paraId="0669EB90" w14:textId="3AC20447" w:rsidR="00F36D58" w:rsidRPr="003B26C7" w:rsidRDefault="00335D56"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57</w:t>
            </w:r>
            <w:r w:rsidR="007E7CF0" w:rsidRPr="003B26C7">
              <w:rPr>
                <w:rFonts w:ascii="Times New Roman" w:eastAsia="Times New Roman" w:hAnsi="Times New Roman" w:cs="Times New Roman"/>
                <w:color w:val="000000" w:themeColor="text1"/>
                <w:sz w:val="20"/>
                <w:szCs w:val="20"/>
                <w:lang w:bidi="fa-IR"/>
              </w:rPr>
              <w:t xml:space="preserve"> </w:t>
            </w:r>
            <w:r w:rsidR="00EA46F0" w:rsidRPr="003B26C7">
              <w:rPr>
                <w:rFonts w:ascii="Times New Roman" w:eastAsia="Times New Roman" w:hAnsi="Times New Roman" w:cs="Times New Roman"/>
                <w:color w:val="000000" w:themeColor="text1"/>
                <w:sz w:val="20"/>
                <w:szCs w:val="20"/>
                <w:lang w:bidi="fa-IR"/>
              </w:rPr>
              <w:t>(20</w:t>
            </w:r>
            <w:r w:rsidR="008D2BFD" w:rsidRPr="003B26C7">
              <w:rPr>
                <w:rFonts w:ascii="Times New Roman" w:eastAsia="Times New Roman" w:hAnsi="Times New Roman" w:cs="Times New Roman"/>
                <w:color w:val="000000" w:themeColor="text1"/>
                <w:sz w:val="20"/>
                <w:szCs w:val="20"/>
                <w:lang w:bidi="fa-IR"/>
              </w:rPr>
              <w:t xml:space="preserve"> </w:t>
            </w:r>
            <w:r w:rsidR="00EA46F0" w:rsidRPr="003B26C7">
              <w:rPr>
                <w:rFonts w:ascii="Times New Roman" w:eastAsia="Times New Roman" w:hAnsi="Times New Roman" w:cs="Times New Roman"/>
                <w:color w:val="000000" w:themeColor="text1"/>
                <w:sz w:val="20"/>
                <w:szCs w:val="20"/>
                <w:vertAlign w:val="superscript"/>
                <w:lang w:bidi="fa-IR"/>
              </w:rPr>
              <w:t>o</w:t>
            </w:r>
            <w:r w:rsidR="00EA46F0" w:rsidRPr="003B26C7">
              <w:rPr>
                <w:rFonts w:ascii="Times New Roman" w:eastAsia="Times New Roman" w:hAnsi="Times New Roman" w:cs="Times New Roman"/>
                <w:color w:val="000000" w:themeColor="text1"/>
                <w:sz w:val="20"/>
                <w:szCs w:val="20"/>
                <w:lang w:bidi="fa-IR"/>
              </w:rPr>
              <w:t>C)</w:t>
            </w:r>
          </w:p>
        </w:tc>
        <w:tc>
          <w:tcPr>
            <w:tcW w:w="1275" w:type="dxa"/>
            <w:noWrap/>
            <w:vAlign w:val="center"/>
          </w:tcPr>
          <w:p w14:paraId="61F988C5" w14:textId="22E80C11"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Wang</w:t>
            </w:r>
            <w:r w:rsidRPr="003B26C7">
              <w:rPr>
                <w:rFonts w:ascii="Times New Roman" w:eastAsia="Times New Roman" w:hAnsi="Times New Roman" w:cs="Times New Roman"/>
                <w:color w:val="000000"/>
                <w:sz w:val="20"/>
                <w:szCs w:val="20"/>
              </w:rPr>
              <w:t xml:space="preserve"> [</w:t>
            </w:r>
            <w:hyperlink w:anchor="Wang" w:history="1">
              <w:r w:rsidR="0090008C" w:rsidRPr="003B26C7">
                <w:rPr>
                  <w:rFonts w:ascii="Times New Roman" w:eastAsia="Times New Roman" w:hAnsi="Times New Roman" w:cs="Times New Roman"/>
                  <w:color w:val="0563C1" w:themeColor="hyperlink"/>
                  <w:sz w:val="20"/>
                  <w:szCs w:val="20"/>
                </w:rPr>
                <w:t>79</w:t>
              </w:r>
            </w:hyperlink>
            <w:r w:rsidRPr="003B26C7">
              <w:rPr>
                <w:rFonts w:ascii="Times New Roman" w:eastAsia="Times New Roman" w:hAnsi="Times New Roman" w:cs="Times New Roman"/>
                <w:color w:val="000000"/>
                <w:sz w:val="20"/>
                <w:szCs w:val="20"/>
              </w:rPr>
              <w:t>]</w:t>
            </w:r>
          </w:p>
        </w:tc>
      </w:tr>
      <w:tr w:rsidR="00F36D58" w:rsidRPr="003B26C7" w14:paraId="4CA6AF9D" w14:textId="77E058C9" w:rsidTr="00C52D45">
        <w:trPr>
          <w:trHeight w:val="285"/>
          <w:jc w:val="center"/>
        </w:trPr>
        <w:tc>
          <w:tcPr>
            <w:tcW w:w="1555" w:type="dxa"/>
            <w:vAlign w:val="center"/>
          </w:tcPr>
          <w:p w14:paraId="666C7EB9" w14:textId="5DB85876"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Curing at 20–45 °C</w:t>
            </w:r>
          </w:p>
        </w:tc>
        <w:tc>
          <w:tcPr>
            <w:tcW w:w="1417" w:type="dxa"/>
            <w:vMerge w:val="restart"/>
            <w:noWrap/>
            <w:vAlign w:val="center"/>
          </w:tcPr>
          <w:p w14:paraId="6B4659CB"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NT IV, 21nm</w:t>
            </w:r>
          </w:p>
        </w:tc>
        <w:tc>
          <w:tcPr>
            <w:tcW w:w="709" w:type="dxa"/>
            <w:vMerge w:val="restart"/>
            <w:vAlign w:val="center"/>
          </w:tcPr>
          <w:p w14:paraId="04EFB1BE"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0.25,0.5,1</w:t>
            </w:r>
          </w:p>
        </w:tc>
        <w:tc>
          <w:tcPr>
            <w:tcW w:w="992" w:type="dxa"/>
            <w:vAlign w:val="center"/>
          </w:tcPr>
          <w:p w14:paraId="7A827633" w14:textId="72778B8E"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w:t>
            </w:r>
          </w:p>
        </w:tc>
        <w:tc>
          <w:tcPr>
            <w:tcW w:w="850" w:type="dxa"/>
            <w:vMerge w:val="restart"/>
            <w:noWrap/>
            <w:vAlign w:val="center"/>
          </w:tcPr>
          <w:p w14:paraId="0C5F3F57"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0.50</w:t>
            </w:r>
          </w:p>
        </w:tc>
        <w:tc>
          <w:tcPr>
            <w:tcW w:w="1702" w:type="dxa"/>
            <w:vAlign w:val="center"/>
          </w:tcPr>
          <w:p w14:paraId="08AC652E" w14:textId="18BB2622" w:rsidR="00F36D58" w:rsidRPr="003B26C7" w:rsidRDefault="00A147A9"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134" w:type="dxa"/>
            <w:vAlign w:val="center"/>
          </w:tcPr>
          <w:p w14:paraId="1F1076B4" w14:textId="5E76D8F2" w:rsidR="00F36D58" w:rsidRPr="003B26C7" w:rsidRDefault="00A147A9"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65</w:t>
            </w:r>
          </w:p>
        </w:tc>
        <w:tc>
          <w:tcPr>
            <w:tcW w:w="1275" w:type="dxa"/>
            <w:vMerge w:val="restart"/>
            <w:noWrap/>
            <w:vAlign w:val="center"/>
          </w:tcPr>
          <w:p w14:paraId="3D0D91FF" w14:textId="60D1FEEF"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Francioso</w:t>
            </w:r>
            <w:r w:rsidRPr="003B26C7">
              <w:rPr>
                <w:rFonts w:ascii="Times New Roman" w:eastAsia="Times New Roman" w:hAnsi="Times New Roman" w:cs="Times New Roman"/>
                <w:color w:val="000000"/>
                <w:sz w:val="20"/>
                <w:szCs w:val="20"/>
              </w:rPr>
              <w:t xml:space="preserve"> [</w:t>
            </w:r>
            <w:hyperlink w:anchor="Francioso" w:history="1">
              <w:r w:rsidR="00212D6D" w:rsidRPr="003B26C7">
                <w:rPr>
                  <w:rFonts w:ascii="Times New Roman" w:eastAsia="Times New Roman" w:hAnsi="Times New Roman" w:cs="Times New Roman"/>
                  <w:color w:val="0563C1" w:themeColor="hyperlink"/>
                  <w:sz w:val="20"/>
                  <w:szCs w:val="20"/>
                </w:rPr>
                <w:t>8</w:t>
              </w:r>
              <w:r w:rsidR="0090008C" w:rsidRPr="003B26C7">
                <w:rPr>
                  <w:rFonts w:ascii="Times New Roman" w:eastAsia="Times New Roman" w:hAnsi="Times New Roman" w:cs="Times New Roman"/>
                  <w:color w:val="0563C1" w:themeColor="hyperlink"/>
                  <w:sz w:val="20"/>
                  <w:szCs w:val="20"/>
                </w:rPr>
                <w:t>0</w:t>
              </w:r>
            </w:hyperlink>
            <w:r w:rsidRPr="003B26C7">
              <w:rPr>
                <w:rFonts w:ascii="Times New Roman" w:eastAsia="Times New Roman" w:hAnsi="Times New Roman" w:cs="Times New Roman"/>
                <w:color w:val="000000"/>
                <w:sz w:val="20"/>
                <w:szCs w:val="20"/>
              </w:rPr>
              <w:t>]</w:t>
            </w:r>
          </w:p>
        </w:tc>
      </w:tr>
      <w:tr w:rsidR="00F36D58" w:rsidRPr="003B26C7" w14:paraId="5D0ECD8D" w14:textId="49D8479F" w:rsidTr="00C52D45">
        <w:trPr>
          <w:trHeight w:val="285"/>
          <w:jc w:val="center"/>
        </w:trPr>
        <w:tc>
          <w:tcPr>
            <w:tcW w:w="1555" w:type="dxa"/>
            <w:vAlign w:val="center"/>
          </w:tcPr>
          <w:p w14:paraId="31ABFAEB"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bookmarkStart w:id="65" w:name="_Hlk204467991"/>
            <w:r w:rsidRPr="003B26C7">
              <w:rPr>
                <w:rFonts w:ascii="Times New Roman" w:eastAsia="Times New Roman" w:hAnsi="Times New Roman" w:cs="Times New Roman"/>
                <w:color w:val="000000"/>
                <w:sz w:val="20"/>
                <w:szCs w:val="20"/>
                <w:lang w:bidi="fa-IR"/>
              </w:rPr>
              <w:t>Curing at 5°C</w:t>
            </w:r>
            <w:bookmarkEnd w:id="65"/>
          </w:p>
        </w:tc>
        <w:tc>
          <w:tcPr>
            <w:tcW w:w="1417" w:type="dxa"/>
            <w:vMerge/>
            <w:noWrap/>
            <w:vAlign w:val="center"/>
          </w:tcPr>
          <w:p w14:paraId="2DC5DDE4"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709" w:type="dxa"/>
            <w:vMerge/>
            <w:vAlign w:val="center"/>
          </w:tcPr>
          <w:p w14:paraId="1ADE4979"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992" w:type="dxa"/>
            <w:vAlign w:val="center"/>
          </w:tcPr>
          <w:p w14:paraId="5CB57209" w14:textId="36B7FB35"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w:t>
            </w:r>
          </w:p>
        </w:tc>
        <w:tc>
          <w:tcPr>
            <w:tcW w:w="850" w:type="dxa"/>
            <w:vMerge/>
            <w:noWrap/>
            <w:vAlign w:val="center"/>
          </w:tcPr>
          <w:p w14:paraId="5871CC95"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1702" w:type="dxa"/>
            <w:vAlign w:val="center"/>
          </w:tcPr>
          <w:p w14:paraId="4CED6E3E" w14:textId="5EB294BB" w:rsidR="00F36D58" w:rsidRPr="003B26C7" w:rsidRDefault="00F36D58"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114</w:t>
            </w:r>
          </w:p>
        </w:tc>
        <w:tc>
          <w:tcPr>
            <w:tcW w:w="1134" w:type="dxa"/>
            <w:vAlign w:val="center"/>
          </w:tcPr>
          <w:p w14:paraId="7189140D" w14:textId="0400B47C" w:rsidR="00F36D58" w:rsidRPr="003B26C7" w:rsidRDefault="00A147A9"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275" w:type="dxa"/>
            <w:vMerge/>
            <w:noWrap/>
            <w:vAlign w:val="center"/>
          </w:tcPr>
          <w:p w14:paraId="20C267A4" w14:textId="55A68D5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r>
      <w:tr w:rsidR="00F36D58" w:rsidRPr="003B26C7" w14:paraId="79AFFEB1" w14:textId="77777777" w:rsidTr="00C52D45">
        <w:trPr>
          <w:trHeight w:val="285"/>
          <w:jc w:val="center"/>
        </w:trPr>
        <w:tc>
          <w:tcPr>
            <w:tcW w:w="1555" w:type="dxa"/>
            <w:tcBorders>
              <w:top w:val="single" w:sz="4" w:space="0" w:color="auto"/>
              <w:left w:val="single" w:sz="4" w:space="0" w:color="auto"/>
              <w:bottom w:val="single" w:sz="4" w:space="0" w:color="auto"/>
              <w:right w:val="single" w:sz="4" w:space="0" w:color="auto"/>
            </w:tcBorders>
            <w:vAlign w:val="center"/>
          </w:tcPr>
          <w:p w14:paraId="61C8FE92" w14:textId="18FA7FE0"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Curing with Industrial Wastewater</w:t>
            </w:r>
          </w:p>
        </w:tc>
        <w:tc>
          <w:tcPr>
            <w:tcW w:w="1417" w:type="dxa"/>
            <w:tcBorders>
              <w:top w:val="single" w:sz="4" w:space="0" w:color="auto"/>
              <w:left w:val="single" w:sz="4" w:space="0" w:color="auto"/>
              <w:bottom w:val="single" w:sz="4" w:space="0" w:color="auto"/>
              <w:right w:val="single" w:sz="4" w:space="0" w:color="auto"/>
            </w:tcBorders>
            <w:noWrap/>
            <w:vAlign w:val="center"/>
          </w:tcPr>
          <w:p w14:paraId="7C11A8BF" w14:textId="2B076F8C"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15 nm, Purity&gt; 99%</w:t>
            </w:r>
          </w:p>
          <w:p w14:paraId="76DB0CA4" w14:textId="000E2F71"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p>
        </w:tc>
        <w:tc>
          <w:tcPr>
            <w:tcW w:w="709" w:type="dxa"/>
            <w:tcBorders>
              <w:top w:val="single" w:sz="4" w:space="0" w:color="auto"/>
              <w:left w:val="single" w:sz="4" w:space="0" w:color="auto"/>
              <w:bottom w:val="single" w:sz="4" w:space="0" w:color="auto"/>
              <w:right w:val="single" w:sz="4" w:space="0" w:color="auto"/>
            </w:tcBorders>
            <w:vAlign w:val="center"/>
          </w:tcPr>
          <w:p w14:paraId="4C80D51B" w14:textId="641D9198"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2-10</w:t>
            </w:r>
          </w:p>
        </w:tc>
        <w:tc>
          <w:tcPr>
            <w:tcW w:w="992" w:type="dxa"/>
            <w:tcBorders>
              <w:top w:val="single" w:sz="4" w:space="0" w:color="auto"/>
              <w:left w:val="single" w:sz="4" w:space="0" w:color="auto"/>
              <w:bottom w:val="single" w:sz="4" w:space="0" w:color="auto"/>
              <w:right w:val="single" w:sz="4" w:space="0" w:color="auto"/>
            </w:tcBorders>
            <w:vAlign w:val="center"/>
          </w:tcPr>
          <w:p w14:paraId="057C4B72" w14:textId="181EA539"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10</w:t>
            </w:r>
          </w:p>
        </w:tc>
        <w:tc>
          <w:tcPr>
            <w:tcW w:w="850" w:type="dxa"/>
            <w:tcBorders>
              <w:top w:val="single" w:sz="4" w:space="0" w:color="auto"/>
              <w:left w:val="single" w:sz="4" w:space="0" w:color="auto"/>
              <w:bottom w:val="single" w:sz="4" w:space="0" w:color="auto"/>
              <w:right w:val="single" w:sz="4" w:space="0" w:color="auto"/>
            </w:tcBorders>
            <w:noWrap/>
            <w:vAlign w:val="center"/>
          </w:tcPr>
          <w:p w14:paraId="6A050C36" w14:textId="5B51BFD0"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w:t>
            </w:r>
          </w:p>
        </w:tc>
        <w:tc>
          <w:tcPr>
            <w:tcW w:w="1702" w:type="dxa"/>
            <w:tcBorders>
              <w:top w:val="single" w:sz="4" w:space="0" w:color="auto"/>
              <w:left w:val="single" w:sz="4" w:space="0" w:color="auto"/>
              <w:bottom w:val="single" w:sz="4" w:space="0" w:color="auto"/>
              <w:right w:val="single" w:sz="4" w:space="0" w:color="auto"/>
            </w:tcBorders>
            <w:vAlign w:val="center"/>
          </w:tcPr>
          <w:p w14:paraId="0104D218" w14:textId="1C91942B" w:rsidR="00F36D58" w:rsidRPr="003B26C7" w:rsidRDefault="00F36D58" w:rsidP="00B61004">
            <w:pPr>
              <w:spacing w:after="0" w:line="240" w:lineRule="auto"/>
              <w:jc w:val="center"/>
              <w:rPr>
                <w:rFonts w:ascii="Times New Roman" w:eastAsia="AdvOT8608a8d1+22" w:hAnsi="Times New Roman" w:cs="Times New Roman"/>
                <w:color w:val="000000" w:themeColor="text1"/>
                <w:sz w:val="20"/>
                <w:szCs w:val="20"/>
              </w:rPr>
            </w:pPr>
            <w:r w:rsidRPr="003B26C7">
              <w:rPr>
                <w:rFonts w:ascii="Times New Roman" w:eastAsia="Times New Roman" w:hAnsi="Times New Roman" w:cs="Times New Roman"/>
                <w:color w:val="000000" w:themeColor="text1"/>
                <w:sz w:val="20"/>
                <w:szCs w:val="20"/>
                <w:lang w:bidi="fa-IR"/>
              </w:rPr>
              <w:t>30.64</w:t>
            </w:r>
          </w:p>
        </w:tc>
        <w:tc>
          <w:tcPr>
            <w:tcW w:w="1134" w:type="dxa"/>
            <w:tcBorders>
              <w:top w:val="single" w:sz="4" w:space="0" w:color="auto"/>
              <w:left w:val="single" w:sz="4" w:space="0" w:color="auto"/>
              <w:bottom w:val="single" w:sz="4" w:space="0" w:color="auto"/>
              <w:right w:val="single" w:sz="4" w:space="0" w:color="auto"/>
            </w:tcBorders>
            <w:vAlign w:val="center"/>
          </w:tcPr>
          <w:p w14:paraId="68BBB8C6" w14:textId="6193CA3D" w:rsidR="00F36D58" w:rsidRPr="003B26C7" w:rsidRDefault="001F0AC2" w:rsidP="00B61004">
            <w:pPr>
              <w:spacing w:after="0" w:line="240" w:lineRule="auto"/>
              <w:jc w:val="center"/>
              <w:rPr>
                <w:rFonts w:ascii="Times New Roman" w:eastAsia="AdvOT8608a8d1+22" w:hAnsi="Times New Roman" w:cs="Times New Roman"/>
                <w:color w:val="000000" w:themeColor="text1"/>
                <w:sz w:val="20"/>
                <w:szCs w:val="20"/>
              </w:rPr>
            </w:pPr>
            <w:r w:rsidRPr="003B26C7">
              <w:rPr>
                <w:rFonts w:ascii="Times New Roman" w:eastAsia="AdvOT8608a8d1+22" w:hAnsi="Times New Roman" w:cs="Times New Roman"/>
                <w:color w:val="000000" w:themeColor="text1"/>
                <w:sz w:val="20"/>
                <w:szCs w:val="20"/>
              </w:rPr>
              <w:t>-</w:t>
            </w:r>
          </w:p>
        </w:tc>
        <w:tc>
          <w:tcPr>
            <w:tcW w:w="1275" w:type="dxa"/>
            <w:tcBorders>
              <w:top w:val="single" w:sz="4" w:space="0" w:color="auto"/>
              <w:left w:val="single" w:sz="4" w:space="0" w:color="auto"/>
              <w:bottom w:val="single" w:sz="4" w:space="0" w:color="auto"/>
              <w:right w:val="single" w:sz="4" w:space="0" w:color="auto"/>
            </w:tcBorders>
            <w:noWrap/>
            <w:vAlign w:val="center"/>
          </w:tcPr>
          <w:p w14:paraId="5EB259D1" w14:textId="447F1B0B"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AdvOT8608a8d1+22" w:hAnsi="Times New Roman" w:cs="Times New Roman"/>
                <w:color w:val="000000"/>
                <w:sz w:val="20"/>
                <w:szCs w:val="20"/>
              </w:rPr>
              <w:t>Gopalakrishnan [</w:t>
            </w:r>
            <w:hyperlink w:anchor="Gopalakrishnan" w:history="1">
              <w:r w:rsidR="00212D6D" w:rsidRPr="003B26C7">
                <w:rPr>
                  <w:rStyle w:val="Hyperlink"/>
                  <w:rFonts w:ascii="Times New Roman" w:eastAsia="TimesNewRoman" w:hAnsi="Times New Roman" w:cs="Times New Roman"/>
                  <w:sz w:val="20"/>
                  <w:szCs w:val="20"/>
                  <w:u w:val="none"/>
                </w:rPr>
                <w:t>8</w:t>
              </w:r>
              <w:r w:rsidR="0090008C" w:rsidRPr="003B26C7">
                <w:rPr>
                  <w:rStyle w:val="Hyperlink"/>
                  <w:rFonts w:ascii="Times New Roman" w:eastAsia="TimesNewRoman" w:hAnsi="Times New Roman" w:cs="Times New Roman"/>
                  <w:sz w:val="20"/>
                  <w:szCs w:val="20"/>
                  <w:u w:val="none"/>
                </w:rPr>
                <w:t>1</w:t>
              </w:r>
            </w:hyperlink>
            <w:r w:rsidRPr="003B26C7">
              <w:rPr>
                <w:rFonts w:ascii="Times New Roman" w:eastAsia="AdvOT8608a8d1+22" w:hAnsi="Times New Roman" w:cs="Times New Roman"/>
                <w:color w:val="000000"/>
                <w:sz w:val="20"/>
                <w:szCs w:val="20"/>
              </w:rPr>
              <w:t>]</w:t>
            </w:r>
          </w:p>
        </w:tc>
      </w:tr>
      <w:tr w:rsidR="00F36D58" w:rsidRPr="003B26C7" w14:paraId="6730D666" w14:textId="0A2E744F" w:rsidTr="00C52D45">
        <w:trPr>
          <w:trHeight w:val="285"/>
          <w:jc w:val="center"/>
        </w:trPr>
        <w:tc>
          <w:tcPr>
            <w:tcW w:w="1555" w:type="dxa"/>
            <w:tcBorders>
              <w:top w:val="single" w:sz="4" w:space="0" w:color="auto"/>
              <w:left w:val="single" w:sz="4" w:space="0" w:color="auto"/>
              <w:bottom w:val="single" w:sz="4" w:space="0" w:color="auto"/>
              <w:right w:val="single" w:sz="4" w:space="0" w:color="auto"/>
            </w:tcBorders>
            <w:vAlign w:val="center"/>
          </w:tcPr>
          <w:p w14:paraId="1BF0854C"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Neutron Shielding</w:t>
            </w:r>
          </w:p>
        </w:tc>
        <w:tc>
          <w:tcPr>
            <w:tcW w:w="1417" w:type="dxa"/>
            <w:tcBorders>
              <w:top w:val="single" w:sz="4" w:space="0" w:color="auto"/>
              <w:left w:val="single" w:sz="4" w:space="0" w:color="auto"/>
              <w:bottom w:val="single" w:sz="4" w:space="0" w:color="auto"/>
              <w:right w:val="single" w:sz="4" w:space="0" w:color="auto"/>
            </w:tcBorders>
            <w:noWrap/>
            <w:vAlign w:val="center"/>
          </w:tcPr>
          <w:p w14:paraId="75367DBD" w14:textId="4F424085"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&lt; 25 nm, Anatase)</w:t>
            </w:r>
          </w:p>
        </w:tc>
        <w:tc>
          <w:tcPr>
            <w:tcW w:w="709" w:type="dxa"/>
            <w:tcBorders>
              <w:top w:val="single" w:sz="4" w:space="0" w:color="auto"/>
              <w:left w:val="single" w:sz="4" w:space="0" w:color="auto"/>
              <w:bottom w:val="single" w:sz="4" w:space="0" w:color="auto"/>
              <w:right w:val="single" w:sz="4" w:space="0" w:color="auto"/>
            </w:tcBorders>
            <w:vAlign w:val="center"/>
          </w:tcPr>
          <w:p w14:paraId="4682A04A"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5,10,15</w:t>
            </w:r>
          </w:p>
        </w:tc>
        <w:tc>
          <w:tcPr>
            <w:tcW w:w="992" w:type="dxa"/>
            <w:tcBorders>
              <w:top w:val="single" w:sz="4" w:space="0" w:color="auto"/>
              <w:left w:val="single" w:sz="4" w:space="0" w:color="auto"/>
              <w:bottom w:val="single" w:sz="4" w:space="0" w:color="auto"/>
              <w:right w:val="single" w:sz="4" w:space="0" w:color="auto"/>
            </w:tcBorders>
            <w:vAlign w:val="center"/>
          </w:tcPr>
          <w:p w14:paraId="1C4C0EA0"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10</w:t>
            </w:r>
          </w:p>
        </w:tc>
        <w:tc>
          <w:tcPr>
            <w:tcW w:w="850" w:type="dxa"/>
            <w:tcBorders>
              <w:top w:val="single" w:sz="4" w:space="0" w:color="auto"/>
              <w:left w:val="single" w:sz="4" w:space="0" w:color="auto"/>
              <w:bottom w:val="single" w:sz="4" w:space="0" w:color="auto"/>
              <w:right w:val="single" w:sz="4" w:space="0" w:color="auto"/>
            </w:tcBorders>
            <w:noWrap/>
            <w:vAlign w:val="center"/>
          </w:tcPr>
          <w:p w14:paraId="3D39AE31" w14:textId="77777777"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0.30</w:t>
            </w:r>
          </w:p>
        </w:tc>
        <w:tc>
          <w:tcPr>
            <w:tcW w:w="1702" w:type="dxa"/>
            <w:tcBorders>
              <w:top w:val="single" w:sz="4" w:space="0" w:color="auto"/>
              <w:left w:val="single" w:sz="4" w:space="0" w:color="auto"/>
              <w:bottom w:val="single" w:sz="4" w:space="0" w:color="auto"/>
              <w:right w:val="single" w:sz="4" w:space="0" w:color="auto"/>
            </w:tcBorders>
            <w:vAlign w:val="center"/>
          </w:tcPr>
          <w:p w14:paraId="66AD3BBB" w14:textId="22F72852" w:rsidR="00F36D58" w:rsidRPr="003B26C7" w:rsidRDefault="00640C2E"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10</w:t>
            </w:r>
          </w:p>
        </w:tc>
        <w:tc>
          <w:tcPr>
            <w:tcW w:w="1134" w:type="dxa"/>
            <w:tcBorders>
              <w:top w:val="single" w:sz="4" w:space="0" w:color="auto"/>
              <w:left w:val="single" w:sz="4" w:space="0" w:color="auto"/>
              <w:bottom w:val="single" w:sz="4" w:space="0" w:color="auto"/>
              <w:right w:val="single" w:sz="4" w:space="0" w:color="auto"/>
            </w:tcBorders>
            <w:vAlign w:val="center"/>
          </w:tcPr>
          <w:p w14:paraId="69250038" w14:textId="4CB4D876" w:rsidR="00F36D58" w:rsidRPr="003B26C7" w:rsidRDefault="002668C0" w:rsidP="00B6100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w:t>
            </w:r>
          </w:p>
        </w:tc>
        <w:tc>
          <w:tcPr>
            <w:tcW w:w="1275" w:type="dxa"/>
            <w:tcBorders>
              <w:top w:val="single" w:sz="4" w:space="0" w:color="auto"/>
              <w:left w:val="single" w:sz="4" w:space="0" w:color="auto"/>
              <w:bottom w:val="single" w:sz="4" w:space="0" w:color="auto"/>
              <w:right w:val="single" w:sz="4" w:space="0" w:color="auto"/>
            </w:tcBorders>
            <w:noWrap/>
            <w:vAlign w:val="center"/>
          </w:tcPr>
          <w:p w14:paraId="68DC5189" w14:textId="581D8F66" w:rsidR="00F36D58" w:rsidRPr="003B26C7" w:rsidRDefault="00F36D58"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Park</w:t>
            </w:r>
            <w:r w:rsidRPr="003B26C7">
              <w:rPr>
                <w:rFonts w:ascii="Times New Roman" w:eastAsia="Times New Roman" w:hAnsi="Times New Roman" w:cs="Times New Roman"/>
                <w:color w:val="000000"/>
                <w:sz w:val="20"/>
                <w:szCs w:val="20"/>
              </w:rPr>
              <w:t xml:space="preserve"> [</w:t>
            </w:r>
            <w:hyperlink w:anchor="Park" w:history="1">
              <w:r w:rsidR="00212D6D" w:rsidRPr="003B26C7">
                <w:rPr>
                  <w:rFonts w:ascii="Times New Roman" w:eastAsia="Times New Roman" w:hAnsi="Times New Roman" w:cs="Times New Roman"/>
                  <w:color w:val="0563C1" w:themeColor="hyperlink"/>
                  <w:sz w:val="20"/>
                  <w:szCs w:val="20"/>
                </w:rPr>
                <w:t>8</w:t>
              </w:r>
              <w:r w:rsidR="0090008C" w:rsidRPr="003B26C7">
                <w:rPr>
                  <w:rFonts w:ascii="Times New Roman" w:eastAsia="Times New Roman" w:hAnsi="Times New Roman" w:cs="Times New Roman"/>
                  <w:color w:val="0563C1" w:themeColor="hyperlink"/>
                  <w:sz w:val="20"/>
                  <w:szCs w:val="20"/>
                </w:rPr>
                <w:t>2</w:t>
              </w:r>
            </w:hyperlink>
            <w:r w:rsidRPr="003B26C7">
              <w:rPr>
                <w:rFonts w:ascii="Times New Roman" w:eastAsia="Times New Roman" w:hAnsi="Times New Roman" w:cs="Times New Roman"/>
                <w:color w:val="000000"/>
                <w:sz w:val="20"/>
                <w:szCs w:val="20"/>
              </w:rPr>
              <w:t>]</w:t>
            </w:r>
          </w:p>
        </w:tc>
      </w:tr>
      <w:tr w:rsidR="00864CF4" w:rsidRPr="003B26C7" w14:paraId="2153B8A9" w14:textId="77777777" w:rsidTr="00C52D45">
        <w:trPr>
          <w:trHeight w:val="285"/>
          <w:jc w:val="center"/>
        </w:trPr>
        <w:tc>
          <w:tcPr>
            <w:tcW w:w="1555" w:type="dxa"/>
            <w:tcBorders>
              <w:top w:val="single" w:sz="4" w:space="0" w:color="auto"/>
              <w:left w:val="single" w:sz="4" w:space="0" w:color="auto"/>
              <w:bottom w:val="single" w:sz="4" w:space="0" w:color="auto"/>
              <w:right w:val="single" w:sz="4" w:space="0" w:color="auto"/>
            </w:tcBorders>
            <w:vAlign w:val="center"/>
          </w:tcPr>
          <w:p w14:paraId="1B084772" w14:textId="52BDD8DF" w:rsidR="00864CF4" w:rsidRPr="003B26C7" w:rsidRDefault="00864CF4"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AdvOT8608a8d1+22" w:hAnsi="Times New Roman" w:cs="Times New Roman"/>
                <w:color w:val="000000"/>
                <w:sz w:val="20"/>
                <w:szCs w:val="20"/>
              </w:rPr>
              <w:t>Marine Environment</w:t>
            </w:r>
          </w:p>
        </w:tc>
        <w:tc>
          <w:tcPr>
            <w:tcW w:w="1417" w:type="dxa"/>
            <w:tcBorders>
              <w:top w:val="single" w:sz="4" w:space="0" w:color="auto"/>
              <w:left w:val="single" w:sz="4" w:space="0" w:color="auto"/>
              <w:bottom w:val="single" w:sz="4" w:space="0" w:color="auto"/>
              <w:right w:val="single" w:sz="4" w:space="0" w:color="auto"/>
            </w:tcBorders>
            <w:noWrap/>
            <w:vAlign w:val="center"/>
          </w:tcPr>
          <w:p w14:paraId="27A9B383" w14:textId="3346E111" w:rsidR="00864CF4" w:rsidRPr="003B26C7" w:rsidRDefault="00864CF4"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22 nm, Purity&gt;99.9%</w:t>
            </w:r>
          </w:p>
        </w:tc>
        <w:tc>
          <w:tcPr>
            <w:tcW w:w="709" w:type="dxa"/>
            <w:tcBorders>
              <w:top w:val="single" w:sz="4" w:space="0" w:color="auto"/>
              <w:left w:val="single" w:sz="4" w:space="0" w:color="auto"/>
              <w:bottom w:val="single" w:sz="4" w:space="0" w:color="auto"/>
              <w:right w:val="single" w:sz="4" w:space="0" w:color="auto"/>
            </w:tcBorders>
            <w:vAlign w:val="center"/>
          </w:tcPr>
          <w:p w14:paraId="34586CED" w14:textId="01111358" w:rsidR="00864CF4" w:rsidRPr="003B26C7" w:rsidRDefault="00864CF4"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3,5</w:t>
            </w:r>
          </w:p>
        </w:tc>
        <w:tc>
          <w:tcPr>
            <w:tcW w:w="992" w:type="dxa"/>
            <w:tcBorders>
              <w:top w:val="single" w:sz="4" w:space="0" w:color="auto"/>
              <w:left w:val="single" w:sz="4" w:space="0" w:color="auto"/>
              <w:bottom w:val="single" w:sz="4" w:space="0" w:color="auto"/>
              <w:right w:val="single" w:sz="4" w:space="0" w:color="auto"/>
            </w:tcBorders>
            <w:vAlign w:val="center"/>
          </w:tcPr>
          <w:p w14:paraId="3F578CC0" w14:textId="35429EDC" w:rsidR="00864CF4" w:rsidRPr="003B26C7" w:rsidRDefault="00864CF4"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3</w:t>
            </w:r>
          </w:p>
        </w:tc>
        <w:tc>
          <w:tcPr>
            <w:tcW w:w="850" w:type="dxa"/>
            <w:tcBorders>
              <w:top w:val="single" w:sz="4" w:space="0" w:color="auto"/>
              <w:left w:val="single" w:sz="4" w:space="0" w:color="auto"/>
              <w:bottom w:val="single" w:sz="4" w:space="0" w:color="auto"/>
              <w:right w:val="single" w:sz="4" w:space="0" w:color="auto"/>
            </w:tcBorders>
            <w:noWrap/>
            <w:vAlign w:val="center"/>
          </w:tcPr>
          <w:p w14:paraId="77E9CD8D" w14:textId="32382D5E" w:rsidR="00864CF4" w:rsidRPr="003B26C7" w:rsidRDefault="00864CF4"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0.37</w:t>
            </w:r>
          </w:p>
        </w:tc>
        <w:tc>
          <w:tcPr>
            <w:tcW w:w="2836" w:type="dxa"/>
            <w:gridSpan w:val="2"/>
            <w:tcBorders>
              <w:top w:val="single" w:sz="4" w:space="0" w:color="auto"/>
              <w:left w:val="single" w:sz="4" w:space="0" w:color="auto"/>
              <w:bottom w:val="single" w:sz="4" w:space="0" w:color="auto"/>
              <w:right w:val="single" w:sz="4" w:space="0" w:color="auto"/>
            </w:tcBorders>
            <w:vAlign w:val="center"/>
          </w:tcPr>
          <w:p w14:paraId="7CBB0CD0" w14:textId="6C1D0EDA" w:rsidR="00864CF4" w:rsidRPr="003B26C7" w:rsidRDefault="00864CF4" w:rsidP="00864CF4">
            <w:pPr>
              <w:spacing w:after="0" w:line="240" w:lineRule="auto"/>
              <w:jc w:val="center"/>
              <w:rPr>
                <w:rFonts w:ascii="Times New Roman" w:eastAsia="Times New Roman" w:hAnsi="Times New Roman" w:cs="Times New Roman"/>
                <w:color w:val="000000" w:themeColor="text1"/>
                <w:sz w:val="20"/>
                <w:szCs w:val="20"/>
                <w:lang w:bidi="fa-IR"/>
              </w:rPr>
            </w:pPr>
            <w:r w:rsidRPr="003B26C7">
              <w:rPr>
                <w:rFonts w:ascii="Times New Roman" w:eastAsia="Times New Roman" w:hAnsi="Times New Roman" w:cs="Times New Roman"/>
                <w:color w:val="000000" w:themeColor="text1"/>
                <w:sz w:val="20"/>
                <w:szCs w:val="20"/>
                <w:lang w:bidi="fa-IR"/>
              </w:rPr>
              <w:t>Durability</w:t>
            </w:r>
          </w:p>
        </w:tc>
        <w:tc>
          <w:tcPr>
            <w:tcW w:w="1275" w:type="dxa"/>
            <w:tcBorders>
              <w:top w:val="single" w:sz="4" w:space="0" w:color="auto"/>
              <w:left w:val="single" w:sz="4" w:space="0" w:color="auto"/>
              <w:bottom w:val="single" w:sz="4" w:space="0" w:color="auto"/>
              <w:right w:val="single" w:sz="4" w:space="0" w:color="auto"/>
            </w:tcBorders>
            <w:noWrap/>
            <w:vAlign w:val="center"/>
          </w:tcPr>
          <w:p w14:paraId="5F7F9999" w14:textId="55ABB34F" w:rsidR="00864CF4" w:rsidRPr="003B26C7" w:rsidRDefault="00864CF4" w:rsidP="00B61004">
            <w:pPr>
              <w:spacing w:after="0" w:line="240" w:lineRule="auto"/>
              <w:jc w:val="center"/>
              <w:rPr>
                <w:rFonts w:ascii="Times New Roman" w:eastAsia="Times New Roman" w:hAnsi="Times New Roman" w:cs="Times New Roman"/>
                <w:color w:val="000000"/>
                <w:sz w:val="20"/>
                <w:szCs w:val="20"/>
                <w:lang w:bidi="fa-IR"/>
              </w:rPr>
            </w:pPr>
            <w:r w:rsidRPr="003B26C7">
              <w:rPr>
                <w:rFonts w:ascii="Times New Roman" w:eastAsia="Times New Roman" w:hAnsi="Times New Roman" w:cs="Times New Roman"/>
                <w:color w:val="000000"/>
                <w:sz w:val="20"/>
                <w:szCs w:val="20"/>
                <w:lang w:bidi="fa-IR"/>
              </w:rPr>
              <w:t>Joshaghani [</w:t>
            </w:r>
            <w:hyperlink w:anchor="Joshagani2018" w:history="1">
              <w:r w:rsidR="00212D6D" w:rsidRPr="003B26C7">
                <w:rPr>
                  <w:rStyle w:val="Hyperlink"/>
                  <w:rFonts w:ascii="Times New Roman" w:eastAsia="Times New Roman" w:hAnsi="Times New Roman" w:cs="Times New Roman"/>
                  <w:sz w:val="20"/>
                  <w:szCs w:val="20"/>
                  <w:u w:val="none"/>
                  <w:lang w:bidi="fa-IR"/>
                </w:rPr>
                <w:t>8</w:t>
              </w:r>
              <w:r w:rsidR="0090008C" w:rsidRPr="003B26C7">
                <w:rPr>
                  <w:rStyle w:val="Hyperlink"/>
                  <w:rFonts w:ascii="Times New Roman" w:eastAsia="Times New Roman" w:hAnsi="Times New Roman" w:cs="Times New Roman"/>
                  <w:sz w:val="20"/>
                  <w:szCs w:val="20"/>
                  <w:u w:val="none"/>
                  <w:lang w:bidi="fa-IR"/>
                </w:rPr>
                <w:t>3</w:t>
              </w:r>
            </w:hyperlink>
            <w:r w:rsidRPr="003B26C7">
              <w:rPr>
                <w:rFonts w:ascii="Times New Roman" w:eastAsia="Times New Roman" w:hAnsi="Times New Roman" w:cs="Times New Roman"/>
                <w:color w:val="000000"/>
                <w:sz w:val="20"/>
                <w:szCs w:val="20"/>
                <w:lang w:bidi="fa-IR"/>
              </w:rPr>
              <w:t>]</w:t>
            </w:r>
          </w:p>
        </w:tc>
      </w:tr>
    </w:tbl>
    <w:p w14:paraId="6D3569D5" w14:textId="53C05DBB" w:rsidR="00E110C1" w:rsidRPr="003B26C7" w:rsidRDefault="00245A95" w:rsidP="00E110C1">
      <w:p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3B26C7">
        <w:rPr>
          <w:rFonts w:asciiTheme="minorBidi" w:eastAsia="Times New Roman" w:hAnsiTheme="minorBidi"/>
          <w:color w:val="000000"/>
          <w:sz w:val="24"/>
          <w:szCs w:val="24"/>
          <w:vertAlign w:val="superscript"/>
        </w:rPr>
        <w:t xml:space="preserve">  </w:t>
      </w:r>
      <w:r w:rsidR="00AD1351" w:rsidRPr="003B26C7">
        <w:rPr>
          <w:rFonts w:asciiTheme="minorBidi" w:eastAsia="Times New Roman" w:hAnsiTheme="minorBidi"/>
          <w:color w:val="000000"/>
          <w:sz w:val="24"/>
          <w:szCs w:val="24"/>
          <w:vertAlign w:val="superscript"/>
        </w:rPr>
        <w:t xml:space="preserve">* </w:t>
      </w:r>
      <w:r w:rsidR="00AD1351" w:rsidRPr="003B26C7">
        <w:rPr>
          <w:rFonts w:ascii="Times New Roman" w:eastAsia="Times New Roman" w:hAnsi="Times New Roman" w:cs="Times New Roman"/>
          <w:color w:val="000000"/>
          <w:sz w:val="20"/>
          <w:szCs w:val="20"/>
        </w:rPr>
        <w:t>Modulus of elasticity</w:t>
      </w:r>
      <w:r w:rsidR="008C2D00" w:rsidRPr="003B26C7">
        <w:rPr>
          <w:rFonts w:ascii="Times New Roman" w:eastAsia="Times New Roman" w:hAnsi="Times New Roman" w:cs="Times New Roman"/>
          <w:color w:val="000000"/>
          <w:sz w:val="20"/>
          <w:szCs w:val="20"/>
        </w:rPr>
        <w:t xml:space="preserve"> &amp; Brittleness index</w:t>
      </w:r>
      <w:r w:rsidR="00BC0E2C" w:rsidRPr="003B26C7">
        <w:rPr>
          <w:rFonts w:ascii="Times New Roman" w:eastAsia="Times New Roman" w:hAnsi="Times New Roman" w:cs="Times New Roman"/>
          <w:color w:val="000000"/>
          <w:sz w:val="20"/>
          <w:szCs w:val="20"/>
        </w:rPr>
        <w:t>.</w:t>
      </w:r>
    </w:p>
    <w:p w14:paraId="24D5D579" w14:textId="77777777" w:rsidR="00AD1351" w:rsidRPr="003B26C7" w:rsidRDefault="00AD1351" w:rsidP="00E110C1">
      <w:pPr>
        <w:autoSpaceDE w:val="0"/>
        <w:autoSpaceDN w:val="0"/>
        <w:adjustRightInd w:val="0"/>
        <w:spacing w:after="0" w:line="240" w:lineRule="auto"/>
        <w:jc w:val="both"/>
        <w:rPr>
          <w:rFonts w:ascii="Times New Roman" w:eastAsia="Times New Roman" w:hAnsi="Times New Roman" w:cs="Times New Roman"/>
          <w:color w:val="000000"/>
          <w:sz w:val="20"/>
          <w:szCs w:val="20"/>
        </w:rPr>
      </w:pPr>
    </w:p>
    <w:p w14:paraId="42A5FD5C" w14:textId="77777777" w:rsidR="00AD1351" w:rsidRPr="003B26C7" w:rsidRDefault="00AD1351" w:rsidP="00E110C1">
      <w:pPr>
        <w:autoSpaceDE w:val="0"/>
        <w:autoSpaceDN w:val="0"/>
        <w:adjustRightInd w:val="0"/>
        <w:spacing w:after="0" w:line="240" w:lineRule="auto"/>
        <w:jc w:val="both"/>
        <w:rPr>
          <w:rFonts w:asciiTheme="minorBidi" w:eastAsia="Times New Roman" w:hAnsiTheme="minorBidi"/>
          <w:color w:val="000000"/>
          <w:sz w:val="24"/>
          <w:szCs w:val="24"/>
        </w:rPr>
      </w:pPr>
    </w:p>
    <w:p w14:paraId="465364EF" w14:textId="340470EA" w:rsidR="00B00301" w:rsidRPr="003B26C7" w:rsidRDefault="002218D6" w:rsidP="00B00301">
      <w:pPr>
        <w:autoSpaceDE w:val="0"/>
        <w:autoSpaceDN w:val="0"/>
        <w:adjustRightInd w:val="0"/>
        <w:spacing w:after="0" w:line="240" w:lineRule="auto"/>
        <w:jc w:val="both"/>
        <w:rPr>
          <w:rFonts w:asciiTheme="majorBidi" w:eastAsia="Times New Roman" w:hAnsiTheme="majorBidi" w:cstheme="majorBidi"/>
          <w:b/>
          <w:bCs/>
          <w:color w:val="000000"/>
          <w:sz w:val="28"/>
          <w:szCs w:val="28"/>
        </w:rPr>
      </w:pPr>
      <w:r w:rsidRPr="003B26C7">
        <w:rPr>
          <w:rFonts w:asciiTheme="majorBidi" w:eastAsia="Times New Roman" w:hAnsiTheme="majorBidi" w:cstheme="majorBidi"/>
          <w:b/>
          <w:bCs/>
          <w:color w:val="000000"/>
          <w:sz w:val="28"/>
          <w:szCs w:val="28"/>
        </w:rPr>
        <w:lastRenderedPageBreak/>
        <w:t>3</w:t>
      </w:r>
      <w:r w:rsidR="006541C4" w:rsidRPr="003B26C7">
        <w:rPr>
          <w:rFonts w:asciiTheme="majorBidi" w:eastAsia="Times New Roman" w:hAnsiTheme="majorBidi" w:cstheme="majorBidi"/>
          <w:b/>
          <w:bCs/>
          <w:color w:val="000000"/>
          <w:sz w:val="28"/>
          <w:szCs w:val="28"/>
        </w:rPr>
        <w:t>.3</w:t>
      </w:r>
      <w:r w:rsidR="00B00301" w:rsidRPr="003B26C7">
        <w:rPr>
          <w:rFonts w:asciiTheme="majorBidi" w:eastAsia="Times New Roman" w:hAnsiTheme="majorBidi" w:cstheme="majorBidi"/>
          <w:b/>
          <w:bCs/>
          <w:color w:val="000000"/>
          <w:sz w:val="28"/>
          <w:szCs w:val="28"/>
        </w:rPr>
        <w:t>. Specific Additives</w:t>
      </w:r>
    </w:p>
    <w:p w14:paraId="085405DC" w14:textId="77777777" w:rsidR="00B00301" w:rsidRPr="003B26C7" w:rsidRDefault="00B00301" w:rsidP="00B00301">
      <w:pPr>
        <w:autoSpaceDE w:val="0"/>
        <w:autoSpaceDN w:val="0"/>
        <w:adjustRightInd w:val="0"/>
        <w:spacing w:after="0" w:line="240" w:lineRule="auto"/>
        <w:jc w:val="both"/>
        <w:rPr>
          <w:rFonts w:asciiTheme="minorBidi" w:eastAsia="Times New Roman" w:hAnsiTheme="minorBidi"/>
          <w:color w:val="000000"/>
          <w:sz w:val="24"/>
          <w:szCs w:val="24"/>
        </w:rPr>
      </w:pPr>
    </w:p>
    <w:p w14:paraId="1A71907B" w14:textId="455255F4" w:rsidR="00B00301" w:rsidRPr="003B26C7" w:rsidRDefault="002218D6" w:rsidP="00B00301">
      <w:pPr>
        <w:autoSpaceDE w:val="0"/>
        <w:autoSpaceDN w:val="0"/>
        <w:adjustRightInd w:val="0"/>
        <w:spacing w:after="0" w:line="276" w:lineRule="auto"/>
        <w:jc w:val="both"/>
        <w:rPr>
          <w:rFonts w:asciiTheme="majorBidi" w:eastAsia="Times New Roman" w:hAnsiTheme="majorBidi" w:cstheme="majorBidi"/>
          <w:b/>
          <w:bCs/>
          <w:color w:val="000000"/>
          <w:sz w:val="24"/>
          <w:szCs w:val="24"/>
        </w:rPr>
      </w:pPr>
      <w:r w:rsidRPr="003B26C7">
        <w:rPr>
          <w:rFonts w:asciiTheme="majorBidi" w:eastAsia="Times New Roman" w:hAnsiTheme="majorBidi" w:cstheme="majorBidi"/>
          <w:b/>
          <w:bCs/>
          <w:color w:val="000000"/>
          <w:sz w:val="24"/>
          <w:szCs w:val="24"/>
        </w:rPr>
        <w:t>3</w:t>
      </w:r>
      <w:r w:rsidR="006541C4" w:rsidRPr="003B26C7">
        <w:rPr>
          <w:rFonts w:asciiTheme="majorBidi" w:eastAsia="Times New Roman" w:hAnsiTheme="majorBidi" w:cstheme="majorBidi"/>
          <w:b/>
          <w:bCs/>
          <w:color w:val="000000"/>
          <w:sz w:val="24"/>
          <w:szCs w:val="24"/>
        </w:rPr>
        <w:t>.3.1</w:t>
      </w:r>
      <w:r w:rsidR="00B00301" w:rsidRPr="003B26C7">
        <w:rPr>
          <w:rFonts w:asciiTheme="majorBidi" w:eastAsia="Times New Roman" w:hAnsiTheme="majorBidi" w:cstheme="majorBidi"/>
          <w:b/>
          <w:bCs/>
          <w:color w:val="000000"/>
          <w:sz w:val="24"/>
          <w:szCs w:val="24"/>
        </w:rPr>
        <w:t>. Dyes</w:t>
      </w:r>
    </w:p>
    <w:p w14:paraId="151E1A45" w14:textId="328EB67E" w:rsidR="00BE78D9" w:rsidRPr="003B26C7" w:rsidRDefault="00B00301" w:rsidP="002C1B8D">
      <w:pPr>
        <w:autoSpaceDE w:val="0"/>
        <w:autoSpaceDN w:val="0"/>
        <w:adjustRightInd w:val="0"/>
        <w:spacing w:after="0" w:line="240" w:lineRule="auto"/>
        <w:jc w:val="both"/>
        <w:rPr>
          <w:rFonts w:asciiTheme="minorBidi" w:eastAsia="Times New Roman" w:hAnsiTheme="minorBidi"/>
          <w:color w:val="000000" w:themeColor="text1"/>
          <w:sz w:val="24"/>
          <w:szCs w:val="24"/>
        </w:rPr>
      </w:pPr>
      <w:r w:rsidRPr="003B26C7">
        <w:rPr>
          <w:rFonts w:asciiTheme="minorBidi" w:eastAsia="Times New Roman" w:hAnsiTheme="minorBidi"/>
          <w:color w:val="000000" w:themeColor="text1"/>
          <w:sz w:val="24"/>
          <w:szCs w:val="24"/>
        </w:rPr>
        <w:t xml:space="preserve">     </w:t>
      </w:r>
      <w:r w:rsidRPr="003B26C7">
        <w:rPr>
          <w:rFonts w:asciiTheme="minorBidi" w:hAnsiTheme="minorBidi"/>
          <w:sz w:val="24"/>
          <w:szCs w:val="24"/>
        </w:rPr>
        <w:t>Ez-Zaki et al. [</w:t>
      </w:r>
      <w:hyperlink w:anchor="Ez" w:history="1">
        <w:r w:rsidR="00212D6D" w:rsidRPr="003B26C7">
          <w:rPr>
            <w:rFonts w:asciiTheme="minorBidi" w:hAnsiTheme="minorBidi"/>
            <w:color w:val="0563C1" w:themeColor="hyperlink"/>
            <w:sz w:val="24"/>
            <w:szCs w:val="24"/>
          </w:rPr>
          <w:t>8</w:t>
        </w:r>
        <w:r w:rsidR="0090008C" w:rsidRPr="003B26C7">
          <w:rPr>
            <w:rFonts w:asciiTheme="minorBidi" w:hAnsiTheme="minorBidi"/>
            <w:color w:val="0563C1" w:themeColor="hyperlink"/>
            <w:sz w:val="24"/>
            <w:szCs w:val="24"/>
          </w:rPr>
          <w:t>4</w:t>
        </w:r>
      </w:hyperlink>
      <w:r w:rsidRPr="003B26C7">
        <w:rPr>
          <w:rFonts w:asciiTheme="minorBidi" w:hAnsiTheme="minorBidi"/>
          <w:sz w:val="24"/>
          <w:szCs w:val="24"/>
        </w:rPr>
        <w:t xml:space="preserve">] </w:t>
      </w:r>
      <w:r w:rsidRPr="003B26C7">
        <w:rPr>
          <w:rFonts w:asciiTheme="minorBidi" w:eastAsia="Times New Roman" w:hAnsiTheme="minorBidi"/>
          <w:color w:val="000000" w:themeColor="text1"/>
          <w:sz w:val="24"/>
          <w:szCs w:val="24"/>
        </w:rPr>
        <w:t>discovered that adding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(100% Anatase) powder to colored Portland cement mortars increased compressive strength and durability (</w:t>
      </w:r>
      <w:r w:rsidR="00BE3A8B" w:rsidRPr="003B26C7">
        <w:rPr>
          <w:rFonts w:asciiTheme="minorBidi" w:eastAsia="Times New Roman" w:hAnsiTheme="minorBidi"/>
          <w:color w:val="000000" w:themeColor="text1"/>
          <w:sz w:val="24"/>
          <w:szCs w:val="24"/>
        </w:rPr>
        <w:t xml:space="preserve">w/c </w:t>
      </w:r>
      <w:r w:rsidR="00123FE3"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0.50). Composite mixtures were made using 5% of dyes: yellow iron oxy-hydroxide (FeO(OH)), blue manganese tellurate (MnTe</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O</w:t>
      </w:r>
      <w:r w:rsidRPr="003B26C7">
        <w:rPr>
          <w:rFonts w:asciiTheme="minorBidi" w:eastAsia="Times New Roman" w:hAnsiTheme="minorBidi"/>
          <w:color w:val="000000"/>
          <w:sz w:val="24"/>
          <w:szCs w:val="24"/>
          <w:vertAlign w:val="subscript"/>
        </w:rPr>
        <w:t>5</w:t>
      </w:r>
      <w:r w:rsidRPr="003B26C7">
        <w:rPr>
          <w:rFonts w:asciiTheme="minorBidi" w:eastAsia="Times New Roman" w:hAnsiTheme="minorBidi"/>
          <w:color w:val="000000" w:themeColor="text1"/>
          <w:sz w:val="24"/>
          <w:szCs w:val="24"/>
        </w:rPr>
        <w:t>), and red iron oxide (Fe</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O</w:t>
      </w:r>
      <w:r w:rsidRPr="003B26C7">
        <w:rPr>
          <w:rFonts w:asciiTheme="minorBidi" w:eastAsia="Times New Roman" w:hAnsiTheme="minorBidi"/>
          <w:color w:val="000000"/>
          <w:sz w:val="24"/>
          <w:szCs w:val="24"/>
          <w:vertAlign w:val="subscript"/>
        </w:rPr>
        <w:t>3</w:t>
      </w:r>
      <w:r w:rsidRPr="003B26C7">
        <w:rPr>
          <w:rFonts w:asciiTheme="minorBidi" w:eastAsia="Times New Roman" w:hAnsiTheme="minorBidi"/>
          <w:color w:val="000000" w:themeColor="text1"/>
          <w:sz w:val="24"/>
          <w:szCs w:val="24"/>
        </w:rPr>
        <w:t>). The best strength was achieved with 1%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and yellow dye. The improvement in strength</w:t>
      </w:r>
      <w:r w:rsidR="00EE1F30" w:rsidRPr="003B26C7">
        <w:rPr>
          <w:rFonts w:asciiTheme="minorBidi" w:eastAsia="Times New Roman" w:hAnsiTheme="minorBidi"/>
          <w:color w:val="000000" w:themeColor="text1"/>
          <w:sz w:val="24"/>
          <w:szCs w:val="24"/>
        </w:rPr>
        <w:t xml:space="preserve"> (30%)</w:t>
      </w:r>
      <w:r w:rsidRPr="003B26C7">
        <w:rPr>
          <w:rFonts w:asciiTheme="minorBidi" w:eastAsia="Times New Roman" w:hAnsiTheme="minorBidi"/>
          <w:color w:val="000000" w:themeColor="text1"/>
          <w:sz w:val="24"/>
          <w:szCs w:val="24"/>
        </w:rPr>
        <w:t xml:space="preserve"> was due to the faster hydration kinetics of silicate minerals. </w:t>
      </w:r>
      <w:r w:rsidR="002C1B8D" w:rsidRPr="003B26C7">
        <w:rPr>
          <w:rFonts w:asciiTheme="minorBidi" w:eastAsia="Times New Roman" w:hAnsiTheme="minorBidi"/>
          <w:color w:val="000000" w:themeColor="text1"/>
          <w:sz w:val="24"/>
          <w:szCs w:val="24"/>
        </w:rPr>
        <w:t>Replacing silica with TiO</w:t>
      </w:r>
      <w:r w:rsidR="002C1B8D" w:rsidRPr="003B26C7">
        <w:rPr>
          <w:rFonts w:asciiTheme="minorBidi" w:eastAsia="Times New Roman" w:hAnsiTheme="minorBidi"/>
          <w:color w:val="000000"/>
          <w:sz w:val="24"/>
          <w:szCs w:val="24"/>
          <w:vertAlign w:val="subscript"/>
        </w:rPr>
        <w:t>2</w:t>
      </w:r>
      <w:r w:rsidR="002C1B8D" w:rsidRPr="003B26C7">
        <w:rPr>
          <w:rFonts w:asciiTheme="minorBidi" w:eastAsia="Times New Roman" w:hAnsiTheme="minorBidi"/>
          <w:color w:val="000000" w:themeColor="text1"/>
          <w:sz w:val="24"/>
          <w:szCs w:val="24"/>
        </w:rPr>
        <w:t xml:space="preserve"> also enhanced the durability of the mortar. The inclusion of 1% nano-TiO</w:t>
      </w:r>
      <w:r w:rsidR="002C1B8D" w:rsidRPr="003B26C7">
        <w:rPr>
          <w:rFonts w:asciiTheme="minorBidi" w:eastAsia="Times New Roman" w:hAnsiTheme="minorBidi"/>
          <w:color w:val="000000"/>
          <w:sz w:val="24"/>
          <w:szCs w:val="24"/>
          <w:vertAlign w:val="subscript"/>
        </w:rPr>
        <w:t>2</w:t>
      </w:r>
      <w:r w:rsidR="002C1B8D" w:rsidRPr="003B26C7">
        <w:rPr>
          <w:rFonts w:asciiTheme="minorBidi" w:eastAsia="Times New Roman" w:hAnsiTheme="minorBidi"/>
          <w:color w:val="000000" w:themeColor="text1"/>
          <w:sz w:val="24"/>
          <w:szCs w:val="24"/>
        </w:rPr>
        <w:t xml:space="preserve"> in colored cement mortars had a negligible effect on workability or setting time. In general, nano-TiO</w:t>
      </w:r>
      <w:r w:rsidR="002C1B8D" w:rsidRPr="003B26C7">
        <w:rPr>
          <w:rFonts w:asciiTheme="minorBidi" w:eastAsia="Times New Roman" w:hAnsiTheme="minorBidi"/>
          <w:color w:val="000000"/>
          <w:sz w:val="24"/>
          <w:szCs w:val="24"/>
          <w:vertAlign w:val="subscript"/>
        </w:rPr>
        <w:t>2</w:t>
      </w:r>
      <w:r w:rsidR="002C1B8D" w:rsidRPr="003B26C7">
        <w:rPr>
          <w:rFonts w:asciiTheme="minorBidi" w:eastAsia="Times New Roman" w:hAnsiTheme="minorBidi"/>
          <w:color w:val="000000" w:themeColor="text1"/>
          <w:sz w:val="24"/>
          <w:szCs w:val="24"/>
        </w:rPr>
        <w:t xml:space="preserve"> improved pore structure refinement and resistance to penetration, with the least penetration observed in samples dyed blue and yellow at a 1% nano-TiO</w:t>
      </w:r>
      <w:r w:rsidR="002C1B8D" w:rsidRPr="003B26C7">
        <w:rPr>
          <w:rFonts w:asciiTheme="minorBidi" w:eastAsia="Times New Roman" w:hAnsiTheme="minorBidi"/>
          <w:color w:val="000000"/>
          <w:sz w:val="24"/>
          <w:szCs w:val="24"/>
          <w:vertAlign w:val="subscript"/>
        </w:rPr>
        <w:t>2</w:t>
      </w:r>
      <w:r w:rsidR="002C1B8D" w:rsidRPr="003B26C7">
        <w:rPr>
          <w:rFonts w:asciiTheme="minorBidi" w:eastAsia="Times New Roman" w:hAnsiTheme="minorBidi"/>
          <w:color w:val="000000" w:themeColor="text1"/>
          <w:sz w:val="24"/>
          <w:szCs w:val="24"/>
        </w:rPr>
        <w:t xml:space="preserve"> concentration, and in samples dyed red at a 3% nano-TiO</w:t>
      </w:r>
      <w:r w:rsidR="002C1B8D" w:rsidRPr="003B26C7">
        <w:rPr>
          <w:rFonts w:asciiTheme="minorBidi" w:eastAsia="Times New Roman" w:hAnsiTheme="minorBidi"/>
          <w:color w:val="000000"/>
          <w:sz w:val="24"/>
          <w:szCs w:val="24"/>
          <w:vertAlign w:val="subscript"/>
        </w:rPr>
        <w:t>2</w:t>
      </w:r>
      <w:r w:rsidR="002C1B8D" w:rsidRPr="003B26C7">
        <w:rPr>
          <w:rFonts w:asciiTheme="minorBidi" w:eastAsia="Times New Roman" w:hAnsiTheme="minorBidi"/>
          <w:color w:val="000000" w:themeColor="text1"/>
          <w:sz w:val="24"/>
          <w:szCs w:val="24"/>
        </w:rPr>
        <w:t xml:space="preserve"> concentration.</w:t>
      </w:r>
    </w:p>
    <w:p w14:paraId="157B6467" w14:textId="77777777" w:rsidR="003B09C6" w:rsidRPr="003B26C7" w:rsidRDefault="003B09C6" w:rsidP="007A084A">
      <w:pPr>
        <w:autoSpaceDE w:val="0"/>
        <w:autoSpaceDN w:val="0"/>
        <w:adjustRightInd w:val="0"/>
        <w:spacing w:after="0" w:line="240" w:lineRule="auto"/>
        <w:jc w:val="both"/>
        <w:rPr>
          <w:rFonts w:asciiTheme="minorBidi" w:eastAsia="Times New Roman" w:hAnsiTheme="minorBidi"/>
          <w:color w:val="000000"/>
          <w:sz w:val="24"/>
          <w:szCs w:val="24"/>
        </w:rPr>
      </w:pPr>
    </w:p>
    <w:p w14:paraId="478A4FEF" w14:textId="742034BF" w:rsidR="00B00301" w:rsidRPr="003B26C7" w:rsidRDefault="002218D6" w:rsidP="00B00301">
      <w:pPr>
        <w:autoSpaceDE w:val="0"/>
        <w:autoSpaceDN w:val="0"/>
        <w:adjustRightInd w:val="0"/>
        <w:spacing w:after="0" w:line="276" w:lineRule="auto"/>
        <w:jc w:val="both"/>
        <w:rPr>
          <w:rFonts w:asciiTheme="minorBidi" w:eastAsia="Times New Roman" w:hAnsiTheme="minorBidi"/>
          <w:b/>
          <w:bCs/>
          <w:color w:val="000000"/>
          <w:sz w:val="24"/>
          <w:szCs w:val="24"/>
        </w:rPr>
      </w:pPr>
      <w:bookmarkStart w:id="66" w:name="_Hlk92147619"/>
      <w:r w:rsidRPr="003B26C7">
        <w:rPr>
          <w:rFonts w:asciiTheme="majorBidi" w:eastAsia="Times New Roman" w:hAnsiTheme="majorBidi" w:cstheme="majorBidi"/>
          <w:b/>
          <w:bCs/>
          <w:color w:val="000000"/>
          <w:sz w:val="24"/>
          <w:szCs w:val="24"/>
        </w:rPr>
        <w:t>3</w:t>
      </w:r>
      <w:r w:rsidR="006541C4" w:rsidRPr="003B26C7">
        <w:rPr>
          <w:rFonts w:asciiTheme="majorBidi" w:eastAsia="Times New Roman" w:hAnsiTheme="majorBidi" w:cstheme="majorBidi"/>
          <w:b/>
          <w:bCs/>
          <w:color w:val="000000"/>
          <w:sz w:val="24"/>
          <w:szCs w:val="24"/>
        </w:rPr>
        <w:t>.3.</w:t>
      </w:r>
      <w:r w:rsidR="00B00301" w:rsidRPr="003B26C7">
        <w:rPr>
          <w:rFonts w:asciiTheme="majorBidi" w:eastAsia="Times New Roman" w:hAnsiTheme="majorBidi" w:cstheme="majorBidi"/>
          <w:b/>
          <w:bCs/>
          <w:color w:val="000000"/>
          <w:sz w:val="24"/>
          <w:szCs w:val="24"/>
        </w:rPr>
        <w:t>2. Fly Ash (FA)</w:t>
      </w:r>
    </w:p>
    <w:p w14:paraId="74CAA3A5" w14:textId="71B9D1CE" w:rsidR="000A48F2" w:rsidRPr="003B26C7" w:rsidRDefault="00B00301" w:rsidP="00A731AB">
      <w:pPr>
        <w:autoSpaceDE w:val="0"/>
        <w:autoSpaceDN w:val="0"/>
        <w:adjustRightInd w:val="0"/>
        <w:spacing w:after="0" w:line="240" w:lineRule="auto"/>
        <w:jc w:val="both"/>
        <w:rPr>
          <w:rFonts w:asciiTheme="minorBidi" w:hAnsiTheme="minorBidi"/>
          <w:color w:val="000000" w:themeColor="text1"/>
          <w:sz w:val="24"/>
          <w:szCs w:val="24"/>
          <w:shd w:val="clear" w:color="auto" w:fill="FFFFFF"/>
        </w:rPr>
      </w:pPr>
      <w:r w:rsidRPr="003B26C7">
        <w:rPr>
          <w:rFonts w:asciiTheme="minorBidi" w:eastAsia="Times New Roman" w:hAnsiTheme="minorBidi"/>
          <w:color w:val="000000" w:themeColor="text1"/>
          <w:sz w:val="24"/>
          <w:szCs w:val="24"/>
        </w:rPr>
        <w:t xml:space="preserve">     </w:t>
      </w:r>
      <w:bookmarkEnd w:id="66"/>
      <w:r w:rsidRPr="003B26C7">
        <w:rPr>
          <w:rFonts w:asciiTheme="minorBidi" w:eastAsia="Times New Roman" w:hAnsiTheme="minorBidi"/>
          <w:color w:val="000000" w:themeColor="text1"/>
          <w:sz w:val="24"/>
          <w:szCs w:val="24"/>
        </w:rPr>
        <w:t xml:space="preserve"> Ma et al. [</w:t>
      </w:r>
      <w:hyperlink w:anchor="Ma201627" w:history="1">
        <w:r w:rsidR="004B073D" w:rsidRPr="003B26C7">
          <w:rPr>
            <w:rFonts w:asciiTheme="minorBidi" w:eastAsia="Times New Roman" w:hAnsiTheme="minorBidi"/>
            <w:color w:val="0563C1" w:themeColor="hyperlink"/>
            <w:sz w:val="24"/>
            <w:szCs w:val="24"/>
          </w:rPr>
          <w:t>8</w:t>
        </w:r>
        <w:r w:rsidR="0090008C" w:rsidRPr="003B26C7">
          <w:rPr>
            <w:rFonts w:asciiTheme="minorBidi" w:eastAsia="Times New Roman" w:hAnsiTheme="minorBidi"/>
            <w:color w:val="0563C1" w:themeColor="hyperlink"/>
            <w:sz w:val="24"/>
            <w:szCs w:val="24"/>
          </w:rPr>
          <w:t>5</w:t>
        </w:r>
      </w:hyperlink>
      <w:r w:rsidRPr="003B26C7">
        <w:rPr>
          <w:rFonts w:asciiTheme="minorBidi" w:eastAsia="Times New Roman" w:hAnsiTheme="minorBidi"/>
          <w:color w:val="000000" w:themeColor="text1"/>
          <w:sz w:val="24"/>
          <w:szCs w:val="24"/>
        </w:rPr>
        <w:t xml:space="preserve">] </w:t>
      </w:r>
      <w:r w:rsidR="00735A30" w:rsidRPr="003B26C7">
        <w:rPr>
          <w:rFonts w:asciiTheme="minorBidi" w:eastAsia="Times New Roman" w:hAnsiTheme="minorBidi"/>
          <w:color w:val="000000" w:themeColor="text1"/>
          <w:sz w:val="24"/>
          <w:szCs w:val="24"/>
        </w:rPr>
        <w:t>investigated the substitution of cement with 1%-3% TiO</w:t>
      </w:r>
      <w:r w:rsidR="00735A30" w:rsidRPr="003B26C7">
        <w:rPr>
          <w:rFonts w:asciiTheme="minorBidi" w:eastAsia="Times New Roman" w:hAnsiTheme="minorBidi"/>
          <w:color w:val="000000"/>
          <w:sz w:val="24"/>
          <w:szCs w:val="24"/>
          <w:vertAlign w:val="subscript"/>
        </w:rPr>
        <w:t>2</w:t>
      </w:r>
      <w:r w:rsidR="00735A30" w:rsidRPr="003B26C7">
        <w:rPr>
          <w:rFonts w:asciiTheme="minorBidi" w:eastAsia="Times New Roman" w:hAnsiTheme="minorBidi"/>
          <w:color w:val="000000" w:themeColor="text1"/>
          <w:sz w:val="24"/>
          <w:szCs w:val="24"/>
        </w:rPr>
        <w:t xml:space="preserve"> (21 nm) and fly ash (FA) at levels of 10%, 20%, and 30% in cement systems with a water-to-binder ratio of 0.50. The three primary functions of nano-TiO</w:t>
      </w:r>
      <w:r w:rsidR="00735A30" w:rsidRPr="003B26C7">
        <w:rPr>
          <w:rFonts w:asciiTheme="minorBidi" w:eastAsia="Times New Roman" w:hAnsiTheme="minorBidi"/>
          <w:color w:val="000000"/>
          <w:sz w:val="24"/>
          <w:szCs w:val="24"/>
          <w:vertAlign w:val="subscript"/>
        </w:rPr>
        <w:t>2</w:t>
      </w:r>
      <w:r w:rsidR="00735A30" w:rsidRPr="003B26C7">
        <w:rPr>
          <w:rFonts w:asciiTheme="minorBidi" w:eastAsia="Times New Roman" w:hAnsiTheme="minorBidi"/>
          <w:color w:val="000000" w:themeColor="text1"/>
          <w:sz w:val="24"/>
          <w:szCs w:val="24"/>
        </w:rPr>
        <w:t xml:space="preserve"> in FA-cement-based materials include accelerating early hydration, improving the pozzolanic reaction of FA, and facilitating the formation of calcium silicate hydrate (C-S-H) with a long chain and a high aluminum-to-silicon (Al:Si) ratio.</w:t>
      </w:r>
      <w:r w:rsidR="00B53CD3" w:rsidRPr="003B26C7">
        <w:rPr>
          <w:rFonts w:asciiTheme="minorBidi" w:eastAsia="Times New Roman" w:hAnsiTheme="minorBidi"/>
          <w:color w:val="000000" w:themeColor="text1"/>
          <w:sz w:val="24"/>
          <w:szCs w:val="24"/>
        </w:rPr>
        <w:t xml:space="preserve"> </w:t>
      </w:r>
      <w:r w:rsidR="00E9305B" w:rsidRPr="003B26C7">
        <w:rPr>
          <w:rFonts w:asciiTheme="minorBidi" w:eastAsia="Times New Roman" w:hAnsiTheme="minorBidi"/>
          <w:color w:val="000000" w:themeColor="text1"/>
          <w:sz w:val="24"/>
          <w:szCs w:val="24"/>
        </w:rPr>
        <w:t>The study revealed that adding TiO</w:t>
      </w:r>
      <w:r w:rsidR="00E9305B" w:rsidRPr="003B26C7">
        <w:rPr>
          <w:rFonts w:asciiTheme="minorBidi" w:eastAsia="Times New Roman" w:hAnsiTheme="minorBidi"/>
          <w:color w:val="000000"/>
          <w:sz w:val="24"/>
          <w:szCs w:val="24"/>
          <w:vertAlign w:val="subscript"/>
        </w:rPr>
        <w:t>2</w:t>
      </w:r>
      <w:r w:rsidR="00E9305B" w:rsidRPr="003B26C7">
        <w:rPr>
          <w:rFonts w:asciiTheme="minorBidi" w:eastAsia="Times New Roman" w:hAnsiTheme="minorBidi"/>
          <w:color w:val="000000" w:themeColor="text1"/>
          <w:sz w:val="24"/>
          <w:szCs w:val="24"/>
        </w:rPr>
        <w:t xml:space="preserve"> improved early compressive strength, with higher amounts yielding greater benefits, though excessive TiO</w:t>
      </w:r>
      <w:r w:rsidR="00E9305B" w:rsidRPr="003B26C7">
        <w:rPr>
          <w:rFonts w:asciiTheme="minorBidi" w:eastAsia="Times New Roman" w:hAnsiTheme="minorBidi"/>
          <w:color w:val="000000"/>
          <w:sz w:val="24"/>
          <w:szCs w:val="24"/>
          <w:vertAlign w:val="subscript"/>
        </w:rPr>
        <w:t>2</w:t>
      </w:r>
      <w:r w:rsidR="00E9305B" w:rsidRPr="003B26C7">
        <w:rPr>
          <w:rFonts w:asciiTheme="minorBidi" w:eastAsia="Times New Roman" w:hAnsiTheme="minorBidi"/>
          <w:color w:val="000000" w:themeColor="text1"/>
          <w:sz w:val="24"/>
          <w:szCs w:val="24"/>
        </w:rPr>
        <w:t xml:space="preserve"> reduced later strength. In contrast, fly ash (FA) enhanced strength over time. The optimal mix for maximum strength at </w:t>
      </w:r>
      <w:r w:rsidR="00292C65" w:rsidRPr="003B26C7">
        <w:rPr>
          <w:rFonts w:asciiTheme="minorBidi" w:eastAsia="Times New Roman" w:hAnsiTheme="minorBidi"/>
          <w:color w:val="000000" w:themeColor="text1"/>
          <w:sz w:val="24"/>
          <w:szCs w:val="24"/>
        </w:rPr>
        <w:t>90</w:t>
      </w:r>
      <w:r w:rsidR="00E9305B" w:rsidRPr="003B26C7">
        <w:rPr>
          <w:rFonts w:asciiTheme="minorBidi" w:eastAsia="Times New Roman" w:hAnsiTheme="minorBidi"/>
          <w:color w:val="000000" w:themeColor="text1"/>
          <w:sz w:val="24"/>
          <w:szCs w:val="24"/>
        </w:rPr>
        <w:t xml:space="preserve"> days was 3% TiO</w:t>
      </w:r>
      <w:r w:rsidR="00E9305B" w:rsidRPr="003B26C7">
        <w:rPr>
          <w:rFonts w:asciiTheme="minorBidi" w:eastAsia="Times New Roman" w:hAnsiTheme="minorBidi"/>
          <w:color w:val="000000"/>
          <w:sz w:val="24"/>
          <w:szCs w:val="24"/>
          <w:vertAlign w:val="subscript"/>
        </w:rPr>
        <w:t>2</w:t>
      </w:r>
      <w:r w:rsidR="00E9305B" w:rsidRPr="003B26C7">
        <w:rPr>
          <w:rFonts w:asciiTheme="minorBidi" w:eastAsia="Times New Roman" w:hAnsiTheme="minorBidi"/>
          <w:color w:val="000000" w:themeColor="text1"/>
          <w:sz w:val="24"/>
          <w:szCs w:val="24"/>
        </w:rPr>
        <w:t xml:space="preserve"> and 20% FA, resulting in </w:t>
      </w:r>
      <w:r w:rsidR="00612A29" w:rsidRPr="003B26C7">
        <w:rPr>
          <w:rFonts w:asciiTheme="minorBidi" w:eastAsia="Times New Roman" w:hAnsiTheme="minorBidi"/>
          <w:color w:val="000000" w:themeColor="text1"/>
          <w:sz w:val="24"/>
          <w:szCs w:val="24"/>
        </w:rPr>
        <w:t>an</w:t>
      </w:r>
      <w:r w:rsidR="00E9305B" w:rsidRPr="003B26C7">
        <w:rPr>
          <w:rFonts w:asciiTheme="minorBidi" w:eastAsia="Times New Roman" w:hAnsiTheme="minorBidi"/>
          <w:color w:val="000000" w:themeColor="text1"/>
          <w:sz w:val="24"/>
          <w:szCs w:val="24"/>
        </w:rPr>
        <w:t xml:space="preserve"> </w:t>
      </w:r>
      <w:r w:rsidR="00292C65" w:rsidRPr="003B26C7">
        <w:rPr>
          <w:rFonts w:asciiTheme="minorBidi" w:eastAsia="Times New Roman" w:hAnsiTheme="minorBidi"/>
          <w:color w:val="000000" w:themeColor="text1"/>
          <w:sz w:val="24"/>
          <w:szCs w:val="24"/>
        </w:rPr>
        <w:t>8.06</w:t>
      </w:r>
      <w:r w:rsidR="00E9305B" w:rsidRPr="003B26C7">
        <w:rPr>
          <w:rFonts w:asciiTheme="minorBidi" w:eastAsia="Times New Roman" w:hAnsiTheme="minorBidi"/>
          <w:color w:val="000000" w:themeColor="text1"/>
          <w:sz w:val="24"/>
          <w:szCs w:val="24"/>
        </w:rPr>
        <w:t>% increase</w:t>
      </w:r>
      <w:r w:rsidR="009917B2" w:rsidRPr="003B26C7">
        <w:rPr>
          <w:rFonts w:asciiTheme="minorBidi" w:eastAsia="Times New Roman" w:hAnsiTheme="minorBidi"/>
          <w:color w:val="000000" w:themeColor="text1"/>
          <w:sz w:val="24"/>
          <w:szCs w:val="24"/>
        </w:rPr>
        <w:t xml:space="preserve"> (7% at 28 days)</w:t>
      </w:r>
      <w:r w:rsidR="00E9305B" w:rsidRPr="003B26C7">
        <w:rPr>
          <w:rFonts w:asciiTheme="minorBidi" w:eastAsia="Times New Roman" w:hAnsiTheme="minorBidi"/>
          <w:color w:val="000000" w:themeColor="text1"/>
          <w:sz w:val="24"/>
          <w:szCs w:val="24"/>
        </w:rPr>
        <w:t xml:space="preserve">. </w:t>
      </w:r>
      <w:r w:rsidR="005771E6" w:rsidRPr="003B26C7">
        <w:rPr>
          <w:rFonts w:asciiTheme="minorBidi" w:eastAsia="Times New Roman" w:hAnsiTheme="minorBidi"/>
          <w:color w:val="000000" w:themeColor="text1"/>
          <w:sz w:val="24"/>
          <w:szCs w:val="24"/>
        </w:rPr>
        <w:t xml:space="preserve">Titanium dioxide promoted early hydration of cement, improved the pozzolanic reaction of fly ash (FA), and helped the formation of calcium silicate hydrate (C-S-H) with a high aluminum-to-silicon (Al:Si) ratio. </w:t>
      </w:r>
      <w:r w:rsidR="00E9305B" w:rsidRPr="003B26C7">
        <w:rPr>
          <w:rFonts w:asciiTheme="minorBidi" w:eastAsia="Times New Roman" w:hAnsiTheme="minorBidi"/>
          <w:color w:val="000000" w:themeColor="text1"/>
          <w:sz w:val="24"/>
          <w:szCs w:val="24"/>
        </w:rPr>
        <w:t>Incorporating nano-TiO</w:t>
      </w:r>
      <w:r w:rsidR="00E9305B" w:rsidRPr="003B26C7">
        <w:rPr>
          <w:rFonts w:asciiTheme="minorBidi" w:eastAsia="Times New Roman" w:hAnsiTheme="minorBidi"/>
          <w:color w:val="000000"/>
          <w:sz w:val="24"/>
          <w:szCs w:val="24"/>
          <w:vertAlign w:val="subscript"/>
        </w:rPr>
        <w:t>2</w:t>
      </w:r>
      <w:r w:rsidR="00E9305B" w:rsidRPr="003B26C7">
        <w:rPr>
          <w:rFonts w:asciiTheme="minorBidi" w:eastAsia="Times New Roman" w:hAnsiTheme="minorBidi"/>
          <w:color w:val="000000" w:themeColor="text1"/>
          <w:sz w:val="24"/>
          <w:szCs w:val="24"/>
        </w:rPr>
        <w:t xml:space="preserve"> (NT) into cement pastes increased the hydration exothermic rate, indicating that NT promotes early hydration and accelerates the formation of hydration products. </w:t>
      </w:r>
      <w:bookmarkStart w:id="67" w:name="_Hlk206433647"/>
      <w:r w:rsidR="00A731AB" w:rsidRPr="003B26C7">
        <w:rPr>
          <w:rFonts w:asciiTheme="minorBidi" w:eastAsia="Times New Roman" w:hAnsiTheme="minorBidi"/>
          <w:color w:val="000000" w:themeColor="text1"/>
          <w:sz w:val="24"/>
          <w:szCs w:val="24"/>
        </w:rPr>
        <w:t>Although TiO</w:t>
      </w:r>
      <w:r w:rsidR="00A731AB" w:rsidRPr="003B26C7">
        <w:rPr>
          <w:rFonts w:asciiTheme="minorBidi" w:eastAsia="Times New Roman" w:hAnsiTheme="minorBidi"/>
          <w:color w:val="000000"/>
          <w:sz w:val="24"/>
          <w:szCs w:val="24"/>
          <w:vertAlign w:val="subscript"/>
        </w:rPr>
        <w:t>2</w:t>
      </w:r>
      <w:r w:rsidR="00A731AB" w:rsidRPr="003B26C7">
        <w:rPr>
          <w:rFonts w:asciiTheme="minorBidi" w:eastAsia="Times New Roman" w:hAnsiTheme="minorBidi"/>
          <w:color w:val="000000" w:themeColor="text1"/>
          <w:sz w:val="24"/>
          <w:szCs w:val="24"/>
        </w:rPr>
        <w:t xml:space="preserve"> decreased fluidity and setting time, this impact diminished as the </w:t>
      </w:r>
      <w:r w:rsidR="009D28DD" w:rsidRPr="003B26C7">
        <w:rPr>
          <w:rFonts w:asciiTheme="minorBidi" w:eastAsia="Times New Roman" w:hAnsiTheme="minorBidi"/>
          <w:color w:val="000000" w:themeColor="text1"/>
          <w:sz w:val="24"/>
          <w:szCs w:val="24"/>
        </w:rPr>
        <w:t xml:space="preserve">fly ash (FA) content </w:t>
      </w:r>
      <w:r w:rsidR="00A731AB" w:rsidRPr="003B26C7">
        <w:rPr>
          <w:rFonts w:asciiTheme="minorBidi" w:eastAsia="Times New Roman" w:hAnsiTheme="minorBidi"/>
          <w:color w:val="000000" w:themeColor="text1"/>
          <w:sz w:val="24"/>
          <w:szCs w:val="24"/>
        </w:rPr>
        <w:t xml:space="preserve">increased. </w:t>
      </w:r>
      <w:r w:rsidR="000F4BE0" w:rsidRPr="003B26C7">
        <w:rPr>
          <w:rFonts w:asciiTheme="minorBidi" w:hAnsiTheme="minorBidi"/>
          <w:color w:val="000000" w:themeColor="text1"/>
          <w:sz w:val="24"/>
          <w:szCs w:val="24"/>
          <w:shd w:val="clear" w:color="auto" w:fill="FFFFFF"/>
        </w:rPr>
        <w:t>Huang et al. [</w:t>
      </w:r>
      <w:hyperlink w:anchor="Huang" w:history="1">
        <w:r w:rsidR="004B073D" w:rsidRPr="003B26C7">
          <w:rPr>
            <w:rStyle w:val="Hyperlink"/>
            <w:rFonts w:asciiTheme="minorBidi" w:hAnsiTheme="minorBidi"/>
            <w:sz w:val="24"/>
            <w:szCs w:val="24"/>
            <w:u w:val="none"/>
            <w:shd w:val="clear" w:color="auto" w:fill="FFFFFF"/>
          </w:rPr>
          <w:t>8</w:t>
        </w:r>
        <w:r w:rsidR="0090008C" w:rsidRPr="003B26C7">
          <w:rPr>
            <w:rStyle w:val="Hyperlink"/>
            <w:rFonts w:asciiTheme="minorBidi" w:hAnsiTheme="minorBidi"/>
            <w:sz w:val="24"/>
            <w:szCs w:val="24"/>
            <w:u w:val="none"/>
            <w:shd w:val="clear" w:color="auto" w:fill="FFFFFF"/>
          </w:rPr>
          <w:t>6</w:t>
        </w:r>
      </w:hyperlink>
      <w:r w:rsidR="000F4BE0" w:rsidRPr="003B26C7">
        <w:rPr>
          <w:rFonts w:asciiTheme="minorBidi" w:hAnsiTheme="minorBidi"/>
          <w:color w:val="000000" w:themeColor="text1"/>
          <w:sz w:val="24"/>
          <w:szCs w:val="24"/>
          <w:shd w:val="clear" w:color="auto" w:fill="FFFFFF"/>
        </w:rPr>
        <w:t>]</w:t>
      </w:r>
      <w:bookmarkEnd w:id="67"/>
      <w:r w:rsidR="000F4BE0" w:rsidRPr="003B26C7">
        <w:rPr>
          <w:rFonts w:asciiTheme="minorBidi" w:hAnsiTheme="minorBidi"/>
          <w:color w:val="000000" w:themeColor="text1"/>
          <w:sz w:val="24"/>
          <w:szCs w:val="24"/>
          <w:shd w:val="clear" w:color="auto" w:fill="FFFFFF"/>
        </w:rPr>
        <w:t xml:space="preserve"> investigated the effects of 0.5%, 1%, and 2% nano-</w:t>
      </w:r>
      <w:r w:rsidR="00A47E4D" w:rsidRPr="003B26C7">
        <w:rPr>
          <w:rFonts w:asciiTheme="minorBidi" w:hAnsiTheme="minorBidi"/>
          <w:color w:val="000000" w:themeColor="text1"/>
          <w:sz w:val="24"/>
          <w:szCs w:val="24"/>
          <w:shd w:val="clear" w:color="auto" w:fill="FFFFFF"/>
        </w:rPr>
        <w:t>TiO</w:t>
      </w:r>
      <w:r w:rsidR="00A47E4D" w:rsidRPr="003B26C7">
        <w:rPr>
          <w:rFonts w:asciiTheme="minorBidi" w:hAnsiTheme="minorBidi"/>
          <w:color w:val="262626"/>
          <w:sz w:val="24"/>
          <w:szCs w:val="24"/>
          <w:shd w:val="clear" w:color="auto" w:fill="FFFFFF"/>
          <w:vertAlign w:val="subscript"/>
        </w:rPr>
        <w:t>2</w:t>
      </w:r>
      <w:r w:rsidR="000F4BE0" w:rsidRPr="003B26C7">
        <w:rPr>
          <w:rFonts w:asciiTheme="minorBidi" w:hAnsiTheme="minorBidi"/>
          <w:color w:val="000000" w:themeColor="text1"/>
          <w:sz w:val="24"/>
          <w:szCs w:val="24"/>
          <w:shd w:val="clear" w:color="auto" w:fill="FFFFFF"/>
        </w:rPr>
        <w:t>(18 nm, Purity: 99.9%) combined with fly ash (FA/OPC = 0.313) in cementitious systems (pastes and mortars) cured at standard (23°C) and low (4°C) temperatures</w:t>
      </w:r>
      <w:r w:rsidR="0022386D" w:rsidRPr="003B26C7">
        <w:rPr>
          <w:rFonts w:asciiTheme="minorBidi" w:hAnsiTheme="minorBidi"/>
          <w:color w:val="000000" w:themeColor="text1"/>
          <w:sz w:val="24"/>
          <w:szCs w:val="24"/>
          <w:shd w:val="clear" w:color="auto" w:fill="FFFFFF"/>
        </w:rPr>
        <w:t xml:space="preserve"> (w/b = </w:t>
      </w:r>
      <w:r w:rsidR="000F4BE0" w:rsidRPr="003B26C7">
        <w:rPr>
          <w:rFonts w:asciiTheme="minorBidi" w:hAnsiTheme="minorBidi"/>
          <w:color w:val="000000" w:themeColor="text1"/>
          <w:sz w:val="24"/>
          <w:szCs w:val="24"/>
          <w:shd w:val="clear" w:color="auto" w:fill="FFFFFF"/>
        </w:rPr>
        <w:t>0.45</w:t>
      </w:r>
      <w:r w:rsidR="0022386D" w:rsidRPr="003B26C7">
        <w:rPr>
          <w:rFonts w:asciiTheme="minorBidi" w:hAnsiTheme="minorBidi"/>
          <w:color w:val="000000" w:themeColor="text1"/>
          <w:sz w:val="24"/>
          <w:szCs w:val="24"/>
          <w:shd w:val="clear" w:color="auto" w:fill="FFFFFF"/>
        </w:rPr>
        <w:t>)</w:t>
      </w:r>
      <w:r w:rsidR="000F4BE0" w:rsidRPr="003B26C7">
        <w:rPr>
          <w:rFonts w:asciiTheme="minorBidi" w:hAnsiTheme="minorBidi"/>
          <w:color w:val="000000" w:themeColor="text1"/>
          <w:sz w:val="24"/>
          <w:szCs w:val="24"/>
          <w:shd w:val="clear" w:color="auto" w:fill="FFFFFF"/>
        </w:rPr>
        <w:t xml:space="preserve">. </w:t>
      </w:r>
      <w:r w:rsidR="00D25A7D" w:rsidRPr="003B26C7">
        <w:rPr>
          <w:rFonts w:asciiTheme="minorBidi" w:hAnsiTheme="minorBidi"/>
          <w:color w:val="000000" w:themeColor="text1"/>
          <w:sz w:val="24"/>
          <w:szCs w:val="24"/>
          <w:shd w:val="clear" w:color="auto" w:fill="FFFFFF"/>
        </w:rPr>
        <w:t>A high-range water-reducing admixture (HRWR) was incorporated during mixing to guarantee sufficient workability and facilitate the dispersion of nano-TiO</w:t>
      </w:r>
      <w:r w:rsidR="00D25A7D" w:rsidRPr="003B26C7">
        <w:rPr>
          <w:rFonts w:asciiTheme="minorBidi" w:hAnsiTheme="minorBidi"/>
          <w:color w:val="262626"/>
          <w:sz w:val="24"/>
          <w:szCs w:val="24"/>
          <w:shd w:val="clear" w:color="auto" w:fill="FFFFFF"/>
          <w:vertAlign w:val="subscript"/>
        </w:rPr>
        <w:t>2</w:t>
      </w:r>
      <w:r w:rsidR="00D25A7D" w:rsidRPr="003B26C7">
        <w:rPr>
          <w:rFonts w:asciiTheme="minorBidi" w:hAnsiTheme="minorBidi"/>
          <w:color w:val="000000" w:themeColor="text1"/>
          <w:sz w:val="24"/>
          <w:szCs w:val="24"/>
          <w:shd w:val="clear" w:color="auto" w:fill="FFFFFF"/>
        </w:rPr>
        <w:t>. A consistent amount of HRWR, equal to 0.25% of the total weight of the cementitious materials</w:t>
      </w:r>
      <w:r w:rsidR="00A731AB" w:rsidRPr="003B26C7">
        <w:rPr>
          <w:rFonts w:asciiTheme="minorBidi" w:hAnsiTheme="minorBidi"/>
          <w:color w:val="000000" w:themeColor="text1"/>
          <w:sz w:val="24"/>
          <w:szCs w:val="24"/>
          <w:shd w:val="clear" w:color="auto" w:fill="FFFFFF"/>
        </w:rPr>
        <w:t>,</w:t>
      </w:r>
      <w:r w:rsidR="00D25A7D" w:rsidRPr="003B26C7">
        <w:rPr>
          <w:rFonts w:asciiTheme="minorBidi" w:hAnsiTheme="minorBidi"/>
          <w:color w:val="000000" w:themeColor="text1"/>
          <w:sz w:val="24"/>
          <w:szCs w:val="24"/>
          <w:shd w:val="clear" w:color="auto" w:fill="FFFFFF"/>
        </w:rPr>
        <w:t xml:space="preserve"> was utilized in all mixtures. </w:t>
      </w:r>
      <w:r w:rsidR="000F4BE0" w:rsidRPr="003B26C7">
        <w:rPr>
          <w:rFonts w:asciiTheme="minorBidi" w:hAnsiTheme="minorBidi"/>
          <w:color w:val="000000" w:themeColor="text1"/>
          <w:sz w:val="24"/>
          <w:szCs w:val="24"/>
          <w:shd w:val="clear" w:color="auto" w:fill="FFFFFF"/>
        </w:rPr>
        <w:t>The inclusion of nano-TiO</w:t>
      </w:r>
      <w:r w:rsidR="000F4BE0" w:rsidRPr="003B26C7">
        <w:rPr>
          <w:rFonts w:asciiTheme="minorBidi" w:hAnsiTheme="minorBidi"/>
          <w:color w:val="262626"/>
          <w:sz w:val="24"/>
          <w:szCs w:val="24"/>
          <w:shd w:val="clear" w:color="auto" w:fill="FFFFFF"/>
          <w:vertAlign w:val="subscript"/>
        </w:rPr>
        <w:t>2</w:t>
      </w:r>
      <w:r w:rsidR="000F4BE0" w:rsidRPr="003B26C7">
        <w:rPr>
          <w:rFonts w:asciiTheme="minorBidi" w:hAnsiTheme="minorBidi"/>
          <w:color w:val="000000" w:themeColor="text1"/>
          <w:sz w:val="24"/>
          <w:szCs w:val="24"/>
          <w:shd w:val="clear" w:color="auto" w:fill="FFFFFF"/>
        </w:rPr>
        <w:t xml:space="preserve"> accelerated hydration in both OPC</w:t>
      </w:r>
      <w:r w:rsidR="00283A81" w:rsidRPr="003B26C7">
        <w:rPr>
          <w:rFonts w:asciiTheme="minorBidi" w:hAnsiTheme="minorBidi"/>
          <w:color w:val="000000" w:themeColor="text1"/>
          <w:sz w:val="24"/>
          <w:szCs w:val="24"/>
          <w:shd w:val="clear" w:color="auto" w:fill="FFFFFF"/>
        </w:rPr>
        <w:t xml:space="preserve"> </w:t>
      </w:r>
      <w:r w:rsidR="00183D3D" w:rsidRPr="003B26C7">
        <w:rPr>
          <w:rFonts w:asciiTheme="minorBidi" w:hAnsiTheme="minorBidi"/>
          <w:color w:val="000000" w:themeColor="text1"/>
          <w:sz w:val="24"/>
          <w:szCs w:val="24"/>
          <w:shd w:val="clear" w:color="auto" w:fill="FFFFFF"/>
        </w:rPr>
        <w:t>+</w:t>
      </w:r>
      <w:r w:rsidR="00283A81" w:rsidRPr="003B26C7">
        <w:rPr>
          <w:rFonts w:asciiTheme="minorBidi" w:hAnsiTheme="minorBidi"/>
          <w:color w:val="000000" w:themeColor="text1"/>
          <w:sz w:val="24"/>
          <w:szCs w:val="24"/>
          <w:shd w:val="clear" w:color="auto" w:fill="FFFFFF"/>
        </w:rPr>
        <w:t xml:space="preserve"> </w:t>
      </w:r>
      <w:r w:rsidR="00183D3D" w:rsidRPr="003B26C7">
        <w:rPr>
          <w:rFonts w:asciiTheme="minorBidi" w:hAnsiTheme="minorBidi"/>
          <w:color w:val="000000" w:themeColor="text1"/>
          <w:sz w:val="24"/>
          <w:szCs w:val="24"/>
          <w:shd w:val="clear" w:color="auto" w:fill="FFFFFF"/>
        </w:rPr>
        <w:t>TiO</w:t>
      </w:r>
      <w:r w:rsidR="00183D3D" w:rsidRPr="003B26C7">
        <w:rPr>
          <w:rFonts w:asciiTheme="minorBidi" w:hAnsiTheme="minorBidi"/>
          <w:color w:val="262626"/>
          <w:sz w:val="24"/>
          <w:szCs w:val="24"/>
          <w:shd w:val="clear" w:color="auto" w:fill="FFFFFF"/>
          <w:vertAlign w:val="subscript"/>
        </w:rPr>
        <w:t>2</w:t>
      </w:r>
      <w:r w:rsidR="000F4BE0" w:rsidRPr="003B26C7">
        <w:rPr>
          <w:rFonts w:asciiTheme="minorBidi" w:hAnsiTheme="minorBidi"/>
          <w:color w:val="000000" w:themeColor="text1"/>
          <w:sz w:val="24"/>
          <w:szCs w:val="24"/>
          <w:shd w:val="clear" w:color="auto" w:fill="FFFFFF"/>
        </w:rPr>
        <w:t xml:space="preserve"> and fly </w:t>
      </w:r>
      <w:r w:rsidR="00183D3D" w:rsidRPr="003B26C7">
        <w:rPr>
          <w:rFonts w:asciiTheme="minorBidi" w:hAnsiTheme="minorBidi"/>
          <w:color w:val="000000" w:themeColor="text1"/>
          <w:sz w:val="24"/>
          <w:szCs w:val="24"/>
          <w:shd w:val="clear" w:color="auto" w:fill="FFFFFF"/>
        </w:rPr>
        <w:t>ash</w:t>
      </w:r>
      <w:r w:rsidR="00283A81" w:rsidRPr="003B26C7">
        <w:rPr>
          <w:rFonts w:asciiTheme="minorBidi" w:hAnsiTheme="minorBidi"/>
          <w:color w:val="000000" w:themeColor="text1"/>
          <w:sz w:val="24"/>
          <w:szCs w:val="24"/>
          <w:shd w:val="clear" w:color="auto" w:fill="FFFFFF"/>
        </w:rPr>
        <w:t xml:space="preserve"> </w:t>
      </w:r>
      <w:r w:rsidR="00183D3D" w:rsidRPr="003B26C7">
        <w:rPr>
          <w:rFonts w:asciiTheme="minorBidi" w:hAnsiTheme="minorBidi"/>
          <w:color w:val="000000" w:themeColor="text1"/>
          <w:sz w:val="24"/>
          <w:szCs w:val="24"/>
          <w:shd w:val="clear" w:color="auto" w:fill="FFFFFF"/>
        </w:rPr>
        <w:t>+</w:t>
      </w:r>
      <w:r w:rsidR="00283A81" w:rsidRPr="003B26C7">
        <w:rPr>
          <w:rFonts w:asciiTheme="minorBidi" w:hAnsiTheme="minorBidi"/>
          <w:color w:val="000000" w:themeColor="text1"/>
          <w:sz w:val="24"/>
          <w:szCs w:val="24"/>
          <w:shd w:val="clear" w:color="auto" w:fill="FFFFFF"/>
        </w:rPr>
        <w:t xml:space="preserve"> </w:t>
      </w:r>
      <w:r w:rsidR="00183D3D" w:rsidRPr="003B26C7">
        <w:rPr>
          <w:rFonts w:asciiTheme="minorBidi" w:hAnsiTheme="minorBidi"/>
          <w:color w:val="000000" w:themeColor="text1"/>
          <w:sz w:val="24"/>
          <w:szCs w:val="24"/>
          <w:shd w:val="clear" w:color="auto" w:fill="FFFFFF"/>
        </w:rPr>
        <w:t>TiO</w:t>
      </w:r>
      <w:r w:rsidR="00183D3D" w:rsidRPr="003B26C7">
        <w:rPr>
          <w:rFonts w:asciiTheme="minorBidi" w:hAnsiTheme="minorBidi"/>
          <w:color w:val="262626"/>
          <w:sz w:val="24"/>
          <w:szCs w:val="24"/>
          <w:shd w:val="clear" w:color="auto" w:fill="FFFFFF"/>
          <w:vertAlign w:val="subscript"/>
        </w:rPr>
        <w:t>2</w:t>
      </w:r>
      <w:r w:rsidR="000F4BE0" w:rsidRPr="003B26C7">
        <w:rPr>
          <w:rFonts w:asciiTheme="minorBidi" w:hAnsiTheme="minorBidi"/>
          <w:color w:val="000000" w:themeColor="text1"/>
          <w:sz w:val="24"/>
          <w:szCs w:val="24"/>
          <w:shd w:val="clear" w:color="auto" w:fill="FFFFFF"/>
        </w:rPr>
        <w:t xml:space="preserve"> pastes, with a more significant acceleration observed at higher dosages and in systems cured for shorter periods, especially at low temperatures. Notably, nano-TiO</w:t>
      </w:r>
      <w:r w:rsidR="000F4BE0" w:rsidRPr="003B26C7">
        <w:rPr>
          <w:rFonts w:asciiTheme="minorBidi" w:hAnsiTheme="minorBidi"/>
          <w:color w:val="262626"/>
          <w:sz w:val="24"/>
          <w:szCs w:val="24"/>
          <w:shd w:val="clear" w:color="auto" w:fill="FFFFFF"/>
          <w:vertAlign w:val="subscript"/>
        </w:rPr>
        <w:t>2</w:t>
      </w:r>
      <w:r w:rsidR="000F4BE0" w:rsidRPr="003B26C7">
        <w:rPr>
          <w:rFonts w:asciiTheme="minorBidi" w:hAnsiTheme="minorBidi"/>
          <w:color w:val="000000" w:themeColor="text1"/>
          <w:sz w:val="24"/>
          <w:szCs w:val="24"/>
          <w:shd w:val="clear" w:color="auto" w:fill="FFFFFF"/>
        </w:rPr>
        <w:t xml:space="preserve"> hastened the emergence of key hydration peaks, particularly in fly ash pastes, with acceleration rates at low temperatures being 3 to 7 times higher than those at room temperature. For fly ash pastes, the increase in hydration products due to nano-TiO</w:t>
      </w:r>
      <w:r w:rsidR="000F4BE0" w:rsidRPr="003B26C7">
        <w:rPr>
          <w:rFonts w:asciiTheme="minorBidi" w:hAnsiTheme="minorBidi"/>
          <w:color w:val="262626"/>
          <w:sz w:val="24"/>
          <w:szCs w:val="24"/>
          <w:shd w:val="clear" w:color="auto" w:fill="FFFFFF"/>
          <w:vertAlign w:val="subscript"/>
        </w:rPr>
        <w:t>2</w:t>
      </w:r>
      <w:r w:rsidR="000F4BE0" w:rsidRPr="003B26C7">
        <w:rPr>
          <w:rFonts w:asciiTheme="minorBidi" w:hAnsiTheme="minorBidi"/>
          <w:color w:val="000000" w:themeColor="text1"/>
          <w:sz w:val="24"/>
          <w:szCs w:val="24"/>
          <w:shd w:val="clear" w:color="auto" w:fill="FFFFFF"/>
        </w:rPr>
        <w:t xml:space="preserve"> was more pronounced at early ages (3 and 7 days) compared to 28 days, with enhanced effectiveness noted at </w:t>
      </w:r>
      <w:r w:rsidR="000F4BE0" w:rsidRPr="003B26C7">
        <w:rPr>
          <w:rFonts w:asciiTheme="minorBidi" w:hAnsiTheme="minorBidi"/>
          <w:color w:val="000000" w:themeColor="text1"/>
          <w:sz w:val="24"/>
          <w:szCs w:val="24"/>
          <w:shd w:val="clear" w:color="auto" w:fill="FFFFFF"/>
        </w:rPr>
        <w:lastRenderedPageBreak/>
        <w:t>lower curing temperatures. Thermal indicators from isothermal calorimetry suggested that nano-TiO</w:t>
      </w:r>
      <w:r w:rsidR="000F4BE0" w:rsidRPr="003B26C7">
        <w:rPr>
          <w:rFonts w:asciiTheme="minorBidi" w:hAnsiTheme="minorBidi"/>
          <w:color w:val="262626"/>
          <w:sz w:val="24"/>
          <w:szCs w:val="24"/>
          <w:shd w:val="clear" w:color="auto" w:fill="FFFFFF"/>
          <w:vertAlign w:val="subscript"/>
        </w:rPr>
        <w:t>2</w:t>
      </w:r>
      <w:r w:rsidR="000F4BE0" w:rsidRPr="003B26C7">
        <w:rPr>
          <w:rFonts w:asciiTheme="minorBidi" w:hAnsiTheme="minorBidi"/>
          <w:color w:val="000000" w:themeColor="text1"/>
          <w:sz w:val="24"/>
          <w:szCs w:val="24"/>
          <w:shd w:val="clear" w:color="auto" w:fill="FFFFFF"/>
        </w:rPr>
        <w:t xml:space="preserve"> shortened the setting time for both OPC</w:t>
      </w:r>
      <w:r w:rsidR="00283A81" w:rsidRPr="003B26C7">
        <w:rPr>
          <w:rFonts w:asciiTheme="minorBidi" w:hAnsiTheme="minorBidi"/>
          <w:color w:val="000000" w:themeColor="text1"/>
          <w:sz w:val="24"/>
          <w:szCs w:val="24"/>
          <w:shd w:val="clear" w:color="auto" w:fill="FFFFFF"/>
        </w:rPr>
        <w:t xml:space="preserve"> </w:t>
      </w:r>
      <w:r w:rsidR="00183D3D" w:rsidRPr="003B26C7">
        <w:rPr>
          <w:rFonts w:asciiTheme="minorBidi" w:hAnsiTheme="minorBidi"/>
          <w:color w:val="000000" w:themeColor="text1"/>
          <w:sz w:val="24"/>
          <w:szCs w:val="24"/>
          <w:shd w:val="clear" w:color="auto" w:fill="FFFFFF"/>
        </w:rPr>
        <w:t>+</w:t>
      </w:r>
      <w:r w:rsidR="00283A81" w:rsidRPr="003B26C7">
        <w:rPr>
          <w:rFonts w:asciiTheme="minorBidi" w:hAnsiTheme="minorBidi"/>
          <w:color w:val="000000" w:themeColor="text1"/>
          <w:sz w:val="24"/>
          <w:szCs w:val="24"/>
          <w:shd w:val="clear" w:color="auto" w:fill="FFFFFF"/>
        </w:rPr>
        <w:t xml:space="preserve"> </w:t>
      </w:r>
      <w:r w:rsidR="00183D3D" w:rsidRPr="003B26C7">
        <w:rPr>
          <w:rFonts w:asciiTheme="minorBidi" w:hAnsiTheme="minorBidi"/>
          <w:color w:val="000000" w:themeColor="text1"/>
          <w:sz w:val="24"/>
          <w:szCs w:val="24"/>
          <w:shd w:val="clear" w:color="auto" w:fill="FFFFFF"/>
        </w:rPr>
        <w:t>TiO</w:t>
      </w:r>
      <w:r w:rsidR="00183D3D" w:rsidRPr="003B26C7">
        <w:rPr>
          <w:rFonts w:asciiTheme="minorBidi" w:hAnsiTheme="minorBidi"/>
          <w:color w:val="262626"/>
          <w:sz w:val="24"/>
          <w:szCs w:val="24"/>
          <w:shd w:val="clear" w:color="auto" w:fill="FFFFFF"/>
          <w:vertAlign w:val="subscript"/>
        </w:rPr>
        <w:t>2</w:t>
      </w:r>
      <w:r w:rsidR="000F4BE0" w:rsidRPr="003B26C7">
        <w:rPr>
          <w:rFonts w:asciiTheme="minorBidi" w:hAnsiTheme="minorBidi"/>
          <w:color w:val="000000" w:themeColor="text1"/>
          <w:sz w:val="24"/>
          <w:szCs w:val="24"/>
          <w:shd w:val="clear" w:color="auto" w:fill="FFFFFF"/>
        </w:rPr>
        <w:t xml:space="preserve"> and fly ash</w:t>
      </w:r>
      <w:r w:rsidR="00283A81" w:rsidRPr="003B26C7">
        <w:rPr>
          <w:rFonts w:asciiTheme="minorBidi" w:hAnsiTheme="minorBidi"/>
          <w:color w:val="000000" w:themeColor="text1"/>
          <w:sz w:val="24"/>
          <w:szCs w:val="24"/>
          <w:shd w:val="clear" w:color="auto" w:fill="FFFFFF"/>
        </w:rPr>
        <w:t xml:space="preserve"> </w:t>
      </w:r>
      <w:r w:rsidR="00183D3D" w:rsidRPr="003B26C7">
        <w:rPr>
          <w:rFonts w:asciiTheme="minorBidi" w:hAnsiTheme="minorBidi"/>
          <w:color w:val="000000" w:themeColor="text1"/>
          <w:sz w:val="24"/>
          <w:szCs w:val="24"/>
          <w:shd w:val="clear" w:color="auto" w:fill="FFFFFF"/>
        </w:rPr>
        <w:t>+</w:t>
      </w:r>
      <w:r w:rsidR="00283A81" w:rsidRPr="003B26C7">
        <w:rPr>
          <w:rFonts w:asciiTheme="minorBidi" w:hAnsiTheme="minorBidi"/>
          <w:color w:val="000000" w:themeColor="text1"/>
          <w:sz w:val="24"/>
          <w:szCs w:val="24"/>
          <w:shd w:val="clear" w:color="auto" w:fill="FFFFFF"/>
        </w:rPr>
        <w:t xml:space="preserve"> </w:t>
      </w:r>
      <w:r w:rsidR="00183D3D" w:rsidRPr="003B26C7">
        <w:rPr>
          <w:rFonts w:asciiTheme="minorBidi" w:hAnsiTheme="minorBidi"/>
          <w:color w:val="000000" w:themeColor="text1"/>
          <w:sz w:val="24"/>
          <w:szCs w:val="24"/>
          <w:shd w:val="clear" w:color="auto" w:fill="FFFFFF"/>
        </w:rPr>
        <w:t>TiO</w:t>
      </w:r>
      <w:r w:rsidR="00183D3D" w:rsidRPr="003B26C7">
        <w:rPr>
          <w:rFonts w:asciiTheme="minorBidi" w:hAnsiTheme="minorBidi"/>
          <w:color w:val="262626"/>
          <w:sz w:val="24"/>
          <w:szCs w:val="24"/>
          <w:shd w:val="clear" w:color="auto" w:fill="FFFFFF"/>
          <w:vertAlign w:val="subscript"/>
        </w:rPr>
        <w:t>2</w:t>
      </w:r>
      <w:r w:rsidR="000F4BE0" w:rsidRPr="003B26C7">
        <w:rPr>
          <w:rFonts w:asciiTheme="minorBidi" w:hAnsiTheme="minorBidi"/>
          <w:color w:val="000000" w:themeColor="text1"/>
          <w:sz w:val="24"/>
          <w:szCs w:val="24"/>
          <w:shd w:val="clear" w:color="auto" w:fill="FFFFFF"/>
        </w:rPr>
        <w:t xml:space="preserve"> mixtures, particularly in cooler conditions. </w:t>
      </w:r>
      <w:r w:rsidR="000A48F2" w:rsidRPr="003B26C7">
        <w:rPr>
          <w:rFonts w:asciiTheme="minorBidi" w:hAnsiTheme="minorBidi"/>
          <w:color w:val="000000" w:themeColor="text1"/>
          <w:sz w:val="24"/>
          <w:szCs w:val="24"/>
          <w:shd w:val="clear" w:color="auto" w:fill="FFFFFF"/>
        </w:rPr>
        <w:t>The incorporation of 0.5% nano-TiO</w:t>
      </w:r>
      <w:r w:rsidR="000A48F2" w:rsidRPr="003B26C7">
        <w:rPr>
          <w:rFonts w:asciiTheme="minorBidi" w:hAnsiTheme="minorBidi"/>
          <w:color w:val="262626"/>
          <w:sz w:val="24"/>
          <w:szCs w:val="24"/>
          <w:shd w:val="clear" w:color="auto" w:fill="FFFFFF"/>
          <w:vertAlign w:val="subscript"/>
        </w:rPr>
        <w:t>2</w:t>
      </w:r>
      <w:r w:rsidR="000A48F2" w:rsidRPr="003B26C7">
        <w:rPr>
          <w:rFonts w:asciiTheme="minorBidi" w:hAnsiTheme="minorBidi"/>
          <w:color w:val="000000" w:themeColor="text1"/>
          <w:sz w:val="24"/>
          <w:szCs w:val="24"/>
          <w:shd w:val="clear" w:color="auto" w:fill="FFFFFF"/>
        </w:rPr>
        <w:t xml:space="preserve"> resulted in an estimated 10% improvement in compressive strength at 28 days for the OPC</w:t>
      </w:r>
      <w:r w:rsidR="00283A81" w:rsidRPr="003B26C7">
        <w:rPr>
          <w:rFonts w:asciiTheme="minorBidi" w:hAnsiTheme="minorBidi"/>
          <w:color w:val="000000" w:themeColor="text1"/>
          <w:sz w:val="24"/>
          <w:szCs w:val="24"/>
          <w:shd w:val="clear" w:color="auto" w:fill="FFFFFF"/>
        </w:rPr>
        <w:t xml:space="preserve"> </w:t>
      </w:r>
      <w:r w:rsidR="000A48F2" w:rsidRPr="003B26C7">
        <w:rPr>
          <w:rFonts w:asciiTheme="minorBidi" w:hAnsiTheme="minorBidi"/>
          <w:color w:val="000000" w:themeColor="text1"/>
          <w:sz w:val="24"/>
          <w:szCs w:val="24"/>
          <w:shd w:val="clear" w:color="auto" w:fill="FFFFFF"/>
        </w:rPr>
        <w:t>+</w:t>
      </w:r>
      <w:r w:rsidR="00283A81" w:rsidRPr="003B26C7">
        <w:rPr>
          <w:rFonts w:asciiTheme="minorBidi" w:hAnsiTheme="minorBidi"/>
          <w:color w:val="000000" w:themeColor="text1"/>
          <w:sz w:val="24"/>
          <w:szCs w:val="24"/>
          <w:shd w:val="clear" w:color="auto" w:fill="FFFFFF"/>
        </w:rPr>
        <w:t xml:space="preserve"> </w:t>
      </w:r>
      <w:r w:rsidR="000A48F2" w:rsidRPr="003B26C7">
        <w:rPr>
          <w:rFonts w:asciiTheme="minorBidi" w:hAnsiTheme="minorBidi"/>
          <w:color w:val="000000" w:themeColor="text1"/>
          <w:sz w:val="24"/>
          <w:szCs w:val="24"/>
          <w:shd w:val="clear" w:color="auto" w:fill="FFFFFF"/>
        </w:rPr>
        <w:t>TiO</w:t>
      </w:r>
      <w:r w:rsidR="000A48F2" w:rsidRPr="003B26C7">
        <w:rPr>
          <w:rFonts w:asciiTheme="minorBidi" w:hAnsiTheme="minorBidi"/>
          <w:color w:val="262626"/>
          <w:sz w:val="24"/>
          <w:szCs w:val="24"/>
          <w:shd w:val="clear" w:color="auto" w:fill="FFFFFF"/>
          <w:vertAlign w:val="subscript"/>
        </w:rPr>
        <w:t>2</w:t>
      </w:r>
      <w:r w:rsidR="000A48F2" w:rsidRPr="003B26C7">
        <w:rPr>
          <w:rFonts w:asciiTheme="minorBidi" w:hAnsiTheme="minorBidi"/>
          <w:color w:val="000000" w:themeColor="text1"/>
          <w:sz w:val="24"/>
          <w:szCs w:val="24"/>
          <w:shd w:val="clear" w:color="auto" w:fill="FFFFFF"/>
        </w:rPr>
        <w:t xml:space="preserve"> blend at 23 °C. Moreover, the mixture of 0.5% nano-TiO</w:t>
      </w:r>
      <w:r w:rsidR="000A48F2" w:rsidRPr="003B26C7">
        <w:rPr>
          <w:rFonts w:asciiTheme="minorBidi" w:hAnsiTheme="minorBidi"/>
          <w:color w:val="262626"/>
          <w:sz w:val="24"/>
          <w:szCs w:val="24"/>
          <w:shd w:val="clear" w:color="auto" w:fill="FFFFFF"/>
          <w:vertAlign w:val="subscript"/>
        </w:rPr>
        <w:t>2</w:t>
      </w:r>
      <w:r w:rsidR="000A48F2" w:rsidRPr="003B26C7">
        <w:rPr>
          <w:rFonts w:asciiTheme="minorBidi" w:hAnsiTheme="minorBidi"/>
          <w:color w:val="000000" w:themeColor="text1"/>
          <w:sz w:val="24"/>
          <w:szCs w:val="24"/>
          <w:shd w:val="clear" w:color="auto" w:fill="FFFFFF"/>
        </w:rPr>
        <w:t xml:space="preserve"> and fly ash demonstrated approximately a 32% increase in compressive strength at 28 days </w:t>
      </w:r>
      <w:bookmarkStart w:id="68" w:name="_Hlk204468418"/>
      <w:r w:rsidR="000A48F2" w:rsidRPr="003B26C7">
        <w:rPr>
          <w:rFonts w:asciiTheme="minorBidi" w:hAnsiTheme="minorBidi"/>
          <w:color w:val="000000" w:themeColor="text1"/>
          <w:sz w:val="24"/>
          <w:szCs w:val="24"/>
          <w:shd w:val="clear" w:color="auto" w:fill="FFFFFF"/>
        </w:rPr>
        <w:t xml:space="preserve">and 23 °C </w:t>
      </w:r>
      <w:bookmarkEnd w:id="68"/>
      <w:r w:rsidR="000A48F2" w:rsidRPr="003B26C7">
        <w:rPr>
          <w:rFonts w:asciiTheme="minorBidi" w:hAnsiTheme="minorBidi"/>
          <w:color w:val="000000" w:themeColor="text1"/>
          <w:sz w:val="24"/>
          <w:szCs w:val="24"/>
          <w:shd w:val="clear" w:color="auto" w:fill="FFFFFF"/>
        </w:rPr>
        <w:t>when compared to reference samples without nano-TiO</w:t>
      </w:r>
      <w:r w:rsidR="000A48F2" w:rsidRPr="003B26C7">
        <w:rPr>
          <w:rFonts w:asciiTheme="minorBidi" w:hAnsiTheme="minorBidi"/>
          <w:color w:val="262626"/>
          <w:sz w:val="24"/>
          <w:szCs w:val="24"/>
          <w:shd w:val="clear" w:color="auto" w:fill="FFFFFF"/>
          <w:vertAlign w:val="subscript"/>
        </w:rPr>
        <w:t>2</w:t>
      </w:r>
      <w:r w:rsidR="000A48F2" w:rsidRPr="003B26C7">
        <w:rPr>
          <w:rFonts w:asciiTheme="minorBidi" w:hAnsiTheme="minorBidi"/>
          <w:color w:val="000000" w:themeColor="text1"/>
          <w:sz w:val="24"/>
          <w:szCs w:val="24"/>
          <w:shd w:val="clear" w:color="auto" w:fill="FFFFFF"/>
        </w:rPr>
        <w:t>.</w:t>
      </w:r>
      <w:r w:rsidR="00B26C75" w:rsidRPr="003B26C7">
        <w:rPr>
          <w:rFonts w:asciiTheme="minorBidi" w:hAnsiTheme="minorBidi"/>
          <w:color w:val="000000" w:themeColor="text1"/>
          <w:sz w:val="24"/>
          <w:szCs w:val="24"/>
          <w:shd w:val="clear" w:color="auto" w:fill="FFFFFF"/>
        </w:rPr>
        <w:t xml:space="preserve"> </w:t>
      </w:r>
    </w:p>
    <w:p w14:paraId="2B41B95A" w14:textId="77777777" w:rsidR="00D25A7D" w:rsidRPr="003B26C7" w:rsidRDefault="00D25A7D" w:rsidP="00D25A7D">
      <w:pPr>
        <w:autoSpaceDE w:val="0"/>
        <w:autoSpaceDN w:val="0"/>
        <w:adjustRightInd w:val="0"/>
        <w:spacing w:after="0" w:line="240" w:lineRule="auto"/>
        <w:jc w:val="both"/>
        <w:rPr>
          <w:rFonts w:asciiTheme="minorBidi" w:hAnsiTheme="minorBidi"/>
          <w:color w:val="262626"/>
          <w:sz w:val="24"/>
          <w:szCs w:val="24"/>
          <w:shd w:val="clear" w:color="auto" w:fill="FFFFFF"/>
        </w:rPr>
      </w:pPr>
    </w:p>
    <w:p w14:paraId="26945CF0" w14:textId="679194A1" w:rsidR="00101ADF" w:rsidRPr="003B26C7" w:rsidRDefault="002218D6" w:rsidP="00C5212C">
      <w:pPr>
        <w:autoSpaceDE w:val="0"/>
        <w:autoSpaceDN w:val="0"/>
        <w:adjustRightInd w:val="0"/>
        <w:spacing w:after="0" w:line="276" w:lineRule="auto"/>
        <w:jc w:val="both"/>
        <w:rPr>
          <w:rFonts w:asciiTheme="majorBidi" w:eastAsia="Times New Roman" w:hAnsiTheme="majorBidi" w:cstheme="majorBidi"/>
          <w:b/>
          <w:bCs/>
          <w:color w:val="000000"/>
          <w:sz w:val="24"/>
          <w:szCs w:val="24"/>
        </w:rPr>
      </w:pPr>
      <w:r w:rsidRPr="003B26C7">
        <w:rPr>
          <w:rFonts w:asciiTheme="majorBidi" w:eastAsia="Times New Roman" w:hAnsiTheme="majorBidi" w:cstheme="majorBidi"/>
          <w:b/>
          <w:bCs/>
          <w:color w:val="000000"/>
          <w:sz w:val="24"/>
          <w:szCs w:val="24"/>
        </w:rPr>
        <w:t>3</w:t>
      </w:r>
      <w:r w:rsidR="006541C4" w:rsidRPr="003B26C7">
        <w:rPr>
          <w:rFonts w:asciiTheme="majorBidi" w:eastAsia="Times New Roman" w:hAnsiTheme="majorBidi" w:cstheme="majorBidi"/>
          <w:b/>
          <w:bCs/>
          <w:color w:val="000000"/>
          <w:sz w:val="24"/>
          <w:szCs w:val="24"/>
        </w:rPr>
        <w:t>.3</w:t>
      </w:r>
      <w:r w:rsidR="00B00301" w:rsidRPr="003B26C7">
        <w:rPr>
          <w:rFonts w:asciiTheme="majorBidi" w:eastAsia="Times New Roman" w:hAnsiTheme="majorBidi" w:cstheme="majorBidi"/>
          <w:b/>
          <w:bCs/>
          <w:color w:val="000000"/>
          <w:sz w:val="24"/>
          <w:szCs w:val="24"/>
        </w:rPr>
        <w:t>.3. Fly Ash-based Geopolymer</w:t>
      </w:r>
    </w:p>
    <w:p w14:paraId="4A43A548" w14:textId="63C68A59" w:rsidR="00211944" w:rsidRPr="003B26C7" w:rsidRDefault="00B00301" w:rsidP="00E110B2">
      <w:pPr>
        <w:autoSpaceDE w:val="0"/>
        <w:autoSpaceDN w:val="0"/>
        <w:adjustRightInd w:val="0"/>
        <w:spacing w:after="0" w:line="240" w:lineRule="auto"/>
        <w:jc w:val="both"/>
        <w:rPr>
          <w:rFonts w:asciiTheme="minorBidi" w:eastAsia="Times New Roman" w:hAnsiTheme="minorBidi"/>
          <w:color w:val="000000" w:themeColor="text1"/>
          <w:sz w:val="24"/>
          <w:szCs w:val="24"/>
        </w:rPr>
      </w:pPr>
      <w:bookmarkStart w:id="69" w:name="_Hlk80487259"/>
      <w:r w:rsidRPr="003B26C7">
        <w:rPr>
          <w:rFonts w:asciiTheme="minorBidi" w:eastAsia="Times New Roman" w:hAnsiTheme="minorBidi"/>
          <w:color w:val="000000" w:themeColor="text1"/>
          <w:sz w:val="24"/>
          <w:szCs w:val="24"/>
        </w:rPr>
        <w:t xml:space="preserve">   </w:t>
      </w:r>
      <w:bookmarkEnd w:id="69"/>
      <w:r w:rsidRPr="003B26C7">
        <w:rPr>
          <w:rFonts w:asciiTheme="minorBidi" w:eastAsia="Times New Roman" w:hAnsiTheme="minorBidi"/>
          <w:color w:val="000000" w:themeColor="text1"/>
          <w:sz w:val="24"/>
          <w:szCs w:val="24"/>
        </w:rPr>
        <w:t xml:space="preserve">  Duan et al. [</w:t>
      </w:r>
      <w:bookmarkStart w:id="70" w:name="_Hlk200645879"/>
      <w:r w:rsidR="006C0D38" w:rsidRPr="003B26C7">
        <w:fldChar w:fldCharType="begin"/>
      </w:r>
      <w:r w:rsidR="006C0D38" w:rsidRPr="003B26C7">
        <w:instrText>HYPERLINK \l "duan"</w:instrText>
      </w:r>
      <w:r w:rsidR="006C0D38" w:rsidRPr="003B26C7">
        <w:fldChar w:fldCharType="separate"/>
      </w:r>
      <w:r w:rsidR="004B073D" w:rsidRPr="003B26C7">
        <w:rPr>
          <w:rFonts w:asciiTheme="minorBidi" w:eastAsia="Times New Roman" w:hAnsiTheme="minorBidi"/>
          <w:color w:val="0563C1" w:themeColor="hyperlink"/>
          <w:sz w:val="24"/>
          <w:szCs w:val="24"/>
        </w:rPr>
        <w:t>8</w:t>
      </w:r>
      <w:r w:rsidR="0090008C" w:rsidRPr="003B26C7">
        <w:rPr>
          <w:rFonts w:asciiTheme="minorBidi" w:eastAsia="Times New Roman" w:hAnsiTheme="minorBidi"/>
          <w:color w:val="0563C1" w:themeColor="hyperlink"/>
          <w:sz w:val="24"/>
          <w:szCs w:val="24"/>
        </w:rPr>
        <w:t>7</w:t>
      </w:r>
      <w:r w:rsidR="006C0D38" w:rsidRPr="003B26C7">
        <w:fldChar w:fldCharType="end"/>
      </w:r>
      <w:bookmarkEnd w:id="70"/>
      <w:r w:rsidRPr="003B26C7">
        <w:rPr>
          <w:rFonts w:asciiTheme="minorBidi" w:eastAsia="Times New Roman" w:hAnsiTheme="minorBidi"/>
          <w:color w:val="000000" w:themeColor="text1"/>
          <w:sz w:val="24"/>
          <w:szCs w:val="24"/>
        </w:rPr>
        <w:t xml:space="preserve">] explored the impact of </w:t>
      </w:r>
      <w:r w:rsidR="00B0308E" w:rsidRPr="003B26C7">
        <w:rPr>
          <w:rFonts w:asciiTheme="minorBidi" w:eastAsia="Times New Roman" w:hAnsiTheme="minorBidi"/>
          <w:color w:val="000000" w:themeColor="text1"/>
          <w:sz w:val="24"/>
          <w:szCs w:val="24"/>
        </w:rPr>
        <w:t xml:space="preserve">1%, 3%, 5% </w:t>
      </w:r>
      <w:r w:rsidR="00AA7AC0" w:rsidRPr="003B26C7">
        <w:rPr>
          <w:rFonts w:asciiTheme="minorBidi" w:eastAsia="Times New Roman" w:hAnsiTheme="minorBidi"/>
          <w:color w:val="000000" w:themeColor="text1"/>
          <w:sz w:val="24"/>
          <w:szCs w:val="24"/>
        </w:rPr>
        <w:t>nano-TiO</w:t>
      </w:r>
      <w:r w:rsidR="00AA7AC0"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(P25, 75% Anatase</w:t>
      </w:r>
      <w:r w:rsidR="00EA2AB7"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 xml:space="preserve"> 25% Rutile) with particle </w:t>
      </w:r>
      <w:r w:rsidR="00816872" w:rsidRPr="003B26C7">
        <w:rPr>
          <w:rFonts w:asciiTheme="minorBidi" w:eastAsia="Times New Roman" w:hAnsiTheme="minorBidi"/>
          <w:color w:val="000000" w:themeColor="text1"/>
          <w:sz w:val="24"/>
          <w:szCs w:val="24"/>
        </w:rPr>
        <w:t>sizes</w:t>
      </w:r>
      <w:r w:rsidRPr="003B26C7">
        <w:rPr>
          <w:rFonts w:asciiTheme="minorBidi" w:eastAsia="Times New Roman" w:hAnsiTheme="minorBidi"/>
          <w:color w:val="000000" w:themeColor="text1"/>
          <w:sz w:val="24"/>
          <w:szCs w:val="24"/>
        </w:rPr>
        <w:t xml:space="preserve"> ranging from 1</w:t>
      </w:r>
      <w:r w:rsidR="00005A7E" w:rsidRPr="003B26C7">
        <w:rPr>
          <w:rFonts w:asciiTheme="minorBidi" w:eastAsia="Times New Roman" w:hAnsiTheme="minorBidi"/>
          <w:color w:val="000000" w:themeColor="text1"/>
          <w:sz w:val="24"/>
          <w:szCs w:val="24"/>
        </w:rPr>
        <w:t xml:space="preserve"> nm</w:t>
      </w:r>
      <w:r w:rsidRPr="003B26C7">
        <w:rPr>
          <w:rFonts w:asciiTheme="minorBidi" w:eastAsia="Times New Roman" w:hAnsiTheme="minorBidi"/>
          <w:color w:val="000000" w:themeColor="text1"/>
          <w:sz w:val="24"/>
          <w:szCs w:val="24"/>
        </w:rPr>
        <w:t xml:space="preserve"> to 30</w:t>
      </w:r>
      <w:r w:rsidR="00005A7E" w:rsidRPr="003B26C7">
        <w:rPr>
          <w:rFonts w:asciiTheme="minorBidi" w:eastAsia="Times New Roman" w:hAnsiTheme="minorBidi"/>
          <w:color w:val="000000" w:themeColor="text1"/>
          <w:sz w:val="24"/>
          <w:szCs w:val="24"/>
        </w:rPr>
        <w:t xml:space="preserve"> nm</w:t>
      </w:r>
      <w:r w:rsidRPr="003B26C7">
        <w:rPr>
          <w:rFonts w:asciiTheme="minorBidi" w:eastAsia="Times New Roman" w:hAnsiTheme="minorBidi"/>
          <w:color w:val="000000" w:themeColor="text1"/>
          <w:sz w:val="24"/>
          <w:szCs w:val="24"/>
        </w:rPr>
        <w:t xml:space="preserve"> on the properties of fluidized bed fly ash-based geopolymer, focusing on compressive strength, drying shrinkage, carbonation, and microstructure</w:t>
      </w:r>
      <w:r w:rsidR="002D53ED" w:rsidRPr="003B26C7">
        <w:rPr>
          <w:rFonts w:asciiTheme="minorBidi" w:eastAsia="Times New Roman" w:hAnsiTheme="minorBidi"/>
          <w:color w:val="000000" w:themeColor="text1"/>
          <w:sz w:val="24"/>
          <w:szCs w:val="24"/>
        </w:rPr>
        <w:t xml:space="preserve"> at different curing ages</w:t>
      </w:r>
      <w:r w:rsidRPr="003B26C7">
        <w:rPr>
          <w:rFonts w:asciiTheme="minorBidi" w:eastAsia="Times New Roman" w:hAnsiTheme="minorBidi"/>
          <w:color w:val="000000" w:themeColor="text1"/>
          <w:sz w:val="24"/>
          <w:szCs w:val="24"/>
        </w:rPr>
        <w:t>. Specimens were created through alkali activation with sodium silicate and sodium hydroxide, followed by microwave and heat curing. The liquid/solid (L/S) mass ratio was constant at 0.50. Results indicated that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addition enhanced compressive strength, especially with 5% </w:t>
      </w:r>
      <w:r w:rsidR="00AA7AC0" w:rsidRPr="003B26C7">
        <w:rPr>
          <w:rFonts w:asciiTheme="minorBidi" w:eastAsia="Times New Roman" w:hAnsiTheme="minorBidi"/>
          <w:color w:val="000000" w:themeColor="text1"/>
          <w:sz w:val="24"/>
          <w:szCs w:val="24"/>
        </w:rPr>
        <w:t>nano-TiO</w:t>
      </w:r>
      <w:r w:rsidR="00AA7AC0"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at 28 days</w:t>
      </w:r>
      <w:r w:rsidR="007827FE" w:rsidRPr="003B26C7">
        <w:rPr>
          <w:rFonts w:asciiTheme="minorBidi" w:eastAsia="Times New Roman" w:hAnsiTheme="minorBidi"/>
          <w:color w:val="000000" w:themeColor="text1"/>
          <w:sz w:val="24"/>
          <w:szCs w:val="24"/>
        </w:rPr>
        <w:t xml:space="preserve"> (5.4%)</w:t>
      </w:r>
      <w:r w:rsidRPr="003B26C7">
        <w:rPr>
          <w:rFonts w:asciiTheme="minorBidi" w:eastAsia="Times New Roman" w:hAnsiTheme="minorBidi"/>
          <w:color w:val="000000" w:themeColor="text1"/>
          <w:sz w:val="24"/>
          <w:szCs w:val="24"/>
        </w:rPr>
        <w:t xml:space="preserve">. The shrinkage-reducing effect was evident after 5 days for 1% </w:t>
      </w:r>
      <w:r w:rsidR="00AA7AC0" w:rsidRPr="003B26C7">
        <w:rPr>
          <w:rFonts w:asciiTheme="minorBidi" w:eastAsia="Times New Roman" w:hAnsiTheme="minorBidi"/>
          <w:color w:val="000000" w:themeColor="text1"/>
          <w:sz w:val="24"/>
          <w:szCs w:val="24"/>
        </w:rPr>
        <w:t>nano-TiO</w:t>
      </w:r>
      <w:r w:rsidR="00AA7AC0"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and 2 days for 3% and 5%. Carbonation resistance improved significantly after 28 days. </w:t>
      </w:r>
      <w:r w:rsidR="00E110B2" w:rsidRPr="003B26C7">
        <w:rPr>
          <w:rFonts w:asciiTheme="minorBidi" w:eastAsia="Times New Roman" w:hAnsiTheme="minorBidi"/>
          <w:color w:val="000000" w:themeColor="text1"/>
          <w:sz w:val="24"/>
          <w:szCs w:val="24"/>
        </w:rPr>
        <w:t>Scanning electron microscopy, mercury intrusion porosimetry (MIP), and microstructure simulations demonstrated that nano-TiO</w:t>
      </w:r>
      <w:r w:rsidR="00E110B2" w:rsidRPr="003B26C7">
        <w:rPr>
          <w:rFonts w:asciiTheme="minorBidi" w:eastAsia="Times New Roman" w:hAnsiTheme="minorBidi"/>
          <w:color w:val="000000"/>
          <w:sz w:val="24"/>
          <w:szCs w:val="24"/>
          <w:vertAlign w:val="subscript"/>
        </w:rPr>
        <w:t>2</w:t>
      </w:r>
      <w:r w:rsidR="00E110B2" w:rsidRPr="003B26C7">
        <w:rPr>
          <w:rFonts w:asciiTheme="minorBidi" w:eastAsia="Times New Roman" w:hAnsiTheme="minorBidi"/>
          <w:color w:val="000000" w:themeColor="text1"/>
          <w:sz w:val="24"/>
          <w:szCs w:val="24"/>
        </w:rPr>
        <w:t xml:space="preserve"> improves microstructure and carbonation resistance while decreasing drying shrinkage, which correlates positively with mechanical properties and durability. Furthermore, the observed flow diameters showed an inverse correlation between the percentage of TiO</w:t>
      </w:r>
      <w:r w:rsidR="00E110B2" w:rsidRPr="003B26C7">
        <w:rPr>
          <w:rFonts w:asciiTheme="minorBidi" w:eastAsia="Times New Roman" w:hAnsiTheme="minorBidi"/>
          <w:color w:val="000000"/>
          <w:sz w:val="24"/>
          <w:szCs w:val="24"/>
          <w:vertAlign w:val="subscript"/>
        </w:rPr>
        <w:t>2</w:t>
      </w:r>
      <w:r w:rsidR="00E110B2" w:rsidRPr="003B26C7">
        <w:rPr>
          <w:rFonts w:asciiTheme="minorBidi" w:eastAsia="Times New Roman" w:hAnsiTheme="minorBidi"/>
          <w:color w:val="000000" w:themeColor="text1"/>
          <w:sz w:val="24"/>
          <w:szCs w:val="24"/>
        </w:rPr>
        <w:t xml:space="preserve"> and workability, where higher TiO</w:t>
      </w:r>
      <w:r w:rsidR="00E110B2" w:rsidRPr="003B26C7">
        <w:rPr>
          <w:rFonts w:asciiTheme="minorBidi" w:eastAsia="Times New Roman" w:hAnsiTheme="minorBidi"/>
          <w:color w:val="000000"/>
          <w:sz w:val="24"/>
          <w:szCs w:val="24"/>
          <w:vertAlign w:val="subscript"/>
        </w:rPr>
        <w:t>2</w:t>
      </w:r>
      <w:r w:rsidR="00E110B2" w:rsidRPr="003B26C7">
        <w:rPr>
          <w:rFonts w:asciiTheme="minorBidi" w:eastAsia="Times New Roman" w:hAnsiTheme="minorBidi"/>
          <w:color w:val="000000" w:themeColor="text1"/>
          <w:sz w:val="24"/>
          <w:szCs w:val="24"/>
        </w:rPr>
        <w:t xml:space="preserve"> content resulted in reduced workability.</w:t>
      </w:r>
    </w:p>
    <w:p w14:paraId="59AECCC8" w14:textId="77777777" w:rsidR="00E110B2" w:rsidRPr="003B26C7" w:rsidRDefault="00E110B2" w:rsidP="00E110B2">
      <w:pPr>
        <w:autoSpaceDE w:val="0"/>
        <w:autoSpaceDN w:val="0"/>
        <w:adjustRightInd w:val="0"/>
        <w:spacing w:after="0" w:line="240" w:lineRule="auto"/>
        <w:jc w:val="both"/>
        <w:rPr>
          <w:rFonts w:asciiTheme="majorBidi" w:eastAsia="Times New Roman" w:hAnsiTheme="majorBidi" w:cstheme="majorBidi"/>
          <w:color w:val="000000"/>
        </w:rPr>
      </w:pPr>
    </w:p>
    <w:p w14:paraId="4CA71BC8" w14:textId="313494A4" w:rsidR="00B00301" w:rsidRPr="003B26C7" w:rsidRDefault="002218D6" w:rsidP="005B399A">
      <w:pPr>
        <w:autoSpaceDE w:val="0"/>
        <w:autoSpaceDN w:val="0"/>
        <w:adjustRightInd w:val="0"/>
        <w:spacing w:after="0" w:line="276" w:lineRule="auto"/>
        <w:jc w:val="both"/>
        <w:rPr>
          <w:rFonts w:asciiTheme="majorBidi" w:eastAsia="Times New Roman" w:hAnsiTheme="majorBidi" w:cstheme="majorBidi"/>
          <w:b/>
          <w:bCs/>
          <w:color w:val="000000"/>
          <w:sz w:val="24"/>
          <w:szCs w:val="24"/>
        </w:rPr>
      </w:pPr>
      <w:r w:rsidRPr="003B26C7">
        <w:rPr>
          <w:rFonts w:asciiTheme="majorBidi" w:eastAsia="Times New Roman" w:hAnsiTheme="majorBidi" w:cstheme="majorBidi"/>
          <w:b/>
          <w:bCs/>
          <w:color w:val="000000"/>
          <w:sz w:val="24"/>
          <w:szCs w:val="24"/>
        </w:rPr>
        <w:t>3</w:t>
      </w:r>
      <w:r w:rsidR="006541C4" w:rsidRPr="003B26C7">
        <w:rPr>
          <w:rFonts w:asciiTheme="majorBidi" w:eastAsia="Times New Roman" w:hAnsiTheme="majorBidi" w:cstheme="majorBidi"/>
          <w:b/>
          <w:bCs/>
          <w:color w:val="000000"/>
          <w:sz w:val="24"/>
          <w:szCs w:val="24"/>
        </w:rPr>
        <w:t>.3</w:t>
      </w:r>
      <w:r w:rsidR="00B00301" w:rsidRPr="003B26C7">
        <w:rPr>
          <w:rFonts w:asciiTheme="majorBidi" w:eastAsia="Times New Roman" w:hAnsiTheme="majorBidi" w:cstheme="majorBidi"/>
          <w:b/>
          <w:bCs/>
          <w:color w:val="000000"/>
          <w:sz w:val="24"/>
          <w:szCs w:val="24"/>
        </w:rPr>
        <w:t>.4. Alkali-Activated Slag Paste (AASP)</w:t>
      </w:r>
    </w:p>
    <w:p w14:paraId="0E1BDA1E" w14:textId="38D14FBB" w:rsidR="001E16DA" w:rsidRPr="003B26C7" w:rsidRDefault="00B00301" w:rsidP="00711D3B">
      <w:pPr>
        <w:autoSpaceDE w:val="0"/>
        <w:autoSpaceDN w:val="0"/>
        <w:adjustRightInd w:val="0"/>
        <w:spacing w:after="0" w:line="240" w:lineRule="auto"/>
        <w:jc w:val="both"/>
        <w:rPr>
          <w:rFonts w:asciiTheme="minorBidi" w:eastAsia="Times New Roman" w:hAnsiTheme="minorBidi"/>
          <w:color w:val="000000" w:themeColor="text1"/>
          <w:sz w:val="24"/>
          <w:szCs w:val="24"/>
        </w:rPr>
      </w:pPr>
      <w:r w:rsidRPr="003B26C7">
        <w:rPr>
          <w:rFonts w:asciiTheme="minorBidi" w:eastAsia="Times New Roman" w:hAnsiTheme="minorBidi"/>
          <w:color w:val="000000" w:themeColor="text1"/>
          <w:sz w:val="24"/>
          <w:szCs w:val="24"/>
        </w:rPr>
        <w:t xml:space="preserve">     According to Yang et al. [</w:t>
      </w:r>
      <w:hyperlink w:anchor="Yang2015" w:history="1">
        <w:r w:rsidR="004B073D" w:rsidRPr="003B26C7">
          <w:rPr>
            <w:rFonts w:asciiTheme="minorBidi" w:hAnsiTheme="minorBidi"/>
            <w:color w:val="0563C1" w:themeColor="hyperlink"/>
            <w:sz w:val="24"/>
            <w:szCs w:val="24"/>
          </w:rPr>
          <w:t>8</w:t>
        </w:r>
        <w:r w:rsidR="0090008C" w:rsidRPr="003B26C7">
          <w:rPr>
            <w:rFonts w:asciiTheme="minorBidi" w:hAnsiTheme="minorBidi"/>
            <w:color w:val="0563C1" w:themeColor="hyperlink"/>
            <w:sz w:val="24"/>
            <w:szCs w:val="24"/>
          </w:rPr>
          <w:t>8</w:t>
        </w:r>
      </w:hyperlink>
      <w:r w:rsidRPr="003B26C7">
        <w:rPr>
          <w:rFonts w:asciiTheme="minorBidi" w:hAnsiTheme="minorBidi"/>
          <w:sz w:val="24"/>
          <w:szCs w:val="24"/>
        </w:rPr>
        <w:t>]</w:t>
      </w:r>
      <w:r w:rsidRPr="003B26C7">
        <w:rPr>
          <w:rFonts w:asciiTheme="minorBidi" w:eastAsia="Times New Roman" w:hAnsiTheme="minorBidi"/>
          <w:color w:val="000000" w:themeColor="text1"/>
          <w:sz w:val="24"/>
          <w:szCs w:val="24"/>
        </w:rPr>
        <w:t>, incorporating 0.5%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(20</w:t>
      </w:r>
      <w:r w:rsidR="00884BCE" w:rsidRPr="003B26C7">
        <w:rPr>
          <w:rFonts w:asciiTheme="minorBidi" w:eastAsia="Times New Roman" w:hAnsiTheme="minorBidi"/>
          <w:color w:val="000000" w:themeColor="text1"/>
          <w:sz w:val="24"/>
          <w:szCs w:val="24"/>
        </w:rPr>
        <w:t>-</w:t>
      </w:r>
      <w:r w:rsidRPr="003B26C7">
        <w:rPr>
          <w:rFonts w:asciiTheme="minorBidi" w:eastAsia="Times New Roman" w:hAnsiTheme="minorBidi"/>
          <w:color w:val="000000" w:themeColor="text1"/>
          <w:sz w:val="24"/>
          <w:szCs w:val="24"/>
        </w:rPr>
        <w:t>100</w:t>
      </w:r>
      <w:r w:rsidR="00005A7E" w:rsidRPr="003B26C7">
        <w:rPr>
          <w:rFonts w:asciiTheme="minorBidi" w:eastAsia="Times New Roman" w:hAnsiTheme="minorBidi"/>
          <w:color w:val="000000" w:themeColor="text1"/>
          <w:sz w:val="24"/>
          <w:szCs w:val="24"/>
        </w:rPr>
        <w:t xml:space="preserve"> nm</w:t>
      </w:r>
      <w:r w:rsidRPr="003B26C7">
        <w:rPr>
          <w:rFonts w:asciiTheme="minorBidi" w:eastAsia="Times New Roman" w:hAnsiTheme="minorBidi"/>
          <w:color w:val="000000" w:themeColor="text1"/>
          <w:sz w:val="24"/>
          <w:szCs w:val="24"/>
        </w:rPr>
        <w:t>) into AASP enhanced compressive and flexural strengths at 3, 7, 28</w:t>
      </w:r>
      <w:r w:rsidR="006A22EC" w:rsidRPr="003B26C7">
        <w:rPr>
          <w:rFonts w:asciiTheme="minorBidi" w:eastAsia="Times New Roman" w:hAnsiTheme="minorBidi"/>
          <w:color w:val="000000" w:themeColor="text1"/>
          <w:sz w:val="24"/>
          <w:szCs w:val="24"/>
        </w:rPr>
        <w:t>, and 90</w:t>
      </w:r>
      <w:r w:rsidRPr="003B26C7">
        <w:rPr>
          <w:rFonts w:asciiTheme="minorBidi" w:eastAsia="Times New Roman" w:hAnsiTheme="minorBidi"/>
          <w:color w:val="000000" w:themeColor="text1"/>
          <w:sz w:val="24"/>
          <w:szCs w:val="24"/>
        </w:rPr>
        <w:t xml:space="preserve"> days (w/b</w:t>
      </w:r>
      <w:r w:rsidR="001A4463" w:rsidRPr="003B26C7">
        <w:rPr>
          <w:rFonts w:asciiTheme="minorBidi" w:eastAsia="Times New Roman" w:hAnsiTheme="minorBidi"/>
          <w:color w:val="000000" w:themeColor="text1"/>
          <w:sz w:val="24"/>
          <w:szCs w:val="24"/>
        </w:rPr>
        <w:t xml:space="preserve"> </w:t>
      </w:r>
      <w:r w:rsidR="00123FE3"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 xml:space="preserve">0.40). </w:t>
      </w:r>
      <w:r w:rsidR="00B1290D" w:rsidRPr="003B26C7">
        <w:rPr>
          <w:rFonts w:asciiTheme="minorBidi" w:eastAsia="Times New Roman" w:hAnsiTheme="minorBidi"/>
          <w:color w:val="000000" w:themeColor="text1"/>
          <w:sz w:val="24"/>
          <w:szCs w:val="24"/>
        </w:rPr>
        <w:t>This study utilized S95 slag with a specific surface area of 436 m²/kg and a 2.90 g/cm³ density</w:t>
      </w:r>
      <w:r w:rsidR="00A13096" w:rsidRPr="003B26C7">
        <w:rPr>
          <w:rFonts w:asciiTheme="minorBidi" w:eastAsia="Times New Roman" w:hAnsiTheme="minorBidi"/>
          <w:color w:val="000000" w:themeColor="text1"/>
          <w:sz w:val="24"/>
          <w:szCs w:val="24"/>
        </w:rPr>
        <w:t xml:space="preserve">. </w:t>
      </w:r>
      <w:r w:rsidR="006A22EC" w:rsidRPr="003B26C7">
        <w:rPr>
          <w:rFonts w:asciiTheme="minorBidi" w:eastAsia="Times New Roman" w:hAnsiTheme="minorBidi"/>
          <w:color w:val="000000" w:themeColor="text1"/>
          <w:sz w:val="24"/>
          <w:szCs w:val="24"/>
        </w:rPr>
        <w:t>Both the reference group and the TiO</w:t>
      </w:r>
      <w:r w:rsidR="006A22EC" w:rsidRPr="003B26C7">
        <w:rPr>
          <w:rFonts w:asciiTheme="minorBidi" w:eastAsia="Times New Roman" w:hAnsiTheme="minorBidi"/>
          <w:color w:val="000000"/>
          <w:sz w:val="24"/>
          <w:szCs w:val="24"/>
          <w:vertAlign w:val="subscript"/>
        </w:rPr>
        <w:t>2</w:t>
      </w:r>
      <w:r w:rsidR="006A22EC" w:rsidRPr="003B26C7">
        <w:rPr>
          <w:rFonts w:asciiTheme="minorBidi" w:eastAsia="Times New Roman" w:hAnsiTheme="minorBidi"/>
          <w:color w:val="000000" w:themeColor="text1"/>
          <w:sz w:val="24"/>
          <w:szCs w:val="24"/>
        </w:rPr>
        <w:t xml:space="preserve"> group were cured under two different conditions: one at 20</w:t>
      </w:r>
      <w:r w:rsidR="006E2825" w:rsidRPr="003B26C7">
        <w:rPr>
          <w:rFonts w:asciiTheme="minorBidi" w:eastAsia="Times New Roman" w:hAnsiTheme="minorBidi"/>
          <w:color w:val="000000" w:themeColor="text1"/>
          <w:sz w:val="24"/>
          <w:szCs w:val="24"/>
        </w:rPr>
        <w:t xml:space="preserve"> </w:t>
      </w:r>
      <w:r w:rsidR="006A22EC" w:rsidRPr="003B26C7">
        <w:rPr>
          <w:rFonts w:asciiTheme="minorBidi" w:eastAsia="Times New Roman" w:hAnsiTheme="minorBidi"/>
          <w:color w:val="000000" w:themeColor="text1"/>
          <w:sz w:val="24"/>
          <w:szCs w:val="24"/>
        </w:rPr>
        <w:t>±</w:t>
      </w:r>
      <w:r w:rsidR="006E2825" w:rsidRPr="003B26C7">
        <w:rPr>
          <w:rFonts w:asciiTheme="minorBidi" w:eastAsia="Times New Roman" w:hAnsiTheme="minorBidi"/>
          <w:color w:val="000000" w:themeColor="text1"/>
          <w:sz w:val="24"/>
          <w:szCs w:val="24"/>
        </w:rPr>
        <w:t xml:space="preserve"> </w:t>
      </w:r>
      <w:r w:rsidR="006A22EC" w:rsidRPr="003B26C7">
        <w:rPr>
          <w:rFonts w:asciiTheme="minorBidi" w:eastAsia="Times New Roman" w:hAnsiTheme="minorBidi"/>
          <w:color w:val="000000" w:themeColor="text1"/>
          <w:sz w:val="24"/>
          <w:szCs w:val="24"/>
        </w:rPr>
        <w:t>3°C with 90</w:t>
      </w:r>
      <w:r w:rsidR="006E2825" w:rsidRPr="003B26C7">
        <w:rPr>
          <w:rFonts w:asciiTheme="minorBidi" w:eastAsia="Times New Roman" w:hAnsiTheme="minorBidi"/>
          <w:color w:val="000000" w:themeColor="text1"/>
          <w:sz w:val="24"/>
          <w:szCs w:val="24"/>
        </w:rPr>
        <w:t xml:space="preserve"> </w:t>
      </w:r>
      <w:r w:rsidR="006A22EC" w:rsidRPr="003B26C7">
        <w:rPr>
          <w:rFonts w:asciiTheme="minorBidi" w:eastAsia="Times New Roman" w:hAnsiTheme="minorBidi"/>
          <w:color w:val="000000" w:themeColor="text1"/>
          <w:sz w:val="24"/>
          <w:szCs w:val="24"/>
        </w:rPr>
        <w:t>±</w:t>
      </w:r>
      <w:r w:rsidR="006E2825" w:rsidRPr="003B26C7">
        <w:rPr>
          <w:rFonts w:asciiTheme="minorBidi" w:eastAsia="Times New Roman" w:hAnsiTheme="minorBidi"/>
          <w:color w:val="000000" w:themeColor="text1"/>
          <w:sz w:val="24"/>
          <w:szCs w:val="24"/>
        </w:rPr>
        <w:t xml:space="preserve"> </w:t>
      </w:r>
      <w:r w:rsidR="006A22EC" w:rsidRPr="003B26C7">
        <w:rPr>
          <w:rFonts w:asciiTheme="minorBidi" w:eastAsia="Times New Roman" w:hAnsiTheme="minorBidi"/>
          <w:color w:val="000000" w:themeColor="text1"/>
          <w:sz w:val="24"/>
          <w:szCs w:val="24"/>
        </w:rPr>
        <w:t>5% relative humidity (RH)</w:t>
      </w:r>
      <w:r w:rsidR="006E2825" w:rsidRPr="003B26C7">
        <w:rPr>
          <w:rFonts w:asciiTheme="minorBidi" w:eastAsia="Times New Roman" w:hAnsiTheme="minorBidi"/>
          <w:color w:val="000000" w:themeColor="text1"/>
          <w:sz w:val="24"/>
          <w:szCs w:val="24"/>
        </w:rPr>
        <w:t>, and the other at 20 ± 3 °C with 55 ± 5</w:t>
      </w:r>
      <w:r w:rsidR="006A22EC" w:rsidRPr="003B26C7">
        <w:rPr>
          <w:rFonts w:asciiTheme="minorBidi" w:eastAsia="Times New Roman" w:hAnsiTheme="minorBidi"/>
          <w:color w:val="000000" w:themeColor="text1"/>
          <w:sz w:val="24"/>
          <w:szCs w:val="24"/>
        </w:rPr>
        <w:t xml:space="preserve">% RH. </w:t>
      </w:r>
      <w:r w:rsidR="001E16DA" w:rsidRPr="003B26C7">
        <w:rPr>
          <w:rFonts w:asciiTheme="minorBidi" w:hAnsiTheme="minorBidi"/>
          <w:sz w:val="24"/>
          <w:szCs w:val="24"/>
        </w:rPr>
        <w:t>The addition of nano-TiO</w:t>
      </w:r>
      <w:r w:rsidR="001E16DA" w:rsidRPr="003B26C7">
        <w:rPr>
          <w:rFonts w:asciiTheme="minorBidi" w:hAnsiTheme="minorBidi"/>
          <w:sz w:val="24"/>
          <w:szCs w:val="24"/>
          <w:vertAlign w:val="subscript"/>
        </w:rPr>
        <w:t>2</w:t>
      </w:r>
      <w:r w:rsidR="001E16DA" w:rsidRPr="003B26C7">
        <w:rPr>
          <w:rFonts w:asciiTheme="minorBidi" w:hAnsiTheme="minorBidi"/>
          <w:sz w:val="24"/>
          <w:szCs w:val="24"/>
        </w:rPr>
        <w:t xml:space="preserve"> to the AASP improved both compressive strength (by 9%) and flexural strength (by 38%) after 28 days. It also decreased the shrinkage of the paste cured at 20</w:t>
      </w:r>
      <w:r w:rsidR="00684708" w:rsidRPr="003B26C7">
        <w:rPr>
          <w:rFonts w:asciiTheme="minorBidi" w:hAnsiTheme="minorBidi"/>
          <w:sz w:val="24"/>
          <w:szCs w:val="24"/>
        </w:rPr>
        <w:t xml:space="preserve"> </w:t>
      </w:r>
      <w:r w:rsidR="001E16DA" w:rsidRPr="003B26C7">
        <w:rPr>
          <w:rFonts w:asciiTheme="minorBidi" w:hAnsiTheme="minorBidi"/>
          <w:sz w:val="24"/>
          <w:szCs w:val="24"/>
        </w:rPr>
        <w:t>±</w:t>
      </w:r>
      <w:r w:rsidR="00684708" w:rsidRPr="003B26C7">
        <w:rPr>
          <w:rFonts w:asciiTheme="minorBidi" w:hAnsiTheme="minorBidi"/>
          <w:sz w:val="24"/>
          <w:szCs w:val="24"/>
        </w:rPr>
        <w:t xml:space="preserve"> </w:t>
      </w:r>
      <w:r w:rsidR="001E16DA" w:rsidRPr="003B26C7">
        <w:rPr>
          <w:rFonts w:asciiTheme="minorBidi" w:hAnsiTheme="minorBidi"/>
          <w:sz w:val="24"/>
          <w:szCs w:val="24"/>
        </w:rPr>
        <w:t>3°C with 90</w:t>
      </w:r>
      <w:r w:rsidR="00684708" w:rsidRPr="003B26C7">
        <w:rPr>
          <w:rFonts w:asciiTheme="minorBidi" w:hAnsiTheme="minorBidi"/>
          <w:sz w:val="24"/>
          <w:szCs w:val="24"/>
        </w:rPr>
        <w:t xml:space="preserve"> </w:t>
      </w:r>
      <w:r w:rsidR="001E16DA" w:rsidRPr="003B26C7">
        <w:rPr>
          <w:rFonts w:asciiTheme="minorBidi" w:hAnsiTheme="minorBidi"/>
          <w:sz w:val="24"/>
          <w:szCs w:val="24"/>
        </w:rPr>
        <w:t>±</w:t>
      </w:r>
      <w:r w:rsidR="00684708" w:rsidRPr="003B26C7">
        <w:rPr>
          <w:rFonts w:asciiTheme="minorBidi" w:hAnsiTheme="minorBidi"/>
          <w:sz w:val="24"/>
          <w:szCs w:val="24"/>
        </w:rPr>
        <w:t xml:space="preserve"> </w:t>
      </w:r>
      <w:r w:rsidR="001E16DA" w:rsidRPr="003B26C7">
        <w:rPr>
          <w:rFonts w:asciiTheme="minorBidi" w:hAnsiTheme="minorBidi"/>
          <w:sz w:val="24"/>
          <w:szCs w:val="24"/>
        </w:rPr>
        <w:t>5% or 55</w:t>
      </w:r>
      <w:r w:rsidR="00684708" w:rsidRPr="003B26C7">
        <w:rPr>
          <w:rFonts w:asciiTheme="minorBidi" w:hAnsiTheme="minorBidi"/>
          <w:sz w:val="24"/>
          <w:szCs w:val="24"/>
        </w:rPr>
        <w:t xml:space="preserve"> </w:t>
      </w:r>
      <w:r w:rsidR="001E16DA" w:rsidRPr="003B26C7">
        <w:rPr>
          <w:rFonts w:asciiTheme="minorBidi" w:hAnsiTheme="minorBidi"/>
          <w:sz w:val="24"/>
          <w:szCs w:val="24"/>
        </w:rPr>
        <w:t>±</w:t>
      </w:r>
      <w:r w:rsidR="00684708" w:rsidRPr="003B26C7">
        <w:rPr>
          <w:rFonts w:asciiTheme="minorBidi" w:hAnsiTheme="minorBidi"/>
          <w:sz w:val="24"/>
          <w:szCs w:val="24"/>
        </w:rPr>
        <w:t xml:space="preserve"> </w:t>
      </w:r>
      <w:r w:rsidR="001E16DA" w:rsidRPr="003B26C7">
        <w:rPr>
          <w:rFonts w:asciiTheme="minorBidi" w:hAnsiTheme="minorBidi"/>
          <w:sz w:val="24"/>
          <w:szCs w:val="24"/>
        </w:rPr>
        <w:t>5% relative humidity (RH), with shrinkage curves stabilizing after 28 days at 90</w:t>
      </w:r>
      <w:r w:rsidR="00684708" w:rsidRPr="003B26C7">
        <w:rPr>
          <w:rFonts w:asciiTheme="minorBidi" w:hAnsiTheme="minorBidi"/>
          <w:sz w:val="24"/>
          <w:szCs w:val="24"/>
        </w:rPr>
        <w:t xml:space="preserve"> </w:t>
      </w:r>
      <w:r w:rsidR="001E16DA" w:rsidRPr="003B26C7">
        <w:rPr>
          <w:rFonts w:asciiTheme="minorBidi" w:hAnsiTheme="minorBidi"/>
          <w:sz w:val="24"/>
          <w:szCs w:val="24"/>
        </w:rPr>
        <w:t>±</w:t>
      </w:r>
      <w:r w:rsidR="00684708" w:rsidRPr="003B26C7">
        <w:rPr>
          <w:rFonts w:asciiTheme="minorBidi" w:hAnsiTheme="minorBidi"/>
          <w:sz w:val="24"/>
          <w:szCs w:val="24"/>
        </w:rPr>
        <w:t xml:space="preserve"> </w:t>
      </w:r>
      <w:r w:rsidR="001E16DA" w:rsidRPr="003B26C7">
        <w:rPr>
          <w:rFonts w:asciiTheme="minorBidi" w:hAnsiTheme="minorBidi"/>
          <w:sz w:val="24"/>
          <w:szCs w:val="24"/>
        </w:rPr>
        <w:t>5% RH, while continuing to increase until 90 days at 55</w:t>
      </w:r>
      <w:r w:rsidR="00684708" w:rsidRPr="003B26C7">
        <w:rPr>
          <w:rFonts w:asciiTheme="minorBidi" w:hAnsiTheme="minorBidi"/>
          <w:sz w:val="24"/>
          <w:szCs w:val="24"/>
        </w:rPr>
        <w:t xml:space="preserve"> </w:t>
      </w:r>
      <w:r w:rsidR="001E16DA" w:rsidRPr="003B26C7">
        <w:rPr>
          <w:rFonts w:asciiTheme="minorBidi" w:hAnsiTheme="minorBidi"/>
          <w:sz w:val="24"/>
          <w:szCs w:val="24"/>
        </w:rPr>
        <w:t>±</w:t>
      </w:r>
      <w:r w:rsidR="00684708" w:rsidRPr="003B26C7">
        <w:rPr>
          <w:rFonts w:asciiTheme="minorBidi" w:hAnsiTheme="minorBidi"/>
          <w:sz w:val="24"/>
          <w:szCs w:val="24"/>
        </w:rPr>
        <w:t xml:space="preserve"> </w:t>
      </w:r>
      <w:r w:rsidR="001E16DA" w:rsidRPr="003B26C7">
        <w:rPr>
          <w:rFonts w:asciiTheme="minorBidi" w:hAnsiTheme="minorBidi"/>
          <w:sz w:val="24"/>
          <w:szCs w:val="24"/>
        </w:rPr>
        <w:t xml:space="preserve">5% RH. Despite these improvements, the shrinkage strain remained excessively high, indicating a need for additional solutions. </w:t>
      </w:r>
      <w:r w:rsidR="00711D3B" w:rsidRPr="003B26C7">
        <w:rPr>
          <w:rFonts w:asciiTheme="minorBidi" w:hAnsiTheme="minorBidi"/>
          <w:sz w:val="24"/>
          <w:szCs w:val="24"/>
        </w:rPr>
        <w:t>Fourier transform infrared spectroscopy (</w:t>
      </w:r>
      <w:r w:rsidR="001E16DA" w:rsidRPr="003B26C7">
        <w:rPr>
          <w:rFonts w:asciiTheme="minorBidi" w:eastAsia="Times New Roman" w:hAnsiTheme="minorBidi"/>
          <w:color w:val="000000" w:themeColor="text1"/>
          <w:sz w:val="24"/>
          <w:szCs w:val="24"/>
        </w:rPr>
        <w:t>FTIR</w:t>
      </w:r>
      <w:r w:rsidR="00711D3B" w:rsidRPr="003B26C7">
        <w:rPr>
          <w:rFonts w:asciiTheme="minorBidi" w:eastAsia="Times New Roman" w:hAnsiTheme="minorBidi"/>
          <w:color w:val="000000" w:themeColor="text1"/>
          <w:sz w:val="24"/>
          <w:szCs w:val="24"/>
        </w:rPr>
        <w:t>)</w:t>
      </w:r>
      <w:r w:rsidR="001E16DA" w:rsidRPr="003B26C7">
        <w:rPr>
          <w:rFonts w:asciiTheme="minorBidi" w:eastAsia="Times New Roman" w:hAnsiTheme="minorBidi"/>
          <w:color w:val="000000" w:themeColor="text1"/>
          <w:sz w:val="24"/>
          <w:szCs w:val="24"/>
        </w:rPr>
        <w:t xml:space="preserve"> and SEM analyses demonstrated that nano-TiO</w:t>
      </w:r>
      <w:r w:rsidR="001E16DA" w:rsidRPr="003B26C7">
        <w:rPr>
          <w:rFonts w:asciiTheme="minorBidi" w:eastAsia="Times New Roman" w:hAnsiTheme="minorBidi"/>
          <w:color w:val="000000"/>
          <w:sz w:val="24"/>
          <w:szCs w:val="24"/>
          <w:vertAlign w:val="subscript"/>
        </w:rPr>
        <w:t>2</w:t>
      </w:r>
      <w:r w:rsidR="001E16DA" w:rsidRPr="003B26C7">
        <w:rPr>
          <w:rFonts w:asciiTheme="minorBidi" w:eastAsia="Times New Roman" w:hAnsiTheme="minorBidi"/>
          <w:color w:val="000000" w:themeColor="text1"/>
          <w:sz w:val="24"/>
          <w:szCs w:val="24"/>
        </w:rPr>
        <w:t xml:space="preserve"> sped up the hydration process of AASP, resulting in a greater amount of hydration products and a denser structure. </w:t>
      </w:r>
      <w:r w:rsidR="00720B53" w:rsidRPr="003B26C7">
        <w:rPr>
          <w:rFonts w:asciiTheme="minorBidi" w:eastAsia="Times New Roman" w:hAnsiTheme="minorBidi"/>
          <w:color w:val="000000" w:themeColor="text1"/>
          <w:sz w:val="24"/>
          <w:szCs w:val="24"/>
        </w:rPr>
        <w:t xml:space="preserve">The </w:t>
      </w:r>
      <w:r w:rsidR="001E16DA" w:rsidRPr="003B26C7">
        <w:rPr>
          <w:rFonts w:asciiTheme="minorBidi" w:eastAsia="Times New Roman" w:hAnsiTheme="minorBidi"/>
          <w:color w:val="000000" w:themeColor="text1"/>
          <w:sz w:val="24"/>
          <w:szCs w:val="24"/>
        </w:rPr>
        <w:t>MIP results showed that nano-TiO</w:t>
      </w:r>
      <w:r w:rsidR="001E16DA" w:rsidRPr="003B26C7">
        <w:rPr>
          <w:rFonts w:asciiTheme="minorBidi" w:eastAsia="Times New Roman" w:hAnsiTheme="minorBidi"/>
          <w:color w:val="000000"/>
          <w:sz w:val="24"/>
          <w:szCs w:val="24"/>
          <w:vertAlign w:val="subscript"/>
        </w:rPr>
        <w:t>2</w:t>
      </w:r>
      <w:r w:rsidR="001E16DA" w:rsidRPr="003B26C7">
        <w:rPr>
          <w:rFonts w:asciiTheme="minorBidi" w:eastAsia="Times New Roman" w:hAnsiTheme="minorBidi"/>
          <w:color w:val="000000" w:themeColor="text1"/>
          <w:sz w:val="24"/>
          <w:szCs w:val="24"/>
        </w:rPr>
        <w:t xml:space="preserve"> reduced the overall porosity of AASP and modified the pore structure, significantly decreasing the porosity of 1.25-25 nm mesopores, which have been associated with high shrinkage in AASP.</w:t>
      </w:r>
    </w:p>
    <w:p w14:paraId="07DAD85D" w14:textId="77777777" w:rsidR="00B00301" w:rsidRPr="003B26C7" w:rsidRDefault="00B00301" w:rsidP="00B00301">
      <w:pPr>
        <w:autoSpaceDE w:val="0"/>
        <w:autoSpaceDN w:val="0"/>
        <w:adjustRightInd w:val="0"/>
        <w:spacing w:after="0" w:line="240" w:lineRule="auto"/>
        <w:jc w:val="both"/>
        <w:rPr>
          <w:rFonts w:asciiTheme="minorBidi" w:eastAsia="Times New Roman" w:hAnsiTheme="minorBidi"/>
          <w:color w:val="000000"/>
          <w:sz w:val="24"/>
          <w:szCs w:val="24"/>
        </w:rPr>
      </w:pPr>
    </w:p>
    <w:p w14:paraId="71AB25E6" w14:textId="60C0FD78" w:rsidR="00B00301" w:rsidRPr="003B26C7" w:rsidRDefault="002218D6" w:rsidP="00B1650E">
      <w:pPr>
        <w:autoSpaceDE w:val="0"/>
        <w:autoSpaceDN w:val="0"/>
        <w:adjustRightInd w:val="0"/>
        <w:spacing w:after="0" w:line="276" w:lineRule="auto"/>
        <w:jc w:val="both"/>
        <w:rPr>
          <w:rFonts w:asciiTheme="majorBidi" w:eastAsia="Times New Roman" w:hAnsiTheme="majorBidi" w:cstheme="majorBidi"/>
          <w:b/>
          <w:bCs/>
          <w:color w:val="000000"/>
          <w:sz w:val="24"/>
          <w:szCs w:val="24"/>
        </w:rPr>
      </w:pPr>
      <w:r w:rsidRPr="003B26C7">
        <w:rPr>
          <w:rFonts w:asciiTheme="majorBidi" w:eastAsia="Times New Roman" w:hAnsiTheme="majorBidi" w:cstheme="majorBidi"/>
          <w:b/>
          <w:bCs/>
          <w:color w:val="000000"/>
          <w:sz w:val="24"/>
          <w:szCs w:val="24"/>
        </w:rPr>
        <w:t>3</w:t>
      </w:r>
      <w:r w:rsidR="006541C4" w:rsidRPr="003B26C7">
        <w:rPr>
          <w:rFonts w:asciiTheme="majorBidi" w:eastAsia="Times New Roman" w:hAnsiTheme="majorBidi" w:cstheme="majorBidi"/>
          <w:b/>
          <w:bCs/>
          <w:color w:val="000000"/>
          <w:sz w:val="24"/>
          <w:szCs w:val="24"/>
        </w:rPr>
        <w:t>.3</w:t>
      </w:r>
      <w:r w:rsidR="00B00301" w:rsidRPr="003B26C7">
        <w:rPr>
          <w:rFonts w:asciiTheme="majorBidi" w:eastAsia="Times New Roman" w:hAnsiTheme="majorBidi" w:cstheme="majorBidi"/>
          <w:b/>
          <w:bCs/>
          <w:color w:val="000000"/>
          <w:sz w:val="24"/>
          <w:szCs w:val="24"/>
        </w:rPr>
        <w:t xml:space="preserve">.5. </w:t>
      </w:r>
      <w:r w:rsidR="00B1650E" w:rsidRPr="003B26C7">
        <w:rPr>
          <w:rFonts w:asciiTheme="majorBidi" w:eastAsia="Times New Roman" w:hAnsiTheme="majorBidi" w:cstheme="majorBidi"/>
          <w:b/>
          <w:bCs/>
          <w:color w:val="000000"/>
          <w:sz w:val="24"/>
          <w:szCs w:val="24"/>
        </w:rPr>
        <w:t>Self-Compacting Mortar (SCM)</w:t>
      </w:r>
    </w:p>
    <w:p w14:paraId="7C2A4145" w14:textId="1F041D9C" w:rsidR="004C1B9D" w:rsidRPr="003B26C7" w:rsidRDefault="00B00301" w:rsidP="00D811D1">
      <w:pPr>
        <w:autoSpaceDE w:val="0"/>
        <w:autoSpaceDN w:val="0"/>
        <w:adjustRightInd w:val="0"/>
        <w:spacing w:after="0" w:line="240" w:lineRule="auto"/>
        <w:jc w:val="both"/>
        <w:rPr>
          <w:rFonts w:asciiTheme="minorBidi" w:eastAsia="Times New Roman" w:hAnsiTheme="minorBidi"/>
          <w:color w:val="000000" w:themeColor="text1"/>
          <w:sz w:val="24"/>
          <w:szCs w:val="24"/>
        </w:rPr>
      </w:pPr>
      <w:r w:rsidRPr="003B26C7">
        <w:rPr>
          <w:rFonts w:asciiTheme="minorBidi" w:eastAsia="Times New Roman" w:hAnsiTheme="minorBidi"/>
          <w:color w:val="000000" w:themeColor="text1"/>
          <w:sz w:val="24"/>
          <w:szCs w:val="24"/>
        </w:rPr>
        <w:lastRenderedPageBreak/>
        <w:t xml:space="preserve">     </w:t>
      </w:r>
      <w:r w:rsidR="00912495" w:rsidRPr="003B26C7">
        <w:rPr>
          <w:rFonts w:asciiTheme="minorBidi" w:eastAsia="Times New Roman" w:hAnsiTheme="minorBidi"/>
          <w:color w:val="000000" w:themeColor="text1"/>
          <w:sz w:val="24"/>
          <w:szCs w:val="24"/>
        </w:rPr>
        <w:t>Mohseni et al. [</w:t>
      </w:r>
      <w:hyperlink w:anchor="Mohseni" w:history="1">
        <w:r w:rsidR="0090008C" w:rsidRPr="003B26C7">
          <w:rPr>
            <w:rFonts w:asciiTheme="minorBidi" w:eastAsia="Times New Roman" w:hAnsiTheme="minorBidi"/>
            <w:color w:val="0563C1" w:themeColor="hyperlink"/>
            <w:sz w:val="24"/>
            <w:szCs w:val="24"/>
          </w:rPr>
          <w:t>89</w:t>
        </w:r>
      </w:hyperlink>
      <w:r w:rsidR="00912495" w:rsidRPr="003B26C7">
        <w:rPr>
          <w:rFonts w:asciiTheme="minorBidi" w:eastAsia="Times New Roman" w:hAnsiTheme="minorBidi"/>
          <w:color w:val="000000" w:themeColor="text1"/>
          <w:sz w:val="24"/>
          <w:szCs w:val="24"/>
        </w:rPr>
        <w:t>] investigated the effects of adding 1%, 3%, and 5% nano-TiO</w:t>
      </w:r>
      <w:r w:rsidR="00912495" w:rsidRPr="003B26C7">
        <w:rPr>
          <w:rFonts w:asciiTheme="minorBidi" w:eastAsia="Times New Roman" w:hAnsiTheme="minorBidi"/>
          <w:color w:val="000000"/>
          <w:sz w:val="24"/>
          <w:szCs w:val="24"/>
          <w:vertAlign w:val="subscript"/>
        </w:rPr>
        <w:t>2</w:t>
      </w:r>
      <w:r w:rsidR="00912495" w:rsidRPr="003B26C7">
        <w:rPr>
          <w:rFonts w:asciiTheme="minorBidi" w:eastAsia="Times New Roman" w:hAnsiTheme="minorBidi"/>
          <w:color w:val="000000" w:themeColor="text1"/>
          <w:sz w:val="24"/>
          <w:szCs w:val="24"/>
        </w:rPr>
        <w:t xml:space="preserve"> (15 nm) along with 25% fly ash to SCM with a water-to-binder ratio of 0.40. The incorporation of TiO</w:t>
      </w:r>
      <w:r w:rsidR="00912495" w:rsidRPr="003B26C7">
        <w:rPr>
          <w:rFonts w:asciiTheme="minorBidi" w:eastAsia="Times New Roman" w:hAnsiTheme="minorBidi"/>
          <w:color w:val="000000"/>
          <w:sz w:val="24"/>
          <w:szCs w:val="24"/>
          <w:vertAlign w:val="subscript"/>
        </w:rPr>
        <w:t>2</w:t>
      </w:r>
      <w:r w:rsidR="00912495" w:rsidRPr="003B26C7">
        <w:rPr>
          <w:rFonts w:asciiTheme="minorBidi" w:eastAsia="Times New Roman" w:hAnsiTheme="minorBidi"/>
          <w:color w:val="000000" w:themeColor="text1"/>
          <w:sz w:val="24"/>
          <w:szCs w:val="24"/>
        </w:rPr>
        <w:t xml:space="preserve"> enhanced the physical and mechanical properties of the mortars, with greater dosages leading to further improvements. The rheological properties of samples with various nanoparticle combinations showed slight enhancements compared to the control, with the 5% NT samples exhibiting the most significant improvement (30%). The addition of TiO</w:t>
      </w:r>
      <w:r w:rsidR="00912495" w:rsidRPr="003B26C7">
        <w:rPr>
          <w:rFonts w:asciiTheme="minorBidi" w:eastAsia="Times New Roman" w:hAnsiTheme="minorBidi"/>
          <w:color w:val="000000"/>
          <w:sz w:val="24"/>
          <w:szCs w:val="24"/>
          <w:vertAlign w:val="subscript"/>
        </w:rPr>
        <w:t>2</w:t>
      </w:r>
      <w:r w:rsidR="00912495" w:rsidRPr="003B26C7">
        <w:rPr>
          <w:rFonts w:asciiTheme="minorBidi" w:eastAsia="Times New Roman" w:hAnsiTheme="minorBidi"/>
          <w:color w:val="000000" w:themeColor="text1"/>
          <w:sz w:val="24"/>
          <w:szCs w:val="24"/>
        </w:rPr>
        <w:t xml:space="preserve"> increased compressive strength at all curing </w:t>
      </w:r>
      <w:r w:rsidR="004A1CF7" w:rsidRPr="003B26C7">
        <w:rPr>
          <w:rFonts w:asciiTheme="minorBidi" w:eastAsia="Times New Roman" w:hAnsiTheme="minorBidi"/>
          <w:color w:val="000000" w:themeColor="text1"/>
          <w:sz w:val="24"/>
          <w:szCs w:val="24"/>
        </w:rPr>
        <w:t>ages</w:t>
      </w:r>
      <w:r w:rsidR="00912495" w:rsidRPr="003B26C7">
        <w:rPr>
          <w:rFonts w:asciiTheme="minorBidi" w:eastAsia="Times New Roman" w:hAnsiTheme="minorBidi"/>
          <w:color w:val="000000" w:themeColor="text1"/>
          <w:sz w:val="24"/>
          <w:szCs w:val="24"/>
        </w:rPr>
        <w:t>, with the 5% TiO</w:t>
      </w:r>
      <w:r w:rsidR="00912495" w:rsidRPr="003B26C7">
        <w:rPr>
          <w:rFonts w:asciiTheme="minorBidi" w:eastAsia="Times New Roman" w:hAnsiTheme="minorBidi"/>
          <w:color w:val="000000"/>
          <w:sz w:val="24"/>
          <w:szCs w:val="24"/>
          <w:vertAlign w:val="subscript"/>
        </w:rPr>
        <w:t>2</w:t>
      </w:r>
      <w:r w:rsidR="00912495" w:rsidRPr="003B26C7">
        <w:rPr>
          <w:rFonts w:asciiTheme="minorBidi" w:eastAsia="Times New Roman" w:hAnsiTheme="minorBidi"/>
          <w:color w:val="000000" w:themeColor="text1"/>
          <w:sz w:val="24"/>
          <w:szCs w:val="24"/>
        </w:rPr>
        <w:t xml:space="preserve"> showing the highest enhancement (~1</w:t>
      </w:r>
      <w:r w:rsidR="00911A19" w:rsidRPr="003B26C7">
        <w:rPr>
          <w:rFonts w:asciiTheme="minorBidi" w:eastAsia="Times New Roman" w:hAnsiTheme="minorBidi"/>
          <w:color w:val="000000" w:themeColor="text1"/>
          <w:sz w:val="24"/>
          <w:szCs w:val="24"/>
        </w:rPr>
        <w:t>5</w:t>
      </w:r>
      <w:r w:rsidR="00912495" w:rsidRPr="003B26C7">
        <w:rPr>
          <w:rFonts w:asciiTheme="minorBidi" w:eastAsia="Times New Roman" w:hAnsiTheme="minorBidi"/>
          <w:color w:val="000000" w:themeColor="text1"/>
          <w:sz w:val="24"/>
          <w:szCs w:val="24"/>
        </w:rPr>
        <w:t xml:space="preserve">%) at </w:t>
      </w:r>
      <w:r w:rsidR="00911A19" w:rsidRPr="003B26C7">
        <w:rPr>
          <w:rFonts w:asciiTheme="minorBidi" w:eastAsia="Times New Roman" w:hAnsiTheme="minorBidi"/>
          <w:color w:val="000000" w:themeColor="text1"/>
          <w:sz w:val="24"/>
          <w:szCs w:val="24"/>
        </w:rPr>
        <w:t>90</w:t>
      </w:r>
      <w:r w:rsidR="00912495" w:rsidRPr="003B26C7">
        <w:rPr>
          <w:rFonts w:asciiTheme="minorBidi" w:eastAsia="Times New Roman" w:hAnsiTheme="minorBidi"/>
          <w:color w:val="000000" w:themeColor="text1"/>
          <w:sz w:val="24"/>
          <w:szCs w:val="24"/>
        </w:rPr>
        <w:t xml:space="preserve"> days. Electric resistivity rose from 7.2 kΩ.cm for the control sample to 25 kΩ.cm. Results from the </w:t>
      </w:r>
      <w:r w:rsidR="00763EDF" w:rsidRPr="003B26C7">
        <w:rPr>
          <w:rFonts w:asciiTheme="minorBidi" w:eastAsia="Times New Roman" w:hAnsiTheme="minorBidi"/>
          <w:color w:val="000000" w:themeColor="text1"/>
          <w:sz w:val="24"/>
          <w:szCs w:val="24"/>
        </w:rPr>
        <w:t>r</w:t>
      </w:r>
      <w:r w:rsidR="00912495" w:rsidRPr="003B26C7">
        <w:rPr>
          <w:rFonts w:asciiTheme="minorBidi" w:eastAsia="Times New Roman" w:hAnsiTheme="minorBidi"/>
          <w:color w:val="000000" w:themeColor="text1"/>
          <w:sz w:val="24"/>
          <w:szCs w:val="24"/>
        </w:rPr>
        <w:t xml:space="preserve">apid </w:t>
      </w:r>
      <w:r w:rsidR="00763EDF" w:rsidRPr="003B26C7">
        <w:rPr>
          <w:rFonts w:asciiTheme="minorBidi" w:eastAsia="Times New Roman" w:hAnsiTheme="minorBidi"/>
          <w:color w:val="000000" w:themeColor="text1"/>
          <w:sz w:val="24"/>
          <w:szCs w:val="24"/>
        </w:rPr>
        <w:t>c</w:t>
      </w:r>
      <w:r w:rsidR="00912495" w:rsidRPr="003B26C7">
        <w:rPr>
          <w:rFonts w:asciiTheme="minorBidi" w:eastAsia="Times New Roman" w:hAnsiTheme="minorBidi"/>
          <w:color w:val="000000" w:themeColor="text1"/>
          <w:sz w:val="24"/>
          <w:szCs w:val="24"/>
        </w:rPr>
        <w:t xml:space="preserve">hloride </w:t>
      </w:r>
      <w:r w:rsidR="00763EDF" w:rsidRPr="003B26C7">
        <w:rPr>
          <w:rFonts w:asciiTheme="minorBidi" w:eastAsia="Times New Roman" w:hAnsiTheme="minorBidi"/>
          <w:color w:val="000000" w:themeColor="text1"/>
          <w:sz w:val="24"/>
          <w:szCs w:val="24"/>
        </w:rPr>
        <w:t>p</w:t>
      </w:r>
      <w:r w:rsidR="00912495" w:rsidRPr="003B26C7">
        <w:rPr>
          <w:rFonts w:asciiTheme="minorBidi" w:eastAsia="Times New Roman" w:hAnsiTheme="minorBidi"/>
          <w:color w:val="000000" w:themeColor="text1"/>
          <w:sz w:val="24"/>
          <w:szCs w:val="24"/>
        </w:rPr>
        <w:t xml:space="preserve">ermeability </w:t>
      </w:r>
      <w:r w:rsidR="00763EDF" w:rsidRPr="003B26C7">
        <w:rPr>
          <w:rFonts w:asciiTheme="minorBidi" w:eastAsia="Times New Roman" w:hAnsiTheme="minorBidi"/>
          <w:color w:val="000000" w:themeColor="text1"/>
          <w:sz w:val="24"/>
          <w:szCs w:val="24"/>
        </w:rPr>
        <w:t>t</w:t>
      </w:r>
      <w:r w:rsidR="00912495" w:rsidRPr="003B26C7">
        <w:rPr>
          <w:rFonts w:asciiTheme="minorBidi" w:eastAsia="Times New Roman" w:hAnsiTheme="minorBidi"/>
          <w:color w:val="000000" w:themeColor="text1"/>
          <w:sz w:val="24"/>
          <w:szCs w:val="24"/>
        </w:rPr>
        <w:t>est (RCPT) and water absorption (approximately 11%) indicated improvements as well.</w:t>
      </w:r>
      <w:r w:rsidR="00270000" w:rsidRPr="003B26C7">
        <w:rPr>
          <w:rFonts w:asciiTheme="minorBidi" w:eastAsia="Times New Roman" w:hAnsiTheme="minorBidi"/>
          <w:color w:val="000000" w:themeColor="text1"/>
          <w:sz w:val="24"/>
          <w:szCs w:val="24"/>
        </w:rPr>
        <w:t xml:space="preserve"> </w:t>
      </w:r>
      <w:r w:rsidR="00172919" w:rsidRPr="003B26C7">
        <w:rPr>
          <w:rFonts w:asciiTheme="minorBidi" w:hAnsiTheme="minorBidi"/>
          <w:sz w:val="24"/>
          <w:szCs w:val="24"/>
        </w:rPr>
        <w:t>Rao et al. [</w:t>
      </w:r>
      <w:hyperlink w:anchor="Rao2015" w:history="1">
        <w:r w:rsidR="004B073D" w:rsidRPr="003B26C7">
          <w:rPr>
            <w:rStyle w:val="Hyperlink"/>
            <w:rFonts w:asciiTheme="minorBidi" w:hAnsiTheme="minorBidi"/>
            <w:sz w:val="24"/>
            <w:szCs w:val="24"/>
            <w:u w:val="none"/>
          </w:rPr>
          <w:t>9</w:t>
        </w:r>
        <w:r w:rsidR="0090008C" w:rsidRPr="003B26C7">
          <w:rPr>
            <w:rStyle w:val="Hyperlink"/>
            <w:rFonts w:asciiTheme="minorBidi" w:hAnsiTheme="minorBidi"/>
            <w:sz w:val="24"/>
            <w:szCs w:val="24"/>
            <w:u w:val="none"/>
          </w:rPr>
          <w:t>0</w:t>
        </w:r>
      </w:hyperlink>
      <w:r w:rsidR="00172919" w:rsidRPr="003B26C7">
        <w:rPr>
          <w:rFonts w:asciiTheme="minorBidi" w:hAnsiTheme="minorBidi"/>
          <w:sz w:val="24"/>
          <w:szCs w:val="24"/>
        </w:rPr>
        <w:t xml:space="preserve">] </w:t>
      </w:r>
      <w:r w:rsidR="0049348E" w:rsidRPr="003B26C7">
        <w:rPr>
          <w:rFonts w:asciiTheme="minorBidi" w:hAnsiTheme="minorBidi"/>
          <w:sz w:val="24"/>
          <w:szCs w:val="24"/>
        </w:rPr>
        <w:t>investigated the incorporation of 0.5%, 0.75%, and 1% nano-TiO</w:t>
      </w:r>
      <w:r w:rsidR="0049348E" w:rsidRPr="003B26C7">
        <w:rPr>
          <w:rFonts w:asciiTheme="minorBidi" w:hAnsiTheme="minorBidi"/>
          <w:sz w:val="24"/>
          <w:szCs w:val="24"/>
          <w:vertAlign w:val="subscript"/>
        </w:rPr>
        <w:t>2</w:t>
      </w:r>
      <w:r w:rsidR="0049348E" w:rsidRPr="003B26C7">
        <w:rPr>
          <w:rFonts w:asciiTheme="minorBidi" w:hAnsiTheme="minorBidi"/>
          <w:sz w:val="24"/>
          <w:szCs w:val="24"/>
        </w:rPr>
        <w:t xml:space="preserve"> (20 nm) in self-compacting mortars, utilizing binder:sand ratios of 1:1 and 1:2, while substituting 30% of the cement with fly ash (</w:t>
      </w:r>
      <w:r w:rsidR="00480FEA" w:rsidRPr="003B26C7">
        <w:rPr>
          <w:rFonts w:asciiTheme="minorBidi" w:hAnsiTheme="minorBidi"/>
          <w:sz w:val="24"/>
          <w:szCs w:val="24"/>
        </w:rPr>
        <w:t>w/c</w:t>
      </w:r>
      <w:r w:rsidR="0049348E" w:rsidRPr="003B26C7">
        <w:rPr>
          <w:rFonts w:asciiTheme="minorBidi" w:hAnsiTheme="minorBidi"/>
          <w:sz w:val="24"/>
          <w:szCs w:val="24"/>
        </w:rPr>
        <w:t xml:space="preserve"> = 0.43).</w:t>
      </w:r>
      <w:r w:rsidR="001002BC" w:rsidRPr="003B26C7">
        <w:rPr>
          <w:rFonts w:asciiTheme="minorBidi" w:hAnsiTheme="minorBidi"/>
          <w:sz w:val="24"/>
          <w:szCs w:val="24"/>
        </w:rPr>
        <w:t xml:space="preserve"> All mortars met reference values for fresh-state properties from mini-cone and mini-V-funnel tests. </w:t>
      </w:r>
      <w:r w:rsidR="0049348E" w:rsidRPr="003B26C7">
        <w:rPr>
          <w:rFonts w:asciiTheme="minorBidi" w:hAnsiTheme="minorBidi"/>
          <w:sz w:val="24"/>
          <w:szCs w:val="24"/>
        </w:rPr>
        <w:t>Nevertheless, the incorporation of nanomaterials decreased the growth rate of compressive and flexural strengths, especially with 1.0% TiO</w:t>
      </w:r>
      <w:r w:rsidR="0049348E" w:rsidRPr="003B26C7">
        <w:rPr>
          <w:rFonts w:asciiTheme="minorBidi" w:hAnsiTheme="minorBidi"/>
          <w:sz w:val="24"/>
          <w:szCs w:val="24"/>
          <w:vertAlign w:val="subscript"/>
        </w:rPr>
        <w:t>2</w:t>
      </w:r>
      <w:r w:rsidR="0049348E" w:rsidRPr="003B26C7">
        <w:rPr>
          <w:rFonts w:asciiTheme="minorBidi" w:hAnsiTheme="minorBidi"/>
          <w:sz w:val="24"/>
          <w:szCs w:val="24"/>
        </w:rPr>
        <w:t xml:space="preserve"> in the 1:2 mix. </w:t>
      </w:r>
      <w:r w:rsidR="001002BC" w:rsidRPr="003B26C7">
        <w:rPr>
          <w:rFonts w:asciiTheme="minorBidi" w:hAnsiTheme="minorBidi"/>
          <w:sz w:val="24"/>
          <w:szCs w:val="24"/>
        </w:rPr>
        <w:t>This decline in mechanical strength was linked to difficulties in nanoparticle dispersion, with compressive strength losses reaching around 18% at 91 days for the 1% nano-TiO</w:t>
      </w:r>
      <w:r w:rsidR="001002BC" w:rsidRPr="003B26C7">
        <w:rPr>
          <w:rFonts w:asciiTheme="minorBidi" w:hAnsiTheme="minorBidi"/>
          <w:sz w:val="24"/>
          <w:szCs w:val="24"/>
          <w:vertAlign w:val="subscript"/>
        </w:rPr>
        <w:t>2</w:t>
      </w:r>
      <w:r w:rsidR="001002BC" w:rsidRPr="003B26C7">
        <w:rPr>
          <w:rFonts w:asciiTheme="minorBidi" w:hAnsiTheme="minorBidi"/>
          <w:sz w:val="24"/>
          <w:szCs w:val="24"/>
        </w:rPr>
        <w:t xml:space="preserve"> mix. </w:t>
      </w:r>
      <w:r w:rsidR="00185D9C" w:rsidRPr="003B26C7">
        <w:rPr>
          <w:rFonts w:asciiTheme="minorBidi" w:hAnsiTheme="minorBidi"/>
          <w:sz w:val="24"/>
          <w:szCs w:val="24"/>
        </w:rPr>
        <w:t>By incorporating 0.5% TiO</w:t>
      </w:r>
      <w:r w:rsidR="00185D9C" w:rsidRPr="003B26C7">
        <w:rPr>
          <w:rFonts w:asciiTheme="minorBidi" w:hAnsiTheme="minorBidi"/>
          <w:sz w:val="24"/>
          <w:szCs w:val="24"/>
          <w:vertAlign w:val="subscript"/>
        </w:rPr>
        <w:t>2</w:t>
      </w:r>
      <w:r w:rsidR="00185D9C" w:rsidRPr="003B26C7">
        <w:rPr>
          <w:rFonts w:asciiTheme="minorBidi" w:hAnsiTheme="minorBidi"/>
          <w:sz w:val="24"/>
          <w:szCs w:val="24"/>
        </w:rPr>
        <w:t>, the greatest improvements in compressive and flexural strengths were observed at 91 days, with increases of 1.7% and 5% respectively</w:t>
      </w:r>
      <w:r w:rsidR="00153181" w:rsidRPr="003B26C7">
        <w:rPr>
          <w:rFonts w:asciiTheme="minorBidi" w:hAnsiTheme="minorBidi"/>
          <w:sz w:val="24"/>
          <w:szCs w:val="24"/>
        </w:rPr>
        <w:t>,</w:t>
      </w:r>
      <w:r w:rsidR="00185D9C" w:rsidRPr="003B26C7">
        <w:rPr>
          <w:rFonts w:asciiTheme="minorBidi" w:hAnsiTheme="minorBidi"/>
          <w:sz w:val="24"/>
          <w:szCs w:val="24"/>
        </w:rPr>
        <w:t xml:space="preserve"> for 1:1 mixe</w:t>
      </w:r>
      <w:r w:rsidR="008C3F73" w:rsidRPr="003B26C7">
        <w:rPr>
          <w:rFonts w:asciiTheme="minorBidi" w:hAnsiTheme="minorBidi"/>
          <w:sz w:val="24"/>
          <w:szCs w:val="24"/>
        </w:rPr>
        <w:t>s</w:t>
      </w:r>
      <w:r w:rsidR="00185D9C" w:rsidRPr="003B26C7">
        <w:rPr>
          <w:rFonts w:asciiTheme="minorBidi" w:hAnsiTheme="minorBidi"/>
          <w:sz w:val="24"/>
          <w:szCs w:val="24"/>
        </w:rPr>
        <w:t xml:space="preserve">, and 2.5% and 1.5% for 1:2 mixes. </w:t>
      </w:r>
      <w:r w:rsidR="001002BC" w:rsidRPr="003B26C7">
        <w:rPr>
          <w:rFonts w:asciiTheme="minorBidi" w:hAnsiTheme="minorBidi"/>
          <w:sz w:val="24"/>
          <w:szCs w:val="24"/>
        </w:rPr>
        <w:t>Water absorption (open porosity) increased with nano-TiO</w:t>
      </w:r>
      <w:r w:rsidR="001002BC" w:rsidRPr="003B26C7">
        <w:rPr>
          <w:rFonts w:asciiTheme="minorBidi" w:hAnsiTheme="minorBidi"/>
          <w:sz w:val="24"/>
          <w:szCs w:val="24"/>
          <w:vertAlign w:val="subscript"/>
        </w:rPr>
        <w:t>2</w:t>
      </w:r>
      <w:r w:rsidR="001002BC" w:rsidRPr="003B26C7">
        <w:rPr>
          <w:rFonts w:asciiTheme="minorBidi" w:hAnsiTheme="minorBidi"/>
          <w:sz w:val="24"/>
          <w:szCs w:val="24"/>
        </w:rPr>
        <w:t>, though 1:2 mixes showed slightly lower porosity than 1:1 mix</w:t>
      </w:r>
      <w:r w:rsidR="008C3F73" w:rsidRPr="003B26C7">
        <w:rPr>
          <w:rFonts w:asciiTheme="minorBidi" w:hAnsiTheme="minorBidi"/>
          <w:sz w:val="24"/>
          <w:szCs w:val="24"/>
        </w:rPr>
        <w:t>e</w:t>
      </w:r>
      <w:r w:rsidR="001002BC" w:rsidRPr="003B26C7">
        <w:rPr>
          <w:rFonts w:asciiTheme="minorBidi" w:hAnsiTheme="minorBidi"/>
          <w:sz w:val="24"/>
          <w:szCs w:val="24"/>
        </w:rPr>
        <w:t>s. The 1:1 mixes, 1:2 reference mix, and 0.5% TiO</w:t>
      </w:r>
      <w:r w:rsidR="001002BC" w:rsidRPr="003B26C7">
        <w:rPr>
          <w:rFonts w:asciiTheme="minorBidi" w:hAnsiTheme="minorBidi"/>
          <w:sz w:val="24"/>
          <w:szCs w:val="24"/>
          <w:vertAlign w:val="subscript"/>
        </w:rPr>
        <w:t>2</w:t>
      </w:r>
      <w:r w:rsidR="001002BC" w:rsidRPr="003B26C7">
        <w:rPr>
          <w:rFonts w:asciiTheme="minorBidi" w:hAnsiTheme="minorBidi"/>
          <w:sz w:val="24"/>
          <w:szCs w:val="24"/>
        </w:rPr>
        <w:t xml:space="preserve"> mix exhibited greater compactness, creating a barrier to CO</w:t>
      </w:r>
      <w:r w:rsidR="001002BC" w:rsidRPr="003B26C7">
        <w:rPr>
          <w:rFonts w:asciiTheme="minorBidi" w:hAnsiTheme="minorBidi"/>
          <w:sz w:val="24"/>
          <w:szCs w:val="24"/>
          <w:vertAlign w:val="subscript"/>
        </w:rPr>
        <w:t>2</w:t>
      </w:r>
      <w:r w:rsidR="001002BC" w:rsidRPr="003B26C7">
        <w:rPr>
          <w:rFonts w:asciiTheme="minorBidi" w:hAnsiTheme="minorBidi"/>
          <w:sz w:val="24"/>
          <w:szCs w:val="24"/>
        </w:rPr>
        <w:t xml:space="preserve"> propagation. </w:t>
      </w:r>
    </w:p>
    <w:p w14:paraId="36633BA8" w14:textId="77777777" w:rsidR="00D811D1" w:rsidRPr="003B26C7" w:rsidRDefault="00D811D1" w:rsidP="00D811D1">
      <w:pPr>
        <w:autoSpaceDE w:val="0"/>
        <w:autoSpaceDN w:val="0"/>
        <w:adjustRightInd w:val="0"/>
        <w:spacing w:after="0" w:line="240" w:lineRule="auto"/>
        <w:jc w:val="both"/>
      </w:pPr>
    </w:p>
    <w:p w14:paraId="2C5E98B4" w14:textId="42BF2623" w:rsidR="00B00301" w:rsidRPr="003B26C7" w:rsidRDefault="002218D6" w:rsidP="00B00301">
      <w:pPr>
        <w:autoSpaceDE w:val="0"/>
        <w:autoSpaceDN w:val="0"/>
        <w:adjustRightInd w:val="0"/>
        <w:spacing w:after="0" w:line="276" w:lineRule="auto"/>
        <w:jc w:val="both"/>
        <w:rPr>
          <w:rFonts w:asciiTheme="majorBidi" w:eastAsia="Times New Roman" w:hAnsiTheme="majorBidi" w:cstheme="majorBidi"/>
          <w:b/>
          <w:bCs/>
          <w:color w:val="000000"/>
          <w:sz w:val="24"/>
          <w:szCs w:val="24"/>
        </w:rPr>
      </w:pPr>
      <w:r w:rsidRPr="003B26C7">
        <w:rPr>
          <w:rFonts w:asciiTheme="majorBidi" w:eastAsia="Times New Roman" w:hAnsiTheme="majorBidi" w:cstheme="majorBidi"/>
          <w:b/>
          <w:bCs/>
          <w:color w:val="000000"/>
          <w:sz w:val="24"/>
          <w:szCs w:val="24"/>
        </w:rPr>
        <w:t>3</w:t>
      </w:r>
      <w:r w:rsidR="006541C4" w:rsidRPr="003B26C7">
        <w:rPr>
          <w:rFonts w:asciiTheme="majorBidi" w:eastAsia="Times New Roman" w:hAnsiTheme="majorBidi" w:cstheme="majorBidi"/>
          <w:b/>
          <w:bCs/>
          <w:color w:val="000000"/>
          <w:sz w:val="24"/>
          <w:szCs w:val="24"/>
        </w:rPr>
        <w:t>.3</w:t>
      </w:r>
      <w:r w:rsidR="00B00301" w:rsidRPr="003B26C7">
        <w:rPr>
          <w:rFonts w:asciiTheme="majorBidi" w:eastAsia="Times New Roman" w:hAnsiTheme="majorBidi" w:cstheme="majorBidi"/>
          <w:b/>
          <w:bCs/>
          <w:color w:val="000000"/>
          <w:sz w:val="24"/>
          <w:szCs w:val="24"/>
        </w:rPr>
        <w:t>.6. Black Rice Husk Ash (BRHA)</w:t>
      </w:r>
    </w:p>
    <w:p w14:paraId="58D6B042" w14:textId="60463EE3" w:rsidR="00B127DA" w:rsidRPr="003B26C7" w:rsidRDefault="00B00301" w:rsidP="00D022CB">
      <w:pPr>
        <w:autoSpaceDE w:val="0"/>
        <w:autoSpaceDN w:val="0"/>
        <w:adjustRightInd w:val="0"/>
        <w:spacing w:after="0" w:line="240" w:lineRule="auto"/>
        <w:jc w:val="both"/>
        <w:rPr>
          <w:rFonts w:asciiTheme="minorBidi" w:eastAsia="Times New Roman" w:hAnsiTheme="minorBidi"/>
          <w:color w:val="000000" w:themeColor="text1"/>
          <w:sz w:val="24"/>
          <w:szCs w:val="24"/>
        </w:rPr>
      </w:pPr>
      <w:r w:rsidRPr="003B26C7">
        <w:rPr>
          <w:rFonts w:asciiTheme="minorBidi" w:eastAsia="Times New Roman" w:hAnsiTheme="minorBidi"/>
          <w:color w:val="000000" w:themeColor="text1"/>
          <w:sz w:val="24"/>
          <w:szCs w:val="24"/>
        </w:rPr>
        <w:t xml:space="preserve">     Black rice husk ash is a by-product of the rice milling industry, produced by incinerating rice husks.</w:t>
      </w:r>
      <w:r w:rsidR="0073112D" w:rsidRPr="003B26C7">
        <w:rPr>
          <w:rFonts w:asciiTheme="minorBidi" w:eastAsia="Times New Roman" w:hAnsiTheme="minorBidi"/>
          <w:color w:val="000000" w:themeColor="text1"/>
          <w:sz w:val="24"/>
          <w:szCs w:val="24"/>
        </w:rPr>
        <w:t xml:space="preserve"> Noorvand et al. [</w:t>
      </w:r>
      <w:hyperlink w:anchor="Noorvand" w:history="1">
        <w:r w:rsidR="0073112D" w:rsidRPr="003B26C7">
          <w:rPr>
            <w:rStyle w:val="Hyperlink"/>
            <w:rFonts w:asciiTheme="minorBidi" w:eastAsia="Times New Roman" w:hAnsiTheme="minorBidi"/>
            <w:sz w:val="24"/>
            <w:szCs w:val="24"/>
            <w:u w:val="none"/>
          </w:rPr>
          <w:t>9</w:t>
        </w:r>
        <w:r w:rsidR="0090008C" w:rsidRPr="003B26C7">
          <w:rPr>
            <w:rStyle w:val="Hyperlink"/>
            <w:rFonts w:asciiTheme="minorBidi" w:eastAsia="Times New Roman" w:hAnsiTheme="minorBidi"/>
            <w:sz w:val="24"/>
            <w:szCs w:val="24"/>
            <w:u w:val="none"/>
          </w:rPr>
          <w:t>1</w:t>
        </w:r>
      </w:hyperlink>
      <w:r w:rsidR="0073112D" w:rsidRPr="003B26C7">
        <w:rPr>
          <w:rFonts w:asciiTheme="minorBidi" w:eastAsia="Times New Roman" w:hAnsiTheme="minorBidi"/>
          <w:color w:val="000000" w:themeColor="text1"/>
          <w:sz w:val="24"/>
          <w:szCs w:val="24"/>
        </w:rPr>
        <w:t>] studied the effects of untreated BRHA (10%, 20%, and 30%) and TiO</w:t>
      </w:r>
      <w:r w:rsidR="0073112D" w:rsidRPr="003B26C7">
        <w:rPr>
          <w:rFonts w:asciiTheme="minorBidi" w:eastAsia="Times New Roman" w:hAnsiTheme="minorBidi"/>
          <w:color w:val="000000"/>
          <w:sz w:val="24"/>
          <w:szCs w:val="24"/>
          <w:vertAlign w:val="subscript"/>
        </w:rPr>
        <w:t>2</w:t>
      </w:r>
      <w:r w:rsidR="0073112D" w:rsidRPr="003B26C7">
        <w:rPr>
          <w:rFonts w:asciiTheme="minorBidi" w:eastAsia="Times New Roman" w:hAnsiTheme="minorBidi"/>
          <w:color w:val="000000" w:themeColor="text1"/>
          <w:sz w:val="24"/>
          <w:szCs w:val="24"/>
        </w:rPr>
        <w:t xml:space="preserve"> (0.5%, 1.0%, and 1.5%) on cement mortar with a w/b ratio of 0.35, using superplasticizer concentrations of 1.4%, 1.6%, 2.2%, and 3.5%. The addition of BRHA reduced compressive strength by 5%, 17%, and 27% at 7 days for 10%, 20%, and 30% replacements, respectively, though strength improved from 7 to 28 days with increasing BRHA. </w:t>
      </w:r>
      <w:r w:rsidR="00251517" w:rsidRPr="003B26C7">
        <w:rPr>
          <w:rFonts w:asciiTheme="minorBidi" w:eastAsia="Times New Roman" w:hAnsiTheme="minorBidi"/>
          <w:color w:val="000000" w:themeColor="text1"/>
          <w:sz w:val="24"/>
          <w:szCs w:val="24"/>
        </w:rPr>
        <w:t>Titanium dioxide</w:t>
      </w:r>
      <w:r w:rsidR="0073112D" w:rsidRPr="003B26C7">
        <w:rPr>
          <w:rFonts w:asciiTheme="minorBidi" w:eastAsia="Times New Roman" w:hAnsiTheme="minorBidi"/>
          <w:color w:val="000000" w:themeColor="text1"/>
          <w:sz w:val="24"/>
          <w:szCs w:val="24"/>
        </w:rPr>
        <w:t xml:space="preserve"> enhanced compressive strength at all levels, with 1.5% yielding increases of 10%, 18%, and 17% at 7, 28, and 90 days for 10% BRHA samples. However, 20% and 30% BRHA with 1.5% TiO</w:t>
      </w:r>
      <w:r w:rsidR="0073112D" w:rsidRPr="003B26C7">
        <w:rPr>
          <w:rFonts w:asciiTheme="minorBidi" w:eastAsia="Times New Roman" w:hAnsiTheme="minorBidi"/>
          <w:color w:val="000000"/>
          <w:sz w:val="24"/>
          <w:szCs w:val="24"/>
          <w:vertAlign w:val="subscript"/>
        </w:rPr>
        <w:t>2</w:t>
      </w:r>
      <w:r w:rsidR="0073112D" w:rsidRPr="003B26C7">
        <w:rPr>
          <w:rFonts w:asciiTheme="minorBidi" w:eastAsia="Times New Roman" w:hAnsiTheme="minorBidi"/>
          <w:color w:val="000000" w:themeColor="text1"/>
          <w:sz w:val="24"/>
          <w:szCs w:val="24"/>
        </w:rPr>
        <w:t xml:space="preserve"> showed lower strengths than the control, despite better strength development than 10% BRHA. </w:t>
      </w:r>
      <w:r w:rsidR="00D022CB" w:rsidRPr="003B26C7">
        <w:rPr>
          <w:rFonts w:asciiTheme="minorBidi" w:eastAsia="Times New Roman" w:hAnsiTheme="minorBidi"/>
          <w:color w:val="000000" w:themeColor="text1"/>
          <w:sz w:val="24"/>
          <w:szCs w:val="24"/>
        </w:rPr>
        <w:t>Workability declined with the replacement of BRHA, especially at higher percentages, and TiO</w:t>
      </w:r>
      <w:r w:rsidR="00D022CB" w:rsidRPr="003B26C7">
        <w:rPr>
          <w:rFonts w:asciiTheme="minorBidi" w:eastAsia="Times New Roman" w:hAnsiTheme="minorBidi"/>
          <w:color w:val="000000"/>
          <w:sz w:val="24"/>
          <w:szCs w:val="24"/>
          <w:vertAlign w:val="subscript"/>
        </w:rPr>
        <w:t>2</w:t>
      </w:r>
      <w:r w:rsidR="00D022CB" w:rsidRPr="003B26C7">
        <w:rPr>
          <w:rFonts w:asciiTheme="minorBidi" w:eastAsia="Times New Roman" w:hAnsiTheme="minorBidi"/>
          <w:color w:val="000000" w:themeColor="text1"/>
          <w:sz w:val="24"/>
          <w:szCs w:val="24"/>
        </w:rPr>
        <w:t xml:space="preserve"> further diminished flowability, although this effect was less pronounced at elevated BRHA levels. </w:t>
      </w:r>
      <w:r w:rsidR="009679BE" w:rsidRPr="003B26C7">
        <w:rPr>
          <w:rFonts w:asciiTheme="minorBidi" w:eastAsia="Times New Roman" w:hAnsiTheme="minorBidi"/>
          <w:color w:val="000000" w:themeColor="text1"/>
          <w:sz w:val="24"/>
          <w:szCs w:val="24"/>
        </w:rPr>
        <w:t xml:space="preserve">The </w:t>
      </w:r>
      <w:r w:rsidR="00D022CB" w:rsidRPr="003B26C7">
        <w:rPr>
          <w:rFonts w:asciiTheme="minorBidi" w:eastAsia="Times New Roman" w:hAnsiTheme="minorBidi"/>
          <w:color w:val="000000" w:themeColor="text1"/>
          <w:sz w:val="24"/>
          <w:szCs w:val="24"/>
        </w:rPr>
        <w:t>XRD results indicated an increase in calcium hydroxide (CH) content at 7 days with higher BRHA; however, this trend reversed from 7 to 28 days, with 10% BRHA showing increased CH and 30% exhibiting greater CH consumption.</w:t>
      </w:r>
      <w:r w:rsidR="0073112D" w:rsidRPr="003B26C7">
        <w:rPr>
          <w:rFonts w:asciiTheme="minorBidi" w:eastAsia="Times New Roman" w:hAnsiTheme="minorBidi"/>
          <w:color w:val="000000" w:themeColor="text1"/>
          <w:sz w:val="24"/>
          <w:szCs w:val="24"/>
        </w:rPr>
        <w:t xml:space="preserve"> Differential scanning calorimetry (DSC) indicated a transformation of CH crystals, and SEM images showed increased CH consumption and matrix densification with TiO</w:t>
      </w:r>
      <w:r w:rsidR="0073112D" w:rsidRPr="003B26C7">
        <w:rPr>
          <w:rFonts w:asciiTheme="minorBidi" w:eastAsia="Times New Roman" w:hAnsiTheme="minorBidi"/>
          <w:color w:val="000000"/>
          <w:sz w:val="24"/>
          <w:szCs w:val="24"/>
          <w:vertAlign w:val="subscript"/>
        </w:rPr>
        <w:t>2</w:t>
      </w:r>
      <w:r w:rsidR="0073112D" w:rsidRPr="003B26C7">
        <w:rPr>
          <w:rFonts w:asciiTheme="minorBidi" w:eastAsia="Times New Roman" w:hAnsiTheme="minorBidi"/>
          <w:color w:val="000000" w:themeColor="text1"/>
          <w:sz w:val="24"/>
          <w:szCs w:val="24"/>
        </w:rPr>
        <w:t xml:space="preserve">. Figure </w:t>
      </w:r>
      <w:hyperlink w:anchor="FigBRHA" w:history="1">
        <w:r w:rsidR="0073112D" w:rsidRPr="003B26C7">
          <w:rPr>
            <w:rStyle w:val="Hyperlink"/>
            <w:rFonts w:asciiTheme="minorBidi" w:eastAsia="Times New Roman" w:hAnsiTheme="minorBidi"/>
            <w:sz w:val="24"/>
            <w:szCs w:val="24"/>
            <w:u w:val="none"/>
          </w:rPr>
          <w:t>1</w:t>
        </w:r>
        <w:r w:rsidR="00874C88" w:rsidRPr="003B26C7">
          <w:rPr>
            <w:rStyle w:val="Hyperlink"/>
            <w:rFonts w:asciiTheme="minorBidi" w:eastAsia="Times New Roman" w:hAnsiTheme="minorBidi"/>
            <w:sz w:val="24"/>
            <w:szCs w:val="24"/>
            <w:u w:val="none"/>
          </w:rPr>
          <w:t>1</w:t>
        </w:r>
      </w:hyperlink>
      <w:r w:rsidR="0073112D" w:rsidRPr="003B26C7">
        <w:rPr>
          <w:rFonts w:asciiTheme="minorBidi" w:eastAsia="Times New Roman" w:hAnsiTheme="minorBidi"/>
          <w:color w:val="000000" w:themeColor="text1"/>
          <w:sz w:val="24"/>
          <w:szCs w:val="24"/>
        </w:rPr>
        <w:t xml:space="preserve"> illustrates the microstructure modification with nano-TiO</w:t>
      </w:r>
      <w:r w:rsidR="0073112D" w:rsidRPr="003B26C7">
        <w:rPr>
          <w:rFonts w:asciiTheme="minorBidi" w:eastAsia="Times New Roman" w:hAnsiTheme="minorBidi"/>
          <w:color w:val="000000"/>
          <w:sz w:val="24"/>
          <w:szCs w:val="24"/>
          <w:vertAlign w:val="subscript"/>
        </w:rPr>
        <w:t>2</w:t>
      </w:r>
      <w:r w:rsidR="0073112D" w:rsidRPr="003B26C7">
        <w:rPr>
          <w:rFonts w:asciiTheme="minorBidi" w:eastAsia="Times New Roman" w:hAnsiTheme="minorBidi"/>
          <w:color w:val="000000" w:themeColor="text1"/>
          <w:sz w:val="24"/>
          <w:szCs w:val="24"/>
        </w:rPr>
        <w:t xml:space="preserve"> compared to the control</w:t>
      </w:r>
      <w:r w:rsidR="00566735" w:rsidRPr="003B26C7">
        <w:rPr>
          <w:rFonts w:asciiTheme="minorBidi" w:eastAsia="Times New Roman" w:hAnsiTheme="minorBidi"/>
          <w:color w:val="000000" w:themeColor="text1"/>
          <w:sz w:val="24"/>
          <w:szCs w:val="24"/>
        </w:rPr>
        <w:t xml:space="preserve"> sample</w:t>
      </w:r>
      <w:r w:rsidR="0073112D" w:rsidRPr="003B26C7">
        <w:rPr>
          <w:rFonts w:asciiTheme="minorBidi" w:eastAsia="Times New Roman" w:hAnsiTheme="minorBidi"/>
          <w:color w:val="000000" w:themeColor="text1"/>
          <w:sz w:val="24"/>
          <w:szCs w:val="24"/>
        </w:rPr>
        <w:t>.</w:t>
      </w:r>
    </w:p>
    <w:p w14:paraId="65C5E158" w14:textId="77777777" w:rsidR="0073112D" w:rsidRPr="003B26C7" w:rsidRDefault="0073112D" w:rsidP="0073112D">
      <w:pPr>
        <w:autoSpaceDE w:val="0"/>
        <w:autoSpaceDN w:val="0"/>
        <w:adjustRightInd w:val="0"/>
        <w:spacing w:after="0" w:line="240" w:lineRule="auto"/>
        <w:jc w:val="both"/>
        <w:rPr>
          <w:rFonts w:asciiTheme="minorBidi" w:eastAsia="Times New Roman" w:hAnsiTheme="minorBidi"/>
          <w:color w:val="000000"/>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4"/>
      </w:tblGrid>
      <w:tr w:rsidR="00E707BF" w:rsidRPr="003B26C7" w14:paraId="621D4F6C" w14:textId="77777777" w:rsidTr="00857E2E">
        <w:trPr>
          <w:jc w:val="center"/>
        </w:trPr>
        <w:tc>
          <w:tcPr>
            <w:tcW w:w="9394" w:type="dxa"/>
            <w:vAlign w:val="center"/>
          </w:tcPr>
          <w:p w14:paraId="252D9E44" w14:textId="140EFFA9" w:rsidR="00E707BF" w:rsidRPr="003B26C7" w:rsidRDefault="009F1E11" w:rsidP="00E707BF">
            <w:pPr>
              <w:autoSpaceDE w:val="0"/>
              <w:autoSpaceDN w:val="0"/>
              <w:adjustRightInd w:val="0"/>
              <w:jc w:val="center"/>
              <w:rPr>
                <w:rFonts w:asciiTheme="minorBidi" w:hAnsiTheme="minorBidi"/>
              </w:rPr>
            </w:pPr>
            <w:r w:rsidRPr="003B26C7">
              <w:rPr>
                <w:rFonts w:asciiTheme="minorBidi" w:hAnsiTheme="minorBidi"/>
              </w:rPr>
              <w:lastRenderedPageBreak/>
              <w:t xml:space="preserve">  </w:t>
            </w:r>
            <w:r w:rsidR="00E707BF" w:rsidRPr="003B26C7">
              <w:rPr>
                <w:rFonts w:asciiTheme="minorBidi" w:hAnsiTheme="minorBidi"/>
                <w:noProof/>
              </w:rPr>
              <w:drawing>
                <wp:inline distT="0" distB="0" distL="0" distR="0" wp14:anchorId="1702581A" wp14:editId="54E882B1">
                  <wp:extent cx="2752725" cy="2308738"/>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971" t="1260" r="6404" b="49606"/>
                          <a:stretch/>
                        </pic:blipFill>
                        <pic:spPr bwMode="auto">
                          <a:xfrm>
                            <a:off x="0" y="0"/>
                            <a:ext cx="2752725" cy="2308738"/>
                          </a:xfrm>
                          <a:prstGeom prst="rect">
                            <a:avLst/>
                          </a:prstGeom>
                          <a:ln>
                            <a:noFill/>
                          </a:ln>
                          <a:extLst>
                            <a:ext uri="{53640926-AAD7-44D8-BBD7-CCE9431645EC}">
                              <a14:shadowObscured xmlns:a14="http://schemas.microsoft.com/office/drawing/2010/main"/>
                            </a:ext>
                          </a:extLst>
                        </pic:spPr>
                      </pic:pic>
                    </a:graphicData>
                  </a:graphic>
                </wp:inline>
              </w:drawing>
            </w:r>
            <w:r w:rsidRPr="003B26C7">
              <w:rPr>
                <w:rFonts w:asciiTheme="minorBidi" w:hAnsiTheme="minorBidi"/>
              </w:rPr>
              <w:t xml:space="preserve">  </w:t>
            </w:r>
            <w:r w:rsidR="00E707BF" w:rsidRPr="003B26C7">
              <w:rPr>
                <w:rFonts w:asciiTheme="minorBidi" w:hAnsiTheme="minorBidi"/>
                <w:noProof/>
              </w:rPr>
              <w:drawing>
                <wp:inline distT="0" distB="0" distL="0" distR="0" wp14:anchorId="71A9B0AA" wp14:editId="15A8755A">
                  <wp:extent cx="2808364" cy="23044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l="2010" t="1608" r="4287"/>
                          <a:stretch/>
                        </pic:blipFill>
                        <pic:spPr bwMode="auto">
                          <a:xfrm>
                            <a:off x="0" y="0"/>
                            <a:ext cx="2829630" cy="232186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40C82BE" w14:textId="6FC2441B" w:rsidR="00B00301" w:rsidRPr="003B26C7" w:rsidRDefault="000F50D7" w:rsidP="00163417">
      <w:pPr>
        <w:autoSpaceDE w:val="0"/>
        <w:autoSpaceDN w:val="0"/>
        <w:adjustRightInd w:val="0"/>
        <w:spacing w:after="0" w:line="240" w:lineRule="auto"/>
        <w:jc w:val="center"/>
        <w:rPr>
          <w:rFonts w:asciiTheme="majorBidi" w:eastAsia="Times New Roman" w:hAnsiTheme="majorBidi" w:cstheme="majorBidi"/>
          <w:color w:val="000000"/>
        </w:rPr>
      </w:pPr>
      <w:bookmarkStart w:id="71" w:name="FigBRHA"/>
      <w:bookmarkEnd w:id="71"/>
      <w:r w:rsidRPr="003B26C7">
        <w:rPr>
          <w:rFonts w:asciiTheme="majorBidi" w:eastAsia="Times New Roman" w:hAnsiTheme="majorBidi" w:cstheme="majorBidi"/>
          <w:b/>
          <w:bCs/>
          <w:color w:val="000000"/>
        </w:rPr>
        <w:t xml:space="preserve">Fig. </w:t>
      </w:r>
      <w:r w:rsidR="003F5BD8" w:rsidRPr="003B26C7">
        <w:rPr>
          <w:rFonts w:asciiTheme="majorBidi" w:eastAsia="Times New Roman" w:hAnsiTheme="majorBidi" w:cstheme="majorBidi"/>
          <w:b/>
          <w:bCs/>
          <w:color w:val="000000"/>
        </w:rPr>
        <w:t>1</w:t>
      </w:r>
      <w:r w:rsidR="00874C88" w:rsidRPr="003B26C7">
        <w:rPr>
          <w:rFonts w:asciiTheme="majorBidi" w:eastAsia="Times New Roman" w:hAnsiTheme="majorBidi" w:cstheme="majorBidi"/>
          <w:b/>
          <w:bCs/>
          <w:color w:val="000000"/>
        </w:rPr>
        <w:t>1</w:t>
      </w:r>
      <w:r w:rsidRPr="003B26C7">
        <w:rPr>
          <w:rFonts w:asciiTheme="majorBidi" w:eastAsia="Times New Roman" w:hAnsiTheme="majorBidi" w:cstheme="majorBidi"/>
          <w:b/>
          <w:bCs/>
          <w:color w:val="000000"/>
        </w:rPr>
        <w:t>.</w:t>
      </w:r>
      <w:r w:rsidRPr="003B26C7">
        <w:rPr>
          <w:rFonts w:asciiTheme="majorBidi" w:eastAsia="Times New Roman" w:hAnsiTheme="majorBidi" w:cstheme="majorBidi"/>
          <w:color w:val="000000"/>
        </w:rPr>
        <w:t xml:space="preserve"> SEM </w:t>
      </w:r>
      <w:r w:rsidR="00312AF3" w:rsidRPr="003B26C7">
        <w:rPr>
          <w:rFonts w:asciiTheme="majorBidi" w:eastAsia="Times New Roman" w:hAnsiTheme="majorBidi" w:cstheme="majorBidi"/>
          <w:color w:val="000000"/>
        </w:rPr>
        <w:t>I</w:t>
      </w:r>
      <w:r w:rsidRPr="003B26C7">
        <w:rPr>
          <w:rFonts w:asciiTheme="majorBidi" w:eastAsia="Times New Roman" w:hAnsiTheme="majorBidi" w:cstheme="majorBidi"/>
          <w:color w:val="000000"/>
        </w:rPr>
        <w:t xml:space="preserve">mages of BRHA </w:t>
      </w:r>
      <w:r w:rsidR="00312AF3" w:rsidRPr="003B26C7">
        <w:rPr>
          <w:rFonts w:asciiTheme="majorBidi" w:eastAsia="Times New Roman" w:hAnsiTheme="majorBidi" w:cstheme="majorBidi"/>
          <w:color w:val="000000"/>
        </w:rPr>
        <w:t>M</w:t>
      </w:r>
      <w:r w:rsidRPr="003B26C7">
        <w:rPr>
          <w:rFonts w:asciiTheme="majorBidi" w:eastAsia="Times New Roman" w:hAnsiTheme="majorBidi" w:cstheme="majorBidi"/>
          <w:color w:val="000000"/>
        </w:rPr>
        <w:t xml:space="preserve">ortars </w:t>
      </w:r>
      <w:r w:rsidR="002C29AD" w:rsidRPr="003B26C7">
        <w:rPr>
          <w:rFonts w:asciiTheme="majorBidi" w:eastAsia="Times New Roman" w:hAnsiTheme="majorBidi" w:cstheme="majorBidi"/>
          <w:color w:val="000000"/>
        </w:rPr>
        <w:t>w</w:t>
      </w:r>
      <w:r w:rsidRPr="003B26C7">
        <w:rPr>
          <w:rFonts w:asciiTheme="majorBidi" w:eastAsia="Times New Roman" w:hAnsiTheme="majorBidi" w:cstheme="majorBidi"/>
          <w:color w:val="000000"/>
        </w:rPr>
        <w:t xml:space="preserve">ithout </w:t>
      </w:r>
      <w:r w:rsidR="00407AF2" w:rsidRPr="003B26C7">
        <w:rPr>
          <w:rFonts w:asciiTheme="majorBidi" w:eastAsia="Times New Roman" w:hAnsiTheme="majorBidi" w:cstheme="majorBidi"/>
          <w:color w:val="000000"/>
        </w:rPr>
        <w:t xml:space="preserve">NT </w:t>
      </w:r>
      <w:r w:rsidRPr="003B26C7">
        <w:rPr>
          <w:rFonts w:asciiTheme="majorBidi" w:eastAsia="Times New Roman" w:hAnsiTheme="majorBidi" w:cstheme="majorBidi"/>
          <w:color w:val="000000"/>
        </w:rPr>
        <w:t xml:space="preserve">(a) and </w:t>
      </w:r>
      <w:r w:rsidR="002C29AD" w:rsidRPr="003B26C7">
        <w:rPr>
          <w:rFonts w:asciiTheme="majorBidi" w:eastAsia="Times New Roman" w:hAnsiTheme="majorBidi" w:cstheme="majorBidi"/>
          <w:color w:val="000000"/>
        </w:rPr>
        <w:t>w</w:t>
      </w:r>
      <w:r w:rsidRPr="003B26C7">
        <w:rPr>
          <w:rFonts w:asciiTheme="majorBidi" w:eastAsia="Times New Roman" w:hAnsiTheme="majorBidi" w:cstheme="majorBidi"/>
          <w:color w:val="000000"/>
        </w:rPr>
        <w:t xml:space="preserve">ith </w:t>
      </w:r>
      <w:r w:rsidR="00AF740A" w:rsidRPr="003B26C7">
        <w:rPr>
          <w:rFonts w:asciiTheme="majorBidi" w:eastAsia="Times New Roman" w:hAnsiTheme="majorBidi" w:cstheme="majorBidi"/>
          <w:color w:val="000000"/>
        </w:rPr>
        <w:t xml:space="preserve">1.5% </w:t>
      </w:r>
      <w:r w:rsidRPr="003B26C7">
        <w:rPr>
          <w:rFonts w:asciiTheme="majorBidi" w:eastAsia="Times New Roman" w:hAnsiTheme="majorBidi" w:cstheme="majorBidi"/>
          <w:color w:val="000000"/>
        </w:rPr>
        <w:t>NT</w:t>
      </w:r>
      <w:r w:rsidR="00407AF2" w:rsidRPr="003B26C7">
        <w:rPr>
          <w:rFonts w:asciiTheme="majorBidi" w:eastAsia="Times New Roman" w:hAnsiTheme="majorBidi" w:cstheme="majorBidi"/>
          <w:color w:val="000000"/>
        </w:rPr>
        <w:t xml:space="preserve"> (b)</w:t>
      </w:r>
      <w:r w:rsidRPr="003B26C7">
        <w:rPr>
          <w:rFonts w:asciiTheme="majorBidi" w:eastAsia="Times New Roman" w:hAnsiTheme="majorBidi" w:cstheme="majorBidi"/>
          <w:color w:val="000000"/>
        </w:rPr>
        <w:t xml:space="preserve"> at 28 </w:t>
      </w:r>
      <w:r w:rsidR="00312AF3" w:rsidRPr="003B26C7">
        <w:rPr>
          <w:rFonts w:asciiTheme="majorBidi" w:eastAsia="Times New Roman" w:hAnsiTheme="majorBidi" w:cstheme="majorBidi"/>
          <w:color w:val="000000"/>
        </w:rPr>
        <w:t>D</w:t>
      </w:r>
      <w:r w:rsidRPr="003B26C7">
        <w:rPr>
          <w:rFonts w:asciiTheme="majorBidi" w:eastAsia="Times New Roman" w:hAnsiTheme="majorBidi" w:cstheme="majorBidi"/>
          <w:color w:val="000000"/>
        </w:rPr>
        <w:t>ays</w:t>
      </w:r>
      <w:r w:rsidR="00163417" w:rsidRPr="003B26C7">
        <w:rPr>
          <w:rFonts w:asciiTheme="majorBidi" w:eastAsia="Times New Roman" w:hAnsiTheme="majorBidi" w:cstheme="majorBidi"/>
          <w:color w:val="000000"/>
        </w:rPr>
        <w:t xml:space="preserve"> [</w:t>
      </w:r>
      <w:hyperlink w:anchor="Noorvand" w:history="1">
        <w:r w:rsidR="004B073D" w:rsidRPr="003B26C7">
          <w:rPr>
            <w:rStyle w:val="Hyperlink"/>
            <w:rFonts w:asciiTheme="majorBidi" w:eastAsia="Times New Roman" w:hAnsiTheme="majorBidi" w:cstheme="majorBidi"/>
            <w:u w:val="none"/>
          </w:rPr>
          <w:t>9</w:t>
        </w:r>
        <w:r w:rsidR="0090008C" w:rsidRPr="003B26C7">
          <w:rPr>
            <w:rStyle w:val="Hyperlink"/>
            <w:rFonts w:asciiTheme="majorBidi" w:eastAsia="Times New Roman" w:hAnsiTheme="majorBidi" w:cstheme="majorBidi"/>
            <w:u w:val="none"/>
          </w:rPr>
          <w:t>1</w:t>
        </w:r>
      </w:hyperlink>
      <w:r w:rsidR="00163417" w:rsidRPr="003B26C7">
        <w:rPr>
          <w:rFonts w:asciiTheme="majorBidi" w:eastAsia="Times New Roman" w:hAnsiTheme="majorBidi" w:cstheme="majorBidi"/>
          <w:color w:val="000000"/>
        </w:rPr>
        <w:t>]</w:t>
      </w:r>
      <w:r w:rsidRPr="003B26C7">
        <w:rPr>
          <w:rFonts w:asciiTheme="majorBidi" w:eastAsia="Times New Roman" w:hAnsiTheme="majorBidi" w:cstheme="majorBidi"/>
          <w:color w:val="000000"/>
        </w:rPr>
        <w:t>.</w:t>
      </w:r>
    </w:p>
    <w:p w14:paraId="2DCECD04" w14:textId="42FCD8E1" w:rsidR="000F50D7" w:rsidRPr="003B26C7" w:rsidRDefault="000F50D7" w:rsidP="00D20BE5">
      <w:pPr>
        <w:autoSpaceDE w:val="0"/>
        <w:autoSpaceDN w:val="0"/>
        <w:adjustRightInd w:val="0"/>
        <w:spacing w:after="0" w:line="240" w:lineRule="auto"/>
        <w:jc w:val="center"/>
        <w:rPr>
          <w:rFonts w:asciiTheme="minorBidi" w:eastAsia="Times New Roman" w:hAnsiTheme="minorBidi"/>
          <w:color w:val="000000"/>
          <w:sz w:val="24"/>
          <w:szCs w:val="24"/>
        </w:rPr>
      </w:pPr>
    </w:p>
    <w:p w14:paraId="1F00B7B9" w14:textId="00E64D15" w:rsidR="00B00301" w:rsidRPr="003B26C7" w:rsidRDefault="002218D6" w:rsidP="00B00301">
      <w:pPr>
        <w:autoSpaceDE w:val="0"/>
        <w:autoSpaceDN w:val="0"/>
        <w:adjustRightInd w:val="0"/>
        <w:spacing w:after="0" w:line="276" w:lineRule="auto"/>
        <w:jc w:val="both"/>
        <w:rPr>
          <w:rFonts w:asciiTheme="majorBidi" w:eastAsia="Times New Roman" w:hAnsiTheme="majorBidi" w:cstheme="majorBidi"/>
          <w:b/>
          <w:bCs/>
          <w:color w:val="000000"/>
          <w:sz w:val="24"/>
          <w:szCs w:val="24"/>
        </w:rPr>
      </w:pPr>
      <w:r w:rsidRPr="003B26C7">
        <w:rPr>
          <w:rFonts w:asciiTheme="majorBidi" w:eastAsia="Times New Roman" w:hAnsiTheme="majorBidi" w:cstheme="majorBidi"/>
          <w:b/>
          <w:bCs/>
          <w:color w:val="000000"/>
          <w:sz w:val="24"/>
          <w:szCs w:val="24"/>
        </w:rPr>
        <w:t>3</w:t>
      </w:r>
      <w:r w:rsidR="006541C4" w:rsidRPr="003B26C7">
        <w:rPr>
          <w:rFonts w:asciiTheme="majorBidi" w:eastAsia="Times New Roman" w:hAnsiTheme="majorBidi" w:cstheme="majorBidi"/>
          <w:b/>
          <w:bCs/>
          <w:color w:val="000000"/>
          <w:sz w:val="24"/>
          <w:szCs w:val="24"/>
        </w:rPr>
        <w:t>.3</w:t>
      </w:r>
      <w:r w:rsidR="00B00301" w:rsidRPr="003B26C7">
        <w:rPr>
          <w:rFonts w:asciiTheme="majorBidi" w:eastAsia="Times New Roman" w:hAnsiTheme="majorBidi" w:cstheme="majorBidi"/>
          <w:b/>
          <w:bCs/>
          <w:color w:val="000000"/>
          <w:sz w:val="24"/>
          <w:szCs w:val="24"/>
        </w:rPr>
        <w:t>.7. Recycled Expanded Glass Aggregate (REGA)</w:t>
      </w:r>
    </w:p>
    <w:p w14:paraId="7995020E" w14:textId="4692C0AF" w:rsidR="00B00301" w:rsidRPr="003B26C7" w:rsidRDefault="00B00301" w:rsidP="00C83B69">
      <w:pPr>
        <w:autoSpaceDE w:val="0"/>
        <w:autoSpaceDN w:val="0"/>
        <w:adjustRightInd w:val="0"/>
        <w:spacing w:after="0" w:line="240" w:lineRule="auto"/>
        <w:jc w:val="both"/>
        <w:rPr>
          <w:rFonts w:asciiTheme="minorBidi" w:eastAsia="Times New Roman" w:hAnsiTheme="minorBidi"/>
          <w:color w:val="000000" w:themeColor="text1"/>
          <w:sz w:val="24"/>
          <w:szCs w:val="24"/>
        </w:rPr>
      </w:pPr>
      <w:r w:rsidRPr="003B26C7">
        <w:rPr>
          <w:rFonts w:asciiTheme="minorBidi" w:eastAsia="Times New Roman" w:hAnsiTheme="minorBidi"/>
          <w:color w:val="000000" w:themeColor="text1"/>
          <w:sz w:val="24"/>
          <w:szCs w:val="24"/>
        </w:rPr>
        <w:t xml:space="preserve">     </w:t>
      </w:r>
      <w:r w:rsidR="00C83B69" w:rsidRPr="003B26C7">
        <w:rPr>
          <w:rFonts w:asciiTheme="minorBidi" w:eastAsia="Times New Roman" w:hAnsiTheme="minorBidi"/>
          <w:color w:val="000000" w:themeColor="text1"/>
          <w:sz w:val="24"/>
          <w:szCs w:val="24"/>
        </w:rPr>
        <w:t xml:space="preserve">Recycled expanded glass aggregate is produced by heating recycled glass, creating a lightweight, porous material that is easier to handle than traditional aggregates. Its porous structure provides excellent thermal insulation and resistance to rot, leaching, and fire. It is used as a lightweight fill in construction applications such as backfill for retaining walls, sub-slab insulation, green roofs, and soil aeration. </w:t>
      </w:r>
      <w:r w:rsidR="004964D5" w:rsidRPr="003B26C7">
        <w:rPr>
          <w:rFonts w:asciiTheme="minorBidi" w:eastAsia="Times New Roman" w:hAnsiTheme="minorBidi"/>
          <w:color w:val="000000" w:themeColor="text1"/>
          <w:sz w:val="24"/>
          <w:szCs w:val="24"/>
        </w:rPr>
        <w:t>U</w:t>
      </w:r>
      <w:r w:rsidR="00C83B69" w:rsidRPr="003B26C7">
        <w:rPr>
          <w:rFonts w:asciiTheme="minorBidi" w:eastAsia="Times New Roman" w:hAnsiTheme="minorBidi"/>
          <w:color w:val="000000" w:themeColor="text1"/>
          <w:sz w:val="24"/>
          <w:szCs w:val="24"/>
        </w:rPr>
        <w:t>s</w:t>
      </w:r>
      <w:r w:rsidR="004964D5" w:rsidRPr="003B26C7">
        <w:rPr>
          <w:rFonts w:asciiTheme="minorBidi" w:eastAsia="Times New Roman" w:hAnsiTheme="minorBidi"/>
          <w:color w:val="000000" w:themeColor="text1"/>
          <w:sz w:val="24"/>
          <w:szCs w:val="24"/>
        </w:rPr>
        <w:t>ing REGA</w:t>
      </w:r>
      <w:r w:rsidR="00C83B69" w:rsidRPr="003B26C7">
        <w:rPr>
          <w:rFonts w:asciiTheme="minorBidi" w:eastAsia="Times New Roman" w:hAnsiTheme="minorBidi"/>
          <w:color w:val="000000" w:themeColor="text1"/>
          <w:sz w:val="24"/>
          <w:szCs w:val="24"/>
        </w:rPr>
        <w:t xml:space="preserve"> helps reduce landfill waste and the demand for natural aggregates. </w:t>
      </w:r>
      <w:r w:rsidRPr="003B26C7">
        <w:rPr>
          <w:rFonts w:asciiTheme="minorBidi" w:eastAsia="Times New Roman" w:hAnsiTheme="minorBidi"/>
          <w:color w:val="000000" w:themeColor="text1"/>
          <w:sz w:val="24"/>
          <w:szCs w:val="24"/>
        </w:rPr>
        <w:t>(see</w:t>
      </w:r>
      <w:r w:rsidRPr="003B26C7">
        <w:t xml:space="preserve"> </w:t>
      </w:r>
      <w:hyperlink r:id="rId21" w:history="1">
        <w:r w:rsidRPr="003B26C7">
          <w:rPr>
            <w:rFonts w:asciiTheme="minorBidi" w:eastAsia="Times New Roman" w:hAnsiTheme="minorBidi"/>
            <w:color w:val="0563C1" w:themeColor="hyperlink"/>
            <w:sz w:val="24"/>
            <w:szCs w:val="24"/>
          </w:rPr>
          <w:t>https://www.aeroaggna.com/</w:t>
        </w:r>
      </w:hyperlink>
      <w:r w:rsidRPr="003B26C7">
        <w:rPr>
          <w:rFonts w:asciiTheme="minorBidi" w:eastAsia="Times New Roman" w:hAnsiTheme="minorBidi"/>
          <w:color w:val="000000" w:themeColor="text1"/>
          <w:sz w:val="24"/>
          <w:szCs w:val="24"/>
        </w:rPr>
        <w:t>). Yousefi et al. [</w:t>
      </w:r>
      <w:hyperlink w:anchor="Yousefi" w:history="1">
        <w:r w:rsidR="00FE01DE" w:rsidRPr="003B26C7">
          <w:rPr>
            <w:rFonts w:asciiTheme="minorBidi" w:eastAsia="Times New Roman" w:hAnsiTheme="minorBidi"/>
            <w:color w:val="0563C1" w:themeColor="hyperlink"/>
            <w:sz w:val="24"/>
            <w:szCs w:val="24"/>
          </w:rPr>
          <w:t>9</w:t>
        </w:r>
        <w:r w:rsidR="0090008C" w:rsidRPr="003B26C7">
          <w:rPr>
            <w:rFonts w:asciiTheme="minorBidi" w:eastAsia="Times New Roman" w:hAnsiTheme="minorBidi"/>
            <w:color w:val="0563C1" w:themeColor="hyperlink"/>
            <w:sz w:val="24"/>
            <w:szCs w:val="24"/>
          </w:rPr>
          <w:t>2</w:t>
        </w:r>
      </w:hyperlink>
      <w:r w:rsidRPr="003B26C7">
        <w:rPr>
          <w:rFonts w:asciiTheme="minorBidi" w:eastAsia="Times New Roman" w:hAnsiTheme="minorBidi"/>
          <w:color w:val="000000" w:themeColor="text1"/>
          <w:sz w:val="24"/>
          <w:szCs w:val="24"/>
        </w:rPr>
        <w:t>] investigated cement mortar incorporating 1%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(30</w:t>
      </w:r>
      <w:r w:rsidR="00005A7E" w:rsidRPr="003B26C7">
        <w:rPr>
          <w:rFonts w:asciiTheme="minorBidi" w:eastAsia="Times New Roman" w:hAnsiTheme="minorBidi"/>
          <w:color w:val="000000" w:themeColor="text1"/>
          <w:sz w:val="24"/>
          <w:szCs w:val="24"/>
        </w:rPr>
        <w:t xml:space="preserve"> nm</w:t>
      </w:r>
      <w:r w:rsidRPr="003B26C7">
        <w:rPr>
          <w:rFonts w:asciiTheme="minorBidi" w:eastAsia="Times New Roman" w:hAnsiTheme="minorBidi"/>
          <w:color w:val="000000" w:themeColor="text1"/>
          <w:sz w:val="24"/>
          <w:szCs w:val="24"/>
        </w:rPr>
        <w:t>, Purity: 99.98%) and varying percentages of REGA (0</w:t>
      </w:r>
      <w:r w:rsidR="00F31CD2" w:rsidRPr="003B26C7">
        <w:rPr>
          <w:rFonts w:asciiTheme="minorBidi" w:eastAsia="Times New Roman" w:hAnsiTheme="minorBidi"/>
          <w:color w:val="000000" w:themeColor="text1"/>
          <w:sz w:val="24"/>
          <w:szCs w:val="24"/>
        </w:rPr>
        <w:t>%</w:t>
      </w:r>
      <w:r w:rsidRPr="003B26C7">
        <w:rPr>
          <w:rFonts w:asciiTheme="minorBidi" w:eastAsia="Times New Roman" w:hAnsiTheme="minorBidi"/>
          <w:color w:val="000000" w:themeColor="text1"/>
          <w:sz w:val="24"/>
          <w:szCs w:val="24"/>
        </w:rPr>
        <w:t>, 50</w:t>
      </w:r>
      <w:r w:rsidR="00F31CD2" w:rsidRPr="003B26C7">
        <w:rPr>
          <w:rFonts w:asciiTheme="minorBidi" w:eastAsia="Times New Roman" w:hAnsiTheme="minorBidi"/>
          <w:color w:val="000000" w:themeColor="text1"/>
          <w:sz w:val="24"/>
          <w:szCs w:val="24"/>
        </w:rPr>
        <w:t>%</w:t>
      </w:r>
      <w:r w:rsidRPr="003B26C7">
        <w:rPr>
          <w:rFonts w:asciiTheme="minorBidi" w:eastAsia="Times New Roman" w:hAnsiTheme="minorBidi"/>
          <w:color w:val="000000" w:themeColor="text1"/>
          <w:sz w:val="24"/>
          <w:szCs w:val="24"/>
        </w:rPr>
        <w:t>, 100</w:t>
      </w:r>
      <w:r w:rsidR="00F31CD2" w:rsidRPr="003B26C7">
        <w:rPr>
          <w:rFonts w:asciiTheme="minorBidi" w:eastAsia="Times New Roman" w:hAnsiTheme="minorBidi"/>
          <w:color w:val="000000" w:themeColor="text1"/>
          <w:sz w:val="24"/>
          <w:szCs w:val="24"/>
        </w:rPr>
        <w:t>%</w:t>
      </w:r>
      <w:r w:rsidRPr="003B26C7">
        <w:rPr>
          <w:rFonts w:asciiTheme="minorBidi" w:eastAsia="Times New Roman" w:hAnsiTheme="minorBidi"/>
          <w:color w:val="000000" w:themeColor="text1"/>
          <w:sz w:val="24"/>
          <w:szCs w:val="24"/>
        </w:rPr>
        <w:t xml:space="preserve">) </w:t>
      </w:r>
      <w:r w:rsidR="00BB5C9D" w:rsidRPr="003B26C7">
        <w:rPr>
          <w:rFonts w:asciiTheme="minorBidi" w:eastAsia="Times New Roman" w:hAnsiTheme="minorBidi"/>
          <w:color w:val="000000" w:themeColor="text1"/>
          <w:sz w:val="24"/>
          <w:szCs w:val="24"/>
        </w:rPr>
        <w:t xml:space="preserve">and superplasticizer </w:t>
      </w:r>
      <w:r w:rsidRPr="003B26C7">
        <w:rPr>
          <w:rFonts w:asciiTheme="minorBidi" w:eastAsia="Times New Roman" w:hAnsiTheme="minorBidi"/>
          <w:color w:val="000000" w:themeColor="text1"/>
          <w:sz w:val="24"/>
          <w:szCs w:val="24"/>
        </w:rPr>
        <w:t>with a w/c ratio of 0.40.</w:t>
      </w:r>
      <w:r w:rsidR="00E03039"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The results indicated that using REGA significantly lowered density and compressive strength due to its porous characteristics. As the proportion of REGA increased, workability and water absorption also rose, which was linked to REGA</w:t>
      </w:r>
      <w:bookmarkStart w:id="72" w:name="_Hlk177815610"/>
      <w:r w:rsidRPr="003B26C7">
        <w:rPr>
          <w:rFonts w:asciiTheme="minorBidi" w:eastAsia="Times New Roman" w:hAnsiTheme="minorBidi"/>
          <w:color w:val="000000" w:themeColor="text1"/>
          <w:sz w:val="24"/>
          <w:szCs w:val="24"/>
        </w:rPr>
        <w:t>'s</w:t>
      </w:r>
      <w:bookmarkEnd w:id="72"/>
      <w:r w:rsidRPr="003B26C7">
        <w:rPr>
          <w:rFonts w:asciiTheme="minorBidi" w:eastAsia="Times New Roman" w:hAnsiTheme="minorBidi"/>
          <w:color w:val="000000" w:themeColor="text1"/>
          <w:sz w:val="24"/>
          <w:szCs w:val="24"/>
        </w:rPr>
        <w:t xml:space="preserve"> higher porosity than natural aggregates. Importantly, REGA reduced the heat transfer rate of the cement composite, indicating possible energy savings for buildings. The addition of </w:t>
      </w:r>
      <w:r w:rsidR="00B465B2" w:rsidRPr="003B26C7">
        <w:rPr>
          <w:rFonts w:asciiTheme="minorBidi" w:eastAsia="Times New Roman" w:hAnsiTheme="minorBidi"/>
          <w:color w:val="000000" w:themeColor="text1"/>
          <w:sz w:val="24"/>
          <w:szCs w:val="24"/>
        </w:rPr>
        <w:t>nano-TiO</w:t>
      </w:r>
      <w:r w:rsidR="00B465B2"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partially </w:t>
      </w:r>
      <w:r w:rsidR="00C95E08" w:rsidRPr="003B26C7">
        <w:rPr>
          <w:rFonts w:asciiTheme="minorBidi" w:eastAsia="Times New Roman" w:hAnsiTheme="minorBidi"/>
          <w:color w:val="000000" w:themeColor="text1"/>
          <w:sz w:val="24"/>
          <w:szCs w:val="24"/>
        </w:rPr>
        <w:t>offsets</w:t>
      </w:r>
      <w:r w:rsidRPr="003B26C7">
        <w:rPr>
          <w:rFonts w:asciiTheme="minorBidi" w:eastAsia="Times New Roman" w:hAnsiTheme="minorBidi"/>
          <w:color w:val="000000" w:themeColor="text1"/>
          <w:sz w:val="24"/>
          <w:szCs w:val="24"/>
        </w:rPr>
        <w:t xml:space="preserve"> the increases in water absorption and reductions in compressive strength. However, incorporating </w:t>
      </w:r>
      <w:r w:rsidR="00C01A2D" w:rsidRPr="003B26C7">
        <w:rPr>
          <w:rFonts w:asciiTheme="minorBidi" w:eastAsia="Times New Roman" w:hAnsiTheme="minorBidi"/>
          <w:color w:val="000000" w:themeColor="text1"/>
          <w:sz w:val="24"/>
          <w:szCs w:val="24"/>
        </w:rPr>
        <w:t>nano-TiO</w:t>
      </w:r>
      <w:r w:rsidR="00C01A2D"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also raised the heat transfer rate and insulation properties, as it function</w:t>
      </w:r>
      <w:r w:rsidR="0017755A" w:rsidRPr="003B26C7">
        <w:rPr>
          <w:rFonts w:asciiTheme="minorBidi" w:eastAsia="Times New Roman" w:hAnsiTheme="minorBidi"/>
          <w:color w:val="000000" w:themeColor="text1"/>
          <w:sz w:val="24"/>
          <w:szCs w:val="24"/>
        </w:rPr>
        <w:t>ed</w:t>
      </w:r>
      <w:r w:rsidRPr="003B26C7">
        <w:rPr>
          <w:rFonts w:asciiTheme="minorBidi" w:eastAsia="Times New Roman" w:hAnsiTheme="minorBidi"/>
          <w:color w:val="000000" w:themeColor="text1"/>
          <w:sz w:val="24"/>
          <w:szCs w:val="24"/>
        </w:rPr>
        <w:t xml:space="preserve"> as a nanofiller that modifie</w:t>
      </w:r>
      <w:r w:rsidR="0017755A" w:rsidRPr="003B26C7">
        <w:rPr>
          <w:rFonts w:asciiTheme="minorBidi" w:eastAsia="Times New Roman" w:hAnsiTheme="minorBidi"/>
          <w:color w:val="000000" w:themeColor="text1"/>
          <w:sz w:val="24"/>
          <w:szCs w:val="24"/>
        </w:rPr>
        <w:t>d</w:t>
      </w:r>
      <w:r w:rsidRPr="003B26C7">
        <w:rPr>
          <w:rFonts w:asciiTheme="minorBidi" w:eastAsia="Times New Roman" w:hAnsiTheme="minorBidi"/>
          <w:color w:val="000000" w:themeColor="text1"/>
          <w:sz w:val="24"/>
          <w:szCs w:val="24"/>
        </w:rPr>
        <w:t xml:space="preserve"> the pore structure. In summary, replacing natural aggregates with REGA enhanced the thermal insulation properties of cement mortar by decreasing heat transfer rates.</w:t>
      </w:r>
    </w:p>
    <w:p w14:paraId="647CC8B9" w14:textId="77777777" w:rsidR="00B00301" w:rsidRPr="003B26C7" w:rsidRDefault="00B00301" w:rsidP="00B00301">
      <w:pPr>
        <w:autoSpaceDE w:val="0"/>
        <w:autoSpaceDN w:val="0"/>
        <w:adjustRightInd w:val="0"/>
        <w:spacing w:after="0" w:line="240" w:lineRule="auto"/>
        <w:jc w:val="both"/>
        <w:rPr>
          <w:rFonts w:asciiTheme="minorBidi" w:eastAsia="Times New Roman" w:hAnsiTheme="minorBidi"/>
          <w:color w:val="000000"/>
          <w:sz w:val="24"/>
          <w:szCs w:val="24"/>
        </w:rPr>
      </w:pPr>
    </w:p>
    <w:p w14:paraId="222D41F1" w14:textId="77AE933F" w:rsidR="00B00301" w:rsidRPr="003B26C7" w:rsidRDefault="002218D6" w:rsidP="00B00301">
      <w:pPr>
        <w:autoSpaceDE w:val="0"/>
        <w:autoSpaceDN w:val="0"/>
        <w:adjustRightInd w:val="0"/>
        <w:spacing w:after="0" w:line="276" w:lineRule="auto"/>
        <w:jc w:val="both"/>
        <w:rPr>
          <w:rFonts w:asciiTheme="majorBidi" w:eastAsia="Times New Roman" w:hAnsiTheme="majorBidi" w:cstheme="majorBidi"/>
          <w:b/>
          <w:bCs/>
          <w:color w:val="000000"/>
          <w:sz w:val="24"/>
          <w:szCs w:val="24"/>
        </w:rPr>
      </w:pPr>
      <w:r w:rsidRPr="003B26C7">
        <w:rPr>
          <w:rFonts w:asciiTheme="majorBidi" w:eastAsia="Times New Roman" w:hAnsiTheme="majorBidi" w:cstheme="majorBidi"/>
          <w:b/>
          <w:bCs/>
          <w:color w:val="000000"/>
          <w:sz w:val="24"/>
          <w:szCs w:val="24"/>
        </w:rPr>
        <w:t>3</w:t>
      </w:r>
      <w:r w:rsidR="006541C4" w:rsidRPr="003B26C7">
        <w:rPr>
          <w:rFonts w:asciiTheme="majorBidi" w:eastAsia="Times New Roman" w:hAnsiTheme="majorBidi" w:cstheme="majorBidi"/>
          <w:b/>
          <w:bCs/>
          <w:color w:val="000000"/>
          <w:sz w:val="24"/>
          <w:szCs w:val="24"/>
        </w:rPr>
        <w:t>.3</w:t>
      </w:r>
      <w:r w:rsidR="00B00301" w:rsidRPr="003B26C7">
        <w:rPr>
          <w:rFonts w:asciiTheme="majorBidi" w:eastAsia="Times New Roman" w:hAnsiTheme="majorBidi" w:cstheme="majorBidi"/>
          <w:b/>
          <w:bCs/>
          <w:color w:val="000000"/>
          <w:sz w:val="24"/>
          <w:szCs w:val="24"/>
        </w:rPr>
        <w:t>.8. Recycled Aggregate (RA)</w:t>
      </w:r>
    </w:p>
    <w:p w14:paraId="72CC789F" w14:textId="5A81D15C" w:rsidR="00195B36" w:rsidRPr="003B26C7" w:rsidRDefault="00B00301" w:rsidP="002C7E2E">
      <w:pPr>
        <w:autoSpaceDE w:val="0"/>
        <w:autoSpaceDN w:val="0"/>
        <w:adjustRightInd w:val="0"/>
        <w:spacing w:after="0" w:line="240" w:lineRule="auto"/>
        <w:jc w:val="both"/>
        <w:rPr>
          <w:rFonts w:asciiTheme="minorBidi" w:hAnsiTheme="minorBidi"/>
          <w:sz w:val="24"/>
          <w:szCs w:val="24"/>
        </w:rPr>
      </w:pPr>
      <w:r w:rsidRPr="003B26C7">
        <w:rPr>
          <w:rFonts w:asciiTheme="minorBidi" w:eastAsia="Times New Roman" w:hAnsiTheme="minorBidi"/>
          <w:color w:val="000000" w:themeColor="text1"/>
          <w:sz w:val="24"/>
          <w:szCs w:val="24"/>
        </w:rPr>
        <w:t xml:space="preserve">     Moro et al. [</w:t>
      </w:r>
      <w:hyperlink w:anchor="Moro33" w:history="1">
        <w:r w:rsidR="00FE01DE" w:rsidRPr="003B26C7">
          <w:rPr>
            <w:rFonts w:asciiTheme="minorBidi" w:eastAsia="Times New Roman" w:hAnsiTheme="minorBidi"/>
            <w:color w:val="0563C1" w:themeColor="hyperlink"/>
            <w:sz w:val="24"/>
            <w:szCs w:val="24"/>
          </w:rPr>
          <w:t>9</w:t>
        </w:r>
        <w:r w:rsidR="0090008C" w:rsidRPr="003B26C7">
          <w:rPr>
            <w:rFonts w:asciiTheme="minorBidi" w:eastAsia="Times New Roman" w:hAnsiTheme="minorBidi"/>
            <w:color w:val="0563C1" w:themeColor="hyperlink"/>
            <w:sz w:val="24"/>
            <w:szCs w:val="24"/>
          </w:rPr>
          <w:t>3</w:t>
        </w:r>
      </w:hyperlink>
      <w:r w:rsidRPr="003B26C7">
        <w:rPr>
          <w:rFonts w:asciiTheme="minorBidi" w:eastAsia="Times New Roman" w:hAnsiTheme="minorBidi"/>
          <w:color w:val="000000" w:themeColor="text1"/>
          <w:sz w:val="24"/>
          <w:szCs w:val="24"/>
        </w:rPr>
        <w:t>] incorporated 0.5%, 1</w:t>
      </w:r>
      <w:r w:rsidR="003F3372" w:rsidRPr="003B26C7">
        <w:rPr>
          <w:rFonts w:asciiTheme="minorBidi" w:eastAsia="Times New Roman" w:hAnsiTheme="minorBidi"/>
          <w:color w:val="000000" w:themeColor="text1"/>
          <w:sz w:val="24"/>
          <w:szCs w:val="24"/>
        </w:rPr>
        <w:t>.0</w:t>
      </w:r>
      <w:r w:rsidRPr="003B26C7">
        <w:rPr>
          <w:rFonts w:asciiTheme="minorBidi" w:eastAsia="Times New Roman" w:hAnsiTheme="minorBidi"/>
          <w:color w:val="000000" w:themeColor="text1"/>
          <w:sz w:val="24"/>
          <w:szCs w:val="24"/>
        </w:rPr>
        <w:t>%, and 2</w:t>
      </w:r>
      <w:r w:rsidR="003F3372" w:rsidRPr="003B26C7">
        <w:rPr>
          <w:rFonts w:asciiTheme="minorBidi" w:eastAsia="Times New Roman" w:hAnsiTheme="minorBidi"/>
          <w:color w:val="000000" w:themeColor="text1"/>
          <w:sz w:val="24"/>
          <w:szCs w:val="24"/>
        </w:rPr>
        <w:t>.0</w:t>
      </w:r>
      <w:r w:rsidRPr="003B26C7">
        <w:rPr>
          <w:rFonts w:asciiTheme="minorBidi" w:eastAsia="Times New Roman" w:hAnsiTheme="minorBidi"/>
          <w:color w:val="000000" w:themeColor="text1"/>
          <w:sz w:val="24"/>
          <w:szCs w:val="24"/>
        </w:rPr>
        <w:t>% TiO</w:t>
      </w:r>
      <w:r w:rsidRPr="003B26C7">
        <w:rPr>
          <w:rFonts w:asciiTheme="minorBidi" w:eastAsia="Times New Roman" w:hAnsiTheme="minorBidi"/>
          <w:color w:val="000000"/>
          <w:sz w:val="24"/>
          <w:szCs w:val="24"/>
          <w:vertAlign w:val="subscript"/>
        </w:rPr>
        <w:t>2</w:t>
      </w:r>
      <w:r w:rsidRPr="003B26C7">
        <w:rPr>
          <w:rFonts w:asciiTheme="minorBidi" w:eastAsia="Times New Roman" w:hAnsiTheme="minorBidi"/>
          <w:color w:val="000000" w:themeColor="text1"/>
          <w:sz w:val="24"/>
          <w:szCs w:val="24"/>
        </w:rPr>
        <w:t xml:space="preserve"> IV (</w:t>
      </w:r>
      <w:r w:rsidR="00482ECD" w:rsidRPr="003B26C7">
        <w:rPr>
          <w:rFonts w:asciiTheme="minorBidi" w:eastAsia="Times New Roman" w:hAnsiTheme="minorBidi"/>
          <w:color w:val="000000" w:themeColor="text1"/>
          <w:sz w:val="24"/>
          <w:szCs w:val="24"/>
        </w:rPr>
        <w:t xml:space="preserve">21 nm, </w:t>
      </w:r>
      <w:r w:rsidRPr="003B26C7">
        <w:rPr>
          <w:rFonts w:asciiTheme="minorBidi" w:eastAsia="Times New Roman" w:hAnsiTheme="minorBidi"/>
          <w:color w:val="000000" w:themeColor="text1"/>
          <w:sz w:val="24"/>
          <w:szCs w:val="24"/>
        </w:rPr>
        <w:t>85% Anatase</w:t>
      </w:r>
      <w:r w:rsidR="00EA2AB7"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 xml:space="preserve"> 15% Rutile, Purity</w:t>
      </w:r>
      <w:r w:rsidR="00482ECD"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&gt;</w:t>
      </w:r>
      <w:r w:rsidR="00482ECD"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 xml:space="preserve">99.5%) into cement mortar made with 100% recycled aggregate at </w:t>
      </w:r>
      <w:r w:rsidR="003C45C3" w:rsidRPr="003B26C7">
        <w:rPr>
          <w:rFonts w:asciiTheme="minorBidi" w:eastAsia="Times New Roman" w:hAnsiTheme="minorBidi"/>
          <w:color w:val="000000" w:themeColor="text1"/>
          <w:sz w:val="24"/>
          <w:szCs w:val="24"/>
        </w:rPr>
        <w:t>room and elevated</w:t>
      </w:r>
      <w:r w:rsidRPr="003B26C7">
        <w:rPr>
          <w:rFonts w:asciiTheme="minorBidi" w:eastAsia="Times New Roman" w:hAnsiTheme="minorBidi"/>
          <w:color w:val="000000" w:themeColor="text1"/>
          <w:sz w:val="24"/>
          <w:szCs w:val="24"/>
        </w:rPr>
        <w:t xml:space="preserve"> temperatures (20</w:t>
      </w:r>
      <w:r w:rsidR="003F3372" w:rsidRPr="003B26C7">
        <w:rPr>
          <w:rFonts w:asciiTheme="minorBidi" w:eastAsia="Times New Roman" w:hAnsiTheme="minorBidi"/>
          <w:color w:val="000000" w:themeColor="text1"/>
          <w:sz w:val="24"/>
          <w:szCs w:val="24"/>
        </w:rPr>
        <w:t>°C</w:t>
      </w:r>
      <w:r w:rsidRPr="003B26C7">
        <w:rPr>
          <w:rFonts w:asciiTheme="minorBidi" w:eastAsia="Times New Roman" w:hAnsiTheme="minorBidi"/>
          <w:color w:val="000000" w:themeColor="text1"/>
          <w:sz w:val="24"/>
          <w:szCs w:val="24"/>
        </w:rPr>
        <w:t>, 250</w:t>
      </w:r>
      <w:r w:rsidR="003F3372" w:rsidRPr="003B26C7">
        <w:rPr>
          <w:rFonts w:asciiTheme="minorBidi" w:eastAsia="Times New Roman" w:hAnsiTheme="minorBidi"/>
          <w:color w:val="000000" w:themeColor="text1"/>
          <w:sz w:val="24"/>
          <w:szCs w:val="24"/>
        </w:rPr>
        <w:t>°C</w:t>
      </w:r>
      <w:r w:rsidRPr="003B26C7">
        <w:rPr>
          <w:rFonts w:asciiTheme="minorBidi" w:eastAsia="Times New Roman" w:hAnsiTheme="minorBidi"/>
          <w:color w:val="000000" w:themeColor="text1"/>
          <w:sz w:val="24"/>
          <w:szCs w:val="24"/>
        </w:rPr>
        <w:t xml:space="preserve">, and 500°C). </w:t>
      </w:r>
      <w:r w:rsidR="00F75DB7" w:rsidRPr="003B26C7">
        <w:rPr>
          <w:rFonts w:asciiTheme="minorBidi" w:eastAsia="Times New Roman" w:hAnsiTheme="minorBidi"/>
          <w:color w:val="000000" w:themeColor="text1"/>
          <w:sz w:val="24"/>
          <w:szCs w:val="24"/>
        </w:rPr>
        <w:t>Using 100% recycled aggregate instead of natural aggregate negatively impact</w:t>
      </w:r>
      <w:r w:rsidR="004D2DE6" w:rsidRPr="003B26C7">
        <w:rPr>
          <w:rFonts w:asciiTheme="minorBidi" w:eastAsia="Times New Roman" w:hAnsiTheme="minorBidi"/>
          <w:color w:val="000000" w:themeColor="text1"/>
          <w:sz w:val="24"/>
          <w:szCs w:val="24"/>
        </w:rPr>
        <w:t>ed</w:t>
      </w:r>
      <w:r w:rsidR="00F75DB7" w:rsidRPr="003B26C7">
        <w:rPr>
          <w:rFonts w:asciiTheme="minorBidi" w:eastAsia="Times New Roman" w:hAnsiTheme="minorBidi"/>
          <w:color w:val="000000" w:themeColor="text1"/>
          <w:sz w:val="24"/>
          <w:szCs w:val="24"/>
        </w:rPr>
        <w:t xml:space="preserve"> high-temperature resistance, affecting compressive and flexural strength</w:t>
      </w:r>
      <w:r w:rsidR="00C95E08" w:rsidRPr="003B26C7">
        <w:rPr>
          <w:rFonts w:asciiTheme="minorBidi" w:eastAsia="Times New Roman" w:hAnsiTheme="minorBidi"/>
          <w:color w:val="000000" w:themeColor="text1"/>
          <w:sz w:val="24"/>
          <w:szCs w:val="24"/>
        </w:rPr>
        <w:t>s</w:t>
      </w:r>
      <w:r w:rsidR="00C77BE1" w:rsidRPr="003B26C7">
        <w:rPr>
          <w:rFonts w:asciiTheme="minorBidi" w:eastAsia="Times New Roman" w:hAnsiTheme="minorBidi"/>
          <w:color w:val="000000" w:themeColor="text1"/>
          <w:sz w:val="24"/>
          <w:szCs w:val="24"/>
        </w:rPr>
        <w:t xml:space="preserve"> (</w:t>
      </w:r>
      <w:r w:rsidR="00BE3A8B" w:rsidRPr="003B26C7">
        <w:rPr>
          <w:rFonts w:asciiTheme="minorBidi" w:eastAsia="Times New Roman" w:hAnsiTheme="minorBidi"/>
          <w:color w:val="000000" w:themeColor="text1"/>
          <w:sz w:val="24"/>
          <w:szCs w:val="24"/>
        </w:rPr>
        <w:t xml:space="preserve">w/c </w:t>
      </w:r>
      <w:r w:rsidR="00123FE3" w:rsidRPr="003B26C7">
        <w:rPr>
          <w:rFonts w:asciiTheme="minorBidi" w:eastAsia="Times New Roman" w:hAnsiTheme="minorBidi"/>
          <w:color w:val="000000" w:themeColor="text1"/>
          <w:sz w:val="24"/>
          <w:szCs w:val="24"/>
        </w:rPr>
        <w:t xml:space="preserve">= </w:t>
      </w:r>
      <w:r w:rsidR="00C77BE1" w:rsidRPr="003B26C7">
        <w:rPr>
          <w:rFonts w:asciiTheme="minorBidi" w:eastAsia="Times New Roman" w:hAnsiTheme="minorBidi"/>
          <w:color w:val="000000" w:themeColor="text1"/>
          <w:sz w:val="24"/>
          <w:szCs w:val="24"/>
        </w:rPr>
        <w:t>0.55)</w:t>
      </w:r>
      <w:r w:rsidR="004D2DE6" w:rsidRPr="003B26C7">
        <w:rPr>
          <w:rFonts w:asciiTheme="minorBidi" w:eastAsia="Times New Roman" w:hAnsiTheme="minorBidi"/>
          <w:color w:val="000000" w:themeColor="text1"/>
          <w:sz w:val="24"/>
          <w:szCs w:val="24"/>
        </w:rPr>
        <w:t>.</w:t>
      </w:r>
      <w:r w:rsidR="00F75DB7" w:rsidRPr="003B26C7">
        <w:rPr>
          <w:rFonts w:asciiTheme="minorBidi" w:eastAsia="Times New Roman" w:hAnsiTheme="minorBidi"/>
          <w:color w:val="000000" w:themeColor="text1"/>
          <w:sz w:val="24"/>
          <w:szCs w:val="24"/>
        </w:rPr>
        <w:t xml:space="preserve"> </w:t>
      </w:r>
      <w:r w:rsidR="004D2DE6" w:rsidRPr="003B26C7">
        <w:rPr>
          <w:rFonts w:asciiTheme="minorBidi" w:eastAsia="Times New Roman" w:hAnsiTheme="minorBidi"/>
          <w:color w:val="000000" w:themeColor="text1"/>
          <w:sz w:val="24"/>
          <w:szCs w:val="24"/>
        </w:rPr>
        <w:t>At 20°C, the compressive and flexural strengths increased by 0.5% and 1% TiO</w:t>
      </w:r>
      <w:r w:rsidR="004D2DE6" w:rsidRPr="003B26C7">
        <w:rPr>
          <w:rFonts w:asciiTheme="minorBidi" w:eastAsia="Times New Roman" w:hAnsiTheme="minorBidi"/>
          <w:color w:val="000000"/>
          <w:sz w:val="24"/>
          <w:szCs w:val="24"/>
          <w:vertAlign w:val="subscript"/>
        </w:rPr>
        <w:t>2</w:t>
      </w:r>
      <w:r w:rsidR="004D2DE6" w:rsidRPr="003B26C7">
        <w:rPr>
          <w:rFonts w:asciiTheme="minorBidi" w:eastAsia="Times New Roman" w:hAnsiTheme="minorBidi"/>
          <w:color w:val="000000" w:themeColor="text1"/>
          <w:sz w:val="24"/>
          <w:szCs w:val="24"/>
        </w:rPr>
        <w:t>, respectively; however,</w:t>
      </w:r>
      <w:r w:rsidR="00F75DB7" w:rsidRPr="003B26C7">
        <w:rPr>
          <w:rFonts w:asciiTheme="minorBidi" w:eastAsia="Times New Roman" w:hAnsiTheme="minorBidi"/>
          <w:color w:val="000000" w:themeColor="text1"/>
          <w:sz w:val="24"/>
          <w:szCs w:val="24"/>
        </w:rPr>
        <w:t xml:space="preserve"> </w:t>
      </w:r>
      <w:r w:rsidR="003B4D98" w:rsidRPr="003B26C7">
        <w:rPr>
          <w:rFonts w:asciiTheme="minorBidi" w:eastAsia="Times New Roman" w:hAnsiTheme="minorBidi"/>
          <w:color w:val="000000" w:themeColor="text1"/>
          <w:sz w:val="24"/>
          <w:szCs w:val="24"/>
        </w:rPr>
        <w:t>TiO</w:t>
      </w:r>
      <w:r w:rsidR="003B4D98" w:rsidRPr="003B26C7">
        <w:rPr>
          <w:rFonts w:asciiTheme="minorBidi" w:eastAsia="Times New Roman" w:hAnsiTheme="minorBidi"/>
          <w:color w:val="000000"/>
          <w:sz w:val="24"/>
          <w:szCs w:val="24"/>
          <w:vertAlign w:val="subscript"/>
        </w:rPr>
        <w:t>2</w:t>
      </w:r>
      <w:r w:rsidR="003B4D98" w:rsidRPr="003B26C7">
        <w:rPr>
          <w:rFonts w:asciiTheme="minorBidi" w:eastAsia="Times New Roman" w:hAnsiTheme="minorBidi"/>
          <w:color w:val="000000" w:themeColor="text1"/>
          <w:sz w:val="24"/>
          <w:szCs w:val="24"/>
        </w:rPr>
        <w:t xml:space="preserve"> </w:t>
      </w:r>
      <w:r w:rsidR="00F75DB7" w:rsidRPr="003B26C7">
        <w:rPr>
          <w:rFonts w:asciiTheme="minorBidi" w:eastAsia="Times New Roman" w:hAnsiTheme="minorBidi"/>
          <w:color w:val="000000" w:themeColor="text1"/>
          <w:sz w:val="24"/>
          <w:szCs w:val="24"/>
        </w:rPr>
        <w:t>adversely affect</w:t>
      </w:r>
      <w:r w:rsidR="004D2DE6" w:rsidRPr="003B26C7">
        <w:rPr>
          <w:rFonts w:asciiTheme="minorBidi" w:eastAsia="Times New Roman" w:hAnsiTheme="minorBidi"/>
          <w:color w:val="000000" w:themeColor="text1"/>
          <w:sz w:val="24"/>
          <w:szCs w:val="24"/>
        </w:rPr>
        <w:t>ed</w:t>
      </w:r>
      <w:r w:rsidR="00F75DB7" w:rsidRPr="003B26C7">
        <w:rPr>
          <w:rFonts w:asciiTheme="minorBidi" w:eastAsia="Times New Roman" w:hAnsiTheme="minorBidi"/>
          <w:color w:val="000000" w:themeColor="text1"/>
          <w:sz w:val="24"/>
          <w:szCs w:val="24"/>
        </w:rPr>
        <w:t xml:space="preserve"> high-temperature resistance. This may be due to differing thermal properties of materials (e.g., old cement paste, new cement paste with </w:t>
      </w:r>
      <w:bookmarkStart w:id="73" w:name="_Hlk200576897"/>
      <w:r w:rsidR="00F75DB7" w:rsidRPr="003B26C7">
        <w:rPr>
          <w:rFonts w:asciiTheme="minorBidi" w:eastAsia="Times New Roman" w:hAnsiTheme="minorBidi"/>
          <w:color w:val="000000" w:themeColor="text1"/>
          <w:sz w:val="24"/>
          <w:szCs w:val="24"/>
        </w:rPr>
        <w:t>nano-TiO</w:t>
      </w:r>
      <w:r w:rsidR="00F75DB7" w:rsidRPr="003B26C7">
        <w:rPr>
          <w:rFonts w:asciiTheme="minorBidi" w:eastAsia="Times New Roman" w:hAnsiTheme="minorBidi"/>
          <w:color w:val="000000"/>
          <w:sz w:val="24"/>
          <w:szCs w:val="24"/>
          <w:vertAlign w:val="subscript"/>
        </w:rPr>
        <w:t>2</w:t>
      </w:r>
      <w:bookmarkEnd w:id="73"/>
      <w:r w:rsidR="00F75DB7" w:rsidRPr="003B26C7">
        <w:rPr>
          <w:rFonts w:asciiTheme="minorBidi" w:eastAsia="Times New Roman" w:hAnsiTheme="minorBidi"/>
          <w:color w:val="000000" w:themeColor="text1"/>
          <w:sz w:val="24"/>
          <w:szCs w:val="24"/>
        </w:rPr>
        <w:t xml:space="preserve">, and recycled </w:t>
      </w:r>
      <w:r w:rsidR="00F75DB7" w:rsidRPr="003B26C7">
        <w:rPr>
          <w:rFonts w:asciiTheme="minorBidi" w:eastAsia="Times New Roman" w:hAnsiTheme="minorBidi"/>
          <w:color w:val="000000" w:themeColor="text1"/>
          <w:sz w:val="24"/>
          <w:szCs w:val="24"/>
        </w:rPr>
        <w:lastRenderedPageBreak/>
        <w:t>aggregate), leading to internal stresses at elevated temperatures. These stresses can cause failure at lower strengths because of a weaker interfacial transition zone (ITZ) between the new and old cement pastes</w:t>
      </w:r>
      <w:r w:rsidR="003B4D98" w:rsidRPr="003B26C7">
        <w:rPr>
          <w:rFonts w:asciiTheme="minorBidi" w:eastAsia="Times New Roman" w:hAnsiTheme="minorBidi"/>
          <w:color w:val="000000" w:themeColor="text1"/>
          <w:sz w:val="24"/>
          <w:szCs w:val="24"/>
        </w:rPr>
        <w:t>.</w:t>
      </w:r>
      <w:r w:rsidR="00F75DB7" w:rsidRPr="003B26C7">
        <w:rPr>
          <w:rFonts w:asciiTheme="minorBidi" w:eastAsia="Times New Roman" w:hAnsiTheme="minorBidi"/>
          <w:color w:val="000000" w:themeColor="text1"/>
          <w:sz w:val="24"/>
          <w:szCs w:val="24"/>
        </w:rPr>
        <w:t xml:space="preserve"> </w:t>
      </w:r>
      <w:r w:rsidR="00CB571E" w:rsidRPr="003B26C7">
        <w:rPr>
          <w:rFonts w:asciiTheme="minorBidi" w:eastAsia="Times New Roman" w:hAnsiTheme="minorBidi"/>
          <w:color w:val="000000" w:themeColor="text1"/>
          <w:sz w:val="24"/>
          <w:szCs w:val="24"/>
        </w:rPr>
        <w:t xml:space="preserve">The </w:t>
      </w:r>
      <w:r w:rsidR="00BE61D3" w:rsidRPr="003B26C7">
        <w:rPr>
          <w:rFonts w:asciiTheme="minorBidi" w:eastAsia="Times New Roman" w:hAnsiTheme="minorBidi"/>
          <w:color w:val="000000" w:themeColor="text1"/>
          <w:sz w:val="24"/>
          <w:szCs w:val="24"/>
        </w:rPr>
        <w:t>SEM</w:t>
      </w:r>
      <w:r w:rsidR="001B36C5" w:rsidRPr="003B26C7">
        <w:rPr>
          <w:rFonts w:asciiTheme="minorBidi" w:eastAsia="Times New Roman" w:hAnsiTheme="minorBidi"/>
          <w:color w:val="000000" w:themeColor="text1"/>
          <w:sz w:val="24"/>
          <w:szCs w:val="24"/>
        </w:rPr>
        <w:t xml:space="preserve"> </w:t>
      </w:r>
      <w:r w:rsidR="00F75DB7" w:rsidRPr="003B26C7">
        <w:rPr>
          <w:rFonts w:asciiTheme="minorBidi" w:eastAsia="Times New Roman" w:hAnsiTheme="minorBidi"/>
          <w:color w:val="000000" w:themeColor="text1"/>
          <w:sz w:val="24"/>
          <w:szCs w:val="24"/>
        </w:rPr>
        <w:t xml:space="preserve">and </w:t>
      </w:r>
      <w:r w:rsidR="00F32782" w:rsidRPr="003B26C7">
        <w:rPr>
          <w:rFonts w:asciiTheme="minorBidi" w:eastAsia="Times New Roman" w:hAnsiTheme="minorBidi"/>
          <w:color w:val="000000" w:themeColor="text1"/>
          <w:sz w:val="24"/>
          <w:szCs w:val="24"/>
        </w:rPr>
        <w:t>differential scanning calorimetry (</w:t>
      </w:r>
      <w:r w:rsidR="00F75DB7" w:rsidRPr="003B26C7">
        <w:rPr>
          <w:rFonts w:asciiTheme="minorBidi" w:eastAsia="Times New Roman" w:hAnsiTheme="minorBidi"/>
          <w:color w:val="000000" w:themeColor="text1"/>
          <w:sz w:val="24"/>
          <w:szCs w:val="24"/>
        </w:rPr>
        <w:t>DSC</w:t>
      </w:r>
      <w:r w:rsidR="00F32782" w:rsidRPr="003B26C7">
        <w:rPr>
          <w:rFonts w:asciiTheme="minorBidi" w:eastAsia="Times New Roman" w:hAnsiTheme="minorBidi"/>
          <w:color w:val="000000" w:themeColor="text1"/>
          <w:sz w:val="24"/>
          <w:szCs w:val="24"/>
        </w:rPr>
        <w:t>)</w:t>
      </w:r>
      <w:r w:rsidR="00F75DB7" w:rsidRPr="003B26C7">
        <w:rPr>
          <w:rFonts w:asciiTheme="minorBidi" w:eastAsia="Times New Roman" w:hAnsiTheme="minorBidi"/>
          <w:color w:val="000000" w:themeColor="text1"/>
          <w:sz w:val="24"/>
          <w:szCs w:val="24"/>
        </w:rPr>
        <w:t xml:space="preserve"> results suggest that the strength loss associated with 1% TiO</w:t>
      </w:r>
      <w:r w:rsidR="00F75DB7" w:rsidRPr="003B26C7">
        <w:rPr>
          <w:rFonts w:asciiTheme="minorBidi" w:eastAsia="Times New Roman" w:hAnsiTheme="minorBidi"/>
          <w:color w:val="000000"/>
          <w:sz w:val="24"/>
          <w:szCs w:val="24"/>
          <w:vertAlign w:val="subscript"/>
        </w:rPr>
        <w:t>2</w:t>
      </w:r>
      <w:r w:rsidR="00F75DB7" w:rsidRPr="003B26C7">
        <w:rPr>
          <w:rFonts w:asciiTheme="minorBidi" w:eastAsia="Times New Roman" w:hAnsiTheme="minorBidi"/>
          <w:color w:val="000000" w:themeColor="text1"/>
          <w:sz w:val="24"/>
          <w:szCs w:val="24"/>
        </w:rPr>
        <w:t xml:space="preserve"> after 500 °C exposure is not linked to increased CH decomposition; rather, nano-TiO</w:t>
      </w:r>
      <w:r w:rsidR="00F75DB7" w:rsidRPr="003B26C7">
        <w:rPr>
          <w:rFonts w:asciiTheme="minorBidi" w:eastAsia="Times New Roman" w:hAnsiTheme="minorBidi"/>
          <w:color w:val="000000"/>
          <w:sz w:val="24"/>
          <w:szCs w:val="24"/>
          <w:vertAlign w:val="subscript"/>
        </w:rPr>
        <w:t>2</w:t>
      </w:r>
      <w:r w:rsidR="00F75DB7" w:rsidRPr="003B26C7">
        <w:rPr>
          <w:rFonts w:asciiTheme="minorBidi" w:eastAsia="Times New Roman" w:hAnsiTheme="minorBidi"/>
          <w:color w:val="000000" w:themeColor="text1"/>
          <w:sz w:val="24"/>
          <w:szCs w:val="24"/>
        </w:rPr>
        <w:t xml:space="preserve"> may enhance the high-temperature resistance of CH. </w:t>
      </w:r>
      <w:r w:rsidR="00A21A8A" w:rsidRPr="003B26C7">
        <w:rPr>
          <w:rFonts w:asciiTheme="minorBidi" w:eastAsia="Times New Roman" w:hAnsiTheme="minorBidi"/>
          <w:color w:val="000000" w:themeColor="text1"/>
          <w:sz w:val="24"/>
          <w:szCs w:val="24"/>
        </w:rPr>
        <w:t>Moreover, ductility before failure was enhanced in recycled aggregate mortars after exposure to 500 °C, whereas mortars with natural aggregate exhibited lower ductility under the same conditions.</w:t>
      </w:r>
      <w:r w:rsidR="002C7E2E" w:rsidRPr="003B26C7">
        <w:rPr>
          <w:rFonts w:asciiTheme="minorBidi" w:eastAsia="Times New Roman" w:hAnsiTheme="minorBidi"/>
          <w:color w:val="000000" w:themeColor="text1"/>
          <w:sz w:val="24"/>
          <w:szCs w:val="24"/>
        </w:rPr>
        <w:t xml:space="preserve"> </w:t>
      </w:r>
      <w:r w:rsidR="00195B36" w:rsidRPr="003B26C7">
        <w:rPr>
          <w:rFonts w:asciiTheme="minorBidi" w:hAnsiTheme="minorBidi"/>
          <w:sz w:val="24"/>
          <w:szCs w:val="24"/>
        </w:rPr>
        <w:t>Florean et al. [</w:t>
      </w:r>
      <w:hyperlink w:anchor="Florean" w:history="1">
        <w:r w:rsidR="00FE01DE" w:rsidRPr="003B26C7">
          <w:rPr>
            <w:rStyle w:val="Hyperlink"/>
            <w:rFonts w:asciiTheme="minorBidi" w:hAnsiTheme="minorBidi"/>
            <w:sz w:val="24"/>
            <w:szCs w:val="24"/>
            <w:u w:val="none"/>
          </w:rPr>
          <w:t>9</w:t>
        </w:r>
        <w:r w:rsidR="0090008C" w:rsidRPr="003B26C7">
          <w:rPr>
            <w:rStyle w:val="Hyperlink"/>
            <w:rFonts w:asciiTheme="minorBidi" w:hAnsiTheme="minorBidi"/>
            <w:sz w:val="24"/>
            <w:szCs w:val="24"/>
            <w:u w:val="none"/>
          </w:rPr>
          <w:t>4</w:t>
        </w:r>
      </w:hyperlink>
      <w:r w:rsidR="00195B36" w:rsidRPr="003B26C7">
        <w:rPr>
          <w:rFonts w:asciiTheme="minorBidi" w:hAnsiTheme="minorBidi"/>
          <w:sz w:val="24"/>
          <w:szCs w:val="24"/>
        </w:rPr>
        <w:t>] investigated the effects of 2%, 3%, 4%, and 5% TiO</w:t>
      </w:r>
      <w:r w:rsidR="00195B36" w:rsidRPr="003B26C7">
        <w:rPr>
          <w:rFonts w:asciiTheme="minorBidi" w:hAnsiTheme="minorBidi"/>
          <w:sz w:val="24"/>
          <w:szCs w:val="24"/>
          <w:vertAlign w:val="subscript"/>
        </w:rPr>
        <w:t>2</w:t>
      </w:r>
      <w:r w:rsidR="00195B36" w:rsidRPr="003B26C7">
        <w:rPr>
          <w:rFonts w:asciiTheme="minorBidi" w:hAnsiTheme="minorBidi"/>
          <w:sz w:val="24"/>
          <w:szCs w:val="24"/>
        </w:rPr>
        <w:t xml:space="preserve"> nanoparticles (AEROXIDE P25) on the physical and mechanical properties of cementitious composites that partially replaced natural aggregates (NAs) with recycled materials, including glass (RGA), brick (RGB), blast-furnace slag (GBA), and recycled textolite waste (RTA) with waste electrical and electronic equipment (WEEE)</w:t>
      </w:r>
      <w:r w:rsidR="00153181" w:rsidRPr="003B26C7">
        <w:rPr>
          <w:rFonts w:asciiTheme="minorBidi" w:hAnsiTheme="minorBidi"/>
          <w:sz w:val="24"/>
          <w:szCs w:val="24"/>
        </w:rPr>
        <w:t>,</w:t>
      </w:r>
      <w:r w:rsidR="00195B36" w:rsidRPr="003B26C7">
        <w:rPr>
          <w:rFonts w:asciiTheme="minorBidi" w:hAnsiTheme="minorBidi"/>
          <w:sz w:val="24"/>
          <w:szCs w:val="24"/>
        </w:rPr>
        <w:t xml:space="preserve"> utilizing a water-to-</w:t>
      </w:r>
      <w:r w:rsidR="00450FA7" w:rsidRPr="003B26C7">
        <w:rPr>
          <w:rFonts w:asciiTheme="minorBidi" w:hAnsiTheme="minorBidi"/>
          <w:sz w:val="24"/>
          <w:szCs w:val="24"/>
        </w:rPr>
        <w:t>cement ratio</w:t>
      </w:r>
      <w:r w:rsidR="00195B36" w:rsidRPr="003B26C7">
        <w:rPr>
          <w:rFonts w:asciiTheme="minorBidi" w:hAnsiTheme="minorBidi"/>
          <w:sz w:val="24"/>
          <w:szCs w:val="24"/>
        </w:rPr>
        <w:t xml:space="preserve"> of 0.60-0.65</w:t>
      </w:r>
      <w:r w:rsidR="00A826B7" w:rsidRPr="003B26C7">
        <w:rPr>
          <w:rFonts w:asciiTheme="minorBidi" w:hAnsiTheme="minorBidi"/>
          <w:sz w:val="24"/>
          <w:szCs w:val="24"/>
        </w:rPr>
        <w:t xml:space="preserve"> and using </w:t>
      </w:r>
      <w:r w:rsidR="005E47F6" w:rsidRPr="003B26C7">
        <w:rPr>
          <w:rFonts w:asciiTheme="minorBidi" w:hAnsiTheme="minorBidi"/>
          <w:sz w:val="24"/>
          <w:szCs w:val="24"/>
        </w:rPr>
        <w:t xml:space="preserve">superplasticizer in combination. </w:t>
      </w:r>
      <w:r w:rsidR="00195B36" w:rsidRPr="003B26C7">
        <w:rPr>
          <w:rFonts w:asciiTheme="minorBidi" w:hAnsiTheme="minorBidi"/>
          <w:sz w:val="24"/>
          <w:szCs w:val="24"/>
        </w:rPr>
        <w:t>After 28 days, the results showed that substituting NAs with recycled aggregates led to a decrease in density, particularly with RGB and RTA. However, the addition of TiO</w:t>
      </w:r>
      <w:r w:rsidR="00195B36" w:rsidRPr="003B26C7">
        <w:rPr>
          <w:rFonts w:asciiTheme="minorBidi" w:hAnsiTheme="minorBidi"/>
          <w:sz w:val="24"/>
          <w:szCs w:val="24"/>
          <w:vertAlign w:val="subscript"/>
        </w:rPr>
        <w:t>2</w:t>
      </w:r>
      <w:r w:rsidR="00195B36" w:rsidRPr="003B26C7">
        <w:rPr>
          <w:rFonts w:asciiTheme="minorBidi" w:hAnsiTheme="minorBidi"/>
          <w:sz w:val="24"/>
          <w:szCs w:val="24"/>
        </w:rPr>
        <w:t xml:space="preserve"> nanoparticles resulted in a slight increase in density, ranging from 0.2% for RTA to 7.4% for NAs. The compressive strength improved by 18%, while flexural strength increased by 26% with the addition of 4% TiO</w:t>
      </w:r>
      <w:r w:rsidR="00195B36" w:rsidRPr="003B26C7">
        <w:rPr>
          <w:rFonts w:asciiTheme="minorBidi" w:hAnsiTheme="minorBidi"/>
          <w:sz w:val="24"/>
          <w:szCs w:val="24"/>
          <w:vertAlign w:val="subscript"/>
        </w:rPr>
        <w:t>2</w:t>
      </w:r>
      <w:r w:rsidR="00195B36" w:rsidRPr="003B26C7">
        <w:rPr>
          <w:rFonts w:asciiTheme="minorBidi" w:hAnsiTheme="minorBidi"/>
          <w:sz w:val="24"/>
          <w:szCs w:val="24"/>
        </w:rPr>
        <w:t xml:space="preserve"> across all composites</w:t>
      </w:r>
      <w:r w:rsidR="00672F4B" w:rsidRPr="003B26C7">
        <w:rPr>
          <w:rFonts w:asciiTheme="minorBidi" w:hAnsiTheme="minorBidi"/>
          <w:sz w:val="24"/>
          <w:szCs w:val="24"/>
        </w:rPr>
        <w:t xml:space="preserve"> at w/c</w:t>
      </w:r>
      <w:r w:rsidR="004741E3" w:rsidRPr="003B26C7">
        <w:rPr>
          <w:rFonts w:asciiTheme="minorBidi" w:hAnsiTheme="minorBidi"/>
          <w:sz w:val="24"/>
          <w:szCs w:val="24"/>
        </w:rPr>
        <w:t xml:space="preserve"> </w:t>
      </w:r>
      <w:r w:rsidR="00672F4B" w:rsidRPr="003B26C7">
        <w:rPr>
          <w:rFonts w:asciiTheme="minorBidi" w:hAnsiTheme="minorBidi"/>
          <w:sz w:val="24"/>
          <w:szCs w:val="24"/>
        </w:rPr>
        <w:t>=</w:t>
      </w:r>
      <w:r w:rsidR="004741E3" w:rsidRPr="003B26C7">
        <w:rPr>
          <w:rFonts w:asciiTheme="minorBidi" w:hAnsiTheme="minorBidi"/>
          <w:sz w:val="24"/>
          <w:szCs w:val="24"/>
        </w:rPr>
        <w:t xml:space="preserve"> </w:t>
      </w:r>
      <w:r w:rsidR="00672F4B" w:rsidRPr="003B26C7">
        <w:rPr>
          <w:rFonts w:asciiTheme="minorBidi" w:hAnsiTheme="minorBidi"/>
          <w:sz w:val="24"/>
          <w:szCs w:val="24"/>
        </w:rPr>
        <w:t>0.64</w:t>
      </w:r>
      <w:r w:rsidR="00195B36" w:rsidRPr="003B26C7">
        <w:rPr>
          <w:rFonts w:asciiTheme="minorBidi" w:hAnsiTheme="minorBidi"/>
          <w:sz w:val="24"/>
          <w:szCs w:val="24"/>
        </w:rPr>
        <w:t>. Abrasion loss ranged from 2.4% to 5.71%, and water absorption coefficients were between 0.03 and 0.37 kg/m²</w:t>
      </w:r>
      <w:r w:rsidR="00195B36" w:rsidRPr="003B26C7">
        <w:rPr>
          <w:rFonts w:asciiTheme="minorBidi" w:hAnsiTheme="minorBidi"/>
          <w:color w:val="000000" w:themeColor="text1"/>
          <w:sz w:val="24"/>
          <w:szCs w:val="24"/>
        </w:rPr>
        <w:t>m</w:t>
      </w:r>
      <w:r w:rsidR="00707ED0" w:rsidRPr="003B26C7">
        <w:rPr>
          <w:rFonts w:asciiTheme="minorBidi" w:hAnsiTheme="minorBidi"/>
          <w:color w:val="000000" w:themeColor="text1"/>
          <w:sz w:val="24"/>
          <w:szCs w:val="24"/>
        </w:rPr>
        <w:t>in</w:t>
      </w:r>
      <w:r w:rsidR="00195B36" w:rsidRPr="003B26C7">
        <w:rPr>
          <w:rFonts w:asciiTheme="minorBidi" w:hAnsiTheme="minorBidi"/>
          <w:color w:val="000000" w:themeColor="text1"/>
          <w:sz w:val="24"/>
          <w:szCs w:val="24"/>
          <w:vertAlign w:val="superscript"/>
        </w:rPr>
        <w:t>0.5</w:t>
      </w:r>
      <w:r w:rsidR="00195B36" w:rsidRPr="003B26C7">
        <w:rPr>
          <w:rFonts w:asciiTheme="minorBidi" w:hAnsiTheme="minorBidi"/>
          <w:sz w:val="24"/>
          <w:szCs w:val="24"/>
        </w:rPr>
        <w:t>, influenced by the type of aggregate and the quantity of nanoparticles. Scanning electron microscopy and energy-dispersive X-ray spectroscopy (EDS) confirmed the uniform distribution of TiO</w:t>
      </w:r>
      <w:r w:rsidR="00195B36" w:rsidRPr="003B26C7">
        <w:rPr>
          <w:rFonts w:asciiTheme="minorBidi" w:hAnsiTheme="minorBidi"/>
          <w:sz w:val="24"/>
          <w:szCs w:val="24"/>
          <w:vertAlign w:val="subscript"/>
        </w:rPr>
        <w:t>2</w:t>
      </w:r>
      <w:r w:rsidR="00195B36" w:rsidRPr="003B26C7">
        <w:rPr>
          <w:rFonts w:asciiTheme="minorBidi" w:hAnsiTheme="minorBidi"/>
          <w:sz w:val="24"/>
          <w:szCs w:val="24"/>
        </w:rPr>
        <w:t xml:space="preserve"> nanoparticles, which serve as nucleating agents during the early stages of hydration.</w:t>
      </w:r>
    </w:p>
    <w:p w14:paraId="562A2A0F" w14:textId="77777777" w:rsidR="008C17A9" w:rsidRPr="003B26C7" w:rsidRDefault="008C17A9" w:rsidP="00195B36">
      <w:pPr>
        <w:spacing w:after="0" w:line="240" w:lineRule="auto"/>
        <w:ind w:firstLine="4"/>
        <w:jc w:val="both"/>
        <w:rPr>
          <w:rFonts w:asciiTheme="minorBidi" w:hAnsiTheme="minorBidi"/>
          <w:sz w:val="24"/>
          <w:szCs w:val="24"/>
        </w:rPr>
      </w:pPr>
    </w:p>
    <w:p w14:paraId="49D82392" w14:textId="77777777" w:rsidR="00B869EA" w:rsidRPr="003B26C7" w:rsidRDefault="00B869EA" w:rsidP="00195B36">
      <w:pPr>
        <w:spacing w:after="0" w:line="240" w:lineRule="auto"/>
        <w:ind w:firstLine="4"/>
        <w:jc w:val="both"/>
        <w:rPr>
          <w:rFonts w:asciiTheme="minorBidi" w:hAnsiTheme="minorBidi"/>
          <w:sz w:val="24"/>
          <w:szCs w:val="24"/>
        </w:rPr>
      </w:pPr>
    </w:p>
    <w:p w14:paraId="47689C9E" w14:textId="77777777" w:rsidR="00B869EA" w:rsidRPr="003B26C7" w:rsidRDefault="00B869EA" w:rsidP="00195B36">
      <w:pPr>
        <w:spacing w:after="0" w:line="240" w:lineRule="auto"/>
        <w:ind w:firstLine="4"/>
        <w:jc w:val="both"/>
        <w:rPr>
          <w:rFonts w:asciiTheme="minorBidi" w:hAnsiTheme="minorBidi"/>
          <w:sz w:val="24"/>
          <w:szCs w:val="24"/>
        </w:rPr>
      </w:pPr>
    </w:p>
    <w:p w14:paraId="14883344" w14:textId="77777777" w:rsidR="00B869EA" w:rsidRPr="003B26C7" w:rsidRDefault="00B869EA" w:rsidP="00195B36">
      <w:pPr>
        <w:spacing w:after="0" w:line="240" w:lineRule="auto"/>
        <w:ind w:firstLine="4"/>
        <w:jc w:val="both"/>
        <w:rPr>
          <w:rFonts w:asciiTheme="minorBidi" w:hAnsiTheme="minorBidi"/>
          <w:sz w:val="24"/>
          <w:szCs w:val="24"/>
        </w:rPr>
      </w:pPr>
    </w:p>
    <w:p w14:paraId="120D12CD" w14:textId="77777777" w:rsidR="00B869EA" w:rsidRPr="003B26C7" w:rsidRDefault="00B869EA" w:rsidP="00195B36">
      <w:pPr>
        <w:spacing w:after="0" w:line="240" w:lineRule="auto"/>
        <w:ind w:firstLine="4"/>
        <w:jc w:val="both"/>
        <w:rPr>
          <w:rFonts w:asciiTheme="minorBidi" w:hAnsiTheme="minorBidi"/>
          <w:sz w:val="24"/>
          <w:szCs w:val="24"/>
        </w:rPr>
      </w:pPr>
    </w:p>
    <w:p w14:paraId="2B7A878E" w14:textId="77777777" w:rsidR="00B869EA" w:rsidRPr="003B26C7" w:rsidRDefault="00B869EA" w:rsidP="00195B36">
      <w:pPr>
        <w:spacing w:after="0" w:line="240" w:lineRule="auto"/>
        <w:ind w:firstLine="4"/>
        <w:jc w:val="both"/>
        <w:rPr>
          <w:rFonts w:asciiTheme="minorBidi" w:hAnsiTheme="minorBidi"/>
          <w:sz w:val="24"/>
          <w:szCs w:val="24"/>
        </w:rPr>
      </w:pPr>
    </w:p>
    <w:p w14:paraId="581D30B8" w14:textId="77777777" w:rsidR="00B869EA" w:rsidRPr="003B26C7" w:rsidRDefault="00B869EA" w:rsidP="00195B36">
      <w:pPr>
        <w:spacing w:after="0" w:line="240" w:lineRule="auto"/>
        <w:ind w:firstLine="4"/>
        <w:jc w:val="both"/>
        <w:rPr>
          <w:rFonts w:asciiTheme="minorBidi" w:hAnsiTheme="minorBidi"/>
          <w:sz w:val="24"/>
          <w:szCs w:val="24"/>
        </w:rPr>
      </w:pPr>
    </w:p>
    <w:p w14:paraId="0524ACA5" w14:textId="77777777" w:rsidR="00B869EA" w:rsidRPr="003B26C7" w:rsidRDefault="00B869EA" w:rsidP="00195B36">
      <w:pPr>
        <w:spacing w:after="0" w:line="240" w:lineRule="auto"/>
        <w:ind w:firstLine="4"/>
        <w:jc w:val="both"/>
        <w:rPr>
          <w:rFonts w:asciiTheme="minorBidi" w:hAnsiTheme="minorBidi"/>
          <w:sz w:val="24"/>
          <w:szCs w:val="24"/>
        </w:rPr>
      </w:pPr>
    </w:p>
    <w:p w14:paraId="77B2F3A4" w14:textId="77777777" w:rsidR="00B869EA" w:rsidRPr="003B26C7" w:rsidRDefault="00B869EA" w:rsidP="00195B36">
      <w:pPr>
        <w:spacing w:after="0" w:line="240" w:lineRule="auto"/>
        <w:ind w:firstLine="4"/>
        <w:jc w:val="both"/>
        <w:rPr>
          <w:rFonts w:asciiTheme="minorBidi" w:hAnsiTheme="minorBidi"/>
          <w:sz w:val="24"/>
          <w:szCs w:val="24"/>
        </w:rPr>
      </w:pPr>
    </w:p>
    <w:p w14:paraId="722BF528" w14:textId="77777777" w:rsidR="00B869EA" w:rsidRPr="003B26C7" w:rsidRDefault="00B869EA" w:rsidP="00195B36">
      <w:pPr>
        <w:spacing w:after="0" w:line="240" w:lineRule="auto"/>
        <w:ind w:firstLine="4"/>
        <w:jc w:val="both"/>
        <w:rPr>
          <w:rFonts w:asciiTheme="minorBidi" w:hAnsiTheme="minorBidi"/>
          <w:sz w:val="24"/>
          <w:szCs w:val="24"/>
        </w:rPr>
      </w:pPr>
    </w:p>
    <w:p w14:paraId="270AB6E7" w14:textId="77777777" w:rsidR="00B869EA" w:rsidRPr="003B26C7" w:rsidRDefault="00B869EA" w:rsidP="00195B36">
      <w:pPr>
        <w:spacing w:after="0" w:line="240" w:lineRule="auto"/>
        <w:ind w:firstLine="4"/>
        <w:jc w:val="both"/>
        <w:rPr>
          <w:rFonts w:asciiTheme="minorBidi" w:hAnsiTheme="minorBidi"/>
          <w:sz w:val="24"/>
          <w:szCs w:val="24"/>
        </w:rPr>
      </w:pPr>
    </w:p>
    <w:p w14:paraId="6012AE12" w14:textId="77777777" w:rsidR="00B869EA" w:rsidRPr="003B26C7" w:rsidRDefault="00B869EA" w:rsidP="00195B36">
      <w:pPr>
        <w:spacing w:after="0" w:line="240" w:lineRule="auto"/>
        <w:ind w:firstLine="4"/>
        <w:jc w:val="both"/>
        <w:rPr>
          <w:rFonts w:asciiTheme="minorBidi" w:hAnsiTheme="minorBidi"/>
          <w:sz w:val="24"/>
          <w:szCs w:val="24"/>
        </w:rPr>
      </w:pPr>
    </w:p>
    <w:p w14:paraId="4BF71A66" w14:textId="77777777" w:rsidR="00B869EA" w:rsidRPr="003B26C7" w:rsidRDefault="00B869EA" w:rsidP="00195B36">
      <w:pPr>
        <w:spacing w:after="0" w:line="240" w:lineRule="auto"/>
        <w:ind w:firstLine="4"/>
        <w:jc w:val="both"/>
        <w:rPr>
          <w:rFonts w:asciiTheme="minorBidi" w:hAnsiTheme="minorBidi"/>
          <w:sz w:val="24"/>
          <w:szCs w:val="24"/>
        </w:rPr>
      </w:pPr>
    </w:p>
    <w:p w14:paraId="1A780910" w14:textId="77777777" w:rsidR="00B869EA" w:rsidRPr="003B26C7" w:rsidRDefault="00B869EA" w:rsidP="00195B36">
      <w:pPr>
        <w:spacing w:after="0" w:line="240" w:lineRule="auto"/>
        <w:ind w:firstLine="4"/>
        <w:jc w:val="both"/>
        <w:rPr>
          <w:rFonts w:asciiTheme="minorBidi" w:hAnsiTheme="minorBidi"/>
          <w:sz w:val="24"/>
          <w:szCs w:val="24"/>
        </w:rPr>
      </w:pPr>
    </w:p>
    <w:p w14:paraId="4FDCB8A0" w14:textId="77777777" w:rsidR="00B869EA" w:rsidRPr="003B26C7" w:rsidRDefault="00B869EA" w:rsidP="00195B36">
      <w:pPr>
        <w:spacing w:after="0" w:line="240" w:lineRule="auto"/>
        <w:ind w:firstLine="4"/>
        <w:jc w:val="both"/>
        <w:rPr>
          <w:rFonts w:asciiTheme="minorBidi" w:hAnsiTheme="minorBidi"/>
          <w:sz w:val="24"/>
          <w:szCs w:val="24"/>
        </w:rPr>
      </w:pPr>
    </w:p>
    <w:p w14:paraId="60258799" w14:textId="77777777" w:rsidR="00B869EA" w:rsidRPr="003B26C7" w:rsidRDefault="00B869EA" w:rsidP="00195B36">
      <w:pPr>
        <w:spacing w:after="0" w:line="240" w:lineRule="auto"/>
        <w:ind w:firstLine="4"/>
        <w:jc w:val="both"/>
        <w:rPr>
          <w:rFonts w:asciiTheme="minorBidi" w:hAnsiTheme="minorBidi"/>
          <w:sz w:val="24"/>
          <w:szCs w:val="24"/>
        </w:rPr>
      </w:pPr>
    </w:p>
    <w:p w14:paraId="33D09380" w14:textId="77777777" w:rsidR="00B869EA" w:rsidRPr="003B26C7" w:rsidRDefault="00B869EA" w:rsidP="00195B36">
      <w:pPr>
        <w:spacing w:after="0" w:line="240" w:lineRule="auto"/>
        <w:ind w:firstLine="4"/>
        <w:jc w:val="both"/>
        <w:rPr>
          <w:rFonts w:asciiTheme="minorBidi" w:hAnsiTheme="minorBidi"/>
          <w:sz w:val="24"/>
          <w:szCs w:val="24"/>
        </w:rPr>
      </w:pPr>
    </w:p>
    <w:p w14:paraId="0C996C6A" w14:textId="77777777" w:rsidR="00B869EA" w:rsidRPr="003B26C7" w:rsidRDefault="00B869EA" w:rsidP="00195B36">
      <w:pPr>
        <w:spacing w:after="0" w:line="240" w:lineRule="auto"/>
        <w:ind w:firstLine="4"/>
        <w:jc w:val="both"/>
        <w:rPr>
          <w:rFonts w:asciiTheme="minorBidi" w:hAnsiTheme="minorBidi"/>
          <w:sz w:val="24"/>
          <w:szCs w:val="24"/>
        </w:rPr>
      </w:pPr>
    </w:p>
    <w:p w14:paraId="6FFE610D" w14:textId="77777777" w:rsidR="00B869EA" w:rsidRPr="003B26C7" w:rsidRDefault="00B869EA" w:rsidP="00195B36">
      <w:pPr>
        <w:spacing w:after="0" w:line="240" w:lineRule="auto"/>
        <w:ind w:firstLine="4"/>
        <w:jc w:val="both"/>
        <w:rPr>
          <w:rFonts w:asciiTheme="minorBidi" w:hAnsiTheme="minorBidi"/>
          <w:sz w:val="24"/>
          <w:szCs w:val="24"/>
        </w:rPr>
      </w:pPr>
    </w:p>
    <w:p w14:paraId="4303E74B" w14:textId="77777777" w:rsidR="00B869EA" w:rsidRPr="003B26C7" w:rsidRDefault="00B869EA" w:rsidP="00195B36">
      <w:pPr>
        <w:spacing w:after="0" w:line="240" w:lineRule="auto"/>
        <w:ind w:firstLine="4"/>
        <w:jc w:val="both"/>
        <w:rPr>
          <w:rFonts w:asciiTheme="minorBidi" w:hAnsiTheme="minorBidi"/>
          <w:sz w:val="24"/>
          <w:szCs w:val="24"/>
        </w:rPr>
      </w:pPr>
    </w:p>
    <w:p w14:paraId="5E267F8D" w14:textId="77777777" w:rsidR="00B869EA" w:rsidRPr="003B26C7" w:rsidRDefault="00B869EA" w:rsidP="00195B36">
      <w:pPr>
        <w:spacing w:after="0" w:line="240" w:lineRule="auto"/>
        <w:ind w:firstLine="4"/>
        <w:jc w:val="both"/>
        <w:rPr>
          <w:rFonts w:asciiTheme="minorBidi" w:hAnsiTheme="minorBidi"/>
          <w:sz w:val="24"/>
          <w:szCs w:val="24"/>
        </w:rPr>
      </w:pPr>
    </w:p>
    <w:p w14:paraId="23450635" w14:textId="49D02863" w:rsidR="00744944" w:rsidRPr="003B26C7" w:rsidRDefault="00744944" w:rsidP="00B549DA">
      <w:pPr>
        <w:spacing w:after="0" w:line="240" w:lineRule="auto"/>
        <w:ind w:firstLine="4"/>
        <w:jc w:val="center"/>
        <w:rPr>
          <w:rFonts w:ascii="Times New Roman" w:eastAsia="Times New Roman" w:hAnsi="Times New Roman" w:cs="Times New Roman"/>
          <w:color w:val="000000" w:themeColor="text1"/>
        </w:rPr>
      </w:pPr>
      <w:r w:rsidRPr="003B26C7">
        <w:rPr>
          <w:rFonts w:ascii="Times New Roman" w:eastAsia="Times New Roman" w:hAnsi="Times New Roman" w:cs="Times New Roman"/>
          <w:b/>
          <w:bCs/>
          <w:color w:val="000000"/>
        </w:rPr>
        <w:lastRenderedPageBreak/>
        <w:t>Table</w:t>
      </w:r>
      <w:bookmarkStart w:id="74" w:name="Table3"/>
      <w:bookmarkEnd w:id="74"/>
      <w:r w:rsidRPr="003B26C7">
        <w:rPr>
          <w:rFonts w:ascii="Times New Roman" w:eastAsia="Times New Roman" w:hAnsi="Times New Roman" w:cs="Times New Roman"/>
          <w:b/>
          <w:bCs/>
          <w:color w:val="000000"/>
        </w:rPr>
        <w:t xml:space="preserve"> </w:t>
      </w:r>
      <w:r w:rsidR="00AF2103" w:rsidRPr="003B26C7">
        <w:rPr>
          <w:rFonts w:ascii="Times New Roman" w:eastAsia="Times New Roman" w:hAnsi="Times New Roman" w:cs="Times New Roman"/>
          <w:b/>
          <w:bCs/>
          <w:color w:val="000000"/>
        </w:rPr>
        <w:t>7</w:t>
      </w:r>
      <w:r w:rsidRPr="003B26C7">
        <w:rPr>
          <w:rFonts w:ascii="Times New Roman" w:eastAsia="Times New Roman" w:hAnsi="Times New Roman" w:cs="Times New Roman"/>
          <w:b/>
          <w:bCs/>
          <w:color w:val="000000"/>
        </w:rPr>
        <w:t>.</w:t>
      </w:r>
      <w:r w:rsidRPr="003B26C7">
        <w:rPr>
          <w:rFonts w:ascii="Times New Roman" w:eastAsia="Times New Roman" w:hAnsi="Times New Roman" w:cs="Times New Roman"/>
          <w:color w:val="000000" w:themeColor="text1"/>
        </w:rPr>
        <w:t xml:space="preserve"> </w:t>
      </w:r>
      <w:r w:rsidR="00B549DA" w:rsidRPr="003B26C7">
        <w:rPr>
          <w:rFonts w:ascii="Times New Roman" w:eastAsia="Times New Roman" w:hAnsi="Times New Roman" w:cs="Times New Roman"/>
          <w:color w:val="000000" w:themeColor="text1"/>
        </w:rPr>
        <w:t>The U</w:t>
      </w:r>
      <w:r w:rsidR="00DF4400" w:rsidRPr="003B26C7">
        <w:rPr>
          <w:rFonts w:ascii="Times New Roman" w:eastAsia="Times New Roman" w:hAnsi="Times New Roman" w:cs="Times New Roman"/>
          <w:color w:val="000000" w:themeColor="text1"/>
        </w:rPr>
        <w:t>se</w:t>
      </w:r>
      <w:r w:rsidR="00B549DA" w:rsidRPr="003B26C7">
        <w:rPr>
          <w:rFonts w:ascii="Times New Roman" w:eastAsia="Times New Roman" w:hAnsi="Times New Roman" w:cs="Times New Roman"/>
          <w:color w:val="000000" w:themeColor="text1"/>
        </w:rPr>
        <w:t>d and Optimal Dosage of TiO</w:t>
      </w:r>
      <w:r w:rsidR="00B549DA" w:rsidRPr="003B26C7">
        <w:rPr>
          <w:rFonts w:ascii="Times New Roman" w:eastAsia="Times New Roman" w:hAnsi="Times New Roman" w:cs="Times New Roman"/>
          <w:color w:val="000000"/>
          <w:vertAlign w:val="subscript"/>
        </w:rPr>
        <w:t>2</w:t>
      </w:r>
      <w:r w:rsidR="00B549DA" w:rsidRPr="003B26C7">
        <w:rPr>
          <w:rFonts w:ascii="Times New Roman" w:eastAsia="Times New Roman" w:hAnsi="Times New Roman" w:cs="Times New Roman"/>
          <w:color w:val="000000" w:themeColor="text1"/>
        </w:rPr>
        <w:t>, w/b Ratios, and Property Improvements at 28 and 90 Days in Cement Mortars and Pastes with Specific Additives.</w:t>
      </w:r>
    </w:p>
    <w:tbl>
      <w:tblPr>
        <w:tblStyle w:val="TableGrid"/>
        <w:tblW w:w="0" w:type="auto"/>
        <w:jc w:val="center"/>
        <w:tblLook w:val="04A0" w:firstRow="1" w:lastRow="0" w:firstColumn="1" w:lastColumn="0" w:noHBand="0" w:noVBand="1"/>
      </w:tblPr>
      <w:tblGrid>
        <w:gridCol w:w="1216"/>
        <w:gridCol w:w="1401"/>
        <w:gridCol w:w="1066"/>
        <w:gridCol w:w="1450"/>
        <w:gridCol w:w="654"/>
        <w:gridCol w:w="1403"/>
        <w:gridCol w:w="939"/>
        <w:gridCol w:w="1265"/>
      </w:tblGrid>
      <w:tr w:rsidR="00676E93" w:rsidRPr="003B26C7" w14:paraId="4F805165" w14:textId="08E41FF5" w:rsidTr="00715022">
        <w:trPr>
          <w:trHeight w:val="263"/>
          <w:jc w:val="center"/>
        </w:trPr>
        <w:tc>
          <w:tcPr>
            <w:tcW w:w="1216" w:type="dxa"/>
            <w:vMerge w:val="restart"/>
            <w:shd w:val="clear" w:color="auto" w:fill="D9D9D9" w:themeFill="background1" w:themeFillShade="D9"/>
            <w:vAlign w:val="center"/>
          </w:tcPr>
          <w:p w14:paraId="2A0BF426" w14:textId="77777777" w:rsidR="00676E93" w:rsidRPr="003B26C7" w:rsidRDefault="00676E93" w:rsidP="008A1B5D">
            <w:pPr>
              <w:spacing w:line="276" w:lineRule="auto"/>
              <w:jc w:val="center"/>
            </w:pPr>
            <w:r w:rsidRPr="003B26C7">
              <w:rPr>
                <w:b/>
                <w:bCs/>
                <w:sz w:val="20"/>
                <w:szCs w:val="20"/>
                <w:lang w:bidi="fa-IR"/>
              </w:rPr>
              <w:t>Additive</w:t>
            </w:r>
          </w:p>
        </w:tc>
        <w:tc>
          <w:tcPr>
            <w:tcW w:w="1401" w:type="dxa"/>
            <w:vMerge w:val="restart"/>
            <w:shd w:val="clear" w:color="auto" w:fill="D9D9D9" w:themeFill="background1" w:themeFillShade="D9"/>
            <w:vAlign w:val="center"/>
          </w:tcPr>
          <w:p w14:paraId="27A227EE" w14:textId="77777777" w:rsidR="00676E93" w:rsidRPr="003B26C7" w:rsidRDefault="00676E93" w:rsidP="008A1B5D">
            <w:pPr>
              <w:spacing w:line="276" w:lineRule="auto"/>
              <w:jc w:val="center"/>
            </w:pPr>
            <w:r w:rsidRPr="003B26C7">
              <w:rPr>
                <w:b/>
                <w:bCs/>
                <w:sz w:val="20"/>
                <w:szCs w:val="20"/>
              </w:rPr>
              <w:t>Type of TiO</w:t>
            </w:r>
            <w:r w:rsidRPr="003B26C7">
              <w:rPr>
                <w:b/>
                <w:bCs/>
                <w:sz w:val="20"/>
                <w:szCs w:val="20"/>
                <w:vertAlign w:val="subscript"/>
              </w:rPr>
              <w:t>2</w:t>
            </w:r>
          </w:p>
        </w:tc>
        <w:tc>
          <w:tcPr>
            <w:tcW w:w="2516" w:type="dxa"/>
            <w:gridSpan w:val="2"/>
            <w:shd w:val="clear" w:color="auto" w:fill="D9D9D9" w:themeFill="background1" w:themeFillShade="D9"/>
            <w:vAlign w:val="center"/>
          </w:tcPr>
          <w:p w14:paraId="181F2BB0" w14:textId="6F6DDA43" w:rsidR="00676E93" w:rsidRPr="003B26C7" w:rsidRDefault="00676E93" w:rsidP="00676E93">
            <w:pPr>
              <w:spacing w:line="276" w:lineRule="auto"/>
              <w:jc w:val="center"/>
              <w:rPr>
                <w:b/>
                <w:bCs/>
                <w:sz w:val="20"/>
                <w:szCs w:val="20"/>
                <w:lang w:bidi="fa-IR"/>
              </w:rPr>
            </w:pPr>
            <w:r w:rsidRPr="003B26C7">
              <w:rPr>
                <w:b/>
                <w:bCs/>
                <w:sz w:val="20"/>
                <w:szCs w:val="20"/>
                <w:lang w:bidi="fa-IR"/>
              </w:rPr>
              <w:t xml:space="preserve"> TiO</w:t>
            </w:r>
            <w:r w:rsidRPr="003B26C7">
              <w:rPr>
                <w:b/>
                <w:bCs/>
                <w:sz w:val="20"/>
                <w:szCs w:val="20"/>
                <w:vertAlign w:val="subscript"/>
                <w:lang w:bidi="fa-IR"/>
              </w:rPr>
              <w:t>2</w:t>
            </w:r>
            <w:r w:rsidRPr="003B26C7">
              <w:rPr>
                <w:b/>
                <w:bCs/>
                <w:sz w:val="20"/>
                <w:szCs w:val="20"/>
                <w:lang w:bidi="fa-IR"/>
              </w:rPr>
              <w:t xml:space="preserve"> (%)</w:t>
            </w:r>
          </w:p>
        </w:tc>
        <w:tc>
          <w:tcPr>
            <w:tcW w:w="661" w:type="dxa"/>
            <w:vMerge w:val="restart"/>
            <w:shd w:val="clear" w:color="auto" w:fill="D9D9D9" w:themeFill="background1" w:themeFillShade="D9"/>
            <w:vAlign w:val="center"/>
          </w:tcPr>
          <w:p w14:paraId="7EDBCCEF" w14:textId="77777777" w:rsidR="00676E93" w:rsidRPr="003B26C7" w:rsidRDefault="00676E93" w:rsidP="008A1B5D">
            <w:pPr>
              <w:spacing w:line="276" w:lineRule="auto"/>
              <w:jc w:val="center"/>
            </w:pPr>
            <w:r w:rsidRPr="003B26C7">
              <w:rPr>
                <w:b/>
                <w:bCs/>
                <w:sz w:val="20"/>
                <w:szCs w:val="20"/>
                <w:lang w:bidi="fa-IR"/>
              </w:rPr>
              <w:t>w/b</w:t>
            </w:r>
          </w:p>
        </w:tc>
        <w:tc>
          <w:tcPr>
            <w:tcW w:w="2255" w:type="dxa"/>
            <w:gridSpan w:val="2"/>
            <w:shd w:val="clear" w:color="auto" w:fill="D9D9D9" w:themeFill="background1" w:themeFillShade="D9"/>
            <w:vAlign w:val="center"/>
          </w:tcPr>
          <w:p w14:paraId="69DDDCB2" w14:textId="026865EE" w:rsidR="00676E93" w:rsidRPr="003B26C7" w:rsidRDefault="00EC558B" w:rsidP="008A1B5D">
            <w:pPr>
              <w:spacing w:line="276" w:lineRule="auto"/>
              <w:jc w:val="center"/>
              <w:rPr>
                <w:b/>
                <w:bCs/>
                <w:sz w:val="20"/>
                <w:szCs w:val="20"/>
                <w:lang w:bidi="fa-IR"/>
              </w:rPr>
            </w:pPr>
            <w:r w:rsidRPr="003B26C7">
              <w:rPr>
                <w:b/>
                <w:bCs/>
                <w:sz w:val="20"/>
                <w:szCs w:val="20"/>
                <w:lang w:bidi="fa-IR"/>
              </w:rPr>
              <w:t xml:space="preserve">Enhancement </w:t>
            </w:r>
            <w:r w:rsidR="00676E93" w:rsidRPr="003B26C7">
              <w:rPr>
                <w:b/>
                <w:bCs/>
                <w:sz w:val="20"/>
                <w:szCs w:val="20"/>
                <w:lang w:bidi="fa-IR"/>
              </w:rPr>
              <w:t>(%)</w:t>
            </w:r>
          </w:p>
        </w:tc>
        <w:tc>
          <w:tcPr>
            <w:tcW w:w="1345" w:type="dxa"/>
            <w:vMerge w:val="restart"/>
            <w:shd w:val="clear" w:color="auto" w:fill="D9D9D9" w:themeFill="background1" w:themeFillShade="D9"/>
            <w:vAlign w:val="center"/>
          </w:tcPr>
          <w:p w14:paraId="5151F066" w14:textId="617FE370" w:rsidR="00676E93" w:rsidRPr="003B26C7" w:rsidRDefault="00676E93" w:rsidP="008A1B5D">
            <w:pPr>
              <w:spacing w:line="276" w:lineRule="auto"/>
              <w:jc w:val="center"/>
            </w:pPr>
            <w:r w:rsidRPr="003B26C7">
              <w:rPr>
                <w:b/>
                <w:bCs/>
                <w:sz w:val="20"/>
                <w:szCs w:val="20"/>
                <w:lang w:bidi="fa-IR"/>
              </w:rPr>
              <w:t>Author</w:t>
            </w:r>
          </w:p>
        </w:tc>
      </w:tr>
      <w:tr w:rsidR="00EC558B" w:rsidRPr="003B26C7" w14:paraId="6EBD3B50" w14:textId="77777777" w:rsidTr="00715022">
        <w:trPr>
          <w:trHeight w:val="262"/>
          <w:jc w:val="center"/>
        </w:trPr>
        <w:tc>
          <w:tcPr>
            <w:tcW w:w="1216" w:type="dxa"/>
            <w:vMerge/>
            <w:shd w:val="clear" w:color="auto" w:fill="D9D9D9" w:themeFill="background1" w:themeFillShade="D9"/>
            <w:vAlign w:val="center"/>
          </w:tcPr>
          <w:p w14:paraId="6F83E686" w14:textId="77777777" w:rsidR="00EC558B" w:rsidRPr="003B26C7" w:rsidRDefault="00EC558B" w:rsidP="008A1B5D">
            <w:pPr>
              <w:spacing w:line="276" w:lineRule="auto"/>
              <w:jc w:val="center"/>
              <w:rPr>
                <w:b/>
                <w:bCs/>
                <w:sz w:val="20"/>
                <w:szCs w:val="20"/>
                <w:lang w:bidi="fa-IR"/>
              </w:rPr>
            </w:pPr>
          </w:p>
        </w:tc>
        <w:tc>
          <w:tcPr>
            <w:tcW w:w="1401" w:type="dxa"/>
            <w:vMerge/>
            <w:shd w:val="clear" w:color="auto" w:fill="D9D9D9" w:themeFill="background1" w:themeFillShade="D9"/>
            <w:vAlign w:val="center"/>
          </w:tcPr>
          <w:p w14:paraId="322FA368" w14:textId="77777777" w:rsidR="00EC558B" w:rsidRPr="003B26C7" w:rsidRDefault="00EC558B" w:rsidP="008A1B5D">
            <w:pPr>
              <w:spacing w:line="276" w:lineRule="auto"/>
              <w:jc w:val="center"/>
              <w:rPr>
                <w:b/>
                <w:bCs/>
                <w:sz w:val="20"/>
                <w:szCs w:val="20"/>
              </w:rPr>
            </w:pPr>
          </w:p>
        </w:tc>
        <w:tc>
          <w:tcPr>
            <w:tcW w:w="1066" w:type="dxa"/>
            <w:shd w:val="clear" w:color="auto" w:fill="D9D9D9" w:themeFill="background1" w:themeFillShade="D9"/>
            <w:vAlign w:val="center"/>
          </w:tcPr>
          <w:p w14:paraId="0366A4B9" w14:textId="51A64677" w:rsidR="00EC558B" w:rsidRPr="003B26C7" w:rsidRDefault="00EC558B" w:rsidP="00676E93">
            <w:pPr>
              <w:spacing w:line="276" w:lineRule="auto"/>
              <w:jc w:val="center"/>
              <w:rPr>
                <w:b/>
                <w:bCs/>
                <w:sz w:val="20"/>
                <w:szCs w:val="20"/>
                <w:lang w:bidi="fa-IR"/>
              </w:rPr>
            </w:pPr>
            <w:r w:rsidRPr="003B26C7">
              <w:rPr>
                <w:b/>
                <w:bCs/>
                <w:sz w:val="20"/>
                <w:szCs w:val="20"/>
                <w:lang w:bidi="fa-IR"/>
              </w:rPr>
              <w:t>Used</w:t>
            </w:r>
          </w:p>
        </w:tc>
        <w:tc>
          <w:tcPr>
            <w:tcW w:w="1450" w:type="dxa"/>
            <w:shd w:val="clear" w:color="auto" w:fill="D9D9D9" w:themeFill="background1" w:themeFillShade="D9"/>
            <w:vAlign w:val="center"/>
          </w:tcPr>
          <w:p w14:paraId="689CA904" w14:textId="0369E72E" w:rsidR="00EC558B" w:rsidRPr="003B26C7" w:rsidRDefault="00EC558B" w:rsidP="00676E93">
            <w:pPr>
              <w:spacing w:line="276" w:lineRule="auto"/>
              <w:jc w:val="center"/>
              <w:rPr>
                <w:b/>
                <w:bCs/>
                <w:sz w:val="20"/>
                <w:szCs w:val="20"/>
                <w:lang w:bidi="fa-IR"/>
              </w:rPr>
            </w:pPr>
            <w:r w:rsidRPr="003B26C7">
              <w:rPr>
                <w:b/>
                <w:bCs/>
                <w:sz w:val="20"/>
                <w:szCs w:val="20"/>
                <w:lang w:bidi="fa-IR"/>
              </w:rPr>
              <w:t>Optimal</w:t>
            </w:r>
          </w:p>
        </w:tc>
        <w:tc>
          <w:tcPr>
            <w:tcW w:w="661" w:type="dxa"/>
            <w:vMerge/>
            <w:shd w:val="clear" w:color="auto" w:fill="D9D9D9" w:themeFill="background1" w:themeFillShade="D9"/>
            <w:vAlign w:val="center"/>
          </w:tcPr>
          <w:p w14:paraId="5D0CEF4B" w14:textId="77777777" w:rsidR="00EC558B" w:rsidRPr="003B26C7" w:rsidRDefault="00EC558B" w:rsidP="008A1B5D">
            <w:pPr>
              <w:spacing w:line="276" w:lineRule="auto"/>
              <w:jc w:val="center"/>
              <w:rPr>
                <w:b/>
                <w:bCs/>
                <w:sz w:val="20"/>
                <w:szCs w:val="20"/>
                <w:lang w:bidi="fa-IR"/>
              </w:rPr>
            </w:pPr>
          </w:p>
        </w:tc>
        <w:tc>
          <w:tcPr>
            <w:tcW w:w="1431" w:type="dxa"/>
            <w:shd w:val="clear" w:color="auto" w:fill="D9D9D9" w:themeFill="background1" w:themeFillShade="D9"/>
            <w:vAlign w:val="center"/>
          </w:tcPr>
          <w:p w14:paraId="4E6B8B17" w14:textId="4B4671C0" w:rsidR="00EC558B" w:rsidRPr="003B26C7" w:rsidRDefault="00EC558B" w:rsidP="00EC558B">
            <w:pPr>
              <w:spacing w:line="276" w:lineRule="auto"/>
              <w:jc w:val="center"/>
              <w:rPr>
                <w:b/>
                <w:bCs/>
                <w:sz w:val="20"/>
                <w:szCs w:val="20"/>
                <w:lang w:bidi="fa-IR"/>
              </w:rPr>
            </w:pPr>
            <w:r w:rsidRPr="003B26C7">
              <w:rPr>
                <w:b/>
                <w:bCs/>
                <w:sz w:val="20"/>
                <w:szCs w:val="20"/>
                <w:lang w:bidi="fa-IR"/>
              </w:rPr>
              <w:t xml:space="preserve">Compressive </w:t>
            </w:r>
          </w:p>
        </w:tc>
        <w:tc>
          <w:tcPr>
            <w:tcW w:w="824" w:type="dxa"/>
            <w:shd w:val="clear" w:color="auto" w:fill="D9D9D9" w:themeFill="background1" w:themeFillShade="D9"/>
            <w:vAlign w:val="center"/>
          </w:tcPr>
          <w:p w14:paraId="5444FF37" w14:textId="79BB4A48" w:rsidR="00EC558B" w:rsidRPr="003B26C7" w:rsidRDefault="00EC558B" w:rsidP="008A1B5D">
            <w:pPr>
              <w:spacing w:line="276" w:lineRule="auto"/>
              <w:jc w:val="center"/>
              <w:rPr>
                <w:b/>
                <w:bCs/>
                <w:sz w:val="20"/>
                <w:szCs w:val="20"/>
                <w:lang w:bidi="fa-IR"/>
              </w:rPr>
            </w:pPr>
            <w:r w:rsidRPr="003B26C7">
              <w:rPr>
                <w:b/>
                <w:bCs/>
                <w:sz w:val="20"/>
                <w:szCs w:val="20"/>
                <w:lang w:bidi="fa-IR"/>
              </w:rPr>
              <w:t>Flexural</w:t>
            </w:r>
          </w:p>
        </w:tc>
        <w:tc>
          <w:tcPr>
            <w:tcW w:w="1345" w:type="dxa"/>
            <w:vMerge/>
            <w:shd w:val="clear" w:color="auto" w:fill="D9D9D9" w:themeFill="background1" w:themeFillShade="D9"/>
            <w:vAlign w:val="center"/>
          </w:tcPr>
          <w:p w14:paraId="75FFBB31" w14:textId="77777777" w:rsidR="00EC558B" w:rsidRPr="003B26C7" w:rsidRDefault="00EC558B" w:rsidP="008A1B5D">
            <w:pPr>
              <w:spacing w:line="276" w:lineRule="auto"/>
              <w:jc w:val="center"/>
              <w:rPr>
                <w:b/>
                <w:bCs/>
                <w:sz w:val="20"/>
                <w:szCs w:val="20"/>
                <w:lang w:bidi="fa-IR"/>
              </w:rPr>
            </w:pPr>
          </w:p>
        </w:tc>
      </w:tr>
      <w:tr w:rsidR="00B166D4" w:rsidRPr="003B26C7" w14:paraId="299B6C7E" w14:textId="5A43C88B" w:rsidTr="00715022">
        <w:trPr>
          <w:jc w:val="center"/>
        </w:trPr>
        <w:tc>
          <w:tcPr>
            <w:tcW w:w="1216" w:type="dxa"/>
            <w:tcBorders>
              <w:top w:val="single" w:sz="4" w:space="0" w:color="auto"/>
              <w:left w:val="single" w:sz="4" w:space="0" w:color="auto"/>
              <w:bottom w:val="single" w:sz="4" w:space="0" w:color="auto"/>
              <w:right w:val="single" w:sz="4" w:space="0" w:color="auto"/>
            </w:tcBorders>
            <w:vAlign w:val="center"/>
          </w:tcPr>
          <w:p w14:paraId="08BF6F74" w14:textId="77777777" w:rsidR="00B166D4" w:rsidRPr="003B26C7" w:rsidRDefault="00B166D4" w:rsidP="008A1B5D">
            <w:pPr>
              <w:spacing w:line="276" w:lineRule="auto"/>
              <w:jc w:val="center"/>
            </w:pPr>
            <w:r w:rsidRPr="003B26C7">
              <w:rPr>
                <w:sz w:val="20"/>
                <w:szCs w:val="20"/>
                <w:lang w:bidi="fa-IR"/>
              </w:rPr>
              <w:t>Yellow Dye</w:t>
            </w:r>
          </w:p>
        </w:tc>
        <w:tc>
          <w:tcPr>
            <w:tcW w:w="1401" w:type="dxa"/>
            <w:vMerge w:val="restart"/>
            <w:tcBorders>
              <w:top w:val="single" w:sz="4" w:space="0" w:color="auto"/>
              <w:left w:val="single" w:sz="4" w:space="0" w:color="auto"/>
              <w:right w:val="single" w:sz="4" w:space="0" w:color="auto"/>
            </w:tcBorders>
            <w:vAlign w:val="center"/>
          </w:tcPr>
          <w:p w14:paraId="33236DDD" w14:textId="6083B52C" w:rsidR="00B166D4" w:rsidRPr="003B26C7" w:rsidRDefault="00B166D4" w:rsidP="008A1B5D">
            <w:pPr>
              <w:spacing w:line="276" w:lineRule="auto"/>
              <w:jc w:val="center"/>
            </w:pPr>
            <w:r w:rsidRPr="003B26C7">
              <w:rPr>
                <w:sz w:val="20"/>
                <w:szCs w:val="20"/>
                <w:lang w:bidi="fa-IR"/>
              </w:rPr>
              <w:t>Anatase, Puri</w:t>
            </w:r>
            <w:r w:rsidR="002B27C8" w:rsidRPr="003B26C7">
              <w:rPr>
                <w:sz w:val="20"/>
                <w:szCs w:val="20"/>
                <w:lang w:bidi="fa-IR"/>
              </w:rPr>
              <w:t>t</w:t>
            </w:r>
            <w:r w:rsidRPr="003B26C7">
              <w:rPr>
                <w:sz w:val="20"/>
                <w:szCs w:val="20"/>
                <w:lang w:bidi="fa-IR"/>
              </w:rPr>
              <w:t>y:100%</w:t>
            </w:r>
          </w:p>
        </w:tc>
        <w:tc>
          <w:tcPr>
            <w:tcW w:w="1066" w:type="dxa"/>
            <w:vMerge w:val="restart"/>
            <w:tcBorders>
              <w:top w:val="single" w:sz="4" w:space="0" w:color="auto"/>
              <w:left w:val="single" w:sz="4" w:space="0" w:color="auto"/>
              <w:right w:val="single" w:sz="4" w:space="0" w:color="auto"/>
            </w:tcBorders>
            <w:vAlign w:val="center"/>
          </w:tcPr>
          <w:p w14:paraId="713A7E04" w14:textId="77777777" w:rsidR="00B166D4" w:rsidRPr="003B26C7" w:rsidRDefault="00B166D4" w:rsidP="008A1B5D">
            <w:pPr>
              <w:spacing w:line="276" w:lineRule="auto"/>
              <w:jc w:val="center"/>
              <w:rPr>
                <w:sz w:val="20"/>
                <w:szCs w:val="20"/>
                <w:lang w:bidi="fa-IR"/>
              </w:rPr>
            </w:pPr>
            <w:r w:rsidRPr="003B26C7">
              <w:rPr>
                <w:sz w:val="20"/>
                <w:szCs w:val="20"/>
                <w:lang w:bidi="fa-IR"/>
              </w:rPr>
              <w:t>1,3</w:t>
            </w:r>
          </w:p>
        </w:tc>
        <w:tc>
          <w:tcPr>
            <w:tcW w:w="1450" w:type="dxa"/>
            <w:tcBorders>
              <w:top w:val="single" w:sz="4" w:space="0" w:color="auto"/>
              <w:left w:val="single" w:sz="4" w:space="0" w:color="auto"/>
              <w:bottom w:val="single" w:sz="4" w:space="0" w:color="auto"/>
              <w:right w:val="single" w:sz="4" w:space="0" w:color="auto"/>
            </w:tcBorders>
            <w:vAlign w:val="center"/>
          </w:tcPr>
          <w:p w14:paraId="6C014B46" w14:textId="77777777" w:rsidR="00B166D4" w:rsidRPr="003B26C7" w:rsidRDefault="00B166D4" w:rsidP="008A1B5D">
            <w:pPr>
              <w:spacing w:line="276" w:lineRule="auto"/>
              <w:jc w:val="center"/>
              <w:rPr>
                <w:sz w:val="20"/>
                <w:szCs w:val="20"/>
                <w:lang w:bidi="fa-IR"/>
              </w:rPr>
            </w:pPr>
            <w:r w:rsidRPr="003B26C7">
              <w:rPr>
                <w:sz w:val="20"/>
                <w:szCs w:val="20"/>
                <w:lang w:bidi="fa-IR"/>
              </w:rPr>
              <w:t>1</w:t>
            </w:r>
          </w:p>
        </w:tc>
        <w:tc>
          <w:tcPr>
            <w:tcW w:w="661" w:type="dxa"/>
            <w:vMerge w:val="restart"/>
            <w:tcBorders>
              <w:top w:val="single" w:sz="4" w:space="0" w:color="auto"/>
              <w:left w:val="single" w:sz="4" w:space="0" w:color="auto"/>
              <w:right w:val="single" w:sz="4" w:space="0" w:color="auto"/>
            </w:tcBorders>
            <w:vAlign w:val="center"/>
          </w:tcPr>
          <w:p w14:paraId="08B1A4F5" w14:textId="77777777" w:rsidR="00B166D4" w:rsidRPr="003B26C7" w:rsidRDefault="00B166D4" w:rsidP="008A1B5D">
            <w:pPr>
              <w:spacing w:line="276" w:lineRule="auto"/>
              <w:jc w:val="center"/>
            </w:pPr>
            <w:r w:rsidRPr="003B26C7">
              <w:rPr>
                <w:sz w:val="20"/>
                <w:szCs w:val="20"/>
                <w:lang w:bidi="fa-IR"/>
              </w:rPr>
              <w:t>0.50</w:t>
            </w:r>
          </w:p>
        </w:tc>
        <w:tc>
          <w:tcPr>
            <w:tcW w:w="1431" w:type="dxa"/>
            <w:tcBorders>
              <w:top w:val="single" w:sz="4" w:space="0" w:color="auto"/>
              <w:left w:val="single" w:sz="4" w:space="0" w:color="auto"/>
              <w:right w:val="single" w:sz="4" w:space="0" w:color="auto"/>
            </w:tcBorders>
            <w:vAlign w:val="center"/>
          </w:tcPr>
          <w:p w14:paraId="20F8A490" w14:textId="77777777" w:rsidR="00B166D4" w:rsidRPr="003B26C7" w:rsidRDefault="00B166D4" w:rsidP="008A1B5D">
            <w:pPr>
              <w:spacing w:line="276" w:lineRule="auto"/>
              <w:jc w:val="center"/>
              <w:rPr>
                <w:color w:val="000000" w:themeColor="text1"/>
                <w:sz w:val="20"/>
                <w:szCs w:val="20"/>
                <w:lang w:bidi="fa-IR"/>
              </w:rPr>
            </w:pPr>
            <w:r w:rsidRPr="003B26C7">
              <w:rPr>
                <w:color w:val="000000" w:themeColor="text1"/>
                <w:sz w:val="20"/>
                <w:szCs w:val="20"/>
                <w:lang w:bidi="fa-IR"/>
              </w:rPr>
              <w:t>30</w:t>
            </w:r>
          </w:p>
        </w:tc>
        <w:tc>
          <w:tcPr>
            <w:tcW w:w="824" w:type="dxa"/>
            <w:tcBorders>
              <w:top w:val="single" w:sz="4" w:space="0" w:color="auto"/>
              <w:left w:val="single" w:sz="4" w:space="0" w:color="auto"/>
              <w:right w:val="single" w:sz="4" w:space="0" w:color="auto"/>
            </w:tcBorders>
            <w:vAlign w:val="center"/>
          </w:tcPr>
          <w:p w14:paraId="6A7B314B" w14:textId="697696B6" w:rsidR="00B166D4" w:rsidRPr="003B26C7" w:rsidRDefault="00B166D4" w:rsidP="008A1B5D">
            <w:pPr>
              <w:spacing w:line="276" w:lineRule="auto"/>
              <w:jc w:val="center"/>
              <w:rPr>
                <w:color w:val="000000" w:themeColor="text1"/>
                <w:sz w:val="20"/>
                <w:szCs w:val="20"/>
                <w:lang w:bidi="fa-IR"/>
              </w:rPr>
            </w:pPr>
            <w:r w:rsidRPr="003B26C7">
              <w:rPr>
                <w:color w:val="000000" w:themeColor="text1"/>
                <w:sz w:val="20"/>
                <w:szCs w:val="20"/>
                <w:lang w:bidi="fa-IR"/>
              </w:rPr>
              <w:t>-</w:t>
            </w:r>
          </w:p>
        </w:tc>
        <w:tc>
          <w:tcPr>
            <w:tcW w:w="1345" w:type="dxa"/>
            <w:vMerge w:val="restart"/>
            <w:tcBorders>
              <w:top w:val="single" w:sz="4" w:space="0" w:color="auto"/>
              <w:left w:val="single" w:sz="4" w:space="0" w:color="auto"/>
              <w:right w:val="single" w:sz="4" w:space="0" w:color="auto"/>
            </w:tcBorders>
            <w:vAlign w:val="center"/>
          </w:tcPr>
          <w:p w14:paraId="22120D78" w14:textId="79D8D3FD" w:rsidR="00B166D4" w:rsidRPr="003B26C7" w:rsidRDefault="00B166D4" w:rsidP="008A1B5D">
            <w:pPr>
              <w:spacing w:line="276" w:lineRule="auto"/>
              <w:jc w:val="center"/>
            </w:pPr>
            <w:r w:rsidRPr="003B26C7">
              <w:rPr>
                <w:sz w:val="20"/>
                <w:szCs w:val="20"/>
                <w:lang w:bidi="fa-IR"/>
              </w:rPr>
              <w:t>Ez-Zaki [</w:t>
            </w:r>
            <w:hyperlink w:anchor="Ez" w:history="1">
              <w:r w:rsidR="007D12B4" w:rsidRPr="003B26C7">
                <w:rPr>
                  <w:color w:val="0563C1" w:themeColor="hyperlink"/>
                  <w:sz w:val="20"/>
                  <w:szCs w:val="20"/>
                  <w:lang w:bidi="fa-IR"/>
                </w:rPr>
                <w:t>8</w:t>
              </w:r>
              <w:r w:rsidR="0090008C" w:rsidRPr="003B26C7">
                <w:rPr>
                  <w:color w:val="0563C1" w:themeColor="hyperlink"/>
                  <w:sz w:val="20"/>
                  <w:szCs w:val="20"/>
                  <w:lang w:bidi="fa-IR"/>
                </w:rPr>
                <w:t>4</w:t>
              </w:r>
            </w:hyperlink>
            <w:r w:rsidRPr="003B26C7">
              <w:rPr>
                <w:sz w:val="20"/>
                <w:szCs w:val="20"/>
                <w:lang w:bidi="fa-IR"/>
              </w:rPr>
              <w:t>]</w:t>
            </w:r>
          </w:p>
        </w:tc>
      </w:tr>
      <w:tr w:rsidR="008A1B5D" w:rsidRPr="003B26C7" w14:paraId="4CF6F321" w14:textId="182C715D" w:rsidTr="00715022">
        <w:trPr>
          <w:jc w:val="center"/>
        </w:trPr>
        <w:tc>
          <w:tcPr>
            <w:tcW w:w="1216" w:type="dxa"/>
            <w:tcBorders>
              <w:top w:val="single" w:sz="4" w:space="0" w:color="auto"/>
              <w:left w:val="single" w:sz="4" w:space="0" w:color="auto"/>
              <w:bottom w:val="single" w:sz="4" w:space="0" w:color="auto"/>
              <w:right w:val="single" w:sz="4" w:space="0" w:color="auto"/>
            </w:tcBorders>
            <w:vAlign w:val="center"/>
          </w:tcPr>
          <w:p w14:paraId="4A9DE495" w14:textId="77777777" w:rsidR="008A1B5D" w:rsidRPr="003B26C7" w:rsidRDefault="008A1B5D" w:rsidP="008A1B5D">
            <w:pPr>
              <w:spacing w:line="276" w:lineRule="auto"/>
              <w:jc w:val="center"/>
              <w:rPr>
                <w:sz w:val="20"/>
                <w:szCs w:val="20"/>
                <w:lang w:bidi="fa-IR"/>
              </w:rPr>
            </w:pPr>
            <w:r w:rsidRPr="003B26C7">
              <w:rPr>
                <w:sz w:val="20"/>
                <w:szCs w:val="20"/>
                <w:lang w:bidi="fa-IR"/>
              </w:rPr>
              <w:t>Blue Dye</w:t>
            </w:r>
          </w:p>
        </w:tc>
        <w:tc>
          <w:tcPr>
            <w:tcW w:w="1401" w:type="dxa"/>
            <w:vMerge/>
            <w:tcBorders>
              <w:left w:val="single" w:sz="4" w:space="0" w:color="auto"/>
              <w:right w:val="single" w:sz="4" w:space="0" w:color="auto"/>
            </w:tcBorders>
            <w:vAlign w:val="center"/>
          </w:tcPr>
          <w:p w14:paraId="2656F48F" w14:textId="77777777" w:rsidR="008A1B5D" w:rsidRPr="003B26C7" w:rsidRDefault="008A1B5D" w:rsidP="008A1B5D">
            <w:pPr>
              <w:spacing w:line="276" w:lineRule="auto"/>
              <w:jc w:val="center"/>
              <w:rPr>
                <w:sz w:val="20"/>
                <w:szCs w:val="20"/>
                <w:lang w:bidi="fa-IR"/>
              </w:rPr>
            </w:pPr>
          </w:p>
        </w:tc>
        <w:tc>
          <w:tcPr>
            <w:tcW w:w="1066" w:type="dxa"/>
            <w:vMerge/>
            <w:tcBorders>
              <w:left w:val="single" w:sz="4" w:space="0" w:color="auto"/>
              <w:right w:val="single" w:sz="4" w:space="0" w:color="auto"/>
            </w:tcBorders>
            <w:vAlign w:val="center"/>
          </w:tcPr>
          <w:p w14:paraId="70F0CFEA" w14:textId="77777777" w:rsidR="008A1B5D" w:rsidRPr="003B26C7" w:rsidRDefault="008A1B5D" w:rsidP="008A1B5D">
            <w:pPr>
              <w:spacing w:line="276" w:lineRule="auto"/>
              <w:jc w:val="center"/>
              <w:rPr>
                <w:sz w:val="20"/>
                <w:szCs w:val="20"/>
                <w:lang w:bidi="fa-IR"/>
              </w:rPr>
            </w:pPr>
          </w:p>
        </w:tc>
        <w:tc>
          <w:tcPr>
            <w:tcW w:w="1450" w:type="dxa"/>
            <w:tcBorders>
              <w:top w:val="single" w:sz="4" w:space="0" w:color="auto"/>
              <w:left w:val="single" w:sz="4" w:space="0" w:color="auto"/>
              <w:bottom w:val="single" w:sz="4" w:space="0" w:color="auto"/>
              <w:right w:val="single" w:sz="4" w:space="0" w:color="auto"/>
            </w:tcBorders>
            <w:vAlign w:val="center"/>
          </w:tcPr>
          <w:p w14:paraId="6165262A" w14:textId="0AD35713" w:rsidR="008A1B5D" w:rsidRPr="003B26C7" w:rsidRDefault="00700E7F" w:rsidP="008A1B5D">
            <w:pPr>
              <w:spacing w:line="276" w:lineRule="auto"/>
              <w:jc w:val="center"/>
              <w:rPr>
                <w:sz w:val="20"/>
                <w:szCs w:val="20"/>
                <w:lang w:bidi="fa-IR"/>
              </w:rPr>
            </w:pPr>
            <w:r w:rsidRPr="003B26C7">
              <w:rPr>
                <w:sz w:val="20"/>
                <w:szCs w:val="20"/>
                <w:lang w:bidi="fa-IR"/>
              </w:rPr>
              <w:t>1</w:t>
            </w:r>
          </w:p>
        </w:tc>
        <w:tc>
          <w:tcPr>
            <w:tcW w:w="661" w:type="dxa"/>
            <w:vMerge/>
            <w:tcBorders>
              <w:left w:val="single" w:sz="4" w:space="0" w:color="auto"/>
              <w:right w:val="single" w:sz="4" w:space="0" w:color="auto"/>
            </w:tcBorders>
            <w:vAlign w:val="center"/>
          </w:tcPr>
          <w:p w14:paraId="0075F14E" w14:textId="77777777" w:rsidR="008A1B5D" w:rsidRPr="003B26C7" w:rsidRDefault="008A1B5D" w:rsidP="008A1B5D">
            <w:pPr>
              <w:spacing w:line="276" w:lineRule="auto"/>
              <w:jc w:val="center"/>
              <w:rPr>
                <w:sz w:val="20"/>
                <w:szCs w:val="20"/>
                <w:lang w:bidi="fa-IR"/>
              </w:rPr>
            </w:pPr>
          </w:p>
        </w:tc>
        <w:tc>
          <w:tcPr>
            <w:tcW w:w="2255" w:type="dxa"/>
            <w:gridSpan w:val="2"/>
            <w:tcBorders>
              <w:left w:val="single" w:sz="4" w:space="0" w:color="auto"/>
              <w:right w:val="single" w:sz="4" w:space="0" w:color="auto"/>
            </w:tcBorders>
            <w:vAlign w:val="center"/>
          </w:tcPr>
          <w:p w14:paraId="25C75325" w14:textId="6E788BF7" w:rsidR="008A1B5D" w:rsidRPr="003B26C7" w:rsidRDefault="00EC558B" w:rsidP="00EC558B">
            <w:pPr>
              <w:spacing w:line="276" w:lineRule="auto"/>
              <w:jc w:val="center"/>
              <w:rPr>
                <w:color w:val="000000" w:themeColor="text1"/>
                <w:sz w:val="20"/>
                <w:szCs w:val="20"/>
                <w:lang w:bidi="fa-IR"/>
              </w:rPr>
            </w:pPr>
            <w:r w:rsidRPr="003B26C7">
              <w:rPr>
                <w:color w:val="000000" w:themeColor="text1"/>
                <w:sz w:val="20"/>
                <w:szCs w:val="20"/>
                <w:lang w:bidi="fa-IR"/>
              </w:rPr>
              <w:t>Permeability</w:t>
            </w:r>
          </w:p>
        </w:tc>
        <w:tc>
          <w:tcPr>
            <w:tcW w:w="1345" w:type="dxa"/>
            <w:vMerge/>
            <w:tcBorders>
              <w:left w:val="single" w:sz="4" w:space="0" w:color="auto"/>
              <w:right w:val="single" w:sz="4" w:space="0" w:color="auto"/>
            </w:tcBorders>
            <w:vAlign w:val="center"/>
          </w:tcPr>
          <w:p w14:paraId="47B6DADC" w14:textId="6FB6DCE9" w:rsidR="008A1B5D" w:rsidRPr="003B26C7" w:rsidRDefault="008A1B5D" w:rsidP="008A1B5D">
            <w:pPr>
              <w:spacing w:line="276" w:lineRule="auto"/>
              <w:jc w:val="center"/>
              <w:rPr>
                <w:sz w:val="20"/>
                <w:szCs w:val="20"/>
                <w:lang w:bidi="fa-IR"/>
              </w:rPr>
            </w:pPr>
          </w:p>
        </w:tc>
      </w:tr>
      <w:tr w:rsidR="00B166D4" w:rsidRPr="003B26C7" w14:paraId="78AB8C1A" w14:textId="05529D75" w:rsidTr="00715022">
        <w:trPr>
          <w:jc w:val="center"/>
        </w:trPr>
        <w:tc>
          <w:tcPr>
            <w:tcW w:w="1216" w:type="dxa"/>
            <w:tcBorders>
              <w:top w:val="single" w:sz="4" w:space="0" w:color="auto"/>
              <w:left w:val="single" w:sz="4" w:space="0" w:color="auto"/>
              <w:bottom w:val="single" w:sz="4" w:space="0" w:color="auto"/>
              <w:right w:val="single" w:sz="4" w:space="0" w:color="auto"/>
            </w:tcBorders>
            <w:vAlign w:val="center"/>
          </w:tcPr>
          <w:p w14:paraId="38DA09B0" w14:textId="77777777" w:rsidR="00B166D4" w:rsidRPr="003B26C7" w:rsidRDefault="00B166D4" w:rsidP="008A1B5D">
            <w:pPr>
              <w:spacing w:line="276" w:lineRule="auto"/>
              <w:jc w:val="center"/>
              <w:rPr>
                <w:sz w:val="20"/>
                <w:szCs w:val="20"/>
                <w:lang w:bidi="fa-IR"/>
              </w:rPr>
            </w:pPr>
            <w:r w:rsidRPr="003B26C7">
              <w:rPr>
                <w:sz w:val="20"/>
                <w:szCs w:val="20"/>
                <w:lang w:bidi="fa-IR"/>
              </w:rPr>
              <w:t>Red Dye</w:t>
            </w:r>
          </w:p>
        </w:tc>
        <w:tc>
          <w:tcPr>
            <w:tcW w:w="1401" w:type="dxa"/>
            <w:vMerge/>
            <w:tcBorders>
              <w:left w:val="single" w:sz="4" w:space="0" w:color="auto"/>
              <w:bottom w:val="single" w:sz="4" w:space="0" w:color="auto"/>
              <w:right w:val="single" w:sz="4" w:space="0" w:color="auto"/>
            </w:tcBorders>
            <w:vAlign w:val="center"/>
          </w:tcPr>
          <w:p w14:paraId="1FB27078" w14:textId="77777777" w:rsidR="00B166D4" w:rsidRPr="003B26C7" w:rsidRDefault="00B166D4" w:rsidP="008A1B5D">
            <w:pPr>
              <w:spacing w:line="276" w:lineRule="auto"/>
              <w:jc w:val="center"/>
              <w:rPr>
                <w:sz w:val="20"/>
                <w:szCs w:val="20"/>
                <w:lang w:bidi="fa-IR"/>
              </w:rPr>
            </w:pPr>
          </w:p>
        </w:tc>
        <w:tc>
          <w:tcPr>
            <w:tcW w:w="1066" w:type="dxa"/>
            <w:vMerge/>
            <w:tcBorders>
              <w:left w:val="single" w:sz="4" w:space="0" w:color="auto"/>
              <w:bottom w:val="single" w:sz="4" w:space="0" w:color="auto"/>
              <w:right w:val="single" w:sz="4" w:space="0" w:color="auto"/>
            </w:tcBorders>
            <w:vAlign w:val="center"/>
          </w:tcPr>
          <w:p w14:paraId="1B9162AB" w14:textId="77777777" w:rsidR="00B166D4" w:rsidRPr="003B26C7" w:rsidRDefault="00B166D4" w:rsidP="008A1B5D">
            <w:pPr>
              <w:spacing w:line="276" w:lineRule="auto"/>
              <w:jc w:val="center"/>
              <w:rPr>
                <w:sz w:val="20"/>
                <w:szCs w:val="20"/>
                <w:lang w:bidi="fa-IR"/>
              </w:rPr>
            </w:pPr>
          </w:p>
        </w:tc>
        <w:tc>
          <w:tcPr>
            <w:tcW w:w="1450" w:type="dxa"/>
            <w:tcBorders>
              <w:top w:val="single" w:sz="4" w:space="0" w:color="auto"/>
              <w:left w:val="single" w:sz="4" w:space="0" w:color="auto"/>
              <w:bottom w:val="single" w:sz="4" w:space="0" w:color="auto"/>
              <w:right w:val="single" w:sz="4" w:space="0" w:color="auto"/>
            </w:tcBorders>
            <w:vAlign w:val="center"/>
          </w:tcPr>
          <w:p w14:paraId="33830101" w14:textId="4D7AF0CB" w:rsidR="00B166D4" w:rsidRPr="003B26C7" w:rsidRDefault="00B166D4" w:rsidP="008A1B5D">
            <w:pPr>
              <w:spacing w:line="276" w:lineRule="auto"/>
              <w:jc w:val="center"/>
              <w:rPr>
                <w:sz w:val="20"/>
                <w:szCs w:val="20"/>
                <w:lang w:bidi="fa-IR"/>
              </w:rPr>
            </w:pPr>
            <w:r w:rsidRPr="003B26C7">
              <w:rPr>
                <w:sz w:val="20"/>
                <w:szCs w:val="20"/>
                <w:lang w:bidi="fa-IR"/>
              </w:rPr>
              <w:t>1</w:t>
            </w:r>
          </w:p>
        </w:tc>
        <w:tc>
          <w:tcPr>
            <w:tcW w:w="661" w:type="dxa"/>
            <w:vMerge/>
            <w:tcBorders>
              <w:left w:val="single" w:sz="4" w:space="0" w:color="auto"/>
              <w:bottom w:val="single" w:sz="4" w:space="0" w:color="auto"/>
              <w:right w:val="single" w:sz="4" w:space="0" w:color="auto"/>
            </w:tcBorders>
            <w:vAlign w:val="center"/>
          </w:tcPr>
          <w:p w14:paraId="43CA56C2" w14:textId="77777777" w:rsidR="00B166D4" w:rsidRPr="003B26C7" w:rsidRDefault="00B166D4" w:rsidP="008A1B5D">
            <w:pPr>
              <w:spacing w:line="276" w:lineRule="auto"/>
              <w:jc w:val="center"/>
              <w:rPr>
                <w:sz w:val="20"/>
                <w:szCs w:val="20"/>
                <w:lang w:bidi="fa-IR"/>
              </w:rPr>
            </w:pPr>
          </w:p>
        </w:tc>
        <w:tc>
          <w:tcPr>
            <w:tcW w:w="1431" w:type="dxa"/>
            <w:tcBorders>
              <w:left w:val="single" w:sz="4" w:space="0" w:color="auto"/>
              <w:bottom w:val="single" w:sz="4" w:space="0" w:color="auto"/>
              <w:right w:val="single" w:sz="4" w:space="0" w:color="auto"/>
            </w:tcBorders>
            <w:vAlign w:val="center"/>
          </w:tcPr>
          <w:p w14:paraId="7C7BCA33" w14:textId="77777777" w:rsidR="00B166D4" w:rsidRPr="003B26C7" w:rsidRDefault="00B166D4" w:rsidP="008A1B5D">
            <w:pPr>
              <w:spacing w:line="276" w:lineRule="auto"/>
              <w:jc w:val="center"/>
              <w:rPr>
                <w:color w:val="000000" w:themeColor="text1"/>
                <w:sz w:val="20"/>
                <w:szCs w:val="20"/>
                <w:lang w:bidi="fa-IR"/>
              </w:rPr>
            </w:pPr>
            <w:r w:rsidRPr="003B26C7">
              <w:rPr>
                <w:color w:val="000000" w:themeColor="text1"/>
                <w:sz w:val="20"/>
                <w:szCs w:val="20"/>
                <w:lang w:bidi="fa-IR"/>
              </w:rPr>
              <w:t>24</w:t>
            </w:r>
          </w:p>
        </w:tc>
        <w:tc>
          <w:tcPr>
            <w:tcW w:w="824" w:type="dxa"/>
            <w:tcBorders>
              <w:left w:val="single" w:sz="4" w:space="0" w:color="auto"/>
              <w:bottom w:val="single" w:sz="4" w:space="0" w:color="auto"/>
              <w:right w:val="single" w:sz="4" w:space="0" w:color="auto"/>
            </w:tcBorders>
            <w:vAlign w:val="center"/>
          </w:tcPr>
          <w:p w14:paraId="6874CFE1" w14:textId="0580B111" w:rsidR="00B166D4" w:rsidRPr="003B26C7" w:rsidRDefault="00B166D4" w:rsidP="008A1B5D">
            <w:pPr>
              <w:spacing w:line="276" w:lineRule="auto"/>
              <w:jc w:val="center"/>
              <w:rPr>
                <w:color w:val="000000" w:themeColor="text1"/>
                <w:sz w:val="20"/>
                <w:szCs w:val="20"/>
                <w:lang w:bidi="fa-IR"/>
              </w:rPr>
            </w:pPr>
            <w:r w:rsidRPr="003B26C7">
              <w:rPr>
                <w:color w:val="000000" w:themeColor="text1"/>
                <w:sz w:val="20"/>
                <w:szCs w:val="20"/>
                <w:lang w:bidi="fa-IR"/>
              </w:rPr>
              <w:t>-</w:t>
            </w:r>
          </w:p>
        </w:tc>
        <w:tc>
          <w:tcPr>
            <w:tcW w:w="1345" w:type="dxa"/>
            <w:vMerge/>
            <w:tcBorders>
              <w:left w:val="single" w:sz="4" w:space="0" w:color="auto"/>
              <w:bottom w:val="single" w:sz="4" w:space="0" w:color="auto"/>
              <w:right w:val="single" w:sz="4" w:space="0" w:color="auto"/>
            </w:tcBorders>
            <w:vAlign w:val="center"/>
          </w:tcPr>
          <w:p w14:paraId="446F30AF" w14:textId="719B283C" w:rsidR="00B166D4" w:rsidRPr="003B26C7" w:rsidRDefault="00B166D4" w:rsidP="008A1B5D">
            <w:pPr>
              <w:spacing w:line="276" w:lineRule="auto"/>
              <w:jc w:val="center"/>
              <w:rPr>
                <w:sz w:val="20"/>
                <w:szCs w:val="20"/>
                <w:lang w:bidi="fa-IR"/>
              </w:rPr>
            </w:pPr>
          </w:p>
        </w:tc>
      </w:tr>
      <w:tr w:rsidR="00254793" w:rsidRPr="003B26C7" w14:paraId="5EBCF5E2" w14:textId="428D8DA5" w:rsidTr="00715022">
        <w:trPr>
          <w:jc w:val="center"/>
        </w:trPr>
        <w:tc>
          <w:tcPr>
            <w:tcW w:w="1216" w:type="dxa"/>
            <w:vMerge w:val="restart"/>
            <w:tcBorders>
              <w:top w:val="single" w:sz="4" w:space="0" w:color="auto"/>
              <w:left w:val="single" w:sz="4" w:space="0" w:color="auto"/>
              <w:right w:val="single" w:sz="4" w:space="0" w:color="auto"/>
            </w:tcBorders>
            <w:vAlign w:val="center"/>
          </w:tcPr>
          <w:p w14:paraId="682ABC2D" w14:textId="77777777" w:rsidR="00254793" w:rsidRPr="003B26C7" w:rsidRDefault="00254793" w:rsidP="008A1B5D">
            <w:pPr>
              <w:spacing w:line="276" w:lineRule="auto"/>
              <w:jc w:val="center"/>
            </w:pPr>
            <w:r w:rsidRPr="003B26C7">
              <w:rPr>
                <w:sz w:val="20"/>
                <w:szCs w:val="20"/>
                <w:lang w:bidi="fa-IR"/>
              </w:rPr>
              <w:t>FA</w:t>
            </w:r>
          </w:p>
        </w:tc>
        <w:tc>
          <w:tcPr>
            <w:tcW w:w="1401" w:type="dxa"/>
            <w:tcBorders>
              <w:top w:val="single" w:sz="4" w:space="0" w:color="auto"/>
              <w:left w:val="single" w:sz="4" w:space="0" w:color="auto"/>
              <w:bottom w:val="single" w:sz="4" w:space="0" w:color="auto"/>
              <w:right w:val="single" w:sz="4" w:space="0" w:color="auto"/>
            </w:tcBorders>
            <w:vAlign w:val="center"/>
          </w:tcPr>
          <w:p w14:paraId="4A81F891" w14:textId="1B9E9FAF" w:rsidR="00254793" w:rsidRPr="003B26C7" w:rsidRDefault="00254793" w:rsidP="008A1B5D">
            <w:pPr>
              <w:spacing w:line="276" w:lineRule="auto"/>
              <w:jc w:val="center"/>
            </w:pPr>
            <w:r w:rsidRPr="003B26C7">
              <w:rPr>
                <w:sz w:val="20"/>
                <w:szCs w:val="20"/>
                <w:lang w:bidi="fa-IR"/>
              </w:rPr>
              <w:t>21 nm</w:t>
            </w:r>
          </w:p>
        </w:tc>
        <w:tc>
          <w:tcPr>
            <w:tcW w:w="1066" w:type="dxa"/>
            <w:tcBorders>
              <w:top w:val="single" w:sz="4" w:space="0" w:color="auto"/>
              <w:left w:val="single" w:sz="4" w:space="0" w:color="auto"/>
              <w:bottom w:val="single" w:sz="4" w:space="0" w:color="auto"/>
              <w:right w:val="single" w:sz="4" w:space="0" w:color="auto"/>
            </w:tcBorders>
            <w:vAlign w:val="center"/>
          </w:tcPr>
          <w:p w14:paraId="7729B3EE" w14:textId="77777777" w:rsidR="00254793" w:rsidRPr="003B26C7" w:rsidRDefault="00254793" w:rsidP="008A1B5D">
            <w:pPr>
              <w:spacing w:line="276" w:lineRule="auto"/>
              <w:jc w:val="center"/>
              <w:rPr>
                <w:sz w:val="20"/>
                <w:szCs w:val="20"/>
                <w:lang w:bidi="fa-IR"/>
              </w:rPr>
            </w:pPr>
            <w:r w:rsidRPr="003B26C7">
              <w:rPr>
                <w:sz w:val="20"/>
                <w:szCs w:val="20"/>
                <w:lang w:bidi="fa-IR"/>
              </w:rPr>
              <w:t>1-3</w:t>
            </w:r>
          </w:p>
        </w:tc>
        <w:tc>
          <w:tcPr>
            <w:tcW w:w="1450" w:type="dxa"/>
            <w:tcBorders>
              <w:top w:val="single" w:sz="4" w:space="0" w:color="auto"/>
              <w:left w:val="single" w:sz="4" w:space="0" w:color="auto"/>
              <w:bottom w:val="single" w:sz="4" w:space="0" w:color="auto"/>
              <w:right w:val="single" w:sz="4" w:space="0" w:color="auto"/>
            </w:tcBorders>
            <w:vAlign w:val="center"/>
          </w:tcPr>
          <w:p w14:paraId="15E8A8D3" w14:textId="77777777" w:rsidR="00254793" w:rsidRPr="003B26C7" w:rsidRDefault="00254793" w:rsidP="008A1B5D">
            <w:pPr>
              <w:spacing w:line="276" w:lineRule="auto"/>
              <w:jc w:val="center"/>
              <w:rPr>
                <w:sz w:val="20"/>
                <w:szCs w:val="20"/>
                <w:lang w:bidi="fa-IR"/>
              </w:rPr>
            </w:pPr>
            <w:r w:rsidRPr="003B26C7">
              <w:rPr>
                <w:sz w:val="20"/>
                <w:szCs w:val="20"/>
                <w:lang w:bidi="fa-IR"/>
              </w:rPr>
              <w:t>3</w:t>
            </w:r>
          </w:p>
        </w:tc>
        <w:tc>
          <w:tcPr>
            <w:tcW w:w="661" w:type="dxa"/>
            <w:tcBorders>
              <w:top w:val="single" w:sz="4" w:space="0" w:color="auto"/>
              <w:left w:val="single" w:sz="4" w:space="0" w:color="auto"/>
              <w:bottom w:val="single" w:sz="4" w:space="0" w:color="auto"/>
              <w:right w:val="single" w:sz="4" w:space="0" w:color="auto"/>
            </w:tcBorders>
            <w:vAlign w:val="center"/>
          </w:tcPr>
          <w:p w14:paraId="19A167C5" w14:textId="77777777" w:rsidR="00254793" w:rsidRPr="003B26C7" w:rsidRDefault="00254793" w:rsidP="008A1B5D">
            <w:pPr>
              <w:spacing w:line="276" w:lineRule="auto"/>
              <w:jc w:val="center"/>
            </w:pPr>
            <w:r w:rsidRPr="003B26C7">
              <w:rPr>
                <w:sz w:val="20"/>
                <w:szCs w:val="20"/>
                <w:lang w:bidi="fa-IR"/>
              </w:rPr>
              <w:t>0.50</w:t>
            </w:r>
          </w:p>
        </w:tc>
        <w:tc>
          <w:tcPr>
            <w:tcW w:w="1431" w:type="dxa"/>
            <w:tcBorders>
              <w:top w:val="single" w:sz="4" w:space="0" w:color="auto"/>
              <w:left w:val="single" w:sz="4" w:space="0" w:color="auto"/>
              <w:bottom w:val="single" w:sz="4" w:space="0" w:color="auto"/>
              <w:right w:val="single" w:sz="4" w:space="0" w:color="auto"/>
            </w:tcBorders>
            <w:vAlign w:val="center"/>
          </w:tcPr>
          <w:p w14:paraId="4C8FE4D3" w14:textId="06AE22FD" w:rsidR="00254793" w:rsidRPr="003B26C7" w:rsidRDefault="00254793" w:rsidP="008A1B5D">
            <w:pPr>
              <w:spacing w:line="276" w:lineRule="auto"/>
              <w:jc w:val="center"/>
              <w:rPr>
                <w:color w:val="000000" w:themeColor="text1"/>
                <w:sz w:val="20"/>
                <w:szCs w:val="20"/>
                <w:lang w:bidi="fa-IR"/>
              </w:rPr>
            </w:pPr>
            <w:r w:rsidRPr="003B26C7">
              <w:rPr>
                <w:color w:val="000000" w:themeColor="text1"/>
                <w:sz w:val="20"/>
                <w:szCs w:val="20"/>
                <w:lang w:bidi="fa-IR"/>
              </w:rPr>
              <w:t xml:space="preserve">7; 8 </w:t>
            </w:r>
            <w:r w:rsidRPr="003B26C7">
              <w:rPr>
                <w:color w:val="000000" w:themeColor="text1"/>
                <w:sz w:val="20"/>
                <w:szCs w:val="20"/>
                <w:vertAlign w:val="superscript"/>
                <w:lang w:bidi="fa-IR"/>
              </w:rPr>
              <w:t>90days</w:t>
            </w:r>
          </w:p>
        </w:tc>
        <w:tc>
          <w:tcPr>
            <w:tcW w:w="824" w:type="dxa"/>
            <w:tcBorders>
              <w:top w:val="single" w:sz="4" w:space="0" w:color="auto"/>
              <w:left w:val="single" w:sz="4" w:space="0" w:color="auto"/>
              <w:bottom w:val="single" w:sz="4" w:space="0" w:color="auto"/>
              <w:right w:val="single" w:sz="4" w:space="0" w:color="auto"/>
            </w:tcBorders>
            <w:vAlign w:val="center"/>
          </w:tcPr>
          <w:p w14:paraId="1BAEF34B" w14:textId="351590B3" w:rsidR="00254793" w:rsidRPr="003B26C7" w:rsidRDefault="00254793" w:rsidP="008A1B5D">
            <w:pPr>
              <w:spacing w:line="276" w:lineRule="auto"/>
              <w:jc w:val="center"/>
              <w:rPr>
                <w:color w:val="000000" w:themeColor="text1"/>
                <w:sz w:val="20"/>
                <w:szCs w:val="20"/>
                <w:lang w:bidi="fa-IR"/>
              </w:rPr>
            </w:pPr>
            <w:r w:rsidRPr="003B26C7">
              <w:rPr>
                <w:color w:val="000000" w:themeColor="text1"/>
                <w:sz w:val="20"/>
                <w:szCs w:val="20"/>
                <w:lang w:bidi="fa-IR"/>
              </w:rPr>
              <w:t>-</w:t>
            </w:r>
          </w:p>
        </w:tc>
        <w:tc>
          <w:tcPr>
            <w:tcW w:w="1345" w:type="dxa"/>
            <w:tcBorders>
              <w:top w:val="single" w:sz="4" w:space="0" w:color="auto"/>
              <w:left w:val="single" w:sz="4" w:space="0" w:color="auto"/>
              <w:bottom w:val="single" w:sz="4" w:space="0" w:color="auto"/>
              <w:right w:val="single" w:sz="4" w:space="0" w:color="auto"/>
            </w:tcBorders>
            <w:vAlign w:val="center"/>
          </w:tcPr>
          <w:p w14:paraId="60169E1F" w14:textId="34401AAA" w:rsidR="00254793" w:rsidRPr="003B26C7" w:rsidRDefault="00254793" w:rsidP="008A1B5D">
            <w:pPr>
              <w:spacing w:line="276" w:lineRule="auto"/>
              <w:jc w:val="center"/>
            </w:pPr>
            <w:r w:rsidRPr="003B26C7">
              <w:rPr>
                <w:sz w:val="20"/>
                <w:szCs w:val="20"/>
                <w:lang w:bidi="fa-IR"/>
              </w:rPr>
              <w:t>Ma</w:t>
            </w:r>
            <w:r w:rsidRPr="003B26C7">
              <w:rPr>
                <w:sz w:val="20"/>
                <w:szCs w:val="20"/>
              </w:rPr>
              <w:t xml:space="preserve"> [</w:t>
            </w:r>
            <w:hyperlink w:anchor="Ma201627" w:history="1">
              <w:r w:rsidR="007D12B4" w:rsidRPr="003B26C7">
                <w:rPr>
                  <w:color w:val="0563C1" w:themeColor="hyperlink"/>
                  <w:sz w:val="20"/>
                  <w:szCs w:val="20"/>
                </w:rPr>
                <w:t>8</w:t>
              </w:r>
              <w:r w:rsidR="0090008C" w:rsidRPr="003B26C7">
                <w:rPr>
                  <w:color w:val="0563C1" w:themeColor="hyperlink"/>
                  <w:sz w:val="20"/>
                  <w:szCs w:val="20"/>
                </w:rPr>
                <w:t>5</w:t>
              </w:r>
            </w:hyperlink>
            <w:r w:rsidRPr="003B26C7">
              <w:rPr>
                <w:sz w:val="20"/>
                <w:szCs w:val="20"/>
              </w:rPr>
              <w:t>]</w:t>
            </w:r>
          </w:p>
        </w:tc>
      </w:tr>
      <w:tr w:rsidR="00254793" w:rsidRPr="003B26C7" w14:paraId="60A8DFA1" w14:textId="77777777" w:rsidTr="00715022">
        <w:trPr>
          <w:trHeight w:val="135"/>
          <w:jc w:val="center"/>
        </w:trPr>
        <w:tc>
          <w:tcPr>
            <w:tcW w:w="1216" w:type="dxa"/>
            <w:vMerge/>
            <w:tcBorders>
              <w:left w:val="single" w:sz="4" w:space="0" w:color="auto"/>
              <w:right w:val="single" w:sz="4" w:space="0" w:color="auto"/>
            </w:tcBorders>
            <w:vAlign w:val="center"/>
          </w:tcPr>
          <w:p w14:paraId="24CEC26F" w14:textId="77777777" w:rsidR="00254793" w:rsidRPr="003B26C7" w:rsidRDefault="00254793" w:rsidP="008A1B5D">
            <w:pPr>
              <w:spacing w:line="276" w:lineRule="auto"/>
              <w:jc w:val="center"/>
              <w:rPr>
                <w:sz w:val="20"/>
                <w:szCs w:val="20"/>
                <w:lang w:bidi="fa-IR"/>
              </w:rPr>
            </w:pPr>
          </w:p>
        </w:tc>
        <w:tc>
          <w:tcPr>
            <w:tcW w:w="1401" w:type="dxa"/>
            <w:vMerge w:val="restart"/>
            <w:tcBorders>
              <w:top w:val="single" w:sz="4" w:space="0" w:color="auto"/>
              <w:left w:val="single" w:sz="4" w:space="0" w:color="auto"/>
              <w:right w:val="single" w:sz="4" w:space="0" w:color="auto"/>
            </w:tcBorders>
            <w:vAlign w:val="center"/>
          </w:tcPr>
          <w:p w14:paraId="2B05DD97" w14:textId="607FA30A" w:rsidR="00254793" w:rsidRPr="003B26C7" w:rsidRDefault="00254793" w:rsidP="008A1B5D">
            <w:pPr>
              <w:spacing w:line="276" w:lineRule="auto"/>
              <w:jc w:val="center"/>
              <w:rPr>
                <w:sz w:val="20"/>
                <w:szCs w:val="20"/>
                <w:lang w:bidi="fa-IR"/>
              </w:rPr>
            </w:pPr>
            <w:r w:rsidRPr="003B26C7">
              <w:rPr>
                <w:sz w:val="20"/>
                <w:szCs w:val="20"/>
                <w:lang w:bidi="fa-IR"/>
              </w:rPr>
              <w:t>18 nm</w:t>
            </w:r>
          </w:p>
        </w:tc>
        <w:tc>
          <w:tcPr>
            <w:tcW w:w="1066" w:type="dxa"/>
            <w:vMerge w:val="restart"/>
            <w:tcBorders>
              <w:top w:val="single" w:sz="4" w:space="0" w:color="auto"/>
              <w:left w:val="single" w:sz="4" w:space="0" w:color="auto"/>
              <w:right w:val="single" w:sz="4" w:space="0" w:color="auto"/>
            </w:tcBorders>
            <w:vAlign w:val="center"/>
          </w:tcPr>
          <w:p w14:paraId="1B12A55A" w14:textId="4090DC44" w:rsidR="00254793" w:rsidRPr="003B26C7" w:rsidRDefault="00254793" w:rsidP="008A1B5D">
            <w:pPr>
              <w:spacing w:line="276" w:lineRule="auto"/>
              <w:jc w:val="center"/>
              <w:rPr>
                <w:sz w:val="20"/>
                <w:szCs w:val="20"/>
                <w:lang w:bidi="fa-IR"/>
              </w:rPr>
            </w:pPr>
            <w:r w:rsidRPr="003B26C7">
              <w:rPr>
                <w:sz w:val="20"/>
                <w:szCs w:val="20"/>
                <w:lang w:bidi="fa-IR"/>
              </w:rPr>
              <w:t>0.5,1,2</w:t>
            </w:r>
          </w:p>
        </w:tc>
        <w:tc>
          <w:tcPr>
            <w:tcW w:w="1450" w:type="dxa"/>
            <w:vMerge w:val="restart"/>
            <w:tcBorders>
              <w:top w:val="single" w:sz="4" w:space="0" w:color="auto"/>
              <w:left w:val="single" w:sz="4" w:space="0" w:color="auto"/>
              <w:right w:val="single" w:sz="4" w:space="0" w:color="auto"/>
            </w:tcBorders>
            <w:vAlign w:val="center"/>
          </w:tcPr>
          <w:p w14:paraId="355E29B7" w14:textId="2E184978" w:rsidR="00254793" w:rsidRPr="003B26C7" w:rsidRDefault="00254793" w:rsidP="008A1B5D">
            <w:pPr>
              <w:spacing w:line="276" w:lineRule="auto"/>
              <w:jc w:val="center"/>
              <w:rPr>
                <w:sz w:val="20"/>
                <w:szCs w:val="20"/>
                <w:lang w:bidi="fa-IR"/>
              </w:rPr>
            </w:pPr>
            <w:r w:rsidRPr="003B26C7">
              <w:rPr>
                <w:sz w:val="20"/>
                <w:szCs w:val="20"/>
                <w:lang w:bidi="fa-IR"/>
              </w:rPr>
              <w:t>0.5</w:t>
            </w:r>
          </w:p>
        </w:tc>
        <w:tc>
          <w:tcPr>
            <w:tcW w:w="661" w:type="dxa"/>
            <w:vMerge w:val="restart"/>
            <w:tcBorders>
              <w:top w:val="single" w:sz="4" w:space="0" w:color="auto"/>
              <w:left w:val="single" w:sz="4" w:space="0" w:color="auto"/>
              <w:right w:val="single" w:sz="4" w:space="0" w:color="auto"/>
            </w:tcBorders>
            <w:vAlign w:val="center"/>
          </w:tcPr>
          <w:p w14:paraId="787317E9" w14:textId="7438D679" w:rsidR="00254793" w:rsidRPr="003B26C7" w:rsidRDefault="00254793" w:rsidP="008A1B5D">
            <w:pPr>
              <w:spacing w:line="276" w:lineRule="auto"/>
              <w:jc w:val="center"/>
              <w:rPr>
                <w:sz w:val="20"/>
                <w:szCs w:val="20"/>
                <w:lang w:bidi="fa-IR"/>
              </w:rPr>
            </w:pPr>
            <w:r w:rsidRPr="003B26C7">
              <w:rPr>
                <w:sz w:val="20"/>
                <w:szCs w:val="20"/>
                <w:lang w:bidi="fa-IR"/>
              </w:rPr>
              <w:t>0.45</w:t>
            </w:r>
          </w:p>
        </w:tc>
        <w:tc>
          <w:tcPr>
            <w:tcW w:w="1431" w:type="dxa"/>
            <w:tcBorders>
              <w:top w:val="single" w:sz="4" w:space="0" w:color="auto"/>
              <w:left w:val="single" w:sz="4" w:space="0" w:color="auto"/>
              <w:bottom w:val="single" w:sz="4" w:space="0" w:color="auto"/>
              <w:right w:val="single" w:sz="4" w:space="0" w:color="auto"/>
            </w:tcBorders>
            <w:vAlign w:val="center"/>
          </w:tcPr>
          <w:p w14:paraId="2F7CF778" w14:textId="151D00E6" w:rsidR="00254793" w:rsidRPr="003B26C7" w:rsidRDefault="00254793" w:rsidP="008A1B5D">
            <w:pPr>
              <w:spacing w:line="276" w:lineRule="auto"/>
              <w:jc w:val="center"/>
              <w:rPr>
                <w:color w:val="000000" w:themeColor="text1"/>
                <w:sz w:val="20"/>
                <w:szCs w:val="20"/>
                <w:lang w:bidi="fa-IR"/>
              </w:rPr>
            </w:pPr>
            <w:r w:rsidRPr="003B26C7">
              <w:rPr>
                <w:color w:val="000000" w:themeColor="text1"/>
                <w:sz w:val="20"/>
                <w:szCs w:val="20"/>
                <w:lang w:bidi="fa-IR"/>
              </w:rPr>
              <w:t xml:space="preserve">10 (23 </w:t>
            </w:r>
            <w:r w:rsidRPr="003B26C7">
              <w:rPr>
                <w:color w:val="000000" w:themeColor="text1"/>
                <w:sz w:val="20"/>
                <w:szCs w:val="20"/>
                <w:vertAlign w:val="superscript"/>
                <w:lang w:bidi="fa-IR"/>
              </w:rPr>
              <w:t>o</w:t>
            </w:r>
            <w:r w:rsidRPr="003B26C7">
              <w:rPr>
                <w:color w:val="000000" w:themeColor="text1"/>
                <w:sz w:val="20"/>
                <w:szCs w:val="20"/>
                <w:lang w:bidi="fa-IR"/>
              </w:rPr>
              <w:t>C)</w:t>
            </w:r>
          </w:p>
        </w:tc>
        <w:tc>
          <w:tcPr>
            <w:tcW w:w="824" w:type="dxa"/>
            <w:vMerge w:val="restart"/>
            <w:tcBorders>
              <w:top w:val="single" w:sz="4" w:space="0" w:color="auto"/>
              <w:left w:val="single" w:sz="4" w:space="0" w:color="auto"/>
              <w:right w:val="single" w:sz="4" w:space="0" w:color="auto"/>
            </w:tcBorders>
            <w:vAlign w:val="center"/>
          </w:tcPr>
          <w:p w14:paraId="374F1710" w14:textId="175CED5C" w:rsidR="00254793" w:rsidRPr="003B26C7" w:rsidRDefault="00254793" w:rsidP="008A1B5D">
            <w:pPr>
              <w:spacing w:line="276" w:lineRule="auto"/>
              <w:jc w:val="center"/>
              <w:rPr>
                <w:color w:val="000000" w:themeColor="text1"/>
                <w:sz w:val="20"/>
                <w:szCs w:val="20"/>
                <w:lang w:bidi="fa-IR"/>
              </w:rPr>
            </w:pPr>
            <w:r w:rsidRPr="003B26C7">
              <w:rPr>
                <w:color w:val="000000" w:themeColor="text1"/>
                <w:sz w:val="20"/>
                <w:szCs w:val="20"/>
                <w:lang w:bidi="fa-IR"/>
              </w:rPr>
              <w:t>-</w:t>
            </w:r>
          </w:p>
        </w:tc>
        <w:tc>
          <w:tcPr>
            <w:tcW w:w="1345" w:type="dxa"/>
            <w:vMerge w:val="restart"/>
            <w:tcBorders>
              <w:top w:val="single" w:sz="4" w:space="0" w:color="auto"/>
              <w:left w:val="single" w:sz="4" w:space="0" w:color="auto"/>
              <w:right w:val="single" w:sz="4" w:space="0" w:color="auto"/>
            </w:tcBorders>
            <w:vAlign w:val="center"/>
          </w:tcPr>
          <w:p w14:paraId="72693BF4" w14:textId="660E0597" w:rsidR="00254793" w:rsidRPr="003B26C7" w:rsidRDefault="00254793" w:rsidP="008A1B5D">
            <w:pPr>
              <w:spacing w:line="276" w:lineRule="auto"/>
              <w:jc w:val="center"/>
              <w:rPr>
                <w:sz w:val="20"/>
                <w:szCs w:val="20"/>
                <w:lang w:bidi="fa-IR"/>
              </w:rPr>
            </w:pPr>
            <w:r w:rsidRPr="003B26C7">
              <w:rPr>
                <w:sz w:val="20"/>
                <w:szCs w:val="20"/>
                <w:lang w:bidi="fa-IR"/>
              </w:rPr>
              <w:t>Huang [</w:t>
            </w:r>
            <w:hyperlink w:anchor="Huang" w:history="1">
              <w:r w:rsidR="006C1FDE" w:rsidRPr="003B26C7">
                <w:rPr>
                  <w:rStyle w:val="Hyperlink"/>
                  <w:sz w:val="20"/>
                  <w:szCs w:val="20"/>
                  <w:u w:val="none"/>
                  <w:lang w:bidi="fa-IR"/>
                </w:rPr>
                <w:t>8</w:t>
              </w:r>
              <w:r w:rsidR="0090008C" w:rsidRPr="003B26C7">
                <w:rPr>
                  <w:rStyle w:val="Hyperlink"/>
                  <w:sz w:val="20"/>
                  <w:szCs w:val="20"/>
                  <w:u w:val="none"/>
                  <w:lang w:bidi="fa-IR"/>
                </w:rPr>
                <w:t>6</w:t>
              </w:r>
            </w:hyperlink>
            <w:r w:rsidRPr="003B26C7">
              <w:rPr>
                <w:sz w:val="20"/>
                <w:szCs w:val="20"/>
                <w:lang w:bidi="fa-IR"/>
              </w:rPr>
              <w:t xml:space="preserve">] </w:t>
            </w:r>
          </w:p>
        </w:tc>
      </w:tr>
      <w:tr w:rsidR="00254793" w:rsidRPr="003B26C7" w14:paraId="113242B8" w14:textId="77777777" w:rsidTr="00715022">
        <w:trPr>
          <w:trHeight w:val="135"/>
          <w:jc w:val="center"/>
        </w:trPr>
        <w:tc>
          <w:tcPr>
            <w:tcW w:w="1216" w:type="dxa"/>
            <w:vMerge/>
            <w:tcBorders>
              <w:left w:val="single" w:sz="4" w:space="0" w:color="auto"/>
              <w:bottom w:val="single" w:sz="4" w:space="0" w:color="auto"/>
              <w:right w:val="single" w:sz="4" w:space="0" w:color="auto"/>
            </w:tcBorders>
            <w:vAlign w:val="center"/>
          </w:tcPr>
          <w:p w14:paraId="54A80982" w14:textId="77777777" w:rsidR="00254793" w:rsidRPr="003B26C7" w:rsidRDefault="00254793" w:rsidP="008A1B5D">
            <w:pPr>
              <w:spacing w:line="276" w:lineRule="auto"/>
              <w:jc w:val="center"/>
              <w:rPr>
                <w:sz w:val="20"/>
                <w:szCs w:val="20"/>
                <w:lang w:bidi="fa-IR"/>
              </w:rPr>
            </w:pPr>
          </w:p>
        </w:tc>
        <w:tc>
          <w:tcPr>
            <w:tcW w:w="1401" w:type="dxa"/>
            <w:vMerge/>
            <w:tcBorders>
              <w:left w:val="single" w:sz="4" w:space="0" w:color="auto"/>
              <w:bottom w:val="single" w:sz="4" w:space="0" w:color="auto"/>
              <w:right w:val="single" w:sz="4" w:space="0" w:color="auto"/>
            </w:tcBorders>
            <w:vAlign w:val="center"/>
          </w:tcPr>
          <w:p w14:paraId="4D81AFFB" w14:textId="77777777" w:rsidR="00254793" w:rsidRPr="003B26C7" w:rsidRDefault="00254793" w:rsidP="008A1B5D">
            <w:pPr>
              <w:spacing w:line="276" w:lineRule="auto"/>
              <w:jc w:val="center"/>
              <w:rPr>
                <w:sz w:val="20"/>
                <w:szCs w:val="20"/>
                <w:lang w:bidi="fa-IR"/>
              </w:rPr>
            </w:pPr>
          </w:p>
        </w:tc>
        <w:tc>
          <w:tcPr>
            <w:tcW w:w="1066" w:type="dxa"/>
            <w:vMerge/>
            <w:tcBorders>
              <w:left w:val="single" w:sz="4" w:space="0" w:color="auto"/>
              <w:bottom w:val="single" w:sz="4" w:space="0" w:color="auto"/>
              <w:right w:val="single" w:sz="4" w:space="0" w:color="auto"/>
            </w:tcBorders>
            <w:vAlign w:val="center"/>
          </w:tcPr>
          <w:p w14:paraId="0349030F" w14:textId="77777777" w:rsidR="00254793" w:rsidRPr="003B26C7" w:rsidRDefault="00254793" w:rsidP="008A1B5D">
            <w:pPr>
              <w:spacing w:line="276" w:lineRule="auto"/>
              <w:jc w:val="center"/>
              <w:rPr>
                <w:sz w:val="20"/>
                <w:szCs w:val="20"/>
                <w:lang w:bidi="fa-IR"/>
              </w:rPr>
            </w:pPr>
          </w:p>
        </w:tc>
        <w:tc>
          <w:tcPr>
            <w:tcW w:w="1450" w:type="dxa"/>
            <w:vMerge/>
            <w:tcBorders>
              <w:left w:val="single" w:sz="4" w:space="0" w:color="auto"/>
              <w:bottom w:val="single" w:sz="4" w:space="0" w:color="auto"/>
              <w:right w:val="single" w:sz="4" w:space="0" w:color="auto"/>
            </w:tcBorders>
            <w:vAlign w:val="center"/>
          </w:tcPr>
          <w:p w14:paraId="230705E2" w14:textId="77777777" w:rsidR="00254793" w:rsidRPr="003B26C7" w:rsidRDefault="00254793" w:rsidP="008A1B5D">
            <w:pPr>
              <w:spacing w:line="276" w:lineRule="auto"/>
              <w:jc w:val="center"/>
              <w:rPr>
                <w:sz w:val="20"/>
                <w:szCs w:val="20"/>
                <w:lang w:bidi="fa-IR"/>
              </w:rPr>
            </w:pPr>
          </w:p>
        </w:tc>
        <w:tc>
          <w:tcPr>
            <w:tcW w:w="661" w:type="dxa"/>
            <w:vMerge/>
            <w:tcBorders>
              <w:left w:val="single" w:sz="4" w:space="0" w:color="auto"/>
              <w:bottom w:val="single" w:sz="4" w:space="0" w:color="auto"/>
              <w:right w:val="single" w:sz="4" w:space="0" w:color="auto"/>
            </w:tcBorders>
            <w:vAlign w:val="center"/>
          </w:tcPr>
          <w:p w14:paraId="5F7961C1" w14:textId="77777777" w:rsidR="00254793" w:rsidRPr="003B26C7" w:rsidRDefault="00254793" w:rsidP="008A1B5D">
            <w:pPr>
              <w:spacing w:line="276" w:lineRule="auto"/>
              <w:jc w:val="center"/>
              <w:rPr>
                <w:sz w:val="20"/>
                <w:szCs w:val="20"/>
                <w:lang w:bidi="fa-IR"/>
              </w:rPr>
            </w:pPr>
          </w:p>
        </w:tc>
        <w:tc>
          <w:tcPr>
            <w:tcW w:w="1431" w:type="dxa"/>
            <w:tcBorders>
              <w:top w:val="single" w:sz="4" w:space="0" w:color="auto"/>
              <w:left w:val="single" w:sz="4" w:space="0" w:color="auto"/>
              <w:bottom w:val="single" w:sz="4" w:space="0" w:color="auto"/>
              <w:right w:val="single" w:sz="4" w:space="0" w:color="auto"/>
            </w:tcBorders>
            <w:vAlign w:val="center"/>
          </w:tcPr>
          <w:p w14:paraId="4EA811DD" w14:textId="3CE4BEA8" w:rsidR="00254793" w:rsidRPr="003B26C7" w:rsidRDefault="00254793" w:rsidP="00254793">
            <w:pPr>
              <w:spacing w:line="276" w:lineRule="auto"/>
              <w:jc w:val="center"/>
              <w:rPr>
                <w:color w:val="000000" w:themeColor="text1"/>
                <w:sz w:val="20"/>
                <w:szCs w:val="20"/>
                <w:lang w:bidi="fa-IR"/>
              </w:rPr>
            </w:pPr>
            <w:r w:rsidRPr="003B26C7">
              <w:rPr>
                <w:color w:val="000000" w:themeColor="text1"/>
                <w:sz w:val="20"/>
                <w:szCs w:val="20"/>
                <w:lang w:bidi="fa-IR"/>
              </w:rPr>
              <w:t xml:space="preserve">32 (4 </w:t>
            </w:r>
            <w:r w:rsidRPr="003B26C7">
              <w:rPr>
                <w:color w:val="000000" w:themeColor="text1"/>
                <w:sz w:val="20"/>
                <w:szCs w:val="20"/>
                <w:vertAlign w:val="superscript"/>
                <w:lang w:bidi="fa-IR"/>
              </w:rPr>
              <w:t>o</w:t>
            </w:r>
            <w:r w:rsidRPr="003B26C7">
              <w:rPr>
                <w:color w:val="000000" w:themeColor="text1"/>
                <w:sz w:val="20"/>
                <w:szCs w:val="20"/>
                <w:lang w:bidi="fa-IR"/>
              </w:rPr>
              <w:t>C)</w:t>
            </w:r>
          </w:p>
        </w:tc>
        <w:tc>
          <w:tcPr>
            <w:tcW w:w="824" w:type="dxa"/>
            <w:vMerge/>
            <w:tcBorders>
              <w:left w:val="single" w:sz="4" w:space="0" w:color="auto"/>
              <w:bottom w:val="single" w:sz="4" w:space="0" w:color="auto"/>
              <w:right w:val="single" w:sz="4" w:space="0" w:color="auto"/>
            </w:tcBorders>
            <w:vAlign w:val="center"/>
          </w:tcPr>
          <w:p w14:paraId="20C22294" w14:textId="77777777" w:rsidR="00254793" w:rsidRPr="003B26C7" w:rsidRDefault="00254793" w:rsidP="008A1B5D">
            <w:pPr>
              <w:spacing w:line="276" w:lineRule="auto"/>
              <w:jc w:val="center"/>
              <w:rPr>
                <w:color w:val="000000" w:themeColor="text1"/>
                <w:sz w:val="20"/>
                <w:szCs w:val="20"/>
                <w:lang w:bidi="fa-IR"/>
              </w:rPr>
            </w:pPr>
          </w:p>
        </w:tc>
        <w:tc>
          <w:tcPr>
            <w:tcW w:w="1345" w:type="dxa"/>
            <w:vMerge/>
            <w:tcBorders>
              <w:left w:val="single" w:sz="4" w:space="0" w:color="auto"/>
              <w:bottom w:val="single" w:sz="4" w:space="0" w:color="auto"/>
              <w:right w:val="single" w:sz="4" w:space="0" w:color="auto"/>
            </w:tcBorders>
            <w:vAlign w:val="center"/>
          </w:tcPr>
          <w:p w14:paraId="52B552B1" w14:textId="77777777" w:rsidR="00254793" w:rsidRPr="003B26C7" w:rsidRDefault="00254793" w:rsidP="008A1B5D">
            <w:pPr>
              <w:spacing w:line="276" w:lineRule="auto"/>
              <w:jc w:val="center"/>
              <w:rPr>
                <w:sz w:val="20"/>
                <w:szCs w:val="20"/>
                <w:lang w:bidi="fa-IR"/>
              </w:rPr>
            </w:pPr>
          </w:p>
        </w:tc>
      </w:tr>
      <w:tr w:rsidR="00B166D4" w:rsidRPr="003B26C7" w14:paraId="4ED94D63" w14:textId="03020DC3" w:rsidTr="00715022">
        <w:trPr>
          <w:jc w:val="center"/>
        </w:trPr>
        <w:tc>
          <w:tcPr>
            <w:tcW w:w="1216" w:type="dxa"/>
            <w:tcBorders>
              <w:top w:val="single" w:sz="4" w:space="0" w:color="auto"/>
              <w:left w:val="single" w:sz="4" w:space="0" w:color="auto"/>
              <w:bottom w:val="single" w:sz="4" w:space="0" w:color="auto"/>
              <w:right w:val="single" w:sz="4" w:space="0" w:color="auto"/>
            </w:tcBorders>
            <w:vAlign w:val="center"/>
          </w:tcPr>
          <w:p w14:paraId="1231CB27" w14:textId="5FDB6AA7" w:rsidR="00B166D4" w:rsidRPr="003B26C7" w:rsidRDefault="00B166D4" w:rsidP="008A1B5D">
            <w:pPr>
              <w:spacing w:line="276" w:lineRule="auto"/>
              <w:jc w:val="center"/>
            </w:pPr>
            <w:r w:rsidRPr="003B26C7">
              <w:rPr>
                <w:sz w:val="20"/>
                <w:szCs w:val="20"/>
                <w:lang w:bidi="fa-IR"/>
              </w:rPr>
              <w:t>FA-based Geopolymer</w:t>
            </w:r>
          </w:p>
        </w:tc>
        <w:tc>
          <w:tcPr>
            <w:tcW w:w="1401" w:type="dxa"/>
            <w:tcBorders>
              <w:top w:val="single" w:sz="4" w:space="0" w:color="auto"/>
              <w:left w:val="single" w:sz="4" w:space="0" w:color="auto"/>
              <w:bottom w:val="single" w:sz="4" w:space="0" w:color="auto"/>
              <w:right w:val="single" w:sz="4" w:space="0" w:color="auto"/>
            </w:tcBorders>
            <w:vAlign w:val="center"/>
          </w:tcPr>
          <w:p w14:paraId="1B4B47CD" w14:textId="7206E949" w:rsidR="00B166D4" w:rsidRPr="003B26C7" w:rsidRDefault="00B166D4" w:rsidP="008A1B5D">
            <w:pPr>
              <w:spacing w:line="276" w:lineRule="auto"/>
              <w:jc w:val="center"/>
            </w:pPr>
            <w:r w:rsidRPr="003B26C7">
              <w:rPr>
                <w:sz w:val="20"/>
                <w:szCs w:val="20"/>
                <w:lang w:bidi="fa-IR"/>
              </w:rPr>
              <w:t xml:space="preserve">P25,1-30 nm (75% Anatase </w:t>
            </w:r>
            <w:r w:rsidR="00EA2AB7" w:rsidRPr="003B26C7">
              <w:rPr>
                <w:sz w:val="20"/>
                <w:szCs w:val="20"/>
                <w:lang w:bidi="fa-IR"/>
              </w:rPr>
              <w:t>+</w:t>
            </w:r>
            <w:r w:rsidRPr="003B26C7">
              <w:rPr>
                <w:sz w:val="20"/>
                <w:szCs w:val="20"/>
                <w:lang w:bidi="fa-IR"/>
              </w:rPr>
              <w:t xml:space="preserve"> 25% Rutile)</w:t>
            </w:r>
          </w:p>
        </w:tc>
        <w:tc>
          <w:tcPr>
            <w:tcW w:w="1066" w:type="dxa"/>
            <w:tcBorders>
              <w:top w:val="single" w:sz="4" w:space="0" w:color="auto"/>
              <w:left w:val="single" w:sz="4" w:space="0" w:color="auto"/>
              <w:bottom w:val="single" w:sz="4" w:space="0" w:color="auto"/>
              <w:right w:val="single" w:sz="4" w:space="0" w:color="auto"/>
            </w:tcBorders>
            <w:vAlign w:val="center"/>
          </w:tcPr>
          <w:p w14:paraId="320E3287" w14:textId="77777777" w:rsidR="00B166D4" w:rsidRPr="003B26C7" w:rsidRDefault="00B166D4" w:rsidP="008A1B5D">
            <w:pPr>
              <w:spacing w:line="276" w:lineRule="auto"/>
              <w:jc w:val="center"/>
              <w:rPr>
                <w:sz w:val="20"/>
                <w:szCs w:val="20"/>
                <w:lang w:bidi="fa-IR"/>
              </w:rPr>
            </w:pPr>
            <w:r w:rsidRPr="003B26C7">
              <w:rPr>
                <w:sz w:val="20"/>
                <w:szCs w:val="20"/>
                <w:lang w:bidi="fa-IR"/>
              </w:rPr>
              <w:t>1,3,5</w:t>
            </w:r>
          </w:p>
        </w:tc>
        <w:tc>
          <w:tcPr>
            <w:tcW w:w="1450" w:type="dxa"/>
            <w:tcBorders>
              <w:top w:val="single" w:sz="4" w:space="0" w:color="auto"/>
              <w:left w:val="single" w:sz="4" w:space="0" w:color="auto"/>
              <w:bottom w:val="single" w:sz="4" w:space="0" w:color="auto"/>
              <w:right w:val="single" w:sz="4" w:space="0" w:color="auto"/>
            </w:tcBorders>
            <w:vAlign w:val="center"/>
          </w:tcPr>
          <w:p w14:paraId="65B54194" w14:textId="77777777" w:rsidR="00B166D4" w:rsidRPr="003B26C7" w:rsidRDefault="00B166D4" w:rsidP="008A1B5D">
            <w:pPr>
              <w:spacing w:line="276" w:lineRule="auto"/>
              <w:jc w:val="center"/>
              <w:rPr>
                <w:sz w:val="20"/>
                <w:szCs w:val="20"/>
                <w:lang w:bidi="fa-IR"/>
              </w:rPr>
            </w:pPr>
            <w:r w:rsidRPr="003B26C7">
              <w:rPr>
                <w:sz w:val="20"/>
                <w:szCs w:val="20"/>
                <w:lang w:bidi="fa-IR"/>
              </w:rPr>
              <w:t>5</w:t>
            </w:r>
          </w:p>
        </w:tc>
        <w:tc>
          <w:tcPr>
            <w:tcW w:w="661" w:type="dxa"/>
            <w:tcBorders>
              <w:top w:val="single" w:sz="4" w:space="0" w:color="auto"/>
              <w:left w:val="single" w:sz="4" w:space="0" w:color="auto"/>
              <w:bottom w:val="single" w:sz="4" w:space="0" w:color="auto"/>
              <w:right w:val="single" w:sz="4" w:space="0" w:color="auto"/>
            </w:tcBorders>
            <w:vAlign w:val="center"/>
          </w:tcPr>
          <w:p w14:paraId="75A1B11D" w14:textId="77777777" w:rsidR="00B166D4" w:rsidRPr="003B26C7" w:rsidRDefault="00B166D4" w:rsidP="008A1B5D">
            <w:pPr>
              <w:spacing w:line="276" w:lineRule="auto"/>
              <w:jc w:val="center"/>
            </w:pPr>
            <w:r w:rsidRPr="003B26C7">
              <w:rPr>
                <w:sz w:val="20"/>
                <w:szCs w:val="20"/>
                <w:lang w:bidi="fa-IR"/>
              </w:rPr>
              <w:t>0.50</w:t>
            </w:r>
            <w:r w:rsidRPr="003B26C7">
              <w:rPr>
                <w:sz w:val="20"/>
                <w:szCs w:val="20"/>
                <w:vertAlign w:val="superscript"/>
                <w:lang w:bidi="fa-IR"/>
              </w:rPr>
              <w:t>*</w:t>
            </w:r>
          </w:p>
        </w:tc>
        <w:tc>
          <w:tcPr>
            <w:tcW w:w="1431" w:type="dxa"/>
            <w:tcBorders>
              <w:top w:val="single" w:sz="4" w:space="0" w:color="auto"/>
              <w:left w:val="single" w:sz="4" w:space="0" w:color="auto"/>
              <w:bottom w:val="single" w:sz="4" w:space="0" w:color="auto"/>
              <w:right w:val="single" w:sz="4" w:space="0" w:color="auto"/>
            </w:tcBorders>
            <w:vAlign w:val="center"/>
          </w:tcPr>
          <w:p w14:paraId="578F98BB" w14:textId="42E0B5E0" w:rsidR="00B166D4" w:rsidRPr="003B26C7" w:rsidRDefault="00D27D85" w:rsidP="008A1B5D">
            <w:pPr>
              <w:spacing w:line="276" w:lineRule="auto"/>
              <w:jc w:val="center"/>
              <w:rPr>
                <w:color w:val="000000" w:themeColor="text1"/>
                <w:sz w:val="20"/>
                <w:szCs w:val="20"/>
                <w:lang w:bidi="fa-IR"/>
              </w:rPr>
            </w:pPr>
            <w:r w:rsidRPr="003B26C7">
              <w:rPr>
                <w:color w:val="000000" w:themeColor="text1"/>
                <w:sz w:val="20"/>
                <w:szCs w:val="20"/>
                <w:lang w:bidi="fa-IR"/>
              </w:rPr>
              <w:t>22</w:t>
            </w:r>
          </w:p>
        </w:tc>
        <w:tc>
          <w:tcPr>
            <w:tcW w:w="824" w:type="dxa"/>
            <w:tcBorders>
              <w:top w:val="single" w:sz="4" w:space="0" w:color="auto"/>
              <w:left w:val="single" w:sz="4" w:space="0" w:color="auto"/>
              <w:bottom w:val="single" w:sz="4" w:space="0" w:color="auto"/>
              <w:right w:val="single" w:sz="4" w:space="0" w:color="auto"/>
            </w:tcBorders>
            <w:vAlign w:val="center"/>
          </w:tcPr>
          <w:p w14:paraId="2DB3439E" w14:textId="630A9D17" w:rsidR="00B166D4" w:rsidRPr="003B26C7" w:rsidRDefault="00B166D4" w:rsidP="008A1B5D">
            <w:pPr>
              <w:spacing w:line="276" w:lineRule="auto"/>
              <w:jc w:val="center"/>
              <w:rPr>
                <w:color w:val="000000" w:themeColor="text1"/>
                <w:sz w:val="20"/>
                <w:szCs w:val="20"/>
                <w:lang w:bidi="fa-IR"/>
              </w:rPr>
            </w:pPr>
            <w:r w:rsidRPr="003B26C7">
              <w:rPr>
                <w:color w:val="000000" w:themeColor="text1"/>
                <w:sz w:val="20"/>
                <w:szCs w:val="20"/>
                <w:lang w:bidi="fa-IR"/>
              </w:rPr>
              <w:t>-</w:t>
            </w:r>
          </w:p>
        </w:tc>
        <w:tc>
          <w:tcPr>
            <w:tcW w:w="1345" w:type="dxa"/>
            <w:tcBorders>
              <w:top w:val="single" w:sz="4" w:space="0" w:color="auto"/>
              <w:left w:val="single" w:sz="4" w:space="0" w:color="auto"/>
              <w:bottom w:val="single" w:sz="4" w:space="0" w:color="auto"/>
              <w:right w:val="single" w:sz="4" w:space="0" w:color="auto"/>
            </w:tcBorders>
            <w:vAlign w:val="center"/>
          </w:tcPr>
          <w:p w14:paraId="5714AA62" w14:textId="38DD2B13" w:rsidR="00B166D4" w:rsidRPr="003B26C7" w:rsidRDefault="00B166D4" w:rsidP="008A1B5D">
            <w:pPr>
              <w:spacing w:line="276" w:lineRule="auto"/>
              <w:jc w:val="center"/>
            </w:pPr>
            <w:r w:rsidRPr="003B26C7">
              <w:rPr>
                <w:sz w:val="20"/>
                <w:szCs w:val="20"/>
                <w:lang w:bidi="fa-IR"/>
              </w:rPr>
              <w:t>Duan [</w:t>
            </w:r>
            <w:hyperlink w:anchor="duan" w:history="1">
              <w:r w:rsidR="006C1FDE" w:rsidRPr="003B26C7">
                <w:rPr>
                  <w:color w:val="0563C1" w:themeColor="hyperlink"/>
                  <w:sz w:val="20"/>
                  <w:szCs w:val="20"/>
                  <w:lang w:bidi="fa-IR"/>
                </w:rPr>
                <w:t>8</w:t>
              </w:r>
              <w:r w:rsidR="00DF00DF" w:rsidRPr="003B26C7">
                <w:rPr>
                  <w:color w:val="0563C1" w:themeColor="hyperlink"/>
                  <w:sz w:val="20"/>
                  <w:szCs w:val="20"/>
                  <w:lang w:bidi="fa-IR"/>
                </w:rPr>
                <w:t>7</w:t>
              </w:r>
            </w:hyperlink>
            <w:r w:rsidRPr="003B26C7">
              <w:rPr>
                <w:sz w:val="20"/>
                <w:szCs w:val="20"/>
                <w:lang w:bidi="fa-IR"/>
              </w:rPr>
              <w:t>]</w:t>
            </w:r>
          </w:p>
        </w:tc>
      </w:tr>
      <w:tr w:rsidR="00EC558B" w:rsidRPr="003B26C7" w14:paraId="264B8F7C" w14:textId="43240209" w:rsidTr="00715022">
        <w:trPr>
          <w:jc w:val="center"/>
        </w:trPr>
        <w:tc>
          <w:tcPr>
            <w:tcW w:w="1216" w:type="dxa"/>
            <w:tcBorders>
              <w:top w:val="single" w:sz="4" w:space="0" w:color="auto"/>
              <w:left w:val="single" w:sz="4" w:space="0" w:color="auto"/>
              <w:bottom w:val="single" w:sz="4" w:space="0" w:color="auto"/>
              <w:right w:val="single" w:sz="4" w:space="0" w:color="auto"/>
            </w:tcBorders>
            <w:vAlign w:val="center"/>
          </w:tcPr>
          <w:p w14:paraId="017ABC5D" w14:textId="77777777" w:rsidR="00EC558B" w:rsidRPr="003B26C7" w:rsidRDefault="00EC558B" w:rsidP="008A1B5D">
            <w:pPr>
              <w:spacing w:line="276" w:lineRule="auto"/>
              <w:jc w:val="center"/>
            </w:pPr>
            <w:r w:rsidRPr="003B26C7">
              <w:rPr>
                <w:sz w:val="20"/>
                <w:szCs w:val="20"/>
                <w:lang w:bidi="fa-IR"/>
              </w:rPr>
              <w:t>AASP</w:t>
            </w:r>
          </w:p>
        </w:tc>
        <w:tc>
          <w:tcPr>
            <w:tcW w:w="1401" w:type="dxa"/>
            <w:tcBorders>
              <w:top w:val="single" w:sz="4" w:space="0" w:color="auto"/>
              <w:left w:val="single" w:sz="4" w:space="0" w:color="auto"/>
              <w:bottom w:val="single" w:sz="4" w:space="0" w:color="auto"/>
              <w:right w:val="single" w:sz="4" w:space="0" w:color="auto"/>
            </w:tcBorders>
            <w:vAlign w:val="center"/>
          </w:tcPr>
          <w:p w14:paraId="5C98F6C1" w14:textId="4921BB83" w:rsidR="00EC558B" w:rsidRPr="003B26C7" w:rsidRDefault="00EC558B" w:rsidP="008A1B5D">
            <w:pPr>
              <w:spacing w:line="276" w:lineRule="auto"/>
              <w:jc w:val="center"/>
            </w:pPr>
            <w:r w:rsidRPr="003B26C7">
              <w:rPr>
                <w:sz w:val="20"/>
                <w:szCs w:val="20"/>
                <w:lang w:bidi="fa-IR"/>
              </w:rPr>
              <w:t>20-100 nm</w:t>
            </w:r>
          </w:p>
        </w:tc>
        <w:tc>
          <w:tcPr>
            <w:tcW w:w="1066" w:type="dxa"/>
            <w:tcBorders>
              <w:top w:val="single" w:sz="4" w:space="0" w:color="auto"/>
              <w:left w:val="single" w:sz="4" w:space="0" w:color="auto"/>
              <w:bottom w:val="single" w:sz="4" w:space="0" w:color="auto"/>
              <w:right w:val="single" w:sz="4" w:space="0" w:color="auto"/>
            </w:tcBorders>
            <w:vAlign w:val="center"/>
          </w:tcPr>
          <w:p w14:paraId="733F2214" w14:textId="77777777" w:rsidR="00EC558B" w:rsidRPr="003B26C7" w:rsidRDefault="00EC558B" w:rsidP="008A1B5D">
            <w:pPr>
              <w:spacing w:line="276" w:lineRule="auto"/>
              <w:jc w:val="center"/>
              <w:rPr>
                <w:sz w:val="20"/>
                <w:szCs w:val="20"/>
                <w:lang w:bidi="fa-IR"/>
              </w:rPr>
            </w:pPr>
            <w:r w:rsidRPr="003B26C7">
              <w:rPr>
                <w:sz w:val="20"/>
                <w:szCs w:val="20"/>
                <w:lang w:bidi="fa-IR"/>
              </w:rPr>
              <w:t>0.5</w:t>
            </w:r>
          </w:p>
        </w:tc>
        <w:tc>
          <w:tcPr>
            <w:tcW w:w="1450" w:type="dxa"/>
            <w:tcBorders>
              <w:top w:val="single" w:sz="4" w:space="0" w:color="auto"/>
              <w:left w:val="single" w:sz="4" w:space="0" w:color="auto"/>
              <w:bottom w:val="single" w:sz="4" w:space="0" w:color="auto"/>
              <w:right w:val="single" w:sz="4" w:space="0" w:color="auto"/>
            </w:tcBorders>
            <w:vAlign w:val="center"/>
          </w:tcPr>
          <w:p w14:paraId="580B4802" w14:textId="77777777" w:rsidR="00EC558B" w:rsidRPr="003B26C7" w:rsidRDefault="00EC558B" w:rsidP="008A1B5D">
            <w:pPr>
              <w:spacing w:line="276" w:lineRule="auto"/>
              <w:jc w:val="center"/>
              <w:rPr>
                <w:sz w:val="20"/>
                <w:szCs w:val="20"/>
                <w:lang w:bidi="fa-IR"/>
              </w:rPr>
            </w:pPr>
            <w:r w:rsidRPr="003B26C7">
              <w:rPr>
                <w:sz w:val="20"/>
                <w:szCs w:val="20"/>
                <w:lang w:bidi="fa-IR"/>
              </w:rPr>
              <w:t>0.5</w:t>
            </w:r>
          </w:p>
        </w:tc>
        <w:tc>
          <w:tcPr>
            <w:tcW w:w="661" w:type="dxa"/>
            <w:tcBorders>
              <w:top w:val="single" w:sz="4" w:space="0" w:color="auto"/>
              <w:left w:val="single" w:sz="4" w:space="0" w:color="auto"/>
              <w:bottom w:val="single" w:sz="4" w:space="0" w:color="auto"/>
              <w:right w:val="single" w:sz="4" w:space="0" w:color="auto"/>
            </w:tcBorders>
            <w:vAlign w:val="center"/>
          </w:tcPr>
          <w:p w14:paraId="43D6608C" w14:textId="77777777" w:rsidR="00EC558B" w:rsidRPr="003B26C7" w:rsidRDefault="00EC558B" w:rsidP="008A1B5D">
            <w:pPr>
              <w:spacing w:line="276" w:lineRule="auto"/>
              <w:jc w:val="center"/>
            </w:pPr>
            <w:r w:rsidRPr="003B26C7">
              <w:rPr>
                <w:sz w:val="20"/>
                <w:szCs w:val="20"/>
                <w:lang w:bidi="fa-IR"/>
              </w:rPr>
              <w:t>0.40</w:t>
            </w:r>
          </w:p>
        </w:tc>
        <w:tc>
          <w:tcPr>
            <w:tcW w:w="1431" w:type="dxa"/>
            <w:tcBorders>
              <w:top w:val="single" w:sz="4" w:space="0" w:color="auto"/>
              <w:left w:val="single" w:sz="4" w:space="0" w:color="auto"/>
              <w:bottom w:val="single" w:sz="4" w:space="0" w:color="auto"/>
              <w:right w:val="single" w:sz="4" w:space="0" w:color="auto"/>
            </w:tcBorders>
            <w:vAlign w:val="center"/>
          </w:tcPr>
          <w:p w14:paraId="5060262D" w14:textId="52C82CAE" w:rsidR="00EC558B" w:rsidRPr="003B26C7" w:rsidRDefault="00EC558B" w:rsidP="008A1B5D">
            <w:pPr>
              <w:spacing w:line="276" w:lineRule="auto"/>
              <w:jc w:val="center"/>
              <w:rPr>
                <w:color w:val="000000" w:themeColor="text1"/>
                <w:sz w:val="20"/>
                <w:szCs w:val="20"/>
                <w:lang w:bidi="fa-IR"/>
              </w:rPr>
            </w:pPr>
            <w:r w:rsidRPr="003B26C7">
              <w:rPr>
                <w:color w:val="000000" w:themeColor="text1"/>
                <w:sz w:val="20"/>
                <w:szCs w:val="20"/>
                <w:lang w:bidi="fa-IR"/>
              </w:rPr>
              <w:t>9</w:t>
            </w:r>
          </w:p>
        </w:tc>
        <w:tc>
          <w:tcPr>
            <w:tcW w:w="824" w:type="dxa"/>
            <w:tcBorders>
              <w:top w:val="single" w:sz="4" w:space="0" w:color="auto"/>
              <w:left w:val="single" w:sz="4" w:space="0" w:color="auto"/>
              <w:bottom w:val="single" w:sz="4" w:space="0" w:color="auto"/>
              <w:right w:val="single" w:sz="4" w:space="0" w:color="auto"/>
            </w:tcBorders>
            <w:vAlign w:val="center"/>
          </w:tcPr>
          <w:p w14:paraId="1731C326" w14:textId="6D8C0EAF" w:rsidR="00EC558B" w:rsidRPr="003B26C7" w:rsidRDefault="00EC558B" w:rsidP="008A1B5D">
            <w:pPr>
              <w:spacing w:line="276" w:lineRule="auto"/>
              <w:jc w:val="center"/>
              <w:rPr>
                <w:color w:val="000000" w:themeColor="text1"/>
                <w:sz w:val="20"/>
                <w:szCs w:val="20"/>
                <w:lang w:bidi="fa-IR"/>
              </w:rPr>
            </w:pPr>
            <w:r w:rsidRPr="003B26C7">
              <w:rPr>
                <w:color w:val="000000" w:themeColor="text1"/>
                <w:sz w:val="20"/>
                <w:szCs w:val="20"/>
                <w:lang w:bidi="fa-IR"/>
              </w:rPr>
              <w:t>38</w:t>
            </w:r>
          </w:p>
        </w:tc>
        <w:tc>
          <w:tcPr>
            <w:tcW w:w="1345" w:type="dxa"/>
            <w:tcBorders>
              <w:top w:val="single" w:sz="4" w:space="0" w:color="auto"/>
              <w:left w:val="single" w:sz="4" w:space="0" w:color="auto"/>
              <w:bottom w:val="single" w:sz="4" w:space="0" w:color="auto"/>
              <w:right w:val="single" w:sz="4" w:space="0" w:color="auto"/>
            </w:tcBorders>
            <w:vAlign w:val="center"/>
          </w:tcPr>
          <w:p w14:paraId="1242C350" w14:textId="44408F2B" w:rsidR="00EC558B" w:rsidRPr="003B26C7" w:rsidRDefault="00EC558B" w:rsidP="008A1B5D">
            <w:pPr>
              <w:spacing w:line="276" w:lineRule="auto"/>
              <w:jc w:val="center"/>
            </w:pPr>
            <w:r w:rsidRPr="003B26C7">
              <w:rPr>
                <w:sz w:val="20"/>
                <w:szCs w:val="20"/>
                <w:lang w:bidi="fa-IR"/>
              </w:rPr>
              <w:t>Yang</w:t>
            </w:r>
            <w:r w:rsidRPr="003B26C7">
              <w:rPr>
                <w:sz w:val="20"/>
                <w:szCs w:val="20"/>
              </w:rPr>
              <w:t xml:space="preserve"> [</w:t>
            </w:r>
            <w:hyperlink w:anchor="Yang2015" w:history="1">
              <w:r w:rsidR="006C1FDE" w:rsidRPr="003B26C7">
                <w:rPr>
                  <w:color w:val="0563C1" w:themeColor="hyperlink"/>
                  <w:sz w:val="20"/>
                  <w:szCs w:val="20"/>
                </w:rPr>
                <w:t>8</w:t>
              </w:r>
              <w:r w:rsidR="00DF00DF" w:rsidRPr="003B26C7">
                <w:rPr>
                  <w:color w:val="0563C1" w:themeColor="hyperlink"/>
                  <w:sz w:val="20"/>
                  <w:szCs w:val="20"/>
                </w:rPr>
                <w:t>8</w:t>
              </w:r>
            </w:hyperlink>
            <w:r w:rsidRPr="003B26C7">
              <w:rPr>
                <w:sz w:val="20"/>
                <w:szCs w:val="20"/>
              </w:rPr>
              <w:t>]</w:t>
            </w:r>
          </w:p>
        </w:tc>
      </w:tr>
      <w:tr w:rsidR="006D6393" w:rsidRPr="003B26C7" w14:paraId="449BA1C1" w14:textId="2CCCF550" w:rsidTr="00715022">
        <w:trPr>
          <w:jc w:val="center"/>
        </w:trPr>
        <w:tc>
          <w:tcPr>
            <w:tcW w:w="1216" w:type="dxa"/>
            <w:vMerge w:val="restart"/>
            <w:tcBorders>
              <w:top w:val="single" w:sz="4" w:space="0" w:color="auto"/>
              <w:left w:val="single" w:sz="4" w:space="0" w:color="auto"/>
              <w:right w:val="single" w:sz="4" w:space="0" w:color="auto"/>
            </w:tcBorders>
            <w:vAlign w:val="center"/>
          </w:tcPr>
          <w:p w14:paraId="2FF0D72B" w14:textId="608A3DB6" w:rsidR="006D6393" w:rsidRPr="003B26C7" w:rsidRDefault="006D6393" w:rsidP="008A1B5D">
            <w:pPr>
              <w:spacing w:line="276" w:lineRule="auto"/>
              <w:jc w:val="center"/>
              <w:rPr>
                <w:sz w:val="20"/>
                <w:szCs w:val="20"/>
                <w:lang w:bidi="fa-IR"/>
              </w:rPr>
            </w:pPr>
            <w:r w:rsidRPr="003B26C7">
              <w:rPr>
                <w:sz w:val="20"/>
                <w:szCs w:val="20"/>
                <w:lang w:bidi="fa-IR"/>
              </w:rPr>
              <w:t>SCM</w:t>
            </w:r>
          </w:p>
        </w:tc>
        <w:tc>
          <w:tcPr>
            <w:tcW w:w="1401" w:type="dxa"/>
            <w:tcBorders>
              <w:top w:val="single" w:sz="4" w:space="0" w:color="auto"/>
              <w:left w:val="single" w:sz="4" w:space="0" w:color="auto"/>
              <w:bottom w:val="single" w:sz="4" w:space="0" w:color="auto"/>
              <w:right w:val="single" w:sz="4" w:space="0" w:color="auto"/>
            </w:tcBorders>
            <w:vAlign w:val="center"/>
          </w:tcPr>
          <w:p w14:paraId="457B506E" w14:textId="0465C47E" w:rsidR="006D6393" w:rsidRPr="003B26C7" w:rsidRDefault="006D6393" w:rsidP="008A1B5D">
            <w:pPr>
              <w:spacing w:line="276" w:lineRule="auto"/>
              <w:jc w:val="center"/>
              <w:rPr>
                <w:sz w:val="20"/>
                <w:szCs w:val="20"/>
                <w:lang w:bidi="fa-IR"/>
              </w:rPr>
            </w:pPr>
            <w:r w:rsidRPr="003B26C7">
              <w:rPr>
                <w:sz w:val="20"/>
                <w:szCs w:val="20"/>
                <w:lang w:bidi="fa-IR"/>
              </w:rPr>
              <w:t>15 nm</w:t>
            </w:r>
          </w:p>
        </w:tc>
        <w:tc>
          <w:tcPr>
            <w:tcW w:w="1066" w:type="dxa"/>
            <w:tcBorders>
              <w:top w:val="single" w:sz="4" w:space="0" w:color="auto"/>
              <w:left w:val="single" w:sz="4" w:space="0" w:color="auto"/>
              <w:bottom w:val="single" w:sz="4" w:space="0" w:color="auto"/>
              <w:right w:val="single" w:sz="4" w:space="0" w:color="auto"/>
            </w:tcBorders>
            <w:vAlign w:val="center"/>
          </w:tcPr>
          <w:p w14:paraId="26C97490" w14:textId="71005BF8" w:rsidR="006D6393" w:rsidRPr="003B26C7" w:rsidRDefault="006D6393" w:rsidP="008A1B5D">
            <w:pPr>
              <w:spacing w:line="276" w:lineRule="auto"/>
              <w:jc w:val="center"/>
              <w:rPr>
                <w:sz w:val="20"/>
                <w:szCs w:val="20"/>
                <w:lang w:bidi="fa-IR"/>
              </w:rPr>
            </w:pPr>
            <w:r w:rsidRPr="003B26C7">
              <w:rPr>
                <w:sz w:val="20"/>
                <w:szCs w:val="20"/>
                <w:lang w:bidi="fa-IR"/>
              </w:rPr>
              <w:t>1,3,5</w:t>
            </w:r>
          </w:p>
        </w:tc>
        <w:tc>
          <w:tcPr>
            <w:tcW w:w="1450" w:type="dxa"/>
            <w:tcBorders>
              <w:top w:val="single" w:sz="4" w:space="0" w:color="auto"/>
              <w:left w:val="single" w:sz="4" w:space="0" w:color="auto"/>
              <w:bottom w:val="single" w:sz="4" w:space="0" w:color="auto"/>
              <w:right w:val="single" w:sz="4" w:space="0" w:color="auto"/>
            </w:tcBorders>
            <w:vAlign w:val="center"/>
          </w:tcPr>
          <w:p w14:paraId="198981AC" w14:textId="7ED64FD2" w:rsidR="006D6393" w:rsidRPr="003B26C7" w:rsidRDefault="006D6393" w:rsidP="008A1B5D">
            <w:pPr>
              <w:spacing w:line="276" w:lineRule="auto"/>
              <w:jc w:val="center"/>
              <w:rPr>
                <w:sz w:val="20"/>
                <w:szCs w:val="20"/>
                <w:lang w:bidi="fa-IR"/>
              </w:rPr>
            </w:pPr>
            <w:r w:rsidRPr="003B26C7">
              <w:rPr>
                <w:sz w:val="20"/>
                <w:szCs w:val="20"/>
                <w:lang w:bidi="fa-IR"/>
              </w:rPr>
              <w:t>5</w:t>
            </w:r>
          </w:p>
        </w:tc>
        <w:tc>
          <w:tcPr>
            <w:tcW w:w="661" w:type="dxa"/>
            <w:tcBorders>
              <w:top w:val="single" w:sz="4" w:space="0" w:color="auto"/>
              <w:left w:val="single" w:sz="4" w:space="0" w:color="auto"/>
              <w:bottom w:val="single" w:sz="4" w:space="0" w:color="auto"/>
              <w:right w:val="single" w:sz="4" w:space="0" w:color="auto"/>
            </w:tcBorders>
            <w:vAlign w:val="center"/>
          </w:tcPr>
          <w:p w14:paraId="4B40504B" w14:textId="7642CC2F" w:rsidR="006D6393" w:rsidRPr="003B26C7" w:rsidRDefault="006D6393" w:rsidP="008A1B5D">
            <w:pPr>
              <w:spacing w:line="276" w:lineRule="auto"/>
              <w:jc w:val="center"/>
              <w:rPr>
                <w:sz w:val="20"/>
                <w:szCs w:val="20"/>
                <w:lang w:bidi="fa-IR"/>
              </w:rPr>
            </w:pPr>
            <w:r w:rsidRPr="003B26C7">
              <w:rPr>
                <w:sz w:val="20"/>
                <w:szCs w:val="20"/>
                <w:lang w:bidi="fa-IR"/>
              </w:rPr>
              <w:t>0.40</w:t>
            </w:r>
          </w:p>
        </w:tc>
        <w:tc>
          <w:tcPr>
            <w:tcW w:w="1431" w:type="dxa"/>
            <w:tcBorders>
              <w:top w:val="single" w:sz="4" w:space="0" w:color="auto"/>
              <w:left w:val="single" w:sz="4" w:space="0" w:color="auto"/>
              <w:bottom w:val="single" w:sz="4" w:space="0" w:color="auto"/>
              <w:right w:val="single" w:sz="4" w:space="0" w:color="auto"/>
            </w:tcBorders>
            <w:vAlign w:val="center"/>
          </w:tcPr>
          <w:p w14:paraId="2C6506F6" w14:textId="2C9C5742" w:rsidR="006D6393" w:rsidRPr="003B26C7" w:rsidRDefault="006D6393" w:rsidP="008A1B5D">
            <w:pPr>
              <w:spacing w:line="276" w:lineRule="auto"/>
              <w:jc w:val="center"/>
              <w:rPr>
                <w:color w:val="000000" w:themeColor="text1"/>
                <w:sz w:val="20"/>
                <w:szCs w:val="20"/>
                <w:lang w:bidi="fa-IR"/>
              </w:rPr>
            </w:pPr>
            <w:r w:rsidRPr="003B26C7">
              <w:rPr>
                <w:color w:val="000000" w:themeColor="text1"/>
                <w:sz w:val="20"/>
                <w:szCs w:val="20"/>
                <w:lang w:bidi="fa-IR"/>
              </w:rPr>
              <w:t xml:space="preserve">15 </w:t>
            </w:r>
            <w:r w:rsidRPr="003B26C7">
              <w:rPr>
                <w:color w:val="000000" w:themeColor="text1"/>
                <w:sz w:val="20"/>
                <w:szCs w:val="20"/>
                <w:vertAlign w:val="superscript"/>
                <w:lang w:bidi="fa-IR"/>
              </w:rPr>
              <w:t>90 days</w:t>
            </w:r>
          </w:p>
        </w:tc>
        <w:tc>
          <w:tcPr>
            <w:tcW w:w="824" w:type="dxa"/>
            <w:tcBorders>
              <w:top w:val="single" w:sz="4" w:space="0" w:color="auto"/>
              <w:left w:val="single" w:sz="4" w:space="0" w:color="auto"/>
              <w:bottom w:val="single" w:sz="4" w:space="0" w:color="auto"/>
              <w:right w:val="single" w:sz="4" w:space="0" w:color="auto"/>
            </w:tcBorders>
            <w:vAlign w:val="center"/>
          </w:tcPr>
          <w:p w14:paraId="1F81FD27" w14:textId="29395DD0" w:rsidR="006D6393" w:rsidRPr="003B26C7" w:rsidRDefault="006D6393" w:rsidP="008A1B5D">
            <w:pPr>
              <w:spacing w:line="276" w:lineRule="auto"/>
              <w:jc w:val="center"/>
              <w:rPr>
                <w:color w:val="000000" w:themeColor="text1"/>
                <w:sz w:val="20"/>
                <w:szCs w:val="20"/>
                <w:lang w:bidi="fa-IR"/>
              </w:rPr>
            </w:pPr>
            <w:r w:rsidRPr="003B26C7">
              <w:rPr>
                <w:color w:val="000000" w:themeColor="text1"/>
                <w:sz w:val="20"/>
                <w:szCs w:val="20"/>
                <w:lang w:bidi="fa-IR"/>
              </w:rPr>
              <w:t>-</w:t>
            </w:r>
          </w:p>
        </w:tc>
        <w:tc>
          <w:tcPr>
            <w:tcW w:w="1345" w:type="dxa"/>
            <w:tcBorders>
              <w:top w:val="single" w:sz="4" w:space="0" w:color="auto"/>
              <w:left w:val="single" w:sz="4" w:space="0" w:color="auto"/>
              <w:bottom w:val="single" w:sz="4" w:space="0" w:color="auto"/>
              <w:right w:val="single" w:sz="4" w:space="0" w:color="auto"/>
            </w:tcBorders>
            <w:vAlign w:val="center"/>
          </w:tcPr>
          <w:p w14:paraId="7D55188C" w14:textId="2F8D517D" w:rsidR="006D6393" w:rsidRPr="003B26C7" w:rsidRDefault="006D6393" w:rsidP="008A1B5D">
            <w:pPr>
              <w:spacing w:line="276" w:lineRule="auto"/>
              <w:jc w:val="center"/>
              <w:rPr>
                <w:sz w:val="20"/>
                <w:szCs w:val="20"/>
                <w:lang w:bidi="fa-IR"/>
              </w:rPr>
            </w:pPr>
            <w:r w:rsidRPr="003B26C7">
              <w:rPr>
                <w:sz w:val="20"/>
                <w:szCs w:val="20"/>
                <w:lang w:bidi="fa-IR"/>
              </w:rPr>
              <w:t>Mohseni [</w:t>
            </w:r>
            <w:hyperlink w:anchor="Mohseni" w:history="1">
              <w:r w:rsidR="00DF00DF" w:rsidRPr="003B26C7">
                <w:rPr>
                  <w:rStyle w:val="Hyperlink"/>
                  <w:sz w:val="20"/>
                  <w:szCs w:val="20"/>
                  <w:u w:val="none"/>
                  <w:lang w:bidi="fa-IR"/>
                </w:rPr>
                <w:t>89</w:t>
              </w:r>
            </w:hyperlink>
            <w:r w:rsidRPr="003B26C7">
              <w:rPr>
                <w:sz w:val="20"/>
                <w:szCs w:val="20"/>
                <w:lang w:bidi="fa-IR"/>
              </w:rPr>
              <w:t>]</w:t>
            </w:r>
          </w:p>
        </w:tc>
      </w:tr>
      <w:tr w:rsidR="006D6393" w:rsidRPr="003B26C7" w14:paraId="12055BFE" w14:textId="6B92CCEA" w:rsidTr="00715022">
        <w:trPr>
          <w:trHeight w:val="135"/>
          <w:jc w:val="center"/>
        </w:trPr>
        <w:tc>
          <w:tcPr>
            <w:tcW w:w="1216" w:type="dxa"/>
            <w:vMerge/>
            <w:tcBorders>
              <w:left w:val="single" w:sz="4" w:space="0" w:color="auto"/>
              <w:right w:val="single" w:sz="4" w:space="0" w:color="auto"/>
            </w:tcBorders>
            <w:vAlign w:val="center"/>
          </w:tcPr>
          <w:p w14:paraId="63D2C47B" w14:textId="77777777" w:rsidR="006D6393" w:rsidRPr="003B26C7" w:rsidRDefault="006D6393" w:rsidP="008A1B5D">
            <w:pPr>
              <w:spacing w:line="276" w:lineRule="auto"/>
              <w:jc w:val="center"/>
              <w:rPr>
                <w:sz w:val="20"/>
                <w:szCs w:val="20"/>
                <w:lang w:bidi="fa-IR"/>
              </w:rPr>
            </w:pPr>
            <w:bookmarkStart w:id="75" w:name="_Hlk202361545"/>
          </w:p>
        </w:tc>
        <w:tc>
          <w:tcPr>
            <w:tcW w:w="1401" w:type="dxa"/>
            <w:vMerge w:val="restart"/>
            <w:tcBorders>
              <w:top w:val="single" w:sz="4" w:space="0" w:color="auto"/>
              <w:left w:val="single" w:sz="4" w:space="0" w:color="auto"/>
              <w:right w:val="single" w:sz="4" w:space="0" w:color="auto"/>
            </w:tcBorders>
            <w:vAlign w:val="center"/>
          </w:tcPr>
          <w:p w14:paraId="27C88631" w14:textId="48AA1C1E" w:rsidR="006D6393" w:rsidRPr="003B26C7" w:rsidRDefault="006D6393" w:rsidP="008A1B5D">
            <w:pPr>
              <w:spacing w:line="276" w:lineRule="auto"/>
              <w:jc w:val="center"/>
              <w:rPr>
                <w:sz w:val="20"/>
                <w:szCs w:val="20"/>
                <w:lang w:bidi="fa-IR"/>
              </w:rPr>
            </w:pPr>
            <w:r w:rsidRPr="003B26C7">
              <w:rPr>
                <w:sz w:val="20"/>
                <w:szCs w:val="20"/>
                <w:lang w:bidi="fa-IR"/>
              </w:rPr>
              <w:t>20 nm</w:t>
            </w:r>
          </w:p>
        </w:tc>
        <w:tc>
          <w:tcPr>
            <w:tcW w:w="1066" w:type="dxa"/>
            <w:vMerge w:val="restart"/>
            <w:tcBorders>
              <w:top w:val="single" w:sz="4" w:space="0" w:color="auto"/>
              <w:left w:val="single" w:sz="4" w:space="0" w:color="auto"/>
              <w:right w:val="single" w:sz="4" w:space="0" w:color="auto"/>
            </w:tcBorders>
            <w:vAlign w:val="center"/>
          </w:tcPr>
          <w:p w14:paraId="52D0C1AB" w14:textId="645920D4" w:rsidR="006D6393" w:rsidRPr="003B26C7" w:rsidRDefault="006D6393" w:rsidP="008A1B5D">
            <w:pPr>
              <w:spacing w:line="276" w:lineRule="auto"/>
              <w:jc w:val="center"/>
              <w:rPr>
                <w:sz w:val="20"/>
                <w:szCs w:val="20"/>
                <w:lang w:bidi="fa-IR"/>
              </w:rPr>
            </w:pPr>
            <w:r w:rsidRPr="003B26C7">
              <w:rPr>
                <w:sz w:val="20"/>
                <w:szCs w:val="20"/>
                <w:lang w:bidi="fa-IR"/>
              </w:rPr>
              <w:t>0.5,0.75,1</w:t>
            </w:r>
          </w:p>
        </w:tc>
        <w:tc>
          <w:tcPr>
            <w:tcW w:w="1450" w:type="dxa"/>
            <w:vMerge w:val="restart"/>
            <w:tcBorders>
              <w:top w:val="single" w:sz="4" w:space="0" w:color="auto"/>
              <w:left w:val="single" w:sz="4" w:space="0" w:color="auto"/>
              <w:right w:val="single" w:sz="4" w:space="0" w:color="auto"/>
            </w:tcBorders>
            <w:vAlign w:val="center"/>
          </w:tcPr>
          <w:p w14:paraId="2DA29BFB" w14:textId="4A4D3F61" w:rsidR="006D6393" w:rsidRPr="003B26C7" w:rsidRDefault="006D6393" w:rsidP="008A1B5D">
            <w:pPr>
              <w:spacing w:line="276" w:lineRule="auto"/>
              <w:jc w:val="center"/>
              <w:rPr>
                <w:sz w:val="20"/>
                <w:szCs w:val="20"/>
                <w:lang w:bidi="fa-IR"/>
              </w:rPr>
            </w:pPr>
            <w:r w:rsidRPr="003B26C7">
              <w:rPr>
                <w:sz w:val="20"/>
                <w:szCs w:val="20"/>
                <w:lang w:bidi="fa-IR"/>
              </w:rPr>
              <w:t>1</w:t>
            </w:r>
          </w:p>
        </w:tc>
        <w:tc>
          <w:tcPr>
            <w:tcW w:w="661" w:type="dxa"/>
            <w:vMerge w:val="restart"/>
            <w:tcBorders>
              <w:top w:val="single" w:sz="4" w:space="0" w:color="auto"/>
              <w:left w:val="single" w:sz="4" w:space="0" w:color="auto"/>
              <w:right w:val="single" w:sz="4" w:space="0" w:color="auto"/>
            </w:tcBorders>
            <w:vAlign w:val="center"/>
          </w:tcPr>
          <w:p w14:paraId="5246C460" w14:textId="48B0FDAB" w:rsidR="006D6393" w:rsidRPr="003B26C7" w:rsidRDefault="006D6393" w:rsidP="008A1B5D">
            <w:pPr>
              <w:spacing w:line="276" w:lineRule="auto"/>
              <w:jc w:val="center"/>
              <w:rPr>
                <w:sz w:val="20"/>
                <w:szCs w:val="20"/>
                <w:lang w:bidi="fa-IR"/>
              </w:rPr>
            </w:pPr>
            <w:r w:rsidRPr="003B26C7">
              <w:rPr>
                <w:sz w:val="20"/>
                <w:szCs w:val="20"/>
                <w:lang w:bidi="fa-IR"/>
              </w:rPr>
              <w:t>0.43</w:t>
            </w:r>
          </w:p>
        </w:tc>
        <w:tc>
          <w:tcPr>
            <w:tcW w:w="1431" w:type="dxa"/>
            <w:tcBorders>
              <w:top w:val="single" w:sz="4" w:space="0" w:color="auto"/>
              <w:left w:val="single" w:sz="4" w:space="0" w:color="auto"/>
              <w:bottom w:val="single" w:sz="4" w:space="0" w:color="auto"/>
              <w:right w:val="single" w:sz="4" w:space="0" w:color="auto"/>
            </w:tcBorders>
            <w:vAlign w:val="center"/>
          </w:tcPr>
          <w:p w14:paraId="69445325" w14:textId="4B5123FE" w:rsidR="006D6393" w:rsidRPr="003B26C7" w:rsidRDefault="0098673E" w:rsidP="008A1B5D">
            <w:pPr>
              <w:spacing w:line="276" w:lineRule="auto"/>
              <w:jc w:val="center"/>
              <w:rPr>
                <w:color w:val="000000" w:themeColor="text1"/>
                <w:sz w:val="20"/>
                <w:szCs w:val="20"/>
                <w:lang w:bidi="fa-IR"/>
              </w:rPr>
            </w:pPr>
            <w:r w:rsidRPr="003B26C7">
              <w:rPr>
                <w:color w:val="000000" w:themeColor="text1"/>
                <w:sz w:val="20"/>
                <w:szCs w:val="20"/>
                <w:lang w:bidi="fa-IR"/>
              </w:rPr>
              <w:t xml:space="preserve">1.7 </w:t>
            </w:r>
            <w:r w:rsidR="00C62BF4" w:rsidRPr="003B26C7">
              <w:rPr>
                <w:color w:val="000000" w:themeColor="text1"/>
                <w:sz w:val="20"/>
                <w:szCs w:val="20"/>
                <w:lang w:bidi="fa-IR"/>
              </w:rPr>
              <w:t>(</w:t>
            </w:r>
            <w:r w:rsidR="006D6393" w:rsidRPr="003B26C7">
              <w:rPr>
                <w:color w:val="000000" w:themeColor="text1"/>
                <w:sz w:val="20"/>
                <w:szCs w:val="20"/>
                <w:lang w:bidi="fa-IR"/>
              </w:rPr>
              <w:t>1:1</w:t>
            </w:r>
            <w:r w:rsidR="004877D8" w:rsidRPr="003B26C7">
              <w:rPr>
                <w:color w:val="000000" w:themeColor="text1"/>
                <w:sz w:val="20"/>
                <w:szCs w:val="20"/>
                <w:lang w:bidi="fa-IR"/>
              </w:rPr>
              <w:t>)</w:t>
            </w:r>
            <w:r w:rsidR="006B6A04" w:rsidRPr="003B26C7">
              <w:rPr>
                <w:color w:val="000000" w:themeColor="text1"/>
                <w:sz w:val="20"/>
                <w:szCs w:val="20"/>
                <w:vertAlign w:val="superscript"/>
                <w:lang w:bidi="fa-IR"/>
              </w:rPr>
              <w:t>90 days</w:t>
            </w:r>
          </w:p>
        </w:tc>
        <w:tc>
          <w:tcPr>
            <w:tcW w:w="824" w:type="dxa"/>
            <w:tcBorders>
              <w:top w:val="single" w:sz="4" w:space="0" w:color="auto"/>
              <w:left w:val="single" w:sz="4" w:space="0" w:color="auto"/>
              <w:right w:val="single" w:sz="4" w:space="0" w:color="auto"/>
            </w:tcBorders>
            <w:vAlign w:val="center"/>
          </w:tcPr>
          <w:p w14:paraId="2C760BEC" w14:textId="5C2B05E4" w:rsidR="006D6393" w:rsidRPr="003B26C7" w:rsidRDefault="00B96A18" w:rsidP="008A1B5D">
            <w:pPr>
              <w:spacing w:line="276" w:lineRule="auto"/>
              <w:jc w:val="center"/>
              <w:rPr>
                <w:color w:val="000000" w:themeColor="text1"/>
                <w:sz w:val="20"/>
                <w:szCs w:val="20"/>
                <w:lang w:bidi="fa-IR"/>
              </w:rPr>
            </w:pPr>
            <w:r w:rsidRPr="003B26C7">
              <w:rPr>
                <w:color w:val="000000" w:themeColor="text1"/>
                <w:sz w:val="20"/>
                <w:szCs w:val="20"/>
                <w:lang w:bidi="fa-IR"/>
              </w:rPr>
              <w:t xml:space="preserve"> 5 </w:t>
            </w:r>
            <w:r w:rsidR="00636CBF" w:rsidRPr="003B26C7">
              <w:rPr>
                <w:color w:val="000000" w:themeColor="text1"/>
                <w:sz w:val="20"/>
                <w:szCs w:val="20"/>
                <w:lang w:bidi="fa-IR"/>
              </w:rPr>
              <w:t>(1:1</w:t>
            </w:r>
            <w:r w:rsidR="00B840E6" w:rsidRPr="003B26C7">
              <w:rPr>
                <w:color w:val="000000" w:themeColor="text1"/>
                <w:sz w:val="20"/>
                <w:szCs w:val="20"/>
                <w:lang w:bidi="fa-IR"/>
              </w:rPr>
              <w:t>;</w:t>
            </w:r>
            <w:r w:rsidR="00636CBF" w:rsidRPr="003B26C7">
              <w:rPr>
                <w:color w:val="000000" w:themeColor="text1"/>
                <w:sz w:val="20"/>
                <w:szCs w:val="20"/>
                <w:lang w:bidi="fa-IR"/>
              </w:rPr>
              <w:t>90 days)</w:t>
            </w:r>
          </w:p>
        </w:tc>
        <w:tc>
          <w:tcPr>
            <w:tcW w:w="1345" w:type="dxa"/>
            <w:vMerge w:val="restart"/>
            <w:tcBorders>
              <w:top w:val="single" w:sz="4" w:space="0" w:color="auto"/>
              <w:left w:val="single" w:sz="4" w:space="0" w:color="auto"/>
              <w:right w:val="single" w:sz="4" w:space="0" w:color="auto"/>
            </w:tcBorders>
            <w:vAlign w:val="center"/>
          </w:tcPr>
          <w:p w14:paraId="7FE868B1" w14:textId="3B3EF329" w:rsidR="006D6393" w:rsidRPr="003B26C7" w:rsidRDefault="006D6393" w:rsidP="008A1B5D">
            <w:pPr>
              <w:spacing w:line="276" w:lineRule="auto"/>
              <w:jc w:val="center"/>
              <w:rPr>
                <w:sz w:val="20"/>
                <w:szCs w:val="20"/>
                <w:lang w:bidi="fa-IR"/>
              </w:rPr>
            </w:pPr>
            <w:r w:rsidRPr="003B26C7">
              <w:rPr>
                <w:sz w:val="20"/>
                <w:szCs w:val="20"/>
                <w:lang w:bidi="fa-IR"/>
              </w:rPr>
              <w:t>Rao [</w:t>
            </w:r>
            <w:hyperlink w:anchor="Rao2015" w:history="1">
              <w:r w:rsidR="00853D2F" w:rsidRPr="003B26C7">
                <w:rPr>
                  <w:rStyle w:val="Hyperlink"/>
                  <w:sz w:val="20"/>
                  <w:szCs w:val="20"/>
                  <w:u w:val="none"/>
                  <w:lang w:bidi="fa-IR"/>
                </w:rPr>
                <w:t>9</w:t>
              </w:r>
              <w:r w:rsidR="00DF00DF" w:rsidRPr="003B26C7">
                <w:rPr>
                  <w:rStyle w:val="Hyperlink"/>
                  <w:sz w:val="20"/>
                  <w:szCs w:val="20"/>
                  <w:u w:val="none"/>
                  <w:lang w:bidi="fa-IR"/>
                </w:rPr>
                <w:t>0</w:t>
              </w:r>
            </w:hyperlink>
            <w:r w:rsidRPr="003B26C7">
              <w:rPr>
                <w:sz w:val="20"/>
                <w:szCs w:val="20"/>
                <w:lang w:bidi="fa-IR"/>
              </w:rPr>
              <w:t>]</w:t>
            </w:r>
          </w:p>
        </w:tc>
      </w:tr>
      <w:tr w:rsidR="006D6393" w:rsidRPr="003B26C7" w14:paraId="3921B89C" w14:textId="77777777" w:rsidTr="00715022">
        <w:trPr>
          <w:trHeight w:val="135"/>
          <w:jc w:val="center"/>
        </w:trPr>
        <w:tc>
          <w:tcPr>
            <w:tcW w:w="1216" w:type="dxa"/>
            <w:vMerge/>
            <w:tcBorders>
              <w:left w:val="single" w:sz="4" w:space="0" w:color="auto"/>
              <w:bottom w:val="single" w:sz="4" w:space="0" w:color="auto"/>
              <w:right w:val="single" w:sz="4" w:space="0" w:color="auto"/>
            </w:tcBorders>
            <w:vAlign w:val="center"/>
          </w:tcPr>
          <w:p w14:paraId="7AF57B86" w14:textId="77777777" w:rsidR="006D6393" w:rsidRPr="003B26C7" w:rsidRDefault="006D6393" w:rsidP="008A1B5D">
            <w:pPr>
              <w:spacing w:line="276" w:lineRule="auto"/>
              <w:jc w:val="center"/>
              <w:rPr>
                <w:sz w:val="20"/>
                <w:szCs w:val="20"/>
                <w:lang w:bidi="fa-IR"/>
              </w:rPr>
            </w:pPr>
          </w:p>
        </w:tc>
        <w:tc>
          <w:tcPr>
            <w:tcW w:w="1401" w:type="dxa"/>
            <w:vMerge/>
            <w:tcBorders>
              <w:left w:val="single" w:sz="4" w:space="0" w:color="auto"/>
              <w:bottom w:val="single" w:sz="4" w:space="0" w:color="auto"/>
              <w:right w:val="single" w:sz="4" w:space="0" w:color="auto"/>
            </w:tcBorders>
            <w:vAlign w:val="center"/>
          </w:tcPr>
          <w:p w14:paraId="3690CFA6" w14:textId="77777777" w:rsidR="006D6393" w:rsidRPr="003B26C7" w:rsidRDefault="006D6393" w:rsidP="008A1B5D">
            <w:pPr>
              <w:spacing w:line="276" w:lineRule="auto"/>
              <w:jc w:val="center"/>
              <w:rPr>
                <w:sz w:val="20"/>
                <w:szCs w:val="20"/>
                <w:lang w:bidi="fa-IR"/>
              </w:rPr>
            </w:pPr>
          </w:p>
        </w:tc>
        <w:tc>
          <w:tcPr>
            <w:tcW w:w="1066" w:type="dxa"/>
            <w:vMerge/>
            <w:tcBorders>
              <w:left w:val="single" w:sz="4" w:space="0" w:color="auto"/>
              <w:bottom w:val="single" w:sz="4" w:space="0" w:color="auto"/>
              <w:right w:val="single" w:sz="4" w:space="0" w:color="auto"/>
            </w:tcBorders>
            <w:vAlign w:val="center"/>
          </w:tcPr>
          <w:p w14:paraId="6C7AD278" w14:textId="77777777" w:rsidR="006D6393" w:rsidRPr="003B26C7" w:rsidRDefault="006D6393" w:rsidP="008A1B5D">
            <w:pPr>
              <w:spacing w:line="276" w:lineRule="auto"/>
              <w:jc w:val="center"/>
              <w:rPr>
                <w:sz w:val="20"/>
                <w:szCs w:val="20"/>
                <w:lang w:bidi="fa-IR"/>
              </w:rPr>
            </w:pPr>
          </w:p>
        </w:tc>
        <w:tc>
          <w:tcPr>
            <w:tcW w:w="1450" w:type="dxa"/>
            <w:vMerge/>
            <w:tcBorders>
              <w:left w:val="single" w:sz="4" w:space="0" w:color="auto"/>
              <w:bottom w:val="single" w:sz="4" w:space="0" w:color="auto"/>
              <w:right w:val="single" w:sz="4" w:space="0" w:color="auto"/>
            </w:tcBorders>
            <w:vAlign w:val="center"/>
          </w:tcPr>
          <w:p w14:paraId="3EE92427" w14:textId="77777777" w:rsidR="006D6393" w:rsidRPr="003B26C7" w:rsidRDefault="006D6393" w:rsidP="008A1B5D">
            <w:pPr>
              <w:spacing w:line="276" w:lineRule="auto"/>
              <w:jc w:val="center"/>
              <w:rPr>
                <w:sz w:val="20"/>
                <w:szCs w:val="20"/>
                <w:lang w:bidi="fa-IR"/>
              </w:rPr>
            </w:pPr>
          </w:p>
        </w:tc>
        <w:tc>
          <w:tcPr>
            <w:tcW w:w="661" w:type="dxa"/>
            <w:vMerge/>
            <w:tcBorders>
              <w:left w:val="single" w:sz="4" w:space="0" w:color="auto"/>
              <w:bottom w:val="single" w:sz="4" w:space="0" w:color="auto"/>
              <w:right w:val="single" w:sz="4" w:space="0" w:color="auto"/>
            </w:tcBorders>
            <w:vAlign w:val="center"/>
          </w:tcPr>
          <w:p w14:paraId="111CCF00" w14:textId="77777777" w:rsidR="006D6393" w:rsidRPr="003B26C7" w:rsidRDefault="006D6393" w:rsidP="008A1B5D">
            <w:pPr>
              <w:spacing w:line="276" w:lineRule="auto"/>
              <w:jc w:val="center"/>
              <w:rPr>
                <w:sz w:val="20"/>
                <w:szCs w:val="20"/>
                <w:lang w:bidi="fa-IR"/>
              </w:rPr>
            </w:pPr>
          </w:p>
        </w:tc>
        <w:tc>
          <w:tcPr>
            <w:tcW w:w="1431" w:type="dxa"/>
            <w:tcBorders>
              <w:top w:val="single" w:sz="4" w:space="0" w:color="auto"/>
              <w:left w:val="single" w:sz="4" w:space="0" w:color="auto"/>
              <w:bottom w:val="single" w:sz="4" w:space="0" w:color="auto"/>
              <w:right w:val="single" w:sz="4" w:space="0" w:color="auto"/>
            </w:tcBorders>
            <w:vAlign w:val="center"/>
          </w:tcPr>
          <w:p w14:paraId="193DFCE2" w14:textId="70AF60CF" w:rsidR="006D6393" w:rsidRPr="003B26C7" w:rsidRDefault="00C62BF4" w:rsidP="008A1B5D">
            <w:pPr>
              <w:spacing w:line="276" w:lineRule="auto"/>
              <w:jc w:val="center"/>
              <w:rPr>
                <w:color w:val="000000" w:themeColor="text1"/>
                <w:sz w:val="20"/>
                <w:szCs w:val="20"/>
                <w:lang w:bidi="fa-IR"/>
              </w:rPr>
            </w:pPr>
            <w:r w:rsidRPr="003B26C7">
              <w:rPr>
                <w:color w:val="000000" w:themeColor="text1"/>
                <w:sz w:val="20"/>
                <w:szCs w:val="20"/>
                <w:lang w:bidi="fa-IR"/>
              </w:rPr>
              <w:t>2.5 (</w:t>
            </w:r>
            <w:r w:rsidR="006D6393" w:rsidRPr="003B26C7">
              <w:rPr>
                <w:color w:val="000000" w:themeColor="text1"/>
                <w:sz w:val="20"/>
                <w:szCs w:val="20"/>
                <w:lang w:bidi="fa-IR"/>
              </w:rPr>
              <w:t>1:2</w:t>
            </w:r>
            <w:r w:rsidR="004877D8" w:rsidRPr="003B26C7">
              <w:rPr>
                <w:color w:val="000000" w:themeColor="text1"/>
                <w:sz w:val="20"/>
                <w:szCs w:val="20"/>
                <w:lang w:bidi="fa-IR"/>
              </w:rPr>
              <w:t>)</w:t>
            </w:r>
            <w:r w:rsidR="006B6A04" w:rsidRPr="003B26C7">
              <w:rPr>
                <w:color w:val="000000" w:themeColor="text1"/>
                <w:sz w:val="20"/>
                <w:szCs w:val="20"/>
                <w:vertAlign w:val="superscript"/>
                <w:lang w:bidi="fa-IR"/>
              </w:rPr>
              <w:t>90 days</w:t>
            </w:r>
          </w:p>
        </w:tc>
        <w:tc>
          <w:tcPr>
            <w:tcW w:w="824" w:type="dxa"/>
            <w:tcBorders>
              <w:left w:val="single" w:sz="4" w:space="0" w:color="auto"/>
              <w:bottom w:val="single" w:sz="4" w:space="0" w:color="auto"/>
              <w:right w:val="single" w:sz="4" w:space="0" w:color="auto"/>
            </w:tcBorders>
            <w:vAlign w:val="center"/>
          </w:tcPr>
          <w:p w14:paraId="7A1B2152" w14:textId="794A0130" w:rsidR="006D6393" w:rsidRPr="003B26C7" w:rsidRDefault="00636CBF" w:rsidP="008A1B5D">
            <w:pPr>
              <w:spacing w:line="276" w:lineRule="auto"/>
              <w:jc w:val="center"/>
              <w:rPr>
                <w:color w:val="000000" w:themeColor="text1"/>
                <w:sz w:val="20"/>
                <w:szCs w:val="20"/>
                <w:lang w:bidi="fa-IR"/>
              </w:rPr>
            </w:pPr>
            <w:r w:rsidRPr="003B26C7">
              <w:rPr>
                <w:color w:val="000000" w:themeColor="text1"/>
                <w:sz w:val="20"/>
                <w:szCs w:val="20"/>
                <w:lang w:bidi="fa-IR"/>
              </w:rPr>
              <w:t>1.5</w:t>
            </w:r>
            <w:r w:rsidR="00DC061B" w:rsidRPr="003B26C7">
              <w:rPr>
                <w:color w:val="000000" w:themeColor="text1"/>
                <w:sz w:val="20"/>
                <w:szCs w:val="20"/>
                <w:lang w:bidi="fa-IR"/>
              </w:rPr>
              <w:t xml:space="preserve"> </w:t>
            </w:r>
            <w:r w:rsidRPr="003B26C7">
              <w:rPr>
                <w:color w:val="000000" w:themeColor="text1"/>
                <w:sz w:val="20"/>
                <w:szCs w:val="20"/>
                <w:lang w:bidi="fa-IR"/>
              </w:rPr>
              <w:t>(1:2</w:t>
            </w:r>
            <w:r w:rsidR="003040B6" w:rsidRPr="003B26C7">
              <w:rPr>
                <w:color w:val="000000" w:themeColor="text1"/>
                <w:sz w:val="20"/>
                <w:szCs w:val="20"/>
                <w:lang w:bidi="fa-IR"/>
              </w:rPr>
              <w:t>;</w:t>
            </w:r>
            <w:r w:rsidRPr="003B26C7">
              <w:rPr>
                <w:color w:val="000000" w:themeColor="text1"/>
                <w:sz w:val="20"/>
                <w:szCs w:val="20"/>
                <w:lang w:bidi="fa-IR"/>
              </w:rPr>
              <w:t>90 days)</w:t>
            </w:r>
          </w:p>
        </w:tc>
        <w:tc>
          <w:tcPr>
            <w:tcW w:w="1345" w:type="dxa"/>
            <w:vMerge/>
            <w:tcBorders>
              <w:left w:val="single" w:sz="4" w:space="0" w:color="auto"/>
              <w:bottom w:val="single" w:sz="4" w:space="0" w:color="auto"/>
              <w:right w:val="single" w:sz="4" w:space="0" w:color="auto"/>
            </w:tcBorders>
            <w:vAlign w:val="center"/>
          </w:tcPr>
          <w:p w14:paraId="7DDA41F8" w14:textId="77777777" w:rsidR="006D6393" w:rsidRPr="003B26C7" w:rsidRDefault="006D6393" w:rsidP="008A1B5D">
            <w:pPr>
              <w:spacing w:line="276" w:lineRule="auto"/>
              <w:jc w:val="center"/>
              <w:rPr>
                <w:sz w:val="20"/>
                <w:szCs w:val="20"/>
                <w:lang w:bidi="fa-IR"/>
              </w:rPr>
            </w:pPr>
          </w:p>
        </w:tc>
      </w:tr>
      <w:bookmarkEnd w:id="75"/>
      <w:tr w:rsidR="00B166D4" w:rsidRPr="003B26C7" w14:paraId="1D2EBCD5" w14:textId="287C478A" w:rsidTr="00715022">
        <w:trPr>
          <w:jc w:val="center"/>
        </w:trPr>
        <w:tc>
          <w:tcPr>
            <w:tcW w:w="1216" w:type="dxa"/>
            <w:tcBorders>
              <w:top w:val="single" w:sz="4" w:space="0" w:color="auto"/>
              <w:left w:val="single" w:sz="4" w:space="0" w:color="auto"/>
              <w:bottom w:val="single" w:sz="4" w:space="0" w:color="auto"/>
              <w:right w:val="single" w:sz="4" w:space="0" w:color="auto"/>
            </w:tcBorders>
            <w:vAlign w:val="center"/>
          </w:tcPr>
          <w:p w14:paraId="295B78A8" w14:textId="77777777" w:rsidR="00B166D4" w:rsidRPr="003B26C7" w:rsidRDefault="00B166D4" w:rsidP="008A1B5D">
            <w:pPr>
              <w:spacing w:line="276" w:lineRule="auto"/>
              <w:jc w:val="center"/>
            </w:pPr>
            <w:r w:rsidRPr="003B26C7">
              <w:rPr>
                <w:sz w:val="20"/>
                <w:szCs w:val="20"/>
                <w:lang w:bidi="fa-IR"/>
              </w:rPr>
              <w:t>BRHA</w:t>
            </w:r>
          </w:p>
        </w:tc>
        <w:tc>
          <w:tcPr>
            <w:tcW w:w="1401" w:type="dxa"/>
            <w:tcBorders>
              <w:top w:val="single" w:sz="4" w:space="0" w:color="auto"/>
              <w:left w:val="single" w:sz="4" w:space="0" w:color="auto"/>
              <w:bottom w:val="single" w:sz="4" w:space="0" w:color="auto"/>
              <w:right w:val="single" w:sz="4" w:space="0" w:color="auto"/>
            </w:tcBorders>
            <w:vAlign w:val="center"/>
          </w:tcPr>
          <w:p w14:paraId="35308758" w14:textId="77777777" w:rsidR="00B166D4" w:rsidRPr="003B26C7" w:rsidRDefault="00B166D4" w:rsidP="008A1B5D">
            <w:pPr>
              <w:spacing w:line="276" w:lineRule="auto"/>
              <w:jc w:val="center"/>
            </w:pPr>
            <w:r w:rsidRPr="003B26C7">
              <w:rPr>
                <w:sz w:val="20"/>
                <w:szCs w:val="20"/>
                <w:lang w:bidi="fa-IR"/>
              </w:rPr>
              <w:t>15nm</w:t>
            </w:r>
          </w:p>
        </w:tc>
        <w:tc>
          <w:tcPr>
            <w:tcW w:w="1066" w:type="dxa"/>
            <w:tcBorders>
              <w:top w:val="single" w:sz="4" w:space="0" w:color="auto"/>
              <w:left w:val="single" w:sz="4" w:space="0" w:color="auto"/>
              <w:bottom w:val="single" w:sz="4" w:space="0" w:color="auto"/>
              <w:right w:val="single" w:sz="4" w:space="0" w:color="auto"/>
            </w:tcBorders>
            <w:vAlign w:val="center"/>
          </w:tcPr>
          <w:p w14:paraId="21C50B4B" w14:textId="77777777" w:rsidR="00B166D4" w:rsidRPr="003B26C7" w:rsidRDefault="00B166D4" w:rsidP="008A1B5D">
            <w:pPr>
              <w:spacing w:line="276" w:lineRule="auto"/>
              <w:jc w:val="center"/>
              <w:rPr>
                <w:sz w:val="20"/>
                <w:szCs w:val="20"/>
                <w:lang w:bidi="fa-IR"/>
              </w:rPr>
            </w:pPr>
            <w:r w:rsidRPr="003B26C7">
              <w:rPr>
                <w:sz w:val="20"/>
                <w:szCs w:val="20"/>
                <w:lang w:bidi="fa-IR"/>
              </w:rPr>
              <w:t>0.5,1.0,1.5</w:t>
            </w:r>
          </w:p>
        </w:tc>
        <w:tc>
          <w:tcPr>
            <w:tcW w:w="1450" w:type="dxa"/>
            <w:tcBorders>
              <w:top w:val="single" w:sz="4" w:space="0" w:color="auto"/>
              <w:left w:val="single" w:sz="4" w:space="0" w:color="auto"/>
              <w:bottom w:val="single" w:sz="4" w:space="0" w:color="auto"/>
              <w:right w:val="single" w:sz="4" w:space="0" w:color="auto"/>
            </w:tcBorders>
            <w:vAlign w:val="center"/>
          </w:tcPr>
          <w:p w14:paraId="1F4F0B4C" w14:textId="77777777" w:rsidR="00B166D4" w:rsidRPr="003B26C7" w:rsidRDefault="00B166D4" w:rsidP="008A1B5D">
            <w:pPr>
              <w:spacing w:line="276" w:lineRule="auto"/>
              <w:jc w:val="center"/>
              <w:rPr>
                <w:sz w:val="20"/>
                <w:szCs w:val="20"/>
                <w:lang w:bidi="fa-IR"/>
              </w:rPr>
            </w:pPr>
            <w:r w:rsidRPr="003B26C7">
              <w:rPr>
                <w:sz w:val="20"/>
                <w:szCs w:val="20"/>
                <w:lang w:bidi="fa-IR"/>
              </w:rPr>
              <w:t>1.5</w:t>
            </w:r>
          </w:p>
        </w:tc>
        <w:tc>
          <w:tcPr>
            <w:tcW w:w="661" w:type="dxa"/>
            <w:tcBorders>
              <w:top w:val="single" w:sz="4" w:space="0" w:color="auto"/>
              <w:left w:val="single" w:sz="4" w:space="0" w:color="auto"/>
              <w:bottom w:val="single" w:sz="4" w:space="0" w:color="auto"/>
              <w:right w:val="single" w:sz="4" w:space="0" w:color="auto"/>
            </w:tcBorders>
            <w:vAlign w:val="center"/>
          </w:tcPr>
          <w:p w14:paraId="36712E4A" w14:textId="77777777" w:rsidR="00B166D4" w:rsidRPr="003B26C7" w:rsidRDefault="00B166D4" w:rsidP="008A1B5D">
            <w:pPr>
              <w:spacing w:line="276" w:lineRule="auto"/>
              <w:jc w:val="center"/>
            </w:pPr>
            <w:r w:rsidRPr="003B26C7">
              <w:rPr>
                <w:sz w:val="20"/>
                <w:szCs w:val="20"/>
                <w:lang w:bidi="fa-IR"/>
              </w:rPr>
              <w:t>0.35</w:t>
            </w:r>
          </w:p>
        </w:tc>
        <w:tc>
          <w:tcPr>
            <w:tcW w:w="1431" w:type="dxa"/>
            <w:tcBorders>
              <w:top w:val="single" w:sz="4" w:space="0" w:color="auto"/>
              <w:left w:val="single" w:sz="4" w:space="0" w:color="auto"/>
              <w:bottom w:val="single" w:sz="4" w:space="0" w:color="auto"/>
              <w:right w:val="single" w:sz="4" w:space="0" w:color="auto"/>
            </w:tcBorders>
            <w:vAlign w:val="center"/>
          </w:tcPr>
          <w:p w14:paraId="1FDFD838" w14:textId="77777777" w:rsidR="00B166D4" w:rsidRPr="003B26C7" w:rsidRDefault="00B166D4" w:rsidP="008A1B5D">
            <w:pPr>
              <w:spacing w:line="276" w:lineRule="auto"/>
              <w:jc w:val="center"/>
              <w:rPr>
                <w:color w:val="000000" w:themeColor="text1"/>
                <w:sz w:val="20"/>
                <w:szCs w:val="20"/>
                <w:lang w:bidi="fa-IR"/>
              </w:rPr>
            </w:pPr>
            <w:r w:rsidRPr="003B26C7">
              <w:rPr>
                <w:color w:val="000000" w:themeColor="text1"/>
                <w:sz w:val="20"/>
                <w:szCs w:val="20"/>
                <w:lang w:bidi="fa-IR"/>
              </w:rPr>
              <w:t>18</w:t>
            </w:r>
          </w:p>
        </w:tc>
        <w:tc>
          <w:tcPr>
            <w:tcW w:w="824" w:type="dxa"/>
            <w:tcBorders>
              <w:top w:val="single" w:sz="4" w:space="0" w:color="auto"/>
              <w:left w:val="single" w:sz="4" w:space="0" w:color="auto"/>
              <w:bottom w:val="single" w:sz="4" w:space="0" w:color="auto"/>
              <w:right w:val="single" w:sz="4" w:space="0" w:color="auto"/>
            </w:tcBorders>
            <w:vAlign w:val="center"/>
          </w:tcPr>
          <w:p w14:paraId="63D2E2C9" w14:textId="18D0C1F7" w:rsidR="00B166D4" w:rsidRPr="003B26C7" w:rsidRDefault="00B166D4" w:rsidP="008A1B5D">
            <w:pPr>
              <w:spacing w:line="276" w:lineRule="auto"/>
              <w:jc w:val="center"/>
              <w:rPr>
                <w:color w:val="000000" w:themeColor="text1"/>
                <w:sz w:val="20"/>
                <w:szCs w:val="20"/>
                <w:lang w:bidi="fa-IR"/>
              </w:rPr>
            </w:pPr>
            <w:r w:rsidRPr="003B26C7">
              <w:rPr>
                <w:color w:val="000000" w:themeColor="text1"/>
                <w:sz w:val="20"/>
                <w:szCs w:val="20"/>
                <w:lang w:bidi="fa-IR"/>
              </w:rPr>
              <w:t>-</w:t>
            </w:r>
          </w:p>
        </w:tc>
        <w:tc>
          <w:tcPr>
            <w:tcW w:w="1345" w:type="dxa"/>
            <w:tcBorders>
              <w:top w:val="single" w:sz="4" w:space="0" w:color="auto"/>
              <w:left w:val="single" w:sz="4" w:space="0" w:color="auto"/>
              <w:bottom w:val="single" w:sz="4" w:space="0" w:color="auto"/>
              <w:right w:val="single" w:sz="4" w:space="0" w:color="auto"/>
            </w:tcBorders>
            <w:vAlign w:val="center"/>
          </w:tcPr>
          <w:p w14:paraId="2F0991E5" w14:textId="0DEA6B39" w:rsidR="00B166D4" w:rsidRPr="003B26C7" w:rsidRDefault="00B166D4" w:rsidP="008A1B5D">
            <w:pPr>
              <w:spacing w:line="276" w:lineRule="auto"/>
              <w:jc w:val="center"/>
            </w:pPr>
            <w:r w:rsidRPr="003B26C7">
              <w:rPr>
                <w:sz w:val="20"/>
                <w:szCs w:val="20"/>
                <w:lang w:bidi="fa-IR"/>
              </w:rPr>
              <w:t>Noorvand</w:t>
            </w:r>
            <w:r w:rsidRPr="003B26C7">
              <w:rPr>
                <w:sz w:val="20"/>
                <w:szCs w:val="20"/>
              </w:rPr>
              <w:t xml:space="preserve"> [</w:t>
            </w:r>
            <w:hyperlink w:anchor="Noorvand" w:history="1">
              <w:r w:rsidR="00853D2F" w:rsidRPr="003B26C7">
                <w:rPr>
                  <w:color w:val="0563C1" w:themeColor="hyperlink"/>
                  <w:sz w:val="20"/>
                  <w:szCs w:val="20"/>
                </w:rPr>
                <w:t>9</w:t>
              </w:r>
              <w:r w:rsidR="00DF00DF" w:rsidRPr="003B26C7">
                <w:rPr>
                  <w:color w:val="0563C1" w:themeColor="hyperlink"/>
                  <w:sz w:val="20"/>
                  <w:szCs w:val="20"/>
                </w:rPr>
                <w:t>1</w:t>
              </w:r>
            </w:hyperlink>
            <w:r w:rsidRPr="003B26C7">
              <w:rPr>
                <w:sz w:val="20"/>
                <w:szCs w:val="20"/>
              </w:rPr>
              <w:t>]</w:t>
            </w:r>
          </w:p>
        </w:tc>
      </w:tr>
      <w:tr w:rsidR="008A1B5D" w:rsidRPr="003B26C7" w14:paraId="10382B21" w14:textId="705B0F4E" w:rsidTr="00715022">
        <w:trPr>
          <w:jc w:val="center"/>
        </w:trPr>
        <w:tc>
          <w:tcPr>
            <w:tcW w:w="1216" w:type="dxa"/>
            <w:tcBorders>
              <w:top w:val="single" w:sz="4" w:space="0" w:color="auto"/>
              <w:left w:val="single" w:sz="4" w:space="0" w:color="auto"/>
              <w:bottom w:val="single" w:sz="4" w:space="0" w:color="auto"/>
              <w:right w:val="single" w:sz="4" w:space="0" w:color="auto"/>
            </w:tcBorders>
            <w:vAlign w:val="center"/>
          </w:tcPr>
          <w:p w14:paraId="250F0B86" w14:textId="77777777" w:rsidR="008A1B5D" w:rsidRPr="003B26C7" w:rsidRDefault="008A1B5D" w:rsidP="008A1B5D">
            <w:pPr>
              <w:spacing w:line="276" w:lineRule="auto"/>
              <w:jc w:val="center"/>
            </w:pPr>
            <w:r w:rsidRPr="003B26C7">
              <w:rPr>
                <w:sz w:val="20"/>
                <w:szCs w:val="20"/>
                <w:lang w:bidi="fa-IR"/>
              </w:rPr>
              <w:t>REGA</w:t>
            </w:r>
          </w:p>
        </w:tc>
        <w:tc>
          <w:tcPr>
            <w:tcW w:w="1401" w:type="dxa"/>
            <w:tcBorders>
              <w:top w:val="single" w:sz="4" w:space="0" w:color="auto"/>
              <w:left w:val="single" w:sz="4" w:space="0" w:color="auto"/>
              <w:bottom w:val="single" w:sz="4" w:space="0" w:color="auto"/>
              <w:right w:val="single" w:sz="4" w:space="0" w:color="auto"/>
            </w:tcBorders>
            <w:vAlign w:val="center"/>
          </w:tcPr>
          <w:p w14:paraId="4D39ECD8" w14:textId="37CA549E" w:rsidR="008A1B5D" w:rsidRPr="003B26C7" w:rsidRDefault="008A1B5D" w:rsidP="008A1B5D">
            <w:pPr>
              <w:spacing w:line="276" w:lineRule="auto"/>
              <w:jc w:val="center"/>
            </w:pPr>
            <w:r w:rsidRPr="003B26C7">
              <w:rPr>
                <w:sz w:val="20"/>
                <w:szCs w:val="20"/>
                <w:lang w:bidi="fa-IR"/>
              </w:rPr>
              <w:t>30nm, Purity:99.98%</w:t>
            </w:r>
          </w:p>
        </w:tc>
        <w:tc>
          <w:tcPr>
            <w:tcW w:w="1066" w:type="dxa"/>
            <w:tcBorders>
              <w:top w:val="single" w:sz="4" w:space="0" w:color="auto"/>
              <w:left w:val="single" w:sz="4" w:space="0" w:color="auto"/>
              <w:bottom w:val="single" w:sz="4" w:space="0" w:color="auto"/>
              <w:right w:val="single" w:sz="4" w:space="0" w:color="auto"/>
            </w:tcBorders>
            <w:vAlign w:val="center"/>
          </w:tcPr>
          <w:p w14:paraId="423FFA27" w14:textId="77777777" w:rsidR="008A1B5D" w:rsidRPr="003B26C7" w:rsidRDefault="008A1B5D" w:rsidP="008A1B5D">
            <w:pPr>
              <w:spacing w:line="276" w:lineRule="auto"/>
              <w:jc w:val="center"/>
              <w:rPr>
                <w:sz w:val="20"/>
                <w:szCs w:val="20"/>
                <w:lang w:bidi="fa-IR"/>
              </w:rPr>
            </w:pPr>
            <w:r w:rsidRPr="003B26C7">
              <w:rPr>
                <w:sz w:val="20"/>
                <w:szCs w:val="20"/>
                <w:lang w:bidi="fa-IR"/>
              </w:rPr>
              <w:t>1</w:t>
            </w:r>
          </w:p>
        </w:tc>
        <w:tc>
          <w:tcPr>
            <w:tcW w:w="1450" w:type="dxa"/>
            <w:tcBorders>
              <w:top w:val="single" w:sz="4" w:space="0" w:color="auto"/>
              <w:left w:val="single" w:sz="4" w:space="0" w:color="auto"/>
              <w:bottom w:val="single" w:sz="4" w:space="0" w:color="auto"/>
              <w:right w:val="single" w:sz="4" w:space="0" w:color="auto"/>
            </w:tcBorders>
            <w:vAlign w:val="center"/>
          </w:tcPr>
          <w:p w14:paraId="2B6C8249" w14:textId="77777777" w:rsidR="008A1B5D" w:rsidRPr="003B26C7" w:rsidRDefault="008A1B5D" w:rsidP="008A1B5D">
            <w:pPr>
              <w:spacing w:line="276" w:lineRule="auto"/>
              <w:jc w:val="center"/>
              <w:rPr>
                <w:sz w:val="20"/>
                <w:szCs w:val="20"/>
                <w:lang w:bidi="fa-IR"/>
              </w:rPr>
            </w:pPr>
            <w:r w:rsidRPr="003B26C7">
              <w:rPr>
                <w:sz w:val="20"/>
                <w:szCs w:val="20"/>
                <w:lang w:bidi="fa-IR"/>
              </w:rPr>
              <w:t>1</w:t>
            </w:r>
          </w:p>
        </w:tc>
        <w:tc>
          <w:tcPr>
            <w:tcW w:w="661" w:type="dxa"/>
            <w:tcBorders>
              <w:top w:val="single" w:sz="4" w:space="0" w:color="auto"/>
              <w:left w:val="single" w:sz="4" w:space="0" w:color="auto"/>
              <w:bottom w:val="single" w:sz="4" w:space="0" w:color="auto"/>
              <w:right w:val="single" w:sz="4" w:space="0" w:color="auto"/>
            </w:tcBorders>
            <w:vAlign w:val="center"/>
          </w:tcPr>
          <w:p w14:paraId="7CCEF55F" w14:textId="77777777" w:rsidR="008A1B5D" w:rsidRPr="003B26C7" w:rsidRDefault="008A1B5D" w:rsidP="008A1B5D">
            <w:pPr>
              <w:spacing w:line="276" w:lineRule="auto"/>
              <w:jc w:val="center"/>
            </w:pPr>
            <w:r w:rsidRPr="003B26C7">
              <w:rPr>
                <w:sz w:val="20"/>
                <w:szCs w:val="20"/>
                <w:lang w:bidi="fa-IR"/>
              </w:rPr>
              <w:t>0.40</w:t>
            </w:r>
          </w:p>
        </w:tc>
        <w:tc>
          <w:tcPr>
            <w:tcW w:w="2255" w:type="dxa"/>
            <w:gridSpan w:val="2"/>
            <w:tcBorders>
              <w:top w:val="single" w:sz="4" w:space="0" w:color="auto"/>
              <w:left w:val="single" w:sz="4" w:space="0" w:color="auto"/>
              <w:bottom w:val="single" w:sz="4" w:space="0" w:color="auto"/>
              <w:right w:val="single" w:sz="4" w:space="0" w:color="auto"/>
            </w:tcBorders>
            <w:vAlign w:val="center"/>
          </w:tcPr>
          <w:p w14:paraId="0BBC3FF1" w14:textId="70C8D74C" w:rsidR="008A1B5D" w:rsidRPr="003B26C7" w:rsidRDefault="00EF6984" w:rsidP="008A1B5D">
            <w:pPr>
              <w:spacing w:line="276" w:lineRule="auto"/>
              <w:jc w:val="center"/>
              <w:rPr>
                <w:color w:val="000000" w:themeColor="text1"/>
                <w:sz w:val="20"/>
                <w:szCs w:val="20"/>
                <w:lang w:bidi="fa-IR"/>
              </w:rPr>
            </w:pPr>
            <w:r w:rsidRPr="003B26C7">
              <w:rPr>
                <w:color w:val="000000" w:themeColor="text1"/>
                <w:sz w:val="20"/>
                <w:szCs w:val="20"/>
                <w:lang w:bidi="fa-IR"/>
              </w:rPr>
              <w:t>-</w:t>
            </w:r>
          </w:p>
        </w:tc>
        <w:tc>
          <w:tcPr>
            <w:tcW w:w="1345" w:type="dxa"/>
            <w:tcBorders>
              <w:top w:val="single" w:sz="4" w:space="0" w:color="auto"/>
              <w:left w:val="single" w:sz="4" w:space="0" w:color="auto"/>
              <w:bottom w:val="single" w:sz="4" w:space="0" w:color="auto"/>
              <w:right w:val="single" w:sz="4" w:space="0" w:color="auto"/>
            </w:tcBorders>
            <w:vAlign w:val="center"/>
          </w:tcPr>
          <w:p w14:paraId="2AA828F6" w14:textId="6B546E05" w:rsidR="008A1B5D" w:rsidRPr="003B26C7" w:rsidRDefault="008A1B5D" w:rsidP="008A1B5D">
            <w:pPr>
              <w:spacing w:line="276" w:lineRule="auto"/>
              <w:jc w:val="center"/>
            </w:pPr>
            <w:r w:rsidRPr="003B26C7">
              <w:rPr>
                <w:sz w:val="20"/>
                <w:szCs w:val="20"/>
                <w:lang w:bidi="fa-IR"/>
              </w:rPr>
              <w:t>Yousefi</w:t>
            </w:r>
            <w:r w:rsidRPr="003B26C7">
              <w:rPr>
                <w:sz w:val="20"/>
                <w:szCs w:val="20"/>
              </w:rPr>
              <w:t xml:space="preserve"> [</w:t>
            </w:r>
            <w:hyperlink w:anchor="Yousefi" w:history="1">
              <w:r w:rsidR="00853D2F" w:rsidRPr="003B26C7">
                <w:rPr>
                  <w:color w:val="0563C1" w:themeColor="hyperlink"/>
                  <w:sz w:val="20"/>
                  <w:szCs w:val="20"/>
                </w:rPr>
                <w:t>9</w:t>
              </w:r>
              <w:r w:rsidR="00DF00DF" w:rsidRPr="003B26C7">
                <w:rPr>
                  <w:color w:val="0563C1" w:themeColor="hyperlink"/>
                  <w:sz w:val="20"/>
                  <w:szCs w:val="20"/>
                </w:rPr>
                <w:t>2</w:t>
              </w:r>
            </w:hyperlink>
            <w:r w:rsidRPr="003B26C7">
              <w:rPr>
                <w:sz w:val="20"/>
                <w:szCs w:val="20"/>
              </w:rPr>
              <w:t>]</w:t>
            </w:r>
          </w:p>
        </w:tc>
      </w:tr>
      <w:tr w:rsidR="008A1B5D" w:rsidRPr="003B26C7" w14:paraId="0D25B05D" w14:textId="3B3C2B63" w:rsidTr="00715022">
        <w:trPr>
          <w:jc w:val="center"/>
        </w:trPr>
        <w:tc>
          <w:tcPr>
            <w:tcW w:w="1216" w:type="dxa"/>
            <w:vMerge w:val="restart"/>
            <w:tcBorders>
              <w:top w:val="single" w:sz="4" w:space="0" w:color="auto"/>
              <w:left w:val="single" w:sz="4" w:space="0" w:color="auto"/>
              <w:right w:val="single" w:sz="4" w:space="0" w:color="auto"/>
            </w:tcBorders>
            <w:vAlign w:val="center"/>
          </w:tcPr>
          <w:p w14:paraId="55DB4896" w14:textId="77777777" w:rsidR="008A1B5D" w:rsidRPr="003B26C7" w:rsidRDefault="008A1B5D" w:rsidP="008A1B5D">
            <w:pPr>
              <w:spacing w:line="276" w:lineRule="auto"/>
              <w:jc w:val="center"/>
            </w:pPr>
            <w:r w:rsidRPr="003B26C7">
              <w:rPr>
                <w:sz w:val="20"/>
                <w:szCs w:val="20"/>
                <w:lang w:bidi="fa-IR"/>
              </w:rPr>
              <w:t>RA</w:t>
            </w:r>
          </w:p>
        </w:tc>
        <w:tc>
          <w:tcPr>
            <w:tcW w:w="1401" w:type="dxa"/>
            <w:tcBorders>
              <w:top w:val="single" w:sz="4" w:space="0" w:color="auto"/>
              <w:left w:val="single" w:sz="4" w:space="0" w:color="auto"/>
              <w:bottom w:val="single" w:sz="4" w:space="0" w:color="auto"/>
              <w:right w:val="single" w:sz="4" w:space="0" w:color="auto"/>
            </w:tcBorders>
            <w:vAlign w:val="center"/>
          </w:tcPr>
          <w:p w14:paraId="587C73CA" w14:textId="55C1F509" w:rsidR="008A1B5D" w:rsidRPr="003B26C7" w:rsidRDefault="008A1B5D" w:rsidP="008A1B5D">
            <w:pPr>
              <w:spacing w:line="276" w:lineRule="auto"/>
              <w:jc w:val="center"/>
            </w:pPr>
            <w:r w:rsidRPr="003B26C7">
              <w:rPr>
                <w:sz w:val="20"/>
                <w:szCs w:val="20"/>
                <w:lang w:bidi="fa-IR"/>
              </w:rPr>
              <w:t xml:space="preserve">21nm (85% Anatase </w:t>
            </w:r>
            <w:r w:rsidR="00B50ACB" w:rsidRPr="003B26C7">
              <w:rPr>
                <w:sz w:val="20"/>
                <w:szCs w:val="20"/>
                <w:lang w:bidi="fa-IR"/>
              </w:rPr>
              <w:t>+</w:t>
            </w:r>
            <w:r w:rsidRPr="003B26C7">
              <w:rPr>
                <w:sz w:val="20"/>
                <w:szCs w:val="20"/>
                <w:lang w:bidi="fa-IR"/>
              </w:rPr>
              <w:t xml:space="preserve"> 15% Rutile, Purity&gt;99.5%)</w:t>
            </w:r>
          </w:p>
        </w:tc>
        <w:tc>
          <w:tcPr>
            <w:tcW w:w="1066" w:type="dxa"/>
            <w:tcBorders>
              <w:top w:val="single" w:sz="4" w:space="0" w:color="auto"/>
              <w:left w:val="single" w:sz="4" w:space="0" w:color="auto"/>
              <w:bottom w:val="single" w:sz="4" w:space="0" w:color="auto"/>
              <w:right w:val="single" w:sz="4" w:space="0" w:color="auto"/>
            </w:tcBorders>
            <w:vAlign w:val="center"/>
          </w:tcPr>
          <w:p w14:paraId="3972E94B" w14:textId="77777777" w:rsidR="008A1B5D" w:rsidRPr="003B26C7" w:rsidRDefault="008A1B5D" w:rsidP="008A1B5D">
            <w:pPr>
              <w:spacing w:line="276" w:lineRule="auto"/>
              <w:jc w:val="center"/>
              <w:rPr>
                <w:sz w:val="20"/>
                <w:szCs w:val="20"/>
                <w:lang w:bidi="fa-IR"/>
              </w:rPr>
            </w:pPr>
            <w:r w:rsidRPr="003B26C7">
              <w:rPr>
                <w:sz w:val="20"/>
                <w:szCs w:val="20"/>
                <w:lang w:bidi="fa-IR"/>
              </w:rPr>
              <w:t>0.5,1,2</w:t>
            </w:r>
          </w:p>
        </w:tc>
        <w:tc>
          <w:tcPr>
            <w:tcW w:w="1450" w:type="dxa"/>
            <w:tcBorders>
              <w:top w:val="single" w:sz="4" w:space="0" w:color="auto"/>
              <w:left w:val="single" w:sz="4" w:space="0" w:color="auto"/>
              <w:bottom w:val="single" w:sz="4" w:space="0" w:color="auto"/>
              <w:right w:val="single" w:sz="4" w:space="0" w:color="auto"/>
            </w:tcBorders>
            <w:vAlign w:val="center"/>
          </w:tcPr>
          <w:p w14:paraId="086CC515" w14:textId="4971FDE5" w:rsidR="008A1B5D" w:rsidRPr="003B26C7" w:rsidRDefault="008A1B5D" w:rsidP="008A1B5D">
            <w:pPr>
              <w:spacing w:line="276" w:lineRule="auto"/>
              <w:jc w:val="center"/>
              <w:rPr>
                <w:sz w:val="20"/>
                <w:szCs w:val="20"/>
                <w:lang w:bidi="fa-IR"/>
              </w:rPr>
            </w:pPr>
            <w:r w:rsidRPr="003B26C7">
              <w:rPr>
                <w:sz w:val="20"/>
                <w:szCs w:val="20"/>
                <w:lang w:bidi="fa-IR"/>
              </w:rPr>
              <w:t>0.5</w:t>
            </w:r>
            <w:r w:rsidR="0056221D" w:rsidRPr="003B26C7">
              <w:rPr>
                <w:sz w:val="20"/>
                <w:szCs w:val="20"/>
                <w:lang w:bidi="fa-IR"/>
              </w:rPr>
              <w:t xml:space="preserve"> </w:t>
            </w:r>
            <w:r w:rsidRPr="003B26C7">
              <w:rPr>
                <w:sz w:val="20"/>
                <w:szCs w:val="20"/>
                <w:lang w:bidi="fa-IR"/>
              </w:rPr>
              <w:t>(Compressive)</w:t>
            </w:r>
            <w:r w:rsidR="009213C6" w:rsidRPr="003B26C7">
              <w:rPr>
                <w:sz w:val="20"/>
                <w:szCs w:val="20"/>
                <w:lang w:bidi="fa-IR"/>
              </w:rPr>
              <w:t>;</w:t>
            </w:r>
            <w:r w:rsidRPr="003B26C7">
              <w:rPr>
                <w:sz w:val="20"/>
                <w:szCs w:val="20"/>
                <w:lang w:bidi="fa-IR"/>
              </w:rPr>
              <w:t xml:space="preserve"> 1</w:t>
            </w:r>
            <w:r w:rsidR="0056221D" w:rsidRPr="003B26C7">
              <w:rPr>
                <w:sz w:val="20"/>
                <w:szCs w:val="20"/>
                <w:lang w:bidi="fa-IR"/>
              </w:rPr>
              <w:t xml:space="preserve"> </w:t>
            </w:r>
            <w:r w:rsidRPr="003B26C7">
              <w:rPr>
                <w:sz w:val="20"/>
                <w:szCs w:val="20"/>
                <w:lang w:bidi="fa-IR"/>
              </w:rPr>
              <w:t>(Flexural)</w:t>
            </w:r>
          </w:p>
        </w:tc>
        <w:tc>
          <w:tcPr>
            <w:tcW w:w="661" w:type="dxa"/>
            <w:tcBorders>
              <w:top w:val="single" w:sz="4" w:space="0" w:color="auto"/>
              <w:left w:val="single" w:sz="4" w:space="0" w:color="auto"/>
              <w:bottom w:val="single" w:sz="4" w:space="0" w:color="auto"/>
              <w:right w:val="single" w:sz="4" w:space="0" w:color="auto"/>
            </w:tcBorders>
            <w:vAlign w:val="center"/>
          </w:tcPr>
          <w:p w14:paraId="4FD15A25" w14:textId="77777777" w:rsidR="008A1B5D" w:rsidRPr="003B26C7" w:rsidRDefault="008A1B5D" w:rsidP="008A1B5D">
            <w:pPr>
              <w:spacing w:line="276" w:lineRule="auto"/>
              <w:jc w:val="center"/>
            </w:pPr>
            <w:r w:rsidRPr="003B26C7">
              <w:rPr>
                <w:sz w:val="20"/>
                <w:szCs w:val="20"/>
                <w:lang w:bidi="fa-IR"/>
              </w:rPr>
              <w:t>0.55</w:t>
            </w:r>
          </w:p>
        </w:tc>
        <w:tc>
          <w:tcPr>
            <w:tcW w:w="2255" w:type="dxa"/>
            <w:gridSpan w:val="2"/>
            <w:tcBorders>
              <w:top w:val="single" w:sz="4" w:space="0" w:color="auto"/>
              <w:left w:val="single" w:sz="4" w:space="0" w:color="auto"/>
              <w:bottom w:val="single" w:sz="4" w:space="0" w:color="auto"/>
              <w:right w:val="single" w:sz="4" w:space="0" w:color="auto"/>
            </w:tcBorders>
            <w:vAlign w:val="center"/>
          </w:tcPr>
          <w:p w14:paraId="6B2C18B7" w14:textId="67CDF743" w:rsidR="008A1B5D" w:rsidRPr="003B26C7" w:rsidRDefault="008A1B5D" w:rsidP="008A1B5D">
            <w:pPr>
              <w:spacing w:line="276" w:lineRule="auto"/>
              <w:jc w:val="center"/>
              <w:rPr>
                <w:color w:val="000000" w:themeColor="text1"/>
                <w:sz w:val="20"/>
                <w:szCs w:val="20"/>
                <w:lang w:bidi="fa-IR"/>
              </w:rPr>
            </w:pPr>
            <w:r w:rsidRPr="003B26C7">
              <w:rPr>
                <w:color w:val="000000" w:themeColor="text1"/>
                <w:sz w:val="20"/>
                <w:szCs w:val="20"/>
                <w:lang w:bidi="fa-IR"/>
              </w:rPr>
              <w:t>-</w:t>
            </w:r>
          </w:p>
        </w:tc>
        <w:tc>
          <w:tcPr>
            <w:tcW w:w="1345" w:type="dxa"/>
            <w:tcBorders>
              <w:top w:val="single" w:sz="4" w:space="0" w:color="auto"/>
              <w:left w:val="single" w:sz="4" w:space="0" w:color="auto"/>
              <w:bottom w:val="single" w:sz="4" w:space="0" w:color="auto"/>
              <w:right w:val="single" w:sz="4" w:space="0" w:color="auto"/>
            </w:tcBorders>
            <w:vAlign w:val="center"/>
          </w:tcPr>
          <w:p w14:paraId="2D7C1B07" w14:textId="2549385C" w:rsidR="008A1B5D" w:rsidRPr="003B26C7" w:rsidRDefault="008A1B5D" w:rsidP="008A1B5D">
            <w:pPr>
              <w:spacing w:line="276" w:lineRule="auto"/>
              <w:jc w:val="center"/>
            </w:pPr>
            <w:r w:rsidRPr="003B26C7">
              <w:rPr>
                <w:sz w:val="20"/>
                <w:szCs w:val="20"/>
                <w:lang w:bidi="fa-IR"/>
              </w:rPr>
              <w:t>Moro</w:t>
            </w:r>
            <w:r w:rsidRPr="003B26C7">
              <w:rPr>
                <w:sz w:val="20"/>
                <w:szCs w:val="20"/>
              </w:rPr>
              <w:t xml:space="preserve"> [</w:t>
            </w:r>
            <w:hyperlink w:anchor="Moro33" w:history="1">
              <w:r w:rsidR="00853D2F" w:rsidRPr="003B26C7">
                <w:rPr>
                  <w:color w:val="0563C1" w:themeColor="hyperlink"/>
                  <w:sz w:val="20"/>
                  <w:szCs w:val="20"/>
                </w:rPr>
                <w:t>9</w:t>
              </w:r>
              <w:r w:rsidR="00DF00DF" w:rsidRPr="003B26C7">
                <w:rPr>
                  <w:color w:val="0563C1" w:themeColor="hyperlink"/>
                  <w:sz w:val="20"/>
                  <w:szCs w:val="20"/>
                </w:rPr>
                <w:t>3</w:t>
              </w:r>
            </w:hyperlink>
            <w:r w:rsidRPr="003B26C7">
              <w:rPr>
                <w:sz w:val="20"/>
                <w:szCs w:val="20"/>
              </w:rPr>
              <w:t>]</w:t>
            </w:r>
          </w:p>
        </w:tc>
      </w:tr>
      <w:tr w:rsidR="00EC558B" w:rsidRPr="003B26C7" w14:paraId="5D6A7D6F" w14:textId="11F4D4BD" w:rsidTr="00715022">
        <w:trPr>
          <w:jc w:val="center"/>
        </w:trPr>
        <w:tc>
          <w:tcPr>
            <w:tcW w:w="1216" w:type="dxa"/>
            <w:vMerge/>
            <w:tcBorders>
              <w:left w:val="single" w:sz="4" w:space="0" w:color="auto"/>
              <w:bottom w:val="single" w:sz="4" w:space="0" w:color="auto"/>
              <w:right w:val="single" w:sz="4" w:space="0" w:color="auto"/>
            </w:tcBorders>
            <w:vAlign w:val="center"/>
          </w:tcPr>
          <w:p w14:paraId="05D62263" w14:textId="77777777" w:rsidR="00EC558B" w:rsidRPr="003B26C7" w:rsidRDefault="00EC558B" w:rsidP="008A1B5D">
            <w:pPr>
              <w:spacing w:line="276" w:lineRule="auto"/>
              <w:jc w:val="center"/>
              <w:rPr>
                <w:sz w:val="20"/>
                <w:szCs w:val="20"/>
                <w:lang w:bidi="fa-IR"/>
              </w:rPr>
            </w:pPr>
          </w:p>
        </w:tc>
        <w:tc>
          <w:tcPr>
            <w:tcW w:w="1401" w:type="dxa"/>
            <w:tcBorders>
              <w:top w:val="single" w:sz="4" w:space="0" w:color="auto"/>
              <w:left w:val="single" w:sz="4" w:space="0" w:color="auto"/>
              <w:bottom w:val="single" w:sz="4" w:space="0" w:color="auto"/>
              <w:right w:val="single" w:sz="4" w:space="0" w:color="auto"/>
            </w:tcBorders>
            <w:vAlign w:val="center"/>
          </w:tcPr>
          <w:p w14:paraId="02F1DCDA" w14:textId="38418CB4" w:rsidR="00EC558B" w:rsidRPr="003B26C7" w:rsidRDefault="00EC558B" w:rsidP="008A1B5D">
            <w:pPr>
              <w:spacing w:line="276" w:lineRule="auto"/>
              <w:jc w:val="center"/>
              <w:rPr>
                <w:sz w:val="20"/>
                <w:szCs w:val="20"/>
                <w:lang w:bidi="fa-IR"/>
              </w:rPr>
            </w:pPr>
            <w:r w:rsidRPr="003B26C7">
              <w:rPr>
                <w:sz w:val="20"/>
                <w:szCs w:val="20"/>
                <w:lang w:bidi="fa-IR"/>
              </w:rPr>
              <w:t>AEROXIDE P25</w:t>
            </w:r>
          </w:p>
        </w:tc>
        <w:tc>
          <w:tcPr>
            <w:tcW w:w="1066" w:type="dxa"/>
            <w:tcBorders>
              <w:top w:val="single" w:sz="4" w:space="0" w:color="auto"/>
              <w:left w:val="single" w:sz="4" w:space="0" w:color="auto"/>
              <w:bottom w:val="single" w:sz="4" w:space="0" w:color="auto"/>
              <w:right w:val="single" w:sz="4" w:space="0" w:color="auto"/>
            </w:tcBorders>
            <w:vAlign w:val="center"/>
          </w:tcPr>
          <w:p w14:paraId="13B2431B" w14:textId="7B119485" w:rsidR="00EC558B" w:rsidRPr="003B26C7" w:rsidRDefault="00EC558B" w:rsidP="008A1B5D">
            <w:pPr>
              <w:spacing w:line="276" w:lineRule="auto"/>
              <w:jc w:val="center"/>
              <w:rPr>
                <w:sz w:val="20"/>
                <w:szCs w:val="20"/>
                <w:lang w:bidi="fa-IR"/>
              </w:rPr>
            </w:pPr>
            <w:r w:rsidRPr="003B26C7">
              <w:rPr>
                <w:sz w:val="20"/>
                <w:szCs w:val="20"/>
                <w:lang w:bidi="fa-IR"/>
              </w:rPr>
              <w:t>2,3,4,5</w:t>
            </w:r>
          </w:p>
        </w:tc>
        <w:tc>
          <w:tcPr>
            <w:tcW w:w="1450" w:type="dxa"/>
            <w:tcBorders>
              <w:top w:val="single" w:sz="4" w:space="0" w:color="auto"/>
              <w:left w:val="single" w:sz="4" w:space="0" w:color="auto"/>
              <w:bottom w:val="single" w:sz="4" w:space="0" w:color="auto"/>
              <w:right w:val="single" w:sz="4" w:space="0" w:color="auto"/>
            </w:tcBorders>
            <w:vAlign w:val="center"/>
          </w:tcPr>
          <w:p w14:paraId="38C52739" w14:textId="4DBAA51A" w:rsidR="00EC558B" w:rsidRPr="003B26C7" w:rsidRDefault="00EC558B" w:rsidP="008A1B5D">
            <w:pPr>
              <w:spacing w:line="276" w:lineRule="auto"/>
              <w:jc w:val="center"/>
              <w:rPr>
                <w:sz w:val="20"/>
                <w:szCs w:val="20"/>
                <w:lang w:bidi="fa-IR"/>
              </w:rPr>
            </w:pPr>
            <w:r w:rsidRPr="003B26C7">
              <w:rPr>
                <w:sz w:val="20"/>
                <w:szCs w:val="20"/>
                <w:lang w:bidi="fa-IR"/>
              </w:rPr>
              <w:t>4</w:t>
            </w:r>
          </w:p>
        </w:tc>
        <w:tc>
          <w:tcPr>
            <w:tcW w:w="661" w:type="dxa"/>
            <w:tcBorders>
              <w:top w:val="single" w:sz="4" w:space="0" w:color="auto"/>
              <w:left w:val="single" w:sz="4" w:space="0" w:color="auto"/>
              <w:bottom w:val="single" w:sz="4" w:space="0" w:color="auto"/>
              <w:right w:val="single" w:sz="4" w:space="0" w:color="auto"/>
            </w:tcBorders>
            <w:vAlign w:val="center"/>
          </w:tcPr>
          <w:p w14:paraId="7E7E79F7" w14:textId="26785B2B" w:rsidR="00EC558B" w:rsidRPr="003B26C7" w:rsidRDefault="00EC558B" w:rsidP="008A1B5D">
            <w:pPr>
              <w:spacing w:line="276" w:lineRule="auto"/>
              <w:jc w:val="center"/>
              <w:rPr>
                <w:sz w:val="20"/>
                <w:szCs w:val="20"/>
                <w:lang w:bidi="fa-IR"/>
              </w:rPr>
            </w:pPr>
            <w:r w:rsidRPr="003B26C7">
              <w:rPr>
                <w:sz w:val="20"/>
                <w:szCs w:val="20"/>
                <w:lang w:bidi="fa-IR"/>
              </w:rPr>
              <w:t>0.64</w:t>
            </w:r>
          </w:p>
        </w:tc>
        <w:tc>
          <w:tcPr>
            <w:tcW w:w="1431" w:type="dxa"/>
            <w:tcBorders>
              <w:top w:val="single" w:sz="4" w:space="0" w:color="auto"/>
              <w:left w:val="single" w:sz="4" w:space="0" w:color="auto"/>
              <w:bottom w:val="single" w:sz="4" w:space="0" w:color="auto"/>
              <w:right w:val="single" w:sz="4" w:space="0" w:color="auto"/>
            </w:tcBorders>
            <w:vAlign w:val="center"/>
          </w:tcPr>
          <w:p w14:paraId="63E1AAC9" w14:textId="2B0F1B2A" w:rsidR="00EC558B" w:rsidRPr="003B26C7" w:rsidRDefault="00EC558B" w:rsidP="008A1B5D">
            <w:pPr>
              <w:spacing w:line="276" w:lineRule="auto"/>
              <w:jc w:val="center"/>
              <w:rPr>
                <w:color w:val="000000" w:themeColor="text1"/>
                <w:sz w:val="20"/>
                <w:szCs w:val="20"/>
                <w:lang w:bidi="fa-IR"/>
              </w:rPr>
            </w:pPr>
            <w:r w:rsidRPr="003B26C7">
              <w:rPr>
                <w:color w:val="000000" w:themeColor="text1"/>
                <w:sz w:val="20"/>
                <w:szCs w:val="20"/>
                <w:lang w:bidi="fa-IR"/>
              </w:rPr>
              <w:t>18</w:t>
            </w:r>
          </w:p>
        </w:tc>
        <w:tc>
          <w:tcPr>
            <w:tcW w:w="824" w:type="dxa"/>
            <w:tcBorders>
              <w:top w:val="single" w:sz="4" w:space="0" w:color="auto"/>
              <w:left w:val="single" w:sz="4" w:space="0" w:color="auto"/>
              <w:bottom w:val="single" w:sz="4" w:space="0" w:color="auto"/>
              <w:right w:val="single" w:sz="4" w:space="0" w:color="auto"/>
            </w:tcBorders>
            <w:vAlign w:val="center"/>
          </w:tcPr>
          <w:p w14:paraId="125DB489" w14:textId="62262213" w:rsidR="00EC558B" w:rsidRPr="003B26C7" w:rsidRDefault="00EC558B" w:rsidP="008A1B5D">
            <w:pPr>
              <w:spacing w:line="276" w:lineRule="auto"/>
              <w:jc w:val="center"/>
              <w:rPr>
                <w:color w:val="000000" w:themeColor="text1"/>
                <w:sz w:val="20"/>
                <w:szCs w:val="20"/>
                <w:lang w:bidi="fa-IR"/>
              </w:rPr>
            </w:pPr>
            <w:r w:rsidRPr="003B26C7">
              <w:rPr>
                <w:color w:val="000000" w:themeColor="text1"/>
                <w:sz w:val="20"/>
                <w:szCs w:val="20"/>
                <w:lang w:bidi="fa-IR"/>
              </w:rPr>
              <w:t>26</w:t>
            </w:r>
          </w:p>
        </w:tc>
        <w:tc>
          <w:tcPr>
            <w:tcW w:w="1345" w:type="dxa"/>
            <w:tcBorders>
              <w:top w:val="single" w:sz="4" w:space="0" w:color="auto"/>
              <w:left w:val="single" w:sz="4" w:space="0" w:color="auto"/>
              <w:bottom w:val="single" w:sz="4" w:space="0" w:color="auto"/>
              <w:right w:val="single" w:sz="4" w:space="0" w:color="auto"/>
            </w:tcBorders>
            <w:vAlign w:val="center"/>
          </w:tcPr>
          <w:p w14:paraId="5519E4C7" w14:textId="01C5CDCE" w:rsidR="00EC558B" w:rsidRPr="003B26C7" w:rsidRDefault="00EC558B" w:rsidP="008A1B5D">
            <w:pPr>
              <w:spacing w:line="276" w:lineRule="auto"/>
              <w:jc w:val="center"/>
              <w:rPr>
                <w:sz w:val="20"/>
                <w:szCs w:val="20"/>
                <w:lang w:bidi="fa-IR"/>
              </w:rPr>
            </w:pPr>
            <w:r w:rsidRPr="003B26C7">
              <w:rPr>
                <w:sz w:val="20"/>
                <w:szCs w:val="20"/>
                <w:lang w:bidi="fa-IR"/>
              </w:rPr>
              <w:t>Florean [</w:t>
            </w:r>
            <w:hyperlink w:anchor="Florean" w:history="1">
              <w:r w:rsidR="00853D2F" w:rsidRPr="003B26C7">
                <w:rPr>
                  <w:rStyle w:val="Hyperlink"/>
                  <w:sz w:val="20"/>
                  <w:szCs w:val="20"/>
                  <w:u w:val="none"/>
                  <w:lang w:bidi="fa-IR"/>
                </w:rPr>
                <w:t>9</w:t>
              </w:r>
              <w:r w:rsidR="00DF00DF" w:rsidRPr="003B26C7">
                <w:rPr>
                  <w:rStyle w:val="Hyperlink"/>
                  <w:sz w:val="20"/>
                  <w:szCs w:val="20"/>
                  <w:u w:val="none"/>
                  <w:lang w:bidi="fa-IR"/>
                </w:rPr>
                <w:t>4</w:t>
              </w:r>
            </w:hyperlink>
            <w:r w:rsidRPr="003B26C7">
              <w:rPr>
                <w:sz w:val="20"/>
                <w:szCs w:val="20"/>
                <w:lang w:bidi="fa-IR"/>
              </w:rPr>
              <w:t>]</w:t>
            </w:r>
          </w:p>
        </w:tc>
      </w:tr>
    </w:tbl>
    <w:p w14:paraId="79EBAAEF" w14:textId="77777777" w:rsidR="00744944" w:rsidRPr="003B26C7" w:rsidRDefault="00744944" w:rsidP="00744944">
      <w:pPr>
        <w:spacing w:after="0" w:line="276" w:lineRule="auto"/>
        <w:ind w:firstLine="4"/>
        <w:jc w:val="both"/>
        <w:rPr>
          <w:rFonts w:ascii="Times New Roman" w:eastAsia="Times New Roman" w:hAnsi="Times New Roman" w:cs="Times New Roman"/>
          <w:color w:val="000000"/>
          <w:sz w:val="20"/>
          <w:szCs w:val="20"/>
        </w:rPr>
      </w:pPr>
      <w:r w:rsidRPr="003B26C7">
        <w:rPr>
          <w:rFonts w:ascii="Times New Roman" w:eastAsia="Times New Roman" w:hAnsi="Times New Roman" w:cs="Times New Roman"/>
          <w:color w:val="000000"/>
          <w:vertAlign w:val="superscript"/>
        </w:rPr>
        <w:t xml:space="preserve">        </w:t>
      </w:r>
      <w:r w:rsidRPr="003B26C7">
        <w:rPr>
          <w:rFonts w:ascii="Times New Roman" w:eastAsia="Times New Roman" w:hAnsi="Times New Roman" w:cs="Times New Roman"/>
          <w:color w:val="000000"/>
          <w:sz w:val="20"/>
          <w:szCs w:val="20"/>
          <w:vertAlign w:val="superscript"/>
        </w:rPr>
        <w:t>*</w:t>
      </w:r>
      <w:r w:rsidRPr="003B26C7">
        <w:rPr>
          <w:rFonts w:ascii="Times New Roman" w:eastAsia="Times New Roman" w:hAnsi="Times New Roman" w:cs="Times New Roman"/>
          <w:color w:val="000000"/>
          <w:sz w:val="20"/>
          <w:szCs w:val="20"/>
        </w:rPr>
        <w:t xml:space="preserve"> Liquid/Solid</w:t>
      </w:r>
    </w:p>
    <w:p w14:paraId="45B96A7C" w14:textId="77777777" w:rsidR="00537025" w:rsidRPr="003B26C7" w:rsidRDefault="00537025" w:rsidP="00744944">
      <w:pPr>
        <w:spacing w:after="0" w:line="276" w:lineRule="auto"/>
        <w:ind w:firstLine="4"/>
        <w:jc w:val="both"/>
        <w:rPr>
          <w:rFonts w:ascii="Times New Roman" w:eastAsia="Times New Roman" w:hAnsi="Times New Roman" w:cs="Times New Roman"/>
          <w:color w:val="000000"/>
          <w:sz w:val="20"/>
          <w:szCs w:val="20"/>
        </w:rPr>
      </w:pPr>
    </w:p>
    <w:p w14:paraId="566DF587" w14:textId="77777777" w:rsidR="00537025" w:rsidRPr="003B26C7" w:rsidRDefault="00537025" w:rsidP="00744944">
      <w:pPr>
        <w:spacing w:after="0" w:line="276" w:lineRule="auto"/>
        <w:ind w:firstLine="4"/>
        <w:jc w:val="both"/>
        <w:rPr>
          <w:rFonts w:ascii="Times New Roman" w:eastAsia="Times New Roman" w:hAnsi="Times New Roman" w:cs="Times New Roman"/>
          <w:color w:val="000000"/>
          <w:sz w:val="20"/>
          <w:szCs w:val="20"/>
        </w:rPr>
      </w:pPr>
    </w:p>
    <w:p w14:paraId="6C80A7C2" w14:textId="4032C9D8" w:rsidR="00255110" w:rsidRPr="003B26C7" w:rsidRDefault="00537025" w:rsidP="00255110">
      <w:pPr>
        <w:spacing w:after="0" w:line="276" w:lineRule="auto"/>
        <w:ind w:firstLine="4"/>
        <w:jc w:val="both"/>
        <w:rPr>
          <w:rFonts w:asciiTheme="minorBidi" w:hAnsiTheme="minorBidi"/>
          <w:b/>
          <w:bCs/>
          <w:color w:val="262626"/>
          <w:sz w:val="28"/>
          <w:szCs w:val="28"/>
          <w:shd w:val="clear" w:color="auto" w:fill="FFFFFF"/>
        </w:rPr>
      </w:pPr>
      <w:r w:rsidRPr="003B26C7">
        <w:rPr>
          <w:rFonts w:asciiTheme="minorBidi" w:hAnsiTheme="minorBidi"/>
          <w:b/>
          <w:bCs/>
          <w:color w:val="262626"/>
          <w:sz w:val="28"/>
          <w:szCs w:val="28"/>
          <w:shd w:val="clear" w:color="auto" w:fill="FFFFFF"/>
        </w:rPr>
        <w:t>4</w:t>
      </w:r>
      <w:r w:rsidR="00255110" w:rsidRPr="003B26C7">
        <w:rPr>
          <w:rFonts w:asciiTheme="minorBidi" w:hAnsiTheme="minorBidi"/>
          <w:b/>
          <w:bCs/>
          <w:color w:val="262626"/>
          <w:sz w:val="28"/>
          <w:szCs w:val="28"/>
          <w:shd w:val="clear" w:color="auto" w:fill="FFFFFF"/>
        </w:rPr>
        <w:t xml:space="preserve">. </w:t>
      </w:r>
      <w:r w:rsidR="00F001D6" w:rsidRPr="003B26C7">
        <w:rPr>
          <w:rFonts w:asciiTheme="minorBidi" w:hAnsiTheme="minorBidi"/>
          <w:b/>
          <w:bCs/>
          <w:color w:val="262626"/>
          <w:sz w:val="28"/>
          <w:szCs w:val="28"/>
          <w:shd w:val="clear" w:color="auto" w:fill="FFFFFF"/>
        </w:rPr>
        <w:t>Discussion</w:t>
      </w:r>
    </w:p>
    <w:p w14:paraId="1EB09DC3" w14:textId="77777777" w:rsidR="00255110" w:rsidRPr="003B26C7" w:rsidRDefault="00255110" w:rsidP="00255110">
      <w:pPr>
        <w:autoSpaceDE w:val="0"/>
        <w:autoSpaceDN w:val="0"/>
        <w:adjustRightInd w:val="0"/>
        <w:spacing w:after="0" w:line="240" w:lineRule="auto"/>
        <w:jc w:val="both"/>
        <w:rPr>
          <w:rFonts w:asciiTheme="minorBidi" w:hAnsiTheme="minorBidi"/>
          <w:b/>
          <w:bCs/>
          <w:color w:val="262626"/>
          <w:sz w:val="24"/>
          <w:szCs w:val="24"/>
          <w:shd w:val="clear" w:color="auto" w:fill="FFFFFF"/>
        </w:rPr>
      </w:pPr>
    </w:p>
    <w:p w14:paraId="66ABA6DC" w14:textId="2C523061" w:rsidR="00D01613" w:rsidRPr="003B26C7" w:rsidRDefault="00255110" w:rsidP="0047109E">
      <w:pPr>
        <w:autoSpaceDE w:val="0"/>
        <w:autoSpaceDN w:val="0"/>
        <w:adjustRightInd w:val="0"/>
        <w:spacing w:after="0" w:line="240" w:lineRule="auto"/>
        <w:jc w:val="both"/>
        <w:rPr>
          <w:rFonts w:asciiTheme="minorBidi" w:eastAsia="Calibri" w:hAnsiTheme="minorBidi"/>
          <w:color w:val="000000" w:themeColor="text1"/>
          <w:sz w:val="24"/>
          <w:szCs w:val="24"/>
          <w:lang w:bidi="fa-IR"/>
        </w:rPr>
      </w:pPr>
      <w:r w:rsidRPr="003B26C7">
        <w:rPr>
          <w:rFonts w:asciiTheme="minorBidi" w:eastAsia="Calibri" w:hAnsiTheme="minorBidi"/>
          <w:color w:val="000000" w:themeColor="text1"/>
          <w:sz w:val="24"/>
          <w:szCs w:val="24"/>
          <w:lang w:bidi="fa-IR"/>
        </w:rPr>
        <w:t xml:space="preserve">     Cement mortar and concrete are foundational materials in civil engineering, valued for their binding properties and strength. The performance of these materials is primarily evaluated based on strength, durability, and workability. Achieving an optimal balance among these properties is crucial, as factors </w:t>
      </w:r>
      <w:r w:rsidR="00172534" w:rsidRPr="003B26C7">
        <w:rPr>
          <w:rFonts w:asciiTheme="minorBidi" w:eastAsia="Calibri" w:hAnsiTheme="minorBidi"/>
          <w:color w:val="000000" w:themeColor="text1"/>
          <w:sz w:val="24"/>
          <w:szCs w:val="24"/>
          <w:lang w:bidi="fa-IR"/>
        </w:rPr>
        <w:t>such as the water-to-</w:t>
      </w:r>
      <w:r w:rsidR="00950F62" w:rsidRPr="003B26C7">
        <w:rPr>
          <w:rFonts w:asciiTheme="minorBidi" w:eastAsia="Calibri" w:hAnsiTheme="minorBidi"/>
          <w:color w:val="000000" w:themeColor="text1"/>
          <w:sz w:val="24"/>
          <w:szCs w:val="24"/>
          <w:lang w:bidi="fa-IR"/>
        </w:rPr>
        <w:t>cement</w:t>
      </w:r>
      <w:r w:rsidR="00172534" w:rsidRPr="003B26C7">
        <w:rPr>
          <w:rFonts w:asciiTheme="minorBidi" w:eastAsia="Calibri" w:hAnsiTheme="minorBidi"/>
          <w:color w:val="000000" w:themeColor="text1"/>
          <w:sz w:val="24"/>
          <w:szCs w:val="24"/>
          <w:lang w:bidi="fa-IR"/>
        </w:rPr>
        <w:t xml:space="preserve"> </w:t>
      </w:r>
      <w:r w:rsidRPr="003B26C7">
        <w:rPr>
          <w:rFonts w:asciiTheme="minorBidi" w:eastAsia="Calibri" w:hAnsiTheme="minorBidi"/>
          <w:color w:val="000000" w:themeColor="text1"/>
          <w:sz w:val="24"/>
          <w:szCs w:val="24"/>
          <w:lang w:bidi="fa-IR"/>
        </w:rPr>
        <w:t xml:space="preserve">ratio can significantly influence the outcome. </w:t>
      </w:r>
      <w:r w:rsidRPr="003B26C7">
        <w:rPr>
          <w:rFonts w:asciiTheme="minorBidi" w:hAnsiTheme="minorBidi"/>
          <w:color w:val="000000" w:themeColor="text1"/>
          <w:sz w:val="24"/>
          <w:szCs w:val="24"/>
          <w:shd w:val="clear" w:color="auto" w:fill="FFFFFF"/>
        </w:rPr>
        <w:t>Incorporating TiO</w:t>
      </w:r>
      <w:r w:rsidRPr="003B26C7">
        <w:rPr>
          <w:rFonts w:asciiTheme="minorBidi" w:hAnsiTheme="minorBidi"/>
          <w:color w:val="262626"/>
          <w:sz w:val="24"/>
          <w:szCs w:val="24"/>
          <w:shd w:val="clear" w:color="auto" w:fill="FFFFFF"/>
          <w:vertAlign w:val="subscript"/>
        </w:rPr>
        <w:t>2</w:t>
      </w:r>
      <w:r w:rsidRPr="003B26C7">
        <w:rPr>
          <w:rFonts w:asciiTheme="minorBidi" w:hAnsiTheme="minorBidi"/>
          <w:color w:val="000000" w:themeColor="text1"/>
          <w:sz w:val="24"/>
          <w:szCs w:val="24"/>
          <w:shd w:val="clear" w:color="auto" w:fill="FFFFFF"/>
        </w:rPr>
        <w:t xml:space="preserve"> and various pozzolans in </w:t>
      </w:r>
      <w:r w:rsidR="00461620" w:rsidRPr="003B26C7">
        <w:rPr>
          <w:rFonts w:asciiTheme="minorBidi" w:hAnsiTheme="minorBidi"/>
          <w:color w:val="000000" w:themeColor="text1"/>
          <w:sz w:val="24"/>
          <w:szCs w:val="24"/>
          <w:shd w:val="clear" w:color="auto" w:fill="FFFFFF"/>
        </w:rPr>
        <w:t>cementitious composites</w:t>
      </w:r>
      <w:r w:rsidRPr="003B26C7">
        <w:rPr>
          <w:rFonts w:asciiTheme="minorBidi" w:hAnsiTheme="minorBidi"/>
          <w:color w:val="000000" w:themeColor="text1"/>
          <w:sz w:val="24"/>
          <w:szCs w:val="24"/>
          <w:shd w:val="clear" w:color="auto" w:fill="FFFFFF"/>
        </w:rPr>
        <w:t xml:space="preserve"> </w:t>
      </w:r>
      <w:r w:rsidR="00172534" w:rsidRPr="003B26C7">
        <w:rPr>
          <w:rFonts w:asciiTheme="minorBidi" w:hAnsiTheme="minorBidi"/>
          <w:color w:val="000000" w:themeColor="text1"/>
          <w:sz w:val="24"/>
          <w:szCs w:val="24"/>
          <w:shd w:val="clear" w:color="auto" w:fill="FFFFFF"/>
        </w:rPr>
        <w:t>presents</w:t>
      </w:r>
      <w:r w:rsidRPr="003B26C7">
        <w:rPr>
          <w:rFonts w:asciiTheme="minorBidi" w:hAnsiTheme="minorBidi"/>
          <w:color w:val="000000" w:themeColor="text1"/>
          <w:sz w:val="24"/>
          <w:szCs w:val="24"/>
          <w:shd w:val="clear" w:color="auto" w:fill="FFFFFF"/>
        </w:rPr>
        <w:t xml:space="preserve"> significant opportunities for </w:t>
      </w:r>
      <w:r w:rsidR="00FE6934" w:rsidRPr="003B26C7">
        <w:rPr>
          <w:rFonts w:asciiTheme="minorBidi" w:hAnsiTheme="minorBidi"/>
          <w:color w:val="000000" w:themeColor="text1"/>
          <w:sz w:val="24"/>
          <w:szCs w:val="24"/>
          <w:shd w:val="clear" w:color="auto" w:fill="FFFFFF"/>
        </w:rPr>
        <w:t>improving</w:t>
      </w:r>
      <w:r w:rsidRPr="003B26C7">
        <w:rPr>
          <w:rFonts w:asciiTheme="minorBidi" w:hAnsiTheme="minorBidi"/>
          <w:color w:val="000000" w:themeColor="text1"/>
          <w:sz w:val="24"/>
          <w:szCs w:val="24"/>
          <w:shd w:val="clear" w:color="auto" w:fill="FFFFFF"/>
        </w:rPr>
        <w:t xml:space="preserve"> performance. </w:t>
      </w:r>
      <w:r w:rsidRPr="003B26C7">
        <w:rPr>
          <w:rFonts w:asciiTheme="minorBidi" w:eastAsia="Times New Roman" w:hAnsiTheme="minorBidi"/>
          <w:color w:val="000000" w:themeColor="text1"/>
          <w:sz w:val="24"/>
          <w:szCs w:val="24"/>
        </w:rPr>
        <w:t>Enhancing the hydration and microstructure of cementitious composites is essential for improving their physical and mechanical properties [</w:t>
      </w:r>
      <w:hyperlink w:anchor="Mahta2014" w:history="1">
        <w:r w:rsidR="00872577" w:rsidRPr="003B26C7">
          <w:rPr>
            <w:rStyle w:val="Hyperlink"/>
            <w:rFonts w:asciiTheme="minorBidi" w:eastAsia="Times New Roman" w:hAnsiTheme="minorBidi"/>
            <w:sz w:val="24"/>
            <w:szCs w:val="24"/>
            <w:u w:val="none"/>
          </w:rPr>
          <w:t>9</w:t>
        </w:r>
        <w:r w:rsidR="00DF00DF" w:rsidRPr="003B26C7">
          <w:rPr>
            <w:rStyle w:val="Hyperlink"/>
            <w:rFonts w:asciiTheme="minorBidi" w:eastAsia="Times New Roman" w:hAnsiTheme="minorBidi"/>
            <w:sz w:val="24"/>
            <w:szCs w:val="24"/>
            <w:u w:val="none"/>
          </w:rPr>
          <w:t>5</w:t>
        </w:r>
      </w:hyperlink>
      <w:r w:rsidRPr="003B26C7">
        <w:rPr>
          <w:rFonts w:asciiTheme="minorBidi" w:eastAsia="Times New Roman" w:hAnsiTheme="minorBidi"/>
          <w:color w:val="000000" w:themeColor="text1"/>
          <w:sz w:val="24"/>
          <w:szCs w:val="24"/>
        </w:rPr>
        <w:t xml:space="preserve">]. </w:t>
      </w:r>
      <w:r w:rsidR="00400796" w:rsidRPr="003B26C7">
        <w:rPr>
          <w:rFonts w:asciiTheme="minorBidi" w:eastAsia="Calibri" w:hAnsiTheme="minorBidi"/>
          <w:color w:val="000000" w:themeColor="text1"/>
          <w:sz w:val="24"/>
          <w:szCs w:val="24"/>
          <w:lang w:bidi="fa-IR"/>
        </w:rPr>
        <w:t xml:space="preserve">Figure </w:t>
      </w:r>
      <w:hyperlink w:anchor="fig4" w:history="1">
        <w:r w:rsidR="00400796" w:rsidRPr="003B26C7">
          <w:rPr>
            <w:rStyle w:val="Hyperlink"/>
            <w:rFonts w:asciiTheme="minorBidi" w:eastAsia="Times New Roman" w:hAnsiTheme="minorBidi"/>
            <w:sz w:val="24"/>
            <w:szCs w:val="24"/>
            <w:u w:val="none"/>
          </w:rPr>
          <w:t>1</w:t>
        </w:r>
        <w:r w:rsidR="005309FA" w:rsidRPr="003B26C7">
          <w:rPr>
            <w:rStyle w:val="Hyperlink"/>
            <w:rFonts w:asciiTheme="minorBidi" w:eastAsia="Times New Roman" w:hAnsiTheme="minorBidi"/>
            <w:sz w:val="24"/>
            <w:szCs w:val="24"/>
            <w:u w:val="none"/>
          </w:rPr>
          <w:t>2</w:t>
        </w:r>
      </w:hyperlink>
      <w:r w:rsidR="00400796" w:rsidRPr="003B26C7">
        <w:rPr>
          <w:rFonts w:asciiTheme="minorBidi" w:eastAsia="Calibri" w:hAnsiTheme="minorBidi"/>
          <w:color w:val="000000" w:themeColor="text1"/>
          <w:sz w:val="24"/>
          <w:szCs w:val="24"/>
          <w:lang w:bidi="fa-IR"/>
        </w:rPr>
        <w:t xml:space="preserve"> presents the SEM </w:t>
      </w:r>
      <w:r w:rsidR="00400796" w:rsidRPr="003B26C7">
        <w:rPr>
          <w:rFonts w:asciiTheme="minorBidi" w:eastAsia="Calibri" w:hAnsiTheme="minorBidi"/>
          <w:color w:val="000000" w:themeColor="text1"/>
          <w:sz w:val="24"/>
          <w:szCs w:val="24"/>
          <w:lang w:bidi="fa-IR"/>
        </w:rPr>
        <w:lastRenderedPageBreak/>
        <w:t>image of a typical TiO</w:t>
      </w:r>
      <w:r w:rsidR="00400796" w:rsidRPr="003B26C7">
        <w:rPr>
          <w:rFonts w:asciiTheme="minorBidi" w:eastAsia="Calibri" w:hAnsiTheme="minorBidi"/>
          <w:color w:val="000000"/>
          <w:sz w:val="24"/>
          <w:szCs w:val="24"/>
          <w:vertAlign w:val="subscript"/>
          <w:lang w:bidi="fa-IR"/>
        </w:rPr>
        <w:t>2</w:t>
      </w:r>
      <w:r w:rsidR="00400796" w:rsidRPr="003B26C7">
        <w:rPr>
          <w:rFonts w:asciiTheme="minorBidi" w:eastAsia="Calibri" w:hAnsiTheme="minorBidi"/>
          <w:color w:val="000000" w:themeColor="text1"/>
          <w:sz w:val="24"/>
          <w:szCs w:val="24"/>
          <w:lang w:bidi="fa-IR"/>
        </w:rPr>
        <w:t xml:space="preserve"> sample (</w:t>
      </w:r>
      <w:r w:rsidR="00FA031A" w:rsidRPr="003B26C7">
        <w:rPr>
          <w:rFonts w:asciiTheme="minorBidi" w:eastAsia="Calibri" w:hAnsiTheme="minorBidi"/>
          <w:color w:val="000000" w:themeColor="text1"/>
          <w:sz w:val="24"/>
          <w:szCs w:val="24"/>
          <w:lang w:bidi="fa-IR"/>
        </w:rPr>
        <w:t>Anatase</w:t>
      </w:r>
      <w:r w:rsidR="00FA031A">
        <w:rPr>
          <w:rFonts w:asciiTheme="minorBidi" w:eastAsia="Calibri" w:hAnsiTheme="minorBidi"/>
          <w:color w:val="000000" w:themeColor="text1"/>
          <w:sz w:val="24"/>
          <w:szCs w:val="24"/>
          <w:lang w:bidi="fa-IR"/>
        </w:rPr>
        <w:t>,</w:t>
      </w:r>
      <w:r w:rsidR="00FA031A" w:rsidRPr="003B26C7">
        <w:rPr>
          <w:rFonts w:asciiTheme="minorBidi" w:eastAsia="Calibri" w:hAnsiTheme="minorBidi"/>
          <w:color w:val="000000" w:themeColor="text1"/>
          <w:sz w:val="24"/>
          <w:szCs w:val="24"/>
          <w:lang w:bidi="fa-IR"/>
        </w:rPr>
        <w:t xml:space="preserve"> </w:t>
      </w:r>
      <w:r w:rsidR="00343D26" w:rsidRPr="003B26C7">
        <w:rPr>
          <w:rFonts w:asciiTheme="minorBidi" w:eastAsia="Calibri" w:hAnsiTheme="minorBidi"/>
          <w:color w:val="000000" w:themeColor="text1"/>
          <w:sz w:val="24"/>
          <w:szCs w:val="24"/>
          <w:lang w:bidi="fa-IR"/>
        </w:rPr>
        <w:t xml:space="preserve">305 </w:t>
      </w:r>
      <w:r w:rsidR="004311F2">
        <w:rPr>
          <w:rFonts w:asciiTheme="minorBidi" w:eastAsia="Calibri" w:hAnsiTheme="minorBidi"/>
          <w:color w:val="000000" w:themeColor="text1"/>
          <w:sz w:val="24"/>
          <w:szCs w:val="24"/>
          <w:lang w:bidi="fa-IR"/>
        </w:rPr>
        <w:t>µ</w:t>
      </w:r>
      <w:r w:rsidR="00343D26" w:rsidRPr="003B26C7">
        <w:rPr>
          <w:rFonts w:asciiTheme="minorBidi" w:eastAsia="Calibri" w:hAnsiTheme="minorBidi"/>
          <w:color w:val="000000" w:themeColor="text1"/>
          <w:sz w:val="24"/>
          <w:szCs w:val="24"/>
          <w:lang w:bidi="fa-IR"/>
        </w:rPr>
        <w:t xml:space="preserve">m, </w:t>
      </w:r>
      <w:r w:rsidR="00400796" w:rsidRPr="003B26C7">
        <w:rPr>
          <w:rFonts w:asciiTheme="minorBidi" w:eastAsia="Calibri" w:hAnsiTheme="minorBidi"/>
          <w:color w:val="000000" w:themeColor="text1"/>
          <w:sz w:val="24"/>
          <w:szCs w:val="24"/>
          <w:lang w:bidi="fa-IR"/>
        </w:rPr>
        <w:t>Purity &gt; 97.7%) from the authors' research. The TiO</w:t>
      </w:r>
      <w:r w:rsidR="00400796" w:rsidRPr="003B26C7">
        <w:rPr>
          <w:rFonts w:asciiTheme="minorBidi" w:eastAsia="Calibri" w:hAnsiTheme="minorBidi"/>
          <w:color w:val="000000"/>
          <w:sz w:val="24"/>
          <w:szCs w:val="24"/>
          <w:vertAlign w:val="subscript"/>
          <w:lang w:bidi="fa-IR"/>
        </w:rPr>
        <w:t>2</w:t>
      </w:r>
      <w:r w:rsidR="00400796" w:rsidRPr="003B26C7">
        <w:rPr>
          <w:rFonts w:asciiTheme="minorBidi" w:eastAsia="Calibri" w:hAnsiTheme="minorBidi"/>
          <w:color w:val="000000" w:themeColor="text1"/>
          <w:sz w:val="24"/>
          <w:szCs w:val="24"/>
          <w:lang w:bidi="fa-IR"/>
        </w:rPr>
        <w:t xml:space="preserve"> particles exhibit a spherical, nanoscale morphology with a relatively uniform size distribution. The </w:t>
      </w:r>
      <w:r w:rsidR="0047109E" w:rsidRPr="003B26C7">
        <w:rPr>
          <w:rFonts w:asciiTheme="minorBidi" w:eastAsia="Calibri" w:hAnsiTheme="minorBidi"/>
          <w:color w:val="000000" w:themeColor="text1"/>
          <w:sz w:val="24"/>
          <w:szCs w:val="24"/>
          <w:lang w:bidi="fa-IR"/>
        </w:rPr>
        <w:t>characteristics</w:t>
      </w:r>
      <w:r w:rsidR="00400796" w:rsidRPr="003B26C7">
        <w:rPr>
          <w:rFonts w:asciiTheme="minorBidi" w:eastAsia="Calibri" w:hAnsiTheme="minorBidi"/>
          <w:color w:val="000000" w:themeColor="text1"/>
          <w:sz w:val="24"/>
          <w:szCs w:val="24"/>
          <w:lang w:bidi="fa-IR"/>
        </w:rPr>
        <w:t xml:space="preserve"> of this TiO</w:t>
      </w:r>
      <w:r w:rsidR="00400796" w:rsidRPr="003B26C7">
        <w:rPr>
          <w:rFonts w:asciiTheme="minorBidi" w:eastAsia="Calibri" w:hAnsiTheme="minorBidi"/>
          <w:color w:val="000000"/>
          <w:sz w:val="24"/>
          <w:szCs w:val="24"/>
          <w:vertAlign w:val="subscript"/>
          <w:lang w:bidi="fa-IR"/>
        </w:rPr>
        <w:t>2</w:t>
      </w:r>
      <w:r w:rsidR="00400796" w:rsidRPr="003B26C7">
        <w:rPr>
          <w:rFonts w:asciiTheme="minorBidi" w:eastAsia="Calibri" w:hAnsiTheme="minorBidi"/>
          <w:color w:val="000000" w:themeColor="text1"/>
          <w:sz w:val="24"/>
          <w:szCs w:val="24"/>
          <w:lang w:bidi="fa-IR"/>
        </w:rPr>
        <w:t xml:space="preserve"> are </w:t>
      </w:r>
      <w:r w:rsidR="00D32E25" w:rsidRPr="003B26C7">
        <w:rPr>
          <w:rFonts w:asciiTheme="minorBidi" w:eastAsia="Calibri" w:hAnsiTheme="minorBidi"/>
          <w:color w:val="000000" w:themeColor="text1"/>
          <w:sz w:val="24"/>
          <w:szCs w:val="24"/>
          <w:lang w:bidi="fa-IR"/>
        </w:rPr>
        <w:t>summarised</w:t>
      </w:r>
      <w:r w:rsidR="00400796" w:rsidRPr="003B26C7">
        <w:rPr>
          <w:rFonts w:asciiTheme="minorBidi" w:eastAsia="Calibri" w:hAnsiTheme="minorBidi"/>
          <w:color w:val="000000" w:themeColor="text1"/>
          <w:sz w:val="24"/>
          <w:szCs w:val="24"/>
          <w:lang w:bidi="fa-IR"/>
        </w:rPr>
        <w:t xml:space="preserve"> in Table</w:t>
      </w:r>
      <w:hyperlink w:anchor="Table1TiO2" w:history="1">
        <w:r w:rsidR="00400796" w:rsidRPr="003B26C7">
          <w:rPr>
            <w:rStyle w:val="Hyperlink"/>
            <w:rFonts w:asciiTheme="minorBidi" w:eastAsia="Times New Roman" w:hAnsiTheme="minorBidi"/>
            <w:sz w:val="24"/>
            <w:szCs w:val="24"/>
            <w:u w:val="none"/>
            <w:lang w:bidi="fa-IR"/>
          </w:rPr>
          <w:t xml:space="preserve"> 8</w:t>
        </w:r>
      </w:hyperlink>
      <w:r w:rsidR="00400796" w:rsidRPr="003B26C7">
        <w:rPr>
          <w:rFonts w:asciiTheme="minorBidi" w:eastAsia="Calibri" w:hAnsiTheme="minorBidi"/>
          <w:color w:val="000000" w:themeColor="text1"/>
          <w:sz w:val="24"/>
          <w:szCs w:val="24"/>
          <w:lang w:bidi="fa-IR"/>
        </w:rPr>
        <w:t xml:space="preserve"> and </w:t>
      </w:r>
      <w:r w:rsidR="00D32E25" w:rsidRPr="003B26C7">
        <w:rPr>
          <w:rFonts w:asciiTheme="minorBidi" w:eastAsia="Calibri" w:hAnsiTheme="minorBidi"/>
          <w:color w:val="000000" w:themeColor="text1"/>
          <w:sz w:val="24"/>
          <w:szCs w:val="24"/>
          <w:lang w:bidi="fa-IR"/>
        </w:rPr>
        <w:t>analysed</w:t>
      </w:r>
      <w:r w:rsidR="00400796" w:rsidRPr="003B26C7">
        <w:rPr>
          <w:rFonts w:asciiTheme="minorBidi" w:eastAsia="Calibri" w:hAnsiTheme="minorBidi"/>
          <w:color w:val="000000" w:themeColor="text1"/>
          <w:sz w:val="24"/>
          <w:szCs w:val="24"/>
          <w:lang w:bidi="fa-IR"/>
        </w:rPr>
        <w:t xml:space="preserve"> by the Urmia cement factory laboratory using X-ray fluorescence (XRF). </w:t>
      </w:r>
      <w:r w:rsidR="00FE6934" w:rsidRPr="003B26C7">
        <w:rPr>
          <w:rFonts w:asciiTheme="minorBidi" w:eastAsia="Times New Roman" w:hAnsiTheme="minorBidi"/>
          <w:color w:val="000000" w:themeColor="text1"/>
          <w:sz w:val="24"/>
          <w:szCs w:val="24"/>
        </w:rPr>
        <w:t>T</w:t>
      </w:r>
      <w:r w:rsidR="00FE6934" w:rsidRPr="003B26C7">
        <w:rPr>
          <w:rFonts w:asciiTheme="minorBidi" w:hAnsiTheme="minorBidi"/>
          <w:color w:val="000000" w:themeColor="text1"/>
          <w:sz w:val="24"/>
          <w:szCs w:val="24"/>
          <w:shd w:val="clear" w:color="auto" w:fill="FFFFFF"/>
        </w:rPr>
        <w:t>he fine nature of the TiO</w:t>
      </w:r>
      <w:r w:rsidR="00FE6934" w:rsidRPr="003B26C7">
        <w:rPr>
          <w:rFonts w:asciiTheme="minorBidi" w:hAnsiTheme="minorBidi"/>
          <w:color w:val="262626"/>
          <w:sz w:val="24"/>
          <w:szCs w:val="24"/>
          <w:shd w:val="clear" w:color="auto" w:fill="FFFFFF"/>
          <w:vertAlign w:val="subscript"/>
        </w:rPr>
        <w:t>2</w:t>
      </w:r>
      <w:r w:rsidR="00FE6934" w:rsidRPr="003B26C7">
        <w:rPr>
          <w:rFonts w:asciiTheme="minorBidi" w:hAnsiTheme="minorBidi"/>
          <w:color w:val="000000" w:themeColor="text1"/>
          <w:sz w:val="24"/>
          <w:szCs w:val="24"/>
          <w:shd w:val="clear" w:color="auto" w:fill="FFFFFF"/>
        </w:rPr>
        <w:t xml:space="preserve"> particles contributes to homogeneity, leading to improved compaction, reduced porosity, and </w:t>
      </w:r>
      <w:r w:rsidR="00D32E25" w:rsidRPr="003B26C7">
        <w:rPr>
          <w:rFonts w:asciiTheme="minorBidi" w:hAnsiTheme="minorBidi"/>
          <w:color w:val="000000" w:themeColor="text1"/>
          <w:sz w:val="24"/>
          <w:szCs w:val="24"/>
          <w:shd w:val="clear" w:color="auto" w:fill="FFFFFF"/>
        </w:rPr>
        <w:t>minimised</w:t>
      </w:r>
      <w:r w:rsidR="00FE6934" w:rsidRPr="003B26C7">
        <w:rPr>
          <w:rFonts w:asciiTheme="minorBidi" w:hAnsiTheme="minorBidi"/>
          <w:color w:val="000000" w:themeColor="text1"/>
          <w:sz w:val="24"/>
          <w:szCs w:val="24"/>
          <w:shd w:val="clear" w:color="auto" w:fill="FFFFFF"/>
        </w:rPr>
        <w:t xml:space="preserve"> microcracks. Additionally, TiO</w:t>
      </w:r>
      <w:r w:rsidR="00FE6934" w:rsidRPr="003B26C7">
        <w:rPr>
          <w:rFonts w:asciiTheme="minorBidi" w:hAnsiTheme="minorBidi"/>
          <w:color w:val="262626"/>
          <w:sz w:val="24"/>
          <w:szCs w:val="24"/>
          <w:shd w:val="clear" w:color="auto" w:fill="FFFFFF"/>
          <w:vertAlign w:val="subscript"/>
        </w:rPr>
        <w:t>2</w:t>
      </w:r>
      <w:r w:rsidR="00FE6934" w:rsidRPr="003B26C7">
        <w:rPr>
          <w:rFonts w:asciiTheme="minorBidi" w:hAnsiTheme="minorBidi"/>
          <w:color w:val="000000" w:themeColor="text1"/>
          <w:sz w:val="24"/>
          <w:szCs w:val="24"/>
          <w:shd w:val="clear" w:color="auto" w:fill="FFFFFF"/>
        </w:rPr>
        <w:t xml:space="preserve"> acts as a catalyst in hydration reactions, promoting the formation of extra </w:t>
      </w:r>
      <w:r w:rsidR="00FE6934" w:rsidRPr="003B26C7">
        <w:rPr>
          <w:rFonts w:asciiTheme="minorBidi" w:eastAsia="Times New Roman" w:hAnsiTheme="minorBidi"/>
          <w:color w:val="000000" w:themeColor="text1"/>
          <w:sz w:val="24"/>
          <w:szCs w:val="24"/>
        </w:rPr>
        <w:t xml:space="preserve">calcium silicate hydrate (C-S-H) </w:t>
      </w:r>
      <w:r w:rsidR="00FE6934" w:rsidRPr="003B26C7">
        <w:rPr>
          <w:rFonts w:asciiTheme="minorBidi" w:hAnsiTheme="minorBidi"/>
          <w:color w:val="000000" w:themeColor="text1"/>
          <w:sz w:val="24"/>
          <w:szCs w:val="24"/>
          <w:shd w:val="clear" w:color="auto" w:fill="FFFFFF"/>
        </w:rPr>
        <w:t>and positively influencing early and hardened properties</w:t>
      </w:r>
      <w:r w:rsidR="00C364AF" w:rsidRPr="003B26C7">
        <w:rPr>
          <w:rFonts w:asciiTheme="minorBidi" w:hAnsiTheme="minorBidi"/>
          <w:color w:val="000000" w:themeColor="text1"/>
          <w:sz w:val="24"/>
          <w:szCs w:val="24"/>
          <w:shd w:val="clear" w:color="auto" w:fill="FFFFFF"/>
        </w:rPr>
        <w:t xml:space="preserve"> [</w:t>
      </w:r>
      <w:hyperlink w:anchor="Lihan2017" w:history="1">
        <w:r w:rsidR="00C364AF" w:rsidRPr="003B26C7">
          <w:rPr>
            <w:rStyle w:val="Hyperlink"/>
            <w:rFonts w:asciiTheme="minorBidi" w:eastAsia="Times New Roman" w:hAnsiTheme="minorBidi"/>
            <w:sz w:val="24"/>
            <w:szCs w:val="24"/>
            <w:u w:val="none"/>
          </w:rPr>
          <w:t>96</w:t>
        </w:r>
      </w:hyperlink>
      <w:r w:rsidR="00C364AF" w:rsidRPr="003B26C7">
        <w:rPr>
          <w:rFonts w:asciiTheme="minorBidi" w:hAnsiTheme="minorBidi"/>
          <w:sz w:val="24"/>
          <w:szCs w:val="24"/>
        </w:rPr>
        <w:t>]</w:t>
      </w:r>
      <w:r w:rsidR="00FE6934" w:rsidRPr="003B26C7">
        <w:rPr>
          <w:rFonts w:asciiTheme="minorBidi" w:hAnsiTheme="minorBidi"/>
          <w:color w:val="000000" w:themeColor="text1"/>
          <w:sz w:val="24"/>
          <w:szCs w:val="24"/>
          <w:shd w:val="clear" w:color="auto" w:fill="FFFFFF"/>
        </w:rPr>
        <w:t xml:space="preserve">. This process helps to fill voids, enhance density and strength, and decrease permeability </w:t>
      </w:r>
      <w:r w:rsidR="00FE6934" w:rsidRPr="003B26C7">
        <w:rPr>
          <w:rFonts w:asciiTheme="minorBidi" w:eastAsia="Times New Roman" w:hAnsiTheme="minorBidi"/>
          <w:color w:val="000000" w:themeColor="text1"/>
          <w:sz w:val="24"/>
          <w:szCs w:val="24"/>
        </w:rPr>
        <w:t>[</w:t>
      </w:r>
      <w:hyperlink w:anchor="SunXu2017" w:history="1">
        <w:r w:rsidR="00AA3374" w:rsidRPr="003B26C7">
          <w:rPr>
            <w:rStyle w:val="Hyperlink"/>
            <w:rFonts w:asciiTheme="minorBidi" w:eastAsia="Times New Roman" w:hAnsiTheme="minorBidi"/>
            <w:sz w:val="24"/>
            <w:szCs w:val="24"/>
            <w:u w:val="none"/>
          </w:rPr>
          <w:t>9</w:t>
        </w:r>
        <w:r w:rsidR="00DF00DF" w:rsidRPr="003B26C7">
          <w:rPr>
            <w:rStyle w:val="Hyperlink"/>
            <w:rFonts w:asciiTheme="minorBidi" w:eastAsia="Times New Roman" w:hAnsiTheme="minorBidi"/>
            <w:sz w:val="24"/>
            <w:szCs w:val="24"/>
            <w:u w:val="none"/>
          </w:rPr>
          <w:t>7</w:t>
        </w:r>
      </w:hyperlink>
      <w:r w:rsidR="00FE6934" w:rsidRPr="003B26C7">
        <w:rPr>
          <w:rFonts w:asciiTheme="minorBidi" w:eastAsia="Times New Roman" w:hAnsiTheme="minorBidi"/>
          <w:color w:val="000000" w:themeColor="text1"/>
          <w:sz w:val="24"/>
          <w:szCs w:val="24"/>
        </w:rPr>
        <w:t xml:space="preserve">]. </w:t>
      </w:r>
    </w:p>
    <w:p w14:paraId="73C05489" w14:textId="77777777" w:rsidR="003D1DE2" w:rsidRPr="003B26C7" w:rsidRDefault="003D1DE2" w:rsidP="007C2201">
      <w:pPr>
        <w:autoSpaceDE w:val="0"/>
        <w:autoSpaceDN w:val="0"/>
        <w:adjustRightInd w:val="0"/>
        <w:spacing w:after="0" w:line="240" w:lineRule="auto"/>
        <w:jc w:val="both"/>
        <w:rPr>
          <w:rFonts w:asciiTheme="minorBidi" w:eastAsia="Calibri" w:hAnsiTheme="minorBidi"/>
          <w:color w:val="000000"/>
          <w:sz w:val="24"/>
          <w:szCs w:val="24"/>
          <w:lang w:bidi="fa-I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255110" w:rsidRPr="003B26C7" w14:paraId="1FF9E0C5" w14:textId="77777777" w:rsidTr="001B5C33">
        <w:trPr>
          <w:jc w:val="center"/>
        </w:trPr>
        <w:tc>
          <w:tcPr>
            <w:tcW w:w="7797" w:type="dxa"/>
            <w:vAlign w:val="center"/>
          </w:tcPr>
          <w:p w14:paraId="707D2F16" w14:textId="77777777" w:rsidR="00255110" w:rsidRPr="003B26C7" w:rsidRDefault="00255110" w:rsidP="001B5C33">
            <w:pPr>
              <w:autoSpaceDE w:val="0"/>
              <w:autoSpaceDN w:val="0"/>
              <w:adjustRightInd w:val="0"/>
              <w:jc w:val="both"/>
              <w:rPr>
                <w:rFonts w:asciiTheme="minorBidi" w:hAnsiTheme="minorBidi"/>
                <w:color w:val="000000" w:themeColor="text1"/>
              </w:rPr>
            </w:pPr>
            <w:r w:rsidRPr="003B26C7">
              <w:rPr>
                <w:rFonts w:asciiTheme="minorBidi" w:hAnsiTheme="minorBidi"/>
                <w:b/>
                <w:bCs/>
                <w:sz w:val="28"/>
                <w:szCs w:val="28"/>
              </w:rPr>
              <w:t xml:space="preserve">  </w:t>
            </w:r>
            <w:r w:rsidRPr="003B26C7">
              <w:rPr>
                <w:rFonts w:asciiTheme="minorBidi" w:hAnsiTheme="minorBidi"/>
                <w:b/>
                <w:bCs/>
                <w:noProof/>
                <w:sz w:val="28"/>
                <w:szCs w:val="28"/>
              </w:rPr>
              <w:drawing>
                <wp:inline distT="0" distB="0" distL="0" distR="0" wp14:anchorId="7030C5B2" wp14:editId="1A1D2E5C">
                  <wp:extent cx="2105025" cy="23503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45162" cy="2395203"/>
                          </a:xfrm>
                          <a:prstGeom prst="rect">
                            <a:avLst/>
                          </a:prstGeom>
                          <a:noFill/>
                        </pic:spPr>
                      </pic:pic>
                    </a:graphicData>
                  </a:graphic>
                </wp:inline>
              </w:drawing>
            </w:r>
            <w:r w:rsidRPr="003B26C7">
              <w:rPr>
                <w:rFonts w:asciiTheme="minorBidi" w:hAnsiTheme="minorBidi"/>
                <w:color w:val="000000" w:themeColor="text1"/>
              </w:rPr>
              <w:t xml:space="preserve">   </w:t>
            </w:r>
            <w:r w:rsidRPr="003B26C7">
              <w:rPr>
                <w:rFonts w:asciiTheme="minorBidi" w:hAnsiTheme="minorBidi"/>
                <w:noProof/>
                <w:color w:val="000000" w:themeColor="text1"/>
              </w:rPr>
              <w:drawing>
                <wp:inline distT="0" distB="0" distL="0" distR="0" wp14:anchorId="6C883A17" wp14:editId="412966D0">
                  <wp:extent cx="2101504" cy="2350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1711" cy="2372732"/>
                          </a:xfrm>
                          <a:prstGeom prst="rect">
                            <a:avLst/>
                          </a:prstGeom>
                          <a:noFill/>
                        </pic:spPr>
                      </pic:pic>
                    </a:graphicData>
                  </a:graphic>
                </wp:inline>
              </w:drawing>
            </w:r>
          </w:p>
          <w:p w14:paraId="3BE37485" w14:textId="08A8374C" w:rsidR="00255110" w:rsidRPr="003B26C7" w:rsidRDefault="00255110" w:rsidP="008F73E2">
            <w:pPr>
              <w:pStyle w:val="NormalWeb"/>
              <w:bidi w:val="0"/>
              <w:spacing w:after="0" w:line="240" w:lineRule="auto"/>
              <w:jc w:val="center"/>
              <w:rPr>
                <w:rFonts w:asciiTheme="minorBidi" w:hAnsiTheme="minorBidi"/>
                <w:b/>
                <w:bCs/>
                <w:sz w:val="28"/>
                <w:szCs w:val="28"/>
              </w:rPr>
            </w:pPr>
            <w:r w:rsidRPr="003B26C7">
              <w:rPr>
                <w:rFonts w:asciiTheme="majorBidi" w:hAnsiTheme="majorBidi" w:cstheme="majorBidi"/>
                <w:b/>
                <w:bCs/>
                <w:sz w:val="22"/>
                <w:szCs w:val="22"/>
              </w:rPr>
              <w:t xml:space="preserve">Fig. </w:t>
            </w:r>
            <w:r w:rsidR="00EF64D4" w:rsidRPr="003B26C7">
              <w:rPr>
                <w:rFonts w:asciiTheme="majorBidi" w:hAnsiTheme="majorBidi" w:cstheme="majorBidi"/>
                <w:b/>
                <w:bCs/>
                <w:sz w:val="22"/>
                <w:szCs w:val="22"/>
              </w:rPr>
              <w:t>1</w:t>
            </w:r>
            <w:r w:rsidR="005309FA" w:rsidRPr="003B26C7">
              <w:rPr>
                <w:rFonts w:asciiTheme="majorBidi" w:hAnsiTheme="majorBidi" w:cstheme="majorBidi"/>
                <w:b/>
                <w:bCs/>
                <w:sz w:val="22"/>
                <w:szCs w:val="22"/>
              </w:rPr>
              <w:t>2</w:t>
            </w:r>
            <w:r w:rsidRPr="003B26C7">
              <w:rPr>
                <w:rFonts w:asciiTheme="majorBidi" w:hAnsiTheme="majorBidi" w:cstheme="majorBidi"/>
                <w:b/>
                <w:bCs/>
                <w:sz w:val="22"/>
                <w:szCs w:val="22"/>
              </w:rPr>
              <w:t>.</w:t>
            </w:r>
            <w:bookmarkStart w:id="76" w:name="fig4"/>
            <w:bookmarkEnd w:id="76"/>
            <w:r w:rsidRPr="003B26C7">
              <w:rPr>
                <w:rFonts w:asciiTheme="majorBidi" w:hAnsiTheme="majorBidi" w:cstheme="majorBidi"/>
                <w:b/>
                <w:bCs/>
                <w:sz w:val="22"/>
                <w:szCs w:val="22"/>
              </w:rPr>
              <w:t xml:space="preserve"> </w:t>
            </w:r>
            <w:r w:rsidR="008F73E2" w:rsidRPr="003B26C7">
              <w:rPr>
                <w:rFonts w:asciiTheme="majorBidi" w:hAnsiTheme="majorBidi" w:cstheme="majorBidi"/>
                <w:sz w:val="22"/>
                <w:szCs w:val="22"/>
              </w:rPr>
              <w:t>SEM Images of TiO</w:t>
            </w:r>
            <w:r w:rsidR="008F73E2" w:rsidRPr="003B26C7">
              <w:rPr>
                <w:rFonts w:asciiTheme="majorBidi" w:hAnsiTheme="majorBidi" w:cstheme="majorBidi"/>
                <w:sz w:val="22"/>
                <w:szCs w:val="22"/>
                <w:vertAlign w:val="subscript"/>
              </w:rPr>
              <w:t>2</w:t>
            </w:r>
            <w:r w:rsidR="008F73E2" w:rsidRPr="003B26C7">
              <w:rPr>
                <w:rFonts w:asciiTheme="majorBidi" w:hAnsiTheme="majorBidi" w:cstheme="majorBidi"/>
                <w:sz w:val="22"/>
                <w:szCs w:val="22"/>
              </w:rPr>
              <w:t xml:space="preserve"> Particles.</w:t>
            </w:r>
          </w:p>
        </w:tc>
      </w:tr>
    </w:tbl>
    <w:p w14:paraId="50309FDC" w14:textId="34D6BAAE" w:rsidR="00255110" w:rsidRPr="003B26C7" w:rsidRDefault="00255110" w:rsidP="008F73E2">
      <w:pPr>
        <w:spacing w:before="240" w:after="0"/>
        <w:jc w:val="center"/>
        <w:rPr>
          <w:rFonts w:asciiTheme="majorBidi" w:eastAsia="Times New Roman" w:hAnsiTheme="majorBidi" w:cstheme="majorBidi"/>
          <w:color w:val="000000"/>
        </w:rPr>
      </w:pPr>
      <w:bookmarkStart w:id="77" w:name="Janczarek"/>
      <w:bookmarkStart w:id="78" w:name="Table1TiO2"/>
      <w:bookmarkEnd w:id="77"/>
      <w:bookmarkEnd w:id="78"/>
      <w:r w:rsidRPr="003B26C7">
        <w:rPr>
          <w:rFonts w:asciiTheme="majorBidi" w:eastAsia="Times New Roman" w:hAnsiTheme="majorBidi" w:cstheme="majorBidi"/>
          <w:b/>
          <w:bCs/>
          <w:color w:val="000000"/>
        </w:rPr>
        <w:t xml:space="preserve">Table </w:t>
      </w:r>
      <w:r w:rsidR="00AF2103" w:rsidRPr="003B26C7">
        <w:rPr>
          <w:rFonts w:asciiTheme="majorBidi" w:eastAsia="Times New Roman" w:hAnsiTheme="majorBidi" w:cstheme="majorBidi"/>
          <w:b/>
          <w:bCs/>
          <w:color w:val="000000"/>
        </w:rPr>
        <w:t>8</w:t>
      </w:r>
      <w:r w:rsidRPr="003B26C7">
        <w:rPr>
          <w:rFonts w:asciiTheme="majorBidi" w:eastAsia="Times New Roman" w:hAnsiTheme="majorBidi" w:cstheme="majorBidi"/>
          <w:b/>
          <w:bCs/>
          <w:color w:val="000000"/>
        </w:rPr>
        <w:t>.</w:t>
      </w:r>
      <w:bookmarkStart w:id="79" w:name="TAB1"/>
      <w:bookmarkEnd w:id="79"/>
      <w:r w:rsidRPr="003B26C7">
        <w:rPr>
          <w:rFonts w:asciiTheme="majorBidi" w:eastAsia="Times New Roman" w:hAnsiTheme="majorBidi" w:cstheme="majorBidi"/>
          <w:color w:val="000000"/>
        </w:rPr>
        <w:t xml:space="preserve"> </w:t>
      </w:r>
      <w:bookmarkStart w:id="80" w:name="_Hlk140683736"/>
      <w:r w:rsidR="008F73E2" w:rsidRPr="003B26C7">
        <w:rPr>
          <w:rFonts w:asciiTheme="majorBidi" w:eastAsia="Times New Roman" w:hAnsiTheme="majorBidi" w:cstheme="majorBidi"/>
          <w:color w:val="000000"/>
        </w:rPr>
        <w:t>Chemical and Physical Characteristics of TiO</w:t>
      </w:r>
      <w:r w:rsidR="008F73E2" w:rsidRPr="003B26C7">
        <w:rPr>
          <w:rFonts w:asciiTheme="majorBidi" w:eastAsia="Times New Roman" w:hAnsiTheme="majorBidi" w:cstheme="majorBidi"/>
          <w:color w:val="000000"/>
          <w:vertAlign w:val="subscript"/>
        </w:rPr>
        <w:t>2</w:t>
      </w:r>
      <w:r w:rsidR="008F73E2" w:rsidRPr="003B26C7">
        <w:rPr>
          <w:rFonts w:asciiTheme="majorBidi" w:eastAsia="Times New Roman" w:hAnsiTheme="majorBidi" w:cstheme="majorBidi"/>
          <w:color w:val="000000"/>
        </w:rPr>
        <w:t>.</w:t>
      </w:r>
    </w:p>
    <w:tbl>
      <w:tblPr>
        <w:tblW w:w="9923" w:type="dxa"/>
        <w:jc w:val="center"/>
        <w:tblLayout w:type="fixed"/>
        <w:tblLook w:val="04A0" w:firstRow="1" w:lastRow="0" w:firstColumn="1" w:lastColumn="0" w:noHBand="0" w:noVBand="1"/>
      </w:tblPr>
      <w:tblGrid>
        <w:gridCol w:w="1243"/>
        <w:gridCol w:w="629"/>
        <w:gridCol w:w="738"/>
        <w:gridCol w:w="735"/>
        <w:gridCol w:w="686"/>
        <w:gridCol w:w="709"/>
        <w:gridCol w:w="708"/>
        <w:gridCol w:w="709"/>
        <w:gridCol w:w="610"/>
        <w:gridCol w:w="604"/>
        <w:gridCol w:w="709"/>
        <w:gridCol w:w="904"/>
        <w:gridCol w:w="939"/>
      </w:tblGrid>
      <w:tr w:rsidR="00255110" w:rsidRPr="003B26C7" w14:paraId="14CE4351" w14:textId="77777777" w:rsidTr="001B5C33">
        <w:trPr>
          <w:trHeight w:val="700"/>
          <w:jc w:val="center"/>
        </w:trPr>
        <w:tc>
          <w:tcPr>
            <w:tcW w:w="1243" w:type="dxa"/>
            <w:tcBorders>
              <w:top w:val="single" w:sz="4" w:space="0" w:color="auto"/>
              <w:right w:val="single" w:sz="4" w:space="0" w:color="auto"/>
            </w:tcBorders>
            <w:shd w:val="clear" w:color="auto" w:fill="E7E6E6" w:themeFill="background2"/>
            <w:noWrap/>
            <w:vAlign w:val="center"/>
            <w:hideMark/>
          </w:tcPr>
          <w:bookmarkEnd w:id="80"/>
          <w:p w14:paraId="7471A0E5"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Component</w:t>
            </w:r>
          </w:p>
        </w:tc>
        <w:tc>
          <w:tcPr>
            <w:tcW w:w="629" w:type="dxa"/>
            <w:tcBorders>
              <w:top w:val="single" w:sz="4" w:space="0" w:color="auto"/>
              <w:left w:val="single" w:sz="4" w:space="0" w:color="auto"/>
            </w:tcBorders>
            <w:shd w:val="clear" w:color="auto" w:fill="E7E6E6" w:themeFill="background2"/>
            <w:vAlign w:val="center"/>
            <w:hideMark/>
          </w:tcPr>
          <w:p w14:paraId="46367990"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SiO</w:t>
            </w:r>
            <w:r w:rsidRPr="003B26C7">
              <w:rPr>
                <w:rFonts w:asciiTheme="majorBidi" w:eastAsia="Times New Roman" w:hAnsiTheme="majorBidi" w:cstheme="majorBidi"/>
                <w:color w:val="000000"/>
                <w:vertAlign w:val="subscript"/>
              </w:rPr>
              <w:t>2</w:t>
            </w:r>
          </w:p>
          <w:p w14:paraId="32E25345"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 xml:space="preserve"> (%)</w:t>
            </w:r>
          </w:p>
        </w:tc>
        <w:tc>
          <w:tcPr>
            <w:tcW w:w="738" w:type="dxa"/>
            <w:tcBorders>
              <w:top w:val="single" w:sz="4" w:space="0" w:color="auto"/>
            </w:tcBorders>
            <w:shd w:val="clear" w:color="auto" w:fill="E7E6E6" w:themeFill="background2"/>
            <w:vAlign w:val="center"/>
            <w:hideMark/>
          </w:tcPr>
          <w:p w14:paraId="2FA13C42"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Al</w:t>
            </w:r>
            <w:r w:rsidRPr="003B26C7">
              <w:rPr>
                <w:rFonts w:asciiTheme="majorBidi" w:eastAsia="Times New Roman" w:hAnsiTheme="majorBidi" w:cstheme="majorBidi"/>
                <w:color w:val="000000"/>
                <w:vertAlign w:val="subscript"/>
              </w:rPr>
              <w:t>2</w:t>
            </w:r>
            <w:r w:rsidRPr="003B26C7">
              <w:rPr>
                <w:rFonts w:asciiTheme="majorBidi" w:eastAsia="Times New Roman" w:hAnsiTheme="majorBidi" w:cstheme="majorBidi"/>
                <w:color w:val="000000"/>
              </w:rPr>
              <w:t>O</w:t>
            </w:r>
            <w:r w:rsidRPr="003B26C7">
              <w:rPr>
                <w:rFonts w:asciiTheme="majorBidi" w:eastAsia="Times New Roman" w:hAnsiTheme="majorBidi" w:cstheme="majorBidi"/>
                <w:color w:val="000000"/>
                <w:vertAlign w:val="subscript"/>
              </w:rPr>
              <w:t>3</w:t>
            </w:r>
          </w:p>
          <w:p w14:paraId="579180AC"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w:t>
            </w:r>
          </w:p>
        </w:tc>
        <w:tc>
          <w:tcPr>
            <w:tcW w:w="735" w:type="dxa"/>
            <w:tcBorders>
              <w:top w:val="single" w:sz="4" w:space="0" w:color="auto"/>
            </w:tcBorders>
            <w:shd w:val="clear" w:color="auto" w:fill="E7E6E6" w:themeFill="background2"/>
            <w:vAlign w:val="center"/>
            <w:hideMark/>
          </w:tcPr>
          <w:p w14:paraId="04023861"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Fe</w:t>
            </w:r>
            <w:r w:rsidRPr="003B26C7">
              <w:rPr>
                <w:rFonts w:asciiTheme="majorBidi" w:eastAsia="Times New Roman" w:hAnsiTheme="majorBidi" w:cstheme="majorBidi"/>
                <w:color w:val="000000"/>
                <w:vertAlign w:val="subscript"/>
              </w:rPr>
              <w:t>2</w:t>
            </w:r>
            <w:r w:rsidRPr="003B26C7">
              <w:rPr>
                <w:rFonts w:asciiTheme="majorBidi" w:eastAsia="Times New Roman" w:hAnsiTheme="majorBidi" w:cstheme="majorBidi"/>
                <w:color w:val="000000"/>
              </w:rPr>
              <w:t>O</w:t>
            </w:r>
            <w:r w:rsidRPr="003B26C7">
              <w:rPr>
                <w:rFonts w:asciiTheme="majorBidi" w:eastAsia="Times New Roman" w:hAnsiTheme="majorBidi" w:cstheme="majorBidi"/>
                <w:color w:val="000000"/>
                <w:vertAlign w:val="subscript"/>
              </w:rPr>
              <w:t>3</w:t>
            </w:r>
          </w:p>
          <w:p w14:paraId="6439984F"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 xml:space="preserve"> (%)</w:t>
            </w:r>
          </w:p>
        </w:tc>
        <w:tc>
          <w:tcPr>
            <w:tcW w:w="686" w:type="dxa"/>
            <w:tcBorders>
              <w:top w:val="single" w:sz="4" w:space="0" w:color="auto"/>
            </w:tcBorders>
            <w:shd w:val="clear" w:color="auto" w:fill="E7E6E6" w:themeFill="background2"/>
            <w:vAlign w:val="center"/>
            <w:hideMark/>
          </w:tcPr>
          <w:p w14:paraId="1094FBF3"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CaO</w:t>
            </w:r>
          </w:p>
          <w:p w14:paraId="3E92464F"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 xml:space="preserve"> (%)</w:t>
            </w:r>
          </w:p>
        </w:tc>
        <w:tc>
          <w:tcPr>
            <w:tcW w:w="709" w:type="dxa"/>
            <w:tcBorders>
              <w:top w:val="single" w:sz="4" w:space="0" w:color="auto"/>
            </w:tcBorders>
            <w:shd w:val="clear" w:color="auto" w:fill="E7E6E6" w:themeFill="background2"/>
            <w:vAlign w:val="center"/>
            <w:hideMark/>
          </w:tcPr>
          <w:p w14:paraId="0CA024E9"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MgO</w:t>
            </w:r>
          </w:p>
          <w:p w14:paraId="76B4BACF"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 xml:space="preserve"> (%)</w:t>
            </w:r>
          </w:p>
        </w:tc>
        <w:tc>
          <w:tcPr>
            <w:tcW w:w="708" w:type="dxa"/>
            <w:tcBorders>
              <w:top w:val="single" w:sz="4" w:space="0" w:color="auto"/>
            </w:tcBorders>
            <w:shd w:val="clear" w:color="auto" w:fill="E7E6E6" w:themeFill="background2"/>
            <w:vAlign w:val="center"/>
            <w:hideMark/>
          </w:tcPr>
          <w:p w14:paraId="0E6F91EF"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SO</w:t>
            </w:r>
            <w:r w:rsidRPr="003B26C7">
              <w:rPr>
                <w:rFonts w:asciiTheme="majorBidi" w:eastAsia="Times New Roman" w:hAnsiTheme="majorBidi" w:cstheme="majorBidi"/>
                <w:color w:val="000000"/>
                <w:vertAlign w:val="subscript"/>
              </w:rPr>
              <w:t>3</w:t>
            </w:r>
          </w:p>
          <w:p w14:paraId="693E45AE"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w:t>
            </w:r>
          </w:p>
        </w:tc>
        <w:tc>
          <w:tcPr>
            <w:tcW w:w="709" w:type="dxa"/>
            <w:tcBorders>
              <w:top w:val="single" w:sz="4" w:space="0" w:color="auto"/>
            </w:tcBorders>
            <w:shd w:val="clear" w:color="auto" w:fill="E7E6E6" w:themeFill="background2"/>
            <w:vAlign w:val="center"/>
            <w:hideMark/>
          </w:tcPr>
          <w:p w14:paraId="15040579"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Na</w:t>
            </w:r>
            <w:r w:rsidRPr="003B26C7">
              <w:rPr>
                <w:rFonts w:asciiTheme="majorBidi" w:eastAsia="Times New Roman" w:hAnsiTheme="majorBidi" w:cstheme="majorBidi"/>
                <w:color w:val="000000"/>
                <w:vertAlign w:val="subscript"/>
              </w:rPr>
              <w:t>2</w:t>
            </w:r>
            <w:r w:rsidRPr="003B26C7">
              <w:rPr>
                <w:rFonts w:asciiTheme="majorBidi" w:eastAsia="Times New Roman" w:hAnsiTheme="majorBidi" w:cstheme="majorBidi"/>
                <w:color w:val="000000"/>
              </w:rPr>
              <w:t>O</w:t>
            </w:r>
          </w:p>
          <w:p w14:paraId="56529D97"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 xml:space="preserve"> (%)</w:t>
            </w:r>
          </w:p>
        </w:tc>
        <w:tc>
          <w:tcPr>
            <w:tcW w:w="610" w:type="dxa"/>
            <w:tcBorders>
              <w:top w:val="single" w:sz="4" w:space="0" w:color="auto"/>
            </w:tcBorders>
            <w:shd w:val="clear" w:color="auto" w:fill="E7E6E6" w:themeFill="background2"/>
            <w:vAlign w:val="center"/>
            <w:hideMark/>
          </w:tcPr>
          <w:p w14:paraId="3A749142"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K</w:t>
            </w:r>
            <w:r w:rsidRPr="003B26C7">
              <w:rPr>
                <w:rFonts w:asciiTheme="majorBidi" w:eastAsia="Times New Roman" w:hAnsiTheme="majorBidi" w:cstheme="majorBidi"/>
                <w:color w:val="000000"/>
                <w:vertAlign w:val="subscript"/>
              </w:rPr>
              <w:t>2</w:t>
            </w:r>
            <w:r w:rsidRPr="003B26C7">
              <w:rPr>
                <w:rFonts w:asciiTheme="majorBidi" w:eastAsia="Times New Roman" w:hAnsiTheme="majorBidi" w:cstheme="majorBidi"/>
                <w:color w:val="000000"/>
              </w:rPr>
              <w:t>O</w:t>
            </w:r>
          </w:p>
          <w:p w14:paraId="24F55DEE"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w:t>
            </w:r>
          </w:p>
        </w:tc>
        <w:tc>
          <w:tcPr>
            <w:tcW w:w="604" w:type="dxa"/>
            <w:tcBorders>
              <w:top w:val="single" w:sz="4" w:space="0" w:color="auto"/>
            </w:tcBorders>
            <w:shd w:val="clear" w:color="auto" w:fill="E7E6E6" w:themeFill="background2"/>
            <w:vAlign w:val="center"/>
            <w:hideMark/>
          </w:tcPr>
          <w:p w14:paraId="74213BD7"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LOI</w:t>
            </w:r>
          </w:p>
          <w:p w14:paraId="3A0192C7"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w:t>
            </w:r>
          </w:p>
        </w:tc>
        <w:tc>
          <w:tcPr>
            <w:tcW w:w="709" w:type="dxa"/>
            <w:tcBorders>
              <w:top w:val="single" w:sz="4" w:space="0" w:color="auto"/>
            </w:tcBorders>
            <w:shd w:val="clear" w:color="auto" w:fill="E7E6E6" w:themeFill="background2"/>
            <w:noWrap/>
            <w:vAlign w:val="center"/>
            <w:hideMark/>
          </w:tcPr>
          <w:p w14:paraId="6968B6E1"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TiO</w:t>
            </w:r>
            <w:r w:rsidRPr="003B26C7">
              <w:rPr>
                <w:rFonts w:asciiTheme="majorBidi" w:eastAsia="Times New Roman" w:hAnsiTheme="majorBidi" w:cstheme="majorBidi"/>
                <w:color w:val="000000"/>
                <w:vertAlign w:val="subscript"/>
              </w:rPr>
              <w:t>2</w:t>
            </w:r>
          </w:p>
          <w:p w14:paraId="713CC6BA"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w:t>
            </w:r>
          </w:p>
        </w:tc>
        <w:tc>
          <w:tcPr>
            <w:tcW w:w="904" w:type="dxa"/>
            <w:tcBorders>
              <w:top w:val="single" w:sz="4" w:space="0" w:color="auto"/>
            </w:tcBorders>
            <w:shd w:val="clear" w:color="auto" w:fill="E7E6E6" w:themeFill="background2"/>
            <w:vAlign w:val="center"/>
            <w:hideMark/>
          </w:tcPr>
          <w:p w14:paraId="43A0CA7A"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Density</w:t>
            </w:r>
          </w:p>
          <w:p w14:paraId="0A847C5F"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(g/cm</w:t>
            </w:r>
            <w:r w:rsidRPr="003B26C7">
              <w:rPr>
                <w:rFonts w:asciiTheme="majorBidi" w:eastAsia="Times New Roman" w:hAnsiTheme="majorBidi" w:cstheme="majorBidi"/>
                <w:color w:val="000000"/>
                <w:vertAlign w:val="superscript"/>
              </w:rPr>
              <w:t>3</w:t>
            </w:r>
            <w:r w:rsidRPr="003B26C7">
              <w:rPr>
                <w:rFonts w:asciiTheme="majorBidi" w:eastAsia="Times New Roman" w:hAnsiTheme="majorBidi" w:cstheme="majorBidi"/>
                <w:color w:val="000000"/>
              </w:rPr>
              <w:t>)</w:t>
            </w:r>
          </w:p>
        </w:tc>
        <w:tc>
          <w:tcPr>
            <w:tcW w:w="939" w:type="dxa"/>
            <w:tcBorders>
              <w:top w:val="single" w:sz="4" w:space="0" w:color="auto"/>
            </w:tcBorders>
            <w:shd w:val="clear" w:color="auto" w:fill="E7E6E6" w:themeFill="background2"/>
            <w:vAlign w:val="center"/>
            <w:hideMark/>
          </w:tcPr>
          <w:p w14:paraId="17A3F805"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Blaine</w:t>
            </w:r>
          </w:p>
          <w:p w14:paraId="086E9171"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 xml:space="preserve"> (cm</w:t>
            </w:r>
            <w:r w:rsidRPr="003B26C7">
              <w:rPr>
                <w:rFonts w:asciiTheme="majorBidi" w:eastAsia="Times New Roman" w:hAnsiTheme="majorBidi" w:cstheme="majorBidi"/>
                <w:color w:val="000000"/>
                <w:vertAlign w:val="superscript"/>
              </w:rPr>
              <w:t>2</w:t>
            </w:r>
            <w:r w:rsidRPr="003B26C7">
              <w:rPr>
                <w:rFonts w:asciiTheme="majorBidi" w:eastAsia="Times New Roman" w:hAnsiTheme="majorBidi" w:cstheme="majorBidi"/>
                <w:color w:val="000000"/>
              </w:rPr>
              <w:t>/g)</w:t>
            </w:r>
          </w:p>
        </w:tc>
      </w:tr>
      <w:tr w:rsidR="00255110" w:rsidRPr="003B26C7" w14:paraId="79A4B193" w14:textId="77777777" w:rsidTr="001B5C33">
        <w:trPr>
          <w:trHeight w:val="330"/>
          <w:jc w:val="center"/>
        </w:trPr>
        <w:tc>
          <w:tcPr>
            <w:tcW w:w="1243" w:type="dxa"/>
            <w:tcBorders>
              <w:bottom w:val="single" w:sz="4" w:space="0" w:color="auto"/>
              <w:right w:val="single" w:sz="4" w:space="0" w:color="auto"/>
            </w:tcBorders>
            <w:noWrap/>
            <w:vAlign w:val="center"/>
            <w:hideMark/>
          </w:tcPr>
          <w:p w14:paraId="47F934CB"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Value</w:t>
            </w:r>
          </w:p>
        </w:tc>
        <w:tc>
          <w:tcPr>
            <w:tcW w:w="629" w:type="dxa"/>
            <w:tcBorders>
              <w:left w:val="single" w:sz="4" w:space="0" w:color="auto"/>
              <w:bottom w:val="single" w:sz="4" w:space="0" w:color="auto"/>
            </w:tcBorders>
            <w:noWrap/>
            <w:vAlign w:val="center"/>
            <w:hideMark/>
          </w:tcPr>
          <w:p w14:paraId="3E6B3CB1" w14:textId="77777777" w:rsidR="00255110" w:rsidRPr="003B26C7" w:rsidRDefault="00255110" w:rsidP="001B5C33">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1.19</w:t>
            </w:r>
          </w:p>
        </w:tc>
        <w:tc>
          <w:tcPr>
            <w:tcW w:w="738" w:type="dxa"/>
            <w:tcBorders>
              <w:bottom w:val="single" w:sz="4" w:space="0" w:color="auto"/>
            </w:tcBorders>
            <w:noWrap/>
            <w:vAlign w:val="center"/>
            <w:hideMark/>
          </w:tcPr>
          <w:p w14:paraId="33043030" w14:textId="77777777" w:rsidR="00255110" w:rsidRPr="003B26C7" w:rsidRDefault="00255110" w:rsidP="001B5C33">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&lt;0.01</w:t>
            </w:r>
          </w:p>
        </w:tc>
        <w:tc>
          <w:tcPr>
            <w:tcW w:w="735" w:type="dxa"/>
            <w:tcBorders>
              <w:bottom w:val="single" w:sz="4" w:space="0" w:color="auto"/>
            </w:tcBorders>
            <w:noWrap/>
            <w:vAlign w:val="center"/>
            <w:hideMark/>
          </w:tcPr>
          <w:p w14:paraId="42B96BC4" w14:textId="77777777" w:rsidR="00255110" w:rsidRPr="003B26C7" w:rsidRDefault="00255110" w:rsidP="001B5C33">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&lt;0.01</w:t>
            </w:r>
          </w:p>
        </w:tc>
        <w:tc>
          <w:tcPr>
            <w:tcW w:w="686" w:type="dxa"/>
            <w:tcBorders>
              <w:bottom w:val="single" w:sz="4" w:space="0" w:color="auto"/>
            </w:tcBorders>
            <w:noWrap/>
            <w:vAlign w:val="center"/>
            <w:hideMark/>
          </w:tcPr>
          <w:p w14:paraId="5E681F3C" w14:textId="77777777" w:rsidR="00255110" w:rsidRPr="003B26C7" w:rsidRDefault="00255110" w:rsidP="001B5C33">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&lt;0.01</w:t>
            </w:r>
          </w:p>
        </w:tc>
        <w:tc>
          <w:tcPr>
            <w:tcW w:w="709" w:type="dxa"/>
            <w:tcBorders>
              <w:bottom w:val="single" w:sz="4" w:space="0" w:color="auto"/>
            </w:tcBorders>
            <w:noWrap/>
            <w:vAlign w:val="center"/>
            <w:hideMark/>
          </w:tcPr>
          <w:p w14:paraId="5B832340" w14:textId="77777777" w:rsidR="00255110" w:rsidRPr="003B26C7" w:rsidRDefault="00255110" w:rsidP="001B5C33">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&lt;0.01</w:t>
            </w:r>
          </w:p>
        </w:tc>
        <w:tc>
          <w:tcPr>
            <w:tcW w:w="708" w:type="dxa"/>
            <w:tcBorders>
              <w:bottom w:val="single" w:sz="4" w:space="0" w:color="auto"/>
            </w:tcBorders>
            <w:noWrap/>
            <w:vAlign w:val="center"/>
            <w:hideMark/>
          </w:tcPr>
          <w:p w14:paraId="50EC4203" w14:textId="77777777" w:rsidR="00255110" w:rsidRPr="003B26C7" w:rsidRDefault="00255110" w:rsidP="001B5C33">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&lt;0.01</w:t>
            </w:r>
          </w:p>
        </w:tc>
        <w:tc>
          <w:tcPr>
            <w:tcW w:w="709" w:type="dxa"/>
            <w:tcBorders>
              <w:bottom w:val="single" w:sz="4" w:space="0" w:color="auto"/>
            </w:tcBorders>
            <w:noWrap/>
            <w:vAlign w:val="center"/>
            <w:hideMark/>
          </w:tcPr>
          <w:p w14:paraId="12AD5F49" w14:textId="77777777" w:rsidR="00255110" w:rsidRPr="003B26C7" w:rsidRDefault="00255110" w:rsidP="001B5C33">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&lt;0.01</w:t>
            </w:r>
          </w:p>
        </w:tc>
        <w:tc>
          <w:tcPr>
            <w:tcW w:w="610" w:type="dxa"/>
            <w:tcBorders>
              <w:bottom w:val="single" w:sz="4" w:space="0" w:color="auto"/>
            </w:tcBorders>
            <w:noWrap/>
            <w:vAlign w:val="center"/>
            <w:hideMark/>
          </w:tcPr>
          <w:p w14:paraId="202D201B" w14:textId="77777777" w:rsidR="00255110" w:rsidRPr="003B26C7" w:rsidRDefault="00255110" w:rsidP="001B5C33">
            <w:pPr>
              <w:spacing w:after="0" w:line="240" w:lineRule="auto"/>
              <w:jc w:val="center"/>
              <w:rPr>
                <w:rFonts w:asciiTheme="majorBidi" w:eastAsia="Times New Roman" w:hAnsiTheme="majorBidi" w:cstheme="majorBidi"/>
                <w:color w:val="000000"/>
                <w:sz w:val="20"/>
                <w:szCs w:val="20"/>
              </w:rPr>
            </w:pPr>
            <w:r w:rsidRPr="003B26C7">
              <w:rPr>
                <w:rFonts w:asciiTheme="majorBidi" w:eastAsia="Times New Roman" w:hAnsiTheme="majorBidi" w:cstheme="majorBidi"/>
                <w:color w:val="000000"/>
                <w:sz w:val="20"/>
                <w:szCs w:val="20"/>
              </w:rPr>
              <w:t>0.22</w:t>
            </w:r>
          </w:p>
        </w:tc>
        <w:tc>
          <w:tcPr>
            <w:tcW w:w="604" w:type="dxa"/>
            <w:tcBorders>
              <w:bottom w:val="single" w:sz="4" w:space="0" w:color="auto"/>
            </w:tcBorders>
            <w:noWrap/>
            <w:vAlign w:val="center"/>
            <w:hideMark/>
          </w:tcPr>
          <w:p w14:paraId="7E356234"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0.5</w:t>
            </w:r>
          </w:p>
        </w:tc>
        <w:tc>
          <w:tcPr>
            <w:tcW w:w="709" w:type="dxa"/>
            <w:tcBorders>
              <w:bottom w:val="single" w:sz="4" w:space="0" w:color="auto"/>
            </w:tcBorders>
            <w:noWrap/>
            <w:vAlign w:val="center"/>
            <w:hideMark/>
          </w:tcPr>
          <w:p w14:paraId="61056025"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97.7</w:t>
            </w:r>
          </w:p>
        </w:tc>
        <w:tc>
          <w:tcPr>
            <w:tcW w:w="904" w:type="dxa"/>
            <w:tcBorders>
              <w:bottom w:val="single" w:sz="4" w:space="0" w:color="auto"/>
            </w:tcBorders>
            <w:noWrap/>
            <w:vAlign w:val="center"/>
            <w:hideMark/>
          </w:tcPr>
          <w:p w14:paraId="26466401"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3.82</w:t>
            </w:r>
          </w:p>
        </w:tc>
        <w:tc>
          <w:tcPr>
            <w:tcW w:w="939" w:type="dxa"/>
            <w:tcBorders>
              <w:bottom w:val="single" w:sz="4" w:space="0" w:color="auto"/>
            </w:tcBorders>
            <w:noWrap/>
            <w:vAlign w:val="center"/>
            <w:hideMark/>
          </w:tcPr>
          <w:p w14:paraId="757737CD" w14:textId="77777777" w:rsidR="00255110" w:rsidRPr="003B26C7" w:rsidRDefault="00255110" w:rsidP="001B5C33">
            <w:pPr>
              <w:spacing w:after="0" w:line="240" w:lineRule="auto"/>
              <w:jc w:val="center"/>
              <w:rPr>
                <w:rFonts w:asciiTheme="majorBidi" w:eastAsia="Times New Roman" w:hAnsiTheme="majorBidi" w:cstheme="majorBidi"/>
                <w:color w:val="000000"/>
              </w:rPr>
            </w:pPr>
            <w:r w:rsidRPr="003B26C7">
              <w:rPr>
                <w:rFonts w:asciiTheme="majorBidi" w:eastAsia="Times New Roman" w:hAnsiTheme="majorBidi" w:cstheme="majorBidi"/>
                <w:color w:val="000000"/>
              </w:rPr>
              <w:t> 3050</w:t>
            </w:r>
          </w:p>
        </w:tc>
      </w:tr>
    </w:tbl>
    <w:p w14:paraId="572CE482" w14:textId="77777777" w:rsidR="007C2201" w:rsidRPr="003B26C7" w:rsidRDefault="007C2201" w:rsidP="007C2201">
      <w:pPr>
        <w:autoSpaceDE w:val="0"/>
        <w:autoSpaceDN w:val="0"/>
        <w:adjustRightInd w:val="0"/>
        <w:spacing w:after="0" w:line="240" w:lineRule="auto"/>
        <w:jc w:val="both"/>
        <w:rPr>
          <w:rFonts w:asciiTheme="minorBidi" w:eastAsia="Calibri" w:hAnsiTheme="minorBidi"/>
          <w:color w:val="000000"/>
          <w:sz w:val="24"/>
          <w:szCs w:val="24"/>
          <w:lang w:bidi="fa-IR"/>
        </w:rPr>
      </w:pPr>
    </w:p>
    <w:p w14:paraId="07904901" w14:textId="3C196CD9" w:rsidR="00522EAF" w:rsidRPr="003B26C7" w:rsidRDefault="00524A8A" w:rsidP="003421A5">
      <w:pPr>
        <w:autoSpaceDE w:val="0"/>
        <w:autoSpaceDN w:val="0"/>
        <w:adjustRightInd w:val="0"/>
        <w:spacing w:after="0" w:line="240" w:lineRule="auto"/>
        <w:jc w:val="both"/>
        <w:rPr>
          <w:rFonts w:asciiTheme="minorBidi" w:eastAsia="Calibri" w:hAnsiTheme="minorBidi"/>
          <w:color w:val="000000" w:themeColor="text1"/>
          <w:sz w:val="24"/>
          <w:szCs w:val="24"/>
          <w:lang w:bidi="fa-IR"/>
        </w:rPr>
      </w:pPr>
      <w:r w:rsidRPr="003B26C7">
        <w:rPr>
          <w:rFonts w:asciiTheme="minorBidi" w:eastAsia="Calibri" w:hAnsiTheme="minorBidi"/>
          <w:color w:val="000000" w:themeColor="text1"/>
          <w:sz w:val="24"/>
          <w:szCs w:val="24"/>
          <w:lang w:bidi="fa-IR"/>
        </w:rPr>
        <w:t xml:space="preserve">     </w:t>
      </w:r>
      <w:r w:rsidR="00E1295F" w:rsidRPr="003B26C7">
        <w:rPr>
          <w:rFonts w:asciiTheme="minorBidi" w:eastAsia="Calibri" w:hAnsiTheme="minorBidi"/>
          <w:color w:val="000000" w:themeColor="text1"/>
          <w:sz w:val="24"/>
          <w:szCs w:val="24"/>
          <w:lang w:bidi="fa-IR"/>
        </w:rPr>
        <w:t>Utilising</w:t>
      </w:r>
      <w:r w:rsidR="003421A5" w:rsidRPr="003B26C7">
        <w:rPr>
          <w:rFonts w:asciiTheme="minorBidi" w:eastAsia="Calibri" w:hAnsiTheme="minorBidi"/>
          <w:color w:val="000000" w:themeColor="text1"/>
          <w:sz w:val="24"/>
          <w:szCs w:val="24"/>
          <w:lang w:bidi="fa-IR"/>
        </w:rPr>
        <w:t xml:space="preserve"> low concentrations of TiO</w:t>
      </w:r>
      <w:r w:rsidR="003421A5" w:rsidRPr="003B26C7">
        <w:rPr>
          <w:rFonts w:asciiTheme="minorBidi" w:eastAsia="Calibri" w:hAnsiTheme="minorBidi"/>
          <w:color w:val="000000"/>
          <w:sz w:val="24"/>
          <w:szCs w:val="24"/>
          <w:vertAlign w:val="subscript"/>
          <w:lang w:bidi="fa-IR"/>
        </w:rPr>
        <w:t>2</w:t>
      </w:r>
      <w:r w:rsidR="003421A5" w:rsidRPr="003B26C7">
        <w:rPr>
          <w:rFonts w:asciiTheme="minorBidi" w:eastAsia="Calibri" w:hAnsiTheme="minorBidi"/>
          <w:color w:val="000000" w:themeColor="text1"/>
          <w:sz w:val="24"/>
          <w:szCs w:val="24"/>
          <w:lang w:bidi="fa-IR"/>
        </w:rPr>
        <w:t xml:space="preserve"> in cementitious composites resulted in a significant enhancement in both strength and durability. The most substantial improvement in compressive strength for ordinary concrete at 28 days was ob</w:t>
      </w:r>
      <w:r w:rsidR="00DC4481" w:rsidRPr="003B26C7">
        <w:rPr>
          <w:rFonts w:asciiTheme="minorBidi" w:eastAsia="Calibri" w:hAnsiTheme="minorBidi"/>
          <w:color w:val="000000" w:themeColor="text1"/>
          <w:sz w:val="24"/>
          <w:szCs w:val="24"/>
          <w:lang w:bidi="fa-IR"/>
        </w:rPr>
        <w:t xml:space="preserve">tained by </w:t>
      </w:r>
      <w:r w:rsidR="00DC4481" w:rsidRPr="003B26C7">
        <w:rPr>
          <w:rFonts w:asciiTheme="minorBidi" w:eastAsia="Times New Roman" w:hAnsiTheme="minorBidi"/>
          <w:color w:val="000000" w:themeColor="text1"/>
          <w:sz w:val="24"/>
          <w:szCs w:val="24"/>
        </w:rPr>
        <w:t>Sadawy and Elsharkawy [</w:t>
      </w:r>
      <w:hyperlink w:anchor="Sadawy" w:history="1">
        <w:r w:rsidR="00DC4481" w:rsidRPr="003B26C7">
          <w:rPr>
            <w:rStyle w:val="Hyperlink"/>
            <w:rFonts w:asciiTheme="minorBidi" w:eastAsia="Times New Roman" w:hAnsiTheme="minorBidi"/>
            <w:sz w:val="24"/>
            <w:szCs w:val="24"/>
            <w:u w:val="none"/>
          </w:rPr>
          <w:t>12</w:t>
        </w:r>
      </w:hyperlink>
      <w:r w:rsidR="00DC4481" w:rsidRPr="003B26C7">
        <w:rPr>
          <w:rFonts w:asciiTheme="minorBidi" w:eastAsia="Times New Roman" w:hAnsiTheme="minorBidi"/>
          <w:color w:val="000000" w:themeColor="text1"/>
          <w:sz w:val="24"/>
          <w:szCs w:val="24"/>
        </w:rPr>
        <w:t>]</w:t>
      </w:r>
      <w:r w:rsidR="003421A5" w:rsidRPr="003B26C7">
        <w:rPr>
          <w:rFonts w:asciiTheme="minorBidi" w:eastAsia="Calibri" w:hAnsiTheme="minorBidi"/>
          <w:color w:val="000000" w:themeColor="text1"/>
          <w:sz w:val="24"/>
          <w:szCs w:val="24"/>
          <w:lang w:bidi="fa-IR"/>
        </w:rPr>
        <w:t xml:space="preserve"> with 1.5% TiO</w:t>
      </w:r>
      <w:r w:rsidR="003421A5" w:rsidRPr="003B26C7">
        <w:rPr>
          <w:rFonts w:asciiTheme="minorBidi" w:eastAsia="Calibri" w:hAnsiTheme="minorBidi"/>
          <w:color w:val="000000"/>
          <w:sz w:val="24"/>
          <w:szCs w:val="24"/>
          <w:vertAlign w:val="subscript"/>
          <w:lang w:bidi="fa-IR"/>
        </w:rPr>
        <w:t>2</w:t>
      </w:r>
      <w:r w:rsidR="003421A5" w:rsidRPr="003B26C7">
        <w:rPr>
          <w:rFonts w:asciiTheme="minorBidi" w:eastAsia="Calibri" w:hAnsiTheme="minorBidi"/>
          <w:color w:val="000000" w:themeColor="text1"/>
          <w:sz w:val="24"/>
          <w:szCs w:val="24"/>
          <w:lang w:bidi="fa-IR"/>
        </w:rPr>
        <w:t xml:space="preserve">, achieving a 95% increase, as depicted in Fig. </w:t>
      </w:r>
      <w:hyperlink w:anchor="ImprovementCompressiveOrdinaryConcrete" w:history="1">
        <w:r w:rsidR="004A381A" w:rsidRPr="003B26C7">
          <w:rPr>
            <w:rStyle w:val="Hyperlink"/>
            <w:rFonts w:asciiTheme="minorBidi" w:eastAsia="Calibri" w:hAnsiTheme="minorBidi"/>
            <w:sz w:val="24"/>
            <w:szCs w:val="24"/>
            <w:u w:val="none"/>
            <w:lang w:bidi="fa-IR"/>
          </w:rPr>
          <w:t>1</w:t>
        </w:r>
        <w:r w:rsidR="005309FA" w:rsidRPr="003B26C7">
          <w:rPr>
            <w:rStyle w:val="Hyperlink"/>
            <w:rFonts w:asciiTheme="minorBidi" w:eastAsia="Calibri" w:hAnsiTheme="minorBidi"/>
            <w:sz w:val="24"/>
            <w:szCs w:val="24"/>
            <w:u w:val="none"/>
            <w:lang w:bidi="fa-IR"/>
          </w:rPr>
          <w:t>3</w:t>
        </w:r>
      </w:hyperlink>
      <w:r w:rsidR="003421A5" w:rsidRPr="003B26C7">
        <w:rPr>
          <w:rFonts w:asciiTheme="minorBidi" w:eastAsia="Calibri" w:hAnsiTheme="minorBidi"/>
          <w:color w:val="000000" w:themeColor="text1"/>
          <w:sz w:val="24"/>
          <w:szCs w:val="24"/>
          <w:lang w:bidi="fa-IR"/>
        </w:rPr>
        <w:t xml:space="preserve">. For ordinary </w:t>
      </w:r>
      <w:r w:rsidR="00F50E90" w:rsidRPr="003B26C7">
        <w:rPr>
          <w:rFonts w:asciiTheme="minorBidi" w:eastAsia="Calibri" w:hAnsiTheme="minorBidi"/>
          <w:color w:val="000000" w:themeColor="text1"/>
          <w:sz w:val="24"/>
          <w:szCs w:val="24"/>
          <w:lang w:bidi="fa-IR"/>
        </w:rPr>
        <w:t xml:space="preserve">cement </w:t>
      </w:r>
      <w:r w:rsidR="003421A5" w:rsidRPr="003B26C7">
        <w:rPr>
          <w:rFonts w:asciiTheme="minorBidi" w:eastAsia="Calibri" w:hAnsiTheme="minorBidi"/>
          <w:color w:val="000000" w:themeColor="text1"/>
          <w:sz w:val="24"/>
          <w:szCs w:val="24"/>
          <w:lang w:bidi="fa-IR"/>
        </w:rPr>
        <w:t>mortar, the maximum increase reached 32% with the addition of 0.5% TiO</w:t>
      </w:r>
      <w:r w:rsidR="003421A5" w:rsidRPr="003B26C7">
        <w:rPr>
          <w:rFonts w:asciiTheme="minorBidi" w:eastAsia="Calibri" w:hAnsiTheme="minorBidi"/>
          <w:color w:val="000000"/>
          <w:sz w:val="24"/>
          <w:szCs w:val="24"/>
          <w:vertAlign w:val="subscript"/>
          <w:lang w:bidi="fa-IR"/>
        </w:rPr>
        <w:t>2</w:t>
      </w:r>
      <w:r w:rsidR="00DC4481" w:rsidRPr="003B26C7">
        <w:rPr>
          <w:rFonts w:asciiTheme="minorBidi" w:eastAsia="Calibri" w:hAnsiTheme="minorBidi"/>
          <w:color w:val="000000"/>
          <w:sz w:val="24"/>
          <w:szCs w:val="24"/>
          <w:vertAlign w:val="subscript"/>
          <w:lang w:bidi="fa-IR"/>
        </w:rPr>
        <w:t xml:space="preserve"> </w:t>
      </w:r>
      <w:r w:rsidR="00DC4481" w:rsidRPr="003B26C7">
        <w:rPr>
          <w:rFonts w:asciiTheme="minorBidi" w:eastAsia="Calibri" w:hAnsiTheme="minorBidi"/>
          <w:color w:val="000000" w:themeColor="text1"/>
          <w:sz w:val="24"/>
          <w:szCs w:val="24"/>
          <w:lang w:bidi="fa-IR"/>
        </w:rPr>
        <w:t xml:space="preserve">by </w:t>
      </w:r>
      <w:r w:rsidR="00DC4481" w:rsidRPr="003B26C7">
        <w:rPr>
          <w:rFonts w:asciiTheme="minorBidi" w:eastAsia="Times New Roman" w:hAnsiTheme="minorBidi"/>
          <w:color w:val="000000" w:themeColor="text1"/>
          <w:sz w:val="24"/>
          <w:szCs w:val="24"/>
        </w:rPr>
        <w:t>Sun et al. [</w:t>
      </w:r>
      <w:hyperlink w:anchor="Sun2020" w:history="1">
        <w:r w:rsidR="00DC4481" w:rsidRPr="003B26C7">
          <w:rPr>
            <w:rFonts w:asciiTheme="minorBidi" w:eastAsia="Times New Roman" w:hAnsiTheme="minorBidi"/>
            <w:color w:val="0563C1" w:themeColor="hyperlink"/>
            <w:sz w:val="24"/>
            <w:szCs w:val="24"/>
          </w:rPr>
          <w:t>7</w:t>
        </w:r>
        <w:r w:rsidR="00DF00DF" w:rsidRPr="003B26C7">
          <w:rPr>
            <w:rFonts w:asciiTheme="minorBidi" w:eastAsia="Times New Roman" w:hAnsiTheme="minorBidi"/>
            <w:color w:val="0563C1" w:themeColor="hyperlink"/>
            <w:sz w:val="24"/>
            <w:szCs w:val="24"/>
          </w:rPr>
          <w:t>0</w:t>
        </w:r>
      </w:hyperlink>
      <w:r w:rsidR="00DC4481" w:rsidRPr="003B26C7">
        <w:rPr>
          <w:rFonts w:asciiTheme="minorBidi" w:eastAsia="Times New Roman" w:hAnsiTheme="minorBidi"/>
          <w:color w:val="000000" w:themeColor="text1"/>
          <w:sz w:val="24"/>
          <w:szCs w:val="24"/>
        </w:rPr>
        <w:t>]</w:t>
      </w:r>
      <w:r w:rsidR="003421A5" w:rsidRPr="003B26C7">
        <w:rPr>
          <w:rFonts w:asciiTheme="minorBidi" w:eastAsia="Calibri" w:hAnsiTheme="minorBidi"/>
          <w:color w:val="000000" w:themeColor="text1"/>
          <w:sz w:val="24"/>
          <w:szCs w:val="24"/>
          <w:lang w:bidi="fa-IR"/>
        </w:rPr>
        <w:t xml:space="preserve">, illustrated in Fig. </w:t>
      </w:r>
      <w:hyperlink w:anchor="ImprovementCompressiveOrdinaryCement" w:history="1">
        <w:r w:rsidR="004A381A" w:rsidRPr="003B26C7">
          <w:rPr>
            <w:rStyle w:val="Hyperlink"/>
            <w:rFonts w:asciiTheme="minorBidi" w:eastAsia="Calibri" w:hAnsiTheme="minorBidi"/>
            <w:sz w:val="24"/>
            <w:szCs w:val="24"/>
            <w:u w:val="none"/>
            <w:lang w:bidi="fa-IR"/>
          </w:rPr>
          <w:t>1</w:t>
        </w:r>
        <w:r w:rsidR="005309FA" w:rsidRPr="003B26C7">
          <w:rPr>
            <w:rStyle w:val="Hyperlink"/>
            <w:rFonts w:asciiTheme="minorBidi" w:eastAsia="Calibri" w:hAnsiTheme="minorBidi"/>
            <w:sz w:val="24"/>
            <w:szCs w:val="24"/>
            <w:u w:val="none"/>
            <w:lang w:bidi="fa-IR"/>
          </w:rPr>
          <w:t>4</w:t>
        </w:r>
      </w:hyperlink>
      <w:r w:rsidR="003421A5" w:rsidRPr="003B26C7">
        <w:rPr>
          <w:rFonts w:asciiTheme="minorBidi" w:eastAsia="Calibri" w:hAnsiTheme="minorBidi"/>
          <w:color w:val="000000" w:themeColor="text1"/>
          <w:sz w:val="24"/>
          <w:szCs w:val="24"/>
          <w:lang w:bidi="fa-IR"/>
        </w:rPr>
        <w:t>.</w:t>
      </w:r>
    </w:p>
    <w:p w14:paraId="40FB67AC" w14:textId="77777777" w:rsidR="006464B9" w:rsidRPr="003B26C7" w:rsidRDefault="006464B9" w:rsidP="003421A5">
      <w:pPr>
        <w:autoSpaceDE w:val="0"/>
        <w:autoSpaceDN w:val="0"/>
        <w:adjustRightInd w:val="0"/>
        <w:spacing w:after="0" w:line="240" w:lineRule="auto"/>
        <w:jc w:val="both"/>
        <w:rPr>
          <w:rFonts w:asciiTheme="minorBidi" w:eastAsia="Calibri" w:hAnsiTheme="minorBidi"/>
          <w:color w:val="000000"/>
          <w:sz w:val="24"/>
          <w:szCs w:val="24"/>
          <w:lang w:bidi="fa-IR"/>
        </w:rPr>
      </w:pPr>
    </w:p>
    <w:p w14:paraId="4CD737D5" w14:textId="2B702035" w:rsidR="00717408" w:rsidRPr="003B26C7" w:rsidRDefault="008D36D9" w:rsidP="00522EAF">
      <w:pPr>
        <w:autoSpaceDE w:val="0"/>
        <w:autoSpaceDN w:val="0"/>
        <w:adjustRightInd w:val="0"/>
        <w:spacing w:after="0" w:line="240" w:lineRule="auto"/>
        <w:jc w:val="center"/>
        <w:rPr>
          <w:rFonts w:asciiTheme="minorBidi" w:eastAsia="Times New Roman" w:hAnsiTheme="minorBidi"/>
          <w:color w:val="000000" w:themeColor="text1"/>
          <w:sz w:val="24"/>
          <w:szCs w:val="24"/>
        </w:rPr>
      </w:pPr>
      <w:r w:rsidRPr="003B26C7">
        <w:rPr>
          <w:noProof/>
        </w:rPr>
        <w:lastRenderedPageBreak/>
        <w:drawing>
          <wp:inline distT="0" distB="0" distL="0" distR="0" wp14:anchorId="3CD63793" wp14:editId="316D1688">
            <wp:extent cx="4324350" cy="2276474"/>
            <wp:effectExtent l="0" t="0" r="0" b="0"/>
            <wp:docPr id="569672440" name="Chart 1">
              <a:extLst xmlns:a="http://schemas.openxmlformats.org/drawingml/2006/main">
                <a:ext uri="{FF2B5EF4-FFF2-40B4-BE49-F238E27FC236}">
                  <a16:creationId xmlns:a16="http://schemas.microsoft.com/office/drawing/2014/main" id="{50AFBE6B-AC15-4B29-A56E-EACBDA081C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8A89215" w14:textId="0E7DC9EC" w:rsidR="003D1DE2" w:rsidRPr="003B26C7" w:rsidRDefault="003D1DE2" w:rsidP="00B6256D">
      <w:pPr>
        <w:autoSpaceDE w:val="0"/>
        <w:autoSpaceDN w:val="0"/>
        <w:adjustRightInd w:val="0"/>
        <w:spacing w:after="0" w:line="240" w:lineRule="auto"/>
        <w:jc w:val="center"/>
        <w:rPr>
          <w:rFonts w:ascii="Times New Roman" w:hAnsi="Times New Roman" w:cs="Times New Roman"/>
          <w:color w:val="262626"/>
          <w:shd w:val="clear" w:color="auto" w:fill="FFFFFF"/>
        </w:rPr>
      </w:pPr>
      <w:r w:rsidRPr="003B26C7">
        <w:rPr>
          <w:rFonts w:ascii="Times New Roman" w:hAnsi="Times New Roman" w:cs="Times New Roman"/>
          <w:b/>
          <w:bCs/>
          <w:color w:val="262626"/>
          <w:shd w:val="clear" w:color="auto" w:fill="FFFFFF"/>
        </w:rPr>
        <w:t>Fig. 1</w:t>
      </w:r>
      <w:r w:rsidR="005309FA" w:rsidRPr="003B26C7">
        <w:rPr>
          <w:rFonts w:ascii="Times New Roman" w:hAnsi="Times New Roman" w:cs="Times New Roman"/>
          <w:b/>
          <w:bCs/>
          <w:color w:val="262626"/>
          <w:shd w:val="clear" w:color="auto" w:fill="FFFFFF"/>
        </w:rPr>
        <w:t>3</w:t>
      </w:r>
      <w:r w:rsidRPr="003B26C7">
        <w:rPr>
          <w:rFonts w:ascii="Times New Roman" w:hAnsi="Times New Roman" w:cs="Times New Roman"/>
          <w:color w:val="262626"/>
          <w:shd w:val="clear" w:color="auto" w:fill="FFFFFF"/>
        </w:rPr>
        <w:t xml:space="preserve">. </w:t>
      </w:r>
      <w:bookmarkStart w:id="81" w:name="_Hlk204877739"/>
      <w:r w:rsidR="00B6256D" w:rsidRPr="003B26C7">
        <w:rPr>
          <w:rFonts w:ascii="Times New Roman" w:hAnsi="Times New Roman" w:cs="Times New Roman"/>
          <w:color w:val="262626"/>
          <w:shd w:val="clear" w:color="auto" w:fill="FFFFFF"/>
        </w:rPr>
        <w:t>Impro</w:t>
      </w:r>
      <w:bookmarkStart w:id="82" w:name="ImprovementCompressiveOrdinaryConcrete"/>
      <w:bookmarkEnd w:id="82"/>
      <w:r w:rsidR="00B6256D" w:rsidRPr="003B26C7">
        <w:rPr>
          <w:rFonts w:ascii="Times New Roman" w:hAnsi="Times New Roman" w:cs="Times New Roman"/>
          <w:color w:val="262626"/>
          <w:shd w:val="clear" w:color="auto" w:fill="FFFFFF"/>
        </w:rPr>
        <w:t xml:space="preserve">vement of Compressive Strength </w:t>
      </w:r>
      <w:bookmarkEnd w:id="81"/>
      <w:r w:rsidR="00EC7290" w:rsidRPr="003B26C7">
        <w:rPr>
          <w:rFonts w:ascii="Times New Roman" w:hAnsi="Times New Roman" w:cs="Times New Roman"/>
          <w:color w:val="262626"/>
          <w:shd w:val="clear" w:color="auto" w:fill="FFFFFF"/>
        </w:rPr>
        <w:t>by</w:t>
      </w:r>
      <w:r w:rsidR="007F7DC2" w:rsidRPr="003B26C7">
        <w:rPr>
          <w:rFonts w:ascii="Times New Roman" w:hAnsi="Times New Roman" w:cs="Times New Roman"/>
          <w:color w:val="262626"/>
          <w:shd w:val="clear" w:color="auto" w:fill="FFFFFF"/>
        </w:rPr>
        <w:t xml:space="preserve"> TiO</w:t>
      </w:r>
      <w:r w:rsidR="007F7DC2" w:rsidRPr="003B26C7">
        <w:rPr>
          <w:rFonts w:ascii="Times New Roman" w:hAnsi="Times New Roman" w:cs="Times New Roman"/>
          <w:color w:val="262626"/>
          <w:shd w:val="clear" w:color="auto" w:fill="FFFFFF"/>
          <w:vertAlign w:val="subscript"/>
        </w:rPr>
        <w:t>2</w:t>
      </w:r>
      <w:r w:rsidR="007F7DC2" w:rsidRPr="003B26C7">
        <w:rPr>
          <w:rFonts w:ascii="Times New Roman" w:hAnsi="Times New Roman" w:cs="Times New Roman"/>
          <w:color w:val="262626"/>
          <w:shd w:val="clear" w:color="auto" w:fill="FFFFFF"/>
        </w:rPr>
        <w:t xml:space="preserve"> </w:t>
      </w:r>
      <w:r w:rsidR="00B6256D" w:rsidRPr="003B26C7">
        <w:rPr>
          <w:rFonts w:ascii="Times New Roman" w:hAnsi="Times New Roman" w:cs="Times New Roman"/>
          <w:color w:val="262626"/>
          <w:shd w:val="clear" w:color="auto" w:fill="FFFFFF"/>
        </w:rPr>
        <w:t>in</w:t>
      </w:r>
      <w:r w:rsidR="00B6256D" w:rsidRPr="003B26C7">
        <w:rPr>
          <w:rFonts w:ascii="Times New Roman" w:hAnsi="Times New Roman" w:cs="Times New Roman"/>
          <w:b/>
          <w:bCs/>
          <w:color w:val="262626"/>
          <w:shd w:val="clear" w:color="auto" w:fill="FFFFFF"/>
        </w:rPr>
        <w:t xml:space="preserve"> </w:t>
      </w:r>
      <w:r w:rsidR="001A2E46" w:rsidRPr="003B26C7">
        <w:rPr>
          <w:rFonts w:ascii="Times New Roman" w:hAnsi="Times New Roman" w:cs="Times New Roman"/>
          <w:color w:val="262626"/>
          <w:shd w:val="clear" w:color="auto" w:fill="FFFFFF"/>
        </w:rPr>
        <w:t xml:space="preserve">Ordinary </w:t>
      </w:r>
      <w:r w:rsidRPr="003B26C7">
        <w:rPr>
          <w:rFonts w:ascii="Times New Roman" w:hAnsi="Times New Roman" w:cs="Times New Roman"/>
          <w:color w:val="262626"/>
          <w:shd w:val="clear" w:color="auto" w:fill="FFFFFF"/>
        </w:rPr>
        <w:t>Concrete.</w:t>
      </w:r>
    </w:p>
    <w:p w14:paraId="13312DF4" w14:textId="77777777" w:rsidR="00461620" w:rsidRPr="003B26C7" w:rsidRDefault="00461620" w:rsidP="00255110">
      <w:pPr>
        <w:autoSpaceDE w:val="0"/>
        <w:autoSpaceDN w:val="0"/>
        <w:adjustRightInd w:val="0"/>
        <w:spacing w:after="0" w:line="240" w:lineRule="auto"/>
        <w:jc w:val="both"/>
        <w:rPr>
          <w:rFonts w:asciiTheme="minorBidi" w:eastAsia="Times New Roman" w:hAnsiTheme="minorBidi"/>
          <w:color w:val="000000" w:themeColor="text1"/>
          <w:sz w:val="24"/>
          <w:szCs w:val="24"/>
        </w:rPr>
      </w:pPr>
    </w:p>
    <w:p w14:paraId="4B69801B" w14:textId="77777777" w:rsidR="00E37164" w:rsidRPr="003B26C7" w:rsidRDefault="00E37164" w:rsidP="00255110">
      <w:pPr>
        <w:autoSpaceDE w:val="0"/>
        <w:autoSpaceDN w:val="0"/>
        <w:adjustRightInd w:val="0"/>
        <w:spacing w:after="0" w:line="240" w:lineRule="auto"/>
        <w:jc w:val="both"/>
        <w:rPr>
          <w:rFonts w:asciiTheme="minorBidi" w:eastAsia="Times New Roman" w:hAnsiTheme="minorBidi"/>
          <w:color w:val="000000" w:themeColor="text1"/>
          <w:sz w:val="24"/>
          <w:szCs w:val="24"/>
        </w:rPr>
      </w:pPr>
    </w:p>
    <w:p w14:paraId="0DEF6836" w14:textId="5A628631" w:rsidR="00E37164" w:rsidRPr="003B26C7" w:rsidRDefault="00E37164" w:rsidP="00410A78">
      <w:pPr>
        <w:autoSpaceDE w:val="0"/>
        <w:autoSpaceDN w:val="0"/>
        <w:adjustRightInd w:val="0"/>
        <w:spacing w:after="0" w:line="240" w:lineRule="auto"/>
        <w:jc w:val="center"/>
        <w:rPr>
          <w:rFonts w:asciiTheme="minorBidi" w:eastAsia="Times New Roman" w:hAnsiTheme="minorBidi"/>
          <w:color w:val="000000" w:themeColor="text1"/>
          <w:sz w:val="24"/>
          <w:szCs w:val="24"/>
        </w:rPr>
      </w:pPr>
      <w:r w:rsidRPr="003B26C7">
        <w:rPr>
          <w:noProof/>
        </w:rPr>
        <w:drawing>
          <wp:inline distT="0" distB="0" distL="0" distR="0" wp14:anchorId="10C2F705" wp14:editId="2CD01CDE">
            <wp:extent cx="4324350" cy="2295525"/>
            <wp:effectExtent l="0" t="0" r="0" b="0"/>
            <wp:docPr id="1524623553" name="Chart 1">
              <a:extLst xmlns:a="http://schemas.openxmlformats.org/drawingml/2006/main">
                <a:ext uri="{FF2B5EF4-FFF2-40B4-BE49-F238E27FC236}">
                  <a16:creationId xmlns:a16="http://schemas.microsoft.com/office/drawing/2014/main" id="{61527A45-927E-3D29-CB5A-1E27E86DAF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BA59EA9" w14:textId="0251CF87" w:rsidR="001A2E46" w:rsidRPr="003B26C7" w:rsidRDefault="001A2E46" w:rsidP="002C47FC">
      <w:pPr>
        <w:autoSpaceDE w:val="0"/>
        <w:autoSpaceDN w:val="0"/>
        <w:adjustRightInd w:val="0"/>
        <w:spacing w:after="0" w:line="240" w:lineRule="auto"/>
        <w:jc w:val="center"/>
        <w:rPr>
          <w:rFonts w:ascii="Times New Roman" w:hAnsi="Times New Roman" w:cs="Times New Roman"/>
          <w:color w:val="262626"/>
          <w:shd w:val="clear" w:color="auto" w:fill="FFFFFF"/>
        </w:rPr>
      </w:pPr>
      <w:r w:rsidRPr="003B26C7">
        <w:rPr>
          <w:rFonts w:ascii="Times New Roman" w:hAnsi="Times New Roman" w:cs="Times New Roman"/>
          <w:b/>
          <w:bCs/>
          <w:color w:val="262626"/>
          <w:shd w:val="clear" w:color="auto" w:fill="FFFFFF"/>
        </w:rPr>
        <w:t>Fig. 1</w:t>
      </w:r>
      <w:r w:rsidR="005309FA" w:rsidRPr="003B26C7">
        <w:rPr>
          <w:rFonts w:ascii="Times New Roman" w:hAnsi="Times New Roman" w:cs="Times New Roman"/>
          <w:b/>
          <w:bCs/>
          <w:color w:val="262626"/>
          <w:shd w:val="clear" w:color="auto" w:fill="FFFFFF"/>
        </w:rPr>
        <w:t>4</w:t>
      </w:r>
      <w:r w:rsidRPr="003B26C7">
        <w:rPr>
          <w:rFonts w:ascii="Times New Roman" w:hAnsi="Times New Roman" w:cs="Times New Roman"/>
          <w:color w:val="262626"/>
          <w:shd w:val="clear" w:color="auto" w:fill="FFFFFF"/>
        </w:rPr>
        <w:t xml:space="preserve">. </w:t>
      </w:r>
      <w:r w:rsidR="00B6256D" w:rsidRPr="003B26C7">
        <w:rPr>
          <w:rFonts w:ascii="Times New Roman" w:hAnsi="Times New Roman" w:cs="Times New Roman"/>
          <w:color w:val="262626"/>
          <w:shd w:val="clear" w:color="auto" w:fill="FFFFFF"/>
        </w:rPr>
        <w:t>Impro</w:t>
      </w:r>
      <w:bookmarkStart w:id="83" w:name="ImprovementCompressiveOrdinaryCement"/>
      <w:bookmarkEnd w:id="83"/>
      <w:r w:rsidR="00B6256D" w:rsidRPr="003B26C7">
        <w:rPr>
          <w:rFonts w:ascii="Times New Roman" w:hAnsi="Times New Roman" w:cs="Times New Roman"/>
          <w:color w:val="262626"/>
          <w:shd w:val="clear" w:color="auto" w:fill="FFFFFF"/>
        </w:rPr>
        <w:t xml:space="preserve">vement of Compressive Strength </w:t>
      </w:r>
      <w:r w:rsidR="00EC7290" w:rsidRPr="003B26C7">
        <w:rPr>
          <w:rFonts w:ascii="Times New Roman" w:hAnsi="Times New Roman" w:cs="Times New Roman"/>
          <w:color w:val="262626"/>
          <w:shd w:val="clear" w:color="auto" w:fill="FFFFFF"/>
        </w:rPr>
        <w:t>by</w:t>
      </w:r>
      <w:r w:rsidR="002C47FC" w:rsidRPr="003B26C7">
        <w:rPr>
          <w:rFonts w:ascii="Times New Roman" w:hAnsi="Times New Roman" w:cs="Times New Roman"/>
          <w:color w:val="262626"/>
          <w:shd w:val="clear" w:color="auto" w:fill="FFFFFF"/>
        </w:rPr>
        <w:t xml:space="preserve"> TiO</w:t>
      </w:r>
      <w:r w:rsidR="002C47FC" w:rsidRPr="003B26C7">
        <w:rPr>
          <w:rFonts w:ascii="Times New Roman" w:hAnsi="Times New Roman" w:cs="Times New Roman"/>
          <w:color w:val="262626"/>
          <w:shd w:val="clear" w:color="auto" w:fill="FFFFFF"/>
          <w:vertAlign w:val="subscript"/>
        </w:rPr>
        <w:t>2</w:t>
      </w:r>
      <w:r w:rsidR="002C47FC" w:rsidRPr="003B26C7">
        <w:rPr>
          <w:rFonts w:ascii="Times New Roman" w:hAnsi="Times New Roman" w:cs="Times New Roman"/>
          <w:color w:val="262626"/>
          <w:shd w:val="clear" w:color="auto" w:fill="FFFFFF"/>
        </w:rPr>
        <w:t xml:space="preserve"> </w:t>
      </w:r>
      <w:r w:rsidR="00B6256D" w:rsidRPr="003B26C7">
        <w:rPr>
          <w:rFonts w:ascii="Times New Roman" w:hAnsi="Times New Roman" w:cs="Times New Roman"/>
          <w:color w:val="262626"/>
          <w:shd w:val="clear" w:color="auto" w:fill="FFFFFF"/>
        </w:rPr>
        <w:t xml:space="preserve">in </w:t>
      </w:r>
      <w:r w:rsidRPr="003B26C7">
        <w:rPr>
          <w:rFonts w:ascii="Times New Roman" w:hAnsi="Times New Roman" w:cs="Times New Roman"/>
          <w:color w:val="262626"/>
          <w:shd w:val="clear" w:color="auto" w:fill="FFFFFF"/>
        </w:rPr>
        <w:t>Ordinary Mortar.</w:t>
      </w:r>
    </w:p>
    <w:p w14:paraId="041A8A72" w14:textId="77777777" w:rsidR="00C2153A" w:rsidRPr="003B26C7" w:rsidRDefault="00C2153A" w:rsidP="00255110">
      <w:pPr>
        <w:autoSpaceDE w:val="0"/>
        <w:autoSpaceDN w:val="0"/>
        <w:adjustRightInd w:val="0"/>
        <w:spacing w:after="0" w:line="240" w:lineRule="auto"/>
        <w:jc w:val="both"/>
        <w:rPr>
          <w:rFonts w:asciiTheme="minorBidi" w:eastAsia="Times New Roman" w:hAnsiTheme="minorBidi"/>
          <w:color w:val="000000" w:themeColor="text1"/>
          <w:sz w:val="24"/>
          <w:szCs w:val="24"/>
        </w:rPr>
      </w:pPr>
    </w:p>
    <w:p w14:paraId="284B6A11" w14:textId="1B3FB478" w:rsidR="00255110" w:rsidRPr="003B26C7" w:rsidRDefault="00255110" w:rsidP="00461620">
      <w:pPr>
        <w:autoSpaceDE w:val="0"/>
        <w:autoSpaceDN w:val="0"/>
        <w:adjustRightInd w:val="0"/>
        <w:spacing w:after="0" w:line="240" w:lineRule="auto"/>
        <w:jc w:val="both"/>
        <w:rPr>
          <w:rFonts w:asciiTheme="minorBidi" w:hAnsiTheme="minorBidi"/>
          <w:color w:val="000000" w:themeColor="text1"/>
          <w:sz w:val="24"/>
          <w:szCs w:val="24"/>
          <w:shd w:val="clear" w:color="auto" w:fill="FFFFFF"/>
          <w:rtl/>
        </w:rPr>
      </w:pPr>
      <w:r w:rsidRPr="003B26C7">
        <w:rPr>
          <w:rFonts w:asciiTheme="minorBidi" w:eastAsia="Times New Roman" w:hAnsiTheme="minorBidi"/>
          <w:color w:val="000000" w:themeColor="text1"/>
          <w:sz w:val="24"/>
          <w:szCs w:val="24"/>
        </w:rPr>
        <w:t xml:space="preserve">     </w:t>
      </w:r>
      <w:r w:rsidR="00F001D6" w:rsidRPr="003B26C7">
        <w:rPr>
          <w:rFonts w:asciiTheme="minorBidi" w:eastAsia="Times New Roman" w:hAnsiTheme="minorBidi"/>
          <w:color w:val="000000" w:themeColor="text1"/>
          <w:sz w:val="24"/>
          <w:szCs w:val="24"/>
          <w:lang w:bidi="fa-IR"/>
        </w:rPr>
        <w:t xml:space="preserve">Moreover, </w:t>
      </w:r>
      <w:r w:rsidR="00590867" w:rsidRPr="003B26C7">
        <w:rPr>
          <w:rFonts w:asciiTheme="minorBidi" w:eastAsia="Times New Roman" w:hAnsiTheme="minorBidi"/>
          <w:color w:val="000000" w:themeColor="text1"/>
          <w:sz w:val="24"/>
          <w:szCs w:val="24"/>
          <w:lang w:bidi="fa-IR"/>
        </w:rPr>
        <w:t xml:space="preserve">the </w:t>
      </w:r>
      <w:r w:rsidR="00112B84" w:rsidRPr="003B26C7">
        <w:rPr>
          <w:rFonts w:asciiTheme="minorBidi" w:eastAsia="Times New Roman" w:hAnsiTheme="minorBidi"/>
          <w:color w:val="000000" w:themeColor="text1"/>
          <w:sz w:val="24"/>
          <w:szCs w:val="24"/>
          <w:lang w:bidi="fa-IR"/>
        </w:rPr>
        <w:t xml:space="preserve">research results </w:t>
      </w:r>
      <w:r w:rsidR="00172534" w:rsidRPr="003B26C7">
        <w:rPr>
          <w:rFonts w:asciiTheme="minorBidi" w:eastAsia="Times New Roman" w:hAnsiTheme="minorBidi"/>
          <w:color w:val="000000" w:themeColor="text1"/>
          <w:sz w:val="24"/>
          <w:szCs w:val="24"/>
          <w:lang w:bidi="fa-IR"/>
        </w:rPr>
        <w:t>indicated that TiO</w:t>
      </w:r>
      <w:r w:rsidR="00172534" w:rsidRPr="003B26C7">
        <w:rPr>
          <w:rFonts w:asciiTheme="minorBidi" w:eastAsia="Times New Roman" w:hAnsiTheme="minorBidi"/>
          <w:color w:val="000000"/>
          <w:sz w:val="24"/>
          <w:szCs w:val="24"/>
          <w:vertAlign w:val="subscript"/>
          <w:lang w:bidi="fa-IR"/>
        </w:rPr>
        <w:t>2</w:t>
      </w:r>
      <w:r w:rsidR="00172534" w:rsidRPr="003B26C7">
        <w:rPr>
          <w:rFonts w:asciiTheme="minorBidi" w:eastAsia="Times New Roman" w:hAnsiTheme="minorBidi"/>
          <w:color w:val="000000" w:themeColor="text1"/>
          <w:sz w:val="24"/>
          <w:szCs w:val="24"/>
          <w:lang w:bidi="fa-IR"/>
        </w:rPr>
        <w:t xml:space="preserve"> can be blended with pozzolans in cementitious composites; however,</w:t>
      </w:r>
      <w:r w:rsidRPr="003B26C7">
        <w:rPr>
          <w:rFonts w:asciiTheme="minorBidi" w:hAnsiTheme="minorBidi"/>
          <w:color w:val="000000" w:themeColor="text1"/>
          <w:sz w:val="24"/>
          <w:szCs w:val="24"/>
          <w:shd w:val="clear" w:color="auto" w:fill="FFFFFF"/>
        </w:rPr>
        <w:t xml:space="preserve"> careful selection is essential to maintain photocatalytic activity</w:t>
      </w:r>
      <w:r w:rsidR="00F001D6" w:rsidRPr="003B26C7">
        <w:rPr>
          <w:rFonts w:asciiTheme="minorBidi" w:hAnsiTheme="minorBidi"/>
          <w:color w:val="000000" w:themeColor="text1"/>
          <w:sz w:val="24"/>
          <w:szCs w:val="24"/>
          <w:shd w:val="clear" w:color="auto" w:fill="FFFFFF"/>
        </w:rPr>
        <w:t>. Key pozzolans</w:t>
      </w:r>
      <w:r w:rsidR="00112B84" w:rsidRPr="003B26C7">
        <w:rPr>
          <w:rFonts w:asciiTheme="minorBidi" w:hAnsiTheme="minorBidi"/>
          <w:color w:val="000000" w:themeColor="text1"/>
          <w:sz w:val="24"/>
          <w:szCs w:val="24"/>
          <w:shd w:val="clear" w:color="auto" w:fill="FFFFFF"/>
        </w:rPr>
        <w:t>, including fly ash, GGBS, and silica fume, react with</w:t>
      </w:r>
      <w:r w:rsidR="00D57529" w:rsidRPr="003B26C7">
        <w:rPr>
          <w:rFonts w:asciiTheme="minorBidi" w:hAnsiTheme="minorBidi"/>
          <w:color w:val="000000" w:themeColor="text1"/>
          <w:sz w:val="24"/>
          <w:szCs w:val="24"/>
          <w:shd w:val="clear" w:color="auto" w:fill="FFFFFF"/>
        </w:rPr>
        <w:t xml:space="preserve"> </w:t>
      </w:r>
      <w:r w:rsidR="00112B84" w:rsidRPr="003B26C7">
        <w:rPr>
          <w:rFonts w:asciiTheme="minorBidi" w:hAnsiTheme="minorBidi"/>
          <w:color w:val="000000" w:themeColor="text1"/>
          <w:sz w:val="24"/>
          <w:szCs w:val="24"/>
          <w:shd w:val="clear" w:color="auto" w:fill="FFFFFF"/>
        </w:rPr>
        <w:t>Ca(OH)</w:t>
      </w:r>
      <w:r w:rsidR="00112B84" w:rsidRPr="003B26C7">
        <w:rPr>
          <w:rFonts w:ascii="Cambria Math" w:hAnsi="Cambria Math" w:cs="Cambria Math"/>
          <w:color w:val="262626"/>
          <w:sz w:val="24"/>
          <w:szCs w:val="24"/>
          <w:shd w:val="clear" w:color="auto" w:fill="FFFFFF"/>
        </w:rPr>
        <w:t>₂</w:t>
      </w:r>
      <w:r w:rsidR="00112B84" w:rsidRPr="003B26C7">
        <w:rPr>
          <w:rFonts w:asciiTheme="minorBidi" w:hAnsiTheme="minorBidi"/>
          <w:color w:val="000000" w:themeColor="text1"/>
          <w:sz w:val="24"/>
          <w:szCs w:val="24"/>
          <w:shd w:val="clear" w:color="auto" w:fill="FFFFFF"/>
        </w:rPr>
        <w:t xml:space="preserve"> in the presence of water to produce an </w:t>
      </w:r>
      <w:r w:rsidR="00A638D3" w:rsidRPr="003B26C7">
        <w:rPr>
          <w:rFonts w:asciiTheme="minorBidi" w:eastAsia="Times New Roman" w:hAnsiTheme="minorBidi"/>
          <w:color w:val="000000" w:themeColor="text1"/>
          <w:sz w:val="24"/>
          <w:szCs w:val="24"/>
        </w:rPr>
        <w:t>extra C-S-H gel. This gel fills the gaps between cement particles, forming a compact matrix</w:t>
      </w:r>
      <w:r w:rsidR="008B207D" w:rsidRPr="003B26C7">
        <w:rPr>
          <w:rFonts w:asciiTheme="minorBidi" w:eastAsia="Times New Roman" w:hAnsiTheme="minorBidi"/>
          <w:color w:val="000000" w:themeColor="text1"/>
          <w:sz w:val="24"/>
          <w:szCs w:val="24"/>
        </w:rPr>
        <w:t xml:space="preserve"> that enhances the strength of the cement</w:t>
      </w:r>
      <w:r w:rsidR="00AB7E71" w:rsidRPr="003B26C7">
        <w:rPr>
          <w:rFonts w:asciiTheme="minorBidi" w:eastAsia="Times New Roman" w:hAnsiTheme="minorBidi"/>
          <w:color w:val="000000" w:themeColor="text1"/>
          <w:sz w:val="24"/>
          <w:szCs w:val="24"/>
        </w:rPr>
        <w:t xml:space="preserve"> [</w:t>
      </w:r>
      <w:hyperlink w:anchor="Kuhar" w:history="1">
        <w:r w:rsidR="00BD4280" w:rsidRPr="003B26C7">
          <w:rPr>
            <w:rStyle w:val="Hyperlink"/>
            <w:rFonts w:asciiTheme="minorBidi" w:eastAsia="Times New Roman" w:hAnsiTheme="minorBidi"/>
            <w:sz w:val="24"/>
            <w:szCs w:val="24"/>
            <w:u w:val="none"/>
          </w:rPr>
          <w:t>98</w:t>
        </w:r>
      </w:hyperlink>
      <w:r w:rsidR="0060785B" w:rsidRPr="003B26C7">
        <w:t>-</w:t>
      </w:r>
      <w:hyperlink w:anchor="Vahid2024" w:history="1">
        <w:r w:rsidR="00635E20" w:rsidRPr="003B26C7">
          <w:rPr>
            <w:rStyle w:val="Hyperlink"/>
            <w:rFonts w:asciiTheme="minorBidi" w:eastAsia="Times New Roman" w:hAnsiTheme="minorBidi"/>
            <w:sz w:val="24"/>
            <w:szCs w:val="24"/>
            <w:u w:val="none"/>
          </w:rPr>
          <w:t>100</w:t>
        </w:r>
      </w:hyperlink>
      <w:r w:rsidR="00AB7E71" w:rsidRPr="003B26C7">
        <w:rPr>
          <w:rFonts w:asciiTheme="minorBidi" w:eastAsia="Times New Roman" w:hAnsiTheme="minorBidi"/>
          <w:color w:val="000000" w:themeColor="text1"/>
          <w:sz w:val="24"/>
          <w:szCs w:val="24"/>
        </w:rPr>
        <w:t>]</w:t>
      </w:r>
      <w:r w:rsidR="00A638D3" w:rsidRPr="003B26C7">
        <w:rPr>
          <w:rFonts w:asciiTheme="minorBidi" w:eastAsia="Times New Roman" w:hAnsiTheme="minorBidi"/>
          <w:color w:val="000000" w:themeColor="text1"/>
          <w:sz w:val="24"/>
          <w:szCs w:val="24"/>
        </w:rPr>
        <w:t xml:space="preserve">. Additionally, the fine particles of </w:t>
      </w:r>
      <w:r w:rsidR="00461620" w:rsidRPr="003B26C7">
        <w:rPr>
          <w:rFonts w:asciiTheme="minorBidi" w:eastAsia="Times New Roman" w:hAnsiTheme="minorBidi"/>
          <w:color w:val="000000" w:themeColor="text1"/>
          <w:sz w:val="24"/>
          <w:szCs w:val="24"/>
        </w:rPr>
        <w:t>pozzolans</w:t>
      </w:r>
      <w:r w:rsidR="00A638D3" w:rsidRPr="003B26C7">
        <w:rPr>
          <w:rFonts w:asciiTheme="minorBidi" w:eastAsia="Times New Roman" w:hAnsiTheme="minorBidi"/>
          <w:color w:val="000000" w:themeColor="text1"/>
          <w:sz w:val="24"/>
          <w:szCs w:val="24"/>
        </w:rPr>
        <w:t xml:space="preserve"> enhance the microstructure, contributing to denser and less permeable concrete</w:t>
      </w:r>
      <w:hyperlink w:anchor="Chinthakunta2021" w:history="1"/>
      <w:r w:rsidR="00A638D3" w:rsidRPr="003B26C7">
        <w:rPr>
          <w:rFonts w:asciiTheme="minorBidi" w:eastAsia="Times New Roman" w:hAnsiTheme="minorBidi"/>
          <w:color w:val="000000" w:themeColor="text1"/>
          <w:sz w:val="24"/>
          <w:szCs w:val="24"/>
        </w:rPr>
        <w:t xml:space="preserve">. </w:t>
      </w:r>
      <w:r w:rsidRPr="003B26C7">
        <w:rPr>
          <w:rFonts w:asciiTheme="minorBidi" w:eastAsia="Times New Roman" w:hAnsiTheme="minorBidi"/>
          <w:color w:val="000000" w:themeColor="text1"/>
          <w:sz w:val="24"/>
          <w:szCs w:val="24"/>
        </w:rPr>
        <w:t>An appropriate amount of pozzolans and TiO</w:t>
      </w:r>
      <w:r w:rsidRPr="003B26C7">
        <w:rPr>
          <w:rFonts w:ascii="Cambria Math" w:eastAsia="Times New Roman" w:hAnsi="Cambria Math" w:cs="Cambria Math"/>
          <w:color w:val="000000" w:themeColor="text1"/>
          <w:sz w:val="24"/>
          <w:szCs w:val="24"/>
        </w:rPr>
        <w:t>₂</w:t>
      </w:r>
      <w:r w:rsidRPr="003B26C7">
        <w:rPr>
          <w:rFonts w:asciiTheme="minorBidi" w:eastAsia="Times New Roman" w:hAnsiTheme="minorBidi"/>
          <w:color w:val="000000" w:themeColor="text1"/>
          <w:sz w:val="24"/>
          <w:szCs w:val="24"/>
        </w:rPr>
        <w:t xml:space="preserve"> particles results in a denser microstructure, reducing both porosity and permeability. This improvement stems from the synergistic effects of the </w:t>
      </w:r>
      <w:bookmarkStart w:id="84" w:name="_Hlk198474274"/>
      <w:r w:rsidRPr="003B26C7">
        <w:rPr>
          <w:rFonts w:asciiTheme="minorBidi" w:eastAsia="Times New Roman" w:hAnsiTheme="minorBidi"/>
          <w:color w:val="000000" w:themeColor="text1"/>
          <w:sz w:val="24"/>
          <w:szCs w:val="24"/>
        </w:rPr>
        <w:t>pozzolan</w:t>
      </w:r>
      <w:bookmarkEnd w:id="84"/>
      <w:r w:rsidRPr="003B26C7">
        <w:rPr>
          <w:rFonts w:asciiTheme="minorBidi" w:eastAsia="Times New Roman" w:hAnsiTheme="minorBidi"/>
          <w:color w:val="000000" w:themeColor="text1"/>
          <w:sz w:val="24"/>
          <w:szCs w:val="24"/>
        </w:rPr>
        <w:t xml:space="preserve">ic reaction of </w:t>
      </w:r>
      <w:r w:rsidRPr="003B26C7">
        <w:rPr>
          <w:rFonts w:asciiTheme="minorBidi" w:eastAsia="Calibri" w:hAnsiTheme="minorBidi"/>
          <w:color w:val="000000" w:themeColor="text1"/>
          <w:sz w:val="24"/>
          <w:szCs w:val="24"/>
          <w:lang w:bidi="fa-IR"/>
        </w:rPr>
        <w:t>pozzolan</w:t>
      </w:r>
      <w:r w:rsidRPr="003B26C7">
        <w:rPr>
          <w:rFonts w:asciiTheme="minorBidi" w:eastAsia="Times New Roman" w:hAnsiTheme="minorBidi"/>
          <w:color w:val="000000" w:themeColor="text1"/>
          <w:sz w:val="24"/>
          <w:szCs w:val="24"/>
        </w:rPr>
        <w:t xml:space="preserve"> and TiO</w:t>
      </w:r>
      <w:r w:rsidRPr="003B26C7">
        <w:rPr>
          <w:rFonts w:asciiTheme="minorBidi" w:eastAsia="Times New Roman" w:hAnsiTheme="minorBidi"/>
          <w:color w:val="000000" w:themeColor="text1"/>
          <w:sz w:val="24"/>
          <w:szCs w:val="24"/>
          <w:vertAlign w:val="subscript"/>
        </w:rPr>
        <w:t>2</w:t>
      </w:r>
      <w:r w:rsidRPr="003B26C7">
        <w:rPr>
          <w:rFonts w:asciiTheme="minorBidi" w:eastAsia="Times New Roman" w:hAnsiTheme="minorBidi"/>
          <w:color w:val="000000" w:themeColor="text1"/>
          <w:sz w:val="24"/>
          <w:szCs w:val="24"/>
        </w:rPr>
        <w:t>'s photocatalytic properties. However, poorer mechanical properties may arise from the agglomeration of nanoparticles, which can create weaker areas within the hydrated binder matrix, possibly due to the ineffective dispersion of the nanoparticles</w:t>
      </w:r>
      <w:r w:rsidR="00726D31" w:rsidRPr="003B26C7">
        <w:rPr>
          <w:rFonts w:asciiTheme="minorBidi" w:eastAsia="Times New Roman" w:hAnsiTheme="minorBidi" w:hint="cs"/>
          <w:color w:val="000000" w:themeColor="text1"/>
          <w:sz w:val="24"/>
          <w:szCs w:val="24"/>
          <w:rtl/>
        </w:rPr>
        <w:t xml:space="preserve"> </w:t>
      </w:r>
      <w:r w:rsidR="00726D31" w:rsidRPr="003B26C7">
        <w:rPr>
          <w:rFonts w:asciiTheme="minorBidi" w:eastAsia="Times New Roman" w:hAnsiTheme="minorBidi"/>
          <w:color w:val="000000" w:themeColor="text1"/>
          <w:sz w:val="24"/>
          <w:szCs w:val="24"/>
        </w:rPr>
        <w:t>[</w:t>
      </w:r>
      <w:hyperlink w:anchor="Saradar2024" w:history="1">
        <w:r w:rsidR="00726D31" w:rsidRPr="003B26C7">
          <w:rPr>
            <w:rStyle w:val="Hyperlink"/>
            <w:rFonts w:asciiTheme="minorBidi" w:eastAsia="Times New Roman" w:hAnsiTheme="minorBidi"/>
            <w:sz w:val="24"/>
            <w:szCs w:val="24"/>
            <w:u w:val="none"/>
          </w:rPr>
          <w:t>101</w:t>
        </w:r>
      </w:hyperlink>
      <w:r w:rsidR="000D60FD">
        <w:t>-</w:t>
      </w:r>
      <w:hyperlink w:anchor="Tanimola2024" w:history="1">
        <w:r w:rsidR="000D60FD" w:rsidRPr="00683AB3">
          <w:rPr>
            <w:rStyle w:val="Hyperlink"/>
            <w:rFonts w:asciiTheme="minorBidi" w:hAnsiTheme="minorBidi"/>
            <w:sz w:val="24"/>
            <w:szCs w:val="24"/>
            <w:u w:val="none"/>
            <w:shd w:val="clear" w:color="auto" w:fill="FFFFFF"/>
          </w:rPr>
          <w:t>104</w:t>
        </w:r>
      </w:hyperlink>
      <w:r w:rsidR="00726D31" w:rsidRPr="003B26C7">
        <w:rPr>
          <w:rFonts w:asciiTheme="minorBidi" w:eastAsia="Times New Roman" w:hAnsiTheme="minorBidi"/>
          <w:color w:val="000000" w:themeColor="text1"/>
          <w:sz w:val="24"/>
          <w:szCs w:val="24"/>
        </w:rPr>
        <w:t>]</w:t>
      </w:r>
      <w:r w:rsidRPr="003B26C7">
        <w:rPr>
          <w:rFonts w:asciiTheme="minorBidi" w:eastAsia="Times New Roman" w:hAnsiTheme="minorBidi"/>
          <w:color w:val="000000" w:themeColor="text1"/>
          <w:sz w:val="24"/>
          <w:szCs w:val="24"/>
        </w:rPr>
        <w:t xml:space="preserve">. </w:t>
      </w:r>
      <w:r w:rsidR="00084E1F" w:rsidRPr="003B26C7">
        <w:rPr>
          <w:rFonts w:asciiTheme="minorBidi" w:eastAsia="Times New Roman" w:hAnsiTheme="minorBidi"/>
          <w:color w:val="000000" w:themeColor="text1"/>
          <w:sz w:val="24"/>
          <w:szCs w:val="24"/>
        </w:rPr>
        <w:t>On the other hand</w:t>
      </w:r>
      <w:r w:rsidRPr="003B26C7">
        <w:rPr>
          <w:rFonts w:asciiTheme="minorBidi" w:eastAsia="Times New Roman" w:hAnsiTheme="minorBidi"/>
          <w:color w:val="000000" w:themeColor="text1"/>
          <w:sz w:val="24"/>
          <w:szCs w:val="24"/>
        </w:rPr>
        <w:t>, using pozzolans and TiO</w:t>
      </w:r>
      <w:r w:rsidRPr="003B26C7">
        <w:rPr>
          <w:rFonts w:asciiTheme="minorBidi" w:eastAsia="Times New Roman" w:hAnsiTheme="minorBidi"/>
          <w:color w:val="000000" w:themeColor="text1"/>
          <w:sz w:val="24"/>
          <w:szCs w:val="24"/>
          <w:vertAlign w:val="subscript"/>
        </w:rPr>
        <w:t>2</w:t>
      </w:r>
      <w:r w:rsidRPr="003B26C7">
        <w:rPr>
          <w:rFonts w:asciiTheme="minorBidi" w:eastAsia="Times New Roman" w:hAnsiTheme="minorBidi"/>
          <w:color w:val="000000" w:themeColor="text1"/>
          <w:sz w:val="24"/>
          <w:szCs w:val="24"/>
        </w:rPr>
        <w:t xml:space="preserve"> together can increase the overall volume of the mix without achieving</w:t>
      </w:r>
      <w:r w:rsidRPr="003B26C7">
        <w:rPr>
          <w:rFonts w:asciiTheme="minorBidi" w:hAnsiTheme="minorBidi"/>
          <w:color w:val="000000" w:themeColor="text1"/>
          <w:sz w:val="24"/>
          <w:szCs w:val="24"/>
          <w:shd w:val="clear" w:color="auto" w:fill="FFFFFF"/>
        </w:rPr>
        <w:t xml:space="preserve"> equivalent cementitious </w:t>
      </w:r>
      <w:r w:rsidRPr="003B26C7">
        <w:rPr>
          <w:rFonts w:asciiTheme="minorBidi" w:hAnsiTheme="minorBidi"/>
          <w:color w:val="000000" w:themeColor="text1"/>
          <w:sz w:val="24"/>
          <w:szCs w:val="24"/>
          <w:shd w:val="clear" w:color="auto" w:fill="FFFFFF"/>
        </w:rPr>
        <w:lastRenderedPageBreak/>
        <w:t>properties. This dilution reduces the effective cement content, lowering the concrete's overall strength. Inadequate particle packing may lead to voids within the concrete matrix, which can reduce its strength [</w:t>
      </w:r>
      <w:hyperlink w:anchor="NG2020" w:history="1">
        <w:r w:rsidR="00C906ED" w:rsidRPr="003B26C7">
          <w:rPr>
            <w:rStyle w:val="Hyperlink"/>
            <w:rFonts w:asciiTheme="minorBidi" w:eastAsia="Times New Roman" w:hAnsiTheme="minorBidi"/>
            <w:sz w:val="24"/>
            <w:szCs w:val="24"/>
            <w:u w:val="none"/>
          </w:rPr>
          <w:t>105</w:t>
        </w:r>
      </w:hyperlink>
      <w:r w:rsidRPr="003B26C7">
        <w:rPr>
          <w:rFonts w:asciiTheme="minorBidi" w:eastAsia="Times New Roman" w:hAnsiTheme="minorBidi"/>
          <w:color w:val="000000" w:themeColor="text1"/>
          <w:sz w:val="24"/>
          <w:szCs w:val="24"/>
        </w:rPr>
        <w:t>]</w:t>
      </w:r>
      <w:r w:rsidRPr="003B26C7">
        <w:rPr>
          <w:rFonts w:asciiTheme="minorBidi" w:hAnsiTheme="minorBidi"/>
          <w:color w:val="000000" w:themeColor="text1"/>
          <w:sz w:val="24"/>
          <w:szCs w:val="24"/>
          <w:shd w:val="clear" w:color="auto" w:fill="FFFFFF"/>
        </w:rPr>
        <w:t xml:space="preserve">. </w:t>
      </w:r>
    </w:p>
    <w:p w14:paraId="2FDC400E" w14:textId="5C56BF4E" w:rsidR="00FA17F2" w:rsidRPr="003B26C7" w:rsidRDefault="00590867" w:rsidP="00FE3E81">
      <w:pPr>
        <w:autoSpaceDE w:val="0"/>
        <w:autoSpaceDN w:val="0"/>
        <w:adjustRightInd w:val="0"/>
        <w:spacing w:after="0" w:line="240" w:lineRule="auto"/>
        <w:jc w:val="both"/>
        <w:rPr>
          <w:rFonts w:asciiTheme="minorBidi" w:hAnsiTheme="minorBidi"/>
          <w:color w:val="000000" w:themeColor="text1"/>
          <w:sz w:val="24"/>
          <w:szCs w:val="24"/>
          <w:shd w:val="clear" w:color="auto" w:fill="FFFFFF"/>
        </w:rPr>
      </w:pPr>
      <w:r w:rsidRPr="003B26C7">
        <w:rPr>
          <w:rFonts w:asciiTheme="minorBidi" w:hAnsiTheme="minorBidi"/>
          <w:color w:val="000000" w:themeColor="text1"/>
          <w:sz w:val="24"/>
          <w:szCs w:val="24"/>
          <w:shd w:val="clear" w:color="auto" w:fill="FFFFFF"/>
        </w:rPr>
        <w:t xml:space="preserve">     </w:t>
      </w:r>
      <w:r w:rsidR="00E47345" w:rsidRPr="003B26C7">
        <w:rPr>
          <w:rFonts w:asciiTheme="minorBidi" w:hAnsiTheme="minorBidi"/>
          <w:color w:val="000000" w:themeColor="text1"/>
          <w:sz w:val="24"/>
          <w:szCs w:val="24"/>
          <w:shd w:val="clear" w:color="auto" w:fill="FFFFFF"/>
        </w:rPr>
        <w:t>The incorporation of small amounts of TiO</w:t>
      </w:r>
      <w:r w:rsidR="00E47345" w:rsidRPr="003B26C7">
        <w:rPr>
          <w:rFonts w:asciiTheme="minorBidi" w:hAnsiTheme="minorBidi"/>
          <w:color w:val="262626"/>
          <w:sz w:val="24"/>
          <w:szCs w:val="24"/>
          <w:shd w:val="clear" w:color="auto" w:fill="FFFFFF"/>
          <w:vertAlign w:val="subscript"/>
        </w:rPr>
        <w:t>2</w:t>
      </w:r>
      <w:r w:rsidR="00E47345" w:rsidRPr="003B26C7">
        <w:rPr>
          <w:rFonts w:asciiTheme="minorBidi" w:hAnsiTheme="minorBidi"/>
          <w:color w:val="000000" w:themeColor="text1"/>
          <w:sz w:val="24"/>
          <w:szCs w:val="24"/>
          <w:shd w:val="clear" w:color="auto" w:fill="FFFFFF"/>
        </w:rPr>
        <w:t xml:space="preserve"> in various types of concrete, cement mortars, and pastes—regardless of the presence of pozzolans—has demonstrated improvements in strength and durability, albeit with a reduction in workability. At 28 days, as shown in Fig. </w:t>
      </w:r>
      <w:hyperlink w:anchor="CompressivevariousConcrete" w:history="1">
        <w:r w:rsidR="00EA5943" w:rsidRPr="003B26C7">
          <w:rPr>
            <w:rStyle w:val="Hyperlink"/>
            <w:rFonts w:asciiTheme="minorBidi" w:hAnsiTheme="minorBidi"/>
            <w:sz w:val="24"/>
            <w:szCs w:val="24"/>
            <w:u w:val="none"/>
            <w:shd w:val="clear" w:color="auto" w:fill="FFFFFF"/>
          </w:rPr>
          <w:t>15</w:t>
        </w:r>
      </w:hyperlink>
      <w:r w:rsidR="00E47345" w:rsidRPr="003B26C7">
        <w:rPr>
          <w:rFonts w:asciiTheme="minorBidi" w:hAnsiTheme="minorBidi"/>
          <w:color w:val="000000" w:themeColor="text1"/>
          <w:sz w:val="24"/>
          <w:szCs w:val="24"/>
          <w:shd w:val="clear" w:color="auto" w:fill="FFFFFF"/>
        </w:rPr>
        <w:t xml:space="preserve">, </w:t>
      </w:r>
      <w:r w:rsidR="00FE3E81" w:rsidRPr="003B26C7">
        <w:rPr>
          <w:rFonts w:asciiTheme="minorBidi" w:hAnsiTheme="minorBidi"/>
          <w:color w:val="000000" w:themeColor="text1"/>
          <w:sz w:val="24"/>
          <w:szCs w:val="24"/>
          <w:shd w:val="clear" w:color="auto" w:fill="FFFFFF"/>
        </w:rPr>
        <w:t xml:space="preserve">the most significant improvement in compressive strength across various concrete types was achieved by Nazari and Riahi </w:t>
      </w:r>
      <w:r w:rsidR="000D53AC" w:rsidRPr="003B26C7">
        <w:rPr>
          <w:rFonts w:asciiTheme="minorBidi" w:eastAsia="Calibri" w:hAnsiTheme="minorBidi"/>
          <w:color w:val="000000" w:themeColor="text1"/>
          <w:sz w:val="24"/>
          <w:szCs w:val="24"/>
        </w:rPr>
        <w:t>[</w:t>
      </w:r>
      <w:hyperlink w:anchor="nazariHSSCc" w:history="1">
        <w:r w:rsidR="000D53AC" w:rsidRPr="003B26C7">
          <w:rPr>
            <w:rStyle w:val="Hyperlink"/>
            <w:rFonts w:asciiTheme="minorBidi" w:eastAsia="Times New Roman" w:hAnsiTheme="minorBidi"/>
            <w:sz w:val="24"/>
            <w:szCs w:val="24"/>
            <w:u w:val="none"/>
          </w:rPr>
          <w:t>25</w:t>
        </w:r>
      </w:hyperlink>
      <w:r w:rsidR="000D53AC" w:rsidRPr="003B26C7">
        <w:rPr>
          <w:rFonts w:asciiTheme="minorBidi" w:eastAsia="Calibri" w:hAnsiTheme="minorBidi"/>
          <w:color w:val="000000" w:themeColor="text1"/>
          <w:sz w:val="24"/>
          <w:szCs w:val="24"/>
        </w:rPr>
        <w:t xml:space="preserve">] </w:t>
      </w:r>
      <w:r w:rsidR="00FE3E81" w:rsidRPr="003B26C7">
        <w:rPr>
          <w:rFonts w:asciiTheme="minorBidi" w:hAnsiTheme="minorBidi"/>
          <w:color w:val="000000" w:themeColor="text1"/>
          <w:sz w:val="24"/>
          <w:szCs w:val="24"/>
          <w:shd w:val="clear" w:color="auto" w:fill="FFFFFF"/>
        </w:rPr>
        <w:t>with the addition of 4% TiO</w:t>
      </w:r>
      <w:r w:rsidR="00FE3E81" w:rsidRPr="003B26C7">
        <w:rPr>
          <w:rFonts w:asciiTheme="minorBidi" w:hAnsiTheme="minorBidi"/>
          <w:color w:val="262626"/>
          <w:sz w:val="24"/>
          <w:szCs w:val="24"/>
          <w:shd w:val="clear" w:color="auto" w:fill="FFFFFF"/>
          <w:vertAlign w:val="subscript"/>
        </w:rPr>
        <w:t>2</w:t>
      </w:r>
      <w:r w:rsidR="00FE3E81" w:rsidRPr="003B26C7">
        <w:rPr>
          <w:rFonts w:asciiTheme="minorBidi" w:hAnsiTheme="minorBidi"/>
          <w:color w:val="000000" w:themeColor="text1"/>
          <w:sz w:val="24"/>
          <w:szCs w:val="24"/>
          <w:shd w:val="clear" w:color="auto" w:fill="FFFFFF"/>
        </w:rPr>
        <w:t>, resulting in a 58.54% increase in self</w:t>
      </w:r>
      <w:r w:rsidR="00F12748" w:rsidRPr="003B26C7">
        <w:rPr>
          <w:rFonts w:asciiTheme="minorBidi" w:hAnsiTheme="minorBidi"/>
          <w:color w:val="000000" w:themeColor="text1"/>
          <w:sz w:val="24"/>
          <w:szCs w:val="24"/>
          <w:shd w:val="clear" w:color="auto" w:fill="FFFFFF"/>
        </w:rPr>
        <w:t>-</w:t>
      </w:r>
      <w:r w:rsidR="00FE3E81" w:rsidRPr="003B26C7">
        <w:rPr>
          <w:rFonts w:asciiTheme="minorBidi" w:hAnsiTheme="minorBidi"/>
          <w:color w:val="000000" w:themeColor="text1"/>
          <w:sz w:val="24"/>
          <w:szCs w:val="24"/>
          <w:shd w:val="clear" w:color="auto" w:fill="FFFFFF"/>
        </w:rPr>
        <w:t>compacting concrete (SCC).</w:t>
      </w:r>
      <w:r w:rsidR="00E47345" w:rsidRPr="003B26C7">
        <w:rPr>
          <w:rFonts w:asciiTheme="minorBidi" w:hAnsiTheme="minorBidi"/>
          <w:color w:val="000000" w:themeColor="text1"/>
          <w:sz w:val="24"/>
          <w:szCs w:val="24"/>
          <w:shd w:val="clear" w:color="auto" w:fill="FFFFFF"/>
        </w:rPr>
        <w:t xml:space="preserve"> Additionally, mortars showed the greatest improvement of 114% </w:t>
      </w:r>
      <w:r w:rsidR="004B0643" w:rsidRPr="003B26C7">
        <w:rPr>
          <w:rFonts w:asciiTheme="minorBidi" w:hAnsiTheme="minorBidi"/>
          <w:color w:val="000000" w:themeColor="text1"/>
          <w:sz w:val="24"/>
          <w:szCs w:val="24"/>
          <w:shd w:val="clear" w:color="auto" w:fill="FFFFFF"/>
        </w:rPr>
        <w:t xml:space="preserve">by </w:t>
      </w:r>
      <w:r w:rsidR="004B0643" w:rsidRPr="003B26C7">
        <w:rPr>
          <w:rFonts w:asciiTheme="minorBidi" w:eastAsia="Times New Roman" w:hAnsiTheme="minorBidi"/>
          <w:color w:val="000000" w:themeColor="text1"/>
          <w:sz w:val="24"/>
          <w:szCs w:val="24"/>
        </w:rPr>
        <w:t>Francioso et al. [</w:t>
      </w:r>
      <w:hyperlink w:anchor="Francioso" w:history="1">
        <w:r w:rsidR="004B0643" w:rsidRPr="003B26C7">
          <w:rPr>
            <w:rFonts w:asciiTheme="minorBidi" w:eastAsia="Times New Roman" w:hAnsiTheme="minorBidi"/>
            <w:color w:val="0563C1" w:themeColor="hyperlink"/>
            <w:sz w:val="24"/>
            <w:szCs w:val="24"/>
          </w:rPr>
          <w:t>8</w:t>
        </w:r>
        <w:r w:rsidR="00DF00DF" w:rsidRPr="003B26C7">
          <w:rPr>
            <w:rFonts w:asciiTheme="minorBidi" w:eastAsia="Times New Roman" w:hAnsiTheme="minorBidi"/>
            <w:color w:val="0563C1" w:themeColor="hyperlink"/>
            <w:sz w:val="24"/>
            <w:szCs w:val="24"/>
          </w:rPr>
          <w:t>0</w:t>
        </w:r>
      </w:hyperlink>
      <w:r w:rsidR="004B0643" w:rsidRPr="003B26C7">
        <w:rPr>
          <w:rFonts w:asciiTheme="minorBidi" w:eastAsia="Times New Roman" w:hAnsiTheme="minorBidi"/>
          <w:color w:val="000000" w:themeColor="text1"/>
          <w:sz w:val="24"/>
          <w:szCs w:val="24"/>
        </w:rPr>
        <w:t xml:space="preserve">] </w:t>
      </w:r>
      <w:r w:rsidR="00E47345" w:rsidRPr="003B26C7">
        <w:rPr>
          <w:rFonts w:asciiTheme="minorBidi" w:hAnsiTheme="minorBidi"/>
          <w:color w:val="000000" w:themeColor="text1"/>
          <w:sz w:val="24"/>
          <w:szCs w:val="24"/>
          <w:shd w:val="clear" w:color="auto" w:fill="FFFFFF"/>
        </w:rPr>
        <w:t>with 1% TiO</w:t>
      </w:r>
      <w:r w:rsidR="00E47345" w:rsidRPr="003B26C7">
        <w:rPr>
          <w:rFonts w:asciiTheme="minorBidi" w:hAnsiTheme="minorBidi"/>
          <w:color w:val="262626"/>
          <w:sz w:val="24"/>
          <w:szCs w:val="24"/>
          <w:shd w:val="clear" w:color="auto" w:fill="FFFFFF"/>
          <w:vertAlign w:val="subscript"/>
        </w:rPr>
        <w:t>2</w:t>
      </w:r>
      <w:r w:rsidR="00E47345" w:rsidRPr="003B26C7">
        <w:rPr>
          <w:rFonts w:asciiTheme="minorBidi" w:hAnsiTheme="minorBidi"/>
          <w:color w:val="000000" w:themeColor="text1"/>
          <w:sz w:val="24"/>
          <w:szCs w:val="24"/>
          <w:shd w:val="clear" w:color="auto" w:fill="FFFFFF"/>
        </w:rPr>
        <w:t xml:space="preserve"> when cured at 5°C (Fig. </w:t>
      </w:r>
      <w:hyperlink w:anchor="CompressivevariouscementCondition" w:history="1">
        <w:r w:rsidR="00EA5943" w:rsidRPr="003B26C7">
          <w:rPr>
            <w:rStyle w:val="Hyperlink"/>
            <w:rFonts w:asciiTheme="minorBidi" w:hAnsiTheme="minorBidi"/>
            <w:sz w:val="24"/>
            <w:szCs w:val="24"/>
            <w:u w:val="none"/>
            <w:shd w:val="clear" w:color="auto" w:fill="FFFFFF"/>
          </w:rPr>
          <w:t>16</w:t>
        </w:r>
      </w:hyperlink>
      <w:r w:rsidR="00E47345" w:rsidRPr="003B26C7">
        <w:rPr>
          <w:rFonts w:asciiTheme="minorBidi" w:hAnsiTheme="minorBidi"/>
          <w:color w:val="000000" w:themeColor="text1"/>
          <w:sz w:val="24"/>
          <w:szCs w:val="24"/>
          <w:shd w:val="clear" w:color="auto" w:fill="FFFFFF"/>
        </w:rPr>
        <w:t>). Mortar mixed with fly ash at 23°C achieved a 32% increase with the addition of 0.5% TiO</w:t>
      </w:r>
      <w:r w:rsidR="00E47345" w:rsidRPr="003B26C7">
        <w:rPr>
          <w:rFonts w:asciiTheme="minorBidi" w:hAnsiTheme="minorBidi"/>
          <w:color w:val="262626"/>
          <w:sz w:val="24"/>
          <w:szCs w:val="24"/>
          <w:shd w:val="clear" w:color="auto" w:fill="FFFFFF"/>
          <w:vertAlign w:val="subscript"/>
        </w:rPr>
        <w:t>2</w:t>
      </w:r>
      <w:r w:rsidR="00E47345" w:rsidRPr="003B26C7">
        <w:rPr>
          <w:rFonts w:asciiTheme="minorBidi" w:hAnsiTheme="minorBidi"/>
          <w:color w:val="000000" w:themeColor="text1"/>
          <w:sz w:val="24"/>
          <w:szCs w:val="24"/>
          <w:shd w:val="clear" w:color="auto" w:fill="FFFFFF"/>
        </w:rPr>
        <w:t xml:space="preserve"> </w:t>
      </w:r>
      <w:r w:rsidR="00EB6E04" w:rsidRPr="003B26C7">
        <w:rPr>
          <w:rFonts w:asciiTheme="minorBidi" w:hAnsiTheme="minorBidi"/>
          <w:color w:val="000000" w:themeColor="text1"/>
          <w:sz w:val="24"/>
          <w:szCs w:val="24"/>
          <w:shd w:val="clear" w:color="auto" w:fill="FFFFFF"/>
        </w:rPr>
        <w:t>by Huang et al. [</w:t>
      </w:r>
      <w:hyperlink w:anchor="Huang" w:history="1">
        <w:r w:rsidR="00EB6E04" w:rsidRPr="003B26C7">
          <w:rPr>
            <w:rStyle w:val="Hyperlink"/>
            <w:rFonts w:asciiTheme="minorBidi" w:hAnsiTheme="minorBidi"/>
            <w:sz w:val="24"/>
            <w:szCs w:val="24"/>
            <w:u w:val="none"/>
            <w:shd w:val="clear" w:color="auto" w:fill="FFFFFF"/>
          </w:rPr>
          <w:t>8</w:t>
        </w:r>
        <w:r w:rsidR="00DF00DF" w:rsidRPr="003B26C7">
          <w:rPr>
            <w:rStyle w:val="Hyperlink"/>
            <w:rFonts w:asciiTheme="minorBidi" w:hAnsiTheme="minorBidi"/>
            <w:sz w:val="24"/>
            <w:szCs w:val="24"/>
            <w:u w:val="none"/>
            <w:shd w:val="clear" w:color="auto" w:fill="FFFFFF"/>
          </w:rPr>
          <w:t>6</w:t>
        </w:r>
      </w:hyperlink>
      <w:r w:rsidR="00EB6E04" w:rsidRPr="003B26C7">
        <w:rPr>
          <w:rFonts w:asciiTheme="minorBidi" w:hAnsiTheme="minorBidi"/>
          <w:color w:val="000000" w:themeColor="text1"/>
          <w:sz w:val="24"/>
          <w:szCs w:val="24"/>
          <w:shd w:val="clear" w:color="auto" w:fill="FFFFFF"/>
        </w:rPr>
        <w:t>]</w:t>
      </w:r>
      <w:r w:rsidR="00F44E5D" w:rsidRPr="003B26C7">
        <w:rPr>
          <w:rFonts w:asciiTheme="minorBidi" w:hAnsiTheme="minorBidi"/>
          <w:color w:val="000000" w:themeColor="text1"/>
          <w:sz w:val="24"/>
          <w:szCs w:val="24"/>
          <w:shd w:val="clear" w:color="auto" w:fill="FFFFFF"/>
        </w:rPr>
        <w:t xml:space="preserve"> </w:t>
      </w:r>
      <w:r w:rsidR="00E47345" w:rsidRPr="003B26C7">
        <w:rPr>
          <w:rFonts w:asciiTheme="minorBidi" w:hAnsiTheme="minorBidi"/>
          <w:color w:val="000000" w:themeColor="text1"/>
          <w:sz w:val="24"/>
          <w:szCs w:val="24"/>
          <w:shd w:val="clear" w:color="auto" w:fill="FFFFFF"/>
        </w:rPr>
        <w:t xml:space="preserve">(Fig. </w:t>
      </w:r>
      <w:hyperlink w:anchor="Compressivevariouscementadditives" w:history="1">
        <w:r w:rsidR="00EA5943" w:rsidRPr="003B26C7">
          <w:rPr>
            <w:rStyle w:val="Hyperlink"/>
            <w:rFonts w:asciiTheme="minorBidi" w:hAnsiTheme="minorBidi"/>
            <w:sz w:val="24"/>
            <w:szCs w:val="24"/>
            <w:u w:val="none"/>
            <w:shd w:val="clear" w:color="auto" w:fill="FFFFFF"/>
          </w:rPr>
          <w:t>17</w:t>
        </w:r>
      </w:hyperlink>
      <w:r w:rsidR="00E47345" w:rsidRPr="003B26C7">
        <w:rPr>
          <w:rFonts w:asciiTheme="minorBidi" w:hAnsiTheme="minorBidi"/>
          <w:color w:val="000000" w:themeColor="text1"/>
          <w:sz w:val="24"/>
          <w:szCs w:val="24"/>
          <w:shd w:val="clear" w:color="auto" w:fill="FFFFFF"/>
        </w:rPr>
        <w:t>).</w:t>
      </w:r>
    </w:p>
    <w:p w14:paraId="17877E17" w14:textId="77777777" w:rsidR="00167A32" w:rsidRPr="003B26C7" w:rsidRDefault="00167A32" w:rsidP="00E47345">
      <w:pPr>
        <w:autoSpaceDE w:val="0"/>
        <w:autoSpaceDN w:val="0"/>
        <w:adjustRightInd w:val="0"/>
        <w:spacing w:after="0" w:line="240" w:lineRule="auto"/>
        <w:jc w:val="both"/>
        <w:rPr>
          <w:rFonts w:asciiTheme="minorBidi" w:hAnsiTheme="minorBidi"/>
          <w:color w:val="262626"/>
          <w:sz w:val="24"/>
          <w:szCs w:val="24"/>
          <w:shd w:val="clear" w:color="auto" w:fill="FFFFFF"/>
        </w:rPr>
      </w:pPr>
    </w:p>
    <w:p w14:paraId="2CA7E0D7" w14:textId="5A5B6D70" w:rsidR="00590867" w:rsidRPr="003B26C7" w:rsidRDefault="00FA17F2" w:rsidP="00172C8C">
      <w:pPr>
        <w:autoSpaceDE w:val="0"/>
        <w:autoSpaceDN w:val="0"/>
        <w:adjustRightInd w:val="0"/>
        <w:spacing w:after="0" w:line="240" w:lineRule="auto"/>
        <w:jc w:val="center"/>
        <w:rPr>
          <w:rFonts w:asciiTheme="minorBidi" w:hAnsiTheme="minorBidi"/>
          <w:color w:val="000000" w:themeColor="text1"/>
          <w:sz w:val="24"/>
          <w:szCs w:val="24"/>
          <w:shd w:val="clear" w:color="auto" w:fill="FFFFFF"/>
        </w:rPr>
      </w:pPr>
      <w:r w:rsidRPr="003B26C7">
        <w:rPr>
          <w:noProof/>
        </w:rPr>
        <w:drawing>
          <wp:inline distT="0" distB="0" distL="0" distR="0" wp14:anchorId="00824126" wp14:editId="1040861D">
            <wp:extent cx="4733925" cy="2867025"/>
            <wp:effectExtent l="0" t="0" r="0" b="0"/>
            <wp:docPr id="759171641" name="Chart 1">
              <a:extLst xmlns:a="http://schemas.openxmlformats.org/drawingml/2006/main">
                <a:ext uri="{FF2B5EF4-FFF2-40B4-BE49-F238E27FC236}">
                  <a16:creationId xmlns:a16="http://schemas.microsoft.com/office/drawing/2014/main" id="{C84FC63D-B2A8-6427-AEC3-DB6833883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49C2F2F" w14:textId="2FB4728D" w:rsidR="00422BDA" w:rsidRPr="003B26C7" w:rsidRDefault="00422BDA" w:rsidP="00B6256D">
      <w:pPr>
        <w:autoSpaceDE w:val="0"/>
        <w:autoSpaceDN w:val="0"/>
        <w:adjustRightInd w:val="0"/>
        <w:spacing w:after="0" w:line="240" w:lineRule="auto"/>
        <w:jc w:val="center"/>
        <w:rPr>
          <w:rFonts w:ascii="Times New Roman" w:hAnsi="Times New Roman" w:cs="Times New Roman"/>
          <w:color w:val="262626"/>
          <w:shd w:val="clear" w:color="auto" w:fill="FFFFFF"/>
        </w:rPr>
      </w:pPr>
      <w:bookmarkStart w:id="85" w:name="_Hlk204422311"/>
      <w:r w:rsidRPr="003B26C7">
        <w:rPr>
          <w:rFonts w:ascii="Times New Roman" w:hAnsi="Times New Roman" w:cs="Times New Roman"/>
          <w:b/>
          <w:bCs/>
          <w:color w:val="262626"/>
          <w:shd w:val="clear" w:color="auto" w:fill="FFFFFF"/>
        </w:rPr>
        <w:t>F</w:t>
      </w:r>
      <w:bookmarkStart w:id="86" w:name="CompressivevariousConcrete"/>
      <w:bookmarkEnd w:id="86"/>
      <w:r w:rsidRPr="003B26C7">
        <w:rPr>
          <w:rFonts w:ascii="Times New Roman" w:hAnsi="Times New Roman" w:cs="Times New Roman"/>
          <w:b/>
          <w:bCs/>
          <w:color w:val="262626"/>
          <w:shd w:val="clear" w:color="auto" w:fill="FFFFFF"/>
        </w:rPr>
        <w:t xml:space="preserve">ig. </w:t>
      </w:r>
      <w:r w:rsidR="00EA5943" w:rsidRPr="003B26C7">
        <w:rPr>
          <w:rFonts w:ascii="Times New Roman" w:hAnsi="Times New Roman" w:cs="Times New Roman"/>
          <w:b/>
          <w:bCs/>
          <w:color w:val="262626"/>
          <w:shd w:val="clear" w:color="auto" w:fill="FFFFFF"/>
        </w:rPr>
        <w:t>15</w:t>
      </w:r>
      <w:r w:rsidRPr="003B26C7">
        <w:rPr>
          <w:rFonts w:ascii="Times New Roman" w:hAnsi="Times New Roman" w:cs="Times New Roman"/>
          <w:b/>
          <w:bCs/>
          <w:color w:val="262626"/>
          <w:shd w:val="clear" w:color="auto" w:fill="FFFFFF"/>
        </w:rPr>
        <w:t>.</w:t>
      </w:r>
      <w:r w:rsidRPr="003B26C7">
        <w:rPr>
          <w:rFonts w:ascii="Times New Roman" w:hAnsi="Times New Roman" w:cs="Times New Roman"/>
          <w:color w:val="262626"/>
          <w:shd w:val="clear" w:color="auto" w:fill="FFFFFF"/>
        </w:rPr>
        <w:t xml:space="preserve"> </w:t>
      </w:r>
      <w:r w:rsidR="00B6256D" w:rsidRPr="003B26C7">
        <w:rPr>
          <w:rFonts w:ascii="Times New Roman" w:hAnsi="Times New Roman" w:cs="Times New Roman"/>
          <w:color w:val="262626"/>
          <w:shd w:val="clear" w:color="auto" w:fill="FFFFFF"/>
        </w:rPr>
        <w:t xml:space="preserve">Improvement of Compressive Strength </w:t>
      </w:r>
      <w:r w:rsidR="00EC7290" w:rsidRPr="003B26C7">
        <w:rPr>
          <w:rFonts w:ascii="Times New Roman" w:hAnsi="Times New Roman" w:cs="Times New Roman"/>
          <w:color w:val="262626"/>
          <w:shd w:val="clear" w:color="auto" w:fill="FFFFFF"/>
        </w:rPr>
        <w:t>by</w:t>
      </w:r>
      <w:r w:rsidR="002C47FC" w:rsidRPr="003B26C7">
        <w:rPr>
          <w:rFonts w:ascii="Times New Roman" w:hAnsi="Times New Roman" w:cs="Times New Roman"/>
          <w:color w:val="262626"/>
          <w:shd w:val="clear" w:color="auto" w:fill="FFFFFF"/>
        </w:rPr>
        <w:t xml:space="preserve"> TiO</w:t>
      </w:r>
      <w:r w:rsidR="002C47FC" w:rsidRPr="003B26C7">
        <w:rPr>
          <w:rFonts w:ascii="Times New Roman" w:hAnsi="Times New Roman" w:cs="Times New Roman"/>
          <w:color w:val="262626"/>
          <w:shd w:val="clear" w:color="auto" w:fill="FFFFFF"/>
          <w:vertAlign w:val="subscript"/>
        </w:rPr>
        <w:t>2</w:t>
      </w:r>
      <w:r w:rsidR="002C47FC" w:rsidRPr="003B26C7">
        <w:rPr>
          <w:rFonts w:ascii="Times New Roman" w:hAnsi="Times New Roman" w:cs="Times New Roman"/>
          <w:color w:val="262626"/>
          <w:shd w:val="clear" w:color="auto" w:fill="FFFFFF"/>
        </w:rPr>
        <w:t xml:space="preserve"> </w:t>
      </w:r>
      <w:r w:rsidR="00B6256D" w:rsidRPr="003B26C7">
        <w:rPr>
          <w:rFonts w:ascii="Times New Roman" w:hAnsi="Times New Roman" w:cs="Times New Roman"/>
          <w:color w:val="262626"/>
          <w:shd w:val="clear" w:color="auto" w:fill="FFFFFF"/>
        </w:rPr>
        <w:t>in Different Types of Concrete.</w:t>
      </w:r>
    </w:p>
    <w:bookmarkEnd w:id="85"/>
    <w:p w14:paraId="0628F16B" w14:textId="1557C0C1" w:rsidR="00422BDA" w:rsidRPr="003B26C7" w:rsidRDefault="008D16EF" w:rsidP="00C00C26">
      <w:pPr>
        <w:autoSpaceDE w:val="0"/>
        <w:autoSpaceDN w:val="0"/>
        <w:adjustRightInd w:val="0"/>
        <w:spacing w:after="0" w:line="240" w:lineRule="auto"/>
        <w:jc w:val="center"/>
        <w:rPr>
          <w:rFonts w:asciiTheme="minorBidi" w:hAnsiTheme="minorBidi"/>
          <w:color w:val="000000" w:themeColor="text1"/>
          <w:sz w:val="24"/>
          <w:szCs w:val="24"/>
          <w:shd w:val="clear" w:color="auto" w:fill="FFFFFF"/>
        </w:rPr>
      </w:pPr>
      <w:r w:rsidRPr="003B26C7">
        <w:rPr>
          <w:noProof/>
        </w:rPr>
        <w:drawing>
          <wp:inline distT="0" distB="0" distL="0" distR="0" wp14:anchorId="723590D4" wp14:editId="39B5745F">
            <wp:extent cx="4371975" cy="2400300"/>
            <wp:effectExtent l="0" t="0" r="0" b="0"/>
            <wp:docPr id="215912667" name="Chart 1">
              <a:extLst xmlns:a="http://schemas.openxmlformats.org/drawingml/2006/main">
                <a:ext uri="{FF2B5EF4-FFF2-40B4-BE49-F238E27FC236}">
                  <a16:creationId xmlns:a16="http://schemas.microsoft.com/office/drawing/2014/main" id="{A26F6B7C-E467-AE7F-2A67-4E19B26BC9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FEEB8F9" w14:textId="57E9FD6B" w:rsidR="00C25679" w:rsidRPr="003B26C7" w:rsidRDefault="00C25679" w:rsidP="00B6256D">
      <w:pPr>
        <w:autoSpaceDE w:val="0"/>
        <w:autoSpaceDN w:val="0"/>
        <w:adjustRightInd w:val="0"/>
        <w:spacing w:after="0" w:line="240" w:lineRule="auto"/>
        <w:jc w:val="center"/>
        <w:rPr>
          <w:rFonts w:ascii="Times New Roman" w:hAnsi="Times New Roman" w:cs="Times New Roman"/>
          <w:color w:val="262626"/>
          <w:shd w:val="clear" w:color="auto" w:fill="FFFFFF"/>
        </w:rPr>
      </w:pPr>
      <w:bookmarkStart w:id="87" w:name="_Hlk204468190"/>
      <w:r w:rsidRPr="003B26C7">
        <w:rPr>
          <w:rFonts w:ascii="Times New Roman" w:hAnsi="Times New Roman" w:cs="Times New Roman"/>
          <w:b/>
          <w:bCs/>
          <w:color w:val="262626"/>
          <w:shd w:val="clear" w:color="auto" w:fill="FFFFFF"/>
        </w:rPr>
        <w:t>F</w:t>
      </w:r>
      <w:bookmarkStart w:id="88" w:name="CompressivevariouscementCondition"/>
      <w:bookmarkEnd w:id="88"/>
      <w:r w:rsidRPr="003B26C7">
        <w:rPr>
          <w:rFonts w:ascii="Times New Roman" w:hAnsi="Times New Roman" w:cs="Times New Roman"/>
          <w:b/>
          <w:bCs/>
          <w:color w:val="262626"/>
          <w:shd w:val="clear" w:color="auto" w:fill="FFFFFF"/>
        </w:rPr>
        <w:t xml:space="preserve">ig. </w:t>
      </w:r>
      <w:r w:rsidR="00EA5943" w:rsidRPr="003B26C7">
        <w:rPr>
          <w:rFonts w:ascii="Times New Roman" w:hAnsi="Times New Roman" w:cs="Times New Roman"/>
          <w:b/>
          <w:bCs/>
          <w:color w:val="262626"/>
          <w:shd w:val="clear" w:color="auto" w:fill="FFFFFF"/>
        </w:rPr>
        <w:t>16</w:t>
      </w:r>
      <w:r w:rsidRPr="003B26C7">
        <w:rPr>
          <w:rFonts w:ascii="Times New Roman" w:hAnsi="Times New Roman" w:cs="Times New Roman"/>
          <w:b/>
          <w:bCs/>
          <w:color w:val="262626"/>
          <w:shd w:val="clear" w:color="auto" w:fill="FFFFFF"/>
        </w:rPr>
        <w:t>.</w:t>
      </w:r>
      <w:r w:rsidRPr="003B26C7">
        <w:rPr>
          <w:rFonts w:ascii="Times New Roman" w:hAnsi="Times New Roman" w:cs="Times New Roman"/>
          <w:color w:val="262626"/>
          <w:shd w:val="clear" w:color="auto" w:fill="FFFFFF"/>
        </w:rPr>
        <w:t xml:space="preserve"> </w:t>
      </w:r>
      <w:bookmarkStart w:id="89" w:name="_Hlk204877883"/>
      <w:r w:rsidR="00B6256D" w:rsidRPr="003B26C7">
        <w:rPr>
          <w:rFonts w:ascii="Times New Roman" w:hAnsi="Times New Roman" w:cs="Times New Roman"/>
          <w:color w:val="262626"/>
          <w:shd w:val="clear" w:color="auto" w:fill="FFFFFF"/>
        </w:rPr>
        <w:t xml:space="preserve">Improvement </w:t>
      </w:r>
      <w:bookmarkEnd w:id="89"/>
      <w:r w:rsidR="00B6256D" w:rsidRPr="003B26C7">
        <w:rPr>
          <w:rFonts w:ascii="Times New Roman" w:hAnsi="Times New Roman" w:cs="Times New Roman"/>
          <w:color w:val="262626"/>
          <w:shd w:val="clear" w:color="auto" w:fill="FFFFFF"/>
        </w:rPr>
        <w:t xml:space="preserve">of Mortar Compressive Strength </w:t>
      </w:r>
      <w:r w:rsidR="00EC7290" w:rsidRPr="003B26C7">
        <w:rPr>
          <w:rFonts w:ascii="Times New Roman" w:hAnsi="Times New Roman" w:cs="Times New Roman"/>
          <w:color w:val="262626"/>
          <w:shd w:val="clear" w:color="auto" w:fill="FFFFFF"/>
        </w:rPr>
        <w:t>by</w:t>
      </w:r>
      <w:r w:rsidR="002C47FC" w:rsidRPr="003B26C7">
        <w:rPr>
          <w:rFonts w:ascii="Times New Roman" w:hAnsi="Times New Roman" w:cs="Times New Roman"/>
          <w:color w:val="262626"/>
          <w:shd w:val="clear" w:color="auto" w:fill="FFFFFF"/>
        </w:rPr>
        <w:t xml:space="preserve"> TiO</w:t>
      </w:r>
      <w:r w:rsidR="002C47FC" w:rsidRPr="003B26C7">
        <w:rPr>
          <w:rFonts w:ascii="Times New Roman" w:hAnsi="Times New Roman" w:cs="Times New Roman"/>
          <w:color w:val="262626"/>
          <w:shd w:val="clear" w:color="auto" w:fill="FFFFFF"/>
          <w:vertAlign w:val="subscript"/>
        </w:rPr>
        <w:t>2</w:t>
      </w:r>
      <w:r w:rsidR="002C47FC" w:rsidRPr="003B26C7">
        <w:rPr>
          <w:rFonts w:ascii="Times New Roman" w:hAnsi="Times New Roman" w:cs="Times New Roman"/>
          <w:color w:val="262626"/>
          <w:shd w:val="clear" w:color="auto" w:fill="FFFFFF"/>
        </w:rPr>
        <w:t xml:space="preserve"> </w:t>
      </w:r>
      <w:r w:rsidR="00B6256D" w:rsidRPr="003B26C7">
        <w:rPr>
          <w:rFonts w:ascii="Times New Roman" w:hAnsi="Times New Roman" w:cs="Times New Roman"/>
          <w:color w:val="262626"/>
          <w:shd w:val="clear" w:color="auto" w:fill="FFFFFF"/>
        </w:rPr>
        <w:t>Under Specific Conditions.</w:t>
      </w:r>
    </w:p>
    <w:bookmarkEnd w:id="87"/>
    <w:p w14:paraId="152EC7E8" w14:textId="77777777" w:rsidR="00422BDA" w:rsidRPr="003B26C7" w:rsidRDefault="00422BDA" w:rsidP="00375CEC">
      <w:pPr>
        <w:autoSpaceDE w:val="0"/>
        <w:autoSpaceDN w:val="0"/>
        <w:adjustRightInd w:val="0"/>
        <w:spacing w:after="0" w:line="240" w:lineRule="auto"/>
        <w:jc w:val="both"/>
        <w:rPr>
          <w:rFonts w:ascii="Times New Roman" w:hAnsi="Times New Roman" w:cs="Times New Roman"/>
          <w:color w:val="262626"/>
          <w:sz w:val="24"/>
          <w:szCs w:val="24"/>
          <w:shd w:val="clear" w:color="auto" w:fill="FFFFFF"/>
        </w:rPr>
      </w:pPr>
    </w:p>
    <w:p w14:paraId="72F1E4F9" w14:textId="44D56E70" w:rsidR="00C00C26" w:rsidRPr="003B26C7" w:rsidRDefault="00D31975" w:rsidP="00D31975">
      <w:pPr>
        <w:autoSpaceDE w:val="0"/>
        <w:autoSpaceDN w:val="0"/>
        <w:adjustRightInd w:val="0"/>
        <w:spacing w:after="0" w:line="240" w:lineRule="auto"/>
        <w:jc w:val="center"/>
        <w:rPr>
          <w:rFonts w:ascii="Times New Roman" w:hAnsi="Times New Roman" w:cs="Times New Roman"/>
          <w:color w:val="262626"/>
          <w:sz w:val="24"/>
          <w:szCs w:val="24"/>
          <w:shd w:val="clear" w:color="auto" w:fill="FFFFFF"/>
        </w:rPr>
      </w:pPr>
      <w:r w:rsidRPr="003B26C7">
        <w:rPr>
          <w:rFonts w:ascii="Times New Roman" w:hAnsi="Times New Roman" w:cs="Times New Roman"/>
          <w:noProof/>
        </w:rPr>
        <w:drawing>
          <wp:inline distT="0" distB="0" distL="0" distR="0" wp14:anchorId="4AFA8FD6" wp14:editId="4A90C908">
            <wp:extent cx="4200525" cy="2114550"/>
            <wp:effectExtent l="0" t="0" r="0" b="0"/>
            <wp:docPr id="1369254572" name="Chart 1">
              <a:extLst xmlns:a="http://schemas.openxmlformats.org/drawingml/2006/main">
                <a:ext uri="{FF2B5EF4-FFF2-40B4-BE49-F238E27FC236}">
                  <a16:creationId xmlns:a16="http://schemas.microsoft.com/office/drawing/2014/main" id="{836BC58E-162F-FD25-1647-5595B3203B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28DCE85" w14:textId="18B7EAA9" w:rsidR="00D31975" w:rsidRPr="003B26C7" w:rsidRDefault="00D31975" w:rsidP="00B6256D">
      <w:pPr>
        <w:autoSpaceDE w:val="0"/>
        <w:autoSpaceDN w:val="0"/>
        <w:adjustRightInd w:val="0"/>
        <w:spacing w:after="0" w:line="240" w:lineRule="auto"/>
        <w:jc w:val="center"/>
        <w:rPr>
          <w:rFonts w:ascii="Times New Roman" w:hAnsi="Times New Roman" w:cs="Times New Roman"/>
          <w:color w:val="262626"/>
          <w:shd w:val="clear" w:color="auto" w:fill="FFFFFF"/>
        </w:rPr>
      </w:pPr>
      <w:r w:rsidRPr="003B26C7">
        <w:rPr>
          <w:rFonts w:ascii="Times New Roman" w:hAnsi="Times New Roman" w:cs="Times New Roman"/>
          <w:b/>
          <w:bCs/>
          <w:color w:val="262626"/>
          <w:shd w:val="clear" w:color="auto" w:fill="FFFFFF"/>
        </w:rPr>
        <w:t>F</w:t>
      </w:r>
      <w:bookmarkStart w:id="90" w:name="Compressivevariouscementadditives"/>
      <w:bookmarkEnd w:id="90"/>
      <w:r w:rsidRPr="003B26C7">
        <w:rPr>
          <w:rFonts w:ascii="Times New Roman" w:hAnsi="Times New Roman" w:cs="Times New Roman"/>
          <w:b/>
          <w:bCs/>
          <w:color w:val="262626"/>
          <w:shd w:val="clear" w:color="auto" w:fill="FFFFFF"/>
        </w:rPr>
        <w:t xml:space="preserve">ig. </w:t>
      </w:r>
      <w:r w:rsidR="00EA5943" w:rsidRPr="003B26C7">
        <w:rPr>
          <w:rFonts w:ascii="Times New Roman" w:hAnsi="Times New Roman" w:cs="Times New Roman"/>
          <w:b/>
          <w:bCs/>
          <w:color w:val="262626"/>
          <w:shd w:val="clear" w:color="auto" w:fill="FFFFFF"/>
        </w:rPr>
        <w:t>17</w:t>
      </w:r>
      <w:r w:rsidRPr="003B26C7">
        <w:rPr>
          <w:rFonts w:ascii="Times New Roman" w:hAnsi="Times New Roman" w:cs="Times New Roman"/>
          <w:b/>
          <w:bCs/>
          <w:color w:val="262626"/>
          <w:shd w:val="clear" w:color="auto" w:fill="FFFFFF"/>
        </w:rPr>
        <w:t>.</w:t>
      </w:r>
      <w:r w:rsidRPr="003B26C7">
        <w:rPr>
          <w:rFonts w:ascii="Times New Roman" w:hAnsi="Times New Roman" w:cs="Times New Roman"/>
          <w:color w:val="262626"/>
          <w:shd w:val="clear" w:color="auto" w:fill="FFFFFF"/>
        </w:rPr>
        <w:t xml:space="preserve"> </w:t>
      </w:r>
      <w:r w:rsidR="00B6256D" w:rsidRPr="003B26C7">
        <w:rPr>
          <w:rFonts w:ascii="Times New Roman" w:hAnsi="Times New Roman" w:cs="Times New Roman"/>
          <w:color w:val="262626"/>
          <w:shd w:val="clear" w:color="auto" w:fill="FFFFFF"/>
        </w:rPr>
        <w:t xml:space="preserve">Improvement of Mortar Compressive Strength </w:t>
      </w:r>
      <w:r w:rsidR="00EC7290" w:rsidRPr="003B26C7">
        <w:rPr>
          <w:rFonts w:ascii="Times New Roman" w:hAnsi="Times New Roman" w:cs="Times New Roman"/>
          <w:color w:val="262626"/>
          <w:shd w:val="clear" w:color="auto" w:fill="FFFFFF"/>
        </w:rPr>
        <w:t>by</w:t>
      </w:r>
      <w:r w:rsidR="002C47FC" w:rsidRPr="003B26C7">
        <w:rPr>
          <w:rFonts w:ascii="Times New Roman" w:hAnsi="Times New Roman" w:cs="Times New Roman"/>
          <w:color w:val="262626"/>
          <w:shd w:val="clear" w:color="auto" w:fill="FFFFFF"/>
        </w:rPr>
        <w:t xml:space="preserve"> TiO</w:t>
      </w:r>
      <w:r w:rsidR="002C47FC" w:rsidRPr="003B26C7">
        <w:rPr>
          <w:rFonts w:ascii="Times New Roman" w:hAnsi="Times New Roman" w:cs="Times New Roman"/>
          <w:color w:val="262626"/>
          <w:shd w:val="clear" w:color="auto" w:fill="FFFFFF"/>
          <w:vertAlign w:val="subscript"/>
        </w:rPr>
        <w:t>2</w:t>
      </w:r>
      <w:r w:rsidR="002C47FC" w:rsidRPr="003B26C7">
        <w:rPr>
          <w:rFonts w:ascii="Times New Roman" w:hAnsi="Times New Roman" w:cs="Times New Roman"/>
          <w:color w:val="262626"/>
          <w:shd w:val="clear" w:color="auto" w:fill="FFFFFF"/>
        </w:rPr>
        <w:t xml:space="preserve"> </w:t>
      </w:r>
      <w:r w:rsidR="00B6256D" w:rsidRPr="003B26C7">
        <w:rPr>
          <w:rFonts w:ascii="Times New Roman" w:hAnsi="Times New Roman" w:cs="Times New Roman"/>
          <w:color w:val="262626"/>
          <w:shd w:val="clear" w:color="auto" w:fill="FFFFFF"/>
        </w:rPr>
        <w:t>in Specific Conditions.</w:t>
      </w:r>
    </w:p>
    <w:p w14:paraId="612C2B94" w14:textId="77777777" w:rsidR="00C00C26" w:rsidRPr="003B26C7" w:rsidRDefault="00C00C26" w:rsidP="00375CEC">
      <w:pPr>
        <w:autoSpaceDE w:val="0"/>
        <w:autoSpaceDN w:val="0"/>
        <w:adjustRightInd w:val="0"/>
        <w:spacing w:after="0" w:line="240" w:lineRule="auto"/>
        <w:jc w:val="both"/>
        <w:rPr>
          <w:rFonts w:ascii="Times New Roman" w:hAnsi="Times New Roman" w:cs="Times New Roman"/>
          <w:color w:val="262626"/>
          <w:sz w:val="24"/>
          <w:szCs w:val="24"/>
          <w:shd w:val="clear" w:color="auto" w:fill="FFFFFF"/>
        </w:rPr>
      </w:pPr>
    </w:p>
    <w:p w14:paraId="02CC0B8A" w14:textId="77777777" w:rsidR="00880420" w:rsidRPr="003B26C7" w:rsidRDefault="00880420" w:rsidP="00BA418A">
      <w:pPr>
        <w:autoSpaceDE w:val="0"/>
        <w:autoSpaceDN w:val="0"/>
        <w:adjustRightInd w:val="0"/>
        <w:spacing w:after="0" w:line="240" w:lineRule="auto"/>
        <w:jc w:val="both"/>
        <w:rPr>
          <w:rFonts w:asciiTheme="minorBidi" w:hAnsiTheme="minorBidi"/>
          <w:color w:val="262626"/>
          <w:sz w:val="24"/>
          <w:szCs w:val="24"/>
          <w:shd w:val="clear" w:color="auto" w:fill="FFFFFF"/>
        </w:rPr>
      </w:pPr>
    </w:p>
    <w:bookmarkEnd w:id="6"/>
    <w:bookmarkEnd w:id="30"/>
    <w:bookmarkEnd w:id="31"/>
    <w:p w14:paraId="7B93D52B" w14:textId="5E078136" w:rsidR="004E50E0" w:rsidRPr="003B26C7" w:rsidRDefault="00914EE0" w:rsidP="00F03A28">
      <w:pPr>
        <w:spacing w:line="240" w:lineRule="auto"/>
        <w:jc w:val="both"/>
        <w:rPr>
          <w:rFonts w:asciiTheme="minorBidi" w:eastAsia="Calibri" w:hAnsiTheme="minorBidi"/>
          <w:b/>
          <w:bCs/>
          <w:color w:val="000000"/>
          <w:sz w:val="28"/>
          <w:szCs w:val="28"/>
        </w:rPr>
      </w:pPr>
      <w:r w:rsidRPr="003B26C7">
        <w:rPr>
          <w:rFonts w:asciiTheme="minorBidi" w:eastAsia="Calibri" w:hAnsiTheme="minorBidi"/>
          <w:b/>
          <w:bCs/>
          <w:color w:val="000000"/>
          <w:sz w:val="28"/>
          <w:szCs w:val="28"/>
        </w:rPr>
        <w:t xml:space="preserve">5. </w:t>
      </w:r>
      <w:r w:rsidR="00903F71" w:rsidRPr="003B26C7">
        <w:rPr>
          <w:rFonts w:asciiTheme="minorBidi" w:eastAsia="Calibri" w:hAnsiTheme="minorBidi"/>
          <w:b/>
          <w:bCs/>
          <w:color w:val="000000"/>
          <w:sz w:val="28"/>
          <w:szCs w:val="28"/>
        </w:rPr>
        <w:t xml:space="preserve">Conclusions </w:t>
      </w:r>
    </w:p>
    <w:p w14:paraId="6C3488B9" w14:textId="77777777" w:rsidR="0083673D" w:rsidRPr="003B26C7" w:rsidRDefault="0083673D" w:rsidP="00AB4C50">
      <w:pPr>
        <w:spacing w:after="0" w:line="240" w:lineRule="auto"/>
        <w:jc w:val="both"/>
        <w:rPr>
          <w:rFonts w:asciiTheme="minorBidi" w:eastAsia="Times New Roman" w:hAnsiTheme="minorBidi"/>
          <w:color w:val="000000"/>
          <w:sz w:val="24"/>
          <w:szCs w:val="24"/>
        </w:rPr>
      </w:pPr>
    </w:p>
    <w:p w14:paraId="29DF9082" w14:textId="734DD5F5" w:rsidR="00126FBD" w:rsidRPr="003B26C7" w:rsidRDefault="00F03A28" w:rsidP="00A359CB">
      <w:pPr>
        <w:spacing w:after="0" w:line="240" w:lineRule="auto"/>
        <w:jc w:val="both"/>
        <w:rPr>
          <w:rFonts w:asciiTheme="minorBidi" w:hAnsiTheme="minorBidi"/>
          <w:color w:val="000000" w:themeColor="text1"/>
          <w:sz w:val="24"/>
          <w:szCs w:val="24"/>
        </w:rPr>
      </w:pPr>
      <w:r w:rsidRPr="003B26C7">
        <w:rPr>
          <w:rFonts w:asciiTheme="minorBidi" w:eastAsia="Times New Roman" w:hAnsiTheme="minorBidi"/>
          <w:color w:val="000000" w:themeColor="text1"/>
          <w:sz w:val="24"/>
          <w:szCs w:val="24"/>
        </w:rPr>
        <w:t xml:space="preserve">     </w:t>
      </w:r>
      <w:r w:rsidR="00CB1BFD" w:rsidRPr="003B26C7">
        <w:rPr>
          <w:rFonts w:asciiTheme="minorBidi" w:hAnsiTheme="minorBidi"/>
          <w:color w:val="000000" w:themeColor="text1"/>
          <w:sz w:val="24"/>
          <w:szCs w:val="24"/>
        </w:rPr>
        <w:t>This review examined the effects of titanium dioxide (TiO</w:t>
      </w:r>
      <w:r w:rsidR="00CB1BFD" w:rsidRPr="003B26C7">
        <w:rPr>
          <w:rFonts w:ascii="Cambria Math" w:hAnsi="Cambria Math" w:cs="Cambria Math"/>
          <w:color w:val="000000" w:themeColor="text1"/>
          <w:sz w:val="24"/>
          <w:szCs w:val="24"/>
        </w:rPr>
        <w:t>₂</w:t>
      </w:r>
      <w:r w:rsidR="00CB1BFD" w:rsidRPr="003B26C7">
        <w:rPr>
          <w:rFonts w:asciiTheme="minorBidi" w:hAnsiTheme="minorBidi"/>
          <w:color w:val="000000" w:themeColor="text1"/>
          <w:sz w:val="24"/>
          <w:szCs w:val="24"/>
        </w:rPr>
        <w:t>) on the physical and mechanical properties of cementitious composites, highlighting its function as a photocatalytic additive. The incorporation of TiO</w:t>
      </w:r>
      <w:r w:rsidR="00CB1BFD" w:rsidRPr="003B26C7">
        <w:rPr>
          <w:rFonts w:ascii="Cambria Math" w:hAnsi="Cambria Math" w:cs="Cambria Math"/>
          <w:color w:val="000000" w:themeColor="text1"/>
          <w:sz w:val="24"/>
          <w:szCs w:val="24"/>
        </w:rPr>
        <w:t>₂</w:t>
      </w:r>
      <w:r w:rsidR="00CB1BFD" w:rsidRPr="003B26C7">
        <w:rPr>
          <w:rFonts w:asciiTheme="minorBidi" w:hAnsiTheme="minorBidi"/>
          <w:color w:val="000000" w:themeColor="text1"/>
          <w:sz w:val="24"/>
          <w:szCs w:val="24"/>
        </w:rPr>
        <w:t xml:space="preserve"> into concrete</w:t>
      </w:r>
      <w:r w:rsidR="0043635D" w:rsidRPr="003B26C7">
        <w:rPr>
          <w:rFonts w:asciiTheme="minorBidi" w:hAnsiTheme="minorBidi"/>
          <w:color w:val="000000" w:themeColor="text1"/>
          <w:sz w:val="24"/>
          <w:szCs w:val="24"/>
        </w:rPr>
        <w:t>s</w:t>
      </w:r>
      <w:r w:rsidR="00CB1BFD" w:rsidRPr="003B26C7">
        <w:rPr>
          <w:rFonts w:asciiTheme="minorBidi" w:hAnsiTheme="minorBidi"/>
          <w:color w:val="000000" w:themeColor="text1"/>
          <w:sz w:val="24"/>
          <w:szCs w:val="24"/>
        </w:rPr>
        <w:t xml:space="preserve"> and cement</w:t>
      </w:r>
      <w:r w:rsidR="0043635D" w:rsidRPr="003B26C7">
        <w:rPr>
          <w:rFonts w:asciiTheme="minorBidi" w:hAnsiTheme="minorBidi"/>
          <w:color w:val="000000" w:themeColor="text1"/>
          <w:sz w:val="24"/>
          <w:szCs w:val="24"/>
        </w:rPr>
        <w:t xml:space="preserve"> mortars</w:t>
      </w:r>
      <w:r w:rsidR="00CB1BFD" w:rsidRPr="003B26C7">
        <w:rPr>
          <w:rFonts w:asciiTheme="minorBidi" w:hAnsiTheme="minorBidi"/>
          <w:color w:val="000000" w:themeColor="text1"/>
          <w:sz w:val="24"/>
          <w:szCs w:val="24"/>
        </w:rPr>
        <w:t xml:space="preserve"> notably improves mechanical properties, durability, and overall performance. </w:t>
      </w:r>
      <w:r w:rsidR="00126FBD" w:rsidRPr="003B26C7">
        <w:rPr>
          <w:rFonts w:asciiTheme="minorBidi" w:hAnsiTheme="minorBidi"/>
          <w:color w:val="000000" w:themeColor="text1"/>
          <w:sz w:val="24"/>
          <w:szCs w:val="24"/>
        </w:rPr>
        <w:t>Optimal dosages of TiO</w:t>
      </w:r>
      <w:r w:rsidR="00126FBD" w:rsidRPr="003B26C7">
        <w:rPr>
          <w:rFonts w:ascii="Cambria Math" w:hAnsi="Cambria Math" w:cs="Cambria Math"/>
          <w:color w:val="000000" w:themeColor="text1"/>
          <w:sz w:val="24"/>
          <w:szCs w:val="24"/>
        </w:rPr>
        <w:t>₂</w:t>
      </w:r>
      <w:r w:rsidR="00126FBD" w:rsidRPr="003B26C7">
        <w:rPr>
          <w:rFonts w:asciiTheme="minorBidi" w:hAnsiTheme="minorBidi"/>
          <w:color w:val="000000" w:themeColor="text1"/>
          <w:sz w:val="24"/>
          <w:szCs w:val="24"/>
        </w:rPr>
        <w:t xml:space="preserve">, ranging from </w:t>
      </w:r>
      <w:r w:rsidR="001447E2" w:rsidRPr="003B26C7">
        <w:rPr>
          <w:rFonts w:asciiTheme="minorBidi" w:hAnsiTheme="minorBidi"/>
          <w:color w:val="000000" w:themeColor="text1"/>
          <w:sz w:val="24"/>
          <w:szCs w:val="24"/>
        </w:rPr>
        <w:t>0.5</w:t>
      </w:r>
      <w:r w:rsidR="00126FBD" w:rsidRPr="003B26C7">
        <w:rPr>
          <w:rFonts w:asciiTheme="minorBidi" w:hAnsiTheme="minorBidi"/>
          <w:color w:val="000000" w:themeColor="text1"/>
          <w:sz w:val="24"/>
          <w:szCs w:val="24"/>
        </w:rPr>
        <w:t>% to 5%, can enhance the compressive strength of concrete by up to 95% and the flexural strength by more than 80% when nano-TiO</w:t>
      </w:r>
      <w:r w:rsidR="00126FBD" w:rsidRPr="003B26C7">
        <w:rPr>
          <w:rFonts w:ascii="Cambria Math" w:hAnsi="Cambria Math" w:cs="Cambria Math"/>
          <w:color w:val="000000" w:themeColor="text1"/>
          <w:sz w:val="24"/>
          <w:szCs w:val="24"/>
        </w:rPr>
        <w:t>₂</w:t>
      </w:r>
      <w:r w:rsidR="00126FBD" w:rsidRPr="003B26C7">
        <w:rPr>
          <w:rFonts w:asciiTheme="minorBidi" w:hAnsiTheme="minorBidi"/>
          <w:color w:val="000000" w:themeColor="text1"/>
          <w:sz w:val="24"/>
          <w:szCs w:val="24"/>
        </w:rPr>
        <w:t xml:space="preserve"> is used. </w:t>
      </w:r>
      <w:r w:rsidR="00A359CB" w:rsidRPr="003B26C7">
        <w:rPr>
          <w:rFonts w:asciiTheme="minorBidi" w:hAnsiTheme="minorBidi"/>
          <w:color w:val="000000" w:themeColor="text1"/>
          <w:sz w:val="24"/>
          <w:szCs w:val="24"/>
        </w:rPr>
        <w:t xml:space="preserve">For mortars and pastes, the </w:t>
      </w:r>
      <w:r w:rsidR="00646D10" w:rsidRPr="003B26C7">
        <w:rPr>
          <w:rFonts w:asciiTheme="minorBidi" w:hAnsiTheme="minorBidi"/>
          <w:color w:val="000000" w:themeColor="text1"/>
          <w:sz w:val="24"/>
          <w:szCs w:val="24"/>
        </w:rPr>
        <w:t>greatest</w:t>
      </w:r>
      <w:r w:rsidR="00A359CB" w:rsidRPr="003B26C7">
        <w:rPr>
          <w:rFonts w:asciiTheme="minorBidi" w:hAnsiTheme="minorBidi"/>
          <w:color w:val="000000" w:themeColor="text1"/>
          <w:sz w:val="24"/>
          <w:szCs w:val="24"/>
        </w:rPr>
        <w:t xml:space="preserve"> </w:t>
      </w:r>
      <w:r w:rsidR="00646D10" w:rsidRPr="003B26C7">
        <w:rPr>
          <w:rFonts w:asciiTheme="minorBidi" w:hAnsiTheme="minorBidi"/>
          <w:color w:val="000000" w:themeColor="text1"/>
          <w:sz w:val="24"/>
          <w:szCs w:val="24"/>
        </w:rPr>
        <w:t>recorded improvements are a 40% increase in compressive strength and a 100% increase in flexural strength when TiO</w:t>
      </w:r>
      <w:r w:rsidR="00646D10" w:rsidRPr="003B26C7">
        <w:rPr>
          <w:rFonts w:ascii="Cambria Math" w:hAnsi="Cambria Math" w:cs="Cambria Math"/>
          <w:color w:val="000000" w:themeColor="text1"/>
          <w:sz w:val="24"/>
          <w:szCs w:val="24"/>
        </w:rPr>
        <w:t>₂</w:t>
      </w:r>
      <w:r w:rsidR="00646D10" w:rsidRPr="003B26C7">
        <w:rPr>
          <w:rFonts w:asciiTheme="minorBidi" w:hAnsiTheme="minorBidi"/>
          <w:color w:val="000000" w:themeColor="text1"/>
          <w:sz w:val="24"/>
          <w:szCs w:val="24"/>
        </w:rPr>
        <w:t xml:space="preserve"> is added at levels below</w:t>
      </w:r>
      <w:r w:rsidR="00A359CB" w:rsidRPr="003B26C7">
        <w:rPr>
          <w:rFonts w:asciiTheme="minorBidi" w:hAnsiTheme="minorBidi"/>
          <w:color w:val="000000" w:themeColor="text1"/>
          <w:sz w:val="24"/>
          <w:szCs w:val="24"/>
        </w:rPr>
        <w:t xml:space="preserve"> 10%.</w:t>
      </w:r>
    </w:p>
    <w:p w14:paraId="260A0365" w14:textId="20D28990" w:rsidR="00DF2297" w:rsidRPr="003B26C7" w:rsidRDefault="001F308F" w:rsidP="00126FBD">
      <w:pPr>
        <w:spacing w:after="0" w:line="240" w:lineRule="auto"/>
        <w:jc w:val="both"/>
        <w:rPr>
          <w:rFonts w:asciiTheme="minorBidi" w:hAnsiTheme="minorBidi"/>
          <w:color w:val="000000" w:themeColor="text1"/>
          <w:sz w:val="24"/>
          <w:szCs w:val="24"/>
        </w:rPr>
      </w:pPr>
      <w:r w:rsidRPr="003B26C7">
        <w:rPr>
          <w:rFonts w:asciiTheme="minorBidi" w:hAnsiTheme="minorBidi"/>
          <w:color w:val="000000" w:themeColor="text1"/>
          <w:sz w:val="24"/>
          <w:szCs w:val="24"/>
        </w:rPr>
        <w:t xml:space="preserve">     </w:t>
      </w:r>
      <w:bookmarkStart w:id="91" w:name="_Hlk202710752"/>
      <w:r w:rsidR="00DF2297" w:rsidRPr="003B26C7">
        <w:rPr>
          <w:rFonts w:asciiTheme="minorBidi" w:hAnsiTheme="minorBidi"/>
          <w:color w:val="000000" w:themeColor="text1"/>
          <w:sz w:val="24"/>
          <w:szCs w:val="24"/>
        </w:rPr>
        <w:t>Ti</w:t>
      </w:r>
      <w:r w:rsidR="00A603CD" w:rsidRPr="003B26C7">
        <w:rPr>
          <w:rFonts w:asciiTheme="minorBidi" w:hAnsiTheme="minorBidi"/>
          <w:color w:val="000000" w:themeColor="text1"/>
          <w:sz w:val="24"/>
          <w:szCs w:val="24"/>
        </w:rPr>
        <w:t>tanium dioxide</w:t>
      </w:r>
      <w:bookmarkEnd w:id="91"/>
      <w:r w:rsidR="00A603CD" w:rsidRPr="003B26C7">
        <w:rPr>
          <w:rFonts w:asciiTheme="minorBidi" w:hAnsiTheme="minorBidi"/>
          <w:color w:val="000000" w:themeColor="text1"/>
          <w:sz w:val="24"/>
          <w:szCs w:val="24"/>
        </w:rPr>
        <w:t xml:space="preserve"> </w:t>
      </w:r>
      <w:r w:rsidR="00DF2297" w:rsidRPr="003B26C7">
        <w:rPr>
          <w:rFonts w:asciiTheme="minorBidi" w:hAnsiTheme="minorBidi"/>
          <w:color w:val="000000" w:themeColor="text1"/>
          <w:sz w:val="24"/>
          <w:szCs w:val="24"/>
        </w:rPr>
        <w:t xml:space="preserve">enhances the durability of concrete in harsh conditions, improving resistance to chloride penetration, sulfate attack, and water absorption, thereby prolonging service life. It accelerates the hydration process of cement, leading to a refined pore structure and reduced sizes of detrimental crystals, which </w:t>
      </w:r>
      <w:r w:rsidR="00153181" w:rsidRPr="003B26C7">
        <w:rPr>
          <w:rFonts w:asciiTheme="minorBidi" w:hAnsiTheme="minorBidi"/>
          <w:color w:val="000000" w:themeColor="text1"/>
          <w:sz w:val="24"/>
          <w:szCs w:val="24"/>
        </w:rPr>
        <w:t>contribute</w:t>
      </w:r>
      <w:r w:rsidR="00DF2297" w:rsidRPr="003B26C7">
        <w:rPr>
          <w:rFonts w:asciiTheme="minorBidi" w:hAnsiTheme="minorBidi"/>
          <w:color w:val="000000" w:themeColor="text1"/>
          <w:sz w:val="24"/>
          <w:szCs w:val="24"/>
        </w:rPr>
        <w:t xml:space="preserve"> to the density and integrity of the concrete. The nano-sized TiO</w:t>
      </w:r>
      <w:r w:rsidR="00DF2297" w:rsidRPr="003B26C7">
        <w:rPr>
          <w:rFonts w:ascii="Cambria Math" w:hAnsi="Cambria Math" w:cs="Cambria Math"/>
          <w:color w:val="000000" w:themeColor="text1"/>
          <w:sz w:val="24"/>
          <w:szCs w:val="24"/>
        </w:rPr>
        <w:t>₂</w:t>
      </w:r>
      <w:r w:rsidR="00DF2297" w:rsidRPr="003B26C7">
        <w:rPr>
          <w:rFonts w:asciiTheme="minorBidi" w:hAnsiTheme="minorBidi"/>
          <w:color w:val="000000" w:themeColor="text1"/>
          <w:sz w:val="24"/>
          <w:szCs w:val="24"/>
        </w:rPr>
        <w:t xml:space="preserve"> particles effectively fill voids, improving interfacial bonding.</w:t>
      </w:r>
    </w:p>
    <w:p w14:paraId="6930FB7B" w14:textId="589EFE9B" w:rsidR="00DF2297" w:rsidRPr="003B26C7" w:rsidRDefault="001F308F" w:rsidP="001F308F">
      <w:pPr>
        <w:spacing w:after="0" w:line="240" w:lineRule="auto"/>
        <w:jc w:val="both"/>
        <w:rPr>
          <w:rFonts w:asciiTheme="minorBidi" w:hAnsiTheme="minorBidi"/>
          <w:color w:val="000000" w:themeColor="text1"/>
          <w:sz w:val="24"/>
          <w:szCs w:val="24"/>
        </w:rPr>
      </w:pPr>
      <w:r w:rsidRPr="003B26C7">
        <w:rPr>
          <w:rFonts w:asciiTheme="minorBidi" w:hAnsiTheme="minorBidi"/>
          <w:color w:val="000000" w:themeColor="text1"/>
          <w:sz w:val="24"/>
          <w:szCs w:val="24"/>
        </w:rPr>
        <w:t xml:space="preserve">     </w:t>
      </w:r>
      <w:r w:rsidR="00DF2297" w:rsidRPr="003B26C7">
        <w:rPr>
          <w:rFonts w:asciiTheme="minorBidi" w:hAnsiTheme="minorBidi"/>
          <w:color w:val="000000" w:themeColor="text1"/>
          <w:sz w:val="24"/>
          <w:szCs w:val="24"/>
        </w:rPr>
        <w:t>Moreover, TiO</w:t>
      </w:r>
      <w:r w:rsidR="00DF2297" w:rsidRPr="003B26C7">
        <w:rPr>
          <w:rFonts w:ascii="Cambria Math" w:hAnsi="Cambria Math" w:cs="Cambria Math"/>
          <w:color w:val="000000" w:themeColor="text1"/>
          <w:sz w:val="24"/>
          <w:szCs w:val="24"/>
        </w:rPr>
        <w:t>₂</w:t>
      </w:r>
      <w:r w:rsidR="00DF2297" w:rsidRPr="003B26C7">
        <w:rPr>
          <w:rFonts w:asciiTheme="minorBidi" w:hAnsiTheme="minorBidi"/>
          <w:color w:val="000000" w:themeColor="text1"/>
          <w:sz w:val="24"/>
          <w:szCs w:val="24"/>
        </w:rPr>
        <w:t xml:space="preserve"> significantly enhances the workability of concrete mixtures. Its small particle size </w:t>
      </w:r>
      <w:r w:rsidR="006622A1" w:rsidRPr="003B26C7">
        <w:rPr>
          <w:rFonts w:asciiTheme="minorBidi" w:hAnsiTheme="minorBidi"/>
          <w:color w:val="000000" w:themeColor="text1"/>
          <w:sz w:val="24"/>
          <w:szCs w:val="24"/>
        </w:rPr>
        <w:t>improves slump and flowability by reducing inter-aggregate friction</w:t>
      </w:r>
      <w:r w:rsidR="00DF2297" w:rsidRPr="003B26C7">
        <w:rPr>
          <w:rFonts w:asciiTheme="minorBidi" w:hAnsiTheme="minorBidi"/>
          <w:color w:val="000000" w:themeColor="text1"/>
          <w:sz w:val="24"/>
          <w:szCs w:val="24"/>
        </w:rPr>
        <w:t xml:space="preserve">, facilitating easier mixing and placement. </w:t>
      </w:r>
      <w:r w:rsidR="00A603CD" w:rsidRPr="003B26C7">
        <w:rPr>
          <w:rFonts w:asciiTheme="minorBidi" w:hAnsiTheme="minorBidi"/>
          <w:color w:val="000000" w:themeColor="text1"/>
          <w:sz w:val="24"/>
          <w:szCs w:val="24"/>
        </w:rPr>
        <w:t>Titanium dioxide</w:t>
      </w:r>
      <w:r w:rsidR="00DF2297" w:rsidRPr="003B26C7">
        <w:rPr>
          <w:rFonts w:asciiTheme="minorBidi" w:hAnsiTheme="minorBidi"/>
          <w:color w:val="000000" w:themeColor="text1"/>
          <w:sz w:val="24"/>
          <w:szCs w:val="24"/>
        </w:rPr>
        <w:t xml:space="preserve"> can adjust the viscosity of the concrete, making it more manageable during application. It also helps regulate setting times, promoting a more consistent curing process. By addressing challenges such as water loss and surface cracking, TiO</w:t>
      </w:r>
      <w:r w:rsidR="00DF2297" w:rsidRPr="003B26C7">
        <w:rPr>
          <w:rFonts w:ascii="Cambria Math" w:hAnsi="Cambria Math" w:cs="Cambria Math"/>
          <w:color w:val="000000" w:themeColor="text1"/>
          <w:sz w:val="24"/>
          <w:szCs w:val="24"/>
        </w:rPr>
        <w:t>₂</w:t>
      </w:r>
      <w:r w:rsidR="00DF2297" w:rsidRPr="003B26C7">
        <w:rPr>
          <w:rFonts w:asciiTheme="minorBidi" w:hAnsiTheme="minorBidi"/>
          <w:color w:val="000000" w:themeColor="text1"/>
          <w:sz w:val="24"/>
          <w:szCs w:val="24"/>
        </w:rPr>
        <w:t xml:space="preserve"> improves the overall performance of the concrete. Thus, its inclusion not only enhances handling characteristics but also elevates the quality of the final product.</w:t>
      </w:r>
    </w:p>
    <w:p w14:paraId="172C7A99" w14:textId="2D37C675" w:rsidR="00DF2297" w:rsidRPr="003B26C7" w:rsidRDefault="001F308F" w:rsidP="001F308F">
      <w:pPr>
        <w:spacing w:after="0" w:line="240" w:lineRule="auto"/>
        <w:jc w:val="both"/>
        <w:rPr>
          <w:rFonts w:asciiTheme="minorBidi" w:hAnsiTheme="minorBidi"/>
          <w:color w:val="000000" w:themeColor="text1"/>
          <w:sz w:val="24"/>
          <w:szCs w:val="24"/>
        </w:rPr>
      </w:pPr>
      <w:r w:rsidRPr="003B26C7">
        <w:rPr>
          <w:rFonts w:asciiTheme="minorBidi" w:hAnsiTheme="minorBidi"/>
          <w:color w:val="000000" w:themeColor="text1"/>
          <w:sz w:val="24"/>
          <w:szCs w:val="24"/>
        </w:rPr>
        <w:t xml:space="preserve">     </w:t>
      </w:r>
      <w:r w:rsidR="00DF2297" w:rsidRPr="003B26C7">
        <w:rPr>
          <w:rFonts w:asciiTheme="minorBidi" w:hAnsiTheme="minorBidi"/>
          <w:color w:val="000000" w:themeColor="text1"/>
          <w:sz w:val="24"/>
          <w:szCs w:val="24"/>
        </w:rPr>
        <w:t>However, excessive use of TiO</w:t>
      </w:r>
      <w:r w:rsidR="00DF2297" w:rsidRPr="003B26C7">
        <w:rPr>
          <w:rFonts w:ascii="Cambria Math" w:hAnsi="Cambria Math" w:cs="Cambria Math"/>
          <w:color w:val="000000" w:themeColor="text1"/>
          <w:sz w:val="24"/>
          <w:szCs w:val="24"/>
        </w:rPr>
        <w:t>₂</w:t>
      </w:r>
      <w:r w:rsidR="00DF2297" w:rsidRPr="003B26C7">
        <w:rPr>
          <w:rFonts w:asciiTheme="minorBidi" w:hAnsiTheme="minorBidi"/>
          <w:color w:val="000000" w:themeColor="text1"/>
          <w:sz w:val="24"/>
          <w:szCs w:val="24"/>
        </w:rPr>
        <w:t xml:space="preserve"> may result in particle agglomeration, highlighting the need for further research into optimal dosages and combinations with other additives. </w:t>
      </w:r>
      <w:r w:rsidR="00DF2297" w:rsidRPr="003B26C7">
        <w:rPr>
          <w:rFonts w:asciiTheme="minorBidi" w:hAnsiTheme="minorBidi"/>
          <w:color w:val="000000" w:themeColor="text1"/>
          <w:sz w:val="24"/>
          <w:szCs w:val="24"/>
        </w:rPr>
        <w:lastRenderedPageBreak/>
        <w:t>Future research could focus on comparing micro- and nano-TiO</w:t>
      </w:r>
      <w:r w:rsidR="00DF2297" w:rsidRPr="003B26C7">
        <w:rPr>
          <w:rFonts w:ascii="Cambria Math" w:hAnsi="Cambria Math" w:cs="Cambria Math"/>
          <w:color w:val="000000" w:themeColor="text1"/>
          <w:sz w:val="24"/>
          <w:szCs w:val="24"/>
        </w:rPr>
        <w:t>₂</w:t>
      </w:r>
      <w:r w:rsidR="00DF2297" w:rsidRPr="003B26C7">
        <w:rPr>
          <w:rFonts w:asciiTheme="minorBidi" w:hAnsiTheme="minorBidi"/>
          <w:color w:val="000000" w:themeColor="text1"/>
          <w:sz w:val="24"/>
          <w:szCs w:val="24"/>
        </w:rPr>
        <w:t>, examining different forms of TiO</w:t>
      </w:r>
      <w:r w:rsidR="00DF2297" w:rsidRPr="003B26C7">
        <w:rPr>
          <w:rFonts w:ascii="Cambria Math" w:hAnsi="Cambria Math" w:cs="Cambria Math"/>
          <w:color w:val="000000" w:themeColor="text1"/>
          <w:sz w:val="24"/>
          <w:szCs w:val="24"/>
        </w:rPr>
        <w:t>₂</w:t>
      </w:r>
      <w:r w:rsidR="00DF2297" w:rsidRPr="003B26C7">
        <w:rPr>
          <w:rFonts w:asciiTheme="minorBidi" w:hAnsiTheme="minorBidi"/>
          <w:color w:val="000000" w:themeColor="text1"/>
          <w:sz w:val="24"/>
          <w:szCs w:val="24"/>
        </w:rPr>
        <w:t xml:space="preserve">, and investigating its use </w:t>
      </w:r>
      <w:r w:rsidR="00CB1BFD" w:rsidRPr="003B26C7">
        <w:rPr>
          <w:rFonts w:asciiTheme="minorBidi" w:hAnsiTheme="minorBidi"/>
          <w:color w:val="000000" w:themeColor="text1"/>
          <w:sz w:val="24"/>
          <w:szCs w:val="24"/>
        </w:rPr>
        <w:t>with</w:t>
      </w:r>
      <w:r w:rsidR="00DF2297" w:rsidRPr="003B26C7">
        <w:rPr>
          <w:rFonts w:asciiTheme="minorBidi" w:hAnsiTheme="minorBidi"/>
          <w:color w:val="000000" w:themeColor="text1"/>
          <w:sz w:val="24"/>
          <w:szCs w:val="24"/>
        </w:rPr>
        <w:t xml:space="preserve"> pozzolans and various </w:t>
      </w:r>
      <w:r w:rsidR="00E23024" w:rsidRPr="003B26C7">
        <w:rPr>
          <w:rFonts w:asciiTheme="minorBidi" w:hAnsiTheme="minorBidi"/>
          <w:color w:val="000000" w:themeColor="text1"/>
          <w:sz w:val="24"/>
          <w:szCs w:val="24"/>
        </w:rPr>
        <w:t>cement types</w:t>
      </w:r>
      <w:r w:rsidR="00DF2297" w:rsidRPr="003B26C7">
        <w:rPr>
          <w:rFonts w:asciiTheme="minorBidi" w:hAnsiTheme="minorBidi"/>
          <w:color w:val="000000" w:themeColor="text1"/>
          <w:sz w:val="24"/>
          <w:szCs w:val="24"/>
        </w:rPr>
        <w:t>.</w:t>
      </w:r>
    </w:p>
    <w:p w14:paraId="7F93D241" w14:textId="0572E433" w:rsidR="00815EFC" w:rsidRPr="003B26C7" w:rsidRDefault="001F308F" w:rsidP="00572455">
      <w:pPr>
        <w:spacing w:after="0" w:line="240" w:lineRule="auto"/>
        <w:jc w:val="both"/>
        <w:rPr>
          <w:rFonts w:asciiTheme="minorBidi" w:hAnsiTheme="minorBidi"/>
          <w:color w:val="000000" w:themeColor="text1"/>
          <w:sz w:val="24"/>
          <w:szCs w:val="24"/>
        </w:rPr>
      </w:pPr>
      <w:r w:rsidRPr="003B26C7">
        <w:rPr>
          <w:rFonts w:asciiTheme="minorBidi" w:hAnsiTheme="minorBidi"/>
          <w:color w:val="000000" w:themeColor="text1"/>
          <w:sz w:val="24"/>
          <w:szCs w:val="24"/>
        </w:rPr>
        <w:t xml:space="preserve">     </w:t>
      </w:r>
      <w:r w:rsidR="00DF2297" w:rsidRPr="003B26C7">
        <w:rPr>
          <w:rFonts w:asciiTheme="minorBidi" w:hAnsiTheme="minorBidi"/>
          <w:color w:val="000000" w:themeColor="text1"/>
          <w:sz w:val="24"/>
          <w:szCs w:val="24"/>
        </w:rPr>
        <w:t>Although nano-TiO</w:t>
      </w:r>
      <w:r w:rsidR="00DF2297" w:rsidRPr="003B26C7">
        <w:rPr>
          <w:rFonts w:ascii="Cambria Math" w:hAnsi="Cambria Math" w:cs="Cambria Math"/>
          <w:color w:val="000000" w:themeColor="text1"/>
          <w:sz w:val="24"/>
          <w:szCs w:val="24"/>
        </w:rPr>
        <w:t>₂</w:t>
      </w:r>
      <w:r w:rsidR="00DF2297" w:rsidRPr="003B26C7">
        <w:rPr>
          <w:rFonts w:asciiTheme="minorBidi" w:hAnsiTheme="minorBidi"/>
          <w:color w:val="000000" w:themeColor="text1"/>
          <w:sz w:val="24"/>
          <w:szCs w:val="24"/>
        </w:rPr>
        <w:t xml:space="preserve"> may incur a higher initial cost, its long-term benefits, </w:t>
      </w:r>
      <w:r w:rsidR="00E23024" w:rsidRPr="003B26C7">
        <w:rPr>
          <w:rFonts w:asciiTheme="minorBidi" w:hAnsiTheme="minorBidi"/>
          <w:color w:val="000000" w:themeColor="text1"/>
          <w:sz w:val="24"/>
          <w:szCs w:val="24"/>
        </w:rPr>
        <w:t>including reduced maintenance costs and improved</w:t>
      </w:r>
      <w:r w:rsidR="00DF2297" w:rsidRPr="003B26C7">
        <w:rPr>
          <w:rFonts w:asciiTheme="minorBidi" w:hAnsiTheme="minorBidi"/>
          <w:color w:val="000000" w:themeColor="text1"/>
          <w:sz w:val="24"/>
          <w:szCs w:val="24"/>
        </w:rPr>
        <w:t xml:space="preserve"> sustainability, make it an attractive option. </w:t>
      </w:r>
      <w:r w:rsidR="00572455" w:rsidRPr="003B26C7">
        <w:rPr>
          <w:rFonts w:asciiTheme="minorBidi" w:hAnsiTheme="minorBidi"/>
          <w:color w:val="000000" w:themeColor="text1"/>
          <w:sz w:val="24"/>
          <w:szCs w:val="24"/>
        </w:rPr>
        <w:t>In conclusion, the incorporation of TiO</w:t>
      </w:r>
      <w:r w:rsidR="00572455" w:rsidRPr="003B26C7">
        <w:rPr>
          <w:rFonts w:ascii="Cambria Math" w:hAnsi="Cambria Math" w:cs="Cambria Math"/>
          <w:color w:val="000000" w:themeColor="text1"/>
          <w:sz w:val="24"/>
          <w:szCs w:val="24"/>
        </w:rPr>
        <w:t>₂</w:t>
      </w:r>
      <w:r w:rsidR="00572455" w:rsidRPr="003B26C7">
        <w:rPr>
          <w:rFonts w:asciiTheme="minorBidi" w:hAnsiTheme="minorBidi"/>
          <w:color w:val="000000" w:themeColor="text1"/>
          <w:sz w:val="24"/>
          <w:szCs w:val="24"/>
        </w:rPr>
        <w:t xml:space="preserve"> into concrete represents a significant advancement in construction materials, </w:t>
      </w:r>
      <w:r w:rsidR="003F52E8" w:rsidRPr="003B26C7">
        <w:rPr>
          <w:rFonts w:asciiTheme="minorBidi" w:hAnsiTheme="minorBidi"/>
          <w:color w:val="000000" w:themeColor="text1"/>
          <w:sz w:val="24"/>
          <w:szCs w:val="24"/>
        </w:rPr>
        <w:t>improving</w:t>
      </w:r>
      <w:r w:rsidR="00572455" w:rsidRPr="003B26C7">
        <w:rPr>
          <w:rFonts w:asciiTheme="minorBidi" w:hAnsiTheme="minorBidi"/>
          <w:color w:val="000000" w:themeColor="text1"/>
          <w:sz w:val="24"/>
          <w:szCs w:val="24"/>
        </w:rPr>
        <w:t xml:space="preserve"> mechanical properties and promoting sustainable practices.</w:t>
      </w:r>
    </w:p>
    <w:p w14:paraId="2C30D289" w14:textId="77777777" w:rsidR="009B37B7" w:rsidRPr="003B26C7" w:rsidRDefault="009B37B7" w:rsidP="00572455">
      <w:pPr>
        <w:spacing w:after="0" w:line="240" w:lineRule="auto"/>
        <w:jc w:val="both"/>
        <w:rPr>
          <w:rFonts w:asciiTheme="minorBidi" w:hAnsiTheme="minorBidi"/>
          <w:color w:val="000000" w:themeColor="text1"/>
          <w:sz w:val="24"/>
          <w:szCs w:val="24"/>
        </w:rPr>
      </w:pPr>
    </w:p>
    <w:p w14:paraId="4B85C678" w14:textId="77777777" w:rsidR="00815EFC" w:rsidRPr="003B26C7" w:rsidRDefault="00815EFC" w:rsidP="00815EFC">
      <w:pPr>
        <w:shd w:val="clear" w:color="auto" w:fill="FFFFFF"/>
        <w:spacing w:after="0" w:line="240" w:lineRule="auto"/>
        <w:jc w:val="both"/>
        <w:rPr>
          <w:rFonts w:asciiTheme="minorBidi" w:hAnsiTheme="minorBidi"/>
          <w:color w:val="000000" w:themeColor="text1"/>
          <w:sz w:val="24"/>
          <w:szCs w:val="24"/>
        </w:rPr>
      </w:pPr>
    </w:p>
    <w:p w14:paraId="6F6F5C09" w14:textId="6020EBEB" w:rsidR="00C97F31" w:rsidRPr="003B26C7" w:rsidRDefault="009B37B7" w:rsidP="00815EFC">
      <w:pPr>
        <w:shd w:val="clear" w:color="auto" w:fill="FFFFFF"/>
        <w:spacing w:after="0" w:line="240" w:lineRule="auto"/>
        <w:jc w:val="both"/>
        <w:rPr>
          <w:rFonts w:asciiTheme="minorBidi" w:hAnsiTheme="minorBidi"/>
          <w:b/>
          <w:bCs/>
          <w:color w:val="000000" w:themeColor="text1"/>
          <w:sz w:val="32"/>
          <w:szCs w:val="32"/>
        </w:rPr>
      </w:pPr>
      <w:r w:rsidRPr="003B26C7">
        <w:rPr>
          <w:rFonts w:asciiTheme="minorBidi" w:hAnsiTheme="minorBidi"/>
          <w:b/>
          <w:bCs/>
          <w:color w:val="000000" w:themeColor="text1"/>
          <w:sz w:val="32"/>
          <w:szCs w:val="32"/>
        </w:rPr>
        <w:t>Declarations</w:t>
      </w:r>
    </w:p>
    <w:p w14:paraId="3C376478" w14:textId="77777777" w:rsidR="009B37B7" w:rsidRPr="003B26C7" w:rsidRDefault="009B37B7" w:rsidP="00815EFC">
      <w:pPr>
        <w:shd w:val="clear" w:color="auto" w:fill="FFFFFF"/>
        <w:spacing w:after="0" w:line="240" w:lineRule="auto"/>
        <w:jc w:val="both"/>
        <w:rPr>
          <w:rFonts w:asciiTheme="minorBidi" w:hAnsiTheme="minorBidi"/>
          <w:b/>
          <w:bCs/>
          <w:color w:val="000000" w:themeColor="text1"/>
          <w:sz w:val="28"/>
          <w:szCs w:val="28"/>
        </w:rPr>
      </w:pPr>
    </w:p>
    <w:p w14:paraId="38BE5998" w14:textId="77777777" w:rsidR="00625C99" w:rsidRPr="003B26C7" w:rsidRDefault="00625C99" w:rsidP="00625C99">
      <w:pPr>
        <w:spacing w:after="0"/>
        <w:jc w:val="both"/>
        <w:rPr>
          <w:rFonts w:asciiTheme="minorBidi" w:eastAsia="Calibri" w:hAnsiTheme="minorBidi"/>
          <w:b/>
          <w:bCs/>
          <w:color w:val="000000"/>
          <w:sz w:val="28"/>
          <w:szCs w:val="28"/>
        </w:rPr>
      </w:pPr>
      <w:r w:rsidRPr="003B26C7">
        <w:rPr>
          <w:rFonts w:asciiTheme="minorBidi" w:eastAsia="Calibri" w:hAnsiTheme="minorBidi"/>
          <w:b/>
          <w:bCs/>
          <w:color w:val="000000"/>
          <w:sz w:val="28"/>
          <w:szCs w:val="28"/>
        </w:rPr>
        <w:t xml:space="preserve">Conflicts of interest </w:t>
      </w:r>
    </w:p>
    <w:p w14:paraId="797FDEE7" w14:textId="2B911CCF" w:rsidR="00625C99" w:rsidRPr="003B26C7" w:rsidRDefault="00625C99" w:rsidP="00625C99">
      <w:pPr>
        <w:spacing w:after="0"/>
        <w:jc w:val="both"/>
        <w:rPr>
          <w:rFonts w:asciiTheme="minorBidi" w:eastAsia="Calibri" w:hAnsiTheme="minorBidi"/>
          <w:color w:val="000000"/>
          <w:sz w:val="24"/>
          <w:szCs w:val="24"/>
        </w:rPr>
      </w:pPr>
      <w:r w:rsidRPr="003B26C7">
        <w:rPr>
          <w:rFonts w:asciiTheme="minorBidi" w:eastAsia="Calibri" w:hAnsiTheme="minorBidi"/>
          <w:color w:val="000000"/>
          <w:sz w:val="24"/>
          <w:szCs w:val="24"/>
        </w:rPr>
        <w:t xml:space="preserve">     The author declares no conflicts of interest.</w:t>
      </w:r>
    </w:p>
    <w:p w14:paraId="39973715" w14:textId="77777777" w:rsidR="00625C99" w:rsidRPr="003B26C7" w:rsidRDefault="00625C99" w:rsidP="00625C99">
      <w:pPr>
        <w:spacing w:after="0"/>
        <w:jc w:val="both"/>
        <w:rPr>
          <w:rFonts w:asciiTheme="minorBidi" w:eastAsia="Calibri" w:hAnsiTheme="minorBidi"/>
          <w:color w:val="000000"/>
          <w:sz w:val="24"/>
          <w:szCs w:val="24"/>
        </w:rPr>
      </w:pPr>
    </w:p>
    <w:p w14:paraId="71ABD803" w14:textId="77777777" w:rsidR="005517B1" w:rsidRPr="003B26C7" w:rsidRDefault="005517B1" w:rsidP="005517B1">
      <w:pPr>
        <w:spacing w:after="0"/>
        <w:jc w:val="both"/>
        <w:rPr>
          <w:rFonts w:asciiTheme="minorBidi" w:eastAsia="Calibri" w:hAnsiTheme="minorBidi"/>
          <w:b/>
          <w:bCs/>
          <w:color w:val="000000"/>
          <w:sz w:val="28"/>
          <w:szCs w:val="28"/>
        </w:rPr>
      </w:pPr>
      <w:r w:rsidRPr="003B26C7">
        <w:rPr>
          <w:rFonts w:asciiTheme="minorBidi" w:eastAsia="Calibri" w:hAnsiTheme="minorBidi"/>
          <w:b/>
          <w:bCs/>
          <w:color w:val="000000"/>
          <w:sz w:val="28"/>
          <w:szCs w:val="28"/>
        </w:rPr>
        <w:t xml:space="preserve">Funding </w:t>
      </w:r>
    </w:p>
    <w:p w14:paraId="688ADFD3" w14:textId="3C4BAB97" w:rsidR="005517B1" w:rsidRPr="003B26C7" w:rsidRDefault="006C1B9B" w:rsidP="005517B1">
      <w:pPr>
        <w:spacing w:after="0"/>
        <w:jc w:val="both"/>
        <w:rPr>
          <w:rFonts w:asciiTheme="minorBidi" w:eastAsia="Calibri" w:hAnsiTheme="minorBidi"/>
          <w:color w:val="000000"/>
          <w:sz w:val="24"/>
          <w:szCs w:val="24"/>
        </w:rPr>
      </w:pPr>
      <w:r w:rsidRPr="003B26C7">
        <w:rPr>
          <w:rFonts w:asciiTheme="minorBidi" w:eastAsia="Calibri" w:hAnsiTheme="minorBidi"/>
          <w:b/>
          <w:bCs/>
          <w:color w:val="000000"/>
          <w:sz w:val="28"/>
          <w:szCs w:val="28"/>
        </w:rPr>
        <w:t xml:space="preserve">     </w:t>
      </w:r>
      <w:r w:rsidR="005517B1" w:rsidRPr="003B26C7">
        <w:rPr>
          <w:rFonts w:asciiTheme="minorBidi" w:eastAsia="Calibri" w:hAnsiTheme="minorBidi"/>
          <w:color w:val="000000"/>
          <w:sz w:val="24"/>
          <w:szCs w:val="24"/>
        </w:rPr>
        <w:t>The author declares that there are no sources of funding for this research. This study was conducted independently, and the author received no financial support from any organization or institution.</w:t>
      </w:r>
    </w:p>
    <w:p w14:paraId="2000EF2E" w14:textId="77777777" w:rsidR="00353248" w:rsidRPr="003B26C7" w:rsidRDefault="00353248" w:rsidP="005517B1">
      <w:pPr>
        <w:spacing w:after="0"/>
        <w:jc w:val="both"/>
        <w:rPr>
          <w:rFonts w:asciiTheme="minorBidi" w:eastAsia="Calibri" w:hAnsiTheme="minorBidi"/>
          <w:color w:val="000000"/>
          <w:sz w:val="24"/>
          <w:szCs w:val="24"/>
        </w:rPr>
      </w:pPr>
    </w:p>
    <w:p w14:paraId="4D76ABFD" w14:textId="77777777" w:rsidR="00353248" w:rsidRPr="003B26C7" w:rsidRDefault="00353248" w:rsidP="00353248">
      <w:pPr>
        <w:spacing w:after="0"/>
        <w:jc w:val="both"/>
        <w:rPr>
          <w:rFonts w:asciiTheme="minorBidi" w:eastAsia="Calibri" w:hAnsiTheme="minorBidi"/>
          <w:b/>
          <w:bCs/>
          <w:color w:val="000000"/>
          <w:sz w:val="28"/>
          <w:szCs w:val="28"/>
        </w:rPr>
      </w:pPr>
      <w:r w:rsidRPr="003B26C7">
        <w:rPr>
          <w:rFonts w:asciiTheme="minorBidi" w:eastAsia="Calibri" w:hAnsiTheme="minorBidi"/>
          <w:b/>
          <w:bCs/>
          <w:color w:val="000000"/>
          <w:sz w:val="28"/>
          <w:szCs w:val="28"/>
        </w:rPr>
        <w:t>Data availability</w:t>
      </w:r>
    </w:p>
    <w:p w14:paraId="5CB0D51C" w14:textId="77777777" w:rsidR="00353248" w:rsidRPr="003B26C7" w:rsidRDefault="00353248" w:rsidP="00353248">
      <w:pPr>
        <w:spacing w:after="0"/>
        <w:jc w:val="both"/>
        <w:rPr>
          <w:rFonts w:asciiTheme="minorBidi" w:hAnsiTheme="minorBidi"/>
          <w:sz w:val="24"/>
          <w:szCs w:val="24"/>
        </w:rPr>
      </w:pPr>
      <w:r w:rsidRPr="003B26C7">
        <w:rPr>
          <w:rFonts w:asciiTheme="minorBidi" w:hAnsiTheme="minorBidi"/>
          <w:sz w:val="24"/>
          <w:szCs w:val="24"/>
        </w:rPr>
        <w:t xml:space="preserve">     Not applicable.</w:t>
      </w:r>
    </w:p>
    <w:p w14:paraId="3783523F" w14:textId="77777777" w:rsidR="00597305" w:rsidRPr="003B26C7" w:rsidRDefault="00597305" w:rsidP="005517B1">
      <w:pPr>
        <w:spacing w:after="0"/>
        <w:jc w:val="both"/>
        <w:rPr>
          <w:rFonts w:asciiTheme="minorBidi" w:eastAsia="Calibri" w:hAnsiTheme="minorBidi"/>
          <w:color w:val="000000"/>
          <w:sz w:val="24"/>
          <w:szCs w:val="24"/>
        </w:rPr>
      </w:pPr>
    </w:p>
    <w:p w14:paraId="63E7B02B" w14:textId="77777777" w:rsidR="00013681" w:rsidRPr="003B26C7" w:rsidRDefault="00013681" w:rsidP="00013681">
      <w:pPr>
        <w:spacing w:after="0"/>
        <w:jc w:val="both"/>
        <w:rPr>
          <w:rFonts w:asciiTheme="minorBidi" w:eastAsia="Times New Roman" w:hAnsiTheme="minorBidi"/>
          <w:b/>
          <w:bCs/>
          <w:color w:val="000000"/>
          <w:sz w:val="28"/>
          <w:szCs w:val="28"/>
        </w:rPr>
      </w:pPr>
      <w:r w:rsidRPr="003B26C7">
        <w:rPr>
          <w:rFonts w:asciiTheme="minorBidi" w:eastAsia="Times New Roman" w:hAnsiTheme="minorBidi"/>
          <w:b/>
          <w:bCs/>
          <w:color w:val="000000"/>
          <w:sz w:val="28"/>
          <w:szCs w:val="28"/>
        </w:rPr>
        <w:t>Ethical Approval</w:t>
      </w:r>
    </w:p>
    <w:p w14:paraId="4A5E4114" w14:textId="13A212E5" w:rsidR="00013681" w:rsidRPr="003B26C7" w:rsidRDefault="00013681" w:rsidP="00013681">
      <w:pPr>
        <w:spacing w:after="0"/>
        <w:jc w:val="both"/>
        <w:rPr>
          <w:rFonts w:asciiTheme="minorBidi" w:eastAsia="Times New Roman" w:hAnsiTheme="minorBidi"/>
          <w:color w:val="000000"/>
          <w:sz w:val="24"/>
          <w:szCs w:val="24"/>
        </w:rPr>
      </w:pPr>
      <w:r w:rsidRPr="003B26C7">
        <w:rPr>
          <w:rFonts w:asciiTheme="minorBidi" w:eastAsia="Times New Roman" w:hAnsiTheme="minorBidi"/>
          <w:color w:val="000000"/>
          <w:sz w:val="24"/>
          <w:szCs w:val="24"/>
        </w:rPr>
        <w:t xml:space="preserve">     This review manuscript does not require ethical approval as it does not involve original research with human participants or animals. The review is based on previously published studies and data.</w:t>
      </w:r>
    </w:p>
    <w:p w14:paraId="4DF9D780" w14:textId="77777777" w:rsidR="00013681" w:rsidRPr="003B26C7" w:rsidRDefault="00013681" w:rsidP="00013681">
      <w:pPr>
        <w:spacing w:after="0"/>
        <w:jc w:val="both"/>
        <w:rPr>
          <w:rFonts w:asciiTheme="minorBidi" w:eastAsia="Times New Roman" w:hAnsiTheme="minorBidi"/>
          <w:color w:val="000000"/>
          <w:sz w:val="24"/>
          <w:szCs w:val="24"/>
        </w:rPr>
      </w:pPr>
    </w:p>
    <w:p w14:paraId="1CF385D8" w14:textId="77777777" w:rsidR="00013681" w:rsidRPr="003B26C7" w:rsidRDefault="00013681" w:rsidP="00013681">
      <w:pPr>
        <w:spacing w:after="0"/>
        <w:jc w:val="both"/>
        <w:rPr>
          <w:rFonts w:asciiTheme="minorBidi" w:eastAsia="Times New Roman" w:hAnsiTheme="minorBidi"/>
          <w:b/>
          <w:bCs/>
          <w:color w:val="000000"/>
          <w:sz w:val="28"/>
          <w:szCs w:val="28"/>
        </w:rPr>
      </w:pPr>
      <w:r w:rsidRPr="003B26C7">
        <w:rPr>
          <w:rFonts w:asciiTheme="minorBidi" w:eastAsia="Times New Roman" w:hAnsiTheme="minorBidi"/>
          <w:b/>
          <w:bCs/>
          <w:color w:val="000000"/>
          <w:sz w:val="28"/>
          <w:szCs w:val="28"/>
        </w:rPr>
        <w:t>Consent to Participate</w:t>
      </w:r>
    </w:p>
    <w:p w14:paraId="45626052" w14:textId="728E9CB6" w:rsidR="00013681" w:rsidRPr="003B26C7" w:rsidRDefault="00013681" w:rsidP="00013681">
      <w:pPr>
        <w:spacing w:after="0"/>
        <w:jc w:val="both"/>
        <w:rPr>
          <w:rFonts w:asciiTheme="minorBidi" w:eastAsia="Times New Roman" w:hAnsiTheme="minorBidi"/>
          <w:color w:val="000000"/>
          <w:sz w:val="24"/>
          <w:szCs w:val="24"/>
        </w:rPr>
      </w:pPr>
      <w:r w:rsidRPr="003B26C7">
        <w:rPr>
          <w:rFonts w:asciiTheme="minorBidi" w:eastAsia="Times New Roman" w:hAnsiTheme="minorBidi"/>
          <w:color w:val="000000"/>
          <w:sz w:val="24"/>
          <w:szCs w:val="24"/>
        </w:rPr>
        <w:t xml:space="preserve">     Not applicable. This review does not involve direct participation from individuals or groups.</w:t>
      </w:r>
    </w:p>
    <w:p w14:paraId="4D784AC7" w14:textId="77777777" w:rsidR="00013681" w:rsidRPr="003B26C7" w:rsidRDefault="00013681" w:rsidP="00013681">
      <w:pPr>
        <w:spacing w:after="0"/>
        <w:jc w:val="both"/>
        <w:rPr>
          <w:rFonts w:asciiTheme="minorBidi" w:eastAsia="Times New Roman" w:hAnsiTheme="minorBidi"/>
          <w:color w:val="000000"/>
          <w:sz w:val="24"/>
          <w:szCs w:val="24"/>
        </w:rPr>
      </w:pPr>
    </w:p>
    <w:p w14:paraId="6A16141C" w14:textId="77777777" w:rsidR="00013681" w:rsidRPr="003B26C7" w:rsidRDefault="00013681" w:rsidP="00013681">
      <w:pPr>
        <w:spacing w:after="0"/>
        <w:jc w:val="both"/>
        <w:rPr>
          <w:rFonts w:asciiTheme="minorBidi" w:eastAsia="Times New Roman" w:hAnsiTheme="minorBidi"/>
          <w:b/>
          <w:bCs/>
          <w:color w:val="000000"/>
          <w:sz w:val="28"/>
          <w:szCs w:val="28"/>
        </w:rPr>
      </w:pPr>
      <w:r w:rsidRPr="003B26C7">
        <w:rPr>
          <w:rFonts w:asciiTheme="minorBidi" w:eastAsia="Times New Roman" w:hAnsiTheme="minorBidi"/>
          <w:b/>
          <w:bCs/>
          <w:color w:val="000000"/>
          <w:sz w:val="28"/>
          <w:szCs w:val="28"/>
        </w:rPr>
        <w:t>Consent to Publish</w:t>
      </w:r>
    </w:p>
    <w:p w14:paraId="6C0E6CB5" w14:textId="3CD6FEF9" w:rsidR="00013681" w:rsidRPr="003B26C7" w:rsidRDefault="00013681" w:rsidP="00013681">
      <w:pPr>
        <w:spacing w:after="0"/>
        <w:jc w:val="both"/>
        <w:rPr>
          <w:rFonts w:asciiTheme="minorBidi" w:eastAsia="Times New Roman" w:hAnsiTheme="minorBidi"/>
          <w:color w:val="000000"/>
          <w:sz w:val="24"/>
          <w:szCs w:val="24"/>
        </w:rPr>
      </w:pPr>
      <w:r w:rsidRPr="003B26C7">
        <w:rPr>
          <w:rFonts w:asciiTheme="minorBidi" w:eastAsia="Times New Roman" w:hAnsiTheme="minorBidi"/>
          <w:color w:val="000000"/>
          <w:sz w:val="24"/>
          <w:szCs w:val="24"/>
        </w:rPr>
        <w:t xml:space="preserve">     The author confirms that all information included in this review is derived from publicly available literature, and appropriate citations are provided for all referenced works. There are no individual participants whose data are being published in this review.</w:t>
      </w:r>
    </w:p>
    <w:p w14:paraId="25CA1010" w14:textId="77777777" w:rsidR="00013681" w:rsidRPr="003B26C7" w:rsidRDefault="00013681" w:rsidP="00013681">
      <w:pPr>
        <w:spacing w:after="0"/>
        <w:jc w:val="both"/>
        <w:rPr>
          <w:rFonts w:asciiTheme="minorBidi" w:eastAsia="Times New Roman" w:hAnsiTheme="minorBidi"/>
          <w:color w:val="000000"/>
          <w:sz w:val="24"/>
          <w:szCs w:val="24"/>
        </w:rPr>
      </w:pPr>
    </w:p>
    <w:p w14:paraId="006D433C" w14:textId="77777777" w:rsidR="00013681" w:rsidRPr="003B26C7" w:rsidRDefault="00013681" w:rsidP="00013681">
      <w:pPr>
        <w:spacing w:after="0"/>
        <w:jc w:val="both"/>
        <w:rPr>
          <w:rFonts w:asciiTheme="minorBidi" w:eastAsia="Times New Roman" w:hAnsiTheme="minorBidi"/>
          <w:b/>
          <w:bCs/>
          <w:color w:val="000000"/>
          <w:sz w:val="28"/>
          <w:szCs w:val="28"/>
        </w:rPr>
      </w:pPr>
      <w:r w:rsidRPr="003B26C7">
        <w:rPr>
          <w:rFonts w:asciiTheme="minorBidi" w:eastAsia="Times New Roman" w:hAnsiTheme="minorBidi"/>
          <w:b/>
          <w:bCs/>
          <w:color w:val="000000"/>
          <w:sz w:val="28"/>
          <w:szCs w:val="28"/>
        </w:rPr>
        <w:t>Clinical Trial Number</w:t>
      </w:r>
    </w:p>
    <w:p w14:paraId="7AB9026D" w14:textId="602D5648" w:rsidR="00013681" w:rsidRPr="003B26C7" w:rsidRDefault="00013681" w:rsidP="00013681">
      <w:pPr>
        <w:spacing w:after="0"/>
        <w:jc w:val="both"/>
        <w:rPr>
          <w:rFonts w:asciiTheme="minorBidi" w:eastAsia="Times New Roman" w:hAnsiTheme="minorBidi"/>
          <w:color w:val="000000"/>
          <w:sz w:val="24"/>
          <w:szCs w:val="24"/>
        </w:rPr>
      </w:pPr>
      <w:r w:rsidRPr="003B26C7">
        <w:rPr>
          <w:rFonts w:asciiTheme="minorBidi" w:eastAsia="Times New Roman" w:hAnsiTheme="minorBidi"/>
          <w:color w:val="000000"/>
          <w:sz w:val="24"/>
          <w:szCs w:val="24"/>
        </w:rPr>
        <w:t xml:space="preserve">     Not applicable. This review manuscript does not involve a clinical trial.</w:t>
      </w:r>
    </w:p>
    <w:p w14:paraId="45B57A18" w14:textId="77777777" w:rsidR="006A31A8" w:rsidRPr="003B26C7" w:rsidRDefault="006A31A8" w:rsidP="002E014B">
      <w:pPr>
        <w:spacing w:after="0"/>
        <w:jc w:val="both"/>
        <w:rPr>
          <w:rFonts w:asciiTheme="minorBidi" w:eastAsia="Times New Roman" w:hAnsiTheme="minorBidi"/>
          <w:color w:val="000000"/>
          <w:sz w:val="24"/>
          <w:szCs w:val="24"/>
        </w:rPr>
      </w:pPr>
    </w:p>
    <w:p w14:paraId="1D8FE3C9" w14:textId="4931E69F" w:rsidR="00903F71" w:rsidRPr="003B26C7" w:rsidRDefault="000205B3" w:rsidP="008A1C19">
      <w:pPr>
        <w:tabs>
          <w:tab w:val="num" w:pos="720"/>
        </w:tabs>
        <w:spacing w:after="0" w:line="240" w:lineRule="auto"/>
        <w:jc w:val="both"/>
        <w:rPr>
          <w:rFonts w:asciiTheme="minorBidi" w:eastAsia="Times New Roman" w:hAnsiTheme="minorBidi"/>
          <w:b/>
          <w:bCs/>
          <w:color w:val="000000"/>
          <w:sz w:val="28"/>
          <w:szCs w:val="28"/>
          <w:lang w:bidi="fa-IR"/>
        </w:rPr>
      </w:pPr>
      <w:r w:rsidRPr="003B26C7">
        <w:rPr>
          <w:rFonts w:asciiTheme="minorBidi" w:eastAsia="Times New Roman" w:hAnsiTheme="minorBidi"/>
          <w:b/>
          <w:bCs/>
          <w:color w:val="000000"/>
          <w:sz w:val="28"/>
          <w:szCs w:val="28"/>
          <w:lang w:bidi="fa-IR"/>
        </w:rPr>
        <w:t>Acknowledgments</w:t>
      </w:r>
    </w:p>
    <w:p w14:paraId="4228C2EE" w14:textId="77777777" w:rsidR="000205B3" w:rsidRPr="003B26C7" w:rsidRDefault="000205B3" w:rsidP="000205B3">
      <w:pPr>
        <w:spacing w:after="0" w:line="276" w:lineRule="auto"/>
        <w:jc w:val="both"/>
        <w:rPr>
          <w:rFonts w:asciiTheme="minorBidi" w:eastAsia="Times New Roman" w:hAnsiTheme="minorBidi"/>
          <w:b/>
          <w:bCs/>
          <w:color w:val="000000"/>
          <w:sz w:val="24"/>
          <w:szCs w:val="24"/>
          <w:lang w:bidi="fa-IR"/>
        </w:rPr>
      </w:pPr>
    </w:p>
    <w:p w14:paraId="17B379B7" w14:textId="1EE1CF5B" w:rsidR="008333C8" w:rsidRPr="003B26C7" w:rsidRDefault="00903F71" w:rsidP="00063CB6">
      <w:pPr>
        <w:spacing w:after="0" w:line="240" w:lineRule="auto"/>
        <w:jc w:val="both"/>
        <w:rPr>
          <w:rFonts w:asciiTheme="minorBidi" w:eastAsia="Times New Roman" w:hAnsiTheme="minorBidi"/>
          <w:color w:val="000000"/>
          <w:sz w:val="24"/>
          <w:szCs w:val="24"/>
          <w:lang w:bidi="fa-IR"/>
        </w:rPr>
      </w:pPr>
      <w:r w:rsidRPr="003B26C7">
        <w:rPr>
          <w:rFonts w:asciiTheme="minorBidi" w:eastAsia="Times New Roman" w:hAnsiTheme="minorBidi"/>
          <w:color w:val="000000"/>
          <w:sz w:val="24"/>
          <w:szCs w:val="24"/>
          <w:lang w:bidi="fa-IR"/>
        </w:rPr>
        <w:t xml:space="preserve">     </w:t>
      </w:r>
      <w:r w:rsidR="008333C8" w:rsidRPr="003B26C7">
        <w:rPr>
          <w:rFonts w:asciiTheme="minorBidi" w:eastAsia="Times New Roman" w:hAnsiTheme="minorBidi"/>
          <w:color w:val="000000"/>
          <w:sz w:val="24"/>
          <w:szCs w:val="24"/>
          <w:lang w:bidi="fa-IR"/>
        </w:rPr>
        <w:t xml:space="preserve">The author </w:t>
      </w:r>
      <w:r w:rsidR="00543447" w:rsidRPr="003B26C7">
        <w:rPr>
          <w:rFonts w:asciiTheme="minorBidi" w:eastAsia="Times New Roman" w:hAnsiTheme="minorBidi"/>
          <w:color w:val="000000"/>
          <w:sz w:val="24"/>
          <w:szCs w:val="24"/>
          <w:lang w:bidi="fa-IR"/>
        </w:rPr>
        <w:t>thank</w:t>
      </w:r>
      <w:r w:rsidR="00D854B8" w:rsidRPr="003B26C7">
        <w:rPr>
          <w:rFonts w:asciiTheme="minorBidi" w:eastAsia="Times New Roman" w:hAnsiTheme="minorBidi"/>
          <w:color w:val="000000"/>
          <w:sz w:val="24"/>
          <w:szCs w:val="24"/>
          <w:lang w:bidi="fa-IR"/>
        </w:rPr>
        <w:t>s</w:t>
      </w:r>
      <w:r w:rsidR="008333C8" w:rsidRPr="003B26C7">
        <w:rPr>
          <w:rFonts w:asciiTheme="minorBidi" w:eastAsia="Times New Roman" w:hAnsiTheme="minorBidi"/>
          <w:color w:val="000000"/>
          <w:sz w:val="24"/>
          <w:szCs w:val="24"/>
          <w:lang w:bidi="fa-IR"/>
        </w:rPr>
        <w:t xml:space="preserve"> all the researchers whose valuable literature </w:t>
      </w:r>
      <w:r w:rsidR="00DB7048" w:rsidRPr="003B26C7">
        <w:rPr>
          <w:rFonts w:asciiTheme="minorBidi" w:eastAsia="Times New Roman" w:hAnsiTheme="minorBidi"/>
          <w:color w:val="000000"/>
          <w:sz w:val="24"/>
          <w:szCs w:val="24"/>
          <w:lang w:bidi="fa-IR"/>
        </w:rPr>
        <w:t>has</w:t>
      </w:r>
      <w:r w:rsidR="008333C8" w:rsidRPr="003B26C7">
        <w:rPr>
          <w:rFonts w:asciiTheme="minorBidi" w:eastAsia="Times New Roman" w:hAnsiTheme="minorBidi"/>
          <w:color w:val="000000"/>
          <w:sz w:val="24"/>
          <w:szCs w:val="24"/>
          <w:lang w:bidi="fa-IR"/>
        </w:rPr>
        <w:t xml:space="preserve"> been cited in this review paper.</w:t>
      </w:r>
    </w:p>
    <w:p w14:paraId="0EF2B10C" w14:textId="77777777" w:rsidR="00927E2D" w:rsidRPr="003B26C7" w:rsidRDefault="00927E2D" w:rsidP="00585423">
      <w:pPr>
        <w:spacing w:after="0" w:line="276" w:lineRule="auto"/>
        <w:jc w:val="both"/>
        <w:rPr>
          <w:rFonts w:asciiTheme="minorBidi" w:eastAsia="Times New Roman" w:hAnsiTheme="minorBidi"/>
          <w:color w:val="000000"/>
          <w:sz w:val="24"/>
          <w:szCs w:val="24"/>
          <w:lang w:bidi="fa-IR"/>
        </w:rPr>
      </w:pPr>
    </w:p>
    <w:p w14:paraId="77BDBBE2" w14:textId="2067F418" w:rsidR="00585FE0" w:rsidRPr="003B26C7" w:rsidRDefault="00585FE0" w:rsidP="00585FE0">
      <w:pPr>
        <w:spacing w:after="0" w:line="276" w:lineRule="auto"/>
        <w:jc w:val="both"/>
        <w:rPr>
          <w:rFonts w:asciiTheme="majorBidi" w:eastAsia="Times New Roman" w:hAnsiTheme="majorBidi" w:cstheme="majorBidi"/>
          <w:b/>
          <w:bCs/>
          <w:color w:val="000000"/>
          <w:sz w:val="24"/>
          <w:szCs w:val="24"/>
          <w:lang w:bidi="fa-IR"/>
        </w:rPr>
      </w:pPr>
      <w:r w:rsidRPr="003B26C7">
        <w:rPr>
          <w:rFonts w:asciiTheme="majorBidi" w:eastAsia="Times New Roman" w:hAnsiTheme="majorBidi" w:cstheme="majorBidi"/>
          <w:b/>
          <w:bCs/>
          <w:color w:val="000000"/>
          <w:sz w:val="24"/>
          <w:szCs w:val="24"/>
          <w:lang w:bidi="fa-IR"/>
        </w:rPr>
        <w:t>Note</w:t>
      </w:r>
    </w:p>
    <w:p w14:paraId="44DDD2A0" w14:textId="40390929" w:rsidR="00585FE0" w:rsidRPr="003B26C7" w:rsidRDefault="00585FE0" w:rsidP="00585FE0">
      <w:pPr>
        <w:spacing w:after="0" w:line="240" w:lineRule="auto"/>
        <w:jc w:val="both"/>
        <w:rPr>
          <w:rFonts w:ascii="Times New Roman" w:eastAsia="Times New Roman" w:hAnsi="Times New Roman" w:cs="Times New Roman"/>
          <w:color w:val="000000" w:themeColor="text1"/>
          <w:sz w:val="24"/>
          <w:szCs w:val="24"/>
          <w:lang w:bidi="fa-IR"/>
        </w:rPr>
      </w:pPr>
      <w:r w:rsidRPr="003B26C7">
        <w:rPr>
          <w:rFonts w:asciiTheme="majorBidi" w:eastAsia="Times New Roman" w:hAnsiTheme="majorBidi" w:cstheme="majorBidi"/>
          <w:color w:val="000000"/>
          <w:sz w:val="24"/>
          <w:szCs w:val="24"/>
        </w:rPr>
        <w:t xml:space="preserve">  </w:t>
      </w:r>
      <w:hyperlink r:id="rId29" w:history="1">
        <w:r w:rsidRPr="003B26C7">
          <w:rPr>
            <w:rFonts w:ascii="Times New Roman" w:eastAsia="Times New Roman" w:hAnsi="Times New Roman" w:cs="Times New Roman"/>
            <w:color w:val="000000"/>
            <w:sz w:val="24"/>
            <w:szCs w:val="24"/>
            <w:lang w:bidi="fa-IR"/>
          </w:rPr>
          <w:t>1.     abbas_maniseresht@yahoo.com</w:t>
        </w:r>
      </w:hyperlink>
      <w:r w:rsidRPr="003B26C7">
        <w:rPr>
          <w:rFonts w:ascii="Times New Roman" w:eastAsia="Times New Roman" w:hAnsi="Times New Roman" w:cs="Times New Roman"/>
          <w:color w:val="000000"/>
          <w:sz w:val="24"/>
          <w:szCs w:val="24"/>
          <w:lang w:bidi="fa-IR"/>
        </w:rPr>
        <w:t xml:space="preserve">    </w:t>
      </w:r>
      <w:hyperlink r:id="rId30" w:history="1">
        <w:r w:rsidR="00E0789E" w:rsidRPr="003B26C7">
          <w:rPr>
            <w:rStyle w:val="Hyperlink"/>
            <w:rFonts w:ascii="Times New Roman" w:eastAsia="Times New Roman" w:hAnsi="Times New Roman" w:cs="Times New Roman"/>
            <w:color w:val="000000" w:themeColor="text1"/>
            <w:sz w:val="24"/>
            <w:szCs w:val="24"/>
            <w:u w:val="none"/>
            <w:lang w:bidi="fa-IR"/>
          </w:rPr>
          <w:t xml:space="preserve">ORCID: </w:t>
        </w:r>
        <w:r w:rsidRPr="003B26C7">
          <w:rPr>
            <w:rStyle w:val="Hyperlink"/>
            <w:rFonts w:ascii="Times New Roman" w:eastAsia="Times New Roman" w:hAnsi="Times New Roman" w:cs="Times New Roman"/>
            <w:color w:val="000000" w:themeColor="text1"/>
            <w:sz w:val="24"/>
            <w:szCs w:val="24"/>
            <w:u w:val="none"/>
            <w:lang w:bidi="fa-IR"/>
          </w:rPr>
          <w:t>0009-0004-6818-7139</w:t>
        </w:r>
      </w:hyperlink>
      <w:r w:rsidR="00E737C4" w:rsidRPr="003B26C7">
        <w:rPr>
          <w:rFonts w:ascii="Times New Roman" w:hAnsi="Times New Roman" w:cs="Times New Roman"/>
        </w:rPr>
        <w:t xml:space="preserve">     </w:t>
      </w:r>
      <w:r w:rsidR="008F0C98" w:rsidRPr="003B26C7">
        <w:rPr>
          <w:rFonts w:ascii="Times New Roman" w:hAnsi="Times New Roman" w:cs="Times New Roman"/>
        </w:rPr>
        <w:t xml:space="preserve">Mobile: </w:t>
      </w:r>
      <w:r w:rsidR="00E737C4" w:rsidRPr="003B26C7">
        <w:rPr>
          <w:rFonts w:ascii="Times New Roman" w:hAnsi="Times New Roman" w:cs="Times New Roman"/>
          <w:sz w:val="24"/>
          <w:szCs w:val="24"/>
        </w:rPr>
        <w:t>+98</w:t>
      </w:r>
      <w:r w:rsidR="008F0C98" w:rsidRPr="003B26C7">
        <w:rPr>
          <w:rFonts w:ascii="Times New Roman" w:hAnsi="Times New Roman" w:cs="Times New Roman"/>
          <w:sz w:val="24"/>
          <w:szCs w:val="24"/>
        </w:rPr>
        <w:t xml:space="preserve"> </w:t>
      </w:r>
      <w:r w:rsidR="00E737C4" w:rsidRPr="003B26C7">
        <w:rPr>
          <w:rFonts w:ascii="Times New Roman" w:hAnsi="Times New Roman" w:cs="Times New Roman"/>
          <w:sz w:val="24"/>
          <w:szCs w:val="24"/>
        </w:rPr>
        <w:t>9143480217</w:t>
      </w:r>
    </w:p>
    <w:p w14:paraId="43CDA51D" w14:textId="1E384DFA" w:rsidR="00585FE0" w:rsidRPr="003B26C7" w:rsidRDefault="00585FE0" w:rsidP="00072640">
      <w:pPr>
        <w:spacing w:after="0" w:line="240" w:lineRule="auto"/>
        <w:jc w:val="both"/>
        <w:rPr>
          <w:rFonts w:asciiTheme="minorBidi" w:eastAsia="Times New Roman" w:hAnsiTheme="minorBidi"/>
          <w:color w:val="000000"/>
          <w:sz w:val="24"/>
          <w:szCs w:val="24"/>
          <w:rtl/>
          <w:lang w:bidi="fa-IR"/>
        </w:rPr>
      </w:pPr>
      <w:r w:rsidRPr="003B26C7">
        <w:rPr>
          <w:rFonts w:ascii="Times New Roman" w:eastAsia="Times New Roman" w:hAnsi="Times New Roman" w:cs="Times New Roman"/>
          <w:color w:val="000000"/>
          <w:sz w:val="24"/>
          <w:szCs w:val="24"/>
          <w:lang w:bidi="fa-IR"/>
        </w:rPr>
        <w:t xml:space="preserve">  </w:t>
      </w:r>
    </w:p>
    <w:p w14:paraId="2F485C24" w14:textId="62A4E1F7" w:rsidR="00903F71" w:rsidRPr="003B26C7" w:rsidRDefault="00903F71" w:rsidP="00F55C1A">
      <w:pPr>
        <w:spacing w:after="0" w:line="276" w:lineRule="auto"/>
        <w:jc w:val="both"/>
        <w:rPr>
          <w:rFonts w:asciiTheme="majorBidi" w:eastAsia="Times New Roman" w:hAnsiTheme="majorBidi" w:cstheme="majorBidi"/>
          <w:b/>
          <w:bCs/>
          <w:color w:val="000000"/>
          <w:sz w:val="28"/>
          <w:szCs w:val="28"/>
        </w:rPr>
      </w:pPr>
      <w:r w:rsidRPr="003B26C7">
        <w:rPr>
          <w:rFonts w:asciiTheme="majorBidi" w:eastAsia="Times New Roman" w:hAnsiTheme="majorBidi" w:cstheme="majorBidi"/>
          <w:b/>
          <w:bCs/>
          <w:color w:val="000000"/>
          <w:sz w:val="28"/>
          <w:szCs w:val="28"/>
        </w:rPr>
        <w:t>References</w:t>
      </w:r>
    </w:p>
    <w:p w14:paraId="468206A4" w14:textId="414C681E" w:rsidR="00684E3A" w:rsidRPr="003B26C7" w:rsidRDefault="007A268F" w:rsidP="007A268F">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 xml:space="preserve"> </w:t>
      </w:r>
    </w:p>
    <w:p w14:paraId="05459E7E" w14:textId="457000A2" w:rsidR="00684E3A" w:rsidRPr="003B26C7" w:rsidRDefault="00684E3A" w:rsidP="00840CC4">
      <w:pPr>
        <w:autoSpaceDE w:val="0"/>
        <w:autoSpaceDN w:val="0"/>
        <w:adjustRightInd w:val="0"/>
        <w:spacing w:after="0" w:line="240" w:lineRule="auto"/>
        <w:ind w:left="340"/>
        <w:jc w:val="both"/>
        <w:rPr>
          <w:rFonts w:ascii="Times New Roman" w:eastAsia="TimesNewRoman" w:hAnsi="Times New Roman" w:cs="Times New Roman"/>
          <w:color w:val="000000"/>
        </w:rPr>
      </w:pPr>
      <w:r w:rsidRPr="003B26C7">
        <w:rPr>
          <w:rFonts w:ascii="Times New Roman" w:eastAsia="Tahoma" w:hAnsi="Times New Roman" w:cs="Times New Roman"/>
          <w:color w:val="000000"/>
          <w:lang w:bidi="fa-IR"/>
        </w:rPr>
        <w:t>[</w:t>
      </w:r>
      <w:r w:rsidR="00B8558E" w:rsidRPr="003B26C7">
        <w:rPr>
          <w:rFonts w:ascii="Times New Roman" w:eastAsia="Tahoma" w:hAnsi="Times New Roman" w:cs="Times New Roman"/>
          <w:color w:val="000000"/>
          <w:lang w:bidi="fa-IR"/>
        </w:rPr>
        <w:t>1</w:t>
      </w:r>
      <w:r w:rsidRPr="003B26C7">
        <w:rPr>
          <w:rFonts w:ascii="Times New Roman" w:eastAsia="Tahoma" w:hAnsi="Times New Roman" w:cs="Times New Roman"/>
          <w:color w:val="000000"/>
          <w:lang w:bidi="fa-IR"/>
        </w:rPr>
        <w:t>]</w:t>
      </w:r>
      <w:bookmarkStart w:id="92" w:name="Fujishima"/>
      <w:bookmarkEnd w:id="92"/>
      <w:r w:rsidRPr="003B26C7">
        <w:rPr>
          <w:rFonts w:ascii="Times New Roman" w:eastAsia="TimesNewRoman" w:hAnsi="Times New Roman" w:cs="Times New Roman"/>
          <w:color w:val="000000"/>
        </w:rPr>
        <w:t xml:space="preserve"> </w:t>
      </w:r>
      <w:bookmarkStart w:id="93" w:name="Fuji2"/>
      <w:bookmarkStart w:id="94" w:name="_Hlk98926954"/>
      <w:bookmarkEnd w:id="93"/>
      <w:r w:rsidRPr="003B26C7">
        <w:rPr>
          <w:rFonts w:ascii="Times New Roman" w:eastAsia="TimesNewRoman" w:hAnsi="Times New Roman" w:cs="Times New Roman"/>
          <w:color w:val="000000"/>
        </w:rPr>
        <w:fldChar w:fldCharType="begin"/>
      </w:r>
      <w:r w:rsidRPr="003B26C7">
        <w:rPr>
          <w:rFonts w:ascii="Times New Roman" w:eastAsia="TimesNewRoman" w:hAnsi="Times New Roman" w:cs="Times New Roman"/>
          <w:color w:val="000000"/>
        </w:rPr>
        <w:instrText>HYPERLINK "https://cir.nii.ac.jp/crid/1573387449635742592"</w:instrText>
      </w:r>
      <w:r w:rsidRPr="003B26C7">
        <w:rPr>
          <w:rFonts w:ascii="Times New Roman" w:eastAsia="TimesNewRoman" w:hAnsi="Times New Roman" w:cs="Times New Roman"/>
          <w:color w:val="000000"/>
        </w:rPr>
      </w:r>
      <w:r w:rsidRPr="003B26C7">
        <w:rPr>
          <w:rFonts w:ascii="Times New Roman" w:eastAsia="TimesNewRoman" w:hAnsi="Times New Roman" w:cs="Times New Roman"/>
          <w:color w:val="000000"/>
        </w:rPr>
        <w:fldChar w:fldCharType="separate"/>
      </w:r>
      <w:r w:rsidRPr="003B26C7">
        <w:rPr>
          <w:rStyle w:val="Hyperlink"/>
          <w:rFonts w:ascii="Times New Roman" w:eastAsia="TimesNewRoman" w:hAnsi="Times New Roman" w:cs="Times New Roman"/>
          <w:u w:val="none"/>
        </w:rPr>
        <w:t>Fujishima, F., 1999. TiO</w:t>
      </w:r>
      <w:r w:rsidRPr="003B26C7">
        <w:rPr>
          <w:rStyle w:val="Hyperlink"/>
          <w:rFonts w:ascii="Times New Roman" w:eastAsia="TimesNewRoman" w:hAnsi="Times New Roman" w:cs="Times New Roman"/>
          <w:u w:val="none"/>
          <w:vertAlign w:val="subscript"/>
        </w:rPr>
        <w:t>2</w:t>
      </w:r>
      <w:r w:rsidRPr="003B26C7">
        <w:rPr>
          <w:rStyle w:val="Hyperlink"/>
          <w:rFonts w:ascii="Times New Roman" w:eastAsia="TimesNewRoman" w:hAnsi="Times New Roman" w:cs="Times New Roman"/>
          <w:u w:val="none"/>
        </w:rPr>
        <w:t xml:space="preserve"> photocatalysis fundamentals and applications. </w:t>
      </w:r>
      <w:r w:rsidRPr="003B26C7">
        <w:rPr>
          <w:rStyle w:val="Hyperlink"/>
          <w:rFonts w:ascii="Times New Roman" w:eastAsia="TimesNewRoman" w:hAnsi="Times New Roman" w:cs="Times New Roman"/>
          <w:i/>
          <w:iCs/>
          <w:u w:val="none"/>
        </w:rPr>
        <w:t>A Revolution in cleaning technology</w:t>
      </w:r>
      <w:r w:rsidRPr="003B26C7">
        <w:rPr>
          <w:rStyle w:val="Hyperlink"/>
          <w:rFonts w:ascii="Times New Roman" w:eastAsia="TimesNewRoman" w:hAnsi="Times New Roman" w:cs="Times New Roman"/>
          <w:u w:val="none"/>
        </w:rPr>
        <w:t>, pp.14-21</w:t>
      </w:r>
      <w:r w:rsidRPr="003B26C7">
        <w:rPr>
          <w:rFonts w:ascii="Times New Roman" w:eastAsia="TimesNewRoman" w:hAnsi="Times New Roman" w:cs="Times New Roman"/>
          <w:color w:val="000000"/>
        </w:rPr>
        <w:fldChar w:fldCharType="end"/>
      </w:r>
      <w:r w:rsidRPr="003B26C7">
        <w:rPr>
          <w:rFonts w:ascii="Times New Roman" w:eastAsia="TimesNewRoman" w:hAnsi="Times New Roman" w:cs="Times New Roman"/>
          <w:color w:val="000000"/>
        </w:rPr>
        <w:t>.</w:t>
      </w:r>
    </w:p>
    <w:p w14:paraId="5ADE043D" w14:textId="32BA6E0A" w:rsidR="00684E3A" w:rsidRPr="003B26C7" w:rsidRDefault="00684E3A" w:rsidP="00840CC4">
      <w:pPr>
        <w:autoSpaceDE w:val="0"/>
        <w:autoSpaceDN w:val="0"/>
        <w:adjustRightInd w:val="0"/>
        <w:spacing w:after="0" w:line="240" w:lineRule="auto"/>
        <w:ind w:left="340"/>
        <w:jc w:val="both"/>
        <w:rPr>
          <w:rFonts w:ascii="Times New Roman" w:eastAsia="Calibri" w:hAnsi="Times New Roman" w:cs="Times New Roman"/>
          <w:color w:val="000000"/>
          <w:lang w:bidi="fa-IR"/>
        </w:rPr>
      </w:pPr>
      <w:r w:rsidRPr="003B26C7">
        <w:rPr>
          <w:rFonts w:ascii="Times New Roman" w:eastAsia="Calibri" w:hAnsi="Times New Roman" w:cs="Times New Roman"/>
          <w:color w:val="000000"/>
          <w:lang w:bidi="fa-IR"/>
        </w:rPr>
        <w:t>[</w:t>
      </w:r>
      <w:r w:rsidR="00B8558E" w:rsidRPr="003B26C7">
        <w:rPr>
          <w:rFonts w:ascii="Times New Roman" w:eastAsia="Calibri" w:hAnsi="Times New Roman" w:cs="Times New Roman"/>
          <w:color w:val="000000"/>
          <w:lang w:bidi="fa-IR"/>
        </w:rPr>
        <w:t>2</w:t>
      </w:r>
      <w:r w:rsidRPr="003B26C7">
        <w:rPr>
          <w:rFonts w:ascii="Times New Roman" w:eastAsia="Calibri" w:hAnsi="Times New Roman" w:cs="Times New Roman"/>
          <w:color w:val="000000"/>
          <w:lang w:bidi="fa-IR"/>
        </w:rPr>
        <w:t>]</w:t>
      </w:r>
      <w:bookmarkStart w:id="95" w:name="Hanaor"/>
      <w:bookmarkEnd w:id="95"/>
      <w:r w:rsidRPr="003B26C7">
        <w:rPr>
          <w:rFonts w:ascii="Times New Roman" w:eastAsia="Calibri" w:hAnsi="Times New Roman" w:cs="Times New Roman"/>
          <w:color w:val="000000"/>
          <w:lang w:bidi="fa-IR"/>
        </w:rPr>
        <w:t xml:space="preserve"> </w:t>
      </w:r>
      <w:hyperlink r:id="rId31" w:history="1">
        <w:r w:rsidRPr="003B26C7">
          <w:rPr>
            <w:rStyle w:val="Hyperlink"/>
            <w:rFonts w:ascii="Times New Roman" w:eastAsia="Calibri" w:hAnsi="Times New Roman" w:cs="Times New Roman"/>
            <w:u w:val="none"/>
            <w:lang w:bidi="fa-IR"/>
          </w:rPr>
          <w:t>Hanaor, D.A. and Sorrell, C.C., 2011. Review of the anatase to rutile phase transformation. </w:t>
        </w:r>
        <w:r w:rsidRPr="003B26C7">
          <w:rPr>
            <w:rStyle w:val="Hyperlink"/>
            <w:rFonts w:ascii="Times New Roman" w:eastAsia="Calibri" w:hAnsi="Times New Roman" w:cs="Times New Roman"/>
            <w:i/>
            <w:iCs/>
            <w:u w:val="none"/>
            <w:lang w:bidi="fa-IR"/>
          </w:rPr>
          <w:t>Journal of Materials science</w:t>
        </w:r>
        <w:r w:rsidRPr="003B26C7">
          <w:rPr>
            <w:rStyle w:val="Hyperlink"/>
            <w:rFonts w:ascii="Times New Roman" w:eastAsia="Calibri" w:hAnsi="Times New Roman" w:cs="Times New Roman"/>
            <w:u w:val="none"/>
            <w:lang w:bidi="fa-IR"/>
          </w:rPr>
          <w:t>, </w:t>
        </w:r>
        <w:r w:rsidRPr="003B26C7">
          <w:rPr>
            <w:rStyle w:val="Hyperlink"/>
            <w:rFonts w:ascii="Times New Roman" w:eastAsia="Calibri" w:hAnsi="Times New Roman" w:cs="Times New Roman"/>
            <w:i/>
            <w:iCs/>
            <w:u w:val="none"/>
            <w:lang w:bidi="fa-IR"/>
          </w:rPr>
          <w:t>46</w:t>
        </w:r>
        <w:r w:rsidRPr="003B26C7">
          <w:rPr>
            <w:rStyle w:val="Hyperlink"/>
            <w:rFonts w:ascii="Times New Roman" w:eastAsia="Calibri" w:hAnsi="Times New Roman" w:cs="Times New Roman"/>
            <w:u w:val="none"/>
            <w:lang w:bidi="fa-IR"/>
          </w:rPr>
          <w:t>, pp.855-874.</w:t>
        </w:r>
      </w:hyperlink>
    </w:p>
    <w:bookmarkEnd w:id="94"/>
    <w:p w14:paraId="12558868" w14:textId="179AE3BB" w:rsidR="00684E3A" w:rsidRPr="003B26C7" w:rsidRDefault="00684E3A" w:rsidP="00840CC4">
      <w:pPr>
        <w:autoSpaceDE w:val="0"/>
        <w:autoSpaceDN w:val="0"/>
        <w:adjustRightInd w:val="0"/>
        <w:spacing w:after="0" w:line="240" w:lineRule="auto"/>
        <w:ind w:left="340"/>
        <w:jc w:val="both"/>
        <w:rPr>
          <w:rStyle w:val="Hyperlink"/>
          <w:rFonts w:ascii="Times New Roman" w:eastAsia="Calibri" w:hAnsi="Times New Roman" w:cs="Times New Roman"/>
          <w:u w:val="none"/>
          <w:lang w:bidi="fa-IR"/>
        </w:rPr>
      </w:pPr>
      <w:r w:rsidRPr="003B26C7">
        <w:rPr>
          <w:rFonts w:ascii="Times New Roman" w:eastAsia="Calibri" w:hAnsi="Times New Roman" w:cs="Times New Roman"/>
          <w:color w:val="000000"/>
          <w:lang w:bidi="fa-IR"/>
        </w:rPr>
        <w:t>[</w:t>
      </w:r>
      <w:r w:rsidR="00B8558E" w:rsidRPr="003B26C7">
        <w:rPr>
          <w:rFonts w:ascii="Times New Roman" w:eastAsia="Calibri" w:hAnsi="Times New Roman" w:cs="Times New Roman"/>
          <w:color w:val="000000"/>
          <w:lang w:bidi="fa-IR"/>
        </w:rPr>
        <w:t>3</w:t>
      </w:r>
      <w:r w:rsidRPr="003B26C7">
        <w:rPr>
          <w:rFonts w:ascii="Times New Roman" w:eastAsia="Calibri" w:hAnsi="Times New Roman" w:cs="Times New Roman"/>
          <w:color w:val="000000"/>
          <w:lang w:bidi="fa-IR"/>
        </w:rPr>
        <w:t>]</w:t>
      </w:r>
      <w:bookmarkStart w:id="96" w:name="Dipaola"/>
      <w:bookmarkEnd w:id="96"/>
      <w:r w:rsidRPr="003B26C7">
        <w:rPr>
          <w:rFonts w:ascii="Times New Roman" w:eastAsia="Calibri" w:hAnsi="Times New Roman" w:cs="Times New Roman"/>
          <w:color w:val="000000"/>
          <w:lang w:bidi="fa-IR"/>
        </w:rPr>
        <w:t xml:space="preserve"> </w:t>
      </w:r>
      <w:r w:rsidRPr="003B26C7">
        <w:rPr>
          <w:rFonts w:ascii="Times New Roman" w:eastAsia="Calibri" w:hAnsi="Times New Roman" w:cs="Times New Roman"/>
          <w:lang w:bidi="fa-IR"/>
        </w:rPr>
        <w:t>Di Paola, A., Addamo, M., Bellardita, M., Cazzanelli, E. and Palmisano, L., 2007. Preparation of photocatalytic brookite thin films. </w:t>
      </w:r>
      <w:r w:rsidRPr="003B26C7">
        <w:rPr>
          <w:rFonts w:ascii="Times New Roman" w:eastAsia="Calibri" w:hAnsi="Times New Roman" w:cs="Times New Roman"/>
          <w:i/>
          <w:iCs/>
          <w:lang w:bidi="fa-IR"/>
        </w:rPr>
        <w:t>Thin solid films</w:t>
      </w:r>
      <w:r w:rsidRPr="003B26C7">
        <w:rPr>
          <w:rFonts w:ascii="Times New Roman" w:eastAsia="Calibri" w:hAnsi="Times New Roman" w:cs="Times New Roman"/>
          <w:lang w:bidi="fa-IR"/>
        </w:rPr>
        <w:t>, </w:t>
      </w:r>
      <w:r w:rsidRPr="003B26C7">
        <w:rPr>
          <w:rFonts w:ascii="Times New Roman" w:eastAsia="Calibri" w:hAnsi="Times New Roman" w:cs="Times New Roman"/>
          <w:i/>
          <w:iCs/>
          <w:lang w:bidi="fa-IR"/>
        </w:rPr>
        <w:t>515</w:t>
      </w:r>
      <w:r w:rsidRPr="003B26C7">
        <w:rPr>
          <w:rFonts w:ascii="Times New Roman" w:eastAsia="Calibri" w:hAnsi="Times New Roman" w:cs="Times New Roman"/>
          <w:lang w:bidi="fa-IR"/>
        </w:rPr>
        <w:t>(7-8), pp.3527-3529.</w:t>
      </w:r>
      <w:r w:rsidR="007A268F" w:rsidRPr="003B26C7">
        <w:rPr>
          <w:rFonts w:ascii="Times New Roman" w:hAnsi="Times New Roman" w:cs="Times New Roman"/>
        </w:rPr>
        <w:t xml:space="preserve"> </w:t>
      </w:r>
      <w:hyperlink r:id="rId32" w:history="1">
        <w:r w:rsidR="007A268F" w:rsidRPr="003B26C7">
          <w:rPr>
            <w:rStyle w:val="Hyperlink"/>
            <w:rFonts w:ascii="Times New Roman" w:eastAsia="Calibri" w:hAnsi="Times New Roman" w:cs="Times New Roman"/>
            <w:u w:val="none"/>
            <w:lang w:bidi="fa-IR"/>
          </w:rPr>
          <w:t>https://doi.org/10.1016/j.tsf.2006.10.114</w:t>
        </w:r>
      </w:hyperlink>
      <w:r w:rsidR="007A268F" w:rsidRPr="003B26C7">
        <w:rPr>
          <w:rStyle w:val="Hyperlink"/>
          <w:rFonts w:ascii="Times New Roman" w:eastAsia="Calibri" w:hAnsi="Times New Roman" w:cs="Times New Roman"/>
          <w:u w:val="none"/>
          <w:lang w:bidi="fa-IR"/>
        </w:rPr>
        <w:t xml:space="preserve">. </w:t>
      </w:r>
    </w:p>
    <w:p w14:paraId="3D26CEBA" w14:textId="4479D357" w:rsidR="00EE45E9" w:rsidRPr="003B26C7" w:rsidRDefault="00EE45E9" w:rsidP="00840CC4">
      <w:pPr>
        <w:autoSpaceDE w:val="0"/>
        <w:autoSpaceDN w:val="0"/>
        <w:adjustRightInd w:val="0"/>
        <w:spacing w:after="0" w:line="240" w:lineRule="auto"/>
        <w:ind w:left="340"/>
        <w:jc w:val="both"/>
        <w:rPr>
          <w:rFonts w:ascii="Times New Roman" w:eastAsia="Calibri" w:hAnsi="Times New Roman" w:cs="Times New Roman"/>
          <w:color w:val="000000"/>
          <w:lang w:bidi="fa-IR"/>
        </w:rPr>
      </w:pPr>
      <w:bookmarkStart w:id="97" w:name="George"/>
      <w:bookmarkEnd w:id="97"/>
      <w:r w:rsidRPr="003B26C7">
        <w:rPr>
          <w:rFonts w:ascii="Times New Roman" w:eastAsia="Calibri" w:hAnsi="Times New Roman" w:cs="Times New Roman"/>
          <w:color w:val="000000"/>
          <w:lang w:bidi="fa-IR"/>
        </w:rPr>
        <w:t>[</w:t>
      </w:r>
      <w:r w:rsidR="00B8558E" w:rsidRPr="003B26C7">
        <w:rPr>
          <w:rFonts w:ascii="Times New Roman" w:eastAsia="Calibri" w:hAnsi="Times New Roman" w:cs="Times New Roman"/>
          <w:color w:val="000000"/>
          <w:lang w:bidi="fa-IR"/>
        </w:rPr>
        <w:t>4</w:t>
      </w:r>
      <w:r w:rsidRPr="003B26C7">
        <w:rPr>
          <w:rFonts w:ascii="Times New Roman" w:eastAsia="Calibri" w:hAnsi="Times New Roman" w:cs="Times New Roman"/>
          <w:color w:val="000000"/>
          <w:lang w:bidi="fa-IR"/>
        </w:rPr>
        <w:t>] George, C., Beeldens, A., Barmpas, F., Doussin, J.F., Manganelli, G., Herrmann, H., Kleffmann, J. and Mellouki, A., 2016. Impact of photocatalytic remediation of pollutants on urban air quality. </w:t>
      </w:r>
      <w:r w:rsidRPr="003B26C7">
        <w:rPr>
          <w:rFonts w:ascii="Times New Roman" w:eastAsia="Calibri" w:hAnsi="Times New Roman" w:cs="Times New Roman"/>
          <w:i/>
          <w:iCs/>
          <w:color w:val="000000"/>
          <w:lang w:bidi="fa-IR"/>
        </w:rPr>
        <w:t>Frontiers of Environmental Science &amp; Engineering</w:t>
      </w:r>
      <w:r w:rsidRPr="003B26C7">
        <w:rPr>
          <w:rFonts w:ascii="Times New Roman" w:eastAsia="Calibri" w:hAnsi="Times New Roman" w:cs="Times New Roman"/>
          <w:color w:val="000000"/>
          <w:lang w:bidi="fa-IR"/>
        </w:rPr>
        <w:t>, </w:t>
      </w:r>
      <w:r w:rsidRPr="003B26C7">
        <w:rPr>
          <w:rFonts w:ascii="Times New Roman" w:eastAsia="Calibri" w:hAnsi="Times New Roman" w:cs="Times New Roman"/>
          <w:i/>
          <w:iCs/>
          <w:color w:val="000000"/>
          <w:lang w:bidi="fa-IR"/>
        </w:rPr>
        <w:t>10</w:t>
      </w:r>
      <w:r w:rsidRPr="003B26C7">
        <w:rPr>
          <w:rFonts w:ascii="Times New Roman" w:eastAsia="Calibri" w:hAnsi="Times New Roman" w:cs="Times New Roman"/>
          <w:color w:val="000000"/>
          <w:lang w:bidi="fa-IR"/>
        </w:rPr>
        <w:t>, pp.1-11.</w:t>
      </w:r>
    </w:p>
    <w:p w14:paraId="61640FDF" w14:textId="42D886E1" w:rsidR="00EE45E9" w:rsidRPr="003B26C7" w:rsidRDefault="00EE45E9" w:rsidP="00840CC4">
      <w:pPr>
        <w:autoSpaceDE w:val="0"/>
        <w:autoSpaceDN w:val="0"/>
        <w:adjustRightInd w:val="0"/>
        <w:spacing w:after="0" w:line="240" w:lineRule="auto"/>
        <w:ind w:left="340"/>
        <w:jc w:val="both"/>
        <w:rPr>
          <w:rFonts w:ascii="Times New Roman" w:eastAsia="Calibri" w:hAnsi="Times New Roman" w:cs="Times New Roman"/>
          <w:i/>
          <w:iCs/>
          <w:color w:val="000000"/>
          <w:lang w:bidi="fa-IR"/>
        </w:rPr>
      </w:pPr>
      <w:bookmarkStart w:id="98" w:name="Serpone"/>
      <w:bookmarkStart w:id="99" w:name="CENTS"/>
      <w:bookmarkEnd w:id="98"/>
      <w:bookmarkEnd w:id="99"/>
      <w:r w:rsidRPr="003B26C7">
        <w:rPr>
          <w:rFonts w:ascii="Times New Roman" w:eastAsia="Calibri" w:hAnsi="Times New Roman" w:cs="Times New Roman"/>
          <w:color w:val="000000"/>
          <w:lang w:bidi="fa-IR"/>
        </w:rPr>
        <w:t>[</w:t>
      </w:r>
      <w:r w:rsidR="009120AE" w:rsidRPr="003B26C7">
        <w:rPr>
          <w:rFonts w:ascii="Times New Roman" w:eastAsia="Calibri" w:hAnsi="Times New Roman" w:cs="Times New Roman"/>
          <w:color w:val="000000"/>
          <w:lang w:bidi="fa-IR"/>
        </w:rPr>
        <w:t>5</w:t>
      </w:r>
      <w:r w:rsidRPr="003B26C7">
        <w:rPr>
          <w:rFonts w:ascii="Times New Roman" w:eastAsia="Calibri" w:hAnsi="Times New Roman" w:cs="Times New Roman"/>
          <w:color w:val="000000"/>
          <w:lang w:bidi="fa-IR"/>
        </w:rPr>
        <w:t xml:space="preserve">] CEN/TS 16980-1:2016. </w:t>
      </w:r>
      <w:r w:rsidRPr="003B26C7">
        <w:rPr>
          <w:rFonts w:ascii="Times New Roman" w:eastAsia="Calibri" w:hAnsi="Times New Roman" w:cs="Times New Roman"/>
          <w:i/>
          <w:iCs/>
          <w:color w:val="000000"/>
          <w:lang w:bidi="fa-IR"/>
        </w:rPr>
        <w:t xml:space="preserve">Photocatalysis - Continuous flow test methods - Part 1:  Determination of the degradation of nitric oxide (NO) in the air by photocatalytic Materials. </w:t>
      </w:r>
    </w:p>
    <w:p w14:paraId="216527DC" w14:textId="36745793" w:rsidR="009120AE" w:rsidRPr="003B26C7" w:rsidRDefault="009120AE" w:rsidP="009120AE">
      <w:pPr>
        <w:autoSpaceDE w:val="0"/>
        <w:autoSpaceDN w:val="0"/>
        <w:adjustRightInd w:val="0"/>
        <w:spacing w:after="0" w:line="240" w:lineRule="auto"/>
        <w:ind w:left="340"/>
        <w:jc w:val="both"/>
        <w:rPr>
          <w:rFonts w:ascii="Times New Roman" w:eastAsia="Calibri" w:hAnsi="Times New Roman" w:cs="Times New Roman"/>
          <w:color w:val="000000"/>
          <w:lang w:bidi="fa-IR"/>
        </w:rPr>
      </w:pPr>
      <w:r w:rsidRPr="003B26C7">
        <w:rPr>
          <w:rFonts w:ascii="Times New Roman" w:eastAsia="Calibri" w:hAnsi="Times New Roman" w:cs="Times New Roman"/>
          <w:color w:val="000000"/>
          <w:lang w:bidi="fa-IR"/>
        </w:rPr>
        <w:t>[6] Serpone, N., 2018. Heterogeneous photocatalysis and prospects of TiO</w:t>
      </w:r>
      <w:r w:rsidRPr="003B26C7">
        <w:rPr>
          <w:rFonts w:ascii="Times New Roman" w:eastAsia="Calibri" w:hAnsi="Times New Roman" w:cs="Times New Roman"/>
          <w:color w:val="000000"/>
          <w:vertAlign w:val="subscript"/>
          <w:lang w:bidi="fa-IR"/>
        </w:rPr>
        <w:t>2</w:t>
      </w:r>
      <w:r w:rsidRPr="003B26C7">
        <w:rPr>
          <w:rFonts w:ascii="Times New Roman" w:eastAsia="Calibri" w:hAnsi="Times New Roman" w:cs="Times New Roman"/>
          <w:color w:val="000000"/>
          <w:lang w:bidi="fa-IR"/>
        </w:rPr>
        <w:t>-based photocatalytic DeNOxing the atmospheric environment. </w:t>
      </w:r>
      <w:r w:rsidRPr="003B26C7">
        <w:rPr>
          <w:rFonts w:ascii="Times New Roman" w:eastAsia="Calibri" w:hAnsi="Times New Roman" w:cs="Times New Roman"/>
          <w:i/>
          <w:iCs/>
          <w:color w:val="000000"/>
          <w:lang w:bidi="fa-IR"/>
        </w:rPr>
        <w:t>Catalysts</w:t>
      </w:r>
      <w:r w:rsidRPr="003B26C7">
        <w:rPr>
          <w:rFonts w:ascii="Times New Roman" w:eastAsia="Calibri" w:hAnsi="Times New Roman" w:cs="Times New Roman"/>
          <w:color w:val="000000"/>
          <w:lang w:bidi="fa-IR"/>
        </w:rPr>
        <w:t>, </w:t>
      </w:r>
      <w:r w:rsidRPr="003B26C7">
        <w:rPr>
          <w:rFonts w:ascii="Times New Roman" w:eastAsia="Calibri" w:hAnsi="Times New Roman" w:cs="Times New Roman"/>
          <w:i/>
          <w:iCs/>
          <w:color w:val="000000"/>
          <w:lang w:bidi="fa-IR"/>
        </w:rPr>
        <w:t>8</w:t>
      </w:r>
      <w:r w:rsidRPr="003B26C7">
        <w:rPr>
          <w:rFonts w:ascii="Times New Roman" w:eastAsia="Calibri" w:hAnsi="Times New Roman" w:cs="Times New Roman"/>
          <w:color w:val="000000"/>
          <w:lang w:bidi="fa-IR"/>
        </w:rPr>
        <w:t>(11), p.553.</w:t>
      </w:r>
    </w:p>
    <w:p w14:paraId="56C1DAFE" w14:textId="5DE543CA" w:rsidR="00EE45E9" w:rsidRPr="003B26C7" w:rsidRDefault="00EE45E9" w:rsidP="00840CC4">
      <w:pPr>
        <w:autoSpaceDE w:val="0"/>
        <w:autoSpaceDN w:val="0"/>
        <w:adjustRightInd w:val="0"/>
        <w:spacing w:after="0" w:line="240" w:lineRule="auto"/>
        <w:ind w:left="340"/>
        <w:jc w:val="both"/>
        <w:rPr>
          <w:rFonts w:ascii="Times New Roman" w:eastAsia="Calibri" w:hAnsi="Times New Roman" w:cs="Times New Roman"/>
          <w:color w:val="000000"/>
          <w:lang w:bidi="fa-IR"/>
        </w:rPr>
      </w:pPr>
      <w:bookmarkStart w:id="100" w:name="Cassar"/>
      <w:bookmarkEnd w:id="100"/>
      <w:r w:rsidRPr="003B26C7">
        <w:rPr>
          <w:rFonts w:ascii="Times New Roman" w:eastAsia="Calibri" w:hAnsi="Times New Roman" w:cs="Times New Roman"/>
          <w:color w:val="000000"/>
          <w:lang w:bidi="fa-IR"/>
        </w:rPr>
        <w:t>[</w:t>
      </w:r>
      <w:r w:rsidR="00B8558E" w:rsidRPr="003B26C7">
        <w:rPr>
          <w:rFonts w:ascii="Times New Roman" w:eastAsia="Calibri" w:hAnsi="Times New Roman" w:cs="Times New Roman"/>
          <w:color w:val="000000"/>
          <w:lang w:bidi="fa-IR"/>
        </w:rPr>
        <w:t>7</w:t>
      </w:r>
      <w:r w:rsidRPr="003B26C7">
        <w:rPr>
          <w:rFonts w:ascii="Times New Roman" w:eastAsia="Calibri" w:hAnsi="Times New Roman" w:cs="Times New Roman"/>
          <w:color w:val="000000"/>
          <w:lang w:bidi="fa-IR"/>
        </w:rPr>
        <w:t>] Cassar, L., Beeldens, A., Pimpinelli, N. and Guerrini, G.L., 2007, October. Photocatalysis of cementitious materials. In </w:t>
      </w:r>
      <w:r w:rsidRPr="003B26C7">
        <w:rPr>
          <w:rFonts w:ascii="Times New Roman" w:eastAsia="Calibri" w:hAnsi="Times New Roman" w:cs="Times New Roman"/>
          <w:i/>
          <w:iCs/>
          <w:color w:val="000000"/>
          <w:lang w:bidi="fa-IR"/>
        </w:rPr>
        <w:t>International RILEM symposium on photocatalysis, environment and construction materials</w:t>
      </w:r>
      <w:r w:rsidRPr="003B26C7">
        <w:rPr>
          <w:rFonts w:ascii="Times New Roman" w:eastAsia="Calibri" w:hAnsi="Times New Roman" w:cs="Times New Roman"/>
          <w:color w:val="000000"/>
          <w:lang w:bidi="fa-IR"/>
        </w:rPr>
        <w:t xml:space="preserve"> (pp. 131-145). Florence, Italy. </w:t>
      </w:r>
    </w:p>
    <w:p w14:paraId="7BFB6E6F" w14:textId="7F0B49C8" w:rsidR="00B8558E" w:rsidRPr="003B26C7" w:rsidRDefault="00B8558E" w:rsidP="00840CC4">
      <w:pPr>
        <w:autoSpaceDE w:val="0"/>
        <w:autoSpaceDN w:val="0"/>
        <w:adjustRightInd w:val="0"/>
        <w:spacing w:after="0" w:line="240" w:lineRule="auto"/>
        <w:ind w:left="340"/>
        <w:jc w:val="both"/>
        <w:rPr>
          <w:rFonts w:ascii="Times New Roman" w:eastAsia="TimesNewRoman" w:hAnsi="Times New Roman" w:cs="Times New Roman"/>
          <w:color w:val="000000"/>
        </w:rPr>
      </w:pPr>
      <w:bookmarkStart w:id="101" w:name="Singh"/>
      <w:bookmarkEnd w:id="101"/>
      <w:r w:rsidRPr="003B26C7">
        <w:rPr>
          <w:rFonts w:ascii="Times New Roman" w:eastAsia="TimesNewRoman" w:hAnsi="Times New Roman" w:cs="Times New Roman"/>
          <w:color w:val="000000"/>
        </w:rPr>
        <w:t xml:space="preserve">[8] </w:t>
      </w:r>
      <w:r w:rsidRPr="003B26C7">
        <w:rPr>
          <w:rFonts w:ascii="Times New Roman" w:eastAsia="TimesNewRoman" w:hAnsi="Times New Roman" w:cs="Times New Roman"/>
        </w:rPr>
        <w:t>Singh, N.B., Saxena, S.K. and Kumar, M., 2018. Effect of nanomaterials on the properties of geopolymer mortars and concrete. </w:t>
      </w:r>
      <w:r w:rsidRPr="003B26C7">
        <w:rPr>
          <w:rFonts w:ascii="Times New Roman" w:eastAsia="TimesNewRoman" w:hAnsi="Times New Roman" w:cs="Times New Roman"/>
          <w:i/>
          <w:iCs/>
        </w:rPr>
        <w:t>Materials today: proceedings</w:t>
      </w:r>
      <w:r w:rsidRPr="003B26C7">
        <w:rPr>
          <w:rFonts w:ascii="Times New Roman" w:eastAsia="TimesNewRoman" w:hAnsi="Times New Roman" w:cs="Times New Roman"/>
        </w:rPr>
        <w:t>, </w:t>
      </w:r>
      <w:r w:rsidRPr="003B26C7">
        <w:rPr>
          <w:rFonts w:ascii="Times New Roman" w:eastAsia="TimesNewRoman" w:hAnsi="Times New Roman" w:cs="Times New Roman"/>
          <w:i/>
          <w:iCs/>
        </w:rPr>
        <w:t>5</w:t>
      </w:r>
      <w:r w:rsidRPr="003B26C7">
        <w:rPr>
          <w:rFonts w:ascii="Times New Roman" w:eastAsia="TimesNewRoman" w:hAnsi="Times New Roman" w:cs="Times New Roman"/>
        </w:rPr>
        <w:t>(3), pp.9035-9040.</w:t>
      </w:r>
      <w:r w:rsidRPr="003B26C7">
        <w:rPr>
          <w:rFonts w:ascii="Times New Roman" w:hAnsi="Times New Roman" w:cs="Times New Roman"/>
        </w:rPr>
        <w:t xml:space="preserve"> </w:t>
      </w:r>
      <w:hyperlink r:id="rId33" w:history="1">
        <w:r w:rsidRPr="003B26C7">
          <w:rPr>
            <w:rStyle w:val="Hyperlink"/>
            <w:rFonts w:ascii="Times New Roman" w:eastAsia="TimesNewRoman" w:hAnsi="Times New Roman" w:cs="Times New Roman"/>
            <w:u w:val="none"/>
          </w:rPr>
          <w:t>https://doi.org/10.1016/j.matpr.2017.10.018</w:t>
        </w:r>
      </w:hyperlink>
      <w:r w:rsidRPr="003B26C7">
        <w:rPr>
          <w:rStyle w:val="Hyperlink"/>
          <w:rFonts w:ascii="Times New Roman" w:eastAsia="TimesNewRoman" w:hAnsi="Times New Roman" w:cs="Times New Roman"/>
          <w:u w:val="none"/>
        </w:rPr>
        <w:t xml:space="preserve">. </w:t>
      </w:r>
    </w:p>
    <w:p w14:paraId="04FE4967" w14:textId="3A171146" w:rsidR="004459FB" w:rsidRPr="003B26C7" w:rsidRDefault="004459FB" w:rsidP="00840CC4">
      <w:pPr>
        <w:spacing w:after="0" w:line="240" w:lineRule="auto"/>
        <w:ind w:left="340"/>
        <w:jc w:val="both"/>
        <w:rPr>
          <w:rFonts w:ascii="Times New Roman" w:eastAsia="Calibri" w:hAnsi="Times New Roman" w:cs="Times New Roman"/>
          <w:color w:val="000000"/>
        </w:rPr>
      </w:pPr>
      <w:bookmarkStart w:id="102" w:name="Maggos"/>
      <w:bookmarkEnd w:id="102"/>
      <w:r w:rsidRPr="003B26C7">
        <w:rPr>
          <w:rFonts w:ascii="Times New Roman" w:eastAsia="Calibri" w:hAnsi="Times New Roman" w:cs="Times New Roman"/>
          <w:color w:val="000000"/>
        </w:rPr>
        <w:t>[</w:t>
      </w:r>
      <w:r w:rsidR="002A6D76" w:rsidRPr="003B26C7">
        <w:rPr>
          <w:rFonts w:ascii="Times New Roman" w:eastAsia="Calibri" w:hAnsi="Times New Roman" w:cs="Times New Roman"/>
          <w:color w:val="000000"/>
        </w:rPr>
        <w:t>9</w:t>
      </w:r>
      <w:r w:rsidRPr="003B26C7">
        <w:rPr>
          <w:rFonts w:ascii="Times New Roman" w:eastAsia="Calibri" w:hAnsi="Times New Roman" w:cs="Times New Roman"/>
          <w:color w:val="000000"/>
        </w:rPr>
        <w:t>] Maggos, T., Plassais, A., Bartzis, J.G., Vasilakos, C., Moussiopoulos, N. and Bonafous, L., 2008. Photocatalytic degradation of NOx in a pilot street canyon configuration using TiO</w:t>
      </w:r>
      <w:r w:rsidRPr="003B26C7">
        <w:rPr>
          <w:rFonts w:ascii="Times New Roman" w:eastAsia="Calibri" w:hAnsi="Times New Roman" w:cs="Times New Roman"/>
          <w:color w:val="000000"/>
          <w:vertAlign w:val="subscript"/>
        </w:rPr>
        <w:t>2</w:t>
      </w:r>
      <w:r w:rsidRPr="003B26C7">
        <w:rPr>
          <w:rFonts w:ascii="Times New Roman" w:eastAsia="Calibri" w:hAnsi="Times New Roman" w:cs="Times New Roman"/>
          <w:color w:val="000000"/>
        </w:rPr>
        <w:t>-mortar panels. </w:t>
      </w:r>
      <w:r w:rsidRPr="003B26C7">
        <w:rPr>
          <w:rFonts w:ascii="Times New Roman" w:eastAsia="Calibri" w:hAnsi="Times New Roman" w:cs="Times New Roman"/>
          <w:i/>
          <w:iCs/>
          <w:color w:val="000000"/>
        </w:rPr>
        <w:t>Environmental monitoring and assessment</w:t>
      </w:r>
      <w:r w:rsidRPr="003B26C7">
        <w:rPr>
          <w:rFonts w:ascii="Times New Roman" w:eastAsia="Calibri" w:hAnsi="Times New Roman" w:cs="Times New Roman"/>
          <w:color w:val="000000"/>
        </w:rPr>
        <w:t>, </w:t>
      </w:r>
      <w:r w:rsidRPr="003B26C7">
        <w:rPr>
          <w:rFonts w:ascii="Times New Roman" w:eastAsia="Calibri" w:hAnsi="Times New Roman" w:cs="Times New Roman"/>
          <w:i/>
          <w:iCs/>
          <w:color w:val="000000"/>
        </w:rPr>
        <w:t>136</w:t>
      </w:r>
      <w:r w:rsidRPr="003B26C7">
        <w:rPr>
          <w:rFonts w:ascii="Times New Roman" w:eastAsia="Calibri" w:hAnsi="Times New Roman" w:cs="Times New Roman"/>
          <w:color w:val="000000"/>
        </w:rPr>
        <w:t>, pp.35-44.</w:t>
      </w:r>
    </w:p>
    <w:p w14:paraId="65FB1B36" w14:textId="3AD4CBDF" w:rsidR="00EE45E9" w:rsidRPr="003B26C7" w:rsidRDefault="00EE45E9" w:rsidP="00840CC4">
      <w:pPr>
        <w:autoSpaceDE w:val="0"/>
        <w:autoSpaceDN w:val="0"/>
        <w:adjustRightInd w:val="0"/>
        <w:spacing w:after="0" w:line="240" w:lineRule="auto"/>
        <w:ind w:left="340"/>
        <w:jc w:val="both"/>
        <w:rPr>
          <w:rFonts w:ascii="Times New Roman" w:eastAsia="Calibri" w:hAnsi="Times New Roman" w:cs="Times New Roman"/>
          <w:color w:val="000000"/>
          <w:lang w:bidi="fa-IR"/>
        </w:rPr>
      </w:pPr>
      <w:bookmarkStart w:id="103" w:name="Beeldens"/>
      <w:bookmarkEnd w:id="103"/>
      <w:r w:rsidRPr="003B26C7">
        <w:rPr>
          <w:rFonts w:ascii="Times New Roman" w:eastAsia="Calibri" w:hAnsi="Times New Roman" w:cs="Times New Roman"/>
          <w:color w:val="000000"/>
          <w:lang w:bidi="fa-IR"/>
        </w:rPr>
        <w:t>[1</w:t>
      </w:r>
      <w:r w:rsidR="002A6D76" w:rsidRPr="003B26C7">
        <w:rPr>
          <w:rFonts w:ascii="Times New Roman" w:eastAsia="Calibri" w:hAnsi="Times New Roman" w:cs="Times New Roman"/>
          <w:color w:val="000000"/>
          <w:lang w:bidi="fa-IR"/>
        </w:rPr>
        <w:t>0</w:t>
      </w:r>
      <w:r w:rsidRPr="003B26C7">
        <w:rPr>
          <w:rFonts w:ascii="Times New Roman" w:eastAsia="Calibri" w:hAnsi="Times New Roman" w:cs="Times New Roman"/>
          <w:color w:val="000000"/>
          <w:lang w:bidi="fa-IR"/>
        </w:rPr>
        <w:t>] Beeldens, A., 2006. An environmental friendly solution for air purification and self-cleaning effect: the application of TiO</w:t>
      </w:r>
      <w:r w:rsidRPr="003B26C7">
        <w:rPr>
          <w:rFonts w:ascii="Times New Roman" w:eastAsia="Calibri" w:hAnsi="Times New Roman" w:cs="Times New Roman"/>
          <w:color w:val="000000"/>
          <w:vertAlign w:val="subscript"/>
          <w:lang w:bidi="fa-IR"/>
        </w:rPr>
        <w:t>2</w:t>
      </w:r>
      <w:r w:rsidRPr="003B26C7">
        <w:rPr>
          <w:rFonts w:ascii="Times New Roman" w:eastAsia="Calibri" w:hAnsi="Times New Roman" w:cs="Times New Roman"/>
          <w:color w:val="000000"/>
          <w:lang w:bidi="fa-IR"/>
        </w:rPr>
        <w:t xml:space="preserve"> as photocatalyst in concrete. </w:t>
      </w:r>
      <w:r w:rsidRPr="003B26C7">
        <w:rPr>
          <w:rFonts w:ascii="Times New Roman" w:eastAsia="Calibri" w:hAnsi="Times New Roman" w:cs="Times New Roman"/>
          <w:i/>
          <w:iCs/>
          <w:color w:val="000000"/>
          <w:lang w:bidi="fa-IR"/>
        </w:rPr>
        <w:t>Proceedings of transport research arena Europe–TRA, Göteborg, Sweden</w:t>
      </w:r>
      <w:r w:rsidRPr="003B26C7">
        <w:rPr>
          <w:rFonts w:ascii="Times New Roman" w:eastAsia="Calibri" w:hAnsi="Times New Roman" w:cs="Times New Roman"/>
          <w:color w:val="000000"/>
          <w:lang w:bidi="fa-IR"/>
        </w:rPr>
        <w:t>, pp.1-9.</w:t>
      </w:r>
    </w:p>
    <w:p w14:paraId="6D4FD7C2" w14:textId="167A113A" w:rsidR="00EE45E9" w:rsidRPr="003B26C7" w:rsidRDefault="00EE45E9" w:rsidP="00840CC4">
      <w:pPr>
        <w:autoSpaceDE w:val="0"/>
        <w:autoSpaceDN w:val="0"/>
        <w:adjustRightInd w:val="0"/>
        <w:spacing w:after="0" w:line="240" w:lineRule="auto"/>
        <w:ind w:left="340"/>
        <w:jc w:val="both"/>
        <w:rPr>
          <w:rFonts w:ascii="Times New Roman" w:eastAsia="Calibri" w:hAnsi="Times New Roman" w:cs="Times New Roman"/>
          <w:color w:val="000000"/>
          <w:lang w:bidi="fa-IR"/>
        </w:rPr>
      </w:pPr>
      <w:bookmarkStart w:id="104" w:name="Crain"/>
      <w:bookmarkEnd w:id="104"/>
      <w:r w:rsidRPr="003B26C7">
        <w:rPr>
          <w:rFonts w:ascii="Times New Roman" w:eastAsia="Calibri" w:hAnsi="Times New Roman" w:cs="Times New Roman"/>
          <w:color w:val="000000"/>
          <w:lang w:bidi="fa-IR"/>
        </w:rPr>
        <w:t>[1</w:t>
      </w:r>
      <w:r w:rsidR="002A6D76" w:rsidRPr="003B26C7">
        <w:rPr>
          <w:rFonts w:ascii="Times New Roman" w:eastAsia="Calibri" w:hAnsi="Times New Roman" w:cs="Times New Roman"/>
          <w:color w:val="000000"/>
          <w:lang w:bidi="fa-IR"/>
        </w:rPr>
        <w:t>1</w:t>
      </w:r>
      <w:r w:rsidRPr="003B26C7">
        <w:rPr>
          <w:rFonts w:ascii="Times New Roman" w:eastAsia="Calibri" w:hAnsi="Times New Roman" w:cs="Times New Roman"/>
          <w:color w:val="000000"/>
          <w:lang w:bidi="fa-IR"/>
        </w:rPr>
        <w:t>] Crain, N., Juenger, M., Cros, C., Terpeluk, A., Sullivan, D., Kimura, Y., Spinhirne, J., Burris, L., McDonald-Buller, E. and Rung, M., 2017. </w:t>
      </w:r>
      <w:r w:rsidRPr="003B26C7">
        <w:rPr>
          <w:rFonts w:ascii="Times New Roman" w:eastAsia="Calibri" w:hAnsi="Times New Roman" w:cs="Times New Roman"/>
          <w:i/>
          <w:iCs/>
          <w:color w:val="000000"/>
          <w:lang w:bidi="fa-IR"/>
        </w:rPr>
        <w:t>Laboratory and field studies of photocatalytic NO</w:t>
      </w:r>
      <w:r w:rsidRPr="003B26C7">
        <w:rPr>
          <w:rFonts w:ascii="Times New Roman" w:eastAsia="Calibri" w:hAnsi="Times New Roman" w:cs="Times New Roman"/>
          <w:i/>
          <w:iCs/>
          <w:color w:val="000000"/>
          <w:vertAlign w:val="subscript"/>
          <w:lang w:bidi="fa-IR"/>
        </w:rPr>
        <w:t>x</w:t>
      </w:r>
      <w:r w:rsidRPr="003B26C7">
        <w:rPr>
          <w:rFonts w:ascii="Times New Roman" w:eastAsia="Calibri" w:hAnsi="Times New Roman" w:cs="Times New Roman"/>
          <w:i/>
          <w:iCs/>
          <w:color w:val="000000"/>
          <w:lang w:bidi="fa-IR"/>
        </w:rPr>
        <w:t xml:space="preserve"> and O</w:t>
      </w:r>
      <w:r w:rsidRPr="003B26C7">
        <w:rPr>
          <w:rFonts w:ascii="Times New Roman" w:eastAsia="Calibri" w:hAnsi="Times New Roman" w:cs="Times New Roman"/>
          <w:i/>
          <w:iCs/>
          <w:color w:val="000000"/>
          <w:vertAlign w:val="subscript"/>
          <w:lang w:bidi="fa-IR"/>
        </w:rPr>
        <w:t>3</w:t>
      </w:r>
      <w:r w:rsidRPr="003B26C7">
        <w:rPr>
          <w:rFonts w:ascii="Times New Roman" w:eastAsia="Calibri" w:hAnsi="Times New Roman" w:cs="Times New Roman"/>
          <w:i/>
          <w:iCs/>
          <w:color w:val="000000"/>
          <w:lang w:bidi="fa-IR"/>
        </w:rPr>
        <w:t xml:space="preserve"> removal by coatings on concrete</w:t>
      </w:r>
      <w:r w:rsidRPr="003B26C7">
        <w:rPr>
          <w:rFonts w:ascii="Times New Roman" w:eastAsia="Calibri" w:hAnsi="Times New Roman" w:cs="Times New Roman"/>
          <w:color w:val="000000"/>
          <w:lang w:bidi="fa-IR"/>
        </w:rPr>
        <w:t xml:space="preserve"> (No. FHWA/TX-17/0-6636-1). University of Texas at Austin. Center for Transportation Research. </w:t>
      </w:r>
    </w:p>
    <w:p w14:paraId="2A52BC2F" w14:textId="1CBC31DB" w:rsidR="00684E3A" w:rsidRPr="003B26C7" w:rsidRDefault="00684E3A" w:rsidP="00840CC4">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1</w:t>
      </w:r>
      <w:r w:rsidR="00E22F6A" w:rsidRPr="003B26C7">
        <w:rPr>
          <w:rFonts w:ascii="Times New Roman" w:eastAsia="Times New Roman" w:hAnsi="Times New Roman" w:cs="Times New Roman"/>
          <w:color w:val="000000"/>
        </w:rPr>
        <w:t>2</w:t>
      </w:r>
      <w:r w:rsidRPr="003B26C7">
        <w:rPr>
          <w:rFonts w:ascii="Times New Roman" w:eastAsia="Times New Roman" w:hAnsi="Times New Roman" w:cs="Times New Roman"/>
          <w:color w:val="000000"/>
        </w:rPr>
        <w:t>]</w:t>
      </w:r>
      <w:bookmarkStart w:id="105" w:name="Sadawy"/>
      <w:bookmarkEnd w:id="105"/>
      <w:r w:rsidRPr="003B26C7">
        <w:rPr>
          <w:rFonts w:ascii="Times New Roman" w:eastAsia="Times New Roman" w:hAnsi="Times New Roman" w:cs="Times New Roman"/>
          <w:color w:val="000000"/>
        </w:rPr>
        <w:t xml:space="preserve"> </w:t>
      </w:r>
      <w:r w:rsidRPr="003B26C7">
        <w:rPr>
          <w:rFonts w:ascii="Times New Roman" w:eastAsia="Times New Roman" w:hAnsi="Times New Roman" w:cs="Times New Roman"/>
        </w:rPr>
        <w:t>Sadawy, M.M. and Elsharkawy, E., 2016. Effect of nano-TiO</w:t>
      </w:r>
      <w:r w:rsidRPr="003B26C7">
        <w:rPr>
          <w:rFonts w:ascii="Times New Roman" w:eastAsia="Times New Roman" w:hAnsi="Times New Roman" w:cs="Times New Roman"/>
          <w:vertAlign w:val="subscript"/>
        </w:rPr>
        <w:t>2</w:t>
      </w:r>
      <w:r w:rsidRPr="003B26C7">
        <w:rPr>
          <w:rFonts w:ascii="Times New Roman" w:eastAsia="Times New Roman" w:hAnsi="Times New Roman" w:cs="Times New Roman"/>
        </w:rPr>
        <w:t xml:space="preserve"> addition on mechanical properties of concrete and corrosion behavior of reinforcement bars. </w:t>
      </w:r>
      <w:r w:rsidRPr="003B26C7">
        <w:rPr>
          <w:rFonts w:ascii="Times New Roman" w:eastAsia="Times New Roman" w:hAnsi="Times New Roman" w:cs="Times New Roman"/>
          <w:i/>
          <w:iCs/>
        </w:rPr>
        <w:t>IJERA</w:t>
      </w:r>
      <w:r w:rsidRPr="003B26C7">
        <w:rPr>
          <w:rFonts w:ascii="Times New Roman" w:eastAsia="Times New Roman" w:hAnsi="Times New Roman" w:cs="Times New Roman"/>
        </w:rPr>
        <w:t>, </w:t>
      </w:r>
      <w:r w:rsidRPr="003B26C7">
        <w:rPr>
          <w:rFonts w:ascii="Times New Roman" w:eastAsia="Times New Roman" w:hAnsi="Times New Roman" w:cs="Times New Roman"/>
          <w:i/>
          <w:iCs/>
        </w:rPr>
        <w:t>6</w:t>
      </w:r>
      <w:r w:rsidRPr="003B26C7">
        <w:rPr>
          <w:rFonts w:ascii="Times New Roman" w:eastAsia="Times New Roman" w:hAnsi="Times New Roman" w:cs="Times New Roman"/>
        </w:rPr>
        <w:t>, pp.61-65.</w:t>
      </w:r>
    </w:p>
    <w:p w14:paraId="219EA408" w14:textId="4B4D948E" w:rsidR="00684E3A" w:rsidRPr="003B26C7" w:rsidRDefault="00684E3A" w:rsidP="00840CC4">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1</w:t>
      </w:r>
      <w:r w:rsidR="00372DDC" w:rsidRPr="003B26C7">
        <w:rPr>
          <w:rFonts w:ascii="Times New Roman" w:eastAsia="Times New Roman" w:hAnsi="Times New Roman" w:cs="Times New Roman"/>
          <w:color w:val="000000"/>
        </w:rPr>
        <w:t>3</w:t>
      </w:r>
      <w:r w:rsidRPr="003B26C7">
        <w:rPr>
          <w:rFonts w:ascii="Times New Roman" w:eastAsia="Times New Roman" w:hAnsi="Times New Roman" w:cs="Times New Roman"/>
          <w:color w:val="000000"/>
        </w:rPr>
        <w:t xml:space="preserve">] </w:t>
      </w:r>
      <w:bookmarkStart w:id="106" w:name="nazariconcrete"/>
      <w:bookmarkEnd w:id="106"/>
      <w:r w:rsidRPr="003B26C7">
        <w:rPr>
          <w:rFonts w:ascii="Times New Roman" w:eastAsia="Times New Roman" w:hAnsi="Times New Roman" w:cs="Times New Roman"/>
          <w:color w:val="000000"/>
        </w:rPr>
        <w:t>Nazari, A., Riahi, S., Shamekhi, S.F. and Khademno, A., 2010. Improvement the mechanical properties of the cementitious composite by using TiO</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rPr>
        <w:t xml:space="preserve"> nanoparticles. </w:t>
      </w:r>
      <w:r w:rsidRPr="003B26C7">
        <w:rPr>
          <w:rFonts w:ascii="Times New Roman" w:eastAsia="Times New Roman" w:hAnsi="Times New Roman" w:cs="Times New Roman"/>
          <w:i/>
          <w:iCs/>
          <w:color w:val="000000"/>
        </w:rPr>
        <w:t>Journal of American Science</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6</w:t>
      </w:r>
      <w:r w:rsidRPr="003B26C7">
        <w:rPr>
          <w:rFonts w:ascii="Times New Roman" w:eastAsia="Times New Roman" w:hAnsi="Times New Roman" w:cs="Times New Roman"/>
          <w:color w:val="000000"/>
        </w:rPr>
        <w:t xml:space="preserve">(4), pp.98-101. </w:t>
      </w:r>
    </w:p>
    <w:p w14:paraId="5E079880" w14:textId="57ADAE41" w:rsidR="00684E3A" w:rsidRPr="003B26C7" w:rsidRDefault="00684E3A" w:rsidP="00840CC4">
      <w:pPr>
        <w:autoSpaceDE w:val="0"/>
        <w:autoSpaceDN w:val="0"/>
        <w:adjustRightInd w:val="0"/>
        <w:spacing w:after="0" w:line="240" w:lineRule="auto"/>
        <w:ind w:left="340"/>
        <w:jc w:val="both"/>
        <w:rPr>
          <w:rFonts w:ascii="Times New Roman" w:eastAsia="Calibri" w:hAnsi="Times New Roman" w:cs="Times New Roman"/>
          <w:color w:val="000000"/>
        </w:rPr>
      </w:pPr>
      <w:r w:rsidRPr="003B26C7">
        <w:rPr>
          <w:rFonts w:ascii="Times New Roman" w:eastAsia="Calibri" w:hAnsi="Times New Roman" w:cs="Times New Roman"/>
          <w:color w:val="000000"/>
        </w:rPr>
        <w:t>[</w:t>
      </w:r>
      <w:r w:rsidR="00276E14" w:rsidRPr="003B26C7">
        <w:rPr>
          <w:rFonts w:ascii="Times New Roman" w:eastAsia="Calibri" w:hAnsi="Times New Roman" w:cs="Times New Roman"/>
          <w:color w:val="000000"/>
        </w:rPr>
        <w:t>1</w:t>
      </w:r>
      <w:r w:rsidR="00372DDC" w:rsidRPr="003B26C7">
        <w:rPr>
          <w:rFonts w:ascii="Times New Roman" w:eastAsia="Calibri" w:hAnsi="Times New Roman" w:cs="Times New Roman"/>
          <w:color w:val="000000"/>
        </w:rPr>
        <w:t>4</w:t>
      </w:r>
      <w:r w:rsidRPr="003B26C7">
        <w:rPr>
          <w:rFonts w:ascii="Times New Roman" w:eastAsia="Calibri" w:hAnsi="Times New Roman" w:cs="Times New Roman"/>
          <w:color w:val="000000"/>
        </w:rPr>
        <w:t xml:space="preserve">] </w:t>
      </w:r>
      <w:bookmarkStart w:id="107" w:name="Ren"/>
      <w:bookmarkEnd w:id="107"/>
      <w:r w:rsidRPr="003B26C7">
        <w:rPr>
          <w:rFonts w:ascii="Times New Roman" w:eastAsia="Calibri" w:hAnsi="Times New Roman" w:cs="Times New Roman"/>
        </w:rPr>
        <w:t>Ren, J., Lai, Y. and Gao, J., 2018. Exploring the influence of SiO</w:t>
      </w:r>
      <w:r w:rsidRPr="003B26C7">
        <w:rPr>
          <w:rFonts w:ascii="Times New Roman" w:eastAsia="Calibri" w:hAnsi="Times New Roman" w:cs="Times New Roman"/>
          <w:vertAlign w:val="subscript"/>
        </w:rPr>
        <w:t>2</w:t>
      </w:r>
      <w:r w:rsidRPr="003B26C7">
        <w:rPr>
          <w:rFonts w:ascii="Times New Roman" w:eastAsia="Calibri" w:hAnsi="Times New Roman" w:cs="Times New Roman"/>
        </w:rPr>
        <w:t xml:space="preserve"> and </w:t>
      </w:r>
      <w:r w:rsidRPr="003B26C7">
        <w:rPr>
          <w:rFonts w:ascii="Times New Roman" w:eastAsia="Times New Roman" w:hAnsi="Times New Roman" w:cs="Times New Roman"/>
        </w:rPr>
        <w:t>TiO</w:t>
      </w:r>
      <w:r w:rsidRPr="003B26C7">
        <w:rPr>
          <w:rFonts w:ascii="Times New Roman" w:eastAsia="Times New Roman" w:hAnsi="Times New Roman" w:cs="Times New Roman"/>
          <w:vertAlign w:val="subscript"/>
        </w:rPr>
        <w:t>2</w:t>
      </w:r>
      <w:r w:rsidRPr="003B26C7">
        <w:rPr>
          <w:rFonts w:ascii="Times New Roman" w:eastAsia="Calibri" w:hAnsi="Times New Roman" w:cs="Times New Roman"/>
        </w:rPr>
        <w:t xml:space="preserve"> nanoparticles on the mechanical properties of concrete. </w:t>
      </w:r>
      <w:r w:rsidRPr="003B26C7">
        <w:rPr>
          <w:rFonts w:ascii="Times New Roman" w:eastAsia="Calibri" w:hAnsi="Times New Roman" w:cs="Times New Roman"/>
          <w:i/>
          <w:iCs/>
        </w:rPr>
        <w:t>Construction and Building Materials</w:t>
      </w:r>
      <w:r w:rsidRPr="003B26C7">
        <w:rPr>
          <w:rFonts w:ascii="Times New Roman" w:eastAsia="Calibri" w:hAnsi="Times New Roman" w:cs="Times New Roman"/>
        </w:rPr>
        <w:t>, </w:t>
      </w:r>
      <w:r w:rsidRPr="003B26C7">
        <w:rPr>
          <w:rFonts w:ascii="Times New Roman" w:eastAsia="Calibri" w:hAnsi="Times New Roman" w:cs="Times New Roman"/>
          <w:i/>
          <w:iCs/>
        </w:rPr>
        <w:t>175</w:t>
      </w:r>
      <w:r w:rsidRPr="003B26C7">
        <w:rPr>
          <w:rFonts w:ascii="Times New Roman" w:eastAsia="Calibri" w:hAnsi="Times New Roman" w:cs="Times New Roman"/>
        </w:rPr>
        <w:t>, pp.277-285.</w:t>
      </w:r>
      <w:r w:rsidR="007A268F" w:rsidRPr="003B26C7">
        <w:rPr>
          <w:rStyle w:val="Hyperlink"/>
          <w:rFonts w:ascii="Times New Roman" w:eastAsia="Calibri" w:hAnsi="Times New Roman" w:cs="Times New Roman"/>
          <w:u w:val="none"/>
        </w:rPr>
        <w:t xml:space="preserve"> </w:t>
      </w:r>
      <w:r w:rsidRPr="003B26C7">
        <w:rPr>
          <w:rFonts w:ascii="Times New Roman" w:eastAsia="Calibri" w:hAnsi="Times New Roman" w:cs="Times New Roman"/>
          <w:color w:val="000000"/>
        </w:rPr>
        <w:t xml:space="preserve"> </w:t>
      </w:r>
      <w:hyperlink r:id="rId34" w:history="1">
        <w:r w:rsidR="007A268F" w:rsidRPr="003B26C7">
          <w:rPr>
            <w:rStyle w:val="Hyperlink"/>
            <w:rFonts w:ascii="Times New Roman" w:eastAsia="Calibri" w:hAnsi="Times New Roman" w:cs="Times New Roman"/>
            <w:u w:val="none"/>
          </w:rPr>
          <w:t>https://doi.org/10.1016/j.conbuildmat.2018.04.181</w:t>
        </w:r>
      </w:hyperlink>
      <w:r w:rsidR="007A268F" w:rsidRPr="003B26C7">
        <w:rPr>
          <w:rFonts w:ascii="Times New Roman" w:eastAsia="Calibri" w:hAnsi="Times New Roman" w:cs="Times New Roman"/>
          <w:color w:val="000000"/>
        </w:rPr>
        <w:t xml:space="preserve">. </w:t>
      </w:r>
    </w:p>
    <w:p w14:paraId="64725F48" w14:textId="31009C43" w:rsidR="00684E3A" w:rsidRPr="003B26C7" w:rsidRDefault="00684E3A" w:rsidP="00840CC4">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lastRenderedPageBreak/>
        <w:t>[</w:t>
      </w:r>
      <w:r w:rsidR="00276E14" w:rsidRPr="003B26C7">
        <w:rPr>
          <w:rFonts w:ascii="Times New Roman" w:eastAsia="Times New Roman" w:hAnsi="Times New Roman" w:cs="Times New Roman"/>
          <w:color w:val="000000"/>
        </w:rPr>
        <w:t>1</w:t>
      </w:r>
      <w:r w:rsidR="00372DDC" w:rsidRPr="003B26C7">
        <w:rPr>
          <w:rFonts w:ascii="Times New Roman" w:eastAsia="Times New Roman" w:hAnsi="Times New Roman" w:cs="Times New Roman"/>
          <w:color w:val="000000"/>
        </w:rPr>
        <w:t>5</w:t>
      </w:r>
      <w:r w:rsidRPr="003B26C7">
        <w:rPr>
          <w:rFonts w:ascii="Times New Roman" w:eastAsia="Times New Roman" w:hAnsi="Times New Roman" w:cs="Times New Roman"/>
          <w:color w:val="000000"/>
        </w:rPr>
        <w:t>]</w:t>
      </w:r>
      <w:bookmarkStart w:id="108" w:name="Sorathiya"/>
      <w:bookmarkEnd w:id="108"/>
      <w:r w:rsidRPr="003B26C7">
        <w:rPr>
          <w:rFonts w:ascii="Times New Roman" w:eastAsia="Times New Roman" w:hAnsi="Times New Roman" w:cs="Times New Roman"/>
          <w:color w:val="000000"/>
        </w:rPr>
        <w:t xml:space="preserve"> </w:t>
      </w:r>
      <w:r w:rsidRPr="003B26C7">
        <w:rPr>
          <w:rFonts w:ascii="Times New Roman" w:eastAsia="Times New Roman" w:hAnsi="Times New Roman" w:cs="Times New Roman"/>
        </w:rPr>
        <w:t>Sorathiya, J., Shah, S. and Kacha, S., 2017. Effect on addition of nano “titanium dioxide”(TiO</w:t>
      </w:r>
      <w:r w:rsidRPr="003B26C7">
        <w:rPr>
          <w:rFonts w:ascii="Times New Roman" w:eastAsia="Times New Roman" w:hAnsi="Times New Roman" w:cs="Times New Roman"/>
          <w:vertAlign w:val="subscript"/>
        </w:rPr>
        <w:t>2</w:t>
      </w:r>
      <w:r w:rsidRPr="003B26C7">
        <w:rPr>
          <w:rFonts w:ascii="Times New Roman" w:eastAsia="Times New Roman" w:hAnsi="Times New Roman" w:cs="Times New Roman"/>
        </w:rPr>
        <w:t>) on compressive strength of cementitious concrete. </w:t>
      </w:r>
      <w:r w:rsidRPr="003B26C7">
        <w:rPr>
          <w:rFonts w:ascii="Times New Roman" w:eastAsia="Times New Roman" w:hAnsi="Times New Roman" w:cs="Times New Roman"/>
          <w:i/>
          <w:iCs/>
        </w:rPr>
        <w:t>Kalpa Publications in Civil Engineering</w:t>
      </w:r>
      <w:r w:rsidRPr="003B26C7">
        <w:rPr>
          <w:rFonts w:ascii="Times New Roman" w:eastAsia="Times New Roman" w:hAnsi="Times New Roman" w:cs="Times New Roman"/>
        </w:rPr>
        <w:t>, </w:t>
      </w:r>
      <w:r w:rsidRPr="003B26C7">
        <w:rPr>
          <w:rFonts w:ascii="Times New Roman" w:eastAsia="Times New Roman" w:hAnsi="Times New Roman" w:cs="Times New Roman"/>
          <w:i/>
          <w:iCs/>
        </w:rPr>
        <w:t>1</w:t>
      </w:r>
      <w:r w:rsidRPr="003B26C7">
        <w:rPr>
          <w:rFonts w:ascii="Times New Roman" w:eastAsia="Times New Roman" w:hAnsi="Times New Roman" w:cs="Times New Roman"/>
        </w:rPr>
        <w:t>, pp.219-225.</w:t>
      </w:r>
    </w:p>
    <w:p w14:paraId="12BE45DE" w14:textId="2481F8D2" w:rsidR="00684E3A" w:rsidRPr="003B26C7" w:rsidRDefault="00684E3A" w:rsidP="00840CC4">
      <w:pPr>
        <w:autoSpaceDE w:val="0"/>
        <w:autoSpaceDN w:val="0"/>
        <w:adjustRightInd w:val="0"/>
        <w:spacing w:after="0" w:line="240" w:lineRule="auto"/>
        <w:ind w:left="340"/>
        <w:jc w:val="both"/>
        <w:rPr>
          <w:rFonts w:ascii="Times New Roman" w:eastAsia="Times New Roman" w:hAnsi="Times New Roman" w:cs="Times New Roman"/>
          <w:color w:val="000000"/>
          <w:lang w:bidi="fa-IR"/>
        </w:rPr>
      </w:pPr>
      <w:r w:rsidRPr="003B26C7">
        <w:rPr>
          <w:rFonts w:ascii="Times New Roman" w:eastAsia="Times New Roman" w:hAnsi="Times New Roman" w:cs="Times New Roman"/>
          <w:color w:val="000000"/>
          <w:lang w:bidi="fa-IR"/>
        </w:rPr>
        <w:t>[</w:t>
      </w:r>
      <w:r w:rsidR="00276E14" w:rsidRPr="003B26C7">
        <w:rPr>
          <w:rFonts w:ascii="Times New Roman" w:eastAsia="Times New Roman" w:hAnsi="Times New Roman" w:cs="Times New Roman"/>
          <w:color w:val="000000"/>
          <w:lang w:bidi="fa-IR"/>
        </w:rPr>
        <w:t>1</w:t>
      </w:r>
      <w:r w:rsidR="00372DDC" w:rsidRPr="003B26C7">
        <w:rPr>
          <w:rFonts w:ascii="Times New Roman" w:eastAsia="Times New Roman" w:hAnsi="Times New Roman" w:cs="Times New Roman"/>
          <w:color w:val="000000"/>
          <w:lang w:bidi="fa-IR"/>
        </w:rPr>
        <w:t>6</w:t>
      </w:r>
      <w:r w:rsidRPr="003B26C7">
        <w:rPr>
          <w:rFonts w:ascii="Times New Roman" w:eastAsia="Times New Roman" w:hAnsi="Times New Roman" w:cs="Times New Roman"/>
          <w:color w:val="000000"/>
          <w:lang w:bidi="fa-IR"/>
        </w:rPr>
        <w:t xml:space="preserve">] </w:t>
      </w:r>
      <w:bookmarkStart w:id="109" w:name="SBPrakash"/>
      <w:bookmarkEnd w:id="109"/>
      <w:r w:rsidRPr="003B26C7">
        <w:rPr>
          <w:rFonts w:ascii="Times New Roman" w:eastAsia="Times New Roman" w:hAnsi="Times New Roman" w:cs="Times New Roman"/>
          <w:color w:val="000000"/>
          <w:lang w:bidi="fa-IR"/>
        </w:rPr>
        <w:t>SB, A.H. and Prakash, K.B., 2017. AN EXPERIMENTAL INVESTIGATION ON THE EFFECT OF NANO-</w:t>
      </w:r>
      <w:r w:rsidRPr="003B26C7">
        <w:rPr>
          <w:rFonts w:ascii="Times New Roman" w:eastAsia="Times New Roman" w:hAnsi="Times New Roman" w:cs="Times New Roman"/>
          <w:color w:val="000000"/>
        </w:rPr>
        <w:t>TiO</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lang w:bidi="fa-IR"/>
        </w:rPr>
        <w:t xml:space="preserve"> PARTICLES ON THE PROPERTIES OF CONCRETE.</w:t>
      </w:r>
    </w:p>
    <w:p w14:paraId="288B2107" w14:textId="33CECD6C" w:rsidR="00684E3A" w:rsidRPr="003B26C7" w:rsidRDefault="00684E3A" w:rsidP="00840CC4">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1</w:t>
      </w:r>
      <w:r w:rsidR="00372DDC" w:rsidRPr="003B26C7">
        <w:rPr>
          <w:rFonts w:ascii="Times New Roman" w:eastAsia="Times New Roman" w:hAnsi="Times New Roman" w:cs="Times New Roman"/>
          <w:color w:val="000000"/>
        </w:rPr>
        <w:t>7</w:t>
      </w:r>
      <w:r w:rsidRPr="003B26C7">
        <w:rPr>
          <w:rFonts w:ascii="Times New Roman" w:eastAsia="Times New Roman" w:hAnsi="Times New Roman" w:cs="Times New Roman"/>
          <w:color w:val="000000"/>
        </w:rPr>
        <w:t xml:space="preserve">] </w:t>
      </w:r>
      <w:bookmarkStart w:id="110" w:name="Naganna"/>
      <w:bookmarkEnd w:id="110"/>
      <w:r w:rsidRPr="003B26C7">
        <w:fldChar w:fldCharType="begin"/>
      </w:r>
      <w:r w:rsidRPr="003B26C7">
        <w:rPr>
          <w:rFonts w:ascii="Times New Roman" w:hAnsi="Times New Roman" w:cs="Times New Roman"/>
        </w:rPr>
        <w:instrText>HYPERLINK "https://link.springer.com/article/10.1007/s12046-020-01515-x"</w:instrText>
      </w:r>
      <w:r w:rsidRPr="003B26C7">
        <w:fldChar w:fldCharType="separate"/>
      </w:r>
      <w:r w:rsidRPr="003B26C7">
        <w:rPr>
          <w:rStyle w:val="Hyperlink"/>
          <w:rFonts w:ascii="Times New Roman" w:eastAsia="Times New Roman" w:hAnsi="Times New Roman" w:cs="Times New Roman"/>
          <w:u w:val="none"/>
        </w:rPr>
        <w:t>Naganna, S.R., Jayakesh, K. and Anand, V.R., 2020. Nano-TiO</w:t>
      </w:r>
      <w:r w:rsidRPr="003B26C7">
        <w:rPr>
          <w:rStyle w:val="Hyperlink"/>
          <w:rFonts w:ascii="Times New Roman" w:eastAsia="Times New Roman" w:hAnsi="Times New Roman" w:cs="Times New Roman"/>
          <w:u w:val="none"/>
          <w:vertAlign w:val="subscript"/>
        </w:rPr>
        <w:t>2</w:t>
      </w:r>
      <w:r w:rsidRPr="003B26C7">
        <w:rPr>
          <w:rStyle w:val="Hyperlink"/>
          <w:rFonts w:ascii="Times New Roman" w:eastAsia="Times New Roman" w:hAnsi="Times New Roman" w:cs="Times New Roman"/>
          <w:u w:val="none"/>
        </w:rPr>
        <w:t xml:space="preserve"> particles: A photocatalytic admixture to amp up the performance efficiency of cementitious composites. </w:t>
      </w:r>
      <w:r w:rsidRPr="003B26C7">
        <w:rPr>
          <w:rStyle w:val="Hyperlink"/>
          <w:rFonts w:ascii="Times New Roman" w:eastAsia="Times New Roman" w:hAnsi="Times New Roman" w:cs="Times New Roman"/>
          <w:i/>
          <w:iCs/>
          <w:u w:val="none"/>
        </w:rPr>
        <w:t>Sādhanā</w:t>
      </w:r>
      <w:r w:rsidRPr="003B26C7">
        <w:rPr>
          <w:rStyle w:val="Hyperlink"/>
          <w:rFonts w:ascii="Times New Roman" w:eastAsia="Times New Roman" w:hAnsi="Times New Roman" w:cs="Times New Roman"/>
          <w:u w:val="none"/>
        </w:rPr>
        <w:t>, </w:t>
      </w:r>
      <w:r w:rsidRPr="003B26C7">
        <w:rPr>
          <w:rStyle w:val="Hyperlink"/>
          <w:rFonts w:ascii="Times New Roman" w:eastAsia="Times New Roman" w:hAnsi="Times New Roman" w:cs="Times New Roman"/>
          <w:i/>
          <w:iCs/>
          <w:u w:val="none"/>
        </w:rPr>
        <w:t>45</w:t>
      </w:r>
      <w:r w:rsidRPr="003B26C7">
        <w:rPr>
          <w:rStyle w:val="Hyperlink"/>
          <w:rFonts w:ascii="Times New Roman" w:eastAsia="Times New Roman" w:hAnsi="Times New Roman" w:cs="Times New Roman"/>
          <w:u w:val="none"/>
        </w:rPr>
        <w:t>(1), p.280.</w:t>
      </w:r>
      <w:r w:rsidRPr="003B26C7">
        <w:rPr>
          <w:rStyle w:val="Hyperlink"/>
          <w:rFonts w:ascii="Times New Roman" w:eastAsia="Times New Roman" w:hAnsi="Times New Roman" w:cs="Times New Roman"/>
          <w:u w:val="none"/>
        </w:rPr>
        <w:fldChar w:fldCharType="end"/>
      </w:r>
    </w:p>
    <w:p w14:paraId="7C7ED90A" w14:textId="0E684A15" w:rsidR="00684E3A" w:rsidRPr="003B26C7" w:rsidRDefault="00684E3A" w:rsidP="00840CC4">
      <w:pPr>
        <w:autoSpaceDE w:val="0"/>
        <w:autoSpaceDN w:val="0"/>
        <w:adjustRightInd w:val="0"/>
        <w:spacing w:after="0" w:line="240" w:lineRule="auto"/>
        <w:ind w:left="340"/>
        <w:jc w:val="both"/>
        <w:rPr>
          <w:rFonts w:ascii="Times New Roman" w:eastAsia="Times New Roman" w:hAnsi="Times New Roman" w:cs="Times New Roman"/>
          <w:color w:val="000000"/>
          <w:lang w:bidi="fa-IR"/>
        </w:rPr>
      </w:pPr>
      <w:r w:rsidRPr="003B26C7">
        <w:rPr>
          <w:rFonts w:ascii="Times New Roman" w:eastAsia="Times New Roman" w:hAnsi="Times New Roman" w:cs="Times New Roman"/>
          <w:color w:val="000000"/>
          <w:lang w:bidi="fa-IR"/>
        </w:rPr>
        <w:t>[</w:t>
      </w:r>
      <w:r w:rsidR="00276E14" w:rsidRPr="003B26C7">
        <w:rPr>
          <w:rFonts w:ascii="Times New Roman" w:eastAsia="Times New Roman" w:hAnsi="Times New Roman" w:cs="Times New Roman"/>
          <w:color w:val="000000"/>
          <w:lang w:bidi="fa-IR"/>
        </w:rPr>
        <w:t>1</w:t>
      </w:r>
      <w:r w:rsidR="00372DDC" w:rsidRPr="003B26C7">
        <w:rPr>
          <w:rFonts w:ascii="Times New Roman" w:eastAsia="Times New Roman" w:hAnsi="Times New Roman" w:cs="Times New Roman"/>
          <w:color w:val="000000"/>
          <w:lang w:bidi="fa-IR"/>
        </w:rPr>
        <w:t>8</w:t>
      </w:r>
      <w:r w:rsidRPr="003B26C7">
        <w:rPr>
          <w:rFonts w:ascii="Times New Roman" w:eastAsia="Times New Roman" w:hAnsi="Times New Roman" w:cs="Times New Roman"/>
          <w:color w:val="000000"/>
          <w:lang w:bidi="fa-IR"/>
        </w:rPr>
        <w:t>]</w:t>
      </w:r>
      <w:bookmarkStart w:id="111" w:name="suneel"/>
      <w:bookmarkEnd w:id="111"/>
      <w:r w:rsidRPr="003B26C7">
        <w:rPr>
          <w:rFonts w:ascii="Times New Roman" w:eastAsia="Times New Roman" w:hAnsi="Times New Roman" w:cs="Times New Roman"/>
          <w:color w:val="000000"/>
          <w:lang w:bidi="fa-IR"/>
        </w:rPr>
        <w:t xml:space="preserve"> </w:t>
      </w:r>
      <w:hyperlink r:id="rId35" w:history="1">
        <w:r w:rsidRPr="003B26C7">
          <w:rPr>
            <w:rStyle w:val="Hyperlink"/>
            <w:rFonts w:ascii="Times New Roman" w:eastAsia="Times New Roman" w:hAnsi="Times New Roman" w:cs="Times New Roman"/>
            <w:u w:val="none"/>
            <w:lang w:bidi="fa-IR"/>
          </w:rPr>
          <w:t>Suneel, M., Jagadeep, K., MahaLakshmi, K.K., Praveen Babu, G. and Ramarao, G.V., 2019. An Experimental Study on Workability and Strength Characteristics of M40 Grade Concrete by Partial Replacement of Cement with Nano-TiO</w:t>
        </w:r>
        <w:r w:rsidRPr="003B26C7">
          <w:rPr>
            <w:rStyle w:val="Hyperlink"/>
            <w:rFonts w:ascii="Times New Roman" w:eastAsia="Times New Roman" w:hAnsi="Times New Roman" w:cs="Times New Roman"/>
            <w:u w:val="none"/>
            <w:vertAlign w:val="subscript"/>
            <w:lang w:bidi="fa-IR"/>
          </w:rPr>
          <w:t>2</w:t>
        </w:r>
        <w:r w:rsidRPr="003B26C7">
          <w:rPr>
            <w:rStyle w:val="Hyperlink"/>
            <w:rFonts w:ascii="Times New Roman" w:eastAsia="Times New Roman" w:hAnsi="Times New Roman" w:cs="Times New Roman"/>
            <w:u w:val="none"/>
            <w:lang w:bidi="fa-IR"/>
          </w:rPr>
          <w:t>. In </w:t>
        </w:r>
        <w:r w:rsidRPr="003B26C7">
          <w:rPr>
            <w:rStyle w:val="Hyperlink"/>
            <w:rFonts w:ascii="Times New Roman" w:eastAsia="Times New Roman" w:hAnsi="Times New Roman" w:cs="Times New Roman"/>
            <w:i/>
            <w:iCs/>
            <w:u w:val="none"/>
            <w:lang w:bidi="fa-IR"/>
          </w:rPr>
          <w:t>Sustainable Construction and Building Materials: Select Proceedings of ICSCBM 2018</w:t>
        </w:r>
        <w:r w:rsidRPr="003B26C7">
          <w:rPr>
            <w:rStyle w:val="Hyperlink"/>
            <w:rFonts w:ascii="Times New Roman" w:eastAsia="Times New Roman" w:hAnsi="Times New Roman" w:cs="Times New Roman"/>
            <w:u w:val="none"/>
            <w:lang w:bidi="fa-IR"/>
          </w:rPr>
          <w:t> (pp. 253-263). Springer Singapore.</w:t>
        </w:r>
      </w:hyperlink>
      <w:r w:rsidRPr="003B26C7">
        <w:rPr>
          <w:rFonts w:ascii="Times New Roman" w:eastAsia="Times New Roman" w:hAnsi="Times New Roman" w:cs="Times New Roman"/>
          <w:color w:val="000000"/>
          <w:lang w:bidi="fa-IR"/>
        </w:rPr>
        <w:t xml:space="preserve"> </w:t>
      </w:r>
    </w:p>
    <w:p w14:paraId="29594A1F" w14:textId="4F5BC32B" w:rsidR="00684E3A" w:rsidRPr="003B26C7" w:rsidRDefault="00684E3A" w:rsidP="00840CC4">
      <w:pPr>
        <w:autoSpaceDE w:val="0"/>
        <w:autoSpaceDN w:val="0"/>
        <w:adjustRightInd w:val="0"/>
        <w:spacing w:after="0" w:line="240" w:lineRule="auto"/>
        <w:ind w:left="340"/>
        <w:jc w:val="both"/>
        <w:rPr>
          <w:rFonts w:ascii="Times New Roman" w:eastAsia="Calibri" w:hAnsi="Times New Roman" w:cs="Times New Roman"/>
          <w:color w:val="000000"/>
        </w:rPr>
      </w:pPr>
      <w:r w:rsidRPr="003B26C7">
        <w:rPr>
          <w:rFonts w:ascii="Times New Roman" w:eastAsia="Calibri" w:hAnsi="Times New Roman" w:cs="Times New Roman"/>
          <w:color w:val="000000"/>
        </w:rPr>
        <w:t>[</w:t>
      </w:r>
      <w:r w:rsidR="00276E14" w:rsidRPr="003B26C7">
        <w:rPr>
          <w:rFonts w:ascii="Times New Roman" w:eastAsia="Calibri" w:hAnsi="Times New Roman" w:cs="Times New Roman"/>
          <w:color w:val="000000"/>
        </w:rPr>
        <w:t>1</w:t>
      </w:r>
      <w:r w:rsidR="00372DDC" w:rsidRPr="003B26C7">
        <w:rPr>
          <w:rFonts w:ascii="Times New Roman" w:eastAsia="Calibri" w:hAnsi="Times New Roman" w:cs="Times New Roman"/>
          <w:color w:val="000000"/>
        </w:rPr>
        <w:t>9</w:t>
      </w:r>
      <w:r w:rsidRPr="003B26C7">
        <w:rPr>
          <w:rFonts w:ascii="Times New Roman" w:eastAsia="Calibri" w:hAnsi="Times New Roman" w:cs="Times New Roman"/>
          <w:color w:val="000000"/>
        </w:rPr>
        <w:t>]</w:t>
      </w:r>
      <w:r w:rsidRPr="003B26C7">
        <w:rPr>
          <w:rFonts w:ascii="Times New Roman" w:eastAsia="Times New Roman" w:hAnsi="Times New Roman" w:cs="Times New Roman"/>
          <w:color w:val="000000"/>
        </w:rPr>
        <w:t xml:space="preserve"> </w:t>
      </w:r>
      <w:bookmarkStart w:id="112" w:name="nazariGGBS"/>
      <w:bookmarkEnd w:id="112"/>
      <w:r w:rsidRPr="003B26C7">
        <w:rPr>
          <w:rFonts w:ascii="Times New Roman" w:eastAsia="Calibri" w:hAnsi="Times New Roman" w:cs="Times New Roman"/>
          <w:color w:val="000000"/>
        </w:rPr>
        <w:t xml:space="preserve">Nazari, A. and Riahi, S., 2011. The effects of </w:t>
      </w:r>
      <w:r w:rsidRPr="003B26C7">
        <w:rPr>
          <w:rFonts w:ascii="Times New Roman" w:eastAsia="Times New Roman" w:hAnsi="Times New Roman" w:cs="Times New Roman"/>
          <w:color w:val="000000"/>
        </w:rPr>
        <w:t>TiO</w:t>
      </w:r>
      <w:r w:rsidRPr="003B26C7">
        <w:rPr>
          <w:rFonts w:ascii="Times New Roman" w:eastAsia="Times New Roman" w:hAnsi="Times New Roman" w:cs="Times New Roman"/>
          <w:color w:val="000000"/>
          <w:vertAlign w:val="subscript"/>
        </w:rPr>
        <w:t>2</w:t>
      </w:r>
      <w:r w:rsidRPr="003B26C7">
        <w:rPr>
          <w:rFonts w:ascii="Times New Roman" w:eastAsia="Calibri" w:hAnsi="Times New Roman" w:cs="Times New Roman"/>
          <w:color w:val="000000"/>
        </w:rPr>
        <w:t xml:space="preserve"> nanoparticles on physical, thermal and mechanical properties of concrete using ground granulated blast furnace slag as binder. </w:t>
      </w:r>
      <w:r w:rsidRPr="003B26C7">
        <w:rPr>
          <w:rFonts w:ascii="Times New Roman" w:eastAsia="Calibri" w:hAnsi="Times New Roman" w:cs="Times New Roman"/>
          <w:i/>
          <w:iCs/>
          <w:color w:val="000000"/>
        </w:rPr>
        <w:t>Materials Science and Engineering: A</w:t>
      </w:r>
      <w:r w:rsidRPr="003B26C7">
        <w:rPr>
          <w:rFonts w:ascii="Times New Roman" w:eastAsia="Calibri" w:hAnsi="Times New Roman" w:cs="Times New Roman"/>
          <w:color w:val="000000"/>
        </w:rPr>
        <w:t>, </w:t>
      </w:r>
      <w:r w:rsidRPr="003B26C7">
        <w:rPr>
          <w:rFonts w:ascii="Times New Roman" w:eastAsia="Calibri" w:hAnsi="Times New Roman" w:cs="Times New Roman"/>
          <w:i/>
          <w:iCs/>
          <w:color w:val="000000"/>
        </w:rPr>
        <w:t>528</w:t>
      </w:r>
      <w:r w:rsidRPr="003B26C7">
        <w:rPr>
          <w:rFonts w:ascii="Times New Roman" w:eastAsia="Calibri" w:hAnsi="Times New Roman" w:cs="Times New Roman"/>
          <w:color w:val="000000"/>
        </w:rPr>
        <w:t xml:space="preserve">(4-5), pp.2085-2092. </w:t>
      </w:r>
      <w:hyperlink r:id="rId36" w:history="1">
        <w:r w:rsidR="002D5995" w:rsidRPr="003B26C7">
          <w:rPr>
            <w:rStyle w:val="Hyperlink"/>
            <w:rFonts w:ascii="Times New Roman" w:eastAsia="Calibri" w:hAnsi="Times New Roman" w:cs="Times New Roman"/>
            <w:u w:val="none"/>
          </w:rPr>
          <w:t>https://doi.org/10.1016/j.msea.2010.11.070</w:t>
        </w:r>
      </w:hyperlink>
      <w:r w:rsidR="002D5995" w:rsidRPr="003B26C7">
        <w:rPr>
          <w:rFonts w:ascii="Times New Roman" w:eastAsia="Calibri" w:hAnsi="Times New Roman" w:cs="Times New Roman"/>
          <w:color w:val="000000"/>
        </w:rPr>
        <w:t xml:space="preserve">. </w:t>
      </w:r>
    </w:p>
    <w:p w14:paraId="36E454FE" w14:textId="5ABB89BA" w:rsidR="00D84823" w:rsidRPr="003B26C7" w:rsidRDefault="00D84823" w:rsidP="00840CC4">
      <w:pPr>
        <w:autoSpaceDE w:val="0"/>
        <w:autoSpaceDN w:val="0"/>
        <w:adjustRightInd w:val="0"/>
        <w:spacing w:after="0" w:line="240" w:lineRule="auto"/>
        <w:ind w:left="340"/>
        <w:jc w:val="both"/>
        <w:rPr>
          <w:rFonts w:ascii="Times New Roman" w:eastAsia="Times New Roman" w:hAnsi="Times New Roman" w:cs="Times New Roman"/>
          <w:color w:val="000000"/>
        </w:rPr>
      </w:pPr>
      <w:bookmarkStart w:id="113" w:name="Supriya2020"/>
      <w:bookmarkStart w:id="114" w:name="Pathak"/>
      <w:bookmarkEnd w:id="113"/>
      <w:bookmarkEnd w:id="114"/>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2</w:t>
      </w:r>
      <w:r w:rsidR="00372DDC" w:rsidRPr="003B26C7">
        <w:rPr>
          <w:rFonts w:ascii="Times New Roman" w:eastAsia="Times New Roman" w:hAnsi="Times New Roman" w:cs="Times New Roman"/>
          <w:color w:val="000000"/>
        </w:rPr>
        <w:t>0</w:t>
      </w:r>
      <w:r w:rsidRPr="003B26C7">
        <w:rPr>
          <w:rFonts w:ascii="Times New Roman" w:eastAsia="Times New Roman" w:hAnsi="Times New Roman" w:cs="Times New Roman"/>
          <w:color w:val="000000"/>
        </w:rPr>
        <w:t xml:space="preserve">] </w:t>
      </w:r>
      <w:bookmarkStart w:id="115" w:name="_Hlk176451760"/>
      <w:bookmarkStart w:id="116" w:name="_Hlk176262260"/>
      <w:r w:rsidRPr="003B26C7">
        <w:rPr>
          <w:rFonts w:ascii="Times New Roman" w:eastAsia="Times New Roman" w:hAnsi="Times New Roman" w:cs="Times New Roman"/>
          <w:color w:val="000000"/>
        </w:rPr>
        <w:t>Pathak</w:t>
      </w:r>
      <w:bookmarkEnd w:id="115"/>
      <w:r w:rsidRPr="003B26C7">
        <w:rPr>
          <w:rFonts w:ascii="Times New Roman" w:eastAsia="Times New Roman" w:hAnsi="Times New Roman" w:cs="Times New Roman"/>
          <w:color w:val="000000"/>
        </w:rPr>
        <w:t>, S.S. and Vesmawala</w:t>
      </w:r>
      <w:bookmarkEnd w:id="116"/>
      <w:r w:rsidRPr="003B26C7">
        <w:rPr>
          <w:rFonts w:ascii="Times New Roman" w:eastAsia="Times New Roman" w:hAnsi="Times New Roman" w:cs="Times New Roman"/>
          <w:color w:val="000000"/>
        </w:rPr>
        <w:t>, G.R., 2022. Effect of nano TiO</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rPr>
        <w:t xml:space="preserve"> on mechanical properties and microstructure of concrete. </w:t>
      </w:r>
      <w:r w:rsidRPr="003B26C7">
        <w:rPr>
          <w:rFonts w:ascii="Times New Roman" w:eastAsia="Times New Roman" w:hAnsi="Times New Roman" w:cs="Times New Roman"/>
          <w:i/>
          <w:iCs/>
          <w:color w:val="000000"/>
        </w:rPr>
        <w:t>Materials Today: Proceedings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65</w:t>
      </w:r>
      <w:r w:rsidRPr="003B26C7">
        <w:rPr>
          <w:rFonts w:ascii="Times New Roman" w:eastAsia="Times New Roman" w:hAnsi="Times New Roman" w:cs="Times New Roman"/>
          <w:color w:val="000000"/>
        </w:rPr>
        <w:t>, pp.1915-1921.</w:t>
      </w:r>
      <w:r w:rsidR="004827CE" w:rsidRPr="003B26C7">
        <w:rPr>
          <w:rFonts w:ascii="Times New Roman" w:eastAsia="Times New Roman" w:hAnsi="Times New Roman" w:cs="Times New Roman"/>
          <w:color w:val="000000"/>
          <w:rtl/>
        </w:rPr>
        <w:t xml:space="preserve"> </w:t>
      </w:r>
      <w:hyperlink r:id="rId37" w:history="1">
        <w:r w:rsidR="004827CE" w:rsidRPr="003B26C7">
          <w:rPr>
            <w:rStyle w:val="Hyperlink"/>
            <w:rFonts w:ascii="Times New Roman" w:eastAsia="Times New Roman" w:hAnsi="Times New Roman" w:cs="Times New Roman"/>
            <w:u w:val="none"/>
          </w:rPr>
          <w:t>https://doi.org/10.1016/j.matpr.2022.05.161</w:t>
        </w:r>
      </w:hyperlink>
      <w:r w:rsidR="004827CE" w:rsidRPr="003B26C7">
        <w:rPr>
          <w:rFonts w:ascii="Times New Roman" w:eastAsia="Times New Roman" w:hAnsi="Times New Roman" w:cs="Times New Roman"/>
          <w:color w:val="000000"/>
        </w:rPr>
        <w:t>.</w:t>
      </w:r>
    </w:p>
    <w:p w14:paraId="760DDF62" w14:textId="6CE3D243" w:rsidR="003C3B13" w:rsidRPr="003B26C7" w:rsidRDefault="003C3B13" w:rsidP="00840CC4">
      <w:pPr>
        <w:spacing w:after="0" w:line="240" w:lineRule="auto"/>
        <w:ind w:left="340"/>
        <w:jc w:val="both"/>
        <w:rPr>
          <w:rFonts w:ascii="Times New Roman" w:eastAsia="Times New Roman" w:hAnsi="Times New Roman" w:cs="Times New Roman"/>
          <w:color w:val="000000"/>
        </w:rPr>
      </w:pPr>
      <w:bookmarkStart w:id="117" w:name="Cho2019"/>
      <w:bookmarkEnd w:id="117"/>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2</w:t>
      </w:r>
      <w:r w:rsidR="00372DDC" w:rsidRPr="003B26C7">
        <w:rPr>
          <w:rFonts w:ascii="Times New Roman" w:eastAsia="Times New Roman" w:hAnsi="Times New Roman" w:cs="Times New Roman"/>
          <w:color w:val="000000"/>
        </w:rPr>
        <w:t>1</w:t>
      </w:r>
      <w:r w:rsidRPr="003B26C7">
        <w:rPr>
          <w:rFonts w:ascii="Times New Roman" w:eastAsia="Times New Roman" w:hAnsi="Times New Roman" w:cs="Times New Roman"/>
          <w:color w:val="000000"/>
        </w:rPr>
        <w:t>]</w:t>
      </w:r>
      <w:bookmarkStart w:id="118" w:name="behfarnia"/>
      <w:bookmarkEnd w:id="118"/>
      <w:r w:rsidRPr="003B26C7">
        <w:rPr>
          <w:rFonts w:ascii="Times New Roman" w:eastAsia="Times New Roman" w:hAnsi="Times New Roman" w:cs="Times New Roman"/>
          <w:color w:val="000000"/>
        </w:rPr>
        <w:t xml:space="preserve"> </w:t>
      </w:r>
      <w:bookmarkStart w:id="119" w:name="_Hlk199066756"/>
      <w:r w:rsidRPr="003B26C7">
        <w:rPr>
          <w:rFonts w:ascii="Times New Roman" w:eastAsia="Times New Roman" w:hAnsi="Times New Roman" w:cs="Times New Roman"/>
          <w:color w:val="000000"/>
        </w:rPr>
        <w:t>Behfarnia</w:t>
      </w:r>
      <w:bookmarkEnd w:id="119"/>
      <w:r w:rsidRPr="003B26C7">
        <w:rPr>
          <w:rFonts w:ascii="Times New Roman" w:eastAsia="Times New Roman" w:hAnsi="Times New Roman" w:cs="Times New Roman"/>
          <w:color w:val="000000"/>
        </w:rPr>
        <w:t>, K., Azarkeivan, A. and Keivan, A., 2013. The effects of TiO</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rPr>
        <w:t xml:space="preserve"> and ZnO nanoparticles on physical and mechanical properties of normal concrete. Asian Journal of Civil Engineering (BHRC), 2013;14:517–31.</w:t>
      </w:r>
    </w:p>
    <w:p w14:paraId="0D3FA1A6" w14:textId="3B2B7E29" w:rsidR="003C3B13" w:rsidRPr="003B26C7" w:rsidRDefault="003C3B13" w:rsidP="00840CC4">
      <w:pPr>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2</w:t>
      </w:r>
      <w:r w:rsidR="00372DDC" w:rsidRPr="003B26C7">
        <w:rPr>
          <w:rFonts w:ascii="Times New Roman" w:eastAsia="Times New Roman" w:hAnsi="Times New Roman" w:cs="Times New Roman"/>
          <w:color w:val="000000"/>
        </w:rPr>
        <w:t>2</w:t>
      </w:r>
      <w:r w:rsidRPr="003B26C7">
        <w:rPr>
          <w:rFonts w:ascii="Times New Roman" w:eastAsia="Times New Roman" w:hAnsi="Times New Roman" w:cs="Times New Roman"/>
          <w:color w:val="000000"/>
        </w:rPr>
        <w:t xml:space="preserve">] </w:t>
      </w:r>
      <w:bookmarkStart w:id="120" w:name="Salemi2014"/>
      <w:bookmarkEnd w:id="120"/>
      <w:r w:rsidRPr="003B26C7">
        <w:rPr>
          <w:rFonts w:ascii="Times New Roman" w:eastAsia="Times New Roman" w:hAnsi="Times New Roman" w:cs="Times New Roman"/>
          <w:color w:val="000000"/>
        </w:rPr>
        <w:t>Salemi, N., Behfarnia, K. and Zaree, S.A., 2014. Effect of nanoparticles on frost durability of concrete.</w:t>
      </w:r>
    </w:p>
    <w:p w14:paraId="66C1E92C" w14:textId="544B84D9" w:rsidR="004F598B" w:rsidRPr="003B26C7" w:rsidRDefault="004F598B" w:rsidP="00840CC4">
      <w:pPr>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2</w:t>
      </w:r>
      <w:r w:rsidR="00372DDC" w:rsidRPr="003B26C7">
        <w:rPr>
          <w:rFonts w:ascii="Times New Roman" w:eastAsia="Times New Roman" w:hAnsi="Times New Roman" w:cs="Times New Roman"/>
          <w:color w:val="000000"/>
        </w:rPr>
        <w:t>3</w:t>
      </w:r>
      <w:r w:rsidRPr="003B26C7">
        <w:rPr>
          <w:rFonts w:ascii="Times New Roman" w:eastAsia="Times New Roman" w:hAnsi="Times New Roman" w:cs="Times New Roman"/>
          <w:color w:val="000000"/>
        </w:rPr>
        <w:t>] R</w:t>
      </w:r>
      <w:bookmarkStart w:id="121" w:name="Rawat2023"/>
      <w:bookmarkEnd w:id="121"/>
      <w:r w:rsidRPr="003B26C7">
        <w:rPr>
          <w:rFonts w:ascii="Times New Roman" w:eastAsia="Times New Roman" w:hAnsi="Times New Roman" w:cs="Times New Roman"/>
          <w:color w:val="000000"/>
        </w:rPr>
        <w:t>awat, G., Gandhi, S. and Murthy, Y.I., 2023. Durability aspects of concrete containing nano-titanium dioxide. </w:t>
      </w:r>
      <w:r w:rsidRPr="003B26C7">
        <w:rPr>
          <w:rFonts w:ascii="Times New Roman" w:eastAsia="Times New Roman" w:hAnsi="Times New Roman" w:cs="Times New Roman"/>
          <w:i/>
          <w:iCs/>
          <w:color w:val="000000"/>
        </w:rPr>
        <w:t>ACI Mater. J</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120</w:t>
      </w:r>
      <w:r w:rsidRPr="003B26C7">
        <w:rPr>
          <w:rFonts w:ascii="Times New Roman" w:eastAsia="Times New Roman" w:hAnsi="Times New Roman" w:cs="Times New Roman"/>
          <w:color w:val="000000"/>
        </w:rPr>
        <w:t>, pp.25-36.</w:t>
      </w:r>
    </w:p>
    <w:p w14:paraId="5B173C9B" w14:textId="4BFE7002" w:rsidR="00CB7C72" w:rsidRPr="003B26C7" w:rsidRDefault="00CB7C72" w:rsidP="00CB7C72">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2</w:t>
      </w:r>
      <w:r w:rsidR="00372DDC" w:rsidRPr="003B26C7">
        <w:rPr>
          <w:rFonts w:ascii="Times New Roman" w:eastAsia="Times New Roman" w:hAnsi="Times New Roman" w:cs="Times New Roman"/>
          <w:color w:val="000000"/>
        </w:rPr>
        <w:t>4</w:t>
      </w:r>
      <w:r w:rsidRPr="003B26C7">
        <w:rPr>
          <w:rFonts w:ascii="Times New Roman" w:eastAsia="Times New Roman" w:hAnsi="Times New Roman" w:cs="Times New Roman"/>
          <w:color w:val="000000"/>
        </w:rPr>
        <w:t xml:space="preserve">] </w:t>
      </w:r>
      <w:bookmarkStart w:id="122" w:name="_Hlk201127920"/>
      <w:r w:rsidRPr="003B26C7">
        <w:rPr>
          <w:rFonts w:ascii="Times New Roman" w:eastAsia="Times New Roman" w:hAnsi="Times New Roman" w:cs="Times New Roman"/>
          <w:color w:val="000000"/>
        </w:rPr>
        <w:t>Ba</w:t>
      </w:r>
      <w:bookmarkStart w:id="123" w:name="Baikerikar"/>
      <w:bookmarkEnd w:id="123"/>
      <w:r w:rsidRPr="003B26C7">
        <w:rPr>
          <w:rFonts w:ascii="Times New Roman" w:eastAsia="Times New Roman" w:hAnsi="Times New Roman" w:cs="Times New Roman"/>
          <w:color w:val="000000"/>
        </w:rPr>
        <w:t>ikerikar</w:t>
      </w:r>
      <w:bookmarkEnd w:id="122"/>
      <w:r w:rsidRPr="003B26C7">
        <w:rPr>
          <w:rFonts w:ascii="Times New Roman" w:eastAsia="Times New Roman" w:hAnsi="Times New Roman" w:cs="Times New Roman"/>
          <w:color w:val="000000"/>
        </w:rPr>
        <w:t>, A.V., Ganachari, V., Khed, V.C., Bheel, N., Alraeeini, A.S. and Almujibah, H., 2024. Synergistic effects of nano titanium dioxide and waste glass powder on the mechanical and durability properties of concrete. </w:t>
      </w:r>
      <w:r w:rsidRPr="003B26C7">
        <w:rPr>
          <w:rFonts w:ascii="Times New Roman" w:eastAsia="Times New Roman" w:hAnsi="Times New Roman" w:cs="Times New Roman"/>
          <w:i/>
          <w:iCs/>
          <w:color w:val="000000"/>
        </w:rPr>
        <w:t>Scientific Reports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14</w:t>
      </w:r>
      <w:r w:rsidRPr="003B26C7">
        <w:rPr>
          <w:rFonts w:ascii="Times New Roman" w:eastAsia="Times New Roman" w:hAnsi="Times New Roman" w:cs="Times New Roman"/>
          <w:color w:val="000000"/>
        </w:rPr>
        <w:t>(1), p.27573.</w:t>
      </w:r>
    </w:p>
    <w:p w14:paraId="61FBAB82" w14:textId="2165E4DF" w:rsidR="00517099" w:rsidRPr="003B26C7" w:rsidRDefault="00684E3A" w:rsidP="00517099">
      <w:pPr>
        <w:autoSpaceDE w:val="0"/>
        <w:autoSpaceDN w:val="0"/>
        <w:adjustRightInd w:val="0"/>
        <w:spacing w:after="0" w:line="240" w:lineRule="auto"/>
        <w:ind w:left="340"/>
        <w:jc w:val="both"/>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2</w:t>
      </w:r>
      <w:r w:rsidR="00372DDC" w:rsidRPr="003B26C7">
        <w:rPr>
          <w:rFonts w:ascii="Times New Roman" w:eastAsia="Times New Roman" w:hAnsi="Times New Roman" w:cs="Times New Roman"/>
          <w:color w:val="000000"/>
        </w:rPr>
        <w:t>5</w:t>
      </w:r>
      <w:r w:rsidRPr="003B26C7">
        <w:rPr>
          <w:rFonts w:ascii="Times New Roman" w:eastAsia="Times New Roman" w:hAnsi="Times New Roman" w:cs="Times New Roman"/>
          <w:color w:val="000000"/>
        </w:rPr>
        <w:t>]</w:t>
      </w:r>
      <w:bookmarkStart w:id="124" w:name="nazariHSSCc"/>
      <w:bookmarkEnd w:id="124"/>
      <w:r w:rsidRPr="003B26C7">
        <w:rPr>
          <w:rFonts w:ascii="Times New Roman" w:eastAsia="Times New Roman" w:hAnsi="Times New Roman" w:cs="Times New Roman"/>
          <w:color w:val="000000"/>
        </w:rPr>
        <w:t xml:space="preserve"> </w:t>
      </w:r>
      <w:r w:rsidRPr="003B26C7">
        <w:rPr>
          <w:rFonts w:ascii="Times New Roman" w:eastAsia="Times New Roman" w:hAnsi="Times New Roman" w:cs="Times New Roman"/>
        </w:rPr>
        <w:t>Nazari, A. and Riahi, S., 201</w:t>
      </w:r>
      <w:r w:rsidR="00E15B4C" w:rsidRPr="003B26C7">
        <w:rPr>
          <w:rFonts w:ascii="Times New Roman" w:eastAsia="Times New Roman" w:hAnsi="Times New Roman" w:cs="Times New Roman"/>
        </w:rPr>
        <w:t>1</w:t>
      </w:r>
      <w:r w:rsidRPr="003B26C7">
        <w:rPr>
          <w:rFonts w:ascii="Times New Roman" w:eastAsia="Times New Roman" w:hAnsi="Times New Roman" w:cs="Times New Roman"/>
        </w:rPr>
        <w:t>. The effect of TiO</w:t>
      </w:r>
      <w:r w:rsidRPr="003B26C7">
        <w:rPr>
          <w:rFonts w:ascii="Times New Roman" w:eastAsia="Times New Roman" w:hAnsi="Times New Roman" w:cs="Times New Roman"/>
          <w:vertAlign w:val="subscript"/>
        </w:rPr>
        <w:t>2</w:t>
      </w:r>
      <w:r w:rsidRPr="003B26C7">
        <w:rPr>
          <w:rFonts w:ascii="Times New Roman" w:eastAsia="Times New Roman" w:hAnsi="Times New Roman" w:cs="Times New Roman"/>
        </w:rPr>
        <w:t xml:space="preserve"> nanoparticles on water permeability and thermal and mechanical properties of high strength self-compacting concrete. </w:t>
      </w:r>
      <w:r w:rsidRPr="003B26C7">
        <w:rPr>
          <w:rFonts w:ascii="Times New Roman" w:eastAsia="Times New Roman" w:hAnsi="Times New Roman" w:cs="Times New Roman"/>
          <w:i/>
          <w:iCs/>
        </w:rPr>
        <w:t>Materials Science and Engineering: A</w:t>
      </w:r>
      <w:r w:rsidRPr="003B26C7">
        <w:rPr>
          <w:rFonts w:ascii="Times New Roman" w:eastAsia="Times New Roman" w:hAnsi="Times New Roman" w:cs="Times New Roman"/>
        </w:rPr>
        <w:t>, </w:t>
      </w:r>
      <w:r w:rsidRPr="003B26C7">
        <w:rPr>
          <w:rFonts w:ascii="Times New Roman" w:eastAsia="Times New Roman" w:hAnsi="Times New Roman" w:cs="Times New Roman"/>
          <w:i/>
          <w:iCs/>
        </w:rPr>
        <w:t>528</w:t>
      </w:r>
      <w:r w:rsidRPr="003B26C7">
        <w:rPr>
          <w:rFonts w:ascii="Times New Roman" w:eastAsia="Times New Roman" w:hAnsi="Times New Roman" w:cs="Times New Roman"/>
        </w:rPr>
        <w:t>(2), pp.756-</w:t>
      </w:r>
      <w:r w:rsidRPr="003B26C7">
        <w:rPr>
          <w:rFonts w:asciiTheme="majorBidi" w:eastAsia="Times New Roman" w:hAnsiTheme="majorBidi" w:cstheme="majorBidi"/>
        </w:rPr>
        <w:t>763.</w:t>
      </w:r>
      <w:r w:rsidR="002D5995" w:rsidRPr="003B26C7">
        <w:rPr>
          <w:rFonts w:asciiTheme="majorBidi" w:hAnsiTheme="majorBidi" w:cstheme="majorBidi"/>
        </w:rPr>
        <w:t xml:space="preserve"> </w:t>
      </w:r>
      <w:hyperlink r:id="rId38" w:history="1">
        <w:r w:rsidR="005A6C25" w:rsidRPr="003B26C7">
          <w:rPr>
            <w:rStyle w:val="Hyperlink"/>
            <w:rFonts w:ascii="Times New Roman" w:hAnsi="Times New Roman" w:cs="Times New Roman"/>
            <w:u w:val="none"/>
          </w:rPr>
          <w:t>https://doi.org/10.1016/j.msea.2010.09.074</w:t>
        </w:r>
      </w:hyperlink>
      <w:r w:rsidR="001C28EE" w:rsidRPr="003B26C7">
        <w:t>.</w:t>
      </w:r>
      <w:r w:rsidR="00517099" w:rsidRPr="003B26C7">
        <w:rPr>
          <w:rFonts w:ascii="Times New Roman" w:hAnsi="Times New Roman" w:cs="Times New Roman"/>
        </w:rPr>
        <w:t xml:space="preserve"> &amp; </w:t>
      </w:r>
      <w:hyperlink r:id="rId39" w:history="1">
        <w:r w:rsidR="00517099" w:rsidRPr="003B26C7">
          <w:rPr>
            <w:rStyle w:val="Hyperlink"/>
            <w:rFonts w:ascii="Times New Roman" w:hAnsi="Times New Roman" w:cs="Times New Roman"/>
            <w:u w:val="none"/>
          </w:rPr>
          <w:t>https://doi.org/10.1016/j.msea.2011.01.047</w:t>
        </w:r>
      </w:hyperlink>
      <w:r w:rsidR="00517099" w:rsidRPr="003B26C7">
        <w:rPr>
          <w:rFonts w:ascii="Times New Roman" w:hAnsi="Times New Roman" w:cs="Times New Roman"/>
        </w:rPr>
        <w:t>.</w:t>
      </w:r>
    </w:p>
    <w:p w14:paraId="70F70F13" w14:textId="5D9D001E" w:rsidR="007B33E5" w:rsidRPr="003B26C7" w:rsidRDefault="007B33E5" w:rsidP="00840CC4">
      <w:pPr>
        <w:autoSpaceDE w:val="0"/>
        <w:autoSpaceDN w:val="0"/>
        <w:adjustRightInd w:val="0"/>
        <w:spacing w:after="0" w:line="240" w:lineRule="auto"/>
        <w:ind w:left="340"/>
        <w:jc w:val="both"/>
        <w:rPr>
          <w:rFonts w:ascii="Times New Roman" w:hAnsi="Times New Roman" w:cs="Times New Roman"/>
        </w:rPr>
      </w:pPr>
      <w:bookmarkStart w:id="125" w:name="_Hlk198627061"/>
      <w:r w:rsidRPr="003B26C7">
        <w:rPr>
          <w:rFonts w:ascii="Times New Roman" w:hAnsi="Times New Roman" w:cs="Times New Roman"/>
        </w:rPr>
        <w:t>[</w:t>
      </w:r>
      <w:r w:rsidR="00276E14" w:rsidRPr="003B26C7">
        <w:rPr>
          <w:rFonts w:ascii="Times New Roman" w:hAnsi="Times New Roman" w:cs="Times New Roman"/>
        </w:rPr>
        <w:t>2</w:t>
      </w:r>
      <w:r w:rsidR="00871A77" w:rsidRPr="003B26C7">
        <w:rPr>
          <w:rFonts w:ascii="Times New Roman" w:hAnsi="Times New Roman" w:cs="Times New Roman"/>
        </w:rPr>
        <w:t>6</w:t>
      </w:r>
      <w:r w:rsidRPr="003B26C7">
        <w:rPr>
          <w:rFonts w:ascii="Times New Roman" w:hAnsi="Times New Roman" w:cs="Times New Roman"/>
        </w:rPr>
        <w:t xml:space="preserve">] </w:t>
      </w:r>
      <w:bookmarkStart w:id="126" w:name="joshaganiSSC"/>
      <w:bookmarkEnd w:id="126"/>
      <w:r w:rsidRPr="003B26C7">
        <w:rPr>
          <w:rFonts w:ascii="Times New Roman" w:hAnsi="Times New Roman" w:cs="Times New Roman"/>
        </w:rPr>
        <w:t>Joshaghani</w:t>
      </w:r>
      <w:bookmarkEnd w:id="125"/>
      <w:r w:rsidRPr="003B26C7">
        <w:rPr>
          <w:rFonts w:ascii="Times New Roman" w:hAnsi="Times New Roman" w:cs="Times New Roman"/>
        </w:rPr>
        <w:t>, A., Balapour, M., Mashhadian, M. and Ozbakkaloglu, T., 2020. Effects of nano-TiO</w:t>
      </w:r>
      <w:r w:rsidRPr="003B26C7">
        <w:rPr>
          <w:rFonts w:ascii="Times New Roman" w:hAnsi="Times New Roman" w:cs="Times New Roman"/>
          <w:vertAlign w:val="subscript"/>
        </w:rPr>
        <w:t>2</w:t>
      </w:r>
      <w:r w:rsidRPr="003B26C7">
        <w:rPr>
          <w:rFonts w:ascii="Times New Roman" w:hAnsi="Times New Roman" w:cs="Times New Roman"/>
        </w:rPr>
        <w:t>, nano-Al</w:t>
      </w:r>
      <w:r w:rsidRPr="003B26C7">
        <w:rPr>
          <w:rFonts w:ascii="Times New Roman" w:hAnsi="Times New Roman" w:cs="Times New Roman"/>
          <w:vertAlign w:val="subscript"/>
        </w:rPr>
        <w:t>2</w:t>
      </w:r>
      <w:r w:rsidRPr="003B26C7">
        <w:rPr>
          <w:rFonts w:ascii="Times New Roman" w:hAnsi="Times New Roman" w:cs="Times New Roman"/>
        </w:rPr>
        <w:t>O</w:t>
      </w:r>
      <w:r w:rsidRPr="003B26C7">
        <w:rPr>
          <w:rFonts w:ascii="Times New Roman" w:hAnsi="Times New Roman" w:cs="Times New Roman"/>
          <w:vertAlign w:val="subscript"/>
        </w:rPr>
        <w:t>3</w:t>
      </w:r>
      <w:r w:rsidRPr="003B26C7">
        <w:rPr>
          <w:rFonts w:ascii="Times New Roman" w:hAnsi="Times New Roman" w:cs="Times New Roman"/>
        </w:rPr>
        <w:t>, and nano-Fe</w:t>
      </w:r>
      <w:r w:rsidRPr="003B26C7">
        <w:rPr>
          <w:rFonts w:ascii="Times New Roman" w:hAnsi="Times New Roman" w:cs="Times New Roman"/>
          <w:vertAlign w:val="subscript"/>
        </w:rPr>
        <w:t>2</w:t>
      </w:r>
      <w:r w:rsidRPr="003B26C7">
        <w:rPr>
          <w:rFonts w:ascii="Times New Roman" w:hAnsi="Times New Roman" w:cs="Times New Roman"/>
        </w:rPr>
        <w:t>O</w:t>
      </w:r>
      <w:r w:rsidRPr="003B26C7">
        <w:rPr>
          <w:rFonts w:ascii="Times New Roman" w:hAnsi="Times New Roman" w:cs="Times New Roman"/>
          <w:vertAlign w:val="subscript"/>
        </w:rPr>
        <w:t>3</w:t>
      </w:r>
      <w:r w:rsidRPr="003B26C7">
        <w:rPr>
          <w:rFonts w:ascii="Times New Roman" w:hAnsi="Times New Roman" w:cs="Times New Roman"/>
        </w:rPr>
        <w:t xml:space="preserve"> on rheology, mechanical and durability properties of self-consolidating concrete (SCC): An experimental study. </w:t>
      </w:r>
      <w:r w:rsidRPr="003B26C7">
        <w:rPr>
          <w:rFonts w:ascii="Times New Roman" w:hAnsi="Times New Roman" w:cs="Times New Roman"/>
          <w:i/>
          <w:iCs/>
        </w:rPr>
        <w:t>Construction and Building Materials</w:t>
      </w:r>
      <w:r w:rsidRPr="003B26C7">
        <w:rPr>
          <w:rFonts w:ascii="Times New Roman" w:hAnsi="Times New Roman" w:cs="Times New Roman"/>
        </w:rPr>
        <w:t>, </w:t>
      </w:r>
      <w:r w:rsidRPr="003B26C7">
        <w:rPr>
          <w:rFonts w:ascii="Times New Roman" w:hAnsi="Times New Roman" w:cs="Times New Roman"/>
          <w:i/>
          <w:iCs/>
        </w:rPr>
        <w:t>245</w:t>
      </w:r>
      <w:r w:rsidRPr="003B26C7">
        <w:rPr>
          <w:rFonts w:ascii="Times New Roman" w:hAnsi="Times New Roman" w:cs="Times New Roman"/>
        </w:rPr>
        <w:t xml:space="preserve">, p.118444. </w:t>
      </w:r>
    </w:p>
    <w:p w14:paraId="25EF09B7" w14:textId="5614906A" w:rsidR="00B044CC" w:rsidRPr="003B26C7" w:rsidRDefault="00677D02" w:rsidP="00677D02">
      <w:pPr>
        <w:spacing w:after="0" w:line="240" w:lineRule="auto"/>
        <w:ind w:left="340"/>
        <w:jc w:val="both"/>
        <w:rPr>
          <w:rFonts w:ascii="Times New Roman" w:hAnsi="Times New Roman" w:cs="Times New Roman"/>
        </w:rPr>
      </w:pPr>
      <w:bookmarkStart w:id="127" w:name="_Hlk204728507"/>
      <w:r w:rsidRPr="003B26C7">
        <w:rPr>
          <w:rFonts w:ascii="Times New Roman" w:eastAsia="Times New Roman" w:hAnsi="Times New Roman" w:cs="Times New Roman"/>
          <w:color w:val="000000"/>
        </w:rPr>
        <w:t>[27</w:t>
      </w:r>
      <w:bookmarkStart w:id="128" w:name="Chinthakunta"/>
      <w:r w:rsidRPr="003B26C7">
        <w:rPr>
          <w:rFonts w:ascii="Times New Roman" w:eastAsia="Times New Roman" w:hAnsi="Times New Roman" w:cs="Times New Roman"/>
          <w:color w:val="000000"/>
        </w:rPr>
        <w:t xml:space="preserve">] </w:t>
      </w:r>
      <w:bookmarkStart w:id="129" w:name="_Hlk188958145"/>
      <w:r w:rsidRPr="003B26C7">
        <w:rPr>
          <w:rFonts w:ascii="Times New Roman" w:eastAsia="Times New Roman" w:hAnsi="Times New Roman" w:cs="Times New Roman"/>
          <w:color w:val="000000"/>
        </w:rPr>
        <w:t>Chinthakunta</w:t>
      </w:r>
      <w:bookmarkEnd w:id="128"/>
      <w:bookmarkEnd w:id="129"/>
      <w:r w:rsidRPr="003B26C7">
        <w:rPr>
          <w:rFonts w:ascii="Times New Roman" w:eastAsia="Times New Roman" w:hAnsi="Times New Roman" w:cs="Times New Roman"/>
          <w:color w:val="000000"/>
        </w:rPr>
        <w:t>, R., Ravella, D.P., Chand, M.S.R. and Yadav, M.J., 2021. Performance evaluation of self-compacting concrete containing fly ash, silica fume and nano titanium oxide. </w:t>
      </w:r>
      <w:r w:rsidRPr="003B26C7">
        <w:rPr>
          <w:rFonts w:ascii="Times New Roman" w:eastAsia="Times New Roman" w:hAnsi="Times New Roman" w:cs="Times New Roman"/>
          <w:i/>
          <w:iCs/>
          <w:color w:val="000000"/>
        </w:rPr>
        <w:t>Materials Today: Proceedings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43</w:t>
      </w:r>
      <w:r w:rsidRPr="003B26C7">
        <w:rPr>
          <w:rFonts w:ascii="Times New Roman" w:eastAsia="Times New Roman" w:hAnsi="Times New Roman" w:cs="Times New Roman"/>
          <w:color w:val="000000"/>
        </w:rPr>
        <w:t xml:space="preserve">, pp.2348-2354. </w:t>
      </w:r>
      <w:bookmarkEnd w:id="127"/>
      <w:r w:rsidR="00B044CC" w:rsidRPr="003B26C7">
        <w:rPr>
          <w:rFonts w:ascii="Times New Roman" w:hAnsi="Times New Roman" w:cs="Times New Roman"/>
        </w:rPr>
        <w:fldChar w:fldCharType="begin"/>
      </w:r>
      <w:r w:rsidR="00B044CC" w:rsidRPr="003B26C7">
        <w:rPr>
          <w:rFonts w:ascii="Times New Roman" w:hAnsi="Times New Roman" w:cs="Times New Roman"/>
        </w:rPr>
        <w:instrText>HYPERLINK "https://doi.org/10.1016/j.matpr.2021.01.681"</w:instrText>
      </w:r>
      <w:r w:rsidR="00B044CC" w:rsidRPr="003B26C7">
        <w:rPr>
          <w:rFonts w:ascii="Times New Roman" w:hAnsi="Times New Roman" w:cs="Times New Roman"/>
        </w:rPr>
      </w:r>
      <w:r w:rsidR="00B044CC" w:rsidRPr="003B26C7">
        <w:rPr>
          <w:rFonts w:ascii="Times New Roman" w:hAnsi="Times New Roman" w:cs="Times New Roman"/>
        </w:rPr>
        <w:fldChar w:fldCharType="separate"/>
      </w:r>
      <w:r w:rsidR="00B044CC" w:rsidRPr="003B26C7">
        <w:rPr>
          <w:rStyle w:val="Hyperlink"/>
          <w:rFonts w:ascii="Times New Roman" w:hAnsi="Times New Roman" w:cs="Times New Roman"/>
          <w:u w:val="none"/>
        </w:rPr>
        <w:t>https://doi.org/10.1016/j.matpr.2021.01.681</w:t>
      </w:r>
      <w:r w:rsidR="00B044CC" w:rsidRPr="003B26C7">
        <w:rPr>
          <w:rFonts w:ascii="Times New Roman" w:hAnsi="Times New Roman" w:cs="Times New Roman"/>
        </w:rPr>
        <w:fldChar w:fldCharType="end"/>
      </w:r>
      <w:r w:rsidR="00B044CC" w:rsidRPr="003B26C7">
        <w:rPr>
          <w:rFonts w:ascii="Times New Roman" w:hAnsi="Times New Roman" w:cs="Times New Roman"/>
        </w:rPr>
        <w:t>.</w:t>
      </w:r>
    </w:p>
    <w:p w14:paraId="00A1F077" w14:textId="35F9C178" w:rsidR="006F25CE" w:rsidRPr="003B26C7" w:rsidRDefault="006F25CE" w:rsidP="006462D7">
      <w:pPr>
        <w:autoSpaceDE w:val="0"/>
        <w:autoSpaceDN w:val="0"/>
        <w:adjustRightInd w:val="0"/>
        <w:spacing w:after="0" w:line="240" w:lineRule="auto"/>
        <w:ind w:left="340"/>
        <w:jc w:val="both"/>
        <w:rPr>
          <w:rStyle w:val="Hyperlink"/>
          <w:rFonts w:ascii="Times New Roman" w:eastAsia="Calibri" w:hAnsi="Times New Roman" w:cs="Times New Roman"/>
          <w:u w:val="none"/>
        </w:rPr>
      </w:pPr>
      <w:r w:rsidRPr="003B26C7">
        <w:rPr>
          <w:rFonts w:ascii="Times New Roman" w:eastAsia="Calibri" w:hAnsi="Times New Roman" w:cs="Times New Roman"/>
          <w:color w:val="000000"/>
        </w:rPr>
        <w:t>[</w:t>
      </w:r>
      <w:r w:rsidR="00276E14" w:rsidRPr="003B26C7">
        <w:rPr>
          <w:rFonts w:ascii="Times New Roman" w:eastAsia="Calibri" w:hAnsi="Times New Roman" w:cs="Times New Roman"/>
          <w:color w:val="000000"/>
        </w:rPr>
        <w:t>2</w:t>
      </w:r>
      <w:r w:rsidR="00871A77" w:rsidRPr="003B26C7">
        <w:rPr>
          <w:rFonts w:ascii="Times New Roman" w:eastAsia="Calibri" w:hAnsi="Times New Roman" w:cs="Times New Roman"/>
          <w:color w:val="000000"/>
        </w:rPr>
        <w:t>8</w:t>
      </w:r>
      <w:r w:rsidRPr="003B26C7">
        <w:rPr>
          <w:rFonts w:ascii="Times New Roman" w:eastAsia="Calibri" w:hAnsi="Times New Roman" w:cs="Times New Roman"/>
          <w:color w:val="000000"/>
        </w:rPr>
        <w:t>]</w:t>
      </w:r>
      <w:bookmarkStart w:id="130" w:name="Karthikeyan"/>
      <w:bookmarkEnd w:id="130"/>
      <w:r w:rsidRPr="003B26C7">
        <w:rPr>
          <w:rFonts w:ascii="Times New Roman" w:eastAsia="Calibri" w:hAnsi="Times New Roman" w:cs="Times New Roman"/>
          <w:color w:val="000000"/>
        </w:rPr>
        <w:t xml:space="preserve"> </w:t>
      </w:r>
      <w:r w:rsidRPr="003B26C7">
        <w:rPr>
          <w:rFonts w:ascii="Times New Roman" w:eastAsia="Calibri" w:hAnsi="Times New Roman" w:cs="Times New Roman"/>
        </w:rPr>
        <w:t xml:space="preserve">Karthikeyan, B. and Dhinakaran, G., 2018. Influence of ultrafine </w:t>
      </w:r>
      <w:r w:rsidRPr="003B26C7">
        <w:rPr>
          <w:rFonts w:ascii="Times New Roman" w:eastAsia="Times New Roman" w:hAnsi="Times New Roman" w:cs="Times New Roman"/>
        </w:rPr>
        <w:t>TiO</w:t>
      </w:r>
      <w:r w:rsidRPr="003B26C7">
        <w:rPr>
          <w:rFonts w:ascii="Times New Roman" w:eastAsia="Times New Roman" w:hAnsi="Times New Roman" w:cs="Times New Roman"/>
          <w:vertAlign w:val="subscript"/>
        </w:rPr>
        <w:t>2</w:t>
      </w:r>
      <w:r w:rsidRPr="003B26C7">
        <w:rPr>
          <w:rFonts w:ascii="Times New Roman" w:eastAsia="Calibri" w:hAnsi="Times New Roman" w:cs="Times New Roman"/>
        </w:rPr>
        <w:t xml:space="preserve"> and silica fume on performance of unreinforced and fiber reinforced concrete. </w:t>
      </w:r>
      <w:r w:rsidRPr="003B26C7">
        <w:rPr>
          <w:rFonts w:ascii="Times New Roman" w:eastAsia="Calibri" w:hAnsi="Times New Roman" w:cs="Times New Roman"/>
          <w:i/>
          <w:iCs/>
        </w:rPr>
        <w:t>Construction and Building Materials</w:t>
      </w:r>
      <w:r w:rsidRPr="003B26C7">
        <w:rPr>
          <w:rFonts w:ascii="Times New Roman" w:eastAsia="Calibri" w:hAnsi="Times New Roman" w:cs="Times New Roman"/>
        </w:rPr>
        <w:t>, </w:t>
      </w:r>
      <w:r w:rsidRPr="003B26C7">
        <w:rPr>
          <w:rFonts w:ascii="Times New Roman" w:eastAsia="Calibri" w:hAnsi="Times New Roman" w:cs="Times New Roman"/>
          <w:i/>
          <w:iCs/>
        </w:rPr>
        <w:t>161</w:t>
      </w:r>
      <w:r w:rsidRPr="003B26C7">
        <w:rPr>
          <w:rFonts w:ascii="Times New Roman" w:eastAsia="Calibri" w:hAnsi="Times New Roman" w:cs="Times New Roman"/>
        </w:rPr>
        <w:t>, pp.570-576.</w:t>
      </w:r>
      <w:r w:rsidRPr="003B26C7">
        <w:rPr>
          <w:rFonts w:ascii="Times New Roman" w:hAnsi="Times New Roman" w:cs="Times New Roman"/>
        </w:rPr>
        <w:t xml:space="preserve"> </w:t>
      </w:r>
      <w:hyperlink r:id="rId40" w:history="1">
        <w:r w:rsidR="00D43C1D" w:rsidRPr="003B26C7">
          <w:rPr>
            <w:rStyle w:val="Hyperlink"/>
            <w:rFonts w:ascii="Times New Roman" w:eastAsia="Calibri" w:hAnsi="Times New Roman" w:cs="Times New Roman"/>
            <w:u w:val="none"/>
          </w:rPr>
          <w:t>https://doi.org/10.1016/j.conbuildmat.2017.11.133</w:t>
        </w:r>
      </w:hyperlink>
      <w:r w:rsidRPr="003B26C7">
        <w:rPr>
          <w:rStyle w:val="Hyperlink"/>
          <w:rFonts w:ascii="Times New Roman" w:eastAsia="Calibri" w:hAnsi="Times New Roman" w:cs="Times New Roman"/>
          <w:u w:val="none"/>
        </w:rPr>
        <w:t>.</w:t>
      </w:r>
    </w:p>
    <w:p w14:paraId="02F45F96" w14:textId="4BE0855E" w:rsidR="00141984" w:rsidRPr="003B26C7" w:rsidRDefault="00141984" w:rsidP="00141984">
      <w:pPr>
        <w:autoSpaceDE w:val="0"/>
        <w:autoSpaceDN w:val="0"/>
        <w:adjustRightInd w:val="0"/>
        <w:spacing w:after="0" w:line="240" w:lineRule="auto"/>
        <w:ind w:left="340"/>
        <w:jc w:val="both"/>
        <w:rPr>
          <w:rFonts w:ascii="Times New Roman" w:eastAsia="Tahoma" w:hAnsi="Times New Roman" w:cs="Times New Roman"/>
          <w:color w:val="000000"/>
        </w:rPr>
      </w:pPr>
      <w:r w:rsidRPr="003B26C7">
        <w:rPr>
          <w:rFonts w:ascii="Times New Roman" w:eastAsia="Tahoma" w:hAnsi="Times New Roman" w:cs="Times New Roman"/>
          <w:color w:val="000000"/>
        </w:rPr>
        <w:t>[</w:t>
      </w:r>
      <w:r w:rsidR="00276E14" w:rsidRPr="003B26C7">
        <w:rPr>
          <w:rFonts w:ascii="Times New Roman" w:eastAsia="Tahoma" w:hAnsi="Times New Roman" w:cs="Times New Roman"/>
          <w:color w:val="000000"/>
        </w:rPr>
        <w:t>2</w:t>
      </w:r>
      <w:r w:rsidR="00871A77" w:rsidRPr="003B26C7">
        <w:rPr>
          <w:rFonts w:ascii="Times New Roman" w:eastAsia="Tahoma" w:hAnsi="Times New Roman" w:cs="Times New Roman"/>
          <w:color w:val="000000"/>
        </w:rPr>
        <w:t>9</w:t>
      </w:r>
      <w:r w:rsidRPr="003B26C7">
        <w:rPr>
          <w:rFonts w:ascii="Times New Roman" w:eastAsia="Tahoma" w:hAnsi="Times New Roman" w:cs="Times New Roman"/>
          <w:color w:val="000000"/>
        </w:rPr>
        <w:t xml:space="preserve">] </w:t>
      </w:r>
      <w:bookmarkStart w:id="131" w:name="YuKang"/>
      <w:bookmarkStart w:id="132" w:name="YuKang32"/>
      <w:bookmarkEnd w:id="131"/>
      <w:bookmarkEnd w:id="132"/>
      <w:r w:rsidRPr="003B26C7">
        <w:rPr>
          <w:rFonts w:ascii="Times New Roman" w:eastAsia="Tahoma" w:hAnsi="Times New Roman" w:cs="Times New Roman"/>
        </w:rPr>
        <w:t xml:space="preserve">Yu, X., Kang, S. and Long, X., 2018, November. Compressive strength of concrete reinforced by </w:t>
      </w:r>
      <w:r w:rsidRPr="003B26C7">
        <w:rPr>
          <w:rFonts w:ascii="Times New Roman" w:eastAsia="Times New Roman" w:hAnsi="Times New Roman" w:cs="Times New Roman"/>
        </w:rPr>
        <w:t>TiO</w:t>
      </w:r>
      <w:r w:rsidRPr="003B26C7">
        <w:rPr>
          <w:rFonts w:ascii="Times New Roman" w:eastAsia="Times New Roman" w:hAnsi="Times New Roman" w:cs="Times New Roman"/>
          <w:vertAlign w:val="subscript"/>
        </w:rPr>
        <w:t>2</w:t>
      </w:r>
      <w:r w:rsidRPr="003B26C7">
        <w:rPr>
          <w:rFonts w:ascii="Times New Roman" w:eastAsia="Tahoma" w:hAnsi="Times New Roman" w:cs="Times New Roman"/>
        </w:rPr>
        <w:t xml:space="preserve"> nanoparticles. In </w:t>
      </w:r>
      <w:r w:rsidRPr="003B26C7">
        <w:rPr>
          <w:rFonts w:ascii="Times New Roman" w:eastAsia="Tahoma" w:hAnsi="Times New Roman" w:cs="Times New Roman"/>
          <w:i/>
          <w:iCs/>
        </w:rPr>
        <w:t>AIP Conference Proceedings</w:t>
      </w:r>
      <w:r w:rsidRPr="003B26C7">
        <w:rPr>
          <w:rFonts w:ascii="Times New Roman" w:eastAsia="Tahoma" w:hAnsi="Times New Roman" w:cs="Times New Roman"/>
        </w:rPr>
        <w:t> (Vol. 2036, No. 1). AIP Publishing.</w:t>
      </w:r>
      <w:r w:rsidRPr="003B26C7">
        <w:rPr>
          <w:rFonts w:ascii="Times New Roman" w:eastAsia="Tahoma" w:hAnsi="Times New Roman" w:cs="Times New Roman"/>
          <w:color w:val="000000"/>
        </w:rPr>
        <w:t xml:space="preserve"> </w:t>
      </w:r>
      <w:hyperlink r:id="rId41" w:history="1">
        <w:r w:rsidRPr="003B26C7">
          <w:rPr>
            <w:rStyle w:val="Hyperlink"/>
            <w:rFonts w:ascii="Times New Roman" w:eastAsia="Tahoma" w:hAnsi="Times New Roman" w:cs="Times New Roman"/>
            <w:u w:val="none"/>
          </w:rPr>
          <w:t>https://doi.org/10.1063/1.5075659</w:t>
        </w:r>
      </w:hyperlink>
      <w:r w:rsidRPr="003B26C7">
        <w:rPr>
          <w:rFonts w:ascii="Times New Roman" w:eastAsia="Tahoma" w:hAnsi="Times New Roman" w:cs="Times New Roman"/>
          <w:color w:val="000000"/>
        </w:rPr>
        <w:t xml:space="preserve">. </w:t>
      </w:r>
    </w:p>
    <w:p w14:paraId="03C0911F" w14:textId="0492D437" w:rsidR="006F25CE" w:rsidRPr="003B26C7" w:rsidRDefault="006F25CE" w:rsidP="00840CC4">
      <w:pPr>
        <w:autoSpaceDE w:val="0"/>
        <w:autoSpaceDN w:val="0"/>
        <w:adjustRightInd w:val="0"/>
        <w:spacing w:after="0" w:line="240" w:lineRule="auto"/>
        <w:ind w:left="340"/>
        <w:jc w:val="both"/>
        <w:rPr>
          <w:rStyle w:val="Hyperlink"/>
          <w:rFonts w:ascii="Times New Roman" w:eastAsia="Times New Roman" w:hAnsi="Times New Roman" w:cs="Times New Roman"/>
          <w:u w:val="none"/>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3</w:t>
      </w:r>
      <w:r w:rsidR="00871A77" w:rsidRPr="003B26C7">
        <w:rPr>
          <w:rFonts w:ascii="Times New Roman" w:eastAsia="Times New Roman" w:hAnsi="Times New Roman" w:cs="Times New Roman"/>
          <w:color w:val="000000"/>
        </w:rPr>
        <w:t>0</w:t>
      </w:r>
      <w:r w:rsidRPr="003B26C7">
        <w:rPr>
          <w:rFonts w:ascii="Times New Roman" w:eastAsia="Times New Roman" w:hAnsi="Times New Roman" w:cs="Times New Roman"/>
          <w:color w:val="000000"/>
        </w:rPr>
        <w:t>]</w:t>
      </w:r>
      <w:bookmarkStart w:id="133" w:name="Staub"/>
      <w:bookmarkEnd w:id="133"/>
      <w:r w:rsidRPr="003B26C7">
        <w:rPr>
          <w:rFonts w:ascii="Times New Roman" w:eastAsia="Times New Roman" w:hAnsi="Times New Roman" w:cs="Times New Roman"/>
          <w:color w:val="000000"/>
        </w:rPr>
        <w:t xml:space="preserve"> </w:t>
      </w:r>
      <w:r w:rsidRPr="003B26C7">
        <w:rPr>
          <w:rFonts w:ascii="Times New Roman" w:eastAsia="Times New Roman" w:hAnsi="Times New Roman" w:cs="Times New Roman"/>
        </w:rPr>
        <w:t>Staub de Melo, J.V. and Trichês, G., 2018. Study of the influence of nano-TiO</w:t>
      </w:r>
      <w:r w:rsidRPr="003B26C7">
        <w:rPr>
          <w:rFonts w:ascii="Times New Roman" w:eastAsia="Times New Roman" w:hAnsi="Times New Roman" w:cs="Times New Roman"/>
          <w:vertAlign w:val="subscript"/>
        </w:rPr>
        <w:t>2</w:t>
      </w:r>
      <w:r w:rsidRPr="003B26C7">
        <w:rPr>
          <w:rFonts w:ascii="Times New Roman" w:eastAsia="Times New Roman" w:hAnsi="Times New Roman" w:cs="Times New Roman"/>
        </w:rPr>
        <w:t xml:space="preserve"> on the properties of Portland cement concrete for application on road surfaces. </w:t>
      </w:r>
      <w:r w:rsidRPr="003B26C7">
        <w:rPr>
          <w:rFonts w:ascii="Times New Roman" w:eastAsia="Times New Roman" w:hAnsi="Times New Roman" w:cs="Times New Roman"/>
          <w:i/>
          <w:iCs/>
        </w:rPr>
        <w:t xml:space="preserve">Road Materials and Pavement </w:t>
      </w:r>
      <w:r w:rsidRPr="003B26C7">
        <w:rPr>
          <w:rFonts w:ascii="Times New Roman" w:eastAsia="Times New Roman" w:hAnsi="Times New Roman" w:cs="Times New Roman"/>
          <w:i/>
          <w:iCs/>
          <w:color w:val="000000" w:themeColor="text1"/>
        </w:rPr>
        <w:t>Design</w:t>
      </w:r>
      <w:r w:rsidRPr="003B26C7">
        <w:rPr>
          <w:rFonts w:ascii="Times New Roman" w:eastAsia="Times New Roman" w:hAnsi="Times New Roman" w:cs="Times New Roman"/>
          <w:color w:val="000000" w:themeColor="text1"/>
        </w:rPr>
        <w:t>, </w:t>
      </w:r>
      <w:r w:rsidRPr="003B26C7">
        <w:rPr>
          <w:rFonts w:ascii="Times New Roman" w:eastAsia="Times New Roman" w:hAnsi="Times New Roman" w:cs="Times New Roman"/>
          <w:i/>
          <w:iCs/>
          <w:color w:val="000000" w:themeColor="text1"/>
        </w:rPr>
        <w:t>19</w:t>
      </w:r>
      <w:r w:rsidRPr="003B26C7">
        <w:rPr>
          <w:rFonts w:ascii="Times New Roman" w:eastAsia="Times New Roman" w:hAnsi="Times New Roman" w:cs="Times New Roman"/>
          <w:color w:val="000000" w:themeColor="text1"/>
        </w:rPr>
        <w:t>(5), pp.1011-1026.</w:t>
      </w:r>
      <w:r w:rsidRPr="003B26C7">
        <w:rPr>
          <w:rFonts w:ascii="Times New Roman" w:hAnsi="Times New Roman" w:cs="Times New Roman"/>
          <w:color w:val="FF0000"/>
        </w:rPr>
        <w:t xml:space="preserve"> </w:t>
      </w:r>
      <w:r w:rsidRPr="003B26C7">
        <w:rPr>
          <w:rFonts w:ascii="Times New Roman" w:eastAsia="Times New Roman" w:hAnsi="Times New Roman" w:cs="Times New Roman"/>
        </w:rPr>
        <w:t>https://doi.org/10.1080/14680629.2017.1285811.</w:t>
      </w:r>
      <w:r w:rsidRPr="003B26C7">
        <w:rPr>
          <w:rStyle w:val="Hyperlink"/>
          <w:rFonts w:ascii="Times New Roman" w:eastAsia="Times New Roman" w:hAnsi="Times New Roman" w:cs="Times New Roman"/>
          <w:u w:val="none"/>
        </w:rPr>
        <w:t xml:space="preserve"> </w:t>
      </w:r>
    </w:p>
    <w:p w14:paraId="5BB0BDDA" w14:textId="3688E3F9" w:rsidR="00E96D9C" w:rsidRPr="003B26C7" w:rsidRDefault="00684E3A" w:rsidP="00840CC4">
      <w:pPr>
        <w:autoSpaceDE w:val="0"/>
        <w:autoSpaceDN w:val="0"/>
        <w:adjustRightInd w:val="0"/>
        <w:spacing w:after="0" w:line="240" w:lineRule="auto"/>
        <w:ind w:left="340"/>
        <w:jc w:val="both"/>
        <w:rPr>
          <w:rFonts w:ascii="Times New Roman" w:hAnsi="Times New Roman" w:cs="Times New Roman"/>
          <w:color w:val="000000" w:themeColor="text1"/>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3</w:t>
      </w:r>
      <w:r w:rsidR="00871A77" w:rsidRPr="003B26C7">
        <w:rPr>
          <w:rFonts w:ascii="Times New Roman" w:eastAsia="Times New Roman" w:hAnsi="Times New Roman" w:cs="Times New Roman"/>
          <w:color w:val="000000"/>
        </w:rPr>
        <w:t>1</w:t>
      </w:r>
      <w:r w:rsidRPr="003B26C7">
        <w:rPr>
          <w:rFonts w:ascii="Times New Roman" w:eastAsia="Times New Roman" w:hAnsi="Times New Roman" w:cs="Times New Roman"/>
          <w:color w:val="000000"/>
        </w:rPr>
        <w:t>]</w:t>
      </w:r>
      <w:bookmarkStart w:id="134" w:name="Patel"/>
      <w:bookmarkEnd w:id="134"/>
      <w:r w:rsidRPr="003B26C7">
        <w:rPr>
          <w:rFonts w:ascii="Times New Roman" w:eastAsia="Times New Roman" w:hAnsi="Times New Roman" w:cs="Times New Roman"/>
          <w:color w:val="000000"/>
        </w:rPr>
        <w:t xml:space="preserve"> </w:t>
      </w:r>
      <w:r w:rsidR="00E96D9C" w:rsidRPr="003B26C7">
        <w:rPr>
          <w:rFonts w:ascii="Times New Roman" w:hAnsi="Times New Roman" w:cs="Times New Roman"/>
          <w:color w:val="000000" w:themeColor="text1"/>
        </w:rPr>
        <w:t>Patel, N., &amp; Mishra, C. B. 2018. Laboratory Investigation of nano titanium dioxide (TiO</w:t>
      </w:r>
      <w:r w:rsidR="00E96D9C" w:rsidRPr="003B26C7">
        <w:rPr>
          <w:rFonts w:ascii="Times New Roman" w:hAnsi="Times New Roman" w:cs="Times New Roman"/>
          <w:color w:val="000000" w:themeColor="text1"/>
          <w:vertAlign w:val="subscript"/>
        </w:rPr>
        <w:t>2</w:t>
      </w:r>
      <w:r w:rsidR="00E96D9C" w:rsidRPr="003B26C7">
        <w:rPr>
          <w:rFonts w:ascii="Times New Roman" w:hAnsi="Times New Roman" w:cs="Times New Roman"/>
          <w:color w:val="000000" w:themeColor="text1"/>
        </w:rPr>
        <w:t>) in concrete for pavement. </w:t>
      </w:r>
      <w:r w:rsidR="00E96D9C" w:rsidRPr="003B26C7">
        <w:rPr>
          <w:rFonts w:ascii="Times New Roman" w:hAnsi="Times New Roman" w:cs="Times New Roman"/>
          <w:i/>
          <w:iCs/>
          <w:color w:val="000000" w:themeColor="text1"/>
        </w:rPr>
        <w:t>LABORATORY INVESTIGATION</w:t>
      </w:r>
      <w:r w:rsidR="00E96D9C" w:rsidRPr="003B26C7">
        <w:rPr>
          <w:rFonts w:ascii="Times New Roman" w:hAnsi="Times New Roman" w:cs="Times New Roman"/>
          <w:color w:val="000000" w:themeColor="text1"/>
        </w:rPr>
        <w:t>, </w:t>
      </w:r>
      <w:r w:rsidR="00E96D9C" w:rsidRPr="003B26C7">
        <w:rPr>
          <w:rFonts w:ascii="Times New Roman" w:hAnsi="Times New Roman" w:cs="Times New Roman"/>
          <w:i/>
          <w:iCs/>
          <w:color w:val="000000" w:themeColor="text1"/>
        </w:rPr>
        <w:t>5</w:t>
      </w:r>
      <w:r w:rsidR="00E96D9C" w:rsidRPr="003B26C7">
        <w:rPr>
          <w:rFonts w:ascii="Times New Roman" w:hAnsi="Times New Roman" w:cs="Times New Roman"/>
          <w:color w:val="000000" w:themeColor="text1"/>
        </w:rPr>
        <w:t xml:space="preserve">(05). </w:t>
      </w:r>
    </w:p>
    <w:p w14:paraId="354C5DA5" w14:textId="288E2119" w:rsidR="00684E3A" w:rsidRPr="003B26C7" w:rsidRDefault="00684E3A" w:rsidP="00840CC4">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3</w:t>
      </w:r>
      <w:r w:rsidR="00871A77" w:rsidRPr="003B26C7">
        <w:rPr>
          <w:rFonts w:ascii="Times New Roman" w:eastAsia="Times New Roman" w:hAnsi="Times New Roman" w:cs="Times New Roman"/>
          <w:color w:val="000000"/>
        </w:rPr>
        <w:t>2</w:t>
      </w:r>
      <w:r w:rsidRPr="003B26C7">
        <w:rPr>
          <w:rFonts w:ascii="Times New Roman" w:eastAsia="Times New Roman" w:hAnsi="Times New Roman" w:cs="Times New Roman"/>
          <w:color w:val="000000"/>
        </w:rPr>
        <w:t>]</w:t>
      </w:r>
      <w:bookmarkStart w:id="135" w:name="LiAbration2006"/>
      <w:bookmarkEnd w:id="135"/>
      <w:r w:rsidRPr="003B26C7">
        <w:rPr>
          <w:rFonts w:ascii="Times New Roman" w:eastAsia="Times New Roman" w:hAnsi="Times New Roman" w:cs="Times New Roman"/>
          <w:color w:val="000000"/>
        </w:rPr>
        <w:t xml:space="preserve"> </w:t>
      </w:r>
      <w:r w:rsidRPr="003B26C7">
        <w:rPr>
          <w:rFonts w:ascii="Times New Roman" w:eastAsia="Times New Roman" w:hAnsi="Times New Roman" w:cs="Times New Roman"/>
        </w:rPr>
        <w:t>Li, H., Zhang, M.H. and Ou, J.P., 2006. Abrasion resistance of concrete containing nano-particles for pavement. </w:t>
      </w:r>
      <w:r w:rsidRPr="003B26C7">
        <w:rPr>
          <w:rFonts w:ascii="Times New Roman" w:eastAsia="Times New Roman" w:hAnsi="Times New Roman" w:cs="Times New Roman"/>
          <w:i/>
          <w:iCs/>
        </w:rPr>
        <w:t>Wear</w:t>
      </w:r>
      <w:r w:rsidRPr="003B26C7">
        <w:rPr>
          <w:rFonts w:ascii="Times New Roman" w:eastAsia="Times New Roman" w:hAnsi="Times New Roman" w:cs="Times New Roman"/>
        </w:rPr>
        <w:t>, </w:t>
      </w:r>
      <w:r w:rsidRPr="003B26C7">
        <w:rPr>
          <w:rFonts w:ascii="Times New Roman" w:eastAsia="Times New Roman" w:hAnsi="Times New Roman" w:cs="Times New Roman"/>
          <w:i/>
          <w:iCs/>
        </w:rPr>
        <w:t>260</w:t>
      </w:r>
      <w:r w:rsidRPr="003B26C7">
        <w:rPr>
          <w:rFonts w:ascii="Times New Roman" w:eastAsia="Times New Roman" w:hAnsi="Times New Roman" w:cs="Times New Roman"/>
        </w:rPr>
        <w:t>(11-12), pp.1262-1266.</w:t>
      </w:r>
      <w:r w:rsidR="00950349" w:rsidRPr="003B26C7">
        <w:rPr>
          <w:rFonts w:ascii="Times New Roman" w:hAnsi="Times New Roman" w:cs="Times New Roman"/>
        </w:rPr>
        <w:t xml:space="preserve"> </w:t>
      </w:r>
      <w:hyperlink r:id="rId42" w:history="1">
        <w:r w:rsidR="00950349" w:rsidRPr="003B26C7">
          <w:rPr>
            <w:rStyle w:val="Hyperlink"/>
            <w:rFonts w:ascii="Times New Roman" w:eastAsia="Times New Roman" w:hAnsi="Times New Roman" w:cs="Times New Roman"/>
            <w:u w:val="none"/>
          </w:rPr>
          <w:t>https://doi.org/10.1016/j.wear.2005.08.006</w:t>
        </w:r>
      </w:hyperlink>
      <w:r w:rsidR="00950349" w:rsidRPr="003B26C7">
        <w:rPr>
          <w:rStyle w:val="Hyperlink"/>
          <w:rFonts w:ascii="Times New Roman" w:eastAsia="Times New Roman" w:hAnsi="Times New Roman" w:cs="Times New Roman"/>
          <w:u w:val="none"/>
        </w:rPr>
        <w:t xml:space="preserve">. </w:t>
      </w:r>
    </w:p>
    <w:p w14:paraId="4DB14780" w14:textId="4B0458AF" w:rsidR="00684E3A" w:rsidRPr="003B26C7" w:rsidRDefault="00684E3A" w:rsidP="00840CC4">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lastRenderedPageBreak/>
        <w:t>[</w:t>
      </w:r>
      <w:r w:rsidR="00276E14" w:rsidRPr="003B26C7">
        <w:rPr>
          <w:rFonts w:ascii="Times New Roman" w:eastAsia="Times New Roman" w:hAnsi="Times New Roman" w:cs="Times New Roman"/>
          <w:color w:val="000000"/>
        </w:rPr>
        <w:t>3</w:t>
      </w:r>
      <w:r w:rsidR="00871A77" w:rsidRPr="003B26C7">
        <w:rPr>
          <w:rFonts w:ascii="Times New Roman" w:eastAsia="Times New Roman" w:hAnsi="Times New Roman" w:cs="Times New Roman"/>
          <w:color w:val="000000"/>
        </w:rPr>
        <w:t>3</w:t>
      </w:r>
      <w:r w:rsidRPr="003B26C7">
        <w:rPr>
          <w:rFonts w:ascii="Times New Roman" w:eastAsia="Times New Roman" w:hAnsi="Times New Roman" w:cs="Times New Roman"/>
          <w:color w:val="000000"/>
        </w:rPr>
        <w:t xml:space="preserve">] </w:t>
      </w:r>
      <w:bookmarkStart w:id="136" w:name="LiFatigue"/>
      <w:bookmarkEnd w:id="136"/>
      <w:r w:rsidRPr="003B26C7">
        <w:rPr>
          <w:rFonts w:ascii="Times New Roman" w:eastAsia="Times New Roman" w:hAnsi="Times New Roman" w:cs="Times New Roman"/>
          <w:color w:val="000000"/>
        </w:rPr>
        <w:t>Li, H., Zhang, M.H. and Ou, J.P., 2007. Flexural fatigue performance of concrete containing nano-particles for pavement. </w:t>
      </w:r>
      <w:r w:rsidRPr="003B26C7">
        <w:rPr>
          <w:rFonts w:ascii="Times New Roman" w:eastAsia="Times New Roman" w:hAnsi="Times New Roman" w:cs="Times New Roman"/>
          <w:i/>
          <w:iCs/>
          <w:color w:val="000000"/>
        </w:rPr>
        <w:t>International Journal of fatigue</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29</w:t>
      </w:r>
      <w:r w:rsidRPr="003B26C7">
        <w:rPr>
          <w:rFonts w:ascii="Times New Roman" w:eastAsia="Times New Roman" w:hAnsi="Times New Roman" w:cs="Times New Roman"/>
          <w:color w:val="000000"/>
        </w:rPr>
        <w:t>(7), pp.1292-1301.</w:t>
      </w:r>
      <w:r w:rsidR="00950349" w:rsidRPr="003B26C7">
        <w:rPr>
          <w:rFonts w:ascii="Times New Roman" w:eastAsia="Times New Roman" w:hAnsi="Times New Roman" w:cs="Times New Roman"/>
          <w:color w:val="000000"/>
        </w:rPr>
        <w:t xml:space="preserve"> </w:t>
      </w:r>
      <w:hyperlink r:id="rId43" w:history="1">
        <w:r w:rsidR="00950349" w:rsidRPr="003B26C7">
          <w:rPr>
            <w:rStyle w:val="Hyperlink"/>
            <w:rFonts w:ascii="Times New Roman" w:eastAsia="Times New Roman" w:hAnsi="Times New Roman" w:cs="Times New Roman"/>
            <w:u w:val="none"/>
          </w:rPr>
          <w:t>https://doi.org/10.1016/j.ijfatigue.2006.10.004</w:t>
        </w:r>
      </w:hyperlink>
      <w:r w:rsidR="00950349" w:rsidRPr="003B26C7">
        <w:rPr>
          <w:rFonts w:ascii="Times New Roman" w:eastAsia="Times New Roman" w:hAnsi="Times New Roman" w:cs="Times New Roman"/>
          <w:color w:val="000000"/>
        </w:rPr>
        <w:t xml:space="preserve">. </w:t>
      </w:r>
    </w:p>
    <w:p w14:paraId="2510DB0F" w14:textId="07BE3BFA" w:rsidR="00684E3A" w:rsidRPr="003B26C7" w:rsidRDefault="00684E3A" w:rsidP="00840CC4">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3</w:t>
      </w:r>
      <w:r w:rsidR="00871A77" w:rsidRPr="003B26C7">
        <w:rPr>
          <w:rFonts w:ascii="Times New Roman" w:eastAsia="Times New Roman" w:hAnsi="Times New Roman" w:cs="Times New Roman"/>
          <w:color w:val="000000"/>
        </w:rPr>
        <w:t>4</w:t>
      </w:r>
      <w:r w:rsidRPr="003B26C7">
        <w:rPr>
          <w:rFonts w:ascii="Times New Roman" w:eastAsia="Times New Roman" w:hAnsi="Times New Roman" w:cs="Times New Roman"/>
          <w:color w:val="000000"/>
        </w:rPr>
        <w:t xml:space="preserve">] </w:t>
      </w:r>
      <w:bookmarkStart w:id="137" w:name="ZhangLi2011"/>
      <w:bookmarkEnd w:id="137"/>
      <w:r w:rsidRPr="003B26C7">
        <w:rPr>
          <w:rFonts w:ascii="Times New Roman" w:eastAsia="Times New Roman" w:hAnsi="Times New Roman" w:cs="Times New Roman"/>
          <w:color w:val="000000"/>
        </w:rPr>
        <w:t>Zhang, M.H. and Li, H., 2011. Pore structure and chloride permeability of concrete containing nano-particles for pavement. </w:t>
      </w:r>
      <w:r w:rsidRPr="003B26C7">
        <w:rPr>
          <w:rFonts w:ascii="Times New Roman" w:eastAsia="Times New Roman" w:hAnsi="Times New Roman" w:cs="Times New Roman"/>
          <w:i/>
          <w:iCs/>
          <w:color w:val="000000"/>
        </w:rPr>
        <w:t>Construction and Building Materials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25</w:t>
      </w:r>
      <w:r w:rsidRPr="003B26C7">
        <w:rPr>
          <w:rFonts w:ascii="Times New Roman" w:eastAsia="Times New Roman" w:hAnsi="Times New Roman" w:cs="Times New Roman"/>
          <w:color w:val="000000"/>
        </w:rPr>
        <w:t>(2), pp.608-616.</w:t>
      </w:r>
      <w:r w:rsidR="00950349" w:rsidRPr="003B26C7">
        <w:rPr>
          <w:rFonts w:ascii="Times New Roman" w:eastAsia="Times New Roman" w:hAnsi="Times New Roman" w:cs="Times New Roman"/>
          <w:color w:val="000000"/>
        </w:rPr>
        <w:t xml:space="preserve"> </w:t>
      </w:r>
      <w:hyperlink r:id="rId44" w:history="1">
        <w:r w:rsidR="00950349" w:rsidRPr="003B26C7">
          <w:rPr>
            <w:rStyle w:val="Hyperlink"/>
            <w:rFonts w:ascii="Times New Roman" w:eastAsia="Times New Roman" w:hAnsi="Times New Roman" w:cs="Times New Roman"/>
            <w:u w:val="none"/>
          </w:rPr>
          <w:t>https://doi.org/10.1016/j.conbuildmat.2010.07.032</w:t>
        </w:r>
      </w:hyperlink>
      <w:r w:rsidR="00950349" w:rsidRPr="003B26C7">
        <w:rPr>
          <w:rFonts w:ascii="Times New Roman" w:eastAsia="Times New Roman" w:hAnsi="Times New Roman" w:cs="Times New Roman"/>
          <w:color w:val="000000"/>
        </w:rPr>
        <w:t xml:space="preserve">. </w:t>
      </w:r>
    </w:p>
    <w:p w14:paraId="12B094F6" w14:textId="5C4DD306" w:rsidR="00684E3A" w:rsidRPr="003B26C7" w:rsidRDefault="00684E3A" w:rsidP="00840CC4">
      <w:pPr>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3</w:t>
      </w:r>
      <w:r w:rsidR="00871A77" w:rsidRPr="003B26C7">
        <w:rPr>
          <w:rFonts w:ascii="Times New Roman" w:eastAsia="Times New Roman" w:hAnsi="Times New Roman" w:cs="Times New Roman"/>
          <w:color w:val="000000"/>
        </w:rPr>
        <w:t>5</w:t>
      </w:r>
      <w:r w:rsidRPr="003B26C7">
        <w:rPr>
          <w:rFonts w:ascii="Times New Roman" w:eastAsia="Times New Roman" w:hAnsi="Times New Roman" w:cs="Times New Roman"/>
          <w:color w:val="000000"/>
        </w:rPr>
        <w:t>]</w:t>
      </w:r>
      <w:bookmarkStart w:id="138" w:name="Martins"/>
      <w:bookmarkEnd w:id="138"/>
      <w:r w:rsidRPr="003B26C7">
        <w:rPr>
          <w:rFonts w:ascii="Times New Roman" w:eastAsia="Times New Roman" w:hAnsi="Times New Roman" w:cs="Times New Roman"/>
          <w:color w:val="000000"/>
        </w:rPr>
        <w:t xml:space="preserve"> </w:t>
      </w:r>
      <w:r w:rsidRPr="003B26C7">
        <w:rPr>
          <w:rFonts w:ascii="Times New Roman" w:eastAsia="Times New Roman" w:hAnsi="Times New Roman" w:cs="Times New Roman"/>
        </w:rPr>
        <w:t>Martins, T.M.D.R., Pacheco-Torgal, F., Miraldo, S., Aguiar, J.L. and Jesus, C.M.G., 2016. An experimental investigation on nano-TiO</w:t>
      </w:r>
      <w:r w:rsidRPr="003B26C7">
        <w:rPr>
          <w:rFonts w:ascii="Times New Roman" w:eastAsia="Times New Roman" w:hAnsi="Times New Roman" w:cs="Times New Roman"/>
          <w:vertAlign w:val="subscript"/>
        </w:rPr>
        <w:t>2</w:t>
      </w:r>
      <w:r w:rsidRPr="003B26C7">
        <w:rPr>
          <w:rFonts w:ascii="Times New Roman" w:eastAsia="Times New Roman" w:hAnsi="Times New Roman" w:cs="Times New Roman"/>
        </w:rPr>
        <w:t xml:space="preserve"> and fly ash based high performance concrete.</w:t>
      </w:r>
      <w:r w:rsidR="004617E4" w:rsidRPr="003B26C7">
        <w:rPr>
          <w:rFonts w:ascii="Times New Roman" w:hAnsi="Times New Roman" w:cs="Times New Roman"/>
        </w:rPr>
        <w:t xml:space="preserve"> </w:t>
      </w:r>
    </w:p>
    <w:p w14:paraId="58326B3E" w14:textId="45D216D4" w:rsidR="008C0618" w:rsidRPr="003B26C7" w:rsidRDefault="008C0618" w:rsidP="008C0618">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3</w:t>
      </w:r>
      <w:r w:rsidR="00871A77" w:rsidRPr="003B26C7">
        <w:rPr>
          <w:rFonts w:ascii="Times New Roman" w:eastAsia="Times New Roman" w:hAnsi="Times New Roman" w:cs="Times New Roman"/>
          <w:color w:val="000000"/>
        </w:rPr>
        <w:t>6</w:t>
      </w:r>
      <w:r w:rsidRPr="003B26C7">
        <w:rPr>
          <w:rFonts w:ascii="Times New Roman" w:eastAsia="Times New Roman" w:hAnsi="Times New Roman" w:cs="Times New Roman"/>
          <w:color w:val="000000"/>
        </w:rPr>
        <w:t>] Am</w:t>
      </w:r>
      <w:bookmarkStart w:id="139" w:name="Amor"/>
      <w:bookmarkEnd w:id="139"/>
      <w:r w:rsidRPr="003B26C7">
        <w:rPr>
          <w:rFonts w:ascii="Times New Roman" w:eastAsia="Times New Roman" w:hAnsi="Times New Roman" w:cs="Times New Roman"/>
          <w:color w:val="000000"/>
        </w:rPr>
        <w:t>or, F., Ingrišová, L., Rácová, Z., Baudys, M. and Hájek, P., 2022. Effect of TiO</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rPr>
        <w:t xml:space="preserve"> and ZnO powder mixtures on mechanical and photocatalytic performance of high performance concrete. </w:t>
      </w:r>
      <w:r w:rsidRPr="003B26C7">
        <w:rPr>
          <w:rFonts w:ascii="Times New Roman" w:eastAsia="Times New Roman" w:hAnsi="Times New Roman" w:cs="Times New Roman"/>
          <w:i/>
          <w:iCs/>
          <w:color w:val="000000"/>
        </w:rPr>
        <w:t>Acta Polytechnica CTU Proceedings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33</w:t>
      </w:r>
      <w:r w:rsidRPr="003B26C7">
        <w:rPr>
          <w:rFonts w:ascii="Times New Roman" w:eastAsia="Times New Roman" w:hAnsi="Times New Roman" w:cs="Times New Roman"/>
          <w:color w:val="000000"/>
        </w:rPr>
        <w:t>, pp.15-19.</w:t>
      </w:r>
    </w:p>
    <w:p w14:paraId="1B4F51EC" w14:textId="5264679E" w:rsidR="00684E3A" w:rsidRPr="003B26C7" w:rsidRDefault="00684E3A" w:rsidP="00840CC4">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3</w:t>
      </w:r>
      <w:r w:rsidR="00863F37" w:rsidRPr="003B26C7">
        <w:rPr>
          <w:rFonts w:ascii="Times New Roman" w:eastAsia="Times New Roman" w:hAnsi="Times New Roman" w:cs="Times New Roman"/>
          <w:color w:val="000000"/>
        </w:rPr>
        <w:t>7</w:t>
      </w:r>
      <w:r w:rsidRPr="003B26C7">
        <w:rPr>
          <w:rFonts w:ascii="Times New Roman" w:eastAsia="Times New Roman" w:hAnsi="Times New Roman" w:cs="Times New Roman"/>
          <w:color w:val="000000"/>
        </w:rPr>
        <w:t xml:space="preserve">] </w:t>
      </w:r>
      <w:bookmarkStart w:id="140" w:name="Chunping"/>
      <w:bookmarkEnd w:id="140"/>
      <w:r w:rsidRPr="003B26C7">
        <w:rPr>
          <w:rFonts w:ascii="Times New Roman" w:eastAsia="Times New Roman" w:hAnsi="Times New Roman" w:cs="Times New Roman"/>
          <w:color w:val="000000"/>
        </w:rPr>
        <w:t>Chunping, G., Qiannan, W., Jintao, L. and Wei, S., 2018. The effect of nano TiO</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rPr>
        <w:t xml:space="preserve"> on the durability of ultra-high-performance concrete with and without a flexural load. </w:t>
      </w:r>
      <w:r w:rsidRPr="003B26C7">
        <w:rPr>
          <w:rFonts w:ascii="Times New Roman" w:eastAsia="Times New Roman" w:hAnsi="Times New Roman" w:cs="Times New Roman"/>
          <w:i/>
          <w:iCs/>
          <w:color w:val="000000"/>
        </w:rPr>
        <w:t>Ceram-Silikáty</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62</w:t>
      </w:r>
      <w:r w:rsidRPr="003B26C7">
        <w:rPr>
          <w:rFonts w:ascii="Times New Roman" w:eastAsia="Times New Roman" w:hAnsi="Times New Roman" w:cs="Times New Roman"/>
          <w:color w:val="000000"/>
        </w:rPr>
        <w:t xml:space="preserve">, pp.374-381. </w:t>
      </w:r>
    </w:p>
    <w:p w14:paraId="14E924D2" w14:textId="786D1F09" w:rsidR="00BF7C08" w:rsidRPr="003B26C7" w:rsidRDefault="00BF7C08" w:rsidP="00BF7C08">
      <w:pPr>
        <w:autoSpaceDE w:val="0"/>
        <w:autoSpaceDN w:val="0"/>
        <w:adjustRightInd w:val="0"/>
        <w:spacing w:after="0" w:line="240" w:lineRule="auto"/>
        <w:ind w:left="340"/>
        <w:jc w:val="both"/>
        <w:rPr>
          <w:rFonts w:ascii="Times New Roman" w:eastAsia="Times New Roman" w:hAnsi="Times New Roman" w:cs="Times New Roman"/>
          <w:b/>
          <w:bCs/>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3</w:t>
      </w:r>
      <w:r w:rsidR="00863F37" w:rsidRPr="003B26C7">
        <w:rPr>
          <w:rFonts w:ascii="Times New Roman" w:eastAsia="Times New Roman" w:hAnsi="Times New Roman" w:cs="Times New Roman"/>
          <w:color w:val="000000"/>
        </w:rPr>
        <w:t>8</w:t>
      </w:r>
      <w:r w:rsidRPr="003B26C7">
        <w:rPr>
          <w:rFonts w:ascii="Times New Roman" w:eastAsia="Times New Roman" w:hAnsi="Times New Roman" w:cs="Times New Roman"/>
          <w:color w:val="000000"/>
        </w:rPr>
        <w:t>] Ch</w:t>
      </w:r>
      <w:bookmarkStart w:id="141" w:name="Choi2020"/>
      <w:bookmarkEnd w:id="141"/>
      <w:r w:rsidRPr="003B26C7">
        <w:rPr>
          <w:rFonts w:ascii="Times New Roman" w:eastAsia="Times New Roman" w:hAnsi="Times New Roman" w:cs="Times New Roman"/>
          <w:color w:val="000000"/>
        </w:rPr>
        <w:t>oi, H.J., Oh, T. and Yoo, D.Y., 2020. Enhancing fiber–matrix interfacial bond in ultra-high-performance concrete containing titanium dioxide. </w:t>
      </w:r>
      <w:r w:rsidRPr="003B26C7">
        <w:rPr>
          <w:rFonts w:ascii="Times New Roman" w:eastAsia="Times New Roman" w:hAnsi="Times New Roman" w:cs="Times New Roman"/>
          <w:i/>
          <w:iCs/>
          <w:color w:val="000000"/>
        </w:rPr>
        <w:t>Materials Letters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280</w:t>
      </w:r>
      <w:r w:rsidRPr="003B26C7">
        <w:rPr>
          <w:rFonts w:ascii="Times New Roman" w:eastAsia="Times New Roman" w:hAnsi="Times New Roman" w:cs="Times New Roman"/>
          <w:color w:val="000000"/>
        </w:rPr>
        <w:t>, p.128547.</w:t>
      </w:r>
      <w:r w:rsidRPr="003B26C7">
        <w:rPr>
          <w:rFonts w:ascii="Times New Roman" w:eastAsia="Times New Roman" w:hAnsi="Times New Roman" w:cs="Times New Roman"/>
          <w:b/>
          <w:bCs/>
          <w:color w:val="000000"/>
        </w:rPr>
        <w:t xml:space="preserve"> </w:t>
      </w:r>
    </w:p>
    <w:p w14:paraId="4D06992F" w14:textId="299BD1A7" w:rsidR="00684E3A" w:rsidRPr="003B26C7" w:rsidRDefault="00684E3A" w:rsidP="00840CC4">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863F37" w:rsidRPr="003B26C7">
        <w:rPr>
          <w:rFonts w:ascii="Times New Roman" w:eastAsia="Times New Roman" w:hAnsi="Times New Roman" w:cs="Times New Roman"/>
          <w:color w:val="000000"/>
        </w:rPr>
        <w:t>39</w:t>
      </w:r>
      <w:r w:rsidRPr="003B26C7">
        <w:rPr>
          <w:rFonts w:ascii="Times New Roman" w:eastAsia="Times New Roman" w:hAnsi="Times New Roman" w:cs="Times New Roman"/>
          <w:color w:val="000000"/>
        </w:rPr>
        <w:t xml:space="preserve">] </w:t>
      </w:r>
      <w:bookmarkStart w:id="142" w:name="Sastry"/>
      <w:bookmarkEnd w:id="142"/>
      <w:r w:rsidRPr="003B26C7">
        <w:rPr>
          <w:rFonts w:ascii="Times New Roman" w:eastAsia="Times New Roman" w:hAnsi="Times New Roman" w:cs="Times New Roman"/>
          <w:color w:val="000000"/>
        </w:rPr>
        <w:t>Sastry, K.G.K., Sahitya, P. and Ravitheja, A., 2021. Influence of nano TiO</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rPr>
        <w:t xml:space="preserve"> on strength and durability properties of geopolymer concrete. </w:t>
      </w:r>
      <w:r w:rsidRPr="003B26C7">
        <w:rPr>
          <w:rFonts w:ascii="Times New Roman" w:eastAsia="Times New Roman" w:hAnsi="Times New Roman" w:cs="Times New Roman"/>
          <w:i/>
          <w:iCs/>
          <w:color w:val="000000"/>
        </w:rPr>
        <w:t>Materials Today: Proceedings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45</w:t>
      </w:r>
      <w:r w:rsidRPr="003B26C7">
        <w:rPr>
          <w:rFonts w:ascii="Times New Roman" w:eastAsia="Times New Roman" w:hAnsi="Times New Roman" w:cs="Times New Roman"/>
          <w:color w:val="000000"/>
        </w:rPr>
        <w:t>, pp.1017-1025.</w:t>
      </w:r>
      <w:r w:rsidR="004617E4" w:rsidRPr="003B26C7">
        <w:rPr>
          <w:rFonts w:ascii="Times New Roman" w:eastAsia="Times New Roman" w:hAnsi="Times New Roman" w:cs="Times New Roman"/>
          <w:color w:val="000000"/>
        </w:rPr>
        <w:t xml:space="preserve"> </w:t>
      </w:r>
      <w:hyperlink r:id="rId45" w:history="1">
        <w:r w:rsidR="004617E4" w:rsidRPr="003B26C7">
          <w:rPr>
            <w:rStyle w:val="Hyperlink"/>
            <w:rFonts w:ascii="Times New Roman" w:eastAsia="Times New Roman" w:hAnsi="Times New Roman" w:cs="Times New Roman"/>
            <w:u w:val="none"/>
          </w:rPr>
          <w:t>https://doi.org/10.1016/j.matpr.2020.03.139</w:t>
        </w:r>
      </w:hyperlink>
      <w:r w:rsidR="004617E4" w:rsidRPr="003B26C7">
        <w:rPr>
          <w:rFonts w:ascii="Times New Roman" w:eastAsia="Times New Roman" w:hAnsi="Times New Roman" w:cs="Times New Roman"/>
          <w:color w:val="000000"/>
        </w:rPr>
        <w:t xml:space="preserve">. </w:t>
      </w:r>
    </w:p>
    <w:p w14:paraId="7AEEACEA" w14:textId="3AC10628" w:rsidR="00A32677" w:rsidRPr="003B26C7" w:rsidRDefault="00A32677" w:rsidP="00A32677">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4</w:t>
      </w:r>
      <w:r w:rsidR="00863F37" w:rsidRPr="003B26C7">
        <w:rPr>
          <w:rFonts w:ascii="Times New Roman" w:eastAsia="Times New Roman" w:hAnsi="Times New Roman" w:cs="Times New Roman"/>
          <w:color w:val="000000"/>
        </w:rPr>
        <w:t>0</w:t>
      </w:r>
      <w:r w:rsidRPr="003B26C7">
        <w:rPr>
          <w:rFonts w:ascii="Times New Roman" w:eastAsia="Times New Roman" w:hAnsi="Times New Roman" w:cs="Times New Roman"/>
          <w:color w:val="000000"/>
        </w:rPr>
        <w:t xml:space="preserve">] </w:t>
      </w:r>
      <w:bookmarkStart w:id="143" w:name="_Hlk200958945"/>
      <w:r w:rsidRPr="003B26C7">
        <w:rPr>
          <w:rFonts w:ascii="Times New Roman" w:eastAsia="Times New Roman" w:hAnsi="Times New Roman" w:cs="Times New Roman"/>
          <w:color w:val="000000"/>
        </w:rPr>
        <w:t>Ju</w:t>
      </w:r>
      <w:bookmarkStart w:id="144" w:name="Jumaa"/>
      <w:bookmarkEnd w:id="144"/>
      <w:r w:rsidRPr="003B26C7">
        <w:rPr>
          <w:rFonts w:ascii="Times New Roman" w:eastAsia="Times New Roman" w:hAnsi="Times New Roman" w:cs="Times New Roman"/>
          <w:color w:val="000000"/>
        </w:rPr>
        <w:t>maa</w:t>
      </w:r>
      <w:bookmarkEnd w:id="143"/>
      <w:r w:rsidRPr="003B26C7">
        <w:rPr>
          <w:rFonts w:ascii="Times New Roman" w:eastAsia="Times New Roman" w:hAnsi="Times New Roman" w:cs="Times New Roman"/>
          <w:color w:val="000000"/>
        </w:rPr>
        <w:t>, N.H., Ali, I.M., Nasr, M.S. and Falah, M.W., 2022. Strength and microstructural properties of binary and ternary blends in fly ash-based geopolymer concrete. </w:t>
      </w:r>
      <w:r w:rsidRPr="003B26C7">
        <w:rPr>
          <w:rFonts w:ascii="Times New Roman" w:eastAsia="Times New Roman" w:hAnsi="Times New Roman" w:cs="Times New Roman"/>
          <w:i/>
          <w:iCs/>
          <w:color w:val="000000"/>
        </w:rPr>
        <w:t>Case Studies in Construction Materials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17</w:t>
      </w:r>
      <w:r w:rsidRPr="003B26C7">
        <w:rPr>
          <w:rFonts w:ascii="Times New Roman" w:eastAsia="Times New Roman" w:hAnsi="Times New Roman" w:cs="Times New Roman"/>
          <w:color w:val="000000"/>
        </w:rPr>
        <w:t>, p.e01317.</w:t>
      </w:r>
    </w:p>
    <w:p w14:paraId="24D7A0B1" w14:textId="5B2A2EBB" w:rsidR="000E08B0" w:rsidRPr="003B26C7" w:rsidRDefault="000E08B0" w:rsidP="000E08B0">
      <w:pPr>
        <w:autoSpaceDE w:val="0"/>
        <w:autoSpaceDN w:val="0"/>
        <w:adjustRightInd w:val="0"/>
        <w:spacing w:after="0" w:line="240" w:lineRule="auto"/>
        <w:ind w:left="340"/>
        <w:jc w:val="both"/>
        <w:rPr>
          <w:rFonts w:ascii="Times New Roman" w:eastAsia="Times New Roman" w:hAnsi="Times New Roman" w:cs="Times New Roman"/>
          <w:b/>
          <w:bCs/>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4</w:t>
      </w:r>
      <w:r w:rsidR="00863F37" w:rsidRPr="003B26C7">
        <w:rPr>
          <w:rFonts w:ascii="Times New Roman" w:eastAsia="Times New Roman" w:hAnsi="Times New Roman" w:cs="Times New Roman"/>
          <w:color w:val="000000"/>
        </w:rPr>
        <w:t>1</w:t>
      </w:r>
      <w:r w:rsidRPr="003B26C7">
        <w:rPr>
          <w:rFonts w:ascii="Times New Roman" w:eastAsia="Times New Roman" w:hAnsi="Times New Roman" w:cs="Times New Roman"/>
          <w:color w:val="000000"/>
        </w:rPr>
        <w:t>] Sala</w:t>
      </w:r>
      <w:bookmarkStart w:id="145" w:name="Salazar"/>
      <w:bookmarkEnd w:id="145"/>
      <w:r w:rsidRPr="003B26C7">
        <w:rPr>
          <w:rFonts w:ascii="Times New Roman" w:eastAsia="Times New Roman" w:hAnsi="Times New Roman" w:cs="Times New Roman"/>
          <w:color w:val="000000"/>
        </w:rPr>
        <w:t>zar, P.A., Fernández, C.L., Luna-Galiano, Y., Sánchez, R.V. and Fernández-Pereira, C., 2022. Physical, mechanical and radiological characteristics of a fly ash geopolymer incorporating titanium dioxide waste as passive fire insulating material in steel structures. </w:t>
      </w:r>
      <w:r w:rsidRPr="003B26C7">
        <w:rPr>
          <w:rFonts w:ascii="Times New Roman" w:eastAsia="Times New Roman" w:hAnsi="Times New Roman" w:cs="Times New Roman"/>
          <w:i/>
          <w:iCs/>
          <w:color w:val="000000"/>
        </w:rPr>
        <w:t>Materials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15</w:t>
      </w:r>
      <w:r w:rsidRPr="003B26C7">
        <w:rPr>
          <w:rFonts w:ascii="Times New Roman" w:eastAsia="Times New Roman" w:hAnsi="Times New Roman" w:cs="Times New Roman"/>
          <w:color w:val="000000"/>
        </w:rPr>
        <w:t>(23), p.8493.</w:t>
      </w:r>
    </w:p>
    <w:p w14:paraId="112F80BC" w14:textId="18E3288C" w:rsidR="00684E3A" w:rsidRPr="003B26C7" w:rsidRDefault="00684E3A" w:rsidP="00840CC4">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4</w:t>
      </w:r>
      <w:r w:rsidR="00863F37" w:rsidRPr="003B26C7">
        <w:rPr>
          <w:rFonts w:ascii="Times New Roman" w:eastAsia="Times New Roman" w:hAnsi="Times New Roman" w:cs="Times New Roman"/>
          <w:color w:val="000000"/>
        </w:rPr>
        <w:t>2</w:t>
      </w:r>
      <w:r w:rsidRPr="003B26C7">
        <w:rPr>
          <w:rFonts w:ascii="Times New Roman" w:eastAsia="Times New Roman" w:hAnsi="Times New Roman" w:cs="Times New Roman"/>
          <w:color w:val="000000"/>
        </w:rPr>
        <w:t xml:space="preserve">] </w:t>
      </w:r>
      <w:bookmarkStart w:id="146" w:name="Hemalatha"/>
      <w:bookmarkEnd w:id="146"/>
      <w:r w:rsidRPr="003B26C7">
        <w:rPr>
          <w:rFonts w:ascii="Times New Roman" w:eastAsia="Times New Roman" w:hAnsi="Times New Roman" w:cs="Times New Roman"/>
        </w:rPr>
        <w:t>Hemalatha, P. and Ramujee, K., 2021. Influence of nano material (TiO</w:t>
      </w:r>
      <w:r w:rsidRPr="003B26C7">
        <w:rPr>
          <w:rFonts w:ascii="Times New Roman" w:eastAsia="Times New Roman" w:hAnsi="Times New Roman" w:cs="Times New Roman"/>
          <w:vertAlign w:val="subscript"/>
        </w:rPr>
        <w:t>2</w:t>
      </w:r>
      <w:r w:rsidRPr="003B26C7">
        <w:rPr>
          <w:rFonts w:ascii="Times New Roman" w:eastAsia="Times New Roman" w:hAnsi="Times New Roman" w:cs="Times New Roman"/>
        </w:rPr>
        <w:t>) on self compacting Geo polymer concrete containing Flyash, GGBS and wollastonite. </w:t>
      </w:r>
      <w:r w:rsidRPr="003B26C7">
        <w:rPr>
          <w:rFonts w:ascii="Times New Roman" w:eastAsia="Times New Roman" w:hAnsi="Times New Roman" w:cs="Times New Roman"/>
          <w:i/>
          <w:iCs/>
        </w:rPr>
        <w:t>Materials Today: Proceedings</w:t>
      </w:r>
      <w:r w:rsidRPr="003B26C7">
        <w:rPr>
          <w:rFonts w:ascii="Times New Roman" w:eastAsia="Times New Roman" w:hAnsi="Times New Roman" w:cs="Times New Roman"/>
        </w:rPr>
        <w:t>, </w:t>
      </w:r>
      <w:r w:rsidRPr="003B26C7">
        <w:rPr>
          <w:rFonts w:ascii="Times New Roman" w:eastAsia="Times New Roman" w:hAnsi="Times New Roman" w:cs="Times New Roman"/>
          <w:i/>
          <w:iCs/>
        </w:rPr>
        <w:t>43</w:t>
      </w:r>
      <w:r w:rsidRPr="003B26C7">
        <w:rPr>
          <w:rFonts w:ascii="Times New Roman" w:eastAsia="Times New Roman" w:hAnsi="Times New Roman" w:cs="Times New Roman"/>
        </w:rPr>
        <w:t>, pp.2438-2442.</w:t>
      </w:r>
      <w:r w:rsidRPr="003B26C7">
        <w:rPr>
          <w:rFonts w:ascii="Times New Roman" w:eastAsia="Times New Roman" w:hAnsi="Times New Roman" w:cs="Times New Roman"/>
          <w:color w:val="000000"/>
        </w:rPr>
        <w:t xml:space="preserve"> </w:t>
      </w:r>
      <w:hyperlink r:id="rId46" w:history="1">
        <w:r w:rsidR="004617E4" w:rsidRPr="003B26C7">
          <w:rPr>
            <w:rStyle w:val="Hyperlink"/>
            <w:rFonts w:ascii="Times New Roman" w:eastAsia="Times New Roman" w:hAnsi="Times New Roman" w:cs="Times New Roman"/>
            <w:u w:val="none"/>
          </w:rPr>
          <w:t>https://doi.org/10.1016/j.matpr.2021.02.279</w:t>
        </w:r>
      </w:hyperlink>
      <w:r w:rsidR="004617E4" w:rsidRPr="003B26C7">
        <w:rPr>
          <w:rFonts w:ascii="Times New Roman" w:eastAsia="Times New Roman" w:hAnsi="Times New Roman" w:cs="Times New Roman"/>
          <w:color w:val="000000"/>
        </w:rPr>
        <w:t xml:space="preserve">. </w:t>
      </w:r>
    </w:p>
    <w:p w14:paraId="666A6BE9" w14:textId="0D8ACD3A" w:rsidR="00684E3A" w:rsidRPr="003B26C7" w:rsidRDefault="00684E3A" w:rsidP="00840CC4">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4</w:t>
      </w:r>
      <w:r w:rsidR="00863F37" w:rsidRPr="003B26C7">
        <w:rPr>
          <w:rFonts w:ascii="Times New Roman" w:eastAsia="Times New Roman" w:hAnsi="Times New Roman" w:cs="Times New Roman"/>
          <w:color w:val="000000"/>
        </w:rPr>
        <w:t>3</w:t>
      </w:r>
      <w:r w:rsidRPr="003B26C7">
        <w:rPr>
          <w:rFonts w:ascii="Times New Roman" w:eastAsia="Times New Roman" w:hAnsi="Times New Roman" w:cs="Times New Roman"/>
          <w:color w:val="000000"/>
        </w:rPr>
        <w:t>]</w:t>
      </w:r>
      <w:bookmarkStart w:id="147" w:name="ParveenkumarBlended"/>
      <w:bookmarkEnd w:id="147"/>
      <w:r w:rsidRPr="003B26C7">
        <w:rPr>
          <w:rFonts w:ascii="Times New Roman" w:eastAsia="Times New Roman" w:hAnsi="Times New Roman" w:cs="Times New Roman"/>
          <w:color w:val="000000"/>
        </w:rPr>
        <w:t xml:space="preserve"> </w:t>
      </w:r>
      <w:r w:rsidRPr="003B26C7">
        <w:rPr>
          <w:rFonts w:ascii="Times New Roman" w:eastAsia="Times New Roman" w:hAnsi="Times New Roman" w:cs="Times New Roman"/>
        </w:rPr>
        <w:t>Praveenkumar, T.R., Vijayalakshmi, M.M. and Meddah, M.S., 2019. Strengths and durability performances of blended cement concrete with TiO</w:t>
      </w:r>
      <w:r w:rsidRPr="003B26C7">
        <w:rPr>
          <w:rFonts w:ascii="Times New Roman" w:eastAsia="Times New Roman" w:hAnsi="Times New Roman" w:cs="Times New Roman"/>
          <w:vertAlign w:val="subscript"/>
        </w:rPr>
        <w:t>2</w:t>
      </w:r>
      <w:r w:rsidRPr="003B26C7">
        <w:rPr>
          <w:rFonts w:ascii="Times New Roman" w:eastAsia="Times New Roman" w:hAnsi="Times New Roman" w:cs="Times New Roman"/>
        </w:rPr>
        <w:t xml:space="preserve"> nanoparticles and rice husk ash. </w:t>
      </w:r>
      <w:r w:rsidRPr="003B26C7">
        <w:rPr>
          <w:rFonts w:ascii="Times New Roman" w:eastAsia="Times New Roman" w:hAnsi="Times New Roman" w:cs="Times New Roman"/>
          <w:i/>
          <w:iCs/>
        </w:rPr>
        <w:t>Construction and Building Materials</w:t>
      </w:r>
      <w:r w:rsidRPr="003B26C7">
        <w:rPr>
          <w:rFonts w:ascii="Times New Roman" w:eastAsia="Times New Roman" w:hAnsi="Times New Roman" w:cs="Times New Roman"/>
        </w:rPr>
        <w:t>, </w:t>
      </w:r>
      <w:r w:rsidRPr="003B26C7">
        <w:rPr>
          <w:rFonts w:ascii="Times New Roman" w:eastAsia="Times New Roman" w:hAnsi="Times New Roman" w:cs="Times New Roman"/>
          <w:i/>
          <w:iCs/>
        </w:rPr>
        <w:t>217</w:t>
      </w:r>
      <w:r w:rsidRPr="003B26C7">
        <w:rPr>
          <w:rFonts w:ascii="Times New Roman" w:eastAsia="Times New Roman" w:hAnsi="Times New Roman" w:cs="Times New Roman"/>
        </w:rPr>
        <w:t>, pp.343-351.</w:t>
      </w:r>
      <w:r w:rsidRPr="003B26C7">
        <w:rPr>
          <w:rFonts w:ascii="Times New Roman" w:eastAsia="Times New Roman" w:hAnsi="Times New Roman" w:cs="Times New Roman"/>
          <w:color w:val="000000"/>
        </w:rPr>
        <w:t xml:space="preserve"> </w:t>
      </w:r>
      <w:hyperlink r:id="rId47" w:history="1">
        <w:r w:rsidR="004617E4" w:rsidRPr="003B26C7">
          <w:rPr>
            <w:rStyle w:val="Hyperlink"/>
            <w:rFonts w:ascii="Times New Roman" w:eastAsia="Times New Roman" w:hAnsi="Times New Roman" w:cs="Times New Roman"/>
            <w:u w:val="none"/>
          </w:rPr>
          <w:t>https://doi.org/10.1016/j.conbuildmat.2019.05.045</w:t>
        </w:r>
      </w:hyperlink>
      <w:r w:rsidR="004617E4" w:rsidRPr="003B26C7">
        <w:rPr>
          <w:rFonts w:ascii="Times New Roman" w:eastAsia="Times New Roman" w:hAnsi="Times New Roman" w:cs="Times New Roman"/>
          <w:color w:val="000000"/>
        </w:rPr>
        <w:t xml:space="preserve">. </w:t>
      </w:r>
    </w:p>
    <w:p w14:paraId="1BBAABA7" w14:textId="2E944434" w:rsidR="00684E3A" w:rsidRPr="003B26C7" w:rsidRDefault="00684E3A" w:rsidP="00840CC4">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4</w:t>
      </w:r>
      <w:r w:rsidR="00863F37" w:rsidRPr="003B26C7">
        <w:rPr>
          <w:rFonts w:ascii="Times New Roman" w:eastAsia="Times New Roman" w:hAnsi="Times New Roman" w:cs="Times New Roman"/>
          <w:color w:val="000000"/>
        </w:rPr>
        <w:t>4</w:t>
      </w:r>
      <w:r w:rsidRPr="003B26C7">
        <w:rPr>
          <w:rFonts w:ascii="Times New Roman" w:eastAsia="Times New Roman" w:hAnsi="Times New Roman" w:cs="Times New Roman"/>
          <w:color w:val="000000"/>
        </w:rPr>
        <w:t xml:space="preserve">] </w:t>
      </w:r>
      <w:bookmarkStart w:id="148" w:name="parveenkumarthemal"/>
      <w:bookmarkEnd w:id="148"/>
      <w:r w:rsidRPr="003B26C7">
        <w:rPr>
          <w:rFonts w:ascii="Times New Roman" w:eastAsia="Times New Roman" w:hAnsi="Times New Roman" w:cs="Times New Roman"/>
          <w:color w:val="000000"/>
        </w:rPr>
        <w:t>Praveenkumar, T.R., Vijayalakshmi, M.M. and Manigandan, S., 2022. Thermal conductivity of concrete reinforced using TiO</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rPr>
        <w:t xml:space="preserve"> nanoparticles and rice husk ash. </w:t>
      </w:r>
      <w:r w:rsidRPr="003B26C7">
        <w:rPr>
          <w:rFonts w:ascii="Times New Roman" w:eastAsia="Times New Roman" w:hAnsi="Times New Roman" w:cs="Times New Roman"/>
          <w:i/>
          <w:iCs/>
          <w:color w:val="000000"/>
        </w:rPr>
        <w:t>International Journal of Ambient Energy</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43</w:t>
      </w:r>
      <w:r w:rsidRPr="003B26C7">
        <w:rPr>
          <w:rFonts w:ascii="Times New Roman" w:eastAsia="Times New Roman" w:hAnsi="Times New Roman" w:cs="Times New Roman"/>
          <w:color w:val="000000"/>
        </w:rPr>
        <w:t xml:space="preserve">(1), pp.1127-1133. </w:t>
      </w:r>
      <w:hyperlink r:id="rId48" w:history="1">
        <w:r w:rsidR="004617E4" w:rsidRPr="003B26C7">
          <w:rPr>
            <w:rStyle w:val="Hyperlink"/>
            <w:rFonts w:ascii="Times New Roman" w:eastAsia="Times New Roman" w:hAnsi="Times New Roman" w:cs="Times New Roman"/>
            <w:u w:val="none"/>
          </w:rPr>
          <w:t>https://doi.org/10.1080/01430750.2019.1691649</w:t>
        </w:r>
      </w:hyperlink>
      <w:r w:rsidR="004617E4" w:rsidRPr="003B26C7">
        <w:rPr>
          <w:rFonts w:ascii="Times New Roman" w:eastAsia="Times New Roman" w:hAnsi="Times New Roman" w:cs="Times New Roman"/>
          <w:color w:val="000000"/>
        </w:rPr>
        <w:t xml:space="preserve">. </w:t>
      </w:r>
    </w:p>
    <w:p w14:paraId="6357EF9F" w14:textId="4447EA81" w:rsidR="00684E3A" w:rsidRPr="003B26C7" w:rsidRDefault="00684E3A" w:rsidP="00840CC4">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4</w:t>
      </w:r>
      <w:r w:rsidR="00863F37" w:rsidRPr="003B26C7">
        <w:rPr>
          <w:rFonts w:ascii="Times New Roman" w:eastAsia="Times New Roman" w:hAnsi="Times New Roman" w:cs="Times New Roman"/>
          <w:color w:val="000000"/>
        </w:rPr>
        <w:t>5</w:t>
      </w:r>
      <w:r w:rsidRPr="003B26C7">
        <w:rPr>
          <w:rFonts w:ascii="Times New Roman" w:eastAsia="Times New Roman" w:hAnsi="Times New Roman" w:cs="Times New Roman"/>
          <w:color w:val="000000"/>
        </w:rPr>
        <w:t>]</w:t>
      </w:r>
      <w:bookmarkStart w:id="149" w:name="Kummar2015"/>
      <w:bookmarkEnd w:id="149"/>
      <w:r w:rsidRPr="003B26C7">
        <w:rPr>
          <w:rFonts w:ascii="Times New Roman" w:eastAsia="Times New Roman" w:hAnsi="Times New Roman" w:cs="Times New Roman"/>
          <w:color w:val="000000"/>
        </w:rPr>
        <w:t xml:space="preserve"> </w:t>
      </w:r>
      <w:bookmarkStart w:id="150" w:name="Kummar"/>
      <w:bookmarkEnd w:id="150"/>
      <w:r w:rsidRPr="003B26C7">
        <w:rPr>
          <w:rFonts w:ascii="Times New Roman" w:eastAsia="Times New Roman" w:hAnsi="Times New Roman" w:cs="Times New Roman"/>
        </w:rPr>
        <w:t>Kumaar, C.M., Raj, U.M.V. and Mahadevan, D., 2015. Effect of titanium di-oxide in pervious concrete. </w:t>
      </w:r>
      <w:r w:rsidRPr="003B26C7">
        <w:rPr>
          <w:rFonts w:ascii="Times New Roman" w:eastAsia="Times New Roman" w:hAnsi="Times New Roman" w:cs="Times New Roman"/>
          <w:i/>
          <w:iCs/>
        </w:rPr>
        <w:t>Int. J. Chemtech Res</w:t>
      </w:r>
      <w:r w:rsidRPr="003B26C7">
        <w:rPr>
          <w:rFonts w:ascii="Times New Roman" w:eastAsia="Times New Roman" w:hAnsi="Times New Roman" w:cs="Times New Roman"/>
        </w:rPr>
        <w:t>, </w:t>
      </w:r>
      <w:r w:rsidRPr="003B26C7">
        <w:rPr>
          <w:rFonts w:ascii="Times New Roman" w:eastAsia="Times New Roman" w:hAnsi="Times New Roman" w:cs="Times New Roman"/>
          <w:i/>
          <w:iCs/>
        </w:rPr>
        <w:t>8</w:t>
      </w:r>
      <w:r w:rsidRPr="003B26C7">
        <w:rPr>
          <w:rFonts w:ascii="Times New Roman" w:eastAsia="Times New Roman" w:hAnsi="Times New Roman" w:cs="Times New Roman"/>
        </w:rPr>
        <w:t>(8), pp.183-187.</w:t>
      </w:r>
      <w:r w:rsidRPr="003B26C7">
        <w:rPr>
          <w:rFonts w:ascii="Times New Roman" w:eastAsia="Times New Roman" w:hAnsi="Times New Roman" w:cs="Times New Roman"/>
          <w:color w:val="000000"/>
        </w:rPr>
        <w:t xml:space="preserve"> </w:t>
      </w:r>
    </w:p>
    <w:p w14:paraId="6FAFD9F2" w14:textId="08CDE515" w:rsidR="0072001B" w:rsidRPr="003B26C7" w:rsidRDefault="0072001B" w:rsidP="00840CC4">
      <w:pPr>
        <w:autoSpaceDE w:val="0"/>
        <w:autoSpaceDN w:val="0"/>
        <w:adjustRightInd w:val="0"/>
        <w:spacing w:after="0" w:line="240" w:lineRule="auto"/>
        <w:ind w:left="340"/>
        <w:jc w:val="both"/>
        <w:rPr>
          <w:rFonts w:ascii="Times New Roman" w:eastAsia="Times New Roman" w:hAnsi="Times New Roman" w:cs="Times New Roman"/>
          <w:color w:val="000000"/>
        </w:rPr>
      </w:pPr>
      <w:bookmarkStart w:id="151" w:name="WuLMei"/>
      <w:bookmarkEnd w:id="151"/>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4</w:t>
      </w:r>
      <w:r w:rsidR="00863F37" w:rsidRPr="003B26C7">
        <w:rPr>
          <w:rFonts w:ascii="Times New Roman" w:eastAsia="Times New Roman" w:hAnsi="Times New Roman" w:cs="Times New Roman"/>
          <w:color w:val="000000"/>
        </w:rPr>
        <w:t>6</w:t>
      </w:r>
      <w:r w:rsidRPr="003B26C7">
        <w:rPr>
          <w:rFonts w:ascii="Times New Roman" w:eastAsia="Times New Roman" w:hAnsi="Times New Roman" w:cs="Times New Roman"/>
          <w:color w:val="000000"/>
        </w:rPr>
        <w:t>] Wu, L., Mei, M., Li, Z., Liu, S. and Wang, X., 2022. Study on photocatalytic and mechanical properties of TiO</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rPr>
        <w:t xml:space="preserve"> modified pervious concrete. </w:t>
      </w:r>
      <w:r w:rsidRPr="003B26C7">
        <w:rPr>
          <w:rFonts w:ascii="Times New Roman" w:eastAsia="Times New Roman" w:hAnsi="Times New Roman" w:cs="Times New Roman"/>
          <w:i/>
          <w:iCs/>
          <w:color w:val="000000"/>
        </w:rPr>
        <w:t>Case Studies in Construction Materials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17</w:t>
      </w:r>
      <w:r w:rsidRPr="003B26C7">
        <w:rPr>
          <w:rFonts w:ascii="Times New Roman" w:eastAsia="Times New Roman" w:hAnsi="Times New Roman" w:cs="Times New Roman"/>
          <w:color w:val="000000"/>
        </w:rPr>
        <w:t>, p.e01606.</w:t>
      </w:r>
    </w:p>
    <w:p w14:paraId="6FC8F127" w14:textId="0F301197" w:rsidR="00C92C0D" w:rsidRPr="003B26C7" w:rsidRDefault="00C92C0D" w:rsidP="00C92C0D">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4</w:t>
      </w:r>
      <w:r w:rsidR="00863F37" w:rsidRPr="003B26C7">
        <w:rPr>
          <w:rFonts w:ascii="Times New Roman" w:eastAsia="Times New Roman" w:hAnsi="Times New Roman" w:cs="Times New Roman"/>
          <w:color w:val="000000"/>
        </w:rPr>
        <w:t>7</w:t>
      </w:r>
      <w:r w:rsidRPr="003B26C7">
        <w:rPr>
          <w:rFonts w:ascii="Times New Roman" w:eastAsia="Times New Roman" w:hAnsi="Times New Roman" w:cs="Times New Roman"/>
          <w:color w:val="000000"/>
        </w:rPr>
        <w:t>] K</w:t>
      </w:r>
      <w:bookmarkStart w:id="152" w:name="Kabadi"/>
      <w:bookmarkEnd w:id="152"/>
      <w:r w:rsidRPr="003B26C7">
        <w:rPr>
          <w:rFonts w:ascii="Times New Roman" w:eastAsia="Times New Roman" w:hAnsi="Times New Roman" w:cs="Times New Roman"/>
          <w:color w:val="000000"/>
        </w:rPr>
        <w:t>abadi, C., 2020. Titanium Dioxide-Potential use in Permeable Pavement. </w:t>
      </w:r>
      <w:r w:rsidRPr="003B26C7">
        <w:rPr>
          <w:rFonts w:ascii="Times New Roman" w:eastAsia="Times New Roman" w:hAnsi="Times New Roman" w:cs="Times New Roman"/>
          <w:i/>
          <w:iCs/>
          <w:color w:val="000000"/>
        </w:rPr>
        <w:t>International Journal of Engineering Research &amp; Technology</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9</w:t>
      </w:r>
      <w:r w:rsidRPr="003B26C7">
        <w:rPr>
          <w:rFonts w:ascii="Times New Roman" w:eastAsia="Times New Roman" w:hAnsi="Times New Roman" w:cs="Times New Roman"/>
          <w:color w:val="000000"/>
        </w:rPr>
        <w:t>(5).</w:t>
      </w:r>
    </w:p>
    <w:p w14:paraId="3F908B51" w14:textId="4DD9A9BD" w:rsidR="00684E3A" w:rsidRPr="003B26C7" w:rsidRDefault="00684E3A" w:rsidP="00840CC4">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4</w:t>
      </w:r>
      <w:r w:rsidR="00863F37" w:rsidRPr="003B26C7">
        <w:rPr>
          <w:rFonts w:ascii="Times New Roman" w:eastAsia="Times New Roman" w:hAnsi="Times New Roman" w:cs="Times New Roman"/>
          <w:color w:val="000000"/>
        </w:rPr>
        <w:t>8</w:t>
      </w:r>
      <w:r w:rsidRPr="003B26C7">
        <w:rPr>
          <w:rFonts w:ascii="Times New Roman" w:eastAsia="Times New Roman" w:hAnsi="Times New Roman" w:cs="Times New Roman"/>
          <w:color w:val="000000"/>
        </w:rPr>
        <w:t xml:space="preserve">] </w:t>
      </w:r>
      <w:bookmarkStart w:id="153" w:name="YingZhou"/>
      <w:bookmarkStart w:id="154" w:name="Ying30"/>
      <w:bookmarkEnd w:id="153"/>
      <w:bookmarkEnd w:id="154"/>
      <w:r w:rsidRPr="003B26C7">
        <w:rPr>
          <w:rFonts w:ascii="Times New Roman" w:eastAsia="Times New Roman" w:hAnsi="Times New Roman" w:cs="Times New Roman"/>
        </w:rPr>
        <w:t>Ying, J., Zhou, B. and Xiao, J., 2017. Pore structure and chloride diffusivity of recycled aggregate concrete with nano-SiO</w:t>
      </w:r>
      <w:r w:rsidRPr="003B26C7">
        <w:rPr>
          <w:rFonts w:ascii="Times New Roman" w:eastAsia="Times New Roman" w:hAnsi="Times New Roman" w:cs="Times New Roman"/>
          <w:vertAlign w:val="subscript"/>
        </w:rPr>
        <w:t>2</w:t>
      </w:r>
      <w:r w:rsidRPr="003B26C7">
        <w:rPr>
          <w:rFonts w:ascii="Times New Roman" w:eastAsia="Times New Roman" w:hAnsi="Times New Roman" w:cs="Times New Roman"/>
        </w:rPr>
        <w:t xml:space="preserve"> and nano-TiO</w:t>
      </w:r>
      <w:r w:rsidRPr="003B26C7">
        <w:rPr>
          <w:rFonts w:ascii="Times New Roman" w:eastAsia="Times New Roman" w:hAnsi="Times New Roman" w:cs="Times New Roman"/>
          <w:vertAlign w:val="subscript"/>
        </w:rPr>
        <w:t>2</w:t>
      </w:r>
      <w:r w:rsidRPr="003B26C7">
        <w:rPr>
          <w:rFonts w:ascii="Times New Roman" w:eastAsia="Times New Roman" w:hAnsi="Times New Roman" w:cs="Times New Roman"/>
        </w:rPr>
        <w:t>. </w:t>
      </w:r>
      <w:r w:rsidRPr="003B26C7">
        <w:rPr>
          <w:rFonts w:ascii="Times New Roman" w:eastAsia="Times New Roman" w:hAnsi="Times New Roman" w:cs="Times New Roman"/>
          <w:i/>
          <w:iCs/>
        </w:rPr>
        <w:t>Construction and Building Materials</w:t>
      </w:r>
      <w:r w:rsidRPr="003B26C7">
        <w:rPr>
          <w:rFonts w:ascii="Times New Roman" w:eastAsia="Times New Roman" w:hAnsi="Times New Roman" w:cs="Times New Roman"/>
        </w:rPr>
        <w:t>, </w:t>
      </w:r>
      <w:r w:rsidRPr="003B26C7">
        <w:rPr>
          <w:rFonts w:ascii="Times New Roman" w:eastAsia="Times New Roman" w:hAnsi="Times New Roman" w:cs="Times New Roman"/>
          <w:i/>
          <w:iCs/>
        </w:rPr>
        <w:t>150</w:t>
      </w:r>
      <w:r w:rsidRPr="003B26C7">
        <w:rPr>
          <w:rFonts w:ascii="Times New Roman" w:eastAsia="Times New Roman" w:hAnsi="Times New Roman" w:cs="Times New Roman"/>
        </w:rPr>
        <w:t>, pp.49-55.</w:t>
      </w:r>
      <w:r w:rsidRPr="003B26C7">
        <w:rPr>
          <w:rFonts w:ascii="Times New Roman" w:eastAsia="Times New Roman" w:hAnsi="Times New Roman" w:cs="Times New Roman"/>
          <w:color w:val="000000"/>
        </w:rPr>
        <w:t xml:space="preserve"> </w:t>
      </w:r>
      <w:hyperlink r:id="rId49" w:history="1">
        <w:r w:rsidR="00E434A9" w:rsidRPr="003B26C7">
          <w:rPr>
            <w:rStyle w:val="Hyperlink"/>
            <w:rFonts w:ascii="Times New Roman" w:eastAsia="Times New Roman" w:hAnsi="Times New Roman" w:cs="Times New Roman"/>
            <w:u w:val="none"/>
          </w:rPr>
          <w:t>https://doi.org/10.1016/j.conbuildmat.2017.05.168</w:t>
        </w:r>
      </w:hyperlink>
      <w:r w:rsidR="00E434A9" w:rsidRPr="003B26C7">
        <w:rPr>
          <w:rFonts w:ascii="Times New Roman" w:eastAsia="Times New Roman" w:hAnsi="Times New Roman" w:cs="Times New Roman"/>
          <w:color w:val="000000"/>
        </w:rPr>
        <w:t xml:space="preserve">. </w:t>
      </w:r>
    </w:p>
    <w:p w14:paraId="115E0C92" w14:textId="7301DF41" w:rsidR="00FF65BE" w:rsidRPr="003B26C7" w:rsidRDefault="00FF65BE" w:rsidP="00FF65BE">
      <w:pPr>
        <w:autoSpaceDE w:val="0"/>
        <w:autoSpaceDN w:val="0"/>
        <w:adjustRightInd w:val="0"/>
        <w:spacing w:after="0" w:line="240" w:lineRule="auto"/>
        <w:ind w:left="340"/>
        <w:jc w:val="both"/>
        <w:rPr>
          <w:rFonts w:ascii="Times New Roman" w:eastAsia="Calibri" w:hAnsi="Times New Roman" w:cs="Times New Roman"/>
          <w:color w:val="000000"/>
        </w:rPr>
      </w:pPr>
      <w:r w:rsidRPr="003B26C7">
        <w:rPr>
          <w:rFonts w:ascii="Times New Roman" w:eastAsia="Calibri" w:hAnsi="Times New Roman" w:cs="Times New Roman"/>
          <w:color w:val="000000"/>
        </w:rPr>
        <w:t>[</w:t>
      </w:r>
      <w:r w:rsidR="00863F37" w:rsidRPr="003B26C7">
        <w:rPr>
          <w:rFonts w:ascii="Times New Roman" w:eastAsia="Calibri" w:hAnsi="Times New Roman" w:cs="Times New Roman"/>
          <w:color w:val="000000"/>
        </w:rPr>
        <w:t>49</w:t>
      </w:r>
      <w:r w:rsidRPr="003B26C7">
        <w:rPr>
          <w:rFonts w:ascii="Times New Roman" w:eastAsia="Calibri" w:hAnsi="Times New Roman" w:cs="Times New Roman"/>
          <w:color w:val="000000"/>
        </w:rPr>
        <w:t>] Zh</w:t>
      </w:r>
      <w:bookmarkStart w:id="155" w:name="Zhong"/>
      <w:bookmarkEnd w:id="155"/>
      <w:r w:rsidRPr="003B26C7">
        <w:rPr>
          <w:rFonts w:ascii="Times New Roman" w:eastAsia="Calibri" w:hAnsi="Times New Roman" w:cs="Times New Roman"/>
          <w:color w:val="000000"/>
        </w:rPr>
        <w:t>ong, C., Yu, Z., Zhou, J., Long, Y., Tian, P. and Chen, J., 2022. Effect of nano-TiO</w:t>
      </w:r>
      <w:r w:rsidRPr="003B26C7">
        <w:rPr>
          <w:rFonts w:ascii="Times New Roman" w:eastAsia="Calibri" w:hAnsi="Times New Roman" w:cs="Times New Roman"/>
          <w:color w:val="000000"/>
          <w:vertAlign w:val="subscript"/>
        </w:rPr>
        <w:t>2</w:t>
      </w:r>
      <w:r w:rsidRPr="003B26C7">
        <w:rPr>
          <w:rFonts w:ascii="Times New Roman" w:eastAsia="Calibri" w:hAnsi="Times New Roman" w:cs="Times New Roman"/>
          <w:color w:val="000000"/>
        </w:rPr>
        <w:t xml:space="preserve"> on capillary water absorption of recycled aggregate concrete. </w:t>
      </w:r>
      <w:r w:rsidRPr="003B26C7">
        <w:rPr>
          <w:rFonts w:ascii="Times New Roman" w:eastAsia="Calibri" w:hAnsi="Times New Roman" w:cs="Times New Roman"/>
          <w:i/>
          <w:iCs/>
          <w:color w:val="000000"/>
        </w:rPr>
        <w:t>Coatings</w:t>
      </w:r>
      <w:r w:rsidRPr="003B26C7">
        <w:rPr>
          <w:rFonts w:ascii="Times New Roman" w:eastAsia="Calibri" w:hAnsi="Times New Roman" w:cs="Times New Roman"/>
          <w:color w:val="000000"/>
        </w:rPr>
        <w:t>, </w:t>
      </w:r>
      <w:r w:rsidRPr="003B26C7">
        <w:rPr>
          <w:rFonts w:ascii="Times New Roman" w:eastAsia="Calibri" w:hAnsi="Times New Roman" w:cs="Times New Roman"/>
          <w:i/>
          <w:iCs/>
          <w:color w:val="000000"/>
        </w:rPr>
        <w:t>12</w:t>
      </w:r>
      <w:r w:rsidRPr="003B26C7">
        <w:rPr>
          <w:rFonts w:ascii="Times New Roman" w:eastAsia="Calibri" w:hAnsi="Times New Roman" w:cs="Times New Roman"/>
          <w:color w:val="000000"/>
        </w:rPr>
        <w:t>(12), p.1833.</w:t>
      </w:r>
    </w:p>
    <w:p w14:paraId="273D7320" w14:textId="6247473F" w:rsidR="00684E3A" w:rsidRPr="003B26C7" w:rsidRDefault="00684E3A" w:rsidP="00840CC4">
      <w:pPr>
        <w:autoSpaceDE w:val="0"/>
        <w:autoSpaceDN w:val="0"/>
        <w:adjustRightInd w:val="0"/>
        <w:spacing w:after="0" w:line="240" w:lineRule="auto"/>
        <w:ind w:left="340"/>
        <w:jc w:val="both"/>
        <w:rPr>
          <w:rFonts w:ascii="Times New Roman" w:eastAsia="Calibri" w:hAnsi="Times New Roman" w:cs="Times New Roman"/>
          <w:color w:val="000000"/>
        </w:rPr>
      </w:pPr>
      <w:r w:rsidRPr="003B26C7">
        <w:rPr>
          <w:rFonts w:ascii="Times New Roman" w:eastAsia="Calibri" w:hAnsi="Times New Roman" w:cs="Times New Roman"/>
          <w:color w:val="000000"/>
        </w:rPr>
        <w:t>[</w:t>
      </w:r>
      <w:r w:rsidR="00276E14" w:rsidRPr="003B26C7">
        <w:rPr>
          <w:rFonts w:ascii="Times New Roman" w:eastAsia="Calibri" w:hAnsi="Times New Roman" w:cs="Times New Roman"/>
          <w:color w:val="000000"/>
        </w:rPr>
        <w:t>5</w:t>
      </w:r>
      <w:r w:rsidR="00863F37" w:rsidRPr="003B26C7">
        <w:rPr>
          <w:rFonts w:ascii="Times New Roman" w:eastAsia="Calibri" w:hAnsi="Times New Roman" w:cs="Times New Roman"/>
          <w:color w:val="000000"/>
        </w:rPr>
        <w:t>0</w:t>
      </w:r>
      <w:r w:rsidRPr="003B26C7">
        <w:rPr>
          <w:rFonts w:ascii="Times New Roman" w:eastAsia="Calibri" w:hAnsi="Times New Roman" w:cs="Times New Roman"/>
          <w:color w:val="000000"/>
        </w:rPr>
        <w:t xml:space="preserve">] </w:t>
      </w:r>
      <w:bookmarkStart w:id="156" w:name="LiXiao"/>
      <w:bookmarkStart w:id="157" w:name="Li31"/>
      <w:bookmarkEnd w:id="156"/>
      <w:bookmarkEnd w:id="157"/>
      <w:r w:rsidRPr="003B26C7">
        <w:rPr>
          <w:rFonts w:ascii="Times New Roman" w:eastAsia="Calibri" w:hAnsi="Times New Roman" w:cs="Times New Roman"/>
        </w:rPr>
        <w:t>Li, H., Xiao, H., Guan, X., Wang, Z. and Yu, L., 2014. Chloride diffusion in concrete containing nano-</w:t>
      </w:r>
      <w:r w:rsidRPr="003B26C7">
        <w:rPr>
          <w:rFonts w:ascii="Times New Roman" w:eastAsia="Times New Roman" w:hAnsi="Times New Roman" w:cs="Times New Roman"/>
        </w:rPr>
        <w:t>TiO</w:t>
      </w:r>
      <w:r w:rsidRPr="003B26C7">
        <w:rPr>
          <w:rFonts w:ascii="Times New Roman" w:eastAsia="Times New Roman" w:hAnsi="Times New Roman" w:cs="Times New Roman"/>
          <w:vertAlign w:val="subscript"/>
        </w:rPr>
        <w:t>2</w:t>
      </w:r>
      <w:r w:rsidRPr="003B26C7">
        <w:rPr>
          <w:rFonts w:ascii="Times New Roman" w:eastAsia="Calibri" w:hAnsi="Times New Roman" w:cs="Times New Roman"/>
        </w:rPr>
        <w:t xml:space="preserve"> under coupled effect of scouring. </w:t>
      </w:r>
      <w:r w:rsidRPr="003B26C7">
        <w:rPr>
          <w:rFonts w:ascii="Times New Roman" w:eastAsia="Calibri" w:hAnsi="Times New Roman" w:cs="Times New Roman"/>
          <w:i/>
          <w:iCs/>
        </w:rPr>
        <w:t>Composites Part B: Engineering</w:t>
      </w:r>
      <w:r w:rsidRPr="003B26C7">
        <w:rPr>
          <w:rFonts w:ascii="Times New Roman" w:eastAsia="Calibri" w:hAnsi="Times New Roman" w:cs="Times New Roman"/>
        </w:rPr>
        <w:t>, </w:t>
      </w:r>
      <w:r w:rsidRPr="003B26C7">
        <w:rPr>
          <w:rFonts w:ascii="Times New Roman" w:eastAsia="Calibri" w:hAnsi="Times New Roman" w:cs="Times New Roman"/>
          <w:i/>
          <w:iCs/>
        </w:rPr>
        <w:t>56</w:t>
      </w:r>
      <w:r w:rsidRPr="003B26C7">
        <w:rPr>
          <w:rFonts w:ascii="Times New Roman" w:eastAsia="Calibri" w:hAnsi="Times New Roman" w:cs="Times New Roman"/>
        </w:rPr>
        <w:t>, pp.698-704.</w:t>
      </w:r>
      <w:r w:rsidR="004F1664" w:rsidRPr="003B26C7">
        <w:rPr>
          <w:rStyle w:val="Hyperlink"/>
          <w:rFonts w:ascii="Times New Roman" w:eastAsia="Calibri" w:hAnsi="Times New Roman" w:cs="Times New Roman"/>
          <w:u w:val="none"/>
        </w:rPr>
        <w:t xml:space="preserve"> </w:t>
      </w:r>
      <w:hyperlink r:id="rId50" w:history="1">
        <w:r w:rsidR="004F1664" w:rsidRPr="003B26C7">
          <w:rPr>
            <w:rStyle w:val="Hyperlink"/>
            <w:rFonts w:ascii="Times New Roman" w:eastAsia="Calibri" w:hAnsi="Times New Roman" w:cs="Times New Roman"/>
            <w:u w:val="none"/>
          </w:rPr>
          <w:t>https://doi.org/10.1016/j.compositesb.2013.09.024</w:t>
        </w:r>
      </w:hyperlink>
      <w:r w:rsidR="004F1664" w:rsidRPr="003B26C7">
        <w:rPr>
          <w:rStyle w:val="Hyperlink"/>
          <w:rFonts w:ascii="Times New Roman" w:eastAsia="Calibri" w:hAnsi="Times New Roman" w:cs="Times New Roman"/>
          <w:u w:val="none"/>
        </w:rPr>
        <w:t xml:space="preserve">. </w:t>
      </w:r>
      <w:r w:rsidRPr="003B26C7">
        <w:rPr>
          <w:rFonts w:ascii="Times New Roman" w:eastAsia="Calibri" w:hAnsi="Times New Roman" w:cs="Times New Roman"/>
          <w:color w:val="000000"/>
        </w:rPr>
        <w:t xml:space="preserve"> </w:t>
      </w:r>
    </w:p>
    <w:p w14:paraId="677B1DA9" w14:textId="05F81738" w:rsidR="007D42BD" w:rsidRPr="003B26C7" w:rsidRDefault="004F1E23" w:rsidP="007D42BD">
      <w:pPr>
        <w:autoSpaceDE w:val="0"/>
        <w:autoSpaceDN w:val="0"/>
        <w:adjustRightInd w:val="0"/>
        <w:spacing w:after="0" w:line="240" w:lineRule="auto"/>
        <w:ind w:left="340"/>
        <w:jc w:val="both"/>
        <w:rPr>
          <w:rFonts w:ascii="Times New Roman" w:eastAsia="Calibri" w:hAnsi="Times New Roman" w:cs="Times New Roman"/>
          <w:color w:val="000000"/>
        </w:rPr>
      </w:pPr>
      <w:r w:rsidRPr="003B26C7">
        <w:rPr>
          <w:rFonts w:ascii="Times New Roman" w:eastAsia="Calibri" w:hAnsi="Times New Roman" w:cs="Times New Roman"/>
          <w:color w:val="000000"/>
        </w:rPr>
        <w:lastRenderedPageBreak/>
        <w:t>[</w:t>
      </w:r>
      <w:r w:rsidR="00276E14" w:rsidRPr="003B26C7">
        <w:rPr>
          <w:rFonts w:ascii="Times New Roman" w:eastAsia="Calibri" w:hAnsi="Times New Roman" w:cs="Times New Roman"/>
          <w:color w:val="000000"/>
        </w:rPr>
        <w:t>5</w:t>
      </w:r>
      <w:r w:rsidR="00863F37" w:rsidRPr="003B26C7">
        <w:rPr>
          <w:rFonts w:ascii="Times New Roman" w:eastAsia="Calibri" w:hAnsi="Times New Roman" w:cs="Times New Roman"/>
          <w:color w:val="000000"/>
        </w:rPr>
        <w:t>1</w:t>
      </w:r>
      <w:r w:rsidRPr="003B26C7">
        <w:rPr>
          <w:rFonts w:ascii="Times New Roman" w:eastAsia="Calibri" w:hAnsi="Times New Roman" w:cs="Times New Roman"/>
          <w:color w:val="000000"/>
        </w:rPr>
        <w:t>] L</w:t>
      </w:r>
      <w:bookmarkStart w:id="158" w:name="Limarine2022"/>
      <w:bookmarkEnd w:id="158"/>
      <w:r w:rsidRPr="003B26C7">
        <w:rPr>
          <w:rFonts w:ascii="Times New Roman" w:eastAsia="Calibri" w:hAnsi="Times New Roman" w:cs="Times New Roman"/>
          <w:color w:val="000000"/>
        </w:rPr>
        <w:t>i, Z., Dong, S., Ashour, A., Wang, X., Thakur, V.K., Han, B. and Shah, S.P., 2022. On the incorporation of nano TiO</w:t>
      </w:r>
      <w:r w:rsidRPr="003B26C7">
        <w:rPr>
          <w:rFonts w:ascii="Times New Roman" w:eastAsia="Calibri" w:hAnsi="Times New Roman" w:cs="Times New Roman"/>
          <w:color w:val="000000"/>
          <w:vertAlign w:val="subscript"/>
        </w:rPr>
        <w:t>2</w:t>
      </w:r>
      <w:r w:rsidRPr="003B26C7">
        <w:rPr>
          <w:rFonts w:ascii="Times New Roman" w:eastAsia="Calibri" w:hAnsi="Times New Roman" w:cs="Times New Roman"/>
          <w:color w:val="000000"/>
        </w:rPr>
        <w:t xml:space="preserve"> to inhibit concrete deterioration in the marine environment. </w:t>
      </w:r>
      <w:r w:rsidRPr="003B26C7">
        <w:rPr>
          <w:rFonts w:ascii="Times New Roman" w:eastAsia="Calibri" w:hAnsi="Times New Roman" w:cs="Times New Roman"/>
          <w:i/>
          <w:iCs/>
          <w:color w:val="000000"/>
        </w:rPr>
        <w:t>Nanotechnology</w:t>
      </w:r>
      <w:r w:rsidRPr="003B26C7">
        <w:rPr>
          <w:rFonts w:ascii="Times New Roman" w:eastAsia="Calibri" w:hAnsi="Times New Roman" w:cs="Times New Roman"/>
          <w:color w:val="000000"/>
        </w:rPr>
        <w:t>, </w:t>
      </w:r>
      <w:r w:rsidRPr="003B26C7">
        <w:rPr>
          <w:rFonts w:ascii="Times New Roman" w:eastAsia="Calibri" w:hAnsi="Times New Roman" w:cs="Times New Roman"/>
          <w:i/>
          <w:iCs/>
          <w:color w:val="000000"/>
        </w:rPr>
        <w:t>33</w:t>
      </w:r>
      <w:r w:rsidRPr="003B26C7">
        <w:rPr>
          <w:rFonts w:ascii="Times New Roman" w:eastAsia="Calibri" w:hAnsi="Times New Roman" w:cs="Times New Roman"/>
          <w:color w:val="000000"/>
        </w:rPr>
        <w:t>(13), p.135704.</w:t>
      </w:r>
      <w:r w:rsidR="00DA6B0A" w:rsidRPr="003B26C7">
        <w:rPr>
          <w:rFonts w:ascii="Times New Roman" w:eastAsia="Calibri" w:hAnsi="Times New Roman" w:cs="Times New Roman"/>
          <w:color w:val="000000"/>
        </w:rPr>
        <w:t xml:space="preserve"> </w:t>
      </w:r>
      <w:hyperlink r:id="rId51" w:history="1">
        <w:r w:rsidR="007D42BD" w:rsidRPr="003B26C7">
          <w:rPr>
            <w:rStyle w:val="Hyperlink"/>
            <w:rFonts w:ascii="Times New Roman" w:eastAsia="Calibri" w:hAnsi="Times New Roman" w:cs="Times New Roman"/>
            <w:u w:val="none"/>
          </w:rPr>
          <w:t>https://doi.org/10.1088/1361-6528/ac3f55</w:t>
        </w:r>
      </w:hyperlink>
      <w:r w:rsidR="007D42BD" w:rsidRPr="003B26C7">
        <w:rPr>
          <w:rFonts w:ascii="Times New Roman" w:eastAsia="Calibri" w:hAnsi="Times New Roman" w:cs="Times New Roman"/>
          <w:color w:val="000000"/>
        </w:rPr>
        <w:t>.</w:t>
      </w:r>
    </w:p>
    <w:p w14:paraId="1B9C7E88" w14:textId="125B729D" w:rsidR="00870A25" w:rsidRPr="003B26C7" w:rsidRDefault="00870A25" w:rsidP="00870A25">
      <w:pPr>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5</w:t>
      </w:r>
      <w:r w:rsidR="00863F37" w:rsidRPr="003B26C7">
        <w:rPr>
          <w:rFonts w:ascii="Times New Roman" w:eastAsia="Times New Roman" w:hAnsi="Times New Roman" w:cs="Times New Roman"/>
          <w:color w:val="000000"/>
        </w:rPr>
        <w:t>2</w:t>
      </w:r>
      <w:r w:rsidRPr="003B26C7">
        <w:rPr>
          <w:rFonts w:ascii="Times New Roman" w:eastAsia="Times New Roman" w:hAnsi="Times New Roman" w:cs="Times New Roman"/>
          <w:color w:val="000000"/>
        </w:rPr>
        <w:t>] Brag</w:t>
      </w:r>
      <w:bookmarkStart w:id="159" w:name="Braganca"/>
      <w:bookmarkEnd w:id="159"/>
      <w:r w:rsidRPr="003B26C7">
        <w:rPr>
          <w:rFonts w:ascii="Times New Roman" w:eastAsia="Times New Roman" w:hAnsi="Times New Roman" w:cs="Times New Roman"/>
          <w:color w:val="000000"/>
        </w:rPr>
        <w:t>anca, M.D.O.G.P., Portella, K.F., Gobi, C.M., de Mesquita Silva, E. and Alberti, E., 2017. The use of 1% nano-Fe</w:t>
      </w:r>
      <w:r w:rsidRPr="003B26C7">
        <w:rPr>
          <w:rFonts w:ascii="Times New Roman" w:eastAsia="Times New Roman" w:hAnsi="Times New Roman" w:cs="Times New Roman"/>
          <w:color w:val="000000"/>
          <w:vertAlign w:val="subscript"/>
        </w:rPr>
        <w:t>3</w:t>
      </w:r>
      <w:r w:rsidRPr="003B26C7">
        <w:rPr>
          <w:rFonts w:ascii="Times New Roman" w:eastAsia="Times New Roman" w:hAnsi="Times New Roman" w:cs="Times New Roman"/>
          <w:color w:val="000000"/>
        </w:rPr>
        <w:t>O</w:t>
      </w:r>
      <w:r w:rsidRPr="003B26C7">
        <w:rPr>
          <w:rFonts w:ascii="Times New Roman" w:eastAsia="Times New Roman" w:hAnsi="Times New Roman" w:cs="Times New Roman"/>
          <w:color w:val="000000"/>
          <w:vertAlign w:val="subscript"/>
        </w:rPr>
        <w:t>4</w:t>
      </w:r>
      <w:r w:rsidRPr="003B26C7">
        <w:rPr>
          <w:rFonts w:ascii="Times New Roman" w:eastAsia="Times New Roman" w:hAnsi="Times New Roman" w:cs="Times New Roman"/>
          <w:color w:val="000000"/>
        </w:rPr>
        <w:t xml:space="preserve"> and 1% nano-TiO</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rPr>
        <w:t xml:space="preserve"> as partial replacement of cement to enhance the chemical performance of reinforced concrete structures. </w:t>
      </w:r>
      <w:r w:rsidRPr="003B26C7">
        <w:rPr>
          <w:rFonts w:ascii="Times New Roman" w:eastAsia="Times New Roman" w:hAnsi="Times New Roman" w:cs="Times New Roman"/>
          <w:i/>
          <w:iCs/>
          <w:color w:val="000000"/>
        </w:rPr>
        <w:t>Athens Journal of Technology and Engineering</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4</w:t>
      </w:r>
      <w:r w:rsidRPr="003B26C7">
        <w:rPr>
          <w:rFonts w:ascii="Times New Roman" w:eastAsia="Times New Roman" w:hAnsi="Times New Roman" w:cs="Times New Roman"/>
          <w:color w:val="000000"/>
        </w:rPr>
        <w:t>(2), pp.97-107.</w:t>
      </w:r>
    </w:p>
    <w:p w14:paraId="0706DB9B" w14:textId="556E49A5" w:rsidR="00684E3A" w:rsidRPr="003B26C7" w:rsidRDefault="00684E3A" w:rsidP="007D42BD">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Calibri" w:hAnsi="Times New Roman" w:cs="Times New Roman"/>
          <w:color w:val="000000"/>
        </w:rPr>
        <w:t>[</w:t>
      </w:r>
      <w:r w:rsidR="00276E14" w:rsidRPr="003B26C7">
        <w:rPr>
          <w:rFonts w:ascii="Times New Roman" w:eastAsia="Calibri" w:hAnsi="Times New Roman" w:cs="Times New Roman"/>
          <w:color w:val="000000"/>
        </w:rPr>
        <w:t>5</w:t>
      </w:r>
      <w:r w:rsidR="00863F37" w:rsidRPr="003B26C7">
        <w:rPr>
          <w:rFonts w:ascii="Times New Roman" w:eastAsia="Calibri" w:hAnsi="Times New Roman" w:cs="Times New Roman"/>
          <w:color w:val="000000"/>
        </w:rPr>
        <w:t>3</w:t>
      </w:r>
      <w:r w:rsidRPr="003B26C7">
        <w:rPr>
          <w:rFonts w:ascii="Times New Roman" w:eastAsia="Calibri" w:hAnsi="Times New Roman" w:cs="Times New Roman"/>
          <w:color w:val="000000"/>
        </w:rPr>
        <w:t xml:space="preserve">] </w:t>
      </w:r>
      <w:bookmarkStart w:id="160" w:name="Nikbin"/>
      <w:bookmarkEnd w:id="160"/>
      <w:r w:rsidRPr="003B26C7">
        <w:rPr>
          <w:rFonts w:ascii="Times New Roman" w:eastAsia="Times New Roman" w:hAnsi="Times New Roman" w:cs="Times New Roman"/>
        </w:rPr>
        <w:t>Nikbin, I.M., Mohebbi, R., Dezhampanah, S., Mehdipour, S., Mohammadi, R. and Nejat, T., 2019. Gamma ray shielding properties of heavy-weight concrete containing Nano-TiO</w:t>
      </w:r>
      <w:r w:rsidRPr="003B26C7">
        <w:rPr>
          <w:rFonts w:ascii="Times New Roman" w:eastAsia="Times New Roman" w:hAnsi="Times New Roman" w:cs="Times New Roman"/>
          <w:vertAlign w:val="subscript"/>
        </w:rPr>
        <w:t>2</w:t>
      </w:r>
      <w:r w:rsidRPr="003B26C7">
        <w:rPr>
          <w:rFonts w:ascii="Times New Roman" w:eastAsia="Times New Roman" w:hAnsi="Times New Roman" w:cs="Times New Roman"/>
        </w:rPr>
        <w:t>. </w:t>
      </w:r>
      <w:r w:rsidRPr="003B26C7">
        <w:rPr>
          <w:rFonts w:ascii="Times New Roman" w:eastAsia="Times New Roman" w:hAnsi="Times New Roman" w:cs="Times New Roman"/>
          <w:i/>
          <w:iCs/>
        </w:rPr>
        <w:t>Radiation Physics and Chemistry</w:t>
      </w:r>
      <w:r w:rsidRPr="003B26C7">
        <w:rPr>
          <w:rFonts w:ascii="Times New Roman" w:eastAsia="Times New Roman" w:hAnsi="Times New Roman" w:cs="Times New Roman"/>
        </w:rPr>
        <w:t>, </w:t>
      </w:r>
      <w:r w:rsidRPr="003B26C7">
        <w:rPr>
          <w:rFonts w:ascii="Times New Roman" w:eastAsia="Times New Roman" w:hAnsi="Times New Roman" w:cs="Times New Roman"/>
          <w:i/>
          <w:iCs/>
        </w:rPr>
        <w:t>162</w:t>
      </w:r>
      <w:r w:rsidRPr="003B26C7">
        <w:rPr>
          <w:rFonts w:ascii="Times New Roman" w:eastAsia="Times New Roman" w:hAnsi="Times New Roman" w:cs="Times New Roman"/>
        </w:rPr>
        <w:t>, pp.157-167.</w:t>
      </w:r>
      <w:r w:rsidR="004F1664" w:rsidRPr="003B26C7">
        <w:rPr>
          <w:rStyle w:val="Hyperlink"/>
          <w:rFonts w:ascii="Times New Roman" w:eastAsia="Times New Roman" w:hAnsi="Times New Roman" w:cs="Times New Roman"/>
          <w:u w:val="none"/>
        </w:rPr>
        <w:t xml:space="preserve"> </w:t>
      </w:r>
      <w:hyperlink r:id="rId52" w:history="1">
        <w:r w:rsidR="004F1664" w:rsidRPr="003B26C7">
          <w:rPr>
            <w:rStyle w:val="Hyperlink"/>
            <w:rFonts w:ascii="Times New Roman" w:eastAsia="Times New Roman" w:hAnsi="Times New Roman" w:cs="Times New Roman"/>
            <w:u w:val="none"/>
          </w:rPr>
          <w:t>https://doi.org/10.1016/j.radphyschem.2019.05.008</w:t>
        </w:r>
      </w:hyperlink>
      <w:r w:rsidR="004F1664" w:rsidRPr="003B26C7">
        <w:rPr>
          <w:rStyle w:val="Hyperlink"/>
          <w:rFonts w:ascii="Times New Roman" w:eastAsia="Times New Roman" w:hAnsi="Times New Roman" w:cs="Times New Roman"/>
          <w:u w:val="none"/>
        </w:rPr>
        <w:t xml:space="preserve">. </w:t>
      </w:r>
    </w:p>
    <w:p w14:paraId="2D239044" w14:textId="045B8899" w:rsidR="00684E3A" w:rsidRPr="003B26C7" w:rsidRDefault="00684E3A" w:rsidP="00840CC4">
      <w:pPr>
        <w:autoSpaceDE w:val="0"/>
        <w:autoSpaceDN w:val="0"/>
        <w:adjustRightInd w:val="0"/>
        <w:spacing w:after="0" w:line="240" w:lineRule="auto"/>
        <w:ind w:left="340"/>
        <w:jc w:val="both"/>
        <w:rPr>
          <w:rStyle w:val="Hyperlink"/>
          <w:rFonts w:ascii="Times New Roman" w:eastAsia="Times New Roman" w:hAnsi="Times New Roman" w:cs="Times New Roman"/>
          <w:u w:val="none"/>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5</w:t>
      </w:r>
      <w:r w:rsidR="00863F37" w:rsidRPr="003B26C7">
        <w:rPr>
          <w:rFonts w:ascii="Times New Roman" w:eastAsia="Times New Roman" w:hAnsi="Times New Roman" w:cs="Times New Roman"/>
          <w:color w:val="000000"/>
        </w:rPr>
        <w:t>4</w:t>
      </w:r>
      <w:r w:rsidRPr="003B26C7">
        <w:rPr>
          <w:rFonts w:ascii="Times New Roman" w:eastAsia="Times New Roman" w:hAnsi="Times New Roman" w:cs="Times New Roman"/>
          <w:color w:val="000000"/>
        </w:rPr>
        <w:t xml:space="preserve">] </w:t>
      </w:r>
      <w:bookmarkStart w:id="161" w:name="Dezhampanah"/>
      <w:bookmarkEnd w:id="161"/>
      <w:r w:rsidRPr="003B26C7">
        <w:rPr>
          <w:rFonts w:ascii="Times New Roman" w:eastAsia="Times New Roman" w:hAnsi="Times New Roman" w:cs="Times New Roman"/>
        </w:rPr>
        <w:t>Dezhampanah, S., Nikbin, I.M., Mehdipour, S., Mohebbi, R. and Moghadam, H., 2021. Fiber-reinforced concrete containing nano-TiO</w:t>
      </w:r>
      <w:r w:rsidRPr="003B26C7">
        <w:rPr>
          <w:rFonts w:ascii="Times New Roman" w:eastAsia="Times New Roman" w:hAnsi="Times New Roman" w:cs="Times New Roman"/>
          <w:vertAlign w:val="subscript"/>
        </w:rPr>
        <w:t>2</w:t>
      </w:r>
      <w:r w:rsidRPr="003B26C7">
        <w:rPr>
          <w:rFonts w:ascii="Times New Roman" w:eastAsia="Times New Roman" w:hAnsi="Times New Roman" w:cs="Times New Roman"/>
        </w:rPr>
        <w:t xml:space="preserve"> as a new gamma-ray radiation shielding materials. </w:t>
      </w:r>
      <w:r w:rsidRPr="003B26C7">
        <w:rPr>
          <w:rFonts w:ascii="Times New Roman" w:eastAsia="Times New Roman" w:hAnsi="Times New Roman" w:cs="Times New Roman"/>
          <w:i/>
          <w:iCs/>
        </w:rPr>
        <w:t>Journal of Building Engineering</w:t>
      </w:r>
      <w:r w:rsidRPr="003B26C7">
        <w:rPr>
          <w:rFonts w:ascii="Times New Roman" w:eastAsia="Times New Roman" w:hAnsi="Times New Roman" w:cs="Times New Roman"/>
        </w:rPr>
        <w:t>, </w:t>
      </w:r>
      <w:r w:rsidRPr="003B26C7">
        <w:rPr>
          <w:rFonts w:ascii="Times New Roman" w:eastAsia="Times New Roman" w:hAnsi="Times New Roman" w:cs="Times New Roman"/>
          <w:i/>
          <w:iCs/>
        </w:rPr>
        <w:t>44</w:t>
      </w:r>
      <w:r w:rsidRPr="003B26C7">
        <w:rPr>
          <w:rFonts w:ascii="Times New Roman" w:eastAsia="Times New Roman" w:hAnsi="Times New Roman" w:cs="Times New Roman"/>
        </w:rPr>
        <w:t>, p.102542.</w:t>
      </w:r>
      <w:r w:rsidR="004F1664" w:rsidRPr="003B26C7">
        <w:rPr>
          <w:rFonts w:ascii="Times New Roman" w:hAnsi="Times New Roman" w:cs="Times New Roman"/>
        </w:rPr>
        <w:t xml:space="preserve"> </w:t>
      </w:r>
      <w:hyperlink r:id="rId53" w:history="1">
        <w:r w:rsidR="004F1664" w:rsidRPr="003B26C7">
          <w:rPr>
            <w:rStyle w:val="Hyperlink"/>
            <w:rFonts w:ascii="Times New Roman" w:eastAsia="Times New Roman" w:hAnsi="Times New Roman" w:cs="Times New Roman"/>
            <w:u w:val="none"/>
          </w:rPr>
          <w:t>https://doi.org/10.1016/j.jobe.2021.102542</w:t>
        </w:r>
      </w:hyperlink>
      <w:r w:rsidR="004F1664" w:rsidRPr="003B26C7">
        <w:rPr>
          <w:rStyle w:val="Hyperlink"/>
          <w:rFonts w:ascii="Times New Roman" w:eastAsia="Times New Roman" w:hAnsi="Times New Roman" w:cs="Times New Roman"/>
          <w:u w:val="none"/>
        </w:rPr>
        <w:t xml:space="preserve">. </w:t>
      </w:r>
    </w:p>
    <w:p w14:paraId="1E0567B0" w14:textId="35F066DA" w:rsidR="004D479E" w:rsidRPr="003B26C7" w:rsidRDefault="00684E3A" w:rsidP="00840CC4">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5</w:t>
      </w:r>
      <w:r w:rsidR="00863F37" w:rsidRPr="003B26C7">
        <w:rPr>
          <w:rFonts w:ascii="Times New Roman" w:eastAsia="Times New Roman" w:hAnsi="Times New Roman" w:cs="Times New Roman"/>
          <w:color w:val="000000"/>
        </w:rPr>
        <w:t>5</w:t>
      </w:r>
      <w:r w:rsidRPr="003B26C7">
        <w:rPr>
          <w:rFonts w:ascii="Times New Roman" w:eastAsia="Times New Roman" w:hAnsi="Times New Roman" w:cs="Times New Roman"/>
          <w:color w:val="000000"/>
        </w:rPr>
        <w:t xml:space="preserve">] </w:t>
      </w:r>
      <w:bookmarkStart w:id="162" w:name="Lu2017magnetic"/>
      <w:bookmarkEnd w:id="162"/>
      <w:r w:rsidRPr="003B26C7">
        <w:rPr>
          <w:rFonts w:ascii="Times New Roman" w:eastAsia="Times New Roman" w:hAnsi="Times New Roman" w:cs="Times New Roman"/>
          <w:color w:val="000000"/>
        </w:rPr>
        <w:t>Lu, L., He, Y., Ping, B., Wang, F. and Hu, S., 2017. TiO</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rPr>
        <w:t xml:space="preserve"> containing electromagnetic wave absorbing aggregate and its application in concrete. </w:t>
      </w:r>
      <w:r w:rsidRPr="003B26C7">
        <w:rPr>
          <w:rFonts w:ascii="Times New Roman" w:eastAsia="Times New Roman" w:hAnsi="Times New Roman" w:cs="Times New Roman"/>
          <w:i/>
          <w:iCs/>
          <w:color w:val="000000"/>
        </w:rPr>
        <w:t>Construction and Building Materials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134</w:t>
      </w:r>
      <w:r w:rsidRPr="003B26C7">
        <w:rPr>
          <w:rFonts w:ascii="Times New Roman" w:eastAsia="Times New Roman" w:hAnsi="Times New Roman" w:cs="Times New Roman"/>
          <w:color w:val="000000"/>
        </w:rPr>
        <w:t xml:space="preserve">, pp.602-609. </w:t>
      </w:r>
      <w:hyperlink r:id="rId54" w:history="1">
        <w:r w:rsidR="00E864A4" w:rsidRPr="003B26C7">
          <w:rPr>
            <w:rStyle w:val="Hyperlink"/>
            <w:rFonts w:ascii="Times New Roman" w:eastAsia="Times New Roman" w:hAnsi="Times New Roman" w:cs="Times New Roman"/>
            <w:u w:val="none"/>
          </w:rPr>
          <w:t>https://doi.org/10.1016/j.conbuildmat.2016.12.153</w:t>
        </w:r>
      </w:hyperlink>
      <w:r w:rsidR="00E864A4" w:rsidRPr="003B26C7">
        <w:rPr>
          <w:rFonts w:ascii="Times New Roman" w:eastAsia="Times New Roman" w:hAnsi="Times New Roman" w:cs="Times New Roman"/>
          <w:color w:val="000000"/>
        </w:rPr>
        <w:t xml:space="preserve">. </w:t>
      </w:r>
    </w:p>
    <w:p w14:paraId="018D1AAE" w14:textId="29D6E3CA" w:rsidR="00D80983" w:rsidRPr="003B26C7" w:rsidRDefault="00D80983" w:rsidP="00840CC4">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5</w:t>
      </w:r>
      <w:r w:rsidR="00863F37" w:rsidRPr="003B26C7">
        <w:rPr>
          <w:rFonts w:ascii="Times New Roman" w:eastAsia="Times New Roman" w:hAnsi="Times New Roman" w:cs="Times New Roman"/>
          <w:color w:val="000000"/>
        </w:rPr>
        <w:t>6</w:t>
      </w:r>
      <w:r w:rsidRPr="003B26C7">
        <w:rPr>
          <w:rFonts w:ascii="Times New Roman" w:eastAsia="Times New Roman" w:hAnsi="Times New Roman" w:cs="Times New Roman"/>
          <w:color w:val="000000"/>
        </w:rPr>
        <w:t xml:space="preserve">] </w:t>
      </w:r>
      <w:bookmarkStart w:id="163" w:name="XU2021"/>
      <w:bookmarkEnd w:id="163"/>
      <w:r w:rsidRPr="003B26C7">
        <w:rPr>
          <w:rFonts w:ascii="Times New Roman" w:eastAsia="Times New Roman" w:hAnsi="Times New Roman" w:cs="Times New Roman"/>
          <w:color w:val="000000"/>
        </w:rPr>
        <w:t>Xu, C., Liao, H.H., Chen, Y.L., Du, X., Peng, B. and Fernandez-Steeger, T.M., 2021. </w:t>
      </w:r>
      <w:r w:rsidRPr="003B26C7">
        <w:rPr>
          <w:rFonts w:ascii="Times New Roman" w:eastAsia="Times New Roman" w:hAnsi="Times New Roman" w:cs="Times New Roman"/>
          <w:i/>
          <w:iCs/>
          <w:color w:val="000000"/>
        </w:rPr>
        <w:t>Corrosion performance of nano-TiO</w:t>
      </w:r>
      <w:r w:rsidRPr="003B26C7">
        <w:rPr>
          <w:rFonts w:ascii="Times New Roman" w:eastAsia="Times New Roman" w:hAnsi="Times New Roman" w:cs="Times New Roman"/>
          <w:i/>
          <w:iCs/>
          <w:color w:val="000000"/>
          <w:vertAlign w:val="subscript"/>
        </w:rPr>
        <w:t>2</w:t>
      </w:r>
      <w:r w:rsidRPr="003B26C7">
        <w:rPr>
          <w:rFonts w:ascii="Times New Roman" w:eastAsia="Times New Roman" w:hAnsi="Times New Roman" w:cs="Times New Roman"/>
          <w:i/>
          <w:iCs/>
          <w:color w:val="000000"/>
        </w:rPr>
        <w:t>-modified concrete under a dry–wet sulfate environment. Materials, 2021; 14: 5900</w:t>
      </w:r>
      <w:r w:rsidRPr="003B26C7">
        <w:rPr>
          <w:rFonts w:ascii="Times New Roman" w:eastAsia="Times New Roman" w:hAnsi="Times New Roman" w:cs="Times New Roman"/>
          <w:color w:val="000000"/>
        </w:rPr>
        <w:t> [online].</w:t>
      </w:r>
    </w:p>
    <w:p w14:paraId="41345DD9" w14:textId="3B94E6CB" w:rsidR="004632D5" w:rsidRPr="003B26C7" w:rsidRDefault="004632D5" w:rsidP="004632D5">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5</w:t>
      </w:r>
      <w:r w:rsidR="00863F37" w:rsidRPr="003B26C7">
        <w:rPr>
          <w:rFonts w:ascii="Times New Roman" w:eastAsia="Times New Roman" w:hAnsi="Times New Roman" w:cs="Times New Roman"/>
          <w:color w:val="000000"/>
        </w:rPr>
        <w:t>7</w:t>
      </w:r>
      <w:r w:rsidRPr="003B26C7">
        <w:rPr>
          <w:rFonts w:ascii="Times New Roman" w:eastAsia="Times New Roman" w:hAnsi="Times New Roman" w:cs="Times New Roman"/>
          <w:color w:val="000000"/>
        </w:rPr>
        <w:t>] Ta</w:t>
      </w:r>
      <w:bookmarkStart w:id="164" w:name="TanZhang"/>
      <w:bookmarkEnd w:id="164"/>
      <w:r w:rsidRPr="003B26C7">
        <w:rPr>
          <w:rFonts w:ascii="Times New Roman" w:eastAsia="Times New Roman" w:hAnsi="Times New Roman" w:cs="Times New Roman"/>
          <w:color w:val="000000"/>
        </w:rPr>
        <w:t>n, T.Y. and Zhang, A., 2024. Study on sewage erosion resistance of nano titanium modified coral concrete. </w:t>
      </w:r>
      <w:r w:rsidRPr="003B26C7">
        <w:rPr>
          <w:rFonts w:ascii="Times New Roman" w:eastAsia="Times New Roman" w:hAnsi="Times New Roman" w:cs="Times New Roman"/>
          <w:i/>
          <w:iCs/>
          <w:color w:val="000000"/>
        </w:rPr>
        <w:t>Case Studies in Construction Materials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21</w:t>
      </w:r>
      <w:r w:rsidRPr="003B26C7">
        <w:rPr>
          <w:rFonts w:ascii="Times New Roman" w:eastAsia="Times New Roman" w:hAnsi="Times New Roman" w:cs="Times New Roman"/>
          <w:color w:val="000000"/>
        </w:rPr>
        <w:t>, p.e03936.</w:t>
      </w:r>
    </w:p>
    <w:p w14:paraId="13ED1B35" w14:textId="378A9F40" w:rsidR="0017210D" w:rsidRPr="003B26C7" w:rsidRDefault="0017210D" w:rsidP="0017210D">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w:t>
      </w:r>
      <w:r w:rsidR="00276E14" w:rsidRPr="003B26C7">
        <w:rPr>
          <w:rFonts w:ascii="Times New Roman" w:eastAsia="Times New Roman" w:hAnsi="Times New Roman" w:cs="Times New Roman"/>
          <w:color w:val="000000"/>
        </w:rPr>
        <w:t>5</w:t>
      </w:r>
      <w:r w:rsidR="00863F37" w:rsidRPr="003B26C7">
        <w:rPr>
          <w:rFonts w:ascii="Times New Roman" w:eastAsia="Times New Roman" w:hAnsi="Times New Roman" w:cs="Times New Roman"/>
          <w:color w:val="000000"/>
        </w:rPr>
        <w:t>8</w:t>
      </w:r>
      <w:r w:rsidRPr="003B26C7">
        <w:rPr>
          <w:rFonts w:ascii="Times New Roman" w:eastAsia="Times New Roman" w:hAnsi="Times New Roman" w:cs="Times New Roman"/>
          <w:color w:val="000000"/>
        </w:rPr>
        <w:t>] Ar</w:t>
      </w:r>
      <w:bookmarkStart w:id="165" w:name="Araújo"/>
      <w:bookmarkEnd w:id="165"/>
      <w:r w:rsidRPr="003B26C7">
        <w:rPr>
          <w:rFonts w:ascii="Times New Roman" w:eastAsia="Times New Roman" w:hAnsi="Times New Roman" w:cs="Times New Roman"/>
          <w:color w:val="000000"/>
        </w:rPr>
        <w:t>aújo, W.M.P.D., Avelino, F.P., Picanço, M.D.S. and Macêdo, A.N., 2020. Study of the physical and mechanical properties of permeable concrete with the addition of TiO</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rPr>
        <w:t xml:space="preserve"> for the treatment of sewage. </w:t>
      </w:r>
      <w:r w:rsidRPr="003B26C7">
        <w:rPr>
          <w:rFonts w:ascii="Times New Roman" w:eastAsia="Times New Roman" w:hAnsi="Times New Roman" w:cs="Times New Roman"/>
          <w:i/>
          <w:iCs/>
          <w:color w:val="000000"/>
        </w:rPr>
        <w:t>Revista IBRACON de Estruturas e Materiais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13</w:t>
      </w:r>
      <w:r w:rsidRPr="003B26C7">
        <w:rPr>
          <w:rFonts w:ascii="Times New Roman" w:eastAsia="Times New Roman" w:hAnsi="Times New Roman" w:cs="Times New Roman"/>
          <w:color w:val="000000"/>
        </w:rPr>
        <w:t>(5), p.e13514.</w:t>
      </w:r>
    </w:p>
    <w:p w14:paraId="7E2E8BFF" w14:textId="17E9F4FD" w:rsidR="00F84B12" w:rsidRPr="003B26C7" w:rsidRDefault="00F84B12" w:rsidP="00F84B12">
      <w:pPr>
        <w:autoSpaceDE w:val="0"/>
        <w:autoSpaceDN w:val="0"/>
        <w:adjustRightInd w:val="0"/>
        <w:spacing w:after="0" w:line="240" w:lineRule="auto"/>
        <w:ind w:left="340"/>
        <w:jc w:val="both"/>
        <w:rPr>
          <w:rFonts w:ascii="Times New Roman" w:eastAsia="Calibri" w:hAnsi="Times New Roman" w:cs="Times New Roman"/>
          <w:color w:val="000000"/>
        </w:rPr>
      </w:pPr>
      <w:r w:rsidRPr="003B26C7">
        <w:rPr>
          <w:rFonts w:ascii="Times New Roman" w:eastAsia="Calibri" w:hAnsi="Times New Roman" w:cs="Times New Roman"/>
          <w:color w:val="000000"/>
        </w:rPr>
        <w:t>[</w:t>
      </w:r>
      <w:r w:rsidR="00863F37" w:rsidRPr="003B26C7">
        <w:rPr>
          <w:rFonts w:ascii="Times New Roman" w:eastAsia="Calibri" w:hAnsi="Times New Roman" w:cs="Times New Roman"/>
          <w:color w:val="000000"/>
        </w:rPr>
        <w:t>59</w:t>
      </w:r>
      <w:r w:rsidRPr="003B26C7">
        <w:rPr>
          <w:rFonts w:ascii="Times New Roman" w:eastAsia="Calibri" w:hAnsi="Times New Roman" w:cs="Times New Roman"/>
          <w:color w:val="000000"/>
        </w:rPr>
        <w:t>] W</w:t>
      </w:r>
      <w:bookmarkStart w:id="166" w:name="Wu2023"/>
      <w:bookmarkEnd w:id="166"/>
      <w:r w:rsidRPr="003B26C7">
        <w:rPr>
          <w:rFonts w:ascii="Times New Roman" w:eastAsia="Calibri" w:hAnsi="Times New Roman" w:cs="Times New Roman"/>
          <w:color w:val="000000"/>
        </w:rPr>
        <w:t xml:space="preserve">u, D., Wang, Z., Pan, Y., Huang, J., Fernández-Steeger, T.M., Xu, C., Tang, X., Long, Z. and Tang, Y., 2023. Study on the constitutive relationship between ordinary concrete and nano-titanium dioxide-modified </w:t>
      </w:r>
      <w:bookmarkStart w:id="167" w:name="_Hlk201052897"/>
      <w:r w:rsidRPr="003B26C7">
        <w:rPr>
          <w:rFonts w:ascii="Times New Roman" w:eastAsia="Calibri" w:hAnsi="Times New Roman" w:cs="Times New Roman"/>
          <w:color w:val="000000"/>
        </w:rPr>
        <w:t>concrete at high temperature</w:t>
      </w:r>
      <w:bookmarkEnd w:id="167"/>
      <w:r w:rsidRPr="003B26C7">
        <w:rPr>
          <w:rFonts w:ascii="Times New Roman" w:eastAsia="Calibri" w:hAnsi="Times New Roman" w:cs="Times New Roman"/>
          <w:color w:val="000000"/>
        </w:rPr>
        <w:t>. </w:t>
      </w:r>
      <w:r w:rsidRPr="003B26C7">
        <w:rPr>
          <w:rFonts w:ascii="Times New Roman" w:eastAsia="Calibri" w:hAnsi="Times New Roman" w:cs="Times New Roman"/>
          <w:i/>
          <w:iCs/>
          <w:color w:val="000000"/>
        </w:rPr>
        <w:t>Materials</w:t>
      </w:r>
      <w:r w:rsidRPr="003B26C7">
        <w:rPr>
          <w:rFonts w:ascii="Times New Roman" w:eastAsia="Calibri" w:hAnsi="Times New Roman" w:cs="Times New Roman"/>
          <w:color w:val="000000"/>
        </w:rPr>
        <w:t>, </w:t>
      </w:r>
      <w:r w:rsidRPr="003B26C7">
        <w:rPr>
          <w:rFonts w:ascii="Times New Roman" w:eastAsia="Calibri" w:hAnsi="Times New Roman" w:cs="Times New Roman"/>
          <w:i/>
          <w:iCs/>
          <w:color w:val="000000"/>
        </w:rPr>
        <w:t>16</w:t>
      </w:r>
      <w:r w:rsidRPr="003B26C7">
        <w:rPr>
          <w:rFonts w:ascii="Times New Roman" w:eastAsia="Calibri" w:hAnsi="Times New Roman" w:cs="Times New Roman"/>
          <w:color w:val="000000"/>
        </w:rPr>
        <w:t>(14), p.4910.</w:t>
      </w:r>
    </w:p>
    <w:p w14:paraId="0A888904" w14:textId="0B3129AF" w:rsidR="00884B71" w:rsidRPr="003B26C7" w:rsidRDefault="00884B71" w:rsidP="00840CC4">
      <w:pPr>
        <w:autoSpaceDE w:val="0"/>
        <w:autoSpaceDN w:val="0"/>
        <w:adjustRightInd w:val="0"/>
        <w:spacing w:after="0" w:line="240" w:lineRule="auto"/>
        <w:ind w:left="340"/>
        <w:jc w:val="both"/>
        <w:rPr>
          <w:rFonts w:ascii="Times New Roman" w:eastAsia="Calibri" w:hAnsi="Times New Roman" w:cs="Times New Roman"/>
          <w:color w:val="000000"/>
        </w:rPr>
      </w:pPr>
      <w:r w:rsidRPr="003B26C7">
        <w:rPr>
          <w:rFonts w:ascii="Times New Roman" w:eastAsia="Calibri" w:hAnsi="Times New Roman" w:cs="Times New Roman"/>
          <w:color w:val="000000"/>
        </w:rPr>
        <w:t>[</w:t>
      </w:r>
      <w:r w:rsidR="00276E14" w:rsidRPr="003B26C7">
        <w:rPr>
          <w:rFonts w:ascii="Times New Roman" w:eastAsia="Calibri" w:hAnsi="Times New Roman" w:cs="Times New Roman"/>
          <w:color w:val="000000"/>
        </w:rPr>
        <w:t>6</w:t>
      </w:r>
      <w:r w:rsidR="00863F37" w:rsidRPr="003B26C7">
        <w:rPr>
          <w:rFonts w:ascii="Times New Roman" w:eastAsia="Calibri" w:hAnsi="Times New Roman" w:cs="Times New Roman"/>
          <w:color w:val="000000"/>
        </w:rPr>
        <w:t>0</w:t>
      </w:r>
      <w:r w:rsidRPr="003B26C7">
        <w:rPr>
          <w:rFonts w:ascii="Times New Roman" w:eastAsia="Calibri" w:hAnsi="Times New Roman" w:cs="Times New Roman"/>
          <w:color w:val="000000"/>
        </w:rPr>
        <w:t xml:space="preserve">] </w:t>
      </w:r>
      <w:bookmarkStart w:id="168" w:name="chen"/>
      <w:bookmarkEnd w:id="168"/>
      <w:r w:rsidRPr="003B26C7">
        <w:rPr>
          <w:rFonts w:ascii="Times New Roman" w:eastAsia="Calibri" w:hAnsi="Times New Roman" w:cs="Times New Roman"/>
          <w:color w:val="000000"/>
        </w:rPr>
        <w:t>Chen, J., Kou, S.C. and Poon, C.S., 2012. Hydration and properties of nano-TiO</w:t>
      </w:r>
      <w:r w:rsidRPr="003B26C7">
        <w:rPr>
          <w:rFonts w:ascii="Times New Roman" w:eastAsia="Calibri" w:hAnsi="Times New Roman" w:cs="Times New Roman"/>
          <w:color w:val="000000"/>
          <w:vertAlign w:val="subscript"/>
        </w:rPr>
        <w:t>2</w:t>
      </w:r>
      <w:r w:rsidRPr="003B26C7">
        <w:rPr>
          <w:rFonts w:ascii="Times New Roman" w:eastAsia="Calibri" w:hAnsi="Times New Roman" w:cs="Times New Roman"/>
          <w:color w:val="000000"/>
        </w:rPr>
        <w:t xml:space="preserve"> blended cement composites. </w:t>
      </w:r>
      <w:r w:rsidRPr="003B26C7">
        <w:rPr>
          <w:rFonts w:ascii="Times New Roman" w:eastAsia="Calibri" w:hAnsi="Times New Roman" w:cs="Times New Roman"/>
          <w:i/>
          <w:iCs/>
          <w:color w:val="000000"/>
        </w:rPr>
        <w:t>Cement and Concrete Composites</w:t>
      </w:r>
      <w:r w:rsidRPr="003B26C7">
        <w:rPr>
          <w:rFonts w:ascii="Times New Roman" w:eastAsia="Calibri" w:hAnsi="Times New Roman" w:cs="Times New Roman"/>
          <w:color w:val="000000"/>
        </w:rPr>
        <w:t>, </w:t>
      </w:r>
      <w:r w:rsidRPr="003B26C7">
        <w:rPr>
          <w:rFonts w:ascii="Times New Roman" w:eastAsia="Calibri" w:hAnsi="Times New Roman" w:cs="Times New Roman"/>
          <w:i/>
          <w:iCs/>
          <w:color w:val="000000"/>
        </w:rPr>
        <w:t>34</w:t>
      </w:r>
      <w:r w:rsidRPr="003B26C7">
        <w:rPr>
          <w:rFonts w:ascii="Times New Roman" w:eastAsia="Calibri" w:hAnsi="Times New Roman" w:cs="Times New Roman"/>
          <w:color w:val="000000"/>
        </w:rPr>
        <w:t>(5), pp.642-649.</w:t>
      </w:r>
      <w:r w:rsidRPr="003B26C7">
        <w:rPr>
          <w:rFonts w:ascii="Times New Roman" w:hAnsi="Times New Roman" w:cs="Times New Roman"/>
        </w:rPr>
        <w:t xml:space="preserve"> </w:t>
      </w:r>
      <w:hyperlink r:id="rId55" w:history="1">
        <w:r w:rsidRPr="003B26C7">
          <w:rPr>
            <w:rStyle w:val="Hyperlink"/>
            <w:rFonts w:ascii="Times New Roman" w:eastAsia="Calibri" w:hAnsi="Times New Roman" w:cs="Times New Roman"/>
            <w:u w:val="none"/>
          </w:rPr>
          <w:t>https://doi.org/10.1016/j.cemconcomp.2012.02.009</w:t>
        </w:r>
      </w:hyperlink>
      <w:r w:rsidRPr="003B26C7">
        <w:rPr>
          <w:rFonts w:ascii="Times New Roman" w:eastAsia="Calibri" w:hAnsi="Times New Roman" w:cs="Times New Roman"/>
          <w:color w:val="000000"/>
        </w:rPr>
        <w:t xml:space="preserve">. </w:t>
      </w:r>
    </w:p>
    <w:p w14:paraId="32B0024A" w14:textId="6C44A2A0" w:rsidR="00FA32C7" w:rsidRPr="003B26C7" w:rsidRDefault="00FA32C7" w:rsidP="00840CC4">
      <w:pPr>
        <w:autoSpaceDE w:val="0"/>
        <w:autoSpaceDN w:val="0"/>
        <w:adjustRightInd w:val="0"/>
        <w:spacing w:after="0" w:line="240" w:lineRule="auto"/>
        <w:ind w:left="340"/>
        <w:jc w:val="both"/>
        <w:rPr>
          <w:rStyle w:val="Hyperlink"/>
          <w:rFonts w:ascii="Times New Roman" w:eastAsia="Calibri" w:hAnsi="Times New Roman" w:cs="Times New Roman"/>
          <w:color w:val="000000" w:themeColor="text1"/>
          <w:u w:val="none"/>
        </w:rPr>
      </w:pPr>
      <w:bookmarkStart w:id="169" w:name="meng"/>
      <w:bookmarkEnd w:id="169"/>
      <w:r w:rsidRPr="003B26C7">
        <w:rPr>
          <w:rFonts w:ascii="Times New Roman" w:hAnsi="Times New Roman" w:cs="Times New Roman"/>
        </w:rPr>
        <w:t>[</w:t>
      </w:r>
      <w:r w:rsidR="00276E14" w:rsidRPr="003B26C7">
        <w:rPr>
          <w:rFonts w:ascii="Times New Roman" w:hAnsi="Times New Roman" w:cs="Times New Roman"/>
        </w:rPr>
        <w:t>6</w:t>
      </w:r>
      <w:r w:rsidR="00863F37" w:rsidRPr="003B26C7">
        <w:rPr>
          <w:rFonts w:ascii="Times New Roman" w:hAnsi="Times New Roman" w:cs="Times New Roman"/>
        </w:rPr>
        <w:t>1</w:t>
      </w:r>
      <w:r w:rsidRPr="003B26C7">
        <w:rPr>
          <w:rFonts w:ascii="Times New Roman" w:hAnsi="Times New Roman" w:cs="Times New Roman"/>
        </w:rPr>
        <w:t xml:space="preserve">] </w:t>
      </w:r>
      <w:hyperlink r:id="rId56" w:history="1">
        <w:r w:rsidRPr="003B26C7">
          <w:rPr>
            <w:rStyle w:val="Hyperlink"/>
            <w:rFonts w:ascii="Times New Roman" w:eastAsia="Calibri" w:hAnsi="Times New Roman" w:cs="Times New Roman"/>
            <w:color w:val="000000" w:themeColor="text1"/>
            <w:u w:val="none"/>
          </w:rPr>
          <w:t>Meng, T., Yu, Y., Qian, X., Zhan, S. and Qian, K. 2012</w:t>
        </w:r>
        <w:r w:rsidR="00C025EE" w:rsidRPr="003B26C7">
          <w:rPr>
            <w:rStyle w:val="Hyperlink"/>
            <w:rFonts w:ascii="Times New Roman" w:eastAsia="Calibri" w:hAnsi="Times New Roman" w:cs="Times New Roman"/>
            <w:color w:val="000000" w:themeColor="text1"/>
            <w:u w:val="none"/>
          </w:rPr>
          <w:t>.</w:t>
        </w:r>
        <w:r w:rsidRPr="003B26C7">
          <w:rPr>
            <w:rStyle w:val="Hyperlink"/>
            <w:rFonts w:ascii="Times New Roman" w:eastAsia="Calibri" w:hAnsi="Times New Roman" w:cs="Times New Roman"/>
            <w:color w:val="000000" w:themeColor="text1"/>
            <w:u w:val="none"/>
          </w:rPr>
          <w:t xml:space="preserve"> Effect of nano-</w:t>
        </w:r>
        <w:r w:rsidRPr="003B26C7">
          <w:rPr>
            <w:rStyle w:val="Hyperlink"/>
            <w:rFonts w:ascii="Times New Roman" w:eastAsia="Times New Roman" w:hAnsi="Times New Roman" w:cs="Times New Roman"/>
            <w:color w:val="000000" w:themeColor="text1"/>
            <w:u w:val="none"/>
          </w:rPr>
          <w:t>TiO</w:t>
        </w:r>
        <w:r w:rsidRPr="003B26C7">
          <w:rPr>
            <w:rStyle w:val="Hyperlink"/>
            <w:rFonts w:ascii="Times New Roman" w:eastAsia="Times New Roman" w:hAnsi="Times New Roman" w:cs="Times New Roman"/>
            <w:color w:val="000000" w:themeColor="text1"/>
            <w:u w:val="none"/>
            <w:vertAlign w:val="subscript"/>
          </w:rPr>
          <w:t>2</w:t>
        </w:r>
        <w:r w:rsidRPr="003B26C7">
          <w:rPr>
            <w:rStyle w:val="Hyperlink"/>
            <w:rFonts w:ascii="Times New Roman" w:eastAsia="Calibri" w:hAnsi="Times New Roman" w:cs="Times New Roman"/>
            <w:color w:val="000000" w:themeColor="text1"/>
            <w:u w:val="none"/>
          </w:rPr>
          <w:t xml:space="preserve"> on the mechanical properties of cement mortar. </w:t>
        </w:r>
        <w:r w:rsidRPr="003B26C7">
          <w:rPr>
            <w:rStyle w:val="Hyperlink"/>
            <w:rFonts w:ascii="Times New Roman" w:eastAsia="Calibri" w:hAnsi="Times New Roman" w:cs="Times New Roman"/>
            <w:i/>
            <w:iCs/>
            <w:color w:val="000000" w:themeColor="text1"/>
            <w:u w:val="none"/>
          </w:rPr>
          <w:t>Construction and Building Materials</w:t>
        </w:r>
        <w:r w:rsidRPr="003B26C7">
          <w:rPr>
            <w:rStyle w:val="Hyperlink"/>
            <w:rFonts w:ascii="Times New Roman" w:eastAsia="Calibri" w:hAnsi="Times New Roman" w:cs="Times New Roman"/>
            <w:color w:val="000000" w:themeColor="text1"/>
            <w:u w:val="none"/>
          </w:rPr>
          <w:t>, 29: pp.241-245.</w:t>
        </w:r>
      </w:hyperlink>
      <w:r w:rsidRPr="003B26C7">
        <w:rPr>
          <w:rStyle w:val="Hyperlink"/>
          <w:rFonts w:ascii="Times New Roman" w:eastAsia="Calibri" w:hAnsi="Times New Roman" w:cs="Times New Roman"/>
          <w:color w:val="000000" w:themeColor="text1"/>
          <w:u w:val="none"/>
        </w:rPr>
        <w:t xml:space="preserve"> </w:t>
      </w:r>
      <w:hyperlink r:id="rId57" w:history="1">
        <w:r w:rsidRPr="003B26C7">
          <w:rPr>
            <w:rStyle w:val="Hyperlink"/>
            <w:rFonts w:ascii="Times New Roman" w:eastAsia="Calibri" w:hAnsi="Times New Roman" w:cs="Times New Roman"/>
            <w:u w:val="none"/>
          </w:rPr>
          <w:t>https://doi.org/10.1016/j.conbuildmat.2011.10.047</w:t>
        </w:r>
      </w:hyperlink>
      <w:r w:rsidRPr="003B26C7">
        <w:rPr>
          <w:rStyle w:val="Hyperlink"/>
          <w:rFonts w:ascii="Times New Roman" w:eastAsia="Calibri" w:hAnsi="Times New Roman" w:cs="Times New Roman"/>
          <w:color w:val="000000" w:themeColor="text1"/>
          <w:u w:val="none"/>
        </w:rPr>
        <w:t xml:space="preserve">. </w:t>
      </w:r>
    </w:p>
    <w:p w14:paraId="25548EB3" w14:textId="7B9DE040" w:rsidR="00FA32C7" w:rsidRPr="003B26C7" w:rsidRDefault="00FA32C7" w:rsidP="00840CC4">
      <w:pPr>
        <w:autoSpaceDE w:val="0"/>
        <w:autoSpaceDN w:val="0"/>
        <w:adjustRightInd w:val="0"/>
        <w:spacing w:after="0" w:line="240" w:lineRule="auto"/>
        <w:ind w:left="340"/>
        <w:jc w:val="both"/>
        <w:rPr>
          <w:rFonts w:ascii="Times New Roman" w:eastAsia="Times New Roman" w:hAnsi="Times New Roman" w:cs="Times New Roman"/>
          <w:color w:val="000000"/>
        </w:rPr>
      </w:pPr>
      <w:bookmarkStart w:id="170" w:name="zhang"/>
      <w:bookmarkEnd w:id="170"/>
      <w:r w:rsidRPr="003B26C7">
        <w:rPr>
          <w:rFonts w:ascii="Times New Roman" w:hAnsi="Times New Roman" w:cs="Times New Roman"/>
        </w:rPr>
        <w:t>[</w:t>
      </w:r>
      <w:r w:rsidR="00276E14" w:rsidRPr="003B26C7">
        <w:rPr>
          <w:rFonts w:ascii="Times New Roman" w:hAnsi="Times New Roman" w:cs="Times New Roman"/>
        </w:rPr>
        <w:t>6</w:t>
      </w:r>
      <w:r w:rsidR="00863F37" w:rsidRPr="003B26C7">
        <w:rPr>
          <w:rFonts w:ascii="Times New Roman" w:hAnsi="Times New Roman" w:cs="Times New Roman"/>
        </w:rPr>
        <w:t>2</w:t>
      </w:r>
      <w:r w:rsidRPr="003B26C7">
        <w:rPr>
          <w:rFonts w:ascii="Times New Roman" w:hAnsi="Times New Roman" w:cs="Times New Roman"/>
        </w:rPr>
        <w:t xml:space="preserve">] </w:t>
      </w:r>
      <w:hyperlink r:id="rId58" w:history="1">
        <w:r w:rsidRPr="003B26C7">
          <w:rPr>
            <w:rStyle w:val="Hyperlink"/>
            <w:rFonts w:ascii="Times New Roman" w:eastAsia="Times New Roman" w:hAnsi="Times New Roman" w:cs="Times New Roman"/>
            <w:color w:val="000000" w:themeColor="text1"/>
            <w:u w:val="none"/>
          </w:rPr>
          <w:t>Zhang, R., Cheng, X., Hou, P. and Ye, Z.</w:t>
        </w:r>
        <w:r w:rsidR="00EF5DC0" w:rsidRPr="003B26C7">
          <w:rPr>
            <w:rStyle w:val="Hyperlink"/>
            <w:rFonts w:ascii="Times New Roman" w:eastAsia="Times New Roman" w:hAnsi="Times New Roman" w:cs="Times New Roman"/>
            <w:color w:val="000000" w:themeColor="text1"/>
            <w:u w:val="none"/>
          </w:rPr>
          <w:t>,</w:t>
        </w:r>
        <w:r w:rsidRPr="003B26C7">
          <w:rPr>
            <w:rStyle w:val="Hyperlink"/>
            <w:rFonts w:ascii="Times New Roman" w:eastAsia="Times New Roman" w:hAnsi="Times New Roman" w:cs="Times New Roman"/>
            <w:color w:val="000000" w:themeColor="text1"/>
            <w:u w:val="none"/>
          </w:rPr>
          <w:t xml:space="preserve"> 2015</w:t>
        </w:r>
        <w:r w:rsidR="00C025EE" w:rsidRPr="003B26C7">
          <w:rPr>
            <w:rStyle w:val="Hyperlink"/>
            <w:rFonts w:ascii="Times New Roman" w:eastAsia="Times New Roman" w:hAnsi="Times New Roman" w:cs="Times New Roman"/>
            <w:color w:val="000000" w:themeColor="text1"/>
            <w:u w:val="none"/>
          </w:rPr>
          <w:t>.</w:t>
        </w:r>
        <w:r w:rsidRPr="003B26C7">
          <w:rPr>
            <w:rStyle w:val="Hyperlink"/>
            <w:rFonts w:ascii="Times New Roman" w:eastAsia="Times New Roman" w:hAnsi="Times New Roman" w:cs="Times New Roman"/>
            <w:color w:val="000000" w:themeColor="text1"/>
            <w:u w:val="none"/>
          </w:rPr>
          <w:t xml:space="preserve"> Influences of nano-TiO</w:t>
        </w:r>
        <w:r w:rsidRPr="003B26C7">
          <w:rPr>
            <w:rStyle w:val="Hyperlink"/>
            <w:rFonts w:ascii="Times New Roman" w:eastAsia="Times New Roman" w:hAnsi="Times New Roman" w:cs="Times New Roman"/>
            <w:color w:val="000000" w:themeColor="text1"/>
            <w:u w:val="none"/>
            <w:vertAlign w:val="subscript"/>
          </w:rPr>
          <w:t>2</w:t>
        </w:r>
        <w:r w:rsidRPr="003B26C7">
          <w:rPr>
            <w:rStyle w:val="Hyperlink"/>
            <w:rFonts w:ascii="Times New Roman" w:eastAsia="Times New Roman" w:hAnsi="Times New Roman" w:cs="Times New Roman"/>
            <w:color w:val="000000" w:themeColor="text1"/>
            <w:u w:val="none"/>
          </w:rPr>
          <w:t xml:space="preserve"> on the properties of cement-based materials: Hydration and drying shrinkage. </w:t>
        </w:r>
        <w:r w:rsidRPr="003B26C7">
          <w:rPr>
            <w:rStyle w:val="Hyperlink"/>
            <w:rFonts w:ascii="Times New Roman" w:eastAsia="Times New Roman" w:hAnsi="Times New Roman" w:cs="Times New Roman"/>
            <w:i/>
            <w:iCs/>
            <w:color w:val="000000" w:themeColor="text1"/>
            <w:u w:val="none"/>
          </w:rPr>
          <w:t>Construction and Building Materials</w:t>
        </w:r>
        <w:r w:rsidRPr="003B26C7">
          <w:rPr>
            <w:rStyle w:val="Hyperlink"/>
            <w:rFonts w:ascii="Times New Roman" w:eastAsia="Times New Roman" w:hAnsi="Times New Roman" w:cs="Times New Roman"/>
            <w:color w:val="000000" w:themeColor="text1"/>
            <w:u w:val="none"/>
          </w:rPr>
          <w:t>, 81: pp.35-41.</w:t>
        </w:r>
      </w:hyperlink>
      <w:r w:rsidRPr="003B26C7">
        <w:rPr>
          <w:rFonts w:ascii="Times New Roman" w:hAnsi="Times New Roman" w:cs="Times New Roman"/>
        </w:rPr>
        <w:t xml:space="preserve"> </w:t>
      </w:r>
      <w:hyperlink r:id="rId59" w:history="1">
        <w:r w:rsidRPr="003B26C7">
          <w:rPr>
            <w:rStyle w:val="Hyperlink"/>
            <w:rFonts w:ascii="Times New Roman" w:eastAsia="Times New Roman" w:hAnsi="Times New Roman" w:cs="Times New Roman"/>
            <w:u w:val="none"/>
          </w:rPr>
          <w:t>https://doi.org/10.1016/j.conbuildmat.2015.02.003</w:t>
        </w:r>
      </w:hyperlink>
      <w:r w:rsidRPr="003B26C7">
        <w:rPr>
          <w:rStyle w:val="Hyperlink"/>
          <w:rFonts w:ascii="Times New Roman" w:eastAsia="Times New Roman" w:hAnsi="Times New Roman" w:cs="Times New Roman"/>
          <w:color w:val="000000" w:themeColor="text1"/>
          <w:u w:val="none"/>
        </w:rPr>
        <w:t xml:space="preserve">. </w:t>
      </w:r>
    </w:p>
    <w:p w14:paraId="37F33D3F" w14:textId="065A79A0" w:rsidR="00FA32C7" w:rsidRPr="003B26C7" w:rsidRDefault="00FA32C7" w:rsidP="00840CC4">
      <w:pPr>
        <w:autoSpaceDE w:val="0"/>
        <w:autoSpaceDN w:val="0"/>
        <w:adjustRightInd w:val="0"/>
        <w:spacing w:after="0" w:line="240" w:lineRule="auto"/>
        <w:ind w:left="340"/>
        <w:jc w:val="both"/>
        <w:rPr>
          <w:rFonts w:ascii="Times New Roman" w:eastAsia="Calibri" w:hAnsi="Times New Roman" w:cs="Times New Roman"/>
          <w:color w:val="000000" w:themeColor="text1"/>
        </w:rPr>
      </w:pPr>
      <w:bookmarkStart w:id="171" w:name="akono"/>
      <w:bookmarkEnd w:id="171"/>
      <w:r w:rsidRPr="003B26C7">
        <w:rPr>
          <w:rFonts w:ascii="Times New Roman" w:hAnsi="Times New Roman" w:cs="Times New Roman"/>
        </w:rPr>
        <w:t>[</w:t>
      </w:r>
      <w:r w:rsidR="00276E14" w:rsidRPr="003B26C7">
        <w:rPr>
          <w:rFonts w:ascii="Times New Roman" w:hAnsi="Times New Roman" w:cs="Times New Roman"/>
        </w:rPr>
        <w:t>6</w:t>
      </w:r>
      <w:r w:rsidR="00863F37" w:rsidRPr="003B26C7">
        <w:rPr>
          <w:rFonts w:ascii="Times New Roman" w:hAnsi="Times New Roman" w:cs="Times New Roman"/>
        </w:rPr>
        <w:t>3</w:t>
      </w:r>
      <w:r w:rsidRPr="003B26C7">
        <w:rPr>
          <w:rFonts w:ascii="Times New Roman" w:hAnsi="Times New Roman" w:cs="Times New Roman"/>
        </w:rPr>
        <w:t xml:space="preserve">] </w:t>
      </w:r>
      <w:hyperlink r:id="rId60" w:history="1">
        <w:r w:rsidRPr="003B26C7">
          <w:rPr>
            <w:rStyle w:val="Hyperlink"/>
            <w:rFonts w:ascii="Times New Roman" w:eastAsia="Calibri" w:hAnsi="Times New Roman" w:cs="Times New Roman"/>
            <w:color w:val="000000" w:themeColor="text1"/>
            <w:u w:val="none"/>
          </w:rPr>
          <w:t>Akono, A.T. 2020</w:t>
        </w:r>
        <w:r w:rsidR="00C025EE" w:rsidRPr="003B26C7">
          <w:rPr>
            <w:rStyle w:val="Hyperlink"/>
            <w:rFonts w:ascii="Times New Roman" w:eastAsia="Calibri" w:hAnsi="Times New Roman" w:cs="Times New Roman"/>
            <w:color w:val="000000" w:themeColor="text1"/>
            <w:u w:val="none"/>
          </w:rPr>
          <w:t>.</w:t>
        </w:r>
        <w:r w:rsidRPr="003B26C7">
          <w:rPr>
            <w:rStyle w:val="Hyperlink"/>
            <w:rFonts w:ascii="Times New Roman" w:eastAsia="Calibri" w:hAnsi="Times New Roman" w:cs="Times New Roman"/>
            <w:color w:val="000000" w:themeColor="text1"/>
            <w:u w:val="none"/>
          </w:rPr>
          <w:t xml:space="preserve"> Effect of nano-</w:t>
        </w:r>
        <w:r w:rsidRPr="003B26C7">
          <w:rPr>
            <w:rStyle w:val="Hyperlink"/>
            <w:rFonts w:ascii="Times New Roman" w:eastAsia="Times New Roman" w:hAnsi="Times New Roman" w:cs="Times New Roman"/>
            <w:color w:val="000000" w:themeColor="text1"/>
            <w:u w:val="none"/>
          </w:rPr>
          <w:t>TiO</w:t>
        </w:r>
        <w:r w:rsidRPr="003B26C7">
          <w:rPr>
            <w:rStyle w:val="Hyperlink"/>
            <w:rFonts w:ascii="Times New Roman" w:eastAsia="Times New Roman" w:hAnsi="Times New Roman" w:cs="Times New Roman"/>
            <w:color w:val="000000" w:themeColor="text1"/>
            <w:u w:val="none"/>
            <w:vertAlign w:val="subscript"/>
          </w:rPr>
          <w:t>2</w:t>
        </w:r>
        <w:r w:rsidRPr="003B26C7">
          <w:rPr>
            <w:rStyle w:val="Hyperlink"/>
            <w:rFonts w:ascii="Times New Roman" w:eastAsia="Calibri" w:hAnsi="Times New Roman" w:cs="Times New Roman"/>
            <w:color w:val="000000" w:themeColor="text1"/>
            <w:u w:val="none"/>
          </w:rPr>
          <w:t xml:space="preserve"> on C–S–H phase distribution within Portland cement paste. </w:t>
        </w:r>
        <w:r w:rsidRPr="003B26C7">
          <w:rPr>
            <w:rStyle w:val="Hyperlink"/>
            <w:rFonts w:ascii="Times New Roman" w:eastAsia="Calibri" w:hAnsi="Times New Roman" w:cs="Times New Roman"/>
            <w:i/>
            <w:iCs/>
            <w:color w:val="000000" w:themeColor="text1"/>
            <w:u w:val="none"/>
          </w:rPr>
          <w:t>Journal of Materials Science</w:t>
        </w:r>
        <w:r w:rsidRPr="003B26C7">
          <w:rPr>
            <w:rStyle w:val="Hyperlink"/>
            <w:rFonts w:ascii="Times New Roman" w:eastAsia="Calibri" w:hAnsi="Times New Roman" w:cs="Times New Roman"/>
            <w:color w:val="000000" w:themeColor="text1"/>
            <w:u w:val="none"/>
          </w:rPr>
          <w:t>, 55(25): pp.11106-11119.</w:t>
        </w:r>
      </w:hyperlink>
      <w:r w:rsidRPr="003B26C7">
        <w:rPr>
          <w:rFonts w:ascii="Times New Roman" w:eastAsia="Calibri" w:hAnsi="Times New Roman" w:cs="Times New Roman"/>
          <w:color w:val="000000" w:themeColor="text1"/>
        </w:rPr>
        <w:t xml:space="preserve"> </w:t>
      </w:r>
    </w:p>
    <w:p w14:paraId="09817A06" w14:textId="75E7DD9E" w:rsidR="00FA32C7" w:rsidRPr="003B26C7" w:rsidRDefault="00FA32C7" w:rsidP="00840CC4">
      <w:pPr>
        <w:autoSpaceDE w:val="0"/>
        <w:autoSpaceDN w:val="0"/>
        <w:adjustRightInd w:val="0"/>
        <w:spacing w:after="0" w:line="240" w:lineRule="auto"/>
        <w:ind w:left="340"/>
        <w:jc w:val="both"/>
        <w:rPr>
          <w:rFonts w:ascii="Times New Roman" w:eastAsia="Times New Roman" w:hAnsi="Times New Roman" w:cs="Times New Roman"/>
          <w:color w:val="000000" w:themeColor="text1"/>
        </w:rPr>
      </w:pPr>
      <w:bookmarkStart w:id="172" w:name="Taylor1997"/>
      <w:bookmarkStart w:id="173" w:name="ma2015"/>
      <w:bookmarkStart w:id="174" w:name="_Hlk163897511"/>
      <w:bookmarkEnd w:id="172"/>
      <w:bookmarkEnd w:id="173"/>
      <w:r w:rsidRPr="003B26C7">
        <w:rPr>
          <w:rFonts w:ascii="Times New Roman" w:eastAsia="Times New Roman" w:hAnsi="Times New Roman" w:cs="Times New Roman"/>
          <w:color w:val="000000" w:themeColor="text1"/>
        </w:rPr>
        <w:t>[</w:t>
      </w:r>
      <w:r w:rsidR="00276E14" w:rsidRPr="003B26C7">
        <w:rPr>
          <w:rFonts w:ascii="Times New Roman" w:eastAsia="Times New Roman" w:hAnsi="Times New Roman" w:cs="Times New Roman"/>
          <w:color w:val="000000" w:themeColor="text1"/>
        </w:rPr>
        <w:t>6</w:t>
      </w:r>
      <w:r w:rsidR="00863F37" w:rsidRPr="003B26C7">
        <w:rPr>
          <w:rFonts w:ascii="Times New Roman" w:eastAsia="Times New Roman" w:hAnsi="Times New Roman" w:cs="Times New Roman"/>
          <w:color w:val="000000" w:themeColor="text1"/>
        </w:rPr>
        <w:t>4</w:t>
      </w:r>
      <w:r w:rsidRPr="003B26C7">
        <w:rPr>
          <w:rFonts w:ascii="Times New Roman" w:eastAsia="Times New Roman" w:hAnsi="Times New Roman" w:cs="Times New Roman"/>
          <w:color w:val="000000" w:themeColor="text1"/>
        </w:rPr>
        <w:t>] Ma, B., Li, H., Mei, J., Li, X. and Chen, F., 2015. Effects of nano-TiO</w:t>
      </w:r>
      <w:r w:rsidRPr="003B26C7">
        <w:rPr>
          <w:rFonts w:ascii="Times New Roman" w:eastAsia="Times New Roman" w:hAnsi="Times New Roman" w:cs="Times New Roman"/>
          <w:color w:val="000000" w:themeColor="text1"/>
          <w:vertAlign w:val="subscript"/>
        </w:rPr>
        <w:t>2</w:t>
      </w:r>
      <w:r w:rsidRPr="003B26C7">
        <w:rPr>
          <w:rFonts w:ascii="Times New Roman" w:eastAsia="Times New Roman" w:hAnsi="Times New Roman" w:cs="Times New Roman"/>
          <w:color w:val="000000" w:themeColor="text1"/>
        </w:rPr>
        <w:t xml:space="preserve"> on the toughness and durability of cement-based material. </w:t>
      </w:r>
      <w:r w:rsidRPr="003B26C7">
        <w:rPr>
          <w:rFonts w:ascii="Times New Roman" w:eastAsia="Times New Roman" w:hAnsi="Times New Roman" w:cs="Times New Roman"/>
          <w:i/>
          <w:iCs/>
          <w:color w:val="000000" w:themeColor="text1"/>
        </w:rPr>
        <w:t>Advances in Materials Science and Engineering</w:t>
      </w:r>
      <w:r w:rsidRPr="003B26C7">
        <w:rPr>
          <w:rFonts w:ascii="Times New Roman" w:eastAsia="Times New Roman" w:hAnsi="Times New Roman" w:cs="Times New Roman"/>
          <w:color w:val="000000" w:themeColor="text1"/>
        </w:rPr>
        <w:t>, </w:t>
      </w:r>
      <w:r w:rsidRPr="003B26C7">
        <w:rPr>
          <w:rFonts w:ascii="Times New Roman" w:eastAsia="Times New Roman" w:hAnsi="Times New Roman" w:cs="Times New Roman"/>
          <w:i/>
          <w:iCs/>
          <w:color w:val="000000" w:themeColor="text1"/>
        </w:rPr>
        <w:t>2015</w:t>
      </w:r>
      <w:r w:rsidRPr="003B26C7">
        <w:rPr>
          <w:rFonts w:ascii="Times New Roman" w:eastAsia="Times New Roman" w:hAnsi="Times New Roman" w:cs="Times New Roman"/>
          <w:color w:val="000000" w:themeColor="text1"/>
        </w:rPr>
        <w:t>.</w:t>
      </w:r>
      <w:r w:rsidRPr="003B26C7">
        <w:rPr>
          <w:rFonts w:ascii="Times New Roman" w:hAnsi="Times New Roman" w:cs="Times New Roman"/>
        </w:rPr>
        <w:t xml:space="preserve"> </w:t>
      </w:r>
      <w:hyperlink r:id="rId61" w:history="1">
        <w:r w:rsidRPr="003B26C7">
          <w:rPr>
            <w:rStyle w:val="Hyperlink"/>
            <w:rFonts w:ascii="Times New Roman" w:eastAsia="Times New Roman" w:hAnsi="Times New Roman" w:cs="Times New Roman"/>
            <w:u w:val="none"/>
          </w:rPr>
          <w:t>https://doi.org/10.1155/2015/583106</w:t>
        </w:r>
      </w:hyperlink>
      <w:r w:rsidRPr="003B26C7">
        <w:rPr>
          <w:rFonts w:ascii="Times New Roman" w:eastAsia="Times New Roman" w:hAnsi="Times New Roman" w:cs="Times New Roman"/>
          <w:color w:val="000000" w:themeColor="text1"/>
        </w:rPr>
        <w:t xml:space="preserve">. </w:t>
      </w:r>
    </w:p>
    <w:p w14:paraId="4732ED61" w14:textId="0CD609A5" w:rsidR="00FA32C7" w:rsidRPr="003B26C7" w:rsidRDefault="00FA32C7" w:rsidP="00840CC4">
      <w:pPr>
        <w:autoSpaceDE w:val="0"/>
        <w:autoSpaceDN w:val="0"/>
        <w:adjustRightInd w:val="0"/>
        <w:spacing w:after="0" w:line="240" w:lineRule="auto"/>
        <w:ind w:left="340"/>
        <w:jc w:val="both"/>
        <w:rPr>
          <w:rFonts w:ascii="Times New Roman" w:eastAsia="Calibri" w:hAnsi="Times New Roman" w:cs="Times New Roman"/>
          <w:color w:val="000000"/>
          <w:lang w:bidi="fa-IR"/>
        </w:rPr>
      </w:pPr>
      <w:bookmarkStart w:id="175" w:name="Feng"/>
      <w:bookmarkEnd w:id="174"/>
      <w:bookmarkEnd w:id="175"/>
      <w:r w:rsidRPr="003B26C7">
        <w:rPr>
          <w:rFonts w:ascii="Times New Roman" w:eastAsia="Calibri" w:hAnsi="Times New Roman" w:cs="Times New Roman"/>
          <w:color w:val="000000"/>
          <w:lang w:bidi="fa-IR"/>
        </w:rPr>
        <w:t>[</w:t>
      </w:r>
      <w:r w:rsidR="00276E14" w:rsidRPr="003B26C7">
        <w:rPr>
          <w:rFonts w:ascii="Times New Roman" w:eastAsia="Calibri" w:hAnsi="Times New Roman" w:cs="Times New Roman"/>
          <w:color w:val="000000"/>
          <w:lang w:bidi="fa-IR"/>
        </w:rPr>
        <w:t>6</w:t>
      </w:r>
      <w:r w:rsidR="00863F37" w:rsidRPr="003B26C7">
        <w:rPr>
          <w:rFonts w:ascii="Times New Roman" w:eastAsia="Calibri" w:hAnsi="Times New Roman" w:cs="Times New Roman"/>
          <w:color w:val="000000"/>
          <w:lang w:bidi="fa-IR"/>
        </w:rPr>
        <w:t>5</w:t>
      </w:r>
      <w:r w:rsidRPr="003B26C7">
        <w:rPr>
          <w:rFonts w:ascii="Times New Roman" w:eastAsia="Calibri" w:hAnsi="Times New Roman" w:cs="Times New Roman"/>
          <w:color w:val="000000"/>
          <w:lang w:bidi="fa-IR"/>
        </w:rPr>
        <w:t>] Feng, D., Xie, N., Gong, C., Leng, Z., Xiao, H., Li, H. and Shi, X., 2013. Portland cement paste modified by TiO</w:t>
      </w:r>
      <w:r w:rsidRPr="003B26C7">
        <w:rPr>
          <w:rFonts w:ascii="Times New Roman" w:eastAsia="Calibri" w:hAnsi="Times New Roman" w:cs="Times New Roman"/>
          <w:color w:val="000000"/>
          <w:vertAlign w:val="subscript"/>
          <w:lang w:bidi="fa-IR"/>
        </w:rPr>
        <w:t>2</w:t>
      </w:r>
      <w:r w:rsidRPr="003B26C7">
        <w:rPr>
          <w:rFonts w:ascii="Times New Roman" w:eastAsia="Calibri" w:hAnsi="Times New Roman" w:cs="Times New Roman"/>
          <w:color w:val="000000"/>
          <w:lang w:bidi="fa-IR"/>
        </w:rPr>
        <w:t xml:space="preserve"> nanoparticles: a microstructure perspective. </w:t>
      </w:r>
      <w:r w:rsidRPr="003B26C7">
        <w:rPr>
          <w:rFonts w:ascii="Times New Roman" w:eastAsia="Calibri" w:hAnsi="Times New Roman" w:cs="Times New Roman"/>
          <w:i/>
          <w:iCs/>
          <w:color w:val="000000"/>
          <w:lang w:bidi="fa-IR"/>
        </w:rPr>
        <w:t>Industrial &amp; Engineering Chemistry Research</w:t>
      </w:r>
      <w:r w:rsidRPr="003B26C7">
        <w:rPr>
          <w:rFonts w:ascii="Times New Roman" w:eastAsia="Calibri" w:hAnsi="Times New Roman" w:cs="Times New Roman"/>
          <w:color w:val="000000"/>
          <w:lang w:bidi="fa-IR"/>
        </w:rPr>
        <w:t>, </w:t>
      </w:r>
      <w:r w:rsidRPr="003B26C7">
        <w:rPr>
          <w:rFonts w:ascii="Times New Roman" w:eastAsia="Calibri" w:hAnsi="Times New Roman" w:cs="Times New Roman"/>
          <w:i/>
          <w:iCs/>
          <w:color w:val="000000"/>
          <w:lang w:bidi="fa-IR"/>
        </w:rPr>
        <w:t>52</w:t>
      </w:r>
      <w:r w:rsidRPr="003B26C7">
        <w:rPr>
          <w:rFonts w:ascii="Times New Roman" w:eastAsia="Calibri" w:hAnsi="Times New Roman" w:cs="Times New Roman"/>
          <w:color w:val="000000"/>
          <w:lang w:bidi="fa-IR"/>
        </w:rPr>
        <w:t>(33), pp.11575-11582.</w:t>
      </w:r>
      <w:r w:rsidRPr="003B26C7">
        <w:rPr>
          <w:rFonts w:ascii="Times New Roman" w:hAnsi="Times New Roman" w:cs="Times New Roman"/>
        </w:rPr>
        <w:t xml:space="preserve"> </w:t>
      </w:r>
      <w:hyperlink r:id="rId62" w:history="1">
        <w:r w:rsidRPr="003B26C7">
          <w:rPr>
            <w:rStyle w:val="Hyperlink"/>
            <w:rFonts w:ascii="Times New Roman" w:eastAsia="Calibri" w:hAnsi="Times New Roman" w:cs="Times New Roman"/>
            <w:u w:val="none"/>
            <w:lang w:bidi="fa-IR"/>
          </w:rPr>
          <w:t>https://doi.org/10.1021/ie4011595</w:t>
        </w:r>
      </w:hyperlink>
      <w:r w:rsidRPr="003B26C7">
        <w:rPr>
          <w:rFonts w:ascii="Times New Roman" w:eastAsia="Calibri" w:hAnsi="Times New Roman" w:cs="Times New Roman"/>
          <w:color w:val="000000"/>
          <w:lang w:bidi="fa-IR"/>
        </w:rPr>
        <w:t>.</w:t>
      </w:r>
    </w:p>
    <w:p w14:paraId="07C97ABB" w14:textId="56395D2C" w:rsidR="00FA32C7" w:rsidRPr="003B26C7" w:rsidRDefault="00FA32C7" w:rsidP="00840CC4">
      <w:pPr>
        <w:autoSpaceDE w:val="0"/>
        <w:autoSpaceDN w:val="0"/>
        <w:adjustRightInd w:val="0"/>
        <w:spacing w:after="0" w:line="240" w:lineRule="auto"/>
        <w:ind w:left="340"/>
        <w:jc w:val="both"/>
        <w:rPr>
          <w:rFonts w:ascii="Times New Roman" w:hAnsi="Times New Roman" w:cs="Times New Roman"/>
          <w:color w:val="222222"/>
          <w:shd w:val="clear" w:color="auto" w:fill="FFFFFF"/>
        </w:rPr>
      </w:pPr>
      <w:bookmarkStart w:id="176" w:name="salman"/>
      <w:bookmarkEnd w:id="176"/>
      <w:r w:rsidRPr="003B26C7">
        <w:rPr>
          <w:rFonts w:ascii="Times New Roman" w:eastAsia="Times New Roman" w:hAnsi="Times New Roman" w:cs="Times New Roman"/>
          <w:color w:val="000000" w:themeColor="text1"/>
        </w:rPr>
        <w:t>[</w:t>
      </w:r>
      <w:r w:rsidR="00276E14" w:rsidRPr="003B26C7">
        <w:rPr>
          <w:rFonts w:ascii="Times New Roman" w:eastAsia="Times New Roman" w:hAnsi="Times New Roman" w:cs="Times New Roman"/>
          <w:color w:val="000000" w:themeColor="text1"/>
        </w:rPr>
        <w:t>6</w:t>
      </w:r>
      <w:r w:rsidR="00863F37" w:rsidRPr="003B26C7">
        <w:rPr>
          <w:rFonts w:ascii="Times New Roman" w:eastAsia="Times New Roman" w:hAnsi="Times New Roman" w:cs="Times New Roman"/>
          <w:color w:val="000000" w:themeColor="text1"/>
        </w:rPr>
        <w:t>6</w:t>
      </w:r>
      <w:r w:rsidRPr="003B26C7">
        <w:rPr>
          <w:rFonts w:ascii="Times New Roman" w:eastAsia="Times New Roman" w:hAnsi="Times New Roman" w:cs="Times New Roman"/>
          <w:color w:val="000000" w:themeColor="text1"/>
        </w:rPr>
        <w:t>] Salman, M.M., Eweed, K.M. and Hameed, A.M.</w:t>
      </w:r>
      <w:r w:rsidR="00EF5DC0" w:rsidRPr="003B26C7">
        <w:rPr>
          <w:rFonts w:ascii="Times New Roman" w:eastAsia="Times New Roman" w:hAnsi="Times New Roman" w:cs="Times New Roman"/>
          <w:color w:val="000000" w:themeColor="text1"/>
        </w:rPr>
        <w:t>,</w:t>
      </w:r>
      <w:r w:rsidRPr="003B26C7">
        <w:rPr>
          <w:rFonts w:ascii="Times New Roman" w:eastAsia="Times New Roman" w:hAnsi="Times New Roman" w:cs="Times New Roman"/>
          <w:color w:val="000000" w:themeColor="text1"/>
        </w:rPr>
        <w:t xml:space="preserve"> 2016. Influence of partial replacement TiO</w:t>
      </w:r>
      <w:r w:rsidRPr="003B26C7">
        <w:rPr>
          <w:rFonts w:ascii="Times New Roman" w:eastAsia="Times New Roman" w:hAnsi="Times New Roman" w:cs="Times New Roman"/>
          <w:color w:val="000000" w:themeColor="text1"/>
          <w:vertAlign w:val="subscript"/>
        </w:rPr>
        <w:t xml:space="preserve">2 </w:t>
      </w:r>
      <w:r w:rsidRPr="003B26C7">
        <w:rPr>
          <w:rFonts w:ascii="Times New Roman" w:eastAsia="Times New Roman" w:hAnsi="Times New Roman" w:cs="Times New Roman"/>
          <w:color w:val="000000" w:themeColor="text1"/>
        </w:rPr>
        <w:t>nanoparticles on the compressive and flexural strength of ordinary cement mortar. </w:t>
      </w:r>
      <w:r w:rsidRPr="003B26C7">
        <w:rPr>
          <w:rFonts w:ascii="Times New Roman" w:eastAsia="Times New Roman" w:hAnsi="Times New Roman" w:cs="Times New Roman"/>
          <w:i/>
          <w:iCs/>
          <w:color w:val="000000" w:themeColor="text1"/>
        </w:rPr>
        <w:t>Al-Nahrain Journal for Engineering Sciences</w:t>
      </w:r>
      <w:r w:rsidRPr="003B26C7">
        <w:rPr>
          <w:rFonts w:ascii="Times New Roman" w:eastAsia="Times New Roman" w:hAnsi="Times New Roman" w:cs="Times New Roman"/>
          <w:color w:val="000000" w:themeColor="text1"/>
        </w:rPr>
        <w:t>, </w:t>
      </w:r>
      <w:r w:rsidRPr="003B26C7">
        <w:rPr>
          <w:rFonts w:ascii="Times New Roman" w:eastAsia="Times New Roman" w:hAnsi="Times New Roman" w:cs="Times New Roman"/>
          <w:i/>
          <w:iCs/>
          <w:color w:val="000000" w:themeColor="text1"/>
        </w:rPr>
        <w:t>19</w:t>
      </w:r>
      <w:r w:rsidRPr="003B26C7">
        <w:rPr>
          <w:rFonts w:ascii="Times New Roman" w:eastAsia="Times New Roman" w:hAnsi="Times New Roman" w:cs="Times New Roman"/>
          <w:color w:val="000000" w:themeColor="text1"/>
        </w:rPr>
        <w:t>(2), pp.265-270.</w:t>
      </w:r>
      <w:r w:rsidRPr="003B26C7">
        <w:rPr>
          <w:rFonts w:ascii="Times New Roman" w:hAnsi="Times New Roman" w:cs="Times New Roman"/>
          <w:color w:val="222222"/>
          <w:shd w:val="clear" w:color="auto" w:fill="FFFFFF"/>
        </w:rPr>
        <w:t xml:space="preserve"> </w:t>
      </w:r>
    </w:p>
    <w:p w14:paraId="57761F44" w14:textId="42EF2B3F" w:rsidR="00FA32C7" w:rsidRPr="003B26C7" w:rsidRDefault="00FA32C7" w:rsidP="00840CC4">
      <w:pPr>
        <w:autoSpaceDE w:val="0"/>
        <w:autoSpaceDN w:val="0"/>
        <w:adjustRightInd w:val="0"/>
        <w:spacing w:after="0" w:line="240" w:lineRule="auto"/>
        <w:ind w:left="340"/>
        <w:jc w:val="both"/>
        <w:rPr>
          <w:rFonts w:ascii="Times New Roman" w:eastAsia="Times New Roman" w:hAnsi="Times New Roman" w:cs="Times New Roman"/>
          <w:color w:val="000000" w:themeColor="text1"/>
        </w:rPr>
      </w:pPr>
      <w:bookmarkStart w:id="177" w:name="Kadhim"/>
      <w:bookmarkEnd w:id="177"/>
      <w:r w:rsidRPr="003B26C7">
        <w:rPr>
          <w:rFonts w:ascii="Times New Roman" w:eastAsia="Times New Roman" w:hAnsi="Times New Roman" w:cs="Times New Roman"/>
          <w:color w:val="000000" w:themeColor="text1"/>
        </w:rPr>
        <w:t>[</w:t>
      </w:r>
      <w:r w:rsidR="00276E14" w:rsidRPr="003B26C7">
        <w:rPr>
          <w:rFonts w:ascii="Times New Roman" w:eastAsia="Times New Roman" w:hAnsi="Times New Roman" w:cs="Times New Roman"/>
          <w:color w:val="000000" w:themeColor="text1"/>
        </w:rPr>
        <w:t>6</w:t>
      </w:r>
      <w:r w:rsidR="00863F37" w:rsidRPr="003B26C7">
        <w:rPr>
          <w:rFonts w:ascii="Times New Roman" w:eastAsia="Times New Roman" w:hAnsi="Times New Roman" w:cs="Times New Roman"/>
          <w:color w:val="000000" w:themeColor="text1"/>
        </w:rPr>
        <w:t>7</w:t>
      </w:r>
      <w:r w:rsidRPr="003B26C7">
        <w:rPr>
          <w:rFonts w:ascii="Times New Roman" w:eastAsia="Times New Roman" w:hAnsi="Times New Roman" w:cs="Times New Roman"/>
          <w:color w:val="000000" w:themeColor="text1"/>
        </w:rPr>
        <w:t>] Kadhim, M.J., Al-Jadiri, R.S. and Ali, M.A.A.W.</w:t>
      </w:r>
      <w:r w:rsidR="00EF5DC0" w:rsidRPr="003B26C7">
        <w:rPr>
          <w:rFonts w:ascii="Times New Roman" w:eastAsia="Times New Roman" w:hAnsi="Times New Roman" w:cs="Times New Roman"/>
          <w:color w:val="000000" w:themeColor="text1"/>
        </w:rPr>
        <w:t>,</w:t>
      </w:r>
      <w:r w:rsidRPr="003B26C7">
        <w:rPr>
          <w:rFonts w:ascii="Times New Roman" w:eastAsia="Times New Roman" w:hAnsi="Times New Roman" w:cs="Times New Roman"/>
          <w:color w:val="000000" w:themeColor="text1"/>
        </w:rPr>
        <w:t xml:space="preserve"> 2019, May. Study the Effect of Addition nano-TiO</w:t>
      </w:r>
      <w:r w:rsidRPr="003B26C7">
        <w:rPr>
          <w:rFonts w:ascii="Times New Roman" w:eastAsia="Times New Roman" w:hAnsi="Times New Roman" w:cs="Times New Roman"/>
          <w:color w:val="000000" w:themeColor="text1"/>
          <w:vertAlign w:val="subscript"/>
        </w:rPr>
        <w:t>2</w:t>
      </w:r>
      <w:r w:rsidRPr="003B26C7">
        <w:rPr>
          <w:rFonts w:ascii="Times New Roman" w:eastAsia="Times New Roman" w:hAnsi="Times New Roman" w:cs="Times New Roman"/>
          <w:color w:val="000000" w:themeColor="text1"/>
        </w:rPr>
        <w:t xml:space="preserve"> by Dispersion Method on the Some Mechanical Properties and Durability of Cement Mortar. </w:t>
      </w:r>
      <w:r w:rsidRPr="003B26C7">
        <w:rPr>
          <w:rFonts w:ascii="Times New Roman" w:eastAsia="Times New Roman" w:hAnsi="Times New Roman" w:cs="Times New Roman"/>
          <w:color w:val="000000" w:themeColor="text1"/>
        </w:rPr>
        <w:lastRenderedPageBreak/>
        <w:t>In </w:t>
      </w:r>
      <w:r w:rsidRPr="003B26C7">
        <w:rPr>
          <w:rFonts w:ascii="Times New Roman" w:eastAsia="Times New Roman" w:hAnsi="Times New Roman" w:cs="Times New Roman"/>
          <w:i/>
          <w:iCs/>
          <w:color w:val="000000" w:themeColor="text1"/>
        </w:rPr>
        <w:t>IOP Conference Series: Materials Science and Engineering</w:t>
      </w:r>
      <w:r w:rsidRPr="003B26C7">
        <w:rPr>
          <w:rFonts w:ascii="Times New Roman" w:eastAsia="Times New Roman" w:hAnsi="Times New Roman" w:cs="Times New Roman"/>
          <w:color w:val="000000" w:themeColor="text1"/>
        </w:rPr>
        <w:t> (Vol. 518, No. 3, p. 032027). IOP Publishing.</w:t>
      </w:r>
      <w:r w:rsidRPr="003B26C7">
        <w:rPr>
          <w:rFonts w:ascii="Times New Roman" w:hAnsi="Times New Roman" w:cs="Times New Roman"/>
        </w:rPr>
        <w:t xml:space="preserve"> </w:t>
      </w:r>
      <w:hyperlink r:id="rId63" w:history="1">
        <w:r w:rsidRPr="003B26C7">
          <w:rPr>
            <w:rStyle w:val="Hyperlink"/>
            <w:rFonts w:ascii="Times New Roman" w:hAnsi="Times New Roman" w:cs="Times New Roman"/>
            <w:u w:val="none"/>
            <w:bdr w:val="none" w:sz="0" w:space="0" w:color="auto" w:frame="1"/>
          </w:rPr>
          <w:t>DOI</w:t>
        </w:r>
        <w:r w:rsidRPr="003B26C7">
          <w:rPr>
            <w:rStyle w:val="Hyperlink"/>
            <w:rFonts w:ascii="Times New Roman" w:hAnsi="Times New Roman" w:cs="Times New Roman"/>
            <w:u w:val="none"/>
          </w:rPr>
          <w:t> 10.1088/1757-899X/518/3/032027.</w:t>
        </w:r>
      </w:hyperlink>
    </w:p>
    <w:p w14:paraId="699A4A8B" w14:textId="79157B99" w:rsidR="00FA32C7" w:rsidRPr="003B26C7" w:rsidRDefault="00FA32C7" w:rsidP="00840CC4">
      <w:pPr>
        <w:autoSpaceDE w:val="0"/>
        <w:autoSpaceDN w:val="0"/>
        <w:adjustRightInd w:val="0"/>
        <w:spacing w:after="0" w:line="240" w:lineRule="auto"/>
        <w:ind w:left="340"/>
        <w:jc w:val="both"/>
        <w:rPr>
          <w:rFonts w:ascii="Times New Roman" w:eastAsia="Times New Roman" w:hAnsi="Times New Roman" w:cs="Times New Roman"/>
          <w:color w:val="000000" w:themeColor="text1"/>
        </w:rPr>
      </w:pPr>
      <w:bookmarkStart w:id="178" w:name="Shafaii"/>
      <w:bookmarkEnd w:id="178"/>
      <w:r w:rsidRPr="003B26C7">
        <w:rPr>
          <w:rFonts w:ascii="Times New Roman" w:eastAsia="Times New Roman" w:hAnsi="Times New Roman" w:cs="Times New Roman"/>
          <w:color w:val="000000" w:themeColor="text1"/>
        </w:rPr>
        <w:t>[</w:t>
      </w:r>
      <w:r w:rsidR="00276E14" w:rsidRPr="003B26C7">
        <w:rPr>
          <w:rFonts w:ascii="Times New Roman" w:eastAsia="Times New Roman" w:hAnsi="Times New Roman" w:cs="Times New Roman"/>
          <w:color w:val="000000" w:themeColor="text1"/>
        </w:rPr>
        <w:t>6</w:t>
      </w:r>
      <w:r w:rsidR="00863F37" w:rsidRPr="003B26C7">
        <w:rPr>
          <w:rFonts w:ascii="Times New Roman" w:eastAsia="Times New Roman" w:hAnsi="Times New Roman" w:cs="Times New Roman"/>
          <w:color w:val="000000" w:themeColor="text1"/>
        </w:rPr>
        <w:t>8</w:t>
      </w:r>
      <w:r w:rsidRPr="003B26C7">
        <w:rPr>
          <w:rFonts w:ascii="Times New Roman" w:eastAsia="Times New Roman" w:hAnsi="Times New Roman" w:cs="Times New Roman"/>
          <w:color w:val="000000" w:themeColor="text1"/>
        </w:rPr>
        <w:t>] Shafaei, D., Yang, S., Berlouis, L. and Minto, J.</w:t>
      </w:r>
      <w:r w:rsidR="00EF5DC0" w:rsidRPr="003B26C7">
        <w:rPr>
          <w:rFonts w:ascii="Times New Roman" w:eastAsia="Times New Roman" w:hAnsi="Times New Roman" w:cs="Times New Roman"/>
          <w:color w:val="000000" w:themeColor="text1"/>
        </w:rPr>
        <w:t>,</w:t>
      </w:r>
      <w:r w:rsidRPr="003B26C7">
        <w:rPr>
          <w:rFonts w:ascii="Times New Roman" w:eastAsia="Times New Roman" w:hAnsi="Times New Roman" w:cs="Times New Roman"/>
          <w:color w:val="000000" w:themeColor="text1"/>
        </w:rPr>
        <w:t xml:space="preserve"> 2020. Multiscale pore structure analysis of nano titanium dioxide cement mortar composite. </w:t>
      </w:r>
      <w:r w:rsidRPr="003B26C7">
        <w:rPr>
          <w:rFonts w:ascii="Times New Roman" w:eastAsia="Times New Roman" w:hAnsi="Times New Roman" w:cs="Times New Roman"/>
          <w:i/>
          <w:iCs/>
          <w:color w:val="000000" w:themeColor="text1"/>
        </w:rPr>
        <w:t>Materials Today Communications</w:t>
      </w:r>
      <w:r w:rsidRPr="003B26C7">
        <w:rPr>
          <w:rFonts w:ascii="Times New Roman" w:eastAsia="Times New Roman" w:hAnsi="Times New Roman" w:cs="Times New Roman"/>
          <w:color w:val="000000" w:themeColor="text1"/>
        </w:rPr>
        <w:t>, </w:t>
      </w:r>
      <w:r w:rsidRPr="003B26C7">
        <w:rPr>
          <w:rFonts w:ascii="Times New Roman" w:eastAsia="Times New Roman" w:hAnsi="Times New Roman" w:cs="Times New Roman"/>
          <w:i/>
          <w:iCs/>
          <w:color w:val="000000" w:themeColor="text1"/>
        </w:rPr>
        <w:t>22</w:t>
      </w:r>
      <w:r w:rsidRPr="003B26C7">
        <w:rPr>
          <w:rFonts w:ascii="Times New Roman" w:eastAsia="Times New Roman" w:hAnsi="Times New Roman" w:cs="Times New Roman"/>
          <w:color w:val="000000" w:themeColor="text1"/>
        </w:rPr>
        <w:t>, p.100779.</w:t>
      </w:r>
      <w:r w:rsidRPr="003B26C7">
        <w:rPr>
          <w:rFonts w:ascii="Times New Roman" w:hAnsi="Times New Roman" w:cs="Times New Roman"/>
        </w:rPr>
        <w:t xml:space="preserve"> </w:t>
      </w:r>
      <w:hyperlink r:id="rId64" w:history="1">
        <w:r w:rsidRPr="003B26C7">
          <w:rPr>
            <w:rStyle w:val="Hyperlink"/>
            <w:rFonts w:ascii="Times New Roman" w:eastAsia="Calibri" w:hAnsi="Times New Roman" w:cs="Times New Roman"/>
            <w:u w:val="none"/>
            <w:lang w:bidi="fa-IR"/>
          </w:rPr>
          <w:t>https://doi.org/10.1016/j.mtcomm.2019.100779</w:t>
        </w:r>
      </w:hyperlink>
      <w:r w:rsidRPr="003B26C7">
        <w:rPr>
          <w:rFonts w:ascii="Times New Roman" w:eastAsia="Calibri" w:hAnsi="Times New Roman" w:cs="Times New Roman"/>
          <w:color w:val="000000"/>
          <w:lang w:bidi="fa-IR"/>
        </w:rPr>
        <w:t>.</w:t>
      </w:r>
    </w:p>
    <w:p w14:paraId="5F2AA457" w14:textId="04472370" w:rsidR="00FA32C7" w:rsidRPr="003B26C7" w:rsidRDefault="00FA32C7" w:rsidP="00840CC4">
      <w:pPr>
        <w:autoSpaceDE w:val="0"/>
        <w:autoSpaceDN w:val="0"/>
        <w:adjustRightInd w:val="0"/>
        <w:spacing w:after="0" w:line="240" w:lineRule="auto"/>
        <w:ind w:left="340"/>
        <w:jc w:val="both"/>
        <w:rPr>
          <w:rFonts w:ascii="Times New Roman" w:hAnsi="Times New Roman" w:cs="Times New Roman"/>
          <w:color w:val="222222"/>
          <w:shd w:val="clear" w:color="auto" w:fill="FFFFFF"/>
        </w:rPr>
      </w:pPr>
      <w:bookmarkStart w:id="179" w:name="Shabaan"/>
      <w:bookmarkEnd w:id="179"/>
      <w:r w:rsidRPr="003B26C7">
        <w:rPr>
          <w:rFonts w:ascii="Times New Roman" w:eastAsia="Times New Roman" w:hAnsi="Times New Roman" w:cs="Times New Roman"/>
          <w:color w:val="000000" w:themeColor="text1"/>
        </w:rPr>
        <w:t>[</w:t>
      </w:r>
      <w:r w:rsidR="00863F37" w:rsidRPr="003B26C7">
        <w:rPr>
          <w:rFonts w:ascii="Times New Roman" w:eastAsia="Times New Roman" w:hAnsi="Times New Roman" w:cs="Times New Roman"/>
          <w:color w:val="000000" w:themeColor="text1"/>
        </w:rPr>
        <w:t>69</w:t>
      </w:r>
      <w:r w:rsidRPr="003B26C7">
        <w:rPr>
          <w:rFonts w:ascii="Times New Roman" w:eastAsia="Times New Roman" w:hAnsi="Times New Roman" w:cs="Times New Roman"/>
          <w:color w:val="000000" w:themeColor="text1"/>
        </w:rPr>
        <w:t>] Shaaban, I., El-Sayad, H.I., El-Ghaly, A.E. and Moussa, S.</w:t>
      </w:r>
      <w:r w:rsidR="00EF5DC0" w:rsidRPr="003B26C7">
        <w:rPr>
          <w:rFonts w:ascii="Times New Roman" w:eastAsia="Times New Roman" w:hAnsi="Times New Roman" w:cs="Times New Roman"/>
          <w:color w:val="000000" w:themeColor="text1"/>
        </w:rPr>
        <w:t>,</w:t>
      </w:r>
      <w:r w:rsidRPr="003B26C7">
        <w:rPr>
          <w:rFonts w:ascii="Times New Roman" w:eastAsia="Times New Roman" w:hAnsi="Times New Roman" w:cs="Times New Roman"/>
          <w:color w:val="000000" w:themeColor="text1"/>
        </w:rPr>
        <w:t xml:space="preserve"> 2020. Effect of micro TiO₂ on cement mortar. </w:t>
      </w:r>
      <w:r w:rsidRPr="003B26C7">
        <w:rPr>
          <w:rFonts w:ascii="Times New Roman" w:eastAsia="Times New Roman" w:hAnsi="Times New Roman" w:cs="Times New Roman"/>
          <w:i/>
          <w:iCs/>
          <w:color w:val="000000" w:themeColor="text1"/>
        </w:rPr>
        <w:t>European Journal of Materials Science and Engineering</w:t>
      </w:r>
      <w:r w:rsidRPr="003B26C7">
        <w:rPr>
          <w:rFonts w:ascii="Times New Roman" w:eastAsia="Times New Roman" w:hAnsi="Times New Roman" w:cs="Times New Roman"/>
          <w:color w:val="000000" w:themeColor="text1"/>
        </w:rPr>
        <w:t>, </w:t>
      </w:r>
      <w:r w:rsidRPr="003B26C7">
        <w:rPr>
          <w:rFonts w:ascii="Times New Roman" w:eastAsia="Times New Roman" w:hAnsi="Times New Roman" w:cs="Times New Roman"/>
          <w:i/>
          <w:iCs/>
          <w:color w:val="000000" w:themeColor="text1"/>
        </w:rPr>
        <w:t>5</w:t>
      </w:r>
      <w:r w:rsidRPr="003B26C7">
        <w:rPr>
          <w:rFonts w:ascii="Times New Roman" w:eastAsia="Times New Roman" w:hAnsi="Times New Roman" w:cs="Times New Roman"/>
          <w:color w:val="000000" w:themeColor="text1"/>
        </w:rPr>
        <w:t>(3), pp.58-68.</w:t>
      </w:r>
      <w:r w:rsidRPr="003B26C7">
        <w:rPr>
          <w:rFonts w:ascii="Times New Roman" w:hAnsi="Times New Roman" w:cs="Times New Roman"/>
          <w:color w:val="222222"/>
          <w:shd w:val="clear" w:color="auto" w:fill="FFFFFF"/>
        </w:rPr>
        <w:t xml:space="preserve"> </w:t>
      </w:r>
      <w:hyperlink r:id="rId65" w:history="1">
        <w:r w:rsidRPr="003B26C7">
          <w:rPr>
            <w:rStyle w:val="Hyperlink"/>
            <w:rFonts w:ascii="Times New Roman" w:eastAsia="Calibri" w:hAnsi="Times New Roman" w:cs="Times New Roman"/>
            <w:u w:val="none"/>
            <w:lang w:bidi="fa-IR"/>
          </w:rPr>
          <w:t>https://doi.org/10.36868/ejmse.2020.05.02.058</w:t>
        </w:r>
      </w:hyperlink>
      <w:r w:rsidRPr="003B26C7">
        <w:rPr>
          <w:rFonts w:ascii="Times New Roman" w:eastAsia="Calibri" w:hAnsi="Times New Roman" w:cs="Times New Roman"/>
          <w:color w:val="000000"/>
          <w:lang w:bidi="fa-IR"/>
        </w:rPr>
        <w:t>.</w:t>
      </w:r>
    </w:p>
    <w:p w14:paraId="01EF8263" w14:textId="31B79AC8" w:rsidR="00FA32C7" w:rsidRPr="003B26C7" w:rsidRDefault="00FA32C7" w:rsidP="00840CC4">
      <w:pPr>
        <w:autoSpaceDE w:val="0"/>
        <w:autoSpaceDN w:val="0"/>
        <w:adjustRightInd w:val="0"/>
        <w:spacing w:after="0" w:line="240" w:lineRule="auto"/>
        <w:ind w:left="340"/>
        <w:jc w:val="both"/>
        <w:rPr>
          <w:rFonts w:ascii="Times New Roman" w:eastAsia="Calibri" w:hAnsi="Times New Roman" w:cs="Times New Roman"/>
          <w:color w:val="000000"/>
          <w:lang w:bidi="fa-IR"/>
        </w:rPr>
      </w:pPr>
      <w:bookmarkStart w:id="180" w:name="Sun2020"/>
      <w:bookmarkEnd w:id="180"/>
      <w:r w:rsidRPr="003B26C7">
        <w:rPr>
          <w:rFonts w:ascii="Times New Roman" w:hAnsi="Times New Roman" w:cs="Times New Roman"/>
        </w:rPr>
        <w:t>[</w:t>
      </w:r>
      <w:r w:rsidR="00276E14" w:rsidRPr="003B26C7">
        <w:rPr>
          <w:rFonts w:ascii="Times New Roman" w:hAnsi="Times New Roman" w:cs="Times New Roman"/>
        </w:rPr>
        <w:t>7</w:t>
      </w:r>
      <w:r w:rsidR="00C376ED" w:rsidRPr="003B26C7">
        <w:rPr>
          <w:rFonts w:ascii="Times New Roman" w:hAnsi="Times New Roman" w:cs="Times New Roman"/>
        </w:rPr>
        <w:t>0</w:t>
      </w:r>
      <w:r w:rsidRPr="003B26C7">
        <w:rPr>
          <w:rFonts w:ascii="Times New Roman" w:hAnsi="Times New Roman" w:cs="Times New Roman"/>
        </w:rPr>
        <w:t xml:space="preserve">] </w:t>
      </w:r>
      <w:r w:rsidR="00EF5DC0" w:rsidRPr="003B26C7">
        <w:rPr>
          <w:rFonts w:ascii="Times New Roman" w:eastAsia="Times New Roman" w:hAnsi="Times New Roman" w:cs="Times New Roman"/>
        </w:rPr>
        <w:t>Sun, J., Tian, L., Yu, Z., Zhang, Y., Li, C., Hou, G. and Shen, X., 2020. Studies on the size effects of nano-TiO</w:t>
      </w:r>
      <w:r w:rsidR="00EF5DC0" w:rsidRPr="003B26C7">
        <w:rPr>
          <w:rFonts w:ascii="Times New Roman" w:eastAsia="Times New Roman" w:hAnsi="Times New Roman" w:cs="Times New Roman"/>
          <w:vertAlign w:val="subscript"/>
        </w:rPr>
        <w:t>2</w:t>
      </w:r>
      <w:r w:rsidR="00EF5DC0" w:rsidRPr="003B26C7">
        <w:rPr>
          <w:rFonts w:ascii="Times New Roman" w:eastAsia="Times New Roman" w:hAnsi="Times New Roman" w:cs="Times New Roman"/>
        </w:rPr>
        <w:t xml:space="preserve"> on Portland cement hydration with different water to solid ratios. </w:t>
      </w:r>
      <w:r w:rsidR="00EF5DC0" w:rsidRPr="003B26C7">
        <w:rPr>
          <w:rFonts w:ascii="Times New Roman" w:eastAsia="Times New Roman" w:hAnsi="Times New Roman" w:cs="Times New Roman"/>
          <w:i/>
          <w:iCs/>
        </w:rPr>
        <w:t>Construction and Building Materials</w:t>
      </w:r>
      <w:r w:rsidR="00EF5DC0" w:rsidRPr="003B26C7">
        <w:rPr>
          <w:rFonts w:ascii="Times New Roman" w:eastAsia="Times New Roman" w:hAnsi="Times New Roman" w:cs="Times New Roman"/>
        </w:rPr>
        <w:t>, 259: p.120390.</w:t>
      </w:r>
      <w:r w:rsidRPr="003B26C7">
        <w:rPr>
          <w:rFonts w:ascii="Times New Roman" w:hAnsi="Times New Roman" w:cs="Times New Roman"/>
        </w:rPr>
        <w:t xml:space="preserve"> </w:t>
      </w:r>
      <w:hyperlink r:id="rId66" w:history="1">
        <w:r w:rsidRPr="003B26C7">
          <w:rPr>
            <w:rStyle w:val="Hyperlink"/>
            <w:rFonts w:ascii="Times New Roman" w:eastAsia="Calibri" w:hAnsi="Times New Roman" w:cs="Times New Roman"/>
            <w:u w:val="none"/>
            <w:lang w:bidi="fa-IR"/>
          </w:rPr>
          <w:t>https://doi.org/10.1016/j.conbuildmat.2020.120390</w:t>
        </w:r>
      </w:hyperlink>
      <w:r w:rsidRPr="003B26C7">
        <w:rPr>
          <w:rFonts w:ascii="Times New Roman" w:eastAsia="Calibri" w:hAnsi="Times New Roman" w:cs="Times New Roman"/>
          <w:color w:val="000000"/>
          <w:lang w:bidi="fa-IR"/>
        </w:rPr>
        <w:t xml:space="preserve">. </w:t>
      </w:r>
      <w:r w:rsidRPr="003B26C7">
        <w:rPr>
          <w:rStyle w:val="Hyperlink"/>
          <w:rFonts w:ascii="Times New Roman" w:eastAsia="Times New Roman" w:hAnsi="Times New Roman" w:cs="Times New Roman"/>
          <w:color w:val="000000" w:themeColor="text1"/>
          <w:u w:val="none"/>
        </w:rPr>
        <w:t xml:space="preserve"> </w:t>
      </w:r>
    </w:p>
    <w:p w14:paraId="5C69CF34" w14:textId="4E66C852" w:rsidR="00FA32C7" w:rsidRPr="003B26C7" w:rsidRDefault="00FA32C7" w:rsidP="00840CC4">
      <w:pPr>
        <w:spacing w:after="0" w:line="240" w:lineRule="auto"/>
        <w:ind w:left="340"/>
        <w:jc w:val="both"/>
        <w:rPr>
          <w:rFonts w:ascii="Times New Roman" w:eastAsia="Times New Roman" w:hAnsi="Times New Roman" w:cs="Times New Roman"/>
          <w:color w:val="000000" w:themeColor="text1"/>
        </w:rPr>
      </w:pPr>
      <w:bookmarkStart w:id="181" w:name="Casagrande"/>
      <w:bookmarkEnd w:id="181"/>
      <w:r w:rsidRPr="003B26C7">
        <w:rPr>
          <w:rFonts w:ascii="Times New Roman" w:hAnsi="Times New Roman" w:cs="Times New Roman"/>
        </w:rPr>
        <w:t>[</w:t>
      </w:r>
      <w:r w:rsidR="00276E14" w:rsidRPr="003B26C7">
        <w:rPr>
          <w:rFonts w:ascii="Times New Roman" w:hAnsi="Times New Roman" w:cs="Times New Roman"/>
        </w:rPr>
        <w:t>7</w:t>
      </w:r>
      <w:r w:rsidR="00C376ED" w:rsidRPr="003B26C7">
        <w:rPr>
          <w:rFonts w:ascii="Times New Roman" w:hAnsi="Times New Roman" w:cs="Times New Roman"/>
        </w:rPr>
        <w:t>1</w:t>
      </w:r>
      <w:r w:rsidRPr="003B26C7">
        <w:rPr>
          <w:rFonts w:ascii="Times New Roman" w:hAnsi="Times New Roman" w:cs="Times New Roman"/>
        </w:rPr>
        <w:t xml:space="preserve">] </w:t>
      </w:r>
      <w:hyperlink r:id="rId67" w:history="1">
        <w:r w:rsidRPr="003B26C7">
          <w:rPr>
            <w:rStyle w:val="Hyperlink"/>
            <w:rFonts w:ascii="Times New Roman" w:eastAsia="Times New Roman" w:hAnsi="Times New Roman" w:cs="Times New Roman"/>
            <w:color w:val="000000" w:themeColor="text1"/>
            <w:u w:val="none"/>
          </w:rPr>
          <w:t>Casagrande, C.A., Jochem, L.F., Repette, W.L. and Hotza, D.</w:t>
        </w:r>
        <w:r w:rsidR="009D170F" w:rsidRPr="003B26C7">
          <w:rPr>
            <w:rStyle w:val="Hyperlink"/>
            <w:rFonts w:ascii="Times New Roman" w:eastAsia="Times New Roman" w:hAnsi="Times New Roman" w:cs="Times New Roman"/>
            <w:color w:val="000000" w:themeColor="text1"/>
            <w:u w:val="none"/>
          </w:rPr>
          <w:t xml:space="preserve">, </w:t>
        </w:r>
        <w:r w:rsidRPr="003B26C7">
          <w:rPr>
            <w:rStyle w:val="Hyperlink"/>
            <w:rFonts w:ascii="Times New Roman" w:eastAsia="Times New Roman" w:hAnsi="Times New Roman" w:cs="Times New Roman"/>
            <w:color w:val="000000" w:themeColor="text1"/>
            <w:u w:val="none"/>
          </w:rPr>
          <w:t>2020</w:t>
        </w:r>
        <w:r w:rsidR="00CA2E2F" w:rsidRPr="003B26C7">
          <w:rPr>
            <w:rStyle w:val="Hyperlink"/>
            <w:rFonts w:ascii="Times New Roman" w:eastAsia="Times New Roman" w:hAnsi="Times New Roman" w:cs="Times New Roman"/>
            <w:color w:val="000000" w:themeColor="text1"/>
            <w:u w:val="none"/>
          </w:rPr>
          <w:t>.</w:t>
        </w:r>
        <w:r w:rsidRPr="003B26C7">
          <w:rPr>
            <w:rStyle w:val="Hyperlink"/>
            <w:rFonts w:ascii="Times New Roman" w:eastAsia="Times New Roman" w:hAnsi="Times New Roman" w:cs="Times New Roman"/>
            <w:color w:val="000000" w:themeColor="text1"/>
            <w:u w:val="none"/>
          </w:rPr>
          <w:t xml:space="preserve"> Evaluation of nano-TiO</w:t>
        </w:r>
        <w:r w:rsidRPr="003B26C7">
          <w:rPr>
            <w:rStyle w:val="Hyperlink"/>
            <w:rFonts w:ascii="Times New Roman" w:eastAsia="Times New Roman" w:hAnsi="Times New Roman" w:cs="Times New Roman"/>
            <w:color w:val="000000" w:themeColor="text1"/>
            <w:u w:val="none"/>
            <w:vertAlign w:val="subscript"/>
          </w:rPr>
          <w:t>2</w:t>
        </w:r>
        <w:r w:rsidRPr="003B26C7">
          <w:rPr>
            <w:rStyle w:val="Hyperlink"/>
            <w:rFonts w:ascii="Times New Roman" w:eastAsia="Times New Roman" w:hAnsi="Times New Roman" w:cs="Times New Roman"/>
            <w:color w:val="000000" w:themeColor="text1"/>
            <w:u w:val="none"/>
          </w:rPr>
          <w:t xml:space="preserve"> on properties of cementitious mortars. </w:t>
        </w:r>
        <w:r w:rsidRPr="003B26C7">
          <w:rPr>
            <w:rStyle w:val="Hyperlink"/>
            <w:rFonts w:ascii="Times New Roman" w:eastAsia="Times New Roman" w:hAnsi="Times New Roman" w:cs="Times New Roman"/>
            <w:i/>
            <w:iCs/>
            <w:color w:val="000000" w:themeColor="text1"/>
            <w:u w:val="none"/>
          </w:rPr>
          <w:t>Matéria (Rio de Janeiro)</w:t>
        </w:r>
        <w:r w:rsidRPr="003B26C7">
          <w:rPr>
            <w:rStyle w:val="Hyperlink"/>
            <w:rFonts w:ascii="Times New Roman" w:eastAsia="Times New Roman" w:hAnsi="Times New Roman" w:cs="Times New Roman"/>
            <w:color w:val="000000" w:themeColor="text1"/>
            <w:u w:val="none"/>
          </w:rPr>
          <w:t>, </w:t>
        </w:r>
        <w:r w:rsidRPr="003B26C7">
          <w:rPr>
            <w:rStyle w:val="Hyperlink"/>
            <w:rFonts w:ascii="Times New Roman" w:eastAsia="Times New Roman" w:hAnsi="Times New Roman" w:cs="Times New Roman"/>
            <w:i/>
            <w:iCs/>
            <w:color w:val="000000" w:themeColor="text1"/>
            <w:u w:val="none"/>
          </w:rPr>
          <w:t>25</w:t>
        </w:r>
        <w:r w:rsidRPr="003B26C7">
          <w:rPr>
            <w:rStyle w:val="Hyperlink"/>
            <w:rFonts w:ascii="Times New Roman" w:eastAsia="Times New Roman" w:hAnsi="Times New Roman" w:cs="Times New Roman"/>
            <w:color w:val="000000" w:themeColor="text1"/>
            <w:u w:val="none"/>
          </w:rPr>
          <w:t>.</w:t>
        </w:r>
      </w:hyperlink>
      <w:r w:rsidRPr="003B26C7">
        <w:rPr>
          <w:rFonts w:ascii="Times New Roman" w:eastAsia="Times New Roman" w:hAnsi="Times New Roman" w:cs="Times New Roman"/>
          <w:color w:val="000000" w:themeColor="text1"/>
        </w:rPr>
        <w:t xml:space="preserve"> </w:t>
      </w:r>
    </w:p>
    <w:p w14:paraId="623EE36B" w14:textId="56E4F062" w:rsidR="00FA32C7" w:rsidRPr="003B26C7" w:rsidRDefault="00FA32C7" w:rsidP="00840CC4">
      <w:pPr>
        <w:autoSpaceDE w:val="0"/>
        <w:autoSpaceDN w:val="0"/>
        <w:adjustRightInd w:val="0"/>
        <w:spacing w:after="0" w:line="240" w:lineRule="auto"/>
        <w:ind w:left="340"/>
        <w:jc w:val="both"/>
        <w:rPr>
          <w:rFonts w:ascii="Times New Roman" w:eastAsia="Calibri" w:hAnsi="Times New Roman" w:cs="Times New Roman"/>
          <w:color w:val="000000"/>
          <w:lang w:bidi="fa-IR"/>
        </w:rPr>
      </w:pPr>
      <w:bookmarkStart w:id="182" w:name="Moro2021"/>
      <w:bookmarkEnd w:id="182"/>
      <w:r w:rsidRPr="003B26C7">
        <w:rPr>
          <w:rFonts w:ascii="Times New Roman" w:eastAsia="Times New Roman" w:hAnsi="Times New Roman" w:cs="Times New Roman"/>
          <w:color w:val="000000" w:themeColor="text1"/>
        </w:rPr>
        <w:t>[</w:t>
      </w:r>
      <w:r w:rsidR="00276E14" w:rsidRPr="003B26C7">
        <w:rPr>
          <w:rFonts w:ascii="Times New Roman" w:eastAsia="Times New Roman" w:hAnsi="Times New Roman" w:cs="Times New Roman"/>
          <w:color w:val="000000" w:themeColor="text1"/>
        </w:rPr>
        <w:t>7</w:t>
      </w:r>
      <w:r w:rsidR="00C376ED" w:rsidRPr="003B26C7">
        <w:rPr>
          <w:rFonts w:ascii="Times New Roman" w:eastAsia="Times New Roman" w:hAnsi="Times New Roman" w:cs="Times New Roman"/>
          <w:color w:val="000000" w:themeColor="text1"/>
        </w:rPr>
        <w:t>2</w:t>
      </w:r>
      <w:r w:rsidRPr="003B26C7">
        <w:rPr>
          <w:rFonts w:ascii="Times New Roman" w:eastAsia="Times New Roman" w:hAnsi="Times New Roman" w:cs="Times New Roman"/>
          <w:color w:val="000000" w:themeColor="text1"/>
        </w:rPr>
        <w:t>] Moro, C., El Fil, H., Francioso, V. and Velay-Lizancos, M.</w:t>
      </w:r>
      <w:r w:rsidR="00EF5DC0" w:rsidRPr="003B26C7">
        <w:rPr>
          <w:rFonts w:ascii="Times New Roman" w:eastAsia="Times New Roman" w:hAnsi="Times New Roman" w:cs="Times New Roman"/>
          <w:color w:val="000000" w:themeColor="text1"/>
        </w:rPr>
        <w:t xml:space="preserve">, </w:t>
      </w:r>
      <w:r w:rsidRPr="003B26C7">
        <w:rPr>
          <w:rFonts w:ascii="Times New Roman" w:eastAsia="Times New Roman" w:hAnsi="Times New Roman" w:cs="Times New Roman"/>
          <w:color w:val="000000" w:themeColor="text1"/>
        </w:rPr>
        <w:t>2021</w:t>
      </w:r>
      <w:r w:rsidR="00CA2E2F" w:rsidRPr="003B26C7">
        <w:rPr>
          <w:rFonts w:ascii="Times New Roman" w:eastAsia="Times New Roman" w:hAnsi="Times New Roman" w:cs="Times New Roman"/>
          <w:color w:val="000000" w:themeColor="text1"/>
        </w:rPr>
        <w:t>.</w:t>
      </w:r>
      <w:r w:rsidRPr="003B26C7">
        <w:rPr>
          <w:rFonts w:ascii="Times New Roman" w:eastAsia="Times New Roman" w:hAnsi="Times New Roman" w:cs="Times New Roman"/>
          <w:color w:val="000000" w:themeColor="text1"/>
        </w:rPr>
        <w:t xml:space="preserve"> Influence of water-to-binder ratio on the optimum percentage of nano-TiO</w:t>
      </w:r>
      <w:r w:rsidRPr="003B26C7">
        <w:rPr>
          <w:rFonts w:ascii="Times New Roman" w:eastAsia="Times New Roman" w:hAnsi="Times New Roman" w:cs="Times New Roman"/>
          <w:color w:val="000000" w:themeColor="text1"/>
          <w:vertAlign w:val="subscript"/>
        </w:rPr>
        <w:t>2</w:t>
      </w:r>
      <w:r w:rsidRPr="003B26C7">
        <w:rPr>
          <w:rFonts w:ascii="Times New Roman" w:eastAsia="Times New Roman" w:hAnsi="Times New Roman" w:cs="Times New Roman"/>
          <w:color w:val="000000" w:themeColor="text1"/>
        </w:rPr>
        <w:t xml:space="preserve"> addition in terms of compressive strength of mortars: A laboratory and virtual experimental study based on ANN model. </w:t>
      </w:r>
      <w:r w:rsidRPr="003B26C7">
        <w:rPr>
          <w:rFonts w:ascii="Times New Roman" w:eastAsia="Times New Roman" w:hAnsi="Times New Roman" w:cs="Times New Roman"/>
          <w:i/>
          <w:iCs/>
          <w:color w:val="000000" w:themeColor="text1"/>
        </w:rPr>
        <w:t>Construction and Building Materials</w:t>
      </w:r>
      <w:r w:rsidRPr="003B26C7">
        <w:rPr>
          <w:rFonts w:ascii="Times New Roman" w:eastAsia="Times New Roman" w:hAnsi="Times New Roman" w:cs="Times New Roman"/>
          <w:color w:val="000000" w:themeColor="text1"/>
        </w:rPr>
        <w:t>, 267: p.120960.</w:t>
      </w:r>
      <w:r w:rsidRPr="003B26C7">
        <w:rPr>
          <w:rFonts w:ascii="Times New Roman" w:hAnsi="Times New Roman" w:cs="Times New Roman"/>
        </w:rPr>
        <w:t xml:space="preserve"> </w:t>
      </w:r>
      <w:hyperlink r:id="rId68" w:history="1">
        <w:r w:rsidRPr="003B26C7">
          <w:rPr>
            <w:rStyle w:val="Hyperlink"/>
            <w:rFonts w:ascii="Times New Roman" w:eastAsia="Calibri" w:hAnsi="Times New Roman" w:cs="Times New Roman"/>
            <w:u w:val="none"/>
            <w:lang w:bidi="fa-IR"/>
          </w:rPr>
          <w:t>https://doi.org/10.1016/j.conbuildmat.2020.120960</w:t>
        </w:r>
      </w:hyperlink>
      <w:r w:rsidRPr="003B26C7">
        <w:rPr>
          <w:rFonts w:ascii="Times New Roman" w:eastAsia="Calibri" w:hAnsi="Times New Roman" w:cs="Times New Roman"/>
          <w:color w:val="000000"/>
          <w:lang w:bidi="fa-IR"/>
        </w:rPr>
        <w:t>.</w:t>
      </w:r>
    </w:p>
    <w:p w14:paraId="6DE1F4A9" w14:textId="5B5EDEF6" w:rsidR="00220496" w:rsidRPr="003B26C7" w:rsidRDefault="00AF1C41" w:rsidP="00840CC4">
      <w:pPr>
        <w:autoSpaceDE w:val="0"/>
        <w:autoSpaceDN w:val="0"/>
        <w:adjustRightInd w:val="0"/>
        <w:spacing w:after="0" w:line="240" w:lineRule="auto"/>
        <w:ind w:left="340"/>
        <w:jc w:val="both"/>
        <w:rPr>
          <w:rFonts w:ascii="Times New Roman" w:eastAsia="Calibri" w:hAnsi="Times New Roman" w:cs="Times New Roman"/>
          <w:color w:val="000000"/>
          <w:lang w:bidi="fa-IR"/>
        </w:rPr>
      </w:pPr>
      <w:r w:rsidRPr="003B26C7">
        <w:rPr>
          <w:rFonts w:ascii="Times New Roman" w:eastAsia="Calibri" w:hAnsi="Times New Roman" w:cs="Times New Roman"/>
          <w:color w:val="000000"/>
          <w:lang w:bidi="fa-IR"/>
        </w:rPr>
        <w:t>[</w:t>
      </w:r>
      <w:r w:rsidR="00276E14" w:rsidRPr="003B26C7">
        <w:rPr>
          <w:rFonts w:ascii="Times New Roman" w:eastAsia="Calibri" w:hAnsi="Times New Roman" w:cs="Times New Roman"/>
          <w:color w:val="000000"/>
          <w:lang w:bidi="fa-IR"/>
        </w:rPr>
        <w:t>7</w:t>
      </w:r>
      <w:r w:rsidR="00C376ED" w:rsidRPr="003B26C7">
        <w:rPr>
          <w:rFonts w:ascii="Times New Roman" w:eastAsia="Calibri" w:hAnsi="Times New Roman" w:cs="Times New Roman"/>
          <w:color w:val="000000"/>
          <w:lang w:bidi="fa-IR"/>
        </w:rPr>
        <w:t>3</w:t>
      </w:r>
      <w:r w:rsidRPr="003B26C7">
        <w:rPr>
          <w:rFonts w:ascii="Times New Roman" w:eastAsia="Calibri" w:hAnsi="Times New Roman" w:cs="Times New Roman"/>
          <w:color w:val="000000"/>
          <w:lang w:bidi="fa-IR"/>
        </w:rPr>
        <w:t xml:space="preserve">] </w:t>
      </w:r>
      <w:r w:rsidR="00220496" w:rsidRPr="003B26C7">
        <w:rPr>
          <w:rFonts w:ascii="Times New Roman" w:eastAsia="Calibri" w:hAnsi="Times New Roman" w:cs="Times New Roman"/>
          <w:color w:val="000000"/>
          <w:lang w:bidi="fa-IR"/>
        </w:rPr>
        <w:t>Jian</w:t>
      </w:r>
      <w:bookmarkStart w:id="183" w:name="Jiang2017"/>
      <w:bookmarkEnd w:id="183"/>
      <w:r w:rsidR="00220496" w:rsidRPr="003B26C7">
        <w:rPr>
          <w:rFonts w:ascii="Times New Roman" w:eastAsia="Calibri" w:hAnsi="Times New Roman" w:cs="Times New Roman"/>
          <w:color w:val="000000"/>
          <w:lang w:bidi="fa-IR"/>
        </w:rPr>
        <w:t>g, S., Zhou, D., Zhang, L., Ouyang, J., Yu, X., Cui, X. and Han, B., 2018. Comparison of compressive strength and electrical resistivity of cementitious composites with different nano-and micro-fillers. </w:t>
      </w:r>
      <w:r w:rsidR="00220496" w:rsidRPr="003B26C7">
        <w:rPr>
          <w:rFonts w:ascii="Times New Roman" w:eastAsia="Calibri" w:hAnsi="Times New Roman" w:cs="Times New Roman"/>
          <w:i/>
          <w:iCs/>
          <w:color w:val="000000"/>
          <w:lang w:bidi="fa-IR"/>
        </w:rPr>
        <w:t>Archives of Civil and Mechanical Engineering</w:t>
      </w:r>
      <w:r w:rsidR="00220496" w:rsidRPr="003B26C7">
        <w:rPr>
          <w:rFonts w:ascii="Times New Roman" w:eastAsia="Calibri" w:hAnsi="Times New Roman" w:cs="Times New Roman"/>
          <w:color w:val="000000"/>
          <w:lang w:bidi="fa-IR"/>
        </w:rPr>
        <w:t>, </w:t>
      </w:r>
      <w:r w:rsidR="00220496" w:rsidRPr="003B26C7">
        <w:rPr>
          <w:rFonts w:ascii="Times New Roman" w:eastAsia="Calibri" w:hAnsi="Times New Roman" w:cs="Times New Roman"/>
          <w:i/>
          <w:iCs/>
          <w:color w:val="000000"/>
          <w:lang w:bidi="fa-IR"/>
        </w:rPr>
        <w:t>18</w:t>
      </w:r>
      <w:r w:rsidR="00220496" w:rsidRPr="003B26C7">
        <w:rPr>
          <w:rFonts w:ascii="Times New Roman" w:eastAsia="Calibri" w:hAnsi="Times New Roman" w:cs="Times New Roman"/>
          <w:color w:val="000000"/>
          <w:lang w:bidi="fa-IR"/>
        </w:rPr>
        <w:t xml:space="preserve">(1), pp.60-68. </w:t>
      </w:r>
      <w:hyperlink r:id="rId69" w:history="1">
        <w:r w:rsidR="00220496" w:rsidRPr="003B26C7">
          <w:rPr>
            <w:rStyle w:val="Hyperlink"/>
            <w:rFonts w:ascii="Times New Roman" w:eastAsia="Calibri" w:hAnsi="Times New Roman" w:cs="Times New Roman"/>
            <w:u w:val="none"/>
            <w:lang w:bidi="fa-IR"/>
          </w:rPr>
          <w:t>https://doi.org/10.1016/j.acme.2017.05.010</w:t>
        </w:r>
      </w:hyperlink>
      <w:r w:rsidR="00220496" w:rsidRPr="003B26C7">
        <w:rPr>
          <w:rFonts w:ascii="Times New Roman" w:eastAsia="Calibri" w:hAnsi="Times New Roman" w:cs="Times New Roman"/>
          <w:color w:val="000000"/>
          <w:lang w:bidi="fa-IR"/>
        </w:rPr>
        <w:t xml:space="preserve">. </w:t>
      </w:r>
    </w:p>
    <w:p w14:paraId="21A77570" w14:textId="4729467E" w:rsidR="00FA32C7" w:rsidRPr="003B26C7" w:rsidRDefault="00FA32C7" w:rsidP="00840CC4">
      <w:pPr>
        <w:spacing w:after="0" w:line="240" w:lineRule="auto"/>
        <w:ind w:left="340"/>
        <w:jc w:val="both"/>
        <w:rPr>
          <w:rStyle w:val="Hyperlink"/>
          <w:rFonts w:ascii="Times New Roman" w:eastAsia="Times New Roman" w:hAnsi="Times New Roman" w:cs="Times New Roman"/>
          <w:color w:val="000000" w:themeColor="text1"/>
          <w:u w:val="none"/>
        </w:rPr>
      </w:pPr>
      <w:bookmarkStart w:id="184" w:name="Daniyal"/>
      <w:bookmarkEnd w:id="184"/>
      <w:r w:rsidRPr="003B26C7">
        <w:rPr>
          <w:rFonts w:ascii="Times New Roman" w:hAnsi="Times New Roman" w:cs="Times New Roman"/>
        </w:rPr>
        <w:t>[</w:t>
      </w:r>
      <w:r w:rsidR="00276E14" w:rsidRPr="003B26C7">
        <w:rPr>
          <w:rFonts w:ascii="Times New Roman" w:hAnsi="Times New Roman" w:cs="Times New Roman"/>
        </w:rPr>
        <w:t>7</w:t>
      </w:r>
      <w:r w:rsidR="00C376ED" w:rsidRPr="003B26C7">
        <w:rPr>
          <w:rFonts w:ascii="Times New Roman" w:hAnsi="Times New Roman" w:cs="Times New Roman"/>
        </w:rPr>
        <w:t>4</w:t>
      </w:r>
      <w:r w:rsidRPr="003B26C7">
        <w:rPr>
          <w:rFonts w:ascii="Times New Roman" w:hAnsi="Times New Roman" w:cs="Times New Roman"/>
        </w:rPr>
        <w:t xml:space="preserve">] </w:t>
      </w:r>
      <w:r w:rsidR="00EF5DC0" w:rsidRPr="003B26C7">
        <w:rPr>
          <w:rFonts w:ascii="Times New Roman" w:eastAsia="Times New Roman" w:hAnsi="Times New Roman" w:cs="Times New Roman"/>
        </w:rPr>
        <w:t>Daniyal, M., Akhtar, S. and Azam, A., 2019. Effect of nano-TiO</w:t>
      </w:r>
      <w:r w:rsidR="00EF5DC0" w:rsidRPr="003B26C7">
        <w:rPr>
          <w:rFonts w:ascii="Times New Roman" w:eastAsia="Times New Roman" w:hAnsi="Times New Roman" w:cs="Times New Roman"/>
          <w:vertAlign w:val="subscript"/>
        </w:rPr>
        <w:t>2</w:t>
      </w:r>
      <w:r w:rsidR="00EF5DC0" w:rsidRPr="003B26C7">
        <w:rPr>
          <w:rFonts w:ascii="Times New Roman" w:eastAsia="Times New Roman" w:hAnsi="Times New Roman" w:cs="Times New Roman"/>
        </w:rPr>
        <w:t xml:space="preserve"> on the properties of cementitious composites under different exposure environments. </w:t>
      </w:r>
      <w:r w:rsidR="00EF5DC0" w:rsidRPr="003B26C7">
        <w:rPr>
          <w:rFonts w:ascii="Times New Roman" w:eastAsia="Times New Roman" w:hAnsi="Times New Roman" w:cs="Times New Roman"/>
          <w:i/>
          <w:iCs/>
        </w:rPr>
        <w:t>Journal of Materials Research and Technology</w:t>
      </w:r>
      <w:r w:rsidR="00EF5DC0" w:rsidRPr="003B26C7">
        <w:rPr>
          <w:rFonts w:ascii="Times New Roman" w:eastAsia="Times New Roman" w:hAnsi="Times New Roman" w:cs="Times New Roman"/>
        </w:rPr>
        <w:t>, 8(6): pp.6158-6172.</w:t>
      </w:r>
      <w:r w:rsidRPr="003B26C7">
        <w:rPr>
          <w:rFonts w:ascii="Times New Roman" w:hAnsi="Times New Roman" w:cs="Times New Roman"/>
        </w:rPr>
        <w:t xml:space="preserve"> </w:t>
      </w:r>
      <w:hyperlink r:id="rId70" w:history="1">
        <w:r w:rsidRPr="003B26C7">
          <w:rPr>
            <w:rStyle w:val="Hyperlink"/>
            <w:rFonts w:ascii="Times New Roman" w:eastAsia="Times New Roman" w:hAnsi="Times New Roman" w:cs="Times New Roman"/>
            <w:u w:val="none"/>
          </w:rPr>
          <w:t>https://doi.org/10.1016/j.jmrt.2019.10.010</w:t>
        </w:r>
      </w:hyperlink>
      <w:r w:rsidRPr="003B26C7">
        <w:rPr>
          <w:rStyle w:val="Hyperlink"/>
          <w:rFonts w:ascii="Times New Roman" w:eastAsia="Times New Roman" w:hAnsi="Times New Roman" w:cs="Times New Roman"/>
          <w:color w:val="000000" w:themeColor="text1"/>
          <w:u w:val="none"/>
        </w:rPr>
        <w:t xml:space="preserve">. </w:t>
      </w:r>
    </w:p>
    <w:p w14:paraId="3050FCF1" w14:textId="40409E27" w:rsidR="00FA32C7" w:rsidRPr="003B26C7" w:rsidRDefault="00FA32C7" w:rsidP="00840CC4">
      <w:pPr>
        <w:spacing w:after="0" w:line="240" w:lineRule="auto"/>
        <w:ind w:left="340"/>
        <w:jc w:val="both"/>
        <w:rPr>
          <w:rFonts w:ascii="Times New Roman" w:eastAsia="Times New Roman" w:hAnsi="Times New Roman" w:cs="Times New Roman"/>
          <w:color w:val="000000" w:themeColor="text1"/>
        </w:rPr>
      </w:pPr>
      <w:bookmarkStart w:id="185" w:name="Moro2021b"/>
      <w:bookmarkEnd w:id="185"/>
      <w:r w:rsidRPr="003B26C7">
        <w:rPr>
          <w:rFonts w:ascii="Times New Roman" w:eastAsia="Times New Roman" w:hAnsi="Times New Roman" w:cs="Times New Roman"/>
          <w:color w:val="000000" w:themeColor="text1"/>
        </w:rPr>
        <w:t>[</w:t>
      </w:r>
      <w:r w:rsidR="00276E14" w:rsidRPr="003B26C7">
        <w:rPr>
          <w:rFonts w:ascii="Times New Roman" w:eastAsia="Times New Roman" w:hAnsi="Times New Roman" w:cs="Times New Roman"/>
          <w:color w:val="000000" w:themeColor="text1"/>
        </w:rPr>
        <w:t>7</w:t>
      </w:r>
      <w:r w:rsidR="00C376ED" w:rsidRPr="003B26C7">
        <w:rPr>
          <w:rFonts w:ascii="Times New Roman" w:eastAsia="Times New Roman" w:hAnsi="Times New Roman" w:cs="Times New Roman"/>
          <w:color w:val="000000" w:themeColor="text1"/>
        </w:rPr>
        <w:t>5</w:t>
      </w:r>
      <w:r w:rsidRPr="003B26C7">
        <w:rPr>
          <w:rFonts w:ascii="Times New Roman" w:eastAsia="Times New Roman" w:hAnsi="Times New Roman" w:cs="Times New Roman"/>
          <w:color w:val="000000" w:themeColor="text1"/>
        </w:rPr>
        <w:t xml:space="preserve">] </w:t>
      </w:r>
      <w:hyperlink r:id="rId71" w:history="1">
        <w:r w:rsidRPr="003B26C7">
          <w:rPr>
            <w:rStyle w:val="Hyperlink"/>
            <w:rFonts w:ascii="Times New Roman" w:eastAsia="Times New Roman" w:hAnsi="Times New Roman" w:cs="Times New Roman"/>
            <w:color w:val="000000" w:themeColor="text1"/>
            <w:u w:val="none"/>
          </w:rPr>
          <w:t>Moro, C., Francioso, V. and Velay-Lizancos, M.</w:t>
        </w:r>
        <w:r w:rsidR="00EF5DC0" w:rsidRPr="003B26C7">
          <w:rPr>
            <w:rStyle w:val="Hyperlink"/>
            <w:rFonts w:ascii="Times New Roman" w:eastAsia="Times New Roman" w:hAnsi="Times New Roman" w:cs="Times New Roman"/>
            <w:color w:val="000000" w:themeColor="text1"/>
            <w:u w:val="none"/>
          </w:rPr>
          <w:t>,</w:t>
        </w:r>
        <w:r w:rsidRPr="003B26C7">
          <w:rPr>
            <w:rStyle w:val="Hyperlink"/>
            <w:rFonts w:ascii="Times New Roman" w:eastAsia="Times New Roman" w:hAnsi="Times New Roman" w:cs="Times New Roman"/>
            <w:color w:val="000000" w:themeColor="text1"/>
            <w:u w:val="none"/>
          </w:rPr>
          <w:t xml:space="preserve"> 2021</w:t>
        </w:r>
        <w:r w:rsidR="003E77C7" w:rsidRPr="003B26C7">
          <w:rPr>
            <w:rStyle w:val="Hyperlink"/>
            <w:rFonts w:ascii="Times New Roman" w:eastAsia="Times New Roman" w:hAnsi="Times New Roman" w:cs="Times New Roman"/>
            <w:color w:val="000000" w:themeColor="text1"/>
            <w:u w:val="none"/>
          </w:rPr>
          <w:t>.</w:t>
        </w:r>
        <w:r w:rsidRPr="003B26C7">
          <w:rPr>
            <w:rStyle w:val="Hyperlink"/>
            <w:rFonts w:ascii="Times New Roman" w:eastAsia="Times New Roman" w:hAnsi="Times New Roman" w:cs="Times New Roman"/>
            <w:color w:val="000000" w:themeColor="text1"/>
            <w:u w:val="none"/>
          </w:rPr>
          <w:t xml:space="preserve"> Modification of CO</w:t>
        </w:r>
        <w:r w:rsidRPr="003B26C7">
          <w:rPr>
            <w:rStyle w:val="Hyperlink"/>
            <w:rFonts w:ascii="Times New Roman" w:eastAsia="Times New Roman" w:hAnsi="Times New Roman" w:cs="Times New Roman"/>
            <w:color w:val="000000" w:themeColor="text1"/>
            <w:u w:val="none"/>
            <w:vertAlign w:val="subscript"/>
          </w:rPr>
          <w:t>2</w:t>
        </w:r>
        <w:r w:rsidRPr="003B26C7">
          <w:rPr>
            <w:rStyle w:val="Hyperlink"/>
            <w:rFonts w:ascii="Times New Roman" w:eastAsia="Times New Roman" w:hAnsi="Times New Roman" w:cs="Times New Roman"/>
            <w:color w:val="000000" w:themeColor="text1"/>
            <w:u w:val="none"/>
          </w:rPr>
          <w:t xml:space="preserve"> capture and pore structure of hardened cement paste made with nano-TiO</w:t>
        </w:r>
        <w:r w:rsidRPr="003B26C7">
          <w:rPr>
            <w:rStyle w:val="Hyperlink"/>
            <w:rFonts w:ascii="Times New Roman" w:eastAsia="Times New Roman" w:hAnsi="Times New Roman" w:cs="Times New Roman"/>
            <w:color w:val="000000" w:themeColor="text1"/>
            <w:u w:val="none"/>
            <w:vertAlign w:val="subscript"/>
          </w:rPr>
          <w:t>2</w:t>
        </w:r>
        <w:r w:rsidRPr="003B26C7">
          <w:rPr>
            <w:rStyle w:val="Hyperlink"/>
            <w:rFonts w:ascii="Times New Roman" w:eastAsia="Times New Roman" w:hAnsi="Times New Roman" w:cs="Times New Roman"/>
            <w:color w:val="000000" w:themeColor="text1"/>
            <w:u w:val="none"/>
          </w:rPr>
          <w:t xml:space="preserve"> addition: Influence of water-to-cement ratio and CO</w:t>
        </w:r>
        <w:r w:rsidRPr="003B26C7">
          <w:rPr>
            <w:rStyle w:val="Hyperlink"/>
            <w:rFonts w:ascii="Times New Roman" w:eastAsia="Times New Roman" w:hAnsi="Times New Roman" w:cs="Times New Roman"/>
            <w:color w:val="000000" w:themeColor="text1"/>
            <w:u w:val="none"/>
            <w:vertAlign w:val="subscript"/>
          </w:rPr>
          <w:t>2</w:t>
        </w:r>
        <w:r w:rsidRPr="003B26C7">
          <w:rPr>
            <w:rStyle w:val="Hyperlink"/>
            <w:rFonts w:ascii="Times New Roman" w:eastAsia="Times New Roman" w:hAnsi="Times New Roman" w:cs="Times New Roman"/>
            <w:color w:val="000000" w:themeColor="text1"/>
            <w:u w:val="none"/>
          </w:rPr>
          <w:t xml:space="preserve"> exposure age. </w:t>
        </w:r>
        <w:r w:rsidRPr="003B26C7">
          <w:rPr>
            <w:rStyle w:val="Hyperlink"/>
            <w:rFonts w:ascii="Times New Roman" w:eastAsia="Times New Roman" w:hAnsi="Times New Roman" w:cs="Times New Roman"/>
            <w:i/>
            <w:iCs/>
            <w:color w:val="000000" w:themeColor="text1"/>
            <w:u w:val="none"/>
          </w:rPr>
          <w:t>Construction and Building Materials</w:t>
        </w:r>
        <w:r w:rsidRPr="003B26C7">
          <w:rPr>
            <w:rStyle w:val="Hyperlink"/>
            <w:rFonts w:ascii="Times New Roman" w:eastAsia="Times New Roman" w:hAnsi="Times New Roman" w:cs="Times New Roman"/>
            <w:color w:val="000000" w:themeColor="text1"/>
            <w:u w:val="none"/>
          </w:rPr>
          <w:t>, 275: p.122131.</w:t>
        </w:r>
      </w:hyperlink>
      <w:r w:rsidRPr="003B26C7">
        <w:rPr>
          <w:rStyle w:val="Hyperlink"/>
          <w:rFonts w:ascii="Times New Roman" w:eastAsia="Times New Roman" w:hAnsi="Times New Roman" w:cs="Times New Roman"/>
          <w:color w:val="000000" w:themeColor="text1"/>
          <w:u w:val="none"/>
        </w:rPr>
        <w:t xml:space="preserve"> </w:t>
      </w:r>
      <w:hyperlink r:id="rId72" w:history="1">
        <w:r w:rsidRPr="003B26C7">
          <w:rPr>
            <w:rStyle w:val="Hyperlink"/>
            <w:rFonts w:ascii="Times New Roman" w:eastAsia="Times New Roman" w:hAnsi="Times New Roman" w:cs="Times New Roman"/>
            <w:u w:val="none"/>
          </w:rPr>
          <w:t>https://doi.org/10.1016/j.conbuildmat.2020.122131</w:t>
        </w:r>
      </w:hyperlink>
      <w:r w:rsidRPr="003B26C7">
        <w:rPr>
          <w:rStyle w:val="Hyperlink"/>
          <w:rFonts w:ascii="Times New Roman" w:eastAsia="Times New Roman" w:hAnsi="Times New Roman" w:cs="Times New Roman"/>
          <w:color w:val="000000" w:themeColor="text1"/>
          <w:u w:val="none"/>
        </w:rPr>
        <w:t xml:space="preserve">. </w:t>
      </w:r>
    </w:p>
    <w:p w14:paraId="02340116" w14:textId="3F5E2524" w:rsidR="005F6980" w:rsidRPr="003B26C7" w:rsidRDefault="005F6980" w:rsidP="005F6980">
      <w:pPr>
        <w:spacing w:after="0" w:line="240" w:lineRule="auto"/>
        <w:ind w:left="340"/>
        <w:jc w:val="both"/>
        <w:rPr>
          <w:rFonts w:ascii="Times New Roman" w:hAnsi="Times New Roman" w:cs="Times New Roman"/>
        </w:rPr>
      </w:pPr>
      <w:r w:rsidRPr="003B26C7">
        <w:rPr>
          <w:rFonts w:ascii="Times New Roman" w:hAnsi="Times New Roman" w:cs="Times New Roman"/>
        </w:rPr>
        <w:t>[</w:t>
      </w:r>
      <w:r w:rsidR="00276E14" w:rsidRPr="003B26C7">
        <w:rPr>
          <w:rFonts w:ascii="Times New Roman" w:hAnsi="Times New Roman" w:cs="Times New Roman"/>
        </w:rPr>
        <w:t>7</w:t>
      </w:r>
      <w:r w:rsidR="00C376ED" w:rsidRPr="003B26C7">
        <w:rPr>
          <w:rFonts w:ascii="Times New Roman" w:hAnsi="Times New Roman" w:cs="Times New Roman"/>
        </w:rPr>
        <w:t>6</w:t>
      </w:r>
      <w:r w:rsidRPr="003B26C7">
        <w:rPr>
          <w:rFonts w:ascii="Times New Roman" w:hAnsi="Times New Roman" w:cs="Times New Roman"/>
        </w:rPr>
        <w:t>]</w:t>
      </w:r>
      <w:r w:rsidRPr="003B26C7">
        <w:rPr>
          <w:rFonts w:ascii="Times New Roman" w:hAnsi="Times New Roman" w:cs="Times New Roman"/>
          <w:b/>
          <w:bCs/>
        </w:rPr>
        <w:t xml:space="preserve"> </w:t>
      </w:r>
      <w:r w:rsidRPr="003B26C7">
        <w:rPr>
          <w:rFonts w:ascii="Times New Roman" w:hAnsi="Times New Roman" w:cs="Times New Roman"/>
        </w:rPr>
        <w:t>Qud</w:t>
      </w:r>
      <w:bookmarkStart w:id="186" w:name="Qudoos"/>
      <w:bookmarkEnd w:id="186"/>
      <w:r w:rsidRPr="003B26C7">
        <w:rPr>
          <w:rFonts w:ascii="Times New Roman" w:hAnsi="Times New Roman" w:cs="Times New Roman"/>
        </w:rPr>
        <w:t>oos, A., Kim, H.G. and Ryou, J.S., 2018. Influence of titanium dioxide nanoparticles on the sulfate attack upon ordinary Portland cement and slag-blended mortars. </w:t>
      </w:r>
      <w:r w:rsidRPr="003B26C7">
        <w:rPr>
          <w:rFonts w:ascii="Times New Roman" w:hAnsi="Times New Roman" w:cs="Times New Roman"/>
          <w:i/>
          <w:iCs/>
        </w:rPr>
        <w:t>Materials</w:t>
      </w:r>
      <w:r w:rsidRPr="003B26C7">
        <w:rPr>
          <w:rFonts w:ascii="Times New Roman" w:hAnsi="Times New Roman" w:cs="Times New Roman"/>
        </w:rPr>
        <w:t>, </w:t>
      </w:r>
      <w:r w:rsidRPr="003B26C7">
        <w:rPr>
          <w:rFonts w:ascii="Times New Roman" w:hAnsi="Times New Roman" w:cs="Times New Roman"/>
          <w:i/>
          <w:iCs/>
        </w:rPr>
        <w:t>11</w:t>
      </w:r>
      <w:r w:rsidRPr="003B26C7">
        <w:rPr>
          <w:rFonts w:ascii="Times New Roman" w:hAnsi="Times New Roman" w:cs="Times New Roman"/>
        </w:rPr>
        <w:t>(3), p.356.</w:t>
      </w:r>
    </w:p>
    <w:p w14:paraId="2E046652" w14:textId="04998C87" w:rsidR="00FA32C7" w:rsidRPr="003B26C7" w:rsidRDefault="00FA32C7" w:rsidP="00840CC4">
      <w:pPr>
        <w:autoSpaceDE w:val="0"/>
        <w:autoSpaceDN w:val="0"/>
        <w:adjustRightInd w:val="0"/>
        <w:spacing w:after="0" w:line="240" w:lineRule="auto"/>
        <w:ind w:left="340"/>
        <w:jc w:val="both"/>
        <w:rPr>
          <w:rStyle w:val="Hyperlink"/>
          <w:rFonts w:ascii="Times New Roman" w:eastAsia="Times New Roman" w:hAnsi="Times New Roman" w:cs="Times New Roman"/>
          <w:color w:val="000000" w:themeColor="text1"/>
          <w:u w:val="none"/>
        </w:rPr>
      </w:pPr>
      <w:r w:rsidRPr="003B26C7">
        <w:rPr>
          <w:rFonts w:ascii="Times New Roman" w:hAnsi="Times New Roman" w:cs="Times New Roman"/>
        </w:rPr>
        <w:t>[</w:t>
      </w:r>
      <w:r w:rsidR="00276E14" w:rsidRPr="003B26C7">
        <w:rPr>
          <w:rFonts w:ascii="Times New Roman" w:hAnsi="Times New Roman" w:cs="Times New Roman"/>
        </w:rPr>
        <w:t>7</w:t>
      </w:r>
      <w:r w:rsidR="00C376ED" w:rsidRPr="003B26C7">
        <w:rPr>
          <w:rFonts w:ascii="Times New Roman" w:hAnsi="Times New Roman" w:cs="Times New Roman"/>
        </w:rPr>
        <w:t>7</w:t>
      </w:r>
      <w:r w:rsidRPr="003B26C7">
        <w:rPr>
          <w:rFonts w:ascii="Times New Roman" w:hAnsi="Times New Roman" w:cs="Times New Roman"/>
        </w:rPr>
        <w:t xml:space="preserve">] </w:t>
      </w:r>
      <w:r w:rsidR="00EF5DC0" w:rsidRPr="003B26C7">
        <w:rPr>
          <w:rFonts w:ascii="Times New Roman" w:eastAsia="Times New Roman" w:hAnsi="Times New Roman" w:cs="Times New Roman"/>
        </w:rPr>
        <w:t>Farzadnia, N., Ali, A.A.A., Demirboga, R. and Anwar, M.P., 2013. Characterization of high strength mortars with nano Titania at elevated temperatures. </w:t>
      </w:r>
      <w:r w:rsidR="00EF5DC0" w:rsidRPr="003B26C7">
        <w:rPr>
          <w:rFonts w:ascii="Times New Roman" w:eastAsia="Times New Roman" w:hAnsi="Times New Roman" w:cs="Times New Roman"/>
          <w:i/>
          <w:iCs/>
        </w:rPr>
        <w:t>Construction and Building Materials</w:t>
      </w:r>
      <w:r w:rsidR="00EF5DC0" w:rsidRPr="003B26C7">
        <w:rPr>
          <w:rFonts w:ascii="Times New Roman" w:eastAsia="Times New Roman" w:hAnsi="Times New Roman" w:cs="Times New Roman"/>
        </w:rPr>
        <w:t>, 43: pp.469-479.</w:t>
      </w:r>
      <w:r w:rsidRPr="003B26C7">
        <w:rPr>
          <w:rFonts w:ascii="Times New Roman" w:hAnsi="Times New Roman" w:cs="Times New Roman"/>
        </w:rPr>
        <w:t xml:space="preserve"> </w:t>
      </w:r>
      <w:hyperlink r:id="rId73" w:history="1">
        <w:r w:rsidRPr="003B26C7">
          <w:rPr>
            <w:rStyle w:val="Hyperlink"/>
            <w:rFonts w:ascii="Times New Roman" w:eastAsia="Times New Roman" w:hAnsi="Times New Roman" w:cs="Times New Roman"/>
            <w:u w:val="none"/>
          </w:rPr>
          <w:t>https://doi.org/10.1016/j.conbuildmat.2013.02.044</w:t>
        </w:r>
      </w:hyperlink>
      <w:r w:rsidRPr="003B26C7">
        <w:rPr>
          <w:rStyle w:val="Hyperlink"/>
          <w:rFonts w:ascii="Times New Roman" w:eastAsia="Times New Roman" w:hAnsi="Times New Roman" w:cs="Times New Roman"/>
          <w:color w:val="000000" w:themeColor="text1"/>
          <w:u w:val="none"/>
        </w:rPr>
        <w:t xml:space="preserve">. </w:t>
      </w:r>
    </w:p>
    <w:p w14:paraId="79D6172D" w14:textId="46E5DB86" w:rsidR="00FA32C7" w:rsidRPr="003B26C7" w:rsidRDefault="00FA32C7" w:rsidP="00840CC4">
      <w:pPr>
        <w:autoSpaceDE w:val="0"/>
        <w:autoSpaceDN w:val="0"/>
        <w:adjustRightInd w:val="0"/>
        <w:spacing w:after="0" w:line="240" w:lineRule="auto"/>
        <w:ind w:left="340"/>
        <w:jc w:val="both"/>
        <w:rPr>
          <w:rStyle w:val="Hyperlink"/>
          <w:rFonts w:ascii="Times New Roman" w:eastAsia="Times New Roman" w:hAnsi="Times New Roman" w:cs="Times New Roman"/>
          <w:color w:val="000000" w:themeColor="text1"/>
          <w:u w:val="none"/>
        </w:rPr>
      </w:pPr>
      <w:bookmarkStart w:id="187" w:name="pimenta"/>
      <w:bookmarkEnd w:id="187"/>
      <w:r w:rsidRPr="003B26C7">
        <w:rPr>
          <w:rFonts w:ascii="Times New Roman" w:hAnsi="Times New Roman" w:cs="Times New Roman"/>
        </w:rPr>
        <w:t>[</w:t>
      </w:r>
      <w:r w:rsidR="00276E14" w:rsidRPr="003B26C7">
        <w:rPr>
          <w:rFonts w:ascii="Times New Roman" w:hAnsi="Times New Roman" w:cs="Times New Roman"/>
        </w:rPr>
        <w:t>7</w:t>
      </w:r>
      <w:r w:rsidR="00C376ED" w:rsidRPr="003B26C7">
        <w:rPr>
          <w:rFonts w:ascii="Times New Roman" w:hAnsi="Times New Roman" w:cs="Times New Roman"/>
        </w:rPr>
        <w:t>8</w:t>
      </w:r>
      <w:r w:rsidRPr="003B26C7">
        <w:rPr>
          <w:rFonts w:ascii="Times New Roman" w:hAnsi="Times New Roman" w:cs="Times New Roman"/>
        </w:rPr>
        <w:t xml:space="preserve">] </w:t>
      </w:r>
      <w:r w:rsidR="00EF5DC0" w:rsidRPr="003B26C7">
        <w:rPr>
          <w:rFonts w:ascii="Times New Roman" w:eastAsia="Times New Roman" w:hAnsi="Times New Roman" w:cs="Times New Roman"/>
        </w:rPr>
        <w:t>Pimenta Teixeira, K., Perdigão Rocha, I., De Sá Carneiro, L., Flores, J., Dauer, E.A. and Ghahremaninezhad, A., 2016. The effect of curing temperature on the properties of cement pastes modified with TiO</w:t>
      </w:r>
      <w:r w:rsidR="00EF5DC0" w:rsidRPr="003B26C7">
        <w:rPr>
          <w:rFonts w:ascii="Times New Roman" w:eastAsia="Times New Roman" w:hAnsi="Times New Roman" w:cs="Times New Roman"/>
          <w:vertAlign w:val="subscript"/>
        </w:rPr>
        <w:t>2</w:t>
      </w:r>
      <w:r w:rsidR="00EF5DC0" w:rsidRPr="003B26C7">
        <w:rPr>
          <w:rFonts w:ascii="Times New Roman" w:eastAsia="Times New Roman" w:hAnsi="Times New Roman" w:cs="Times New Roman"/>
        </w:rPr>
        <w:t xml:space="preserve"> nanoparticles. </w:t>
      </w:r>
      <w:r w:rsidR="00EF5DC0" w:rsidRPr="003B26C7">
        <w:rPr>
          <w:rFonts w:ascii="Times New Roman" w:eastAsia="Times New Roman" w:hAnsi="Times New Roman" w:cs="Times New Roman"/>
          <w:i/>
          <w:iCs/>
        </w:rPr>
        <w:t>Materials</w:t>
      </w:r>
      <w:r w:rsidR="00EF5DC0" w:rsidRPr="003B26C7">
        <w:rPr>
          <w:rFonts w:ascii="Times New Roman" w:eastAsia="Times New Roman" w:hAnsi="Times New Roman" w:cs="Times New Roman"/>
        </w:rPr>
        <w:t>, 9(11): p.952.</w:t>
      </w:r>
      <w:r w:rsidRPr="003B26C7">
        <w:rPr>
          <w:rFonts w:ascii="Times New Roman" w:hAnsi="Times New Roman" w:cs="Times New Roman"/>
        </w:rPr>
        <w:t xml:space="preserve"> </w:t>
      </w:r>
      <w:hyperlink r:id="rId74" w:history="1">
        <w:r w:rsidRPr="003B26C7">
          <w:rPr>
            <w:rStyle w:val="Hyperlink"/>
            <w:rFonts w:ascii="Times New Roman" w:eastAsia="Times New Roman" w:hAnsi="Times New Roman" w:cs="Times New Roman"/>
            <w:u w:val="none"/>
          </w:rPr>
          <w:t>https://doi.org/10.3390/ma9110952</w:t>
        </w:r>
      </w:hyperlink>
      <w:r w:rsidRPr="003B26C7">
        <w:rPr>
          <w:rStyle w:val="Hyperlink"/>
          <w:rFonts w:ascii="Times New Roman" w:eastAsia="Times New Roman" w:hAnsi="Times New Roman" w:cs="Times New Roman"/>
          <w:color w:val="000000" w:themeColor="text1"/>
          <w:u w:val="none"/>
        </w:rPr>
        <w:t xml:space="preserve">. </w:t>
      </w:r>
    </w:p>
    <w:p w14:paraId="25440CD0" w14:textId="09AF38E2" w:rsidR="00FA32C7" w:rsidRPr="003B26C7" w:rsidRDefault="00FA32C7" w:rsidP="00840CC4">
      <w:pPr>
        <w:autoSpaceDE w:val="0"/>
        <w:autoSpaceDN w:val="0"/>
        <w:adjustRightInd w:val="0"/>
        <w:spacing w:after="0" w:line="240" w:lineRule="auto"/>
        <w:ind w:left="340"/>
        <w:jc w:val="both"/>
        <w:rPr>
          <w:rStyle w:val="Hyperlink"/>
          <w:rFonts w:ascii="Times New Roman" w:eastAsia="Calibri" w:hAnsi="Times New Roman" w:cs="Times New Roman"/>
          <w:color w:val="000000" w:themeColor="text1"/>
          <w:u w:val="none"/>
        </w:rPr>
      </w:pPr>
      <w:bookmarkStart w:id="188" w:name="Wang"/>
      <w:bookmarkEnd w:id="188"/>
      <w:r w:rsidRPr="003B26C7">
        <w:rPr>
          <w:rFonts w:ascii="Times New Roman" w:hAnsi="Times New Roman" w:cs="Times New Roman"/>
        </w:rPr>
        <w:t>[</w:t>
      </w:r>
      <w:r w:rsidR="00C376ED" w:rsidRPr="003B26C7">
        <w:rPr>
          <w:rFonts w:ascii="Times New Roman" w:hAnsi="Times New Roman" w:cs="Times New Roman"/>
        </w:rPr>
        <w:t>79</w:t>
      </w:r>
      <w:r w:rsidRPr="003B26C7">
        <w:rPr>
          <w:rFonts w:ascii="Times New Roman" w:hAnsi="Times New Roman" w:cs="Times New Roman"/>
        </w:rPr>
        <w:t xml:space="preserve">] </w:t>
      </w:r>
      <w:hyperlink r:id="rId75" w:history="1">
        <w:r w:rsidRPr="003B26C7">
          <w:rPr>
            <w:rStyle w:val="Hyperlink"/>
            <w:rFonts w:ascii="Times New Roman" w:eastAsia="Calibri" w:hAnsi="Times New Roman" w:cs="Times New Roman"/>
            <w:color w:val="000000" w:themeColor="text1"/>
            <w:u w:val="none"/>
          </w:rPr>
          <w:t>Wang, L., Zhang, H. and Gao, Y.</w:t>
        </w:r>
        <w:r w:rsidR="00EF5DC0" w:rsidRPr="003B26C7">
          <w:rPr>
            <w:rStyle w:val="Hyperlink"/>
            <w:rFonts w:ascii="Times New Roman" w:eastAsia="Calibri" w:hAnsi="Times New Roman" w:cs="Times New Roman"/>
            <w:color w:val="000000" w:themeColor="text1"/>
            <w:u w:val="none"/>
          </w:rPr>
          <w:t>,</w:t>
        </w:r>
        <w:r w:rsidRPr="003B26C7">
          <w:rPr>
            <w:rStyle w:val="Hyperlink"/>
            <w:rFonts w:ascii="Times New Roman" w:eastAsia="Calibri" w:hAnsi="Times New Roman" w:cs="Times New Roman"/>
            <w:color w:val="000000" w:themeColor="text1"/>
            <w:u w:val="none"/>
          </w:rPr>
          <w:t xml:space="preserve"> 2018</w:t>
        </w:r>
        <w:r w:rsidR="003E77C7" w:rsidRPr="003B26C7">
          <w:rPr>
            <w:rStyle w:val="Hyperlink"/>
            <w:rFonts w:ascii="Times New Roman" w:eastAsia="Calibri" w:hAnsi="Times New Roman" w:cs="Times New Roman"/>
            <w:color w:val="000000" w:themeColor="text1"/>
            <w:u w:val="none"/>
          </w:rPr>
          <w:t>.</w:t>
        </w:r>
        <w:r w:rsidRPr="003B26C7">
          <w:rPr>
            <w:rStyle w:val="Hyperlink"/>
            <w:rFonts w:ascii="Times New Roman" w:eastAsia="Calibri" w:hAnsi="Times New Roman" w:cs="Times New Roman"/>
            <w:color w:val="000000" w:themeColor="text1"/>
            <w:u w:val="none"/>
          </w:rPr>
          <w:t xml:space="preserve"> Effect of </w:t>
        </w:r>
        <w:r w:rsidRPr="003B26C7">
          <w:rPr>
            <w:rStyle w:val="Hyperlink"/>
            <w:rFonts w:ascii="Times New Roman" w:eastAsia="Times New Roman" w:hAnsi="Times New Roman" w:cs="Times New Roman"/>
            <w:color w:val="000000" w:themeColor="text1"/>
            <w:u w:val="none"/>
          </w:rPr>
          <w:t>TiO</w:t>
        </w:r>
        <w:r w:rsidRPr="003B26C7">
          <w:rPr>
            <w:rStyle w:val="Hyperlink"/>
            <w:rFonts w:ascii="Times New Roman" w:eastAsia="Times New Roman" w:hAnsi="Times New Roman" w:cs="Times New Roman"/>
            <w:color w:val="000000" w:themeColor="text1"/>
            <w:u w:val="none"/>
            <w:vertAlign w:val="subscript"/>
          </w:rPr>
          <w:t>2</w:t>
        </w:r>
        <w:r w:rsidRPr="003B26C7">
          <w:rPr>
            <w:rStyle w:val="Hyperlink"/>
            <w:rFonts w:ascii="Times New Roman" w:eastAsia="Calibri" w:hAnsi="Times New Roman" w:cs="Times New Roman"/>
            <w:color w:val="000000" w:themeColor="text1"/>
            <w:u w:val="none"/>
          </w:rPr>
          <w:t xml:space="preserve"> nanoparticles on physical and mechanical properties of cement at low temperatures. </w:t>
        </w:r>
        <w:r w:rsidRPr="003B26C7">
          <w:rPr>
            <w:rStyle w:val="Hyperlink"/>
            <w:rFonts w:ascii="Times New Roman" w:eastAsia="Calibri" w:hAnsi="Times New Roman" w:cs="Times New Roman"/>
            <w:i/>
            <w:iCs/>
            <w:color w:val="000000" w:themeColor="text1"/>
            <w:u w:val="none"/>
          </w:rPr>
          <w:t>Advances in materials science and engineering</w:t>
        </w:r>
        <w:r w:rsidRPr="003B26C7">
          <w:rPr>
            <w:rStyle w:val="Hyperlink"/>
            <w:rFonts w:ascii="Times New Roman" w:eastAsia="Calibri" w:hAnsi="Times New Roman" w:cs="Times New Roman"/>
            <w:color w:val="000000" w:themeColor="text1"/>
            <w:u w:val="none"/>
          </w:rPr>
          <w:t>, </w:t>
        </w:r>
        <w:r w:rsidRPr="003B26C7">
          <w:rPr>
            <w:rStyle w:val="Hyperlink"/>
            <w:rFonts w:ascii="Times New Roman" w:eastAsia="Calibri" w:hAnsi="Times New Roman" w:cs="Times New Roman"/>
            <w:i/>
            <w:iCs/>
            <w:color w:val="000000" w:themeColor="text1"/>
            <w:u w:val="none"/>
          </w:rPr>
          <w:t>2018</w:t>
        </w:r>
        <w:r w:rsidRPr="003B26C7">
          <w:rPr>
            <w:rStyle w:val="Hyperlink"/>
            <w:rFonts w:ascii="Times New Roman" w:eastAsia="Calibri" w:hAnsi="Times New Roman" w:cs="Times New Roman"/>
            <w:color w:val="000000" w:themeColor="text1"/>
            <w:u w:val="none"/>
          </w:rPr>
          <w:t>.</w:t>
        </w:r>
      </w:hyperlink>
      <w:r w:rsidRPr="003B26C7">
        <w:rPr>
          <w:rFonts w:ascii="Times New Roman" w:hAnsi="Times New Roman" w:cs="Times New Roman"/>
        </w:rPr>
        <w:t xml:space="preserve"> </w:t>
      </w:r>
      <w:hyperlink r:id="rId76" w:history="1">
        <w:r w:rsidRPr="003B26C7">
          <w:rPr>
            <w:rStyle w:val="Hyperlink"/>
            <w:rFonts w:ascii="Times New Roman" w:eastAsia="Calibri" w:hAnsi="Times New Roman" w:cs="Times New Roman"/>
            <w:u w:val="none"/>
          </w:rPr>
          <w:t>https://doi.org/10.1155/2018/8934689</w:t>
        </w:r>
      </w:hyperlink>
      <w:r w:rsidRPr="003B26C7">
        <w:rPr>
          <w:rStyle w:val="Hyperlink"/>
          <w:rFonts w:ascii="Times New Roman" w:eastAsia="Calibri" w:hAnsi="Times New Roman" w:cs="Times New Roman"/>
          <w:color w:val="000000" w:themeColor="text1"/>
          <w:u w:val="none"/>
        </w:rPr>
        <w:t xml:space="preserve">. </w:t>
      </w:r>
    </w:p>
    <w:p w14:paraId="52C9D53D" w14:textId="24563ABD" w:rsidR="00616A43" w:rsidRPr="003B26C7" w:rsidRDefault="00616A43" w:rsidP="00616A43">
      <w:pPr>
        <w:autoSpaceDE w:val="0"/>
        <w:autoSpaceDN w:val="0"/>
        <w:adjustRightInd w:val="0"/>
        <w:spacing w:after="0" w:line="240" w:lineRule="auto"/>
        <w:ind w:left="340"/>
        <w:jc w:val="both"/>
        <w:rPr>
          <w:rFonts w:ascii="Times New Roman" w:eastAsia="Times New Roman" w:hAnsi="Times New Roman" w:cs="Times New Roman"/>
          <w:color w:val="000000" w:themeColor="text1"/>
        </w:rPr>
      </w:pPr>
      <w:r w:rsidRPr="003B26C7">
        <w:rPr>
          <w:rFonts w:ascii="Times New Roman" w:hAnsi="Times New Roman" w:cs="Times New Roman"/>
        </w:rPr>
        <w:t>[</w:t>
      </w:r>
      <w:r w:rsidR="00F73E06" w:rsidRPr="003B26C7">
        <w:rPr>
          <w:rFonts w:ascii="Times New Roman" w:hAnsi="Times New Roman" w:cs="Times New Roman"/>
        </w:rPr>
        <w:t>8</w:t>
      </w:r>
      <w:r w:rsidR="00C376ED" w:rsidRPr="003B26C7">
        <w:rPr>
          <w:rFonts w:ascii="Times New Roman" w:hAnsi="Times New Roman" w:cs="Times New Roman"/>
        </w:rPr>
        <w:t>0</w:t>
      </w:r>
      <w:r w:rsidRPr="003B26C7">
        <w:rPr>
          <w:rFonts w:ascii="Times New Roman" w:hAnsi="Times New Roman" w:cs="Times New Roman"/>
        </w:rPr>
        <w:t xml:space="preserve">] </w:t>
      </w:r>
      <w:hyperlink r:id="rId77" w:history="1">
        <w:r w:rsidRPr="003B26C7">
          <w:rPr>
            <w:rStyle w:val="Hyperlink"/>
            <w:rFonts w:ascii="Times New Roman" w:eastAsia="Times New Roman" w:hAnsi="Times New Roman" w:cs="Times New Roman"/>
            <w:color w:val="000000" w:themeColor="text1"/>
            <w:u w:val="none"/>
          </w:rPr>
          <w:t>Francioso, V., Moro, C., Martinez-Lage, I. and Velay-Lizancos, M., 2019. Curing temperature: A key factor that changes the effect of TiO</w:t>
        </w:r>
        <w:r w:rsidRPr="003B26C7">
          <w:rPr>
            <w:rStyle w:val="Hyperlink"/>
            <w:rFonts w:ascii="Times New Roman" w:eastAsia="Times New Roman" w:hAnsi="Times New Roman" w:cs="Times New Roman"/>
            <w:color w:val="000000" w:themeColor="text1"/>
            <w:u w:val="none"/>
            <w:vertAlign w:val="subscript"/>
          </w:rPr>
          <w:t>2</w:t>
        </w:r>
        <w:r w:rsidRPr="003B26C7">
          <w:rPr>
            <w:rStyle w:val="Hyperlink"/>
            <w:rFonts w:ascii="Times New Roman" w:eastAsia="Times New Roman" w:hAnsi="Times New Roman" w:cs="Times New Roman"/>
            <w:color w:val="000000" w:themeColor="text1"/>
            <w:u w:val="none"/>
          </w:rPr>
          <w:t xml:space="preserve"> nanoparticles on mechanical properties, calcium hydroxide formation and pore structure of cement mortars. </w:t>
        </w:r>
        <w:r w:rsidRPr="003B26C7">
          <w:rPr>
            <w:rStyle w:val="Hyperlink"/>
            <w:rFonts w:ascii="Times New Roman" w:eastAsia="Times New Roman" w:hAnsi="Times New Roman" w:cs="Times New Roman"/>
            <w:i/>
            <w:iCs/>
            <w:color w:val="000000" w:themeColor="text1"/>
            <w:u w:val="none"/>
          </w:rPr>
          <w:t>Cement and Concrete Composites</w:t>
        </w:r>
        <w:r w:rsidRPr="003B26C7">
          <w:rPr>
            <w:rStyle w:val="Hyperlink"/>
            <w:rFonts w:ascii="Times New Roman" w:eastAsia="Times New Roman" w:hAnsi="Times New Roman" w:cs="Times New Roman"/>
            <w:color w:val="000000" w:themeColor="text1"/>
            <w:u w:val="none"/>
          </w:rPr>
          <w:t>, 104: p.103374.</w:t>
        </w:r>
      </w:hyperlink>
      <w:r w:rsidRPr="003B26C7">
        <w:rPr>
          <w:rFonts w:ascii="Times New Roman" w:eastAsia="Times New Roman" w:hAnsi="Times New Roman" w:cs="Times New Roman"/>
          <w:color w:val="000000" w:themeColor="text1"/>
        </w:rPr>
        <w:t xml:space="preserve"> </w:t>
      </w:r>
      <w:hyperlink r:id="rId78" w:history="1">
        <w:r w:rsidRPr="003B26C7">
          <w:rPr>
            <w:rStyle w:val="Hyperlink"/>
            <w:rFonts w:ascii="Times New Roman" w:eastAsia="Times New Roman" w:hAnsi="Times New Roman" w:cs="Times New Roman"/>
            <w:u w:val="none"/>
          </w:rPr>
          <w:t>https://doi.org/10.1016/j.cemconcomp.2019.103374</w:t>
        </w:r>
      </w:hyperlink>
      <w:r w:rsidRPr="003B26C7">
        <w:rPr>
          <w:rFonts w:ascii="Times New Roman" w:eastAsia="Times New Roman" w:hAnsi="Times New Roman" w:cs="Times New Roman"/>
          <w:color w:val="000000" w:themeColor="text1"/>
        </w:rPr>
        <w:t xml:space="preserve">. </w:t>
      </w:r>
    </w:p>
    <w:p w14:paraId="673DDB37" w14:textId="0BBDEAB4" w:rsidR="007119B8" w:rsidRPr="003B26C7" w:rsidRDefault="007119B8" w:rsidP="007119B8">
      <w:pPr>
        <w:autoSpaceDE w:val="0"/>
        <w:autoSpaceDN w:val="0"/>
        <w:adjustRightInd w:val="0"/>
        <w:spacing w:after="0" w:line="240" w:lineRule="auto"/>
        <w:ind w:left="340"/>
        <w:jc w:val="both"/>
        <w:rPr>
          <w:rStyle w:val="Hyperlink"/>
          <w:rFonts w:ascii="Times New Roman" w:eastAsia="Times New Roman" w:hAnsi="Times New Roman" w:cs="Times New Roman"/>
          <w:u w:val="none"/>
        </w:rPr>
      </w:pPr>
      <w:r w:rsidRPr="003B26C7">
        <w:rPr>
          <w:rFonts w:ascii="Times New Roman" w:eastAsia="Times New Roman" w:hAnsi="Times New Roman" w:cs="Times New Roman"/>
          <w:color w:val="000000"/>
        </w:rPr>
        <w:t>[</w:t>
      </w:r>
      <w:bookmarkStart w:id="189" w:name="Gopalakrishnan"/>
      <w:r w:rsidR="00F73E06" w:rsidRPr="003B26C7">
        <w:rPr>
          <w:rFonts w:ascii="Times New Roman" w:eastAsia="Times New Roman" w:hAnsi="Times New Roman" w:cs="Times New Roman"/>
          <w:color w:val="000000"/>
        </w:rPr>
        <w:t>8</w:t>
      </w:r>
      <w:r w:rsidR="00C376ED" w:rsidRPr="003B26C7">
        <w:rPr>
          <w:rFonts w:ascii="Times New Roman" w:eastAsia="Times New Roman" w:hAnsi="Times New Roman" w:cs="Times New Roman"/>
          <w:color w:val="000000"/>
        </w:rPr>
        <w:t>1</w:t>
      </w:r>
      <w:r w:rsidRPr="003B26C7">
        <w:rPr>
          <w:rFonts w:ascii="Times New Roman" w:eastAsia="Times New Roman" w:hAnsi="Times New Roman" w:cs="Times New Roman"/>
          <w:color w:val="000000"/>
        </w:rPr>
        <w:t xml:space="preserve">] </w:t>
      </w:r>
      <w:bookmarkEnd w:id="189"/>
      <w:r w:rsidRPr="003B26C7">
        <w:rPr>
          <w:rFonts w:ascii="Times New Roman" w:eastAsia="Times New Roman" w:hAnsi="Times New Roman" w:cs="Times New Roman"/>
          <w:color w:val="000000"/>
        </w:rPr>
        <w:t>Gopalakrishnan, R., Vignesh, B. and Jeyalakshmi, R., 2020. Mechanical, electrical and microstructural studies on nano-TiO</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rPr>
        <w:t xml:space="preserve"> admixtured cement mortar cured with industrial wastewater. </w:t>
      </w:r>
      <w:r w:rsidRPr="003B26C7">
        <w:rPr>
          <w:rFonts w:ascii="Times New Roman" w:eastAsia="Times New Roman" w:hAnsi="Times New Roman" w:cs="Times New Roman"/>
          <w:i/>
          <w:iCs/>
          <w:color w:val="000000"/>
        </w:rPr>
        <w:t>Engineering Research Express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2</w:t>
      </w:r>
      <w:r w:rsidRPr="003B26C7">
        <w:rPr>
          <w:rFonts w:ascii="Times New Roman" w:eastAsia="Times New Roman" w:hAnsi="Times New Roman" w:cs="Times New Roman"/>
          <w:color w:val="000000"/>
        </w:rPr>
        <w:t xml:space="preserve">(2), p.025010. </w:t>
      </w:r>
      <w:hyperlink r:id="rId79" w:history="1">
        <w:r w:rsidRPr="003B26C7">
          <w:rPr>
            <w:rStyle w:val="Hyperlink"/>
            <w:rFonts w:ascii="Times New Roman" w:eastAsia="Times New Roman" w:hAnsi="Times New Roman" w:cs="Times New Roman"/>
            <w:u w:val="none"/>
          </w:rPr>
          <w:t>DOI 10.1088/2631-8695/ab899c.</w:t>
        </w:r>
      </w:hyperlink>
    </w:p>
    <w:p w14:paraId="759D4409" w14:textId="5E8B7D00" w:rsidR="00FA32C7" w:rsidRPr="003B26C7" w:rsidRDefault="00FA32C7" w:rsidP="00840CC4">
      <w:pPr>
        <w:autoSpaceDE w:val="0"/>
        <w:autoSpaceDN w:val="0"/>
        <w:adjustRightInd w:val="0"/>
        <w:spacing w:after="0" w:line="240" w:lineRule="auto"/>
        <w:ind w:left="340"/>
        <w:jc w:val="both"/>
        <w:rPr>
          <w:rStyle w:val="Hyperlink"/>
          <w:rFonts w:ascii="Times New Roman" w:eastAsia="Times New Roman" w:hAnsi="Times New Roman" w:cs="Times New Roman"/>
          <w:color w:val="000000" w:themeColor="text1"/>
          <w:u w:val="none"/>
        </w:rPr>
      </w:pPr>
      <w:bookmarkStart w:id="190" w:name="Francioso"/>
      <w:bookmarkStart w:id="191" w:name="Park"/>
      <w:bookmarkEnd w:id="190"/>
      <w:bookmarkEnd w:id="191"/>
      <w:r w:rsidRPr="003B26C7">
        <w:rPr>
          <w:rFonts w:ascii="Times New Roman" w:hAnsi="Times New Roman" w:cs="Times New Roman"/>
        </w:rPr>
        <w:t>[</w:t>
      </w:r>
      <w:r w:rsidR="00F73E06" w:rsidRPr="003B26C7">
        <w:rPr>
          <w:rFonts w:ascii="Times New Roman" w:hAnsi="Times New Roman" w:cs="Times New Roman"/>
        </w:rPr>
        <w:t>8</w:t>
      </w:r>
      <w:r w:rsidR="00C376ED" w:rsidRPr="003B26C7">
        <w:rPr>
          <w:rFonts w:ascii="Times New Roman" w:hAnsi="Times New Roman" w:cs="Times New Roman"/>
        </w:rPr>
        <w:t>2</w:t>
      </w:r>
      <w:r w:rsidRPr="003B26C7">
        <w:rPr>
          <w:rFonts w:ascii="Times New Roman" w:hAnsi="Times New Roman" w:cs="Times New Roman"/>
        </w:rPr>
        <w:t xml:space="preserve">] </w:t>
      </w:r>
      <w:r w:rsidR="00EF5DC0" w:rsidRPr="003B26C7">
        <w:rPr>
          <w:rFonts w:ascii="Times New Roman" w:eastAsia="Times New Roman" w:hAnsi="Times New Roman" w:cs="Times New Roman"/>
        </w:rPr>
        <w:t>Park, J., Suh, H., Woo, S.M., Jeong, K., Seok, S. and Bae, S., 2019. Assessment of neutron shielding performance of nano-TiO</w:t>
      </w:r>
      <w:r w:rsidR="00EF5DC0" w:rsidRPr="003B26C7">
        <w:rPr>
          <w:rFonts w:ascii="Times New Roman" w:eastAsia="Times New Roman" w:hAnsi="Times New Roman" w:cs="Times New Roman"/>
          <w:vertAlign w:val="subscript"/>
        </w:rPr>
        <w:t>2</w:t>
      </w:r>
      <w:r w:rsidR="00EF5DC0" w:rsidRPr="003B26C7">
        <w:rPr>
          <w:rFonts w:ascii="Times New Roman" w:eastAsia="Times New Roman" w:hAnsi="Times New Roman" w:cs="Times New Roman"/>
        </w:rPr>
        <w:t>-incorporated cement paste by Monte Carlo simulation. </w:t>
      </w:r>
      <w:r w:rsidR="00EF5DC0" w:rsidRPr="003B26C7">
        <w:rPr>
          <w:rFonts w:ascii="Times New Roman" w:eastAsia="Times New Roman" w:hAnsi="Times New Roman" w:cs="Times New Roman"/>
          <w:i/>
          <w:iCs/>
        </w:rPr>
        <w:t>Progress in Nuclear Energy</w:t>
      </w:r>
      <w:r w:rsidR="00EF5DC0" w:rsidRPr="003B26C7">
        <w:rPr>
          <w:rFonts w:ascii="Times New Roman" w:eastAsia="Times New Roman" w:hAnsi="Times New Roman" w:cs="Times New Roman"/>
        </w:rPr>
        <w:t>, 117: p.103043.</w:t>
      </w:r>
      <w:r w:rsidRPr="003B26C7">
        <w:rPr>
          <w:rFonts w:ascii="Times New Roman" w:hAnsi="Times New Roman" w:cs="Times New Roman"/>
        </w:rPr>
        <w:t xml:space="preserve"> </w:t>
      </w:r>
      <w:hyperlink r:id="rId80" w:history="1">
        <w:r w:rsidRPr="003B26C7">
          <w:rPr>
            <w:rStyle w:val="Hyperlink"/>
            <w:rFonts w:ascii="Times New Roman" w:eastAsia="Times New Roman" w:hAnsi="Times New Roman" w:cs="Times New Roman"/>
            <w:u w:val="none"/>
          </w:rPr>
          <w:t>https://doi.org/10.1016/j.pnucene.2019.103043</w:t>
        </w:r>
      </w:hyperlink>
      <w:r w:rsidRPr="003B26C7">
        <w:rPr>
          <w:rStyle w:val="Hyperlink"/>
          <w:rFonts w:ascii="Times New Roman" w:eastAsia="Times New Roman" w:hAnsi="Times New Roman" w:cs="Times New Roman"/>
          <w:color w:val="000000" w:themeColor="text1"/>
          <w:u w:val="none"/>
        </w:rPr>
        <w:t xml:space="preserve">. </w:t>
      </w:r>
    </w:p>
    <w:p w14:paraId="6C83B6DF" w14:textId="55B8ABC7" w:rsidR="005C384D" w:rsidRPr="003B26C7" w:rsidRDefault="005C384D" w:rsidP="005C384D">
      <w:pPr>
        <w:spacing w:after="0" w:line="240" w:lineRule="auto"/>
        <w:ind w:left="340"/>
        <w:jc w:val="both"/>
        <w:rPr>
          <w:rFonts w:ascii="Times New Roman" w:hAnsi="Times New Roman" w:cs="Times New Roman"/>
        </w:rPr>
      </w:pPr>
      <w:bookmarkStart w:id="192" w:name="hernandez"/>
      <w:bookmarkStart w:id="193" w:name="Ez"/>
      <w:bookmarkEnd w:id="192"/>
      <w:bookmarkEnd w:id="193"/>
      <w:r w:rsidRPr="003B26C7">
        <w:rPr>
          <w:rFonts w:ascii="Times New Roman" w:hAnsi="Times New Roman" w:cs="Times New Roman"/>
        </w:rPr>
        <w:lastRenderedPageBreak/>
        <w:t>[</w:t>
      </w:r>
      <w:r w:rsidR="00F73E06" w:rsidRPr="003B26C7">
        <w:rPr>
          <w:rFonts w:ascii="Times New Roman" w:hAnsi="Times New Roman" w:cs="Times New Roman"/>
        </w:rPr>
        <w:t>8</w:t>
      </w:r>
      <w:r w:rsidR="00C376ED" w:rsidRPr="003B26C7">
        <w:rPr>
          <w:rFonts w:ascii="Times New Roman" w:hAnsi="Times New Roman" w:cs="Times New Roman"/>
        </w:rPr>
        <w:t>3</w:t>
      </w:r>
      <w:r w:rsidRPr="003B26C7">
        <w:rPr>
          <w:rFonts w:ascii="Times New Roman" w:hAnsi="Times New Roman" w:cs="Times New Roman"/>
        </w:rPr>
        <w:t>] Jo</w:t>
      </w:r>
      <w:bookmarkStart w:id="194" w:name="Joshagani2018"/>
      <w:bookmarkEnd w:id="194"/>
      <w:r w:rsidRPr="003B26C7">
        <w:rPr>
          <w:rFonts w:ascii="Times New Roman" w:hAnsi="Times New Roman" w:cs="Times New Roman"/>
        </w:rPr>
        <w:t>shaghani, A., 2018. Evaluating the effects titanium dioxide on resistance of cement mortar against combined chloride and sulfate attack. </w:t>
      </w:r>
      <w:r w:rsidRPr="003B26C7">
        <w:rPr>
          <w:rFonts w:ascii="Times New Roman" w:hAnsi="Times New Roman" w:cs="Times New Roman"/>
          <w:i/>
          <w:iCs/>
        </w:rPr>
        <w:t>Structural Concrete</w:t>
      </w:r>
      <w:r w:rsidRPr="003B26C7">
        <w:rPr>
          <w:rFonts w:ascii="Times New Roman" w:hAnsi="Times New Roman" w:cs="Times New Roman"/>
        </w:rPr>
        <w:t>, </w:t>
      </w:r>
      <w:r w:rsidRPr="003B26C7">
        <w:rPr>
          <w:rFonts w:ascii="Times New Roman" w:hAnsi="Times New Roman" w:cs="Times New Roman"/>
          <w:i/>
          <w:iCs/>
        </w:rPr>
        <w:t>19</w:t>
      </w:r>
      <w:r w:rsidRPr="003B26C7">
        <w:rPr>
          <w:rFonts w:ascii="Times New Roman" w:hAnsi="Times New Roman" w:cs="Times New Roman"/>
        </w:rPr>
        <w:t xml:space="preserve">(5), pp.1318-1327. </w:t>
      </w:r>
      <w:hyperlink r:id="rId81" w:history="1">
        <w:r w:rsidRPr="003B26C7">
          <w:rPr>
            <w:rStyle w:val="Hyperlink"/>
            <w:rFonts w:ascii="Times New Roman" w:hAnsi="Times New Roman" w:cs="Times New Roman"/>
            <w:u w:val="none"/>
          </w:rPr>
          <w:t>https://doi.org/10.1002/suco.201800002</w:t>
        </w:r>
      </w:hyperlink>
      <w:r w:rsidRPr="003B26C7">
        <w:rPr>
          <w:rFonts w:ascii="Times New Roman" w:hAnsi="Times New Roman" w:cs="Times New Roman"/>
        </w:rPr>
        <w:t>.</w:t>
      </w:r>
    </w:p>
    <w:p w14:paraId="2D480AC7" w14:textId="0B12299A" w:rsidR="00FA32C7" w:rsidRPr="003B26C7" w:rsidRDefault="00FA32C7" w:rsidP="00840CC4">
      <w:pPr>
        <w:spacing w:after="0" w:line="240" w:lineRule="auto"/>
        <w:ind w:left="340"/>
        <w:jc w:val="both"/>
        <w:rPr>
          <w:rFonts w:ascii="Times New Roman" w:hAnsi="Times New Roman" w:cs="Times New Roman"/>
        </w:rPr>
      </w:pPr>
      <w:r w:rsidRPr="003B26C7">
        <w:rPr>
          <w:rFonts w:ascii="Times New Roman" w:hAnsi="Times New Roman" w:cs="Times New Roman"/>
        </w:rPr>
        <w:t>[</w:t>
      </w:r>
      <w:r w:rsidR="00F73E06" w:rsidRPr="003B26C7">
        <w:rPr>
          <w:rFonts w:ascii="Times New Roman" w:hAnsi="Times New Roman" w:cs="Times New Roman"/>
        </w:rPr>
        <w:t>8</w:t>
      </w:r>
      <w:r w:rsidR="00C376ED" w:rsidRPr="003B26C7">
        <w:rPr>
          <w:rFonts w:ascii="Times New Roman" w:hAnsi="Times New Roman" w:cs="Times New Roman"/>
        </w:rPr>
        <w:t>4</w:t>
      </w:r>
      <w:r w:rsidRPr="003B26C7">
        <w:rPr>
          <w:rFonts w:ascii="Times New Roman" w:hAnsi="Times New Roman" w:cs="Times New Roman"/>
        </w:rPr>
        <w:t>] Ez-Zaki, H., Diouri, A., Bernard, S.K. and Khachani, N.</w:t>
      </w:r>
      <w:r w:rsidR="00EF5DC0" w:rsidRPr="003B26C7">
        <w:rPr>
          <w:rFonts w:ascii="Times New Roman" w:hAnsi="Times New Roman" w:cs="Times New Roman"/>
        </w:rPr>
        <w:t>,</w:t>
      </w:r>
      <w:r w:rsidRPr="003B26C7">
        <w:rPr>
          <w:rFonts w:ascii="Times New Roman" w:hAnsi="Times New Roman" w:cs="Times New Roman"/>
        </w:rPr>
        <w:t xml:space="preserve"> 2012</w:t>
      </w:r>
      <w:r w:rsidR="003E77C7" w:rsidRPr="003B26C7">
        <w:rPr>
          <w:rFonts w:ascii="Times New Roman" w:hAnsi="Times New Roman" w:cs="Times New Roman"/>
        </w:rPr>
        <w:t>.</w:t>
      </w:r>
      <w:r w:rsidRPr="003B26C7">
        <w:rPr>
          <w:rFonts w:ascii="Times New Roman" w:hAnsi="Times New Roman" w:cs="Times New Roman"/>
        </w:rPr>
        <w:t xml:space="preserve"> Permeability and mechanical properties of cement mortars colored by nano-mineral additives. In </w:t>
      </w:r>
      <w:r w:rsidRPr="003B26C7">
        <w:rPr>
          <w:rFonts w:ascii="Times New Roman" w:hAnsi="Times New Roman" w:cs="Times New Roman"/>
          <w:i/>
          <w:iCs/>
        </w:rPr>
        <w:t>MATEC Web of Conferences</w:t>
      </w:r>
      <w:r w:rsidRPr="003B26C7">
        <w:rPr>
          <w:rFonts w:ascii="Times New Roman" w:hAnsi="Times New Roman" w:cs="Times New Roman"/>
        </w:rPr>
        <w:t xml:space="preserve"> (Vol. 2, p. 01003). EDP Sciences. </w:t>
      </w:r>
      <w:hyperlink r:id="rId82" w:history="1">
        <w:r w:rsidRPr="003B26C7">
          <w:rPr>
            <w:rStyle w:val="Hyperlink"/>
            <w:rFonts w:ascii="Times New Roman" w:hAnsi="Times New Roman" w:cs="Times New Roman"/>
            <w:u w:val="none"/>
          </w:rPr>
          <w:t>https://doi.org/10.1051/matecconf/20120201003</w:t>
        </w:r>
      </w:hyperlink>
      <w:r w:rsidRPr="003B26C7">
        <w:rPr>
          <w:rFonts w:ascii="Times New Roman" w:hAnsi="Times New Roman" w:cs="Times New Roman"/>
        </w:rPr>
        <w:t xml:space="preserve">. </w:t>
      </w:r>
    </w:p>
    <w:p w14:paraId="3FD2315C" w14:textId="7683E489" w:rsidR="00FA32C7" w:rsidRPr="003B26C7" w:rsidRDefault="00FA32C7" w:rsidP="00840CC4">
      <w:pPr>
        <w:spacing w:after="0" w:line="240" w:lineRule="auto"/>
        <w:ind w:left="340"/>
        <w:jc w:val="both"/>
        <w:rPr>
          <w:rStyle w:val="Hyperlink"/>
          <w:rFonts w:ascii="Times New Roman" w:eastAsia="Times New Roman" w:hAnsi="Times New Roman" w:cs="Times New Roman"/>
          <w:color w:val="000000" w:themeColor="text1"/>
          <w:u w:val="none"/>
        </w:rPr>
      </w:pPr>
      <w:bookmarkStart w:id="195" w:name="Nature"/>
      <w:bookmarkStart w:id="196" w:name="Ma201627"/>
      <w:bookmarkEnd w:id="195"/>
      <w:bookmarkEnd w:id="196"/>
      <w:r w:rsidRPr="003B26C7">
        <w:rPr>
          <w:rFonts w:ascii="Times New Roman" w:hAnsi="Times New Roman" w:cs="Times New Roman"/>
        </w:rPr>
        <w:t>[</w:t>
      </w:r>
      <w:r w:rsidR="00F73E06" w:rsidRPr="003B26C7">
        <w:rPr>
          <w:rFonts w:ascii="Times New Roman" w:hAnsi="Times New Roman" w:cs="Times New Roman"/>
        </w:rPr>
        <w:t>8</w:t>
      </w:r>
      <w:r w:rsidR="00C376ED" w:rsidRPr="003B26C7">
        <w:rPr>
          <w:rFonts w:ascii="Times New Roman" w:hAnsi="Times New Roman" w:cs="Times New Roman"/>
        </w:rPr>
        <w:t>5</w:t>
      </w:r>
      <w:r w:rsidRPr="003B26C7">
        <w:rPr>
          <w:rFonts w:ascii="Times New Roman" w:hAnsi="Times New Roman" w:cs="Times New Roman"/>
        </w:rPr>
        <w:t xml:space="preserve">] </w:t>
      </w:r>
      <w:hyperlink r:id="rId83" w:history="1">
        <w:r w:rsidRPr="003B26C7">
          <w:rPr>
            <w:rStyle w:val="Hyperlink"/>
            <w:rFonts w:ascii="Times New Roman" w:eastAsia="Times New Roman" w:hAnsi="Times New Roman" w:cs="Times New Roman"/>
            <w:color w:val="000000" w:themeColor="text1"/>
            <w:u w:val="none"/>
          </w:rPr>
          <w:t>Ma, B., Li, H., Li, X., Mei, J. and Lv, Y.</w:t>
        </w:r>
        <w:r w:rsidR="00EF5DC0" w:rsidRPr="003B26C7">
          <w:rPr>
            <w:rStyle w:val="Hyperlink"/>
            <w:rFonts w:ascii="Times New Roman" w:eastAsia="Times New Roman" w:hAnsi="Times New Roman" w:cs="Times New Roman"/>
            <w:color w:val="000000" w:themeColor="text1"/>
            <w:u w:val="none"/>
          </w:rPr>
          <w:t>,</w:t>
        </w:r>
        <w:r w:rsidRPr="003B26C7">
          <w:rPr>
            <w:rStyle w:val="Hyperlink"/>
            <w:rFonts w:ascii="Times New Roman" w:eastAsia="Times New Roman" w:hAnsi="Times New Roman" w:cs="Times New Roman"/>
            <w:color w:val="000000" w:themeColor="text1"/>
            <w:u w:val="none"/>
          </w:rPr>
          <w:t xml:space="preserve"> 2016</w:t>
        </w:r>
        <w:r w:rsidR="003E77C7" w:rsidRPr="003B26C7">
          <w:rPr>
            <w:rStyle w:val="Hyperlink"/>
            <w:rFonts w:ascii="Times New Roman" w:eastAsia="Times New Roman" w:hAnsi="Times New Roman" w:cs="Times New Roman"/>
            <w:color w:val="000000" w:themeColor="text1"/>
            <w:u w:val="none"/>
          </w:rPr>
          <w:t>.</w:t>
        </w:r>
        <w:r w:rsidRPr="003B26C7">
          <w:rPr>
            <w:rStyle w:val="Hyperlink"/>
            <w:rFonts w:ascii="Times New Roman" w:eastAsia="Times New Roman" w:hAnsi="Times New Roman" w:cs="Times New Roman"/>
            <w:color w:val="000000" w:themeColor="text1"/>
            <w:u w:val="none"/>
          </w:rPr>
          <w:t xml:space="preserve"> Influence of nano-TiO</w:t>
        </w:r>
        <w:r w:rsidRPr="003B26C7">
          <w:rPr>
            <w:rStyle w:val="Hyperlink"/>
            <w:rFonts w:ascii="Times New Roman" w:eastAsia="Times New Roman" w:hAnsi="Times New Roman" w:cs="Times New Roman"/>
            <w:color w:val="000000" w:themeColor="text1"/>
            <w:u w:val="none"/>
            <w:vertAlign w:val="subscript"/>
          </w:rPr>
          <w:t>2</w:t>
        </w:r>
        <w:r w:rsidRPr="003B26C7">
          <w:rPr>
            <w:rStyle w:val="Hyperlink"/>
            <w:rFonts w:ascii="Times New Roman" w:eastAsia="Times New Roman" w:hAnsi="Times New Roman" w:cs="Times New Roman"/>
            <w:color w:val="000000" w:themeColor="text1"/>
            <w:u w:val="none"/>
          </w:rPr>
          <w:t xml:space="preserve"> on physical and hydration characteristics of fly ash–cement systems. </w:t>
        </w:r>
        <w:r w:rsidRPr="003B26C7">
          <w:rPr>
            <w:rStyle w:val="Hyperlink"/>
            <w:rFonts w:ascii="Times New Roman" w:eastAsia="Times New Roman" w:hAnsi="Times New Roman" w:cs="Times New Roman"/>
            <w:i/>
            <w:iCs/>
            <w:color w:val="000000" w:themeColor="text1"/>
            <w:u w:val="none"/>
          </w:rPr>
          <w:t>Construction and building materials</w:t>
        </w:r>
        <w:r w:rsidRPr="003B26C7">
          <w:rPr>
            <w:rStyle w:val="Hyperlink"/>
            <w:rFonts w:ascii="Times New Roman" w:eastAsia="Times New Roman" w:hAnsi="Times New Roman" w:cs="Times New Roman"/>
            <w:color w:val="000000" w:themeColor="text1"/>
            <w:u w:val="none"/>
          </w:rPr>
          <w:t>, 122: pp.242-253.</w:t>
        </w:r>
      </w:hyperlink>
      <w:r w:rsidRPr="003B26C7">
        <w:rPr>
          <w:rFonts w:ascii="Times New Roman" w:hAnsi="Times New Roman" w:cs="Times New Roman"/>
        </w:rPr>
        <w:t xml:space="preserve"> </w:t>
      </w:r>
      <w:hyperlink r:id="rId84" w:history="1">
        <w:r w:rsidRPr="003B26C7">
          <w:rPr>
            <w:rStyle w:val="Hyperlink"/>
            <w:rFonts w:ascii="Times New Roman" w:eastAsia="Times New Roman" w:hAnsi="Times New Roman" w:cs="Times New Roman"/>
            <w:u w:val="none"/>
          </w:rPr>
          <w:t>https://doi.org/10.1016/j.conbuildmat.2016.02.087</w:t>
        </w:r>
      </w:hyperlink>
      <w:r w:rsidRPr="003B26C7">
        <w:rPr>
          <w:rStyle w:val="Hyperlink"/>
          <w:rFonts w:ascii="Times New Roman" w:eastAsia="Times New Roman" w:hAnsi="Times New Roman" w:cs="Times New Roman"/>
          <w:color w:val="000000" w:themeColor="text1"/>
          <w:u w:val="none"/>
        </w:rPr>
        <w:t xml:space="preserve">. </w:t>
      </w:r>
    </w:p>
    <w:p w14:paraId="485ECA6C" w14:textId="756C7DE5" w:rsidR="00B16185" w:rsidRPr="003B26C7" w:rsidRDefault="00B16185" w:rsidP="00B16185">
      <w:pPr>
        <w:autoSpaceDE w:val="0"/>
        <w:autoSpaceDN w:val="0"/>
        <w:adjustRightInd w:val="0"/>
        <w:spacing w:after="0" w:line="240" w:lineRule="auto"/>
        <w:ind w:left="340"/>
        <w:jc w:val="both"/>
        <w:rPr>
          <w:rFonts w:ascii="Times New Roman" w:hAnsi="Times New Roman" w:cs="Times New Roman"/>
          <w:b/>
          <w:bCs/>
        </w:rPr>
      </w:pPr>
      <w:bookmarkStart w:id="197" w:name="duan"/>
      <w:bookmarkEnd w:id="197"/>
      <w:r w:rsidRPr="003B26C7">
        <w:rPr>
          <w:rFonts w:ascii="Times New Roman" w:hAnsi="Times New Roman" w:cs="Times New Roman"/>
        </w:rPr>
        <w:t>[</w:t>
      </w:r>
      <w:r w:rsidR="00F73E06" w:rsidRPr="003B26C7">
        <w:rPr>
          <w:rFonts w:ascii="Times New Roman" w:hAnsi="Times New Roman" w:cs="Times New Roman"/>
        </w:rPr>
        <w:t>8</w:t>
      </w:r>
      <w:r w:rsidR="00C376ED" w:rsidRPr="003B26C7">
        <w:rPr>
          <w:rFonts w:ascii="Times New Roman" w:hAnsi="Times New Roman" w:cs="Times New Roman"/>
        </w:rPr>
        <w:t>6</w:t>
      </w:r>
      <w:r w:rsidRPr="003B26C7">
        <w:rPr>
          <w:rFonts w:ascii="Times New Roman" w:hAnsi="Times New Roman" w:cs="Times New Roman"/>
        </w:rPr>
        <w:t>]</w:t>
      </w:r>
      <w:r w:rsidRPr="003B26C7">
        <w:rPr>
          <w:rFonts w:ascii="Times New Roman" w:hAnsi="Times New Roman" w:cs="Times New Roman"/>
          <w:b/>
          <w:bCs/>
        </w:rPr>
        <w:t xml:space="preserve"> </w:t>
      </w:r>
      <w:bookmarkStart w:id="198" w:name="_Hlk201594308"/>
      <w:r w:rsidRPr="003B26C7">
        <w:rPr>
          <w:rFonts w:ascii="Times New Roman" w:hAnsi="Times New Roman" w:cs="Times New Roman"/>
        </w:rPr>
        <w:t>Hua</w:t>
      </w:r>
      <w:bookmarkStart w:id="199" w:name="Huang"/>
      <w:bookmarkEnd w:id="199"/>
      <w:r w:rsidRPr="003B26C7">
        <w:rPr>
          <w:rFonts w:ascii="Times New Roman" w:hAnsi="Times New Roman" w:cs="Times New Roman"/>
        </w:rPr>
        <w:t>ng</w:t>
      </w:r>
      <w:bookmarkEnd w:id="198"/>
      <w:r w:rsidRPr="003B26C7">
        <w:rPr>
          <w:rFonts w:ascii="Times New Roman" w:hAnsi="Times New Roman" w:cs="Times New Roman"/>
        </w:rPr>
        <w:t>, D., Velay-Lizancos, M. and Olek, J., 2022. The Effects of Curing Temperature on the Hydration Kinetics of Plain and Fly Ash Pastes and Compressive Strength of Corresponding Mortars with and without nano-TiO</w:t>
      </w:r>
      <w:r w:rsidRPr="003B26C7">
        <w:rPr>
          <w:rFonts w:ascii="Times New Roman" w:hAnsi="Times New Roman" w:cs="Times New Roman"/>
          <w:vertAlign w:val="subscript"/>
        </w:rPr>
        <w:t>2</w:t>
      </w:r>
      <w:r w:rsidRPr="003B26C7">
        <w:rPr>
          <w:rFonts w:ascii="Times New Roman" w:hAnsi="Times New Roman" w:cs="Times New Roman"/>
        </w:rPr>
        <w:t xml:space="preserve"> Addition.</w:t>
      </w:r>
    </w:p>
    <w:p w14:paraId="7DBC71AE" w14:textId="0B684D72" w:rsidR="00FA32C7" w:rsidRPr="003B26C7" w:rsidRDefault="00FA32C7" w:rsidP="00840CC4">
      <w:pPr>
        <w:autoSpaceDE w:val="0"/>
        <w:autoSpaceDN w:val="0"/>
        <w:adjustRightInd w:val="0"/>
        <w:spacing w:after="0" w:line="240" w:lineRule="auto"/>
        <w:ind w:left="340"/>
        <w:jc w:val="both"/>
        <w:rPr>
          <w:rStyle w:val="Hyperlink"/>
          <w:rFonts w:ascii="Times New Roman" w:eastAsia="Times New Roman" w:hAnsi="Times New Roman" w:cs="Times New Roman"/>
          <w:color w:val="000000" w:themeColor="text1"/>
          <w:u w:val="none"/>
        </w:rPr>
      </w:pPr>
      <w:r w:rsidRPr="003B26C7">
        <w:rPr>
          <w:rFonts w:ascii="Times New Roman" w:hAnsi="Times New Roman" w:cs="Times New Roman"/>
        </w:rPr>
        <w:t>[</w:t>
      </w:r>
      <w:r w:rsidR="00F73E06" w:rsidRPr="003B26C7">
        <w:rPr>
          <w:rFonts w:ascii="Times New Roman" w:hAnsi="Times New Roman" w:cs="Times New Roman"/>
        </w:rPr>
        <w:t>8</w:t>
      </w:r>
      <w:r w:rsidR="00C376ED" w:rsidRPr="003B26C7">
        <w:rPr>
          <w:rFonts w:ascii="Times New Roman" w:hAnsi="Times New Roman" w:cs="Times New Roman"/>
        </w:rPr>
        <w:t>7</w:t>
      </w:r>
      <w:r w:rsidRPr="003B26C7">
        <w:rPr>
          <w:rFonts w:ascii="Times New Roman" w:hAnsi="Times New Roman" w:cs="Times New Roman"/>
        </w:rPr>
        <w:t xml:space="preserve">] </w:t>
      </w:r>
      <w:hyperlink r:id="rId85" w:history="1">
        <w:r w:rsidRPr="003B26C7">
          <w:rPr>
            <w:rStyle w:val="Hyperlink"/>
            <w:rFonts w:ascii="Times New Roman" w:eastAsia="Times New Roman" w:hAnsi="Times New Roman" w:cs="Times New Roman"/>
            <w:color w:val="000000" w:themeColor="text1"/>
            <w:u w:val="none"/>
          </w:rPr>
          <w:t>Duan, P., Yan, C., Luo, W. and Zhou, W.</w:t>
        </w:r>
        <w:r w:rsidR="00EF5DC0" w:rsidRPr="003B26C7">
          <w:rPr>
            <w:rStyle w:val="Hyperlink"/>
            <w:rFonts w:ascii="Times New Roman" w:eastAsia="Times New Roman" w:hAnsi="Times New Roman" w:cs="Times New Roman"/>
            <w:color w:val="000000" w:themeColor="text1"/>
            <w:u w:val="none"/>
          </w:rPr>
          <w:t>,</w:t>
        </w:r>
        <w:r w:rsidRPr="003B26C7">
          <w:rPr>
            <w:rStyle w:val="Hyperlink"/>
            <w:rFonts w:ascii="Times New Roman" w:eastAsia="Times New Roman" w:hAnsi="Times New Roman" w:cs="Times New Roman"/>
            <w:color w:val="000000" w:themeColor="text1"/>
            <w:u w:val="none"/>
          </w:rPr>
          <w:t xml:space="preserve"> 2016</w:t>
        </w:r>
        <w:r w:rsidR="003E77C7" w:rsidRPr="003B26C7">
          <w:rPr>
            <w:rStyle w:val="Hyperlink"/>
            <w:rFonts w:ascii="Times New Roman" w:eastAsia="Times New Roman" w:hAnsi="Times New Roman" w:cs="Times New Roman"/>
            <w:color w:val="000000" w:themeColor="text1"/>
            <w:u w:val="none"/>
          </w:rPr>
          <w:t>.</w:t>
        </w:r>
        <w:r w:rsidRPr="003B26C7">
          <w:rPr>
            <w:rStyle w:val="Hyperlink"/>
            <w:rFonts w:ascii="Times New Roman" w:eastAsia="Times New Roman" w:hAnsi="Times New Roman" w:cs="Times New Roman"/>
            <w:color w:val="000000" w:themeColor="text1"/>
            <w:u w:val="none"/>
          </w:rPr>
          <w:t xml:space="preserve"> Effects of adding nano-TiO</w:t>
        </w:r>
        <w:r w:rsidRPr="003B26C7">
          <w:rPr>
            <w:rStyle w:val="Hyperlink"/>
            <w:rFonts w:ascii="Times New Roman" w:eastAsia="Times New Roman" w:hAnsi="Times New Roman" w:cs="Times New Roman"/>
            <w:color w:val="000000" w:themeColor="text1"/>
            <w:u w:val="none"/>
            <w:vertAlign w:val="subscript"/>
          </w:rPr>
          <w:t>2</w:t>
        </w:r>
        <w:r w:rsidRPr="003B26C7">
          <w:rPr>
            <w:rStyle w:val="Hyperlink"/>
            <w:rFonts w:ascii="Times New Roman" w:eastAsia="Times New Roman" w:hAnsi="Times New Roman" w:cs="Times New Roman"/>
            <w:color w:val="000000" w:themeColor="text1"/>
            <w:u w:val="none"/>
          </w:rPr>
          <w:t xml:space="preserve"> on compressive strength, drying shrinkage, carbonation and microstructure of fluidized bed fly ash based geopolymer paste. </w:t>
        </w:r>
        <w:r w:rsidRPr="003B26C7">
          <w:rPr>
            <w:rStyle w:val="Hyperlink"/>
            <w:rFonts w:ascii="Times New Roman" w:eastAsia="Times New Roman" w:hAnsi="Times New Roman" w:cs="Times New Roman"/>
            <w:i/>
            <w:iCs/>
            <w:color w:val="000000" w:themeColor="text1"/>
            <w:u w:val="none"/>
          </w:rPr>
          <w:t>Construction and Building Materials</w:t>
        </w:r>
        <w:r w:rsidRPr="003B26C7">
          <w:rPr>
            <w:rStyle w:val="Hyperlink"/>
            <w:rFonts w:ascii="Times New Roman" w:eastAsia="Times New Roman" w:hAnsi="Times New Roman" w:cs="Times New Roman"/>
            <w:color w:val="000000" w:themeColor="text1"/>
            <w:u w:val="none"/>
          </w:rPr>
          <w:t>, 106: pp.115-125.</w:t>
        </w:r>
      </w:hyperlink>
      <w:r w:rsidRPr="003B26C7">
        <w:rPr>
          <w:rFonts w:ascii="Times New Roman" w:hAnsi="Times New Roman" w:cs="Times New Roman"/>
        </w:rPr>
        <w:t xml:space="preserve"> </w:t>
      </w:r>
      <w:hyperlink r:id="rId86" w:history="1">
        <w:r w:rsidRPr="003B26C7">
          <w:rPr>
            <w:rStyle w:val="Hyperlink"/>
            <w:rFonts w:ascii="Times New Roman" w:eastAsia="Times New Roman" w:hAnsi="Times New Roman" w:cs="Times New Roman"/>
            <w:u w:val="none"/>
          </w:rPr>
          <w:t>https://doi.org/10.1016/j.conbuildmat.2015.12.095</w:t>
        </w:r>
      </w:hyperlink>
      <w:r w:rsidRPr="003B26C7">
        <w:rPr>
          <w:rStyle w:val="Hyperlink"/>
          <w:rFonts w:ascii="Times New Roman" w:eastAsia="Times New Roman" w:hAnsi="Times New Roman" w:cs="Times New Roman"/>
          <w:color w:val="000000" w:themeColor="text1"/>
          <w:u w:val="none"/>
        </w:rPr>
        <w:t xml:space="preserve">. </w:t>
      </w:r>
    </w:p>
    <w:p w14:paraId="4162298E" w14:textId="479F4E52" w:rsidR="00FA32C7" w:rsidRPr="003B26C7" w:rsidRDefault="00FA32C7" w:rsidP="00840CC4">
      <w:pPr>
        <w:autoSpaceDE w:val="0"/>
        <w:autoSpaceDN w:val="0"/>
        <w:adjustRightInd w:val="0"/>
        <w:spacing w:after="0" w:line="240" w:lineRule="auto"/>
        <w:ind w:left="340"/>
        <w:jc w:val="both"/>
        <w:rPr>
          <w:rStyle w:val="Hyperlink"/>
          <w:rFonts w:ascii="Times New Roman" w:eastAsia="Times New Roman" w:hAnsi="Times New Roman" w:cs="Times New Roman"/>
          <w:color w:val="000000" w:themeColor="text1"/>
          <w:u w:val="none"/>
        </w:rPr>
      </w:pPr>
      <w:bookmarkStart w:id="200" w:name="Yang2015"/>
      <w:bookmarkEnd w:id="200"/>
      <w:r w:rsidRPr="003B26C7">
        <w:rPr>
          <w:rFonts w:ascii="Times New Roman" w:hAnsi="Times New Roman" w:cs="Times New Roman"/>
        </w:rPr>
        <w:t>[</w:t>
      </w:r>
      <w:r w:rsidR="00F73E06" w:rsidRPr="003B26C7">
        <w:rPr>
          <w:rFonts w:ascii="Times New Roman" w:hAnsi="Times New Roman" w:cs="Times New Roman"/>
        </w:rPr>
        <w:t>8</w:t>
      </w:r>
      <w:r w:rsidR="00C376ED" w:rsidRPr="003B26C7">
        <w:rPr>
          <w:rFonts w:ascii="Times New Roman" w:hAnsi="Times New Roman" w:cs="Times New Roman"/>
        </w:rPr>
        <w:t>8</w:t>
      </w:r>
      <w:r w:rsidRPr="003B26C7">
        <w:rPr>
          <w:rFonts w:ascii="Times New Roman" w:hAnsi="Times New Roman" w:cs="Times New Roman"/>
        </w:rPr>
        <w:t xml:space="preserve">] </w:t>
      </w:r>
      <w:hyperlink r:id="rId87" w:history="1">
        <w:r w:rsidRPr="003B26C7">
          <w:rPr>
            <w:rStyle w:val="Hyperlink"/>
            <w:rFonts w:ascii="Times New Roman" w:eastAsia="Times New Roman" w:hAnsi="Times New Roman" w:cs="Times New Roman"/>
            <w:color w:val="000000" w:themeColor="text1"/>
            <w:u w:val="none"/>
          </w:rPr>
          <w:t>Yang, L.Y., Jia, Z.J., Zhang, Y.M. and Dai, J.G.</w:t>
        </w:r>
        <w:r w:rsidR="00EF5DC0" w:rsidRPr="003B26C7">
          <w:rPr>
            <w:rStyle w:val="Hyperlink"/>
            <w:rFonts w:ascii="Times New Roman" w:eastAsia="Times New Roman" w:hAnsi="Times New Roman" w:cs="Times New Roman"/>
            <w:color w:val="000000" w:themeColor="text1"/>
            <w:u w:val="none"/>
          </w:rPr>
          <w:t>,</w:t>
        </w:r>
        <w:r w:rsidRPr="003B26C7">
          <w:rPr>
            <w:rStyle w:val="Hyperlink"/>
            <w:rFonts w:ascii="Times New Roman" w:eastAsia="Times New Roman" w:hAnsi="Times New Roman" w:cs="Times New Roman"/>
            <w:color w:val="000000" w:themeColor="text1"/>
            <w:u w:val="none"/>
          </w:rPr>
          <w:t xml:space="preserve"> 2015</w:t>
        </w:r>
        <w:r w:rsidR="003E77C7" w:rsidRPr="003B26C7">
          <w:rPr>
            <w:rStyle w:val="Hyperlink"/>
            <w:rFonts w:ascii="Times New Roman" w:eastAsia="Times New Roman" w:hAnsi="Times New Roman" w:cs="Times New Roman"/>
            <w:color w:val="000000" w:themeColor="text1"/>
            <w:u w:val="none"/>
          </w:rPr>
          <w:t>.</w:t>
        </w:r>
        <w:r w:rsidRPr="003B26C7">
          <w:rPr>
            <w:rStyle w:val="Hyperlink"/>
            <w:rFonts w:ascii="Times New Roman" w:eastAsia="Times New Roman" w:hAnsi="Times New Roman" w:cs="Times New Roman"/>
            <w:color w:val="000000" w:themeColor="text1"/>
            <w:u w:val="none"/>
          </w:rPr>
          <w:t xml:space="preserve"> Effects of nano-TiO</w:t>
        </w:r>
        <w:r w:rsidRPr="003B26C7">
          <w:rPr>
            <w:rStyle w:val="Hyperlink"/>
            <w:rFonts w:ascii="Times New Roman" w:eastAsia="Times New Roman" w:hAnsi="Times New Roman" w:cs="Times New Roman"/>
            <w:color w:val="000000" w:themeColor="text1"/>
            <w:u w:val="none"/>
            <w:vertAlign w:val="subscript"/>
          </w:rPr>
          <w:t>2</w:t>
        </w:r>
        <w:r w:rsidRPr="003B26C7">
          <w:rPr>
            <w:rStyle w:val="Hyperlink"/>
            <w:rFonts w:ascii="Times New Roman" w:eastAsia="Times New Roman" w:hAnsi="Times New Roman" w:cs="Times New Roman"/>
            <w:color w:val="000000" w:themeColor="text1"/>
            <w:u w:val="none"/>
          </w:rPr>
          <w:t xml:space="preserve"> on strength, shrinkage and microstructure of alkali activated slag pastes. </w:t>
        </w:r>
        <w:r w:rsidRPr="003B26C7">
          <w:rPr>
            <w:rStyle w:val="Hyperlink"/>
            <w:rFonts w:ascii="Times New Roman" w:eastAsia="Times New Roman" w:hAnsi="Times New Roman" w:cs="Times New Roman"/>
            <w:i/>
            <w:iCs/>
            <w:color w:val="000000" w:themeColor="text1"/>
            <w:u w:val="none"/>
          </w:rPr>
          <w:t>Cement and Concrete Composites</w:t>
        </w:r>
        <w:r w:rsidRPr="003B26C7">
          <w:rPr>
            <w:rStyle w:val="Hyperlink"/>
            <w:rFonts w:ascii="Times New Roman" w:eastAsia="Times New Roman" w:hAnsi="Times New Roman" w:cs="Times New Roman"/>
            <w:color w:val="000000" w:themeColor="text1"/>
            <w:u w:val="none"/>
          </w:rPr>
          <w:t>, 57: pp.1-7.</w:t>
        </w:r>
      </w:hyperlink>
      <w:r w:rsidRPr="003B26C7">
        <w:rPr>
          <w:rStyle w:val="Hyperlink"/>
          <w:rFonts w:ascii="Times New Roman" w:eastAsia="Times New Roman" w:hAnsi="Times New Roman" w:cs="Times New Roman"/>
          <w:color w:val="000000" w:themeColor="text1"/>
          <w:u w:val="none"/>
        </w:rPr>
        <w:t xml:space="preserve"> </w:t>
      </w:r>
      <w:hyperlink r:id="rId88" w:history="1">
        <w:r w:rsidRPr="003B26C7">
          <w:rPr>
            <w:rStyle w:val="Hyperlink"/>
            <w:rFonts w:ascii="Times New Roman" w:eastAsia="Times New Roman" w:hAnsi="Times New Roman" w:cs="Times New Roman"/>
            <w:u w:val="none"/>
          </w:rPr>
          <w:t>https://doi.org/10.1016/j.cemconcomp.2014.11.009</w:t>
        </w:r>
      </w:hyperlink>
      <w:r w:rsidRPr="003B26C7">
        <w:rPr>
          <w:rStyle w:val="Hyperlink"/>
          <w:rFonts w:ascii="Times New Roman" w:eastAsia="Times New Roman" w:hAnsi="Times New Roman" w:cs="Times New Roman"/>
          <w:color w:val="000000" w:themeColor="text1"/>
          <w:u w:val="none"/>
        </w:rPr>
        <w:t xml:space="preserve">. </w:t>
      </w:r>
    </w:p>
    <w:p w14:paraId="0556225B" w14:textId="00ECE36F" w:rsidR="003B20B0" w:rsidRPr="003B26C7" w:rsidRDefault="00FA32C7" w:rsidP="00840CC4">
      <w:pPr>
        <w:autoSpaceDE w:val="0"/>
        <w:autoSpaceDN w:val="0"/>
        <w:adjustRightInd w:val="0"/>
        <w:spacing w:after="0" w:line="240" w:lineRule="auto"/>
        <w:ind w:left="340"/>
        <w:jc w:val="both"/>
        <w:rPr>
          <w:rFonts w:ascii="Times New Roman" w:hAnsi="Times New Roman" w:cs="Times New Roman"/>
        </w:rPr>
      </w:pPr>
      <w:bookmarkStart w:id="201" w:name="Mohseni"/>
      <w:bookmarkEnd w:id="201"/>
      <w:r w:rsidRPr="003B26C7">
        <w:rPr>
          <w:rFonts w:ascii="Times New Roman" w:hAnsi="Times New Roman" w:cs="Times New Roman"/>
        </w:rPr>
        <w:t>[</w:t>
      </w:r>
      <w:r w:rsidR="00C376ED" w:rsidRPr="003B26C7">
        <w:rPr>
          <w:rFonts w:ascii="Times New Roman" w:hAnsi="Times New Roman" w:cs="Times New Roman"/>
        </w:rPr>
        <w:t>89</w:t>
      </w:r>
      <w:r w:rsidRPr="003B26C7">
        <w:rPr>
          <w:rFonts w:ascii="Times New Roman" w:hAnsi="Times New Roman" w:cs="Times New Roman"/>
        </w:rPr>
        <w:t xml:space="preserve">] </w:t>
      </w:r>
      <w:r w:rsidR="00527781" w:rsidRPr="003B26C7">
        <w:rPr>
          <w:rFonts w:ascii="Times New Roman" w:hAnsi="Times New Roman" w:cs="Times New Roman"/>
        </w:rPr>
        <w:t>Mohseni, E., Miyandehi, B.M., Yang, J. and Yazdi, M.A., 2015. Single and combined effects of nano-SiO</w:t>
      </w:r>
      <w:r w:rsidR="00527781" w:rsidRPr="003B26C7">
        <w:rPr>
          <w:rFonts w:ascii="Times New Roman" w:hAnsi="Times New Roman" w:cs="Times New Roman"/>
          <w:vertAlign w:val="subscript"/>
        </w:rPr>
        <w:t>2</w:t>
      </w:r>
      <w:r w:rsidR="00527781" w:rsidRPr="003B26C7">
        <w:rPr>
          <w:rFonts w:ascii="Times New Roman" w:hAnsi="Times New Roman" w:cs="Times New Roman"/>
        </w:rPr>
        <w:t>, nano-Al</w:t>
      </w:r>
      <w:r w:rsidR="00527781" w:rsidRPr="003B26C7">
        <w:rPr>
          <w:rFonts w:ascii="Times New Roman" w:hAnsi="Times New Roman" w:cs="Times New Roman"/>
          <w:vertAlign w:val="subscript"/>
        </w:rPr>
        <w:t>2</w:t>
      </w:r>
      <w:r w:rsidR="00527781" w:rsidRPr="003B26C7">
        <w:rPr>
          <w:rFonts w:ascii="Times New Roman" w:hAnsi="Times New Roman" w:cs="Times New Roman"/>
        </w:rPr>
        <w:t>O</w:t>
      </w:r>
      <w:r w:rsidR="00527781" w:rsidRPr="003B26C7">
        <w:rPr>
          <w:rFonts w:ascii="Times New Roman" w:hAnsi="Times New Roman" w:cs="Times New Roman"/>
          <w:vertAlign w:val="subscript"/>
        </w:rPr>
        <w:t>3</w:t>
      </w:r>
      <w:r w:rsidR="00527781" w:rsidRPr="003B26C7">
        <w:rPr>
          <w:rFonts w:ascii="Times New Roman" w:hAnsi="Times New Roman" w:cs="Times New Roman"/>
        </w:rPr>
        <w:t xml:space="preserve"> and nano-TiO</w:t>
      </w:r>
      <w:r w:rsidR="00527781" w:rsidRPr="003B26C7">
        <w:rPr>
          <w:rFonts w:ascii="Times New Roman" w:hAnsi="Times New Roman" w:cs="Times New Roman"/>
          <w:vertAlign w:val="subscript"/>
        </w:rPr>
        <w:t>2</w:t>
      </w:r>
      <w:r w:rsidR="00527781" w:rsidRPr="003B26C7">
        <w:rPr>
          <w:rFonts w:ascii="Times New Roman" w:hAnsi="Times New Roman" w:cs="Times New Roman"/>
        </w:rPr>
        <w:t xml:space="preserve"> on the mechanical, rheological and durability properties of self-compacting mortar containing fly ash. </w:t>
      </w:r>
      <w:r w:rsidR="00527781" w:rsidRPr="003B26C7">
        <w:rPr>
          <w:rFonts w:ascii="Times New Roman" w:hAnsi="Times New Roman" w:cs="Times New Roman"/>
          <w:i/>
          <w:iCs/>
        </w:rPr>
        <w:t>Construction and Building Materials</w:t>
      </w:r>
      <w:r w:rsidR="00527781" w:rsidRPr="003B26C7">
        <w:rPr>
          <w:rFonts w:ascii="Times New Roman" w:hAnsi="Times New Roman" w:cs="Times New Roman"/>
        </w:rPr>
        <w:t>, </w:t>
      </w:r>
      <w:r w:rsidR="00527781" w:rsidRPr="003B26C7">
        <w:rPr>
          <w:rFonts w:ascii="Times New Roman" w:hAnsi="Times New Roman" w:cs="Times New Roman"/>
          <w:i/>
          <w:iCs/>
        </w:rPr>
        <w:t>84</w:t>
      </w:r>
      <w:r w:rsidR="00527781" w:rsidRPr="003B26C7">
        <w:rPr>
          <w:rFonts w:ascii="Times New Roman" w:hAnsi="Times New Roman" w:cs="Times New Roman"/>
        </w:rPr>
        <w:t>, pp.331-340.</w:t>
      </w:r>
      <w:r w:rsidR="003B20B0" w:rsidRPr="003B26C7">
        <w:rPr>
          <w:rFonts w:ascii="Times New Roman" w:hAnsi="Times New Roman" w:cs="Times New Roman"/>
        </w:rPr>
        <w:t xml:space="preserve"> </w:t>
      </w:r>
      <w:hyperlink r:id="rId89" w:history="1">
        <w:r w:rsidR="00840CC4" w:rsidRPr="003B26C7">
          <w:rPr>
            <w:rStyle w:val="Hyperlink"/>
            <w:rFonts w:ascii="Times New Roman" w:hAnsi="Times New Roman" w:cs="Times New Roman"/>
            <w:u w:val="none"/>
          </w:rPr>
          <w:t>https://doi.org/10.1016/j.conbuildmat.2015.03.006</w:t>
        </w:r>
      </w:hyperlink>
      <w:r w:rsidR="00840CC4" w:rsidRPr="003B26C7">
        <w:rPr>
          <w:rFonts w:ascii="Times New Roman" w:hAnsi="Times New Roman" w:cs="Times New Roman"/>
        </w:rPr>
        <w:t>.</w:t>
      </w:r>
    </w:p>
    <w:p w14:paraId="06B2E369" w14:textId="4AAD5EA5" w:rsidR="00EF37C8" w:rsidRPr="003B26C7" w:rsidRDefault="00EF37C8" w:rsidP="00EF37C8">
      <w:pPr>
        <w:autoSpaceDE w:val="0"/>
        <w:autoSpaceDN w:val="0"/>
        <w:adjustRightInd w:val="0"/>
        <w:spacing w:after="0" w:line="240" w:lineRule="auto"/>
        <w:ind w:left="340"/>
        <w:jc w:val="both"/>
        <w:rPr>
          <w:rFonts w:ascii="Times New Roman" w:hAnsi="Times New Roman" w:cs="Times New Roman"/>
        </w:rPr>
      </w:pPr>
      <w:r w:rsidRPr="003B26C7">
        <w:rPr>
          <w:rFonts w:ascii="Times New Roman" w:hAnsi="Times New Roman" w:cs="Times New Roman"/>
        </w:rPr>
        <w:t>[</w:t>
      </w:r>
      <w:r w:rsidR="00F73E06" w:rsidRPr="003B26C7">
        <w:rPr>
          <w:rFonts w:ascii="Times New Roman" w:hAnsi="Times New Roman" w:cs="Times New Roman"/>
        </w:rPr>
        <w:t>9</w:t>
      </w:r>
      <w:r w:rsidR="00C376ED" w:rsidRPr="003B26C7">
        <w:rPr>
          <w:rFonts w:ascii="Times New Roman" w:hAnsi="Times New Roman" w:cs="Times New Roman"/>
        </w:rPr>
        <w:t>0</w:t>
      </w:r>
      <w:r w:rsidRPr="003B26C7">
        <w:rPr>
          <w:rFonts w:ascii="Times New Roman" w:hAnsi="Times New Roman" w:cs="Times New Roman"/>
        </w:rPr>
        <w:t>] Ra</w:t>
      </w:r>
      <w:bookmarkStart w:id="202" w:name="Rao2015"/>
      <w:bookmarkEnd w:id="202"/>
      <w:r w:rsidRPr="003B26C7">
        <w:rPr>
          <w:rFonts w:ascii="Times New Roman" w:hAnsi="Times New Roman" w:cs="Times New Roman"/>
        </w:rPr>
        <w:t>o, S., Silva, P. and De Brito, J., 2015. Experimental study of the mechanical properties and durability of self-compacting mortars with nano materials (SiO</w:t>
      </w:r>
      <w:r w:rsidRPr="003B26C7">
        <w:rPr>
          <w:rFonts w:ascii="Times New Roman" w:hAnsi="Times New Roman" w:cs="Times New Roman"/>
          <w:vertAlign w:val="subscript"/>
        </w:rPr>
        <w:t>2</w:t>
      </w:r>
      <w:r w:rsidRPr="003B26C7">
        <w:rPr>
          <w:rFonts w:ascii="Times New Roman" w:hAnsi="Times New Roman" w:cs="Times New Roman"/>
        </w:rPr>
        <w:t xml:space="preserve"> and TiO</w:t>
      </w:r>
      <w:r w:rsidRPr="003B26C7">
        <w:rPr>
          <w:rFonts w:ascii="Times New Roman" w:hAnsi="Times New Roman" w:cs="Times New Roman"/>
          <w:vertAlign w:val="subscript"/>
        </w:rPr>
        <w:t>2</w:t>
      </w:r>
      <w:r w:rsidRPr="003B26C7">
        <w:rPr>
          <w:rFonts w:ascii="Times New Roman" w:hAnsi="Times New Roman" w:cs="Times New Roman"/>
        </w:rPr>
        <w:t>). </w:t>
      </w:r>
      <w:r w:rsidRPr="003B26C7">
        <w:rPr>
          <w:rFonts w:ascii="Times New Roman" w:hAnsi="Times New Roman" w:cs="Times New Roman"/>
          <w:i/>
          <w:iCs/>
        </w:rPr>
        <w:t>Construction and Building Materials</w:t>
      </w:r>
      <w:r w:rsidRPr="003B26C7">
        <w:rPr>
          <w:rFonts w:ascii="Times New Roman" w:hAnsi="Times New Roman" w:cs="Times New Roman"/>
        </w:rPr>
        <w:t>, </w:t>
      </w:r>
      <w:r w:rsidRPr="003B26C7">
        <w:rPr>
          <w:rFonts w:ascii="Times New Roman" w:hAnsi="Times New Roman" w:cs="Times New Roman"/>
          <w:i/>
          <w:iCs/>
        </w:rPr>
        <w:t>96</w:t>
      </w:r>
      <w:r w:rsidRPr="003B26C7">
        <w:rPr>
          <w:rFonts w:ascii="Times New Roman" w:hAnsi="Times New Roman" w:cs="Times New Roman"/>
        </w:rPr>
        <w:t>, pp.508-517.</w:t>
      </w:r>
    </w:p>
    <w:p w14:paraId="6C7598A1" w14:textId="4E7CCB8D" w:rsidR="00FA32C7" w:rsidRPr="003B26C7" w:rsidRDefault="00FA32C7" w:rsidP="00840CC4">
      <w:pPr>
        <w:autoSpaceDE w:val="0"/>
        <w:autoSpaceDN w:val="0"/>
        <w:adjustRightInd w:val="0"/>
        <w:spacing w:after="0" w:line="240" w:lineRule="auto"/>
        <w:ind w:left="340"/>
        <w:jc w:val="both"/>
        <w:rPr>
          <w:rFonts w:ascii="Times New Roman" w:eastAsia="Times New Roman" w:hAnsi="Times New Roman" w:cs="Times New Roman"/>
          <w:color w:val="000000" w:themeColor="text1"/>
        </w:rPr>
      </w:pPr>
      <w:r w:rsidRPr="003B26C7">
        <w:rPr>
          <w:rFonts w:ascii="Times New Roman" w:hAnsi="Times New Roman" w:cs="Times New Roman"/>
        </w:rPr>
        <w:t>[</w:t>
      </w:r>
      <w:r w:rsidR="00F73E06" w:rsidRPr="003B26C7">
        <w:rPr>
          <w:rFonts w:ascii="Times New Roman" w:hAnsi="Times New Roman" w:cs="Times New Roman"/>
        </w:rPr>
        <w:t>9</w:t>
      </w:r>
      <w:r w:rsidR="00C376ED" w:rsidRPr="003B26C7">
        <w:rPr>
          <w:rFonts w:ascii="Times New Roman" w:hAnsi="Times New Roman" w:cs="Times New Roman"/>
        </w:rPr>
        <w:t>1</w:t>
      </w:r>
      <w:r w:rsidRPr="003B26C7">
        <w:rPr>
          <w:rFonts w:ascii="Times New Roman" w:hAnsi="Times New Roman" w:cs="Times New Roman"/>
        </w:rPr>
        <w:t xml:space="preserve">] </w:t>
      </w:r>
      <w:hyperlink r:id="rId90" w:history="1">
        <w:r w:rsidRPr="003B26C7">
          <w:rPr>
            <w:rStyle w:val="Hyperlink"/>
            <w:rFonts w:ascii="Times New Roman" w:eastAsia="Times New Roman" w:hAnsi="Times New Roman" w:cs="Times New Roman"/>
            <w:color w:val="000000" w:themeColor="text1"/>
            <w:u w:val="none"/>
          </w:rPr>
          <w:t>Noo</w:t>
        </w:r>
        <w:bookmarkStart w:id="203" w:name="Noorvand"/>
        <w:bookmarkEnd w:id="203"/>
        <w:r w:rsidRPr="003B26C7">
          <w:rPr>
            <w:rStyle w:val="Hyperlink"/>
            <w:rFonts w:ascii="Times New Roman" w:eastAsia="Times New Roman" w:hAnsi="Times New Roman" w:cs="Times New Roman"/>
            <w:color w:val="000000" w:themeColor="text1"/>
            <w:u w:val="none"/>
          </w:rPr>
          <w:t>rvand, H., Ali, A.A.A., Demirboga, R., Farzadnia, N. and Noorvand, H.</w:t>
        </w:r>
        <w:r w:rsidR="00EF5DC0" w:rsidRPr="003B26C7">
          <w:rPr>
            <w:rStyle w:val="Hyperlink"/>
            <w:rFonts w:ascii="Times New Roman" w:eastAsia="Times New Roman" w:hAnsi="Times New Roman" w:cs="Times New Roman"/>
            <w:color w:val="000000" w:themeColor="text1"/>
            <w:u w:val="none"/>
          </w:rPr>
          <w:t>,</w:t>
        </w:r>
        <w:r w:rsidRPr="003B26C7">
          <w:rPr>
            <w:rStyle w:val="Hyperlink"/>
            <w:rFonts w:ascii="Times New Roman" w:eastAsia="Times New Roman" w:hAnsi="Times New Roman" w:cs="Times New Roman"/>
            <w:color w:val="000000" w:themeColor="text1"/>
            <w:u w:val="none"/>
          </w:rPr>
          <w:t xml:space="preserve"> 2013</w:t>
        </w:r>
        <w:r w:rsidR="003E77C7" w:rsidRPr="003B26C7">
          <w:rPr>
            <w:rStyle w:val="Hyperlink"/>
            <w:rFonts w:ascii="Times New Roman" w:eastAsia="Times New Roman" w:hAnsi="Times New Roman" w:cs="Times New Roman"/>
            <w:color w:val="000000" w:themeColor="text1"/>
            <w:u w:val="none"/>
          </w:rPr>
          <w:t>.</w:t>
        </w:r>
        <w:r w:rsidRPr="003B26C7">
          <w:rPr>
            <w:rStyle w:val="Hyperlink"/>
            <w:rFonts w:ascii="Times New Roman" w:eastAsia="Times New Roman" w:hAnsi="Times New Roman" w:cs="Times New Roman"/>
            <w:color w:val="000000" w:themeColor="text1"/>
            <w:u w:val="none"/>
          </w:rPr>
          <w:t xml:space="preserve"> Incorporation of nano TiO</w:t>
        </w:r>
        <w:r w:rsidRPr="003B26C7">
          <w:rPr>
            <w:rStyle w:val="Hyperlink"/>
            <w:rFonts w:ascii="Times New Roman" w:eastAsia="Times New Roman" w:hAnsi="Times New Roman" w:cs="Times New Roman"/>
            <w:color w:val="000000" w:themeColor="text1"/>
            <w:u w:val="none"/>
            <w:vertAlign w:val="subscript"/>
          </w:rPr>
          <w:t>2</w:t>
        </w:r>
        <w:r w:rsidRPr="003B26C7">
          <w:rPr>
            <w:rStyle w:val="Hyperlink"/>
            <w:rFonts w:ascii="Times New Roman" w:eastAsia="Times New Roman" w:hAnsi="Times New Roman" w:cs="Times New Roman"/>
            <w:color w:val="000000" w:themeColor="text1"/>
            <w:u w:val="none"/>
          </w:rPr>
          <w:t xml:space="preserve"> in black rice husk ash mortars. </w:t>
        </w:r>
        <w:r w:rsidRPr="003B26C7">
          <w:rPr>
            <w:rStyle w:val="Hyperlink"/>
            <w:rFonts w:ascii="Times New Roman" w:eastAsia="Times New Roman" w:hAnsi="Times New Roman" w:cs="Times New Roman"/>
            <w:i/>
            <w:iCs/>
            <w:color w:val="000000" w:themeColor="text1"/>
            <w:u w:val="none"/>
          </w:rPr>
          <w:t>Construction and Building Materials</w:t>
        </w:r>
        <w:r w:rsidRPr="003B26C7">
          <w:rPr>
            <w:rStyle w:val="Hyperlink"/>
            <w:rFonts w:ascii="Times New Roman" w:eastAsia="Times New Roman" w:hAnsi="Times New Roman" w:cs="Times New Roman"/>
            <w:color w:val="000000" w:themeColor="text1"/>
            <w:u w:val="none"/>
          </w:rPr>
          <w:t>, 47: pp.1350-1361.</w:t>
        </w:r>
      </w:hyperlink>
      <w:r w:rsidRPr="003B26C7">
        <w:rPr>
          <w:rFonts w:ascii="Times New Roman" w:eastAsia="Times New Roman" w:hAnsi="Times New Roman" w:cs="Times New Roman"/>
          <w:color w:val="000000" w:themeColor="text1"/>
        </w:rPr>
        <w:t xml:space="preserve"> </w:t>
      </w:r>
      <w:hyperlink r:id="rId91" w:history="1">
        <w:r w:rsidRPr="003B26C7">
          <w:rPr>
            <w:rStyle w:val="Hyperlink"/>
            <w:rFonts w:ascii="Times New Roman" w:eastAsia="Times New Roman" w:hAnsi="Times New Roman" w:cs="Times New Roman"/>
            <w:u w:val="none"/>
          </w:rPr>
          <w:t>https://doi.org/10.1016/j.conbuildmat.2013.06.066</w:t>
        </w:r>
      </w:hyperlink>
      <w:r w:rsidRPr="003B26C7">
        <w:rPr>
          <w:rFonts w:ascii="Times New Roman" w:eastAsia="Times New Roman" w:hAnsi="Times New Roman" w:cs="Times New Roman"/>
          <w:color w:val="000000" w:themeColor="text1"/>
        </w:rPr>
        <w:t xml:space="preserve">. </w:t>
      </w:r>
    </w:p>
    <w:p w14:paraId="766D504C" w14:textId="38054F2D" w:rsidR="00FA32C7" w:rsidRPr="003B26C7" w:rsidRDefault="00FA32C7" w:rsidP="00840CC4">
      <w:pPr>
        <w:autoSpaceDE w:val="0"/>
        <w:autoSpaceDN w:val="0"/>
        <w:adjustRightInd w:val="0"/>
        <w:spacing w:after="0" w:line="240" w:lineRule="auto"/>
        <w:ind w:left="340"/>
        <w:jc w:val="both"/>
        <w:rPr>
          <w:rFonts w:ascii="Times New Roman" w:eastAsia="Times New Roman" w:hAnsi="Times New Roman" w:cs="Times New Roman"/>
          <w:color w:val="000000" w:themeColor="text1"/>
        </w:rPr>
      </w:pPr>
      <w:bookmarkStart w:id="204" w:name="Yousefi"/>
      <w:bookmarkEnd w:id="204"/>
      <w:r w:rsidRPr="003B26C7">
        <w:rPr>
          <w:rFonts w:ascii="Times New Roman" w:hAnsi="Times New Roman" w:cs="Times New Roman"/>
        </w:rPr>
        <w:t>[</w:t>
      </w:r>
      <w:r w:rsidR="00F73E06" w:rsidRPr="003B26C7">
        <w:rPr>
          <w:rFonts w:ascii="Times New Roman" w:hAnsi="Times New Roman" w:cs="Times New Roman"/>
        </w:rPr>
        <w:t>9</w:t>
      </w:r>
      <w:r w:rsidR="00C376ED" w:rsidRPr="003B26C7">
        <w:rPr>
          <w:rFonts w:ascii="Times New Roman" w:hAnsi="Times New Roman" w:cs="Times New Roman"/>
        </w:rPr>
        <w:t>2</w:t>
      </w:r>
      <w:r w:rsidRPr="003B26C7">
        <w:rPr>
          <w:rFonts w:ascii="Times New Roman" w:hAnsi="Times New Roman" w:cs="Times New Roman"/>
        </w:rPr>
        <w:t xml:space="preserve">] </w:t>
      </w:r>
      <w:r w:rsidR="00EF5DC0" w:rsidRPr="003B26C7">
        <w:rPr>
          <w:rFonts w:ascii="Times New Roman" w:eastAsia="Times New Roman" w:hAnsi="Times New Roman" w:cs="Times New Roman"/>
        </w:rPr>
        <w:t>Yousefi, A., Tang, W., Khavarian, M., Fang, C. and Wang, S., 2020. Thermal and mechanical properties of cement mortar composite containing recycled expanded glass aggregate and nano titanium dioxide. </w:t>
      </w:r>
      <w:r w:rsidR="00EF5DC0" w:rsidRPr="003B26C7">
        <w:rPr>
          <w:rFonts w:ascii="Times New Roman" w:eastAsia="Times New Roman" w:hAnsi="Times New Roman" w:cs="Times New Roman"/>
          <w:i/>
          <w:iCs/>
        </w:rPr>
        <w:t>Applied Sciences</w:t>
      </w:r>
      <w:r w:rsidR="00EF5DC0" w:rsidRPr="003B26C7">
        <w:rPr>
          <w:rFonts w:ascii="Times New Roman" w:eastAsia="Times New Roman" w:hAnsi="Times New Roman" w:cs="Times New Roman"/>
        </w:rPr>
        <w:t>, 10(7): p.2246.</w:t>
      </w:r>
      <w:r w:rsidRPr="003B26C7">
        <w:rPr>
          <w:rFonts w:ascii="Times New Roman" w:eastAsia="Times New Roman" w:hAnsi="Times New Roman" w:cs="Times New Roman"/>
          <w:color w:val="000000" w:themeColor="text1"/>
        </w:rPr>
        <w:t xml:space="preserve"> </w:t>
      </w:r>
      <w:hyperlink r:id="rId92" w:history="1">
        <w:r w:rsidRPr="003B26C7">
          <w:rPr>
            <w:rStyle w:val="Hyperlink"/>
            <w:rFonts w:ascii="Times New Roman" w:eastAsia="Times New Roman" w:hAnsi="Times New Roman" w:cs="Times New Roman"/>
            <w:u w:val="none"/>
          </w:rPr>
          <w:t>https://doi.org/10.3390/app10072246</w:t>
        </w:r>
      </w:hyperlink>
      <w:r w:rsidRPr="003B26C7">
        <w:rPr>
          <w:rFonts w:ascii="Times New Roman" w:eastAsia="Times New Roman" w:hAnsi="Times New Roman" w:cs="Times New Roman"/>
          <w:color w:val="000000" w:themeColor="text1"/>
        </w:rPr>
        <w:t xml:space="preserve">. </w:t>
      </w:r>
    </w:p>
    <w:p w14:paraId="7D19942A" w14:textId="309C94FE" w:rsidR="0008582A" w:rsidRPr="003B26C7" w:rsidRDefault="00FA32C7" w:rsidP="00840CC4">
      <w:pPr>
        <w:autoSpaceDE w:val="0"/>
        <w:autoSpaceDN w:val="0"/>
        <w:adjustRightInd w:val="0"/>
        <w:spacing w:after="0" w:line="240" w:lineRule="auto"/>
        <w:ind w:left="340"/>
        <w:jc w:val="both"/>
        <w:rPr>
          <w:rStyle w:val="Hyperlink"/>
          <w:rFonts w:ascii="Times New Roman" w:eastAsia="Times New Roman" w:hAnsi="Times New Roman" w:cs="Times New Roman"/>
          <w:color w:val="000000" w:themeColor="text1"/>
          <w:u w:val="none"/>
        </w:rPr>
      </w:pPr>
      <w:bookmarkStart w:id="205" w:name="Moro33"/>
      <w:bookmarkEnd w:id="205"/>
      <w:r w:rsidRPr="003B26C7">
        <w:rPr>
          <w:rFonts w:ascii="Times New Roman" w:hAnsi="Times New Roman" w:cs="Times New Roman"/>
        </w:rPr>
        <w:t>[</w:t>
      </w:r>
      <w:r w:rsidR="00F73E06" w:rsidRPr="003B26C7">
        <w:rPr>
          <w:rFonts w:ascii="Times New Roman" w:hAnsi="Times New Roman" w:cs="Times New Roman"/>
        </w:rPr>
        <w:t>9</w:t>
      </w:r>
      <w:r w:rsidR="00C376ED" w:rsidRPr="003B26C7">
        <w:rPr>
          <w:rFonts w:ascii="Times New Roman" w:hAnsi="Times New Roman" w:cs="Times New Roman"/>
        </w:rPr>
        <w:t>3</w:t>
      </w:r>
      <w:r w:rsidRPr="003B26C7">
        <w:rPr>
          <w:rFonts w:ascii="Times New Roman" w:hAnsi="Times New Roman" w:cs="Times New Roman"/>
        </w:rPr>
        <w:t xml:space="preserve">] </w:t>
      </w:r>
      <w:hyperlink r:id="rId93" w:history="1">
        <w:r w:rsidRPr="003B26C7">
          <w:rPr>
            <w:rStyle w:val="Hyperlink"/>
            <w:rFonts w:ascii="Times New Roman" w:eastAsia="Times New Roman" w:hAnsi="Times New Roman" w:cs="Times New Roman"/>
            <w:color w:val="000000" w:themeColor="text1"/>
            <w:u w:val="none"/>
          </w:rPr>
          <w:t>Moro, C., Francioso, V. and Velay-Lizancos, M.</w:t>
        </w:r>
        <w:r w:rsidR="00EF5DC0" w:rsidRPr="003B26C7">
          <w:rPr>
            <w:rStyle w:val="Hyperlink"/>
            <w:rFonts w:ascii="Times New Roman" w:eastAsia="Times New Roman" w:hAnsi="Times New Roman" w:cs="Times New Roman"/>
            <w:color w:val="000000" w:themeColor="text1"/>
            <w:u w:val="none"/>
          </w:rPr>
          <w:t>,</w:t>
        </w:r>
        <w:r w:rsidRPr="003B26C7">
          <w:rPr>
            <w:rStyle w:val="Hyperlink"/>
            <w:rFonts w:ascii="Times New Roman" w:eastAsia="Times New Roman" w:hAnsi="Times New Roman" w:cs="Times New Roman"/>
            <w:color w:val="000000" w:themeColor="text1"/>
            <w:u w:val="none"/>
          </w:rPr>
          <w:t xml:space="preserve"> 2020</w:t>
        </w:r>
        <w:r w:rsidR="003E77C7" w:rsidRPr="003B26C7">
          <w:rPr>
            <w:rStyle w:val="Hyperlink"/>
            <w:rFonts w:ascii="Times New Roman" w:eastAsia="Times New Roman" w:hAnsi="Times New Roman" w:cs="Times New Roman"/>
            <w:color w:val="000000" w:themeColor="text1"/>
            <w:u w:val="none"/>
          </w:rPr>
          <w:t>.</w:t>
        </w:r>
        <w:r w:rsidRPr="003B26C7">
          <w:rPr>
            <w:rStyle w:val="Hyperlink"/>
            <w:rFonts w:ascii="Times New Roman" w:eastAsia="Times New Roman" w:hAnsi="Times New Roman" w:cs="Times New Roman"/>
            <w:color w:val="000000" w:themeColor="text1"/>
            <w:u w:val="none"/>
          </w:rPr>
          <w:t xml:space="preserve"> Nano-TiO</w:t>
        </w:r>
        <w:r w:rsidRPr="003B26C7">
          <w:rPr>
            <w:rStyle w:val="Hyperlink"/>
            <w:rFonts w:ascii="Times New Roman" w:eastAsia="Times New Roman" w:hAnsi="Times New Roman" w:cs="Times New Roman"/>
            <w:color w:val="000000" w:themeColor="text1"/>
            <w:u w:val="none"/>
            <w:vertAlign w:val="subscript"/>
          </w:rPr>
          <w:t>2</w:t>
        </w:r>
        <w:r w:rsidRPr="003B26C7">
          <w:rPr>
            <w:rStyle w:val="Hyperlink"/>
            <w:rFonts w:ascii="Times New Roman" w:eastAsia="Times New Roman" w:hAnsi="Times New Roman" w:cs="Times New Roman"/>
            <w:color w:val="000000" w:themeColor="text1"/>
            <w:u w:val="none"/>
          </w:rPr>
          <w:t xml:space="preserve"> effects on high temperature resistance of recycled mortars. </w:t>
        </w:r>
        <w:r w:rsidRPr="003B26C7">
          <w:rPr>
            <w:rStyle w:val="Hyperlink"/>
            <w:rFonts w:ascii="Times New Roman" w:eastAsia="Times New Roman" w:hAnsi="Times New Roman" w:cs="Times New Roman"/>
            <w:i/>
            <w:iCs/>
            <w:color w:val="000000" w:themeColor="text1"/>
            <w:u w:val="none"/>
          </w:rPr>
          <w:t>Journal of Cleaner Production</w:t>
        </w:r>
        <w:r w:rsidRPr="003B26C7">
          <w:rPr>
            <w:rStyle w:val="Hyperlink"/>
            <w:rFonts w:ascii="Times New Roman" w:eastAsia="Times New Roman" w:hAnsi="Times New Roman" w:cs="Times New Roman"/>
            <w:color w:val="000000" w:themeColor="text1"/>
            <w:u w:val="none"/>
          </w:rPr>
          <w:t>, 263: p.121581.</w:t>
        </w:r>
      </w:hyperlink>
      <w:r w:rsidRPr="003B26C7">
        <w:rPr>
          <w:rFonts w:ascii="Times New Roman" w:hAnsi="Times New Roman" w:cs="Times New Roman"/>
        </w:rPr>
        <w:t xml:space="preserve"> </w:t>
      </w:r>
      <w:hyperlink r:id="rId94" w:history="1">
        <w:r w:rsidRPr="003B26C7">
          <w:rPr>
            <w:rStyle w:val="Hyperlink"/>
            <w:rFonts w:ascii="Times New Roman" w:eastAsia="Times New Roman" w:hAnsi="Times New Roman" w:cs="Times New Roman"/>
            <w:u w:val="none"/>
          </w:rPr>
          <w:t>https://doi.org/10.1016/j.jclepro.2020.121581</w:t>
        </w:r>
      </w:hyperlink>
      <w:r w:rsidRPr="003B26C7">
        <w:rPr>
          <w:rStyle w:val="Hyperlink"/>
          <w:rFonts w:ascii="Times New Roman" w:eastAsia="Times New Roman" w:hAnsi="Times New Roman" w:cs="Times New Roman"/>
          <w:color w:val="000000" w:themeColor="text1"/>
          <w:u w:val="none"/>
        </w:rPr>
        <w:t>.</w:t>
      </w:r>
      <w:r w:rsidR="004C6B89" w:rsidRPr="003B26C7">
        <w:rPr>
          <w:rStyle w:val="Hyperlink"/>
          <w:rFonts w:ascii="Times New Roman" w:eastAsia="Times New Roman" w:hAnsi="Times New Roman" w:cs="Times New Roman"/>
          <w:color w:val="000000" w:themeColor="text1"/>
          <w:u w:val="none"/>
        </w:rPr>
        <w:t xml:space="preserve">  </w:t>
      </w:r>
    </w:p>
    <w:p w14:paraId="32A1116E" w14:textId="399D75EF" w:rsidR="004C6B89" w:rsidRPr="003B26C7" w:rsidRDefault="004C6B89" w:rsidP="004C6B89">
      <w:pPr>
        <w:autoSpaceDE w:val="0"/>
        <w:autoSpaceDN w:val="0"/>
        <w:adjustRightInd w:val="0"/>
        <w:spacing w:after="0" w:line="240" w:lineRule="auto"/>
        <w:ind w:left="340"/>
        <w:jc w:val="both"/>
        <w:rPr>
          <w:rFonts w:ascii="Times New Roman" w:hAnsi="Times New Roman" w:cs="Times New Roman"/>
        </w:rPr>
      </w:pPr>
      <w:r w:rsidRPr="003B26C7">
        <w:rPr>
          <w:rFonts w:ascii="Times New Roman" w:hAnsi="Times New Roman" w:cs="Times New Roman"/>
        </w:rPr>
        <w:t>[</w:t>
      </w:r>
      <w:r w:rsidR="00F73E06" w:rsidRPr="003B26C7">
        <w:rPr>
          <w:rFonts w:ascii="Times New Roman" w:hAnsi="Times New Roman" w:cs="Times New Roman"/>
        </w:rPr>
        <w:t>9</w:t>
      </w:r>
      <w:r w:rsidR="00C376ED" w:rsidRPr="003B26C7">
        <w:rPr>
          <w:rFonts w:ascii="Times New Roman" w:hAnsi="Times New Roman" w:cs="Times New Roman"/>
        </w:rPr>
        <w:t>4</w:t>
      </w:r>
      <w:r w:rsidRPr="003B26C7">
        <w:rPr>
          <w:rFonts w:ascii="Times New Roman" w:hAnsi="Times New Roman" w:cs="Times New Roman"/>
        </w:rPr>
        <w:t>] Flo</w:t>
      </w:r>
      <w:bookmarkStart w:id="206" w:name="Florean"/>
      <w:bookmarkEnd w:id="206"/>
      <w:r w:rsidRPr="003B26C7">
        <w:rPr>
          <w:rFonts w:ascii="Times New Roman" w:hAnsi="Times New Roman" w:cs="Times New Roman"/>
        </w:rPr>
        <w:t>rean, C.T., Vermeșan, H., Gabor, T., Neamțu, B.V., Thalmaier, G., Hegyi, A., Csapai, A. and Lăzărescu, A.V., 2024. Influence of TiO</w:t>
      </w:r>
      <w:r w:rsidRPr="003B26C7">
        <w:rPr>
          <w:rFonts w:ascii="Times New Roman" w:hAnsi="Times New Roman" w:cs="Times New Roman"/>
          <w:vertAlign w:val="subscript"/>
        </w:rPr>
        <w:t>2</w:t>
      </w:r>
      <w:r w:rsidRPr="003B26C7">
        <w:rPr>
          <w:rFonts w:ascii="Times New Roman" w:hAnsi="Times New Roman" w:cs="Times New Roman"/>
        </w:rPr>
        <w:t xml:space="preserve"> nanoparticles on the physical, mechanical, and structural characteristics of cementitious composites with recycled aggregates. </w:t>
      </w:r>
      <w:r w:rsidRPr="003B26C7">
        <w:rPr>
          <w:rFonts w:ascii="Times New Roman" w:hAnsi="Times New Roman" w:cs="Times New Roman"/>
          <w:i/>
          <w:iCs/>
        </w:rPr>
        <w:t>Materials</w:t>
      </w:r>
      <w:r w:rsidRPr="003B26C7">
        <w:rPr>
          <w:rFonts w:ascii="Times New Roman" w:hAnsi="Times New Roman" w:cs="Times New Roman"/>
        </w:rPr>
        <w:t>, </w:t>
      </w:r>
      <w:r w:rsidRPr="003B26C7">
        <w:rPr>
          <w:rFonts w:ascii="Times New Roman" w:hAnsi="Times New Roman" w:cs="Times New Roman"/>
          <w:i/>
          <w:iCs/>
        </w:rPr>
        <w:t>17</w:t>
      </w:r>
      <w:r w:rsidRPr="003B26C7">
        <w:rPr>
          <w:rFonts w:ascii="Times New Roman" w:hAnsi="Times New Roman" w:cs="Times New Roman"/>
        </w:rPr>
        <w:t>(9), p.2014.</w:t>
      </w:r>
    </w:p>
    <w:p w14:paraId="7A54BC82" w14:textId="7C45BF1A" w:rsidR="00872577" w:rsidRPr="003B26C7" w:rsidRDefault="00872577" w:rsidP="00872577">
      <w:pPr>
        <w:autoSpaceDE w:val="0"/>
        <w:autoSpaceDN w:val="0"/>
        <w:adjustRightInd w:val="0"/>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[9</w:t>
      </w:r>
      <w:r w:rsidR="00C376ED" w:rsidRPr="003B26C7">
        <w:rPr>
          <w:rFonts w:ascii="Times New Roman" w:eastAsia="Times New Roman" w:hAnsi="Times New Roman" w:cs="Times New Roman"/>
          <w:color w:val="000000"/>
        </w:rPr>
        <w:t>5</w:t>
      </w:r>
      <w:r w:rsidRPr="003B26C7">
        <w:rPr>
          <w:rFonts w:ascii="Times New Roman" w:eastAsia="Times New Roman" w:hAnsi="Times New Roman" w:cs="Times New Roman"/>
          <w:color w:val="000000"/>
        </w:rPr>
        <w:t xml:space="preserve">] </w:t>
      </w:r>
      <w:bookmarkStart w:id="207" w:name="Mahta2014"/>
      <w:bookmarkEnd w:id="207"/>
      <w:r w:rsidRPr="003B26C7">
        <w:rPr>
          <w:rFonts w:ascii="Times New Roman" w:eastAsia="Times New Roman" w:hAnsi="Times New Roman" w:cs="Times New Roman"/>
          <w:color w:val="000000"/>
        </w:rPr>
        <w:t>Mehta, P. K., &amp; Monteiro, P. J. M. 2014. Concrete: Microstructure, Properties, and Materials. McGraw-Hill.</w:t>
      </w:r>
    </w:p>
    <w:p w14:paraId="284E8F66" w14:textId="70878677" w:rsidR="00872577" w:rsidRPr="003B26C7" w:rsidRDefault="00872577" w:rsidP="00872577">
      <w:pPr>
        <w:autoSpaceDE w:val="0"/>
        <w:autoSpaceDN w:val="0"/>
        <w:adjustRightInd w:val="0"/>
        <w:spacing w:after="0" w:line="240" w:lineRule="auto"/>
        <w:ind w:left="340"/>
        <w:jc w:val="both"/>
        <w:rPr>
          <w:rFonts w:ascii="Times New Roman" w:eastAsia="Calibri" w:hAnsi="Times New Roman" w:cs="Times New Roman"/>
          <w:color w:val="000000"/>
          <w:lang w:bidi="fa-IR"/>
        </w:rPr>
      </w:pPr>
      <w:bookmarkStart w:id="208" w:name="Lihan2017"/>
      <w:bookmarkStart w:id="209" w:name="Zhang2015"/>
      <w:bookmarkStart w:id="210" w:name="Abdullah2024"/>
      <w:bookmarkStart w:id="211" w:name="Raj2024"/>
      <w:bookmarkStart w:id="212" w:name="SunXu2017"/>
      <w:bookmarkStart w:id="213" w:name="Sun2017"/>
      <w:bookmarkEnd w:id="208"/>
      <w:bookmarkEnd w:id="209"/>
      <w:bookmarkEnd w:id="210"/>
      <w:bookmarkEnd w:id="211"/>
      <w:bookmarkEnd w:id="212"/>
      <w:r w:rsidRPr="003B26C7">
        <w:rPr>
          <w:rFonts w:ascii="Times New Roman" w:eastAsia="Calibri" w:hAnsi="Times New Roman" w:cs="Times New Roman"/>
          <w:color w:val="000000"/>
          <w:lang w:bidi="fa-IR"/>
        </w:rPr>
        <w:t>[9</w:t>
      </w:r>
      <w:r w:rsidR="00C364AF" w:rsidRPr="003B26C7">
        <w:rPr>
          <w:rFonts w:ascii="Times New Roman" w:eastAsia="Calibri" w:hAnsi="Times New Roman" w:cs="Times New Roman"/>
          <w:color w:val="000000"/>
          <w:lang w:bidi="fa-IR"/>
        </w:rPr>
        <w:t>6</w:t>
      </w:r>
      <w:r w:rsidRPr="003B26C7">
        <w:rPr>
          <w:rFonts w:ascii="Times New Roman" w:eastAsia="Calibri" w:hAnsi="Times New Roman" w:cs="Times New Roman"/>
          <w:color w:val="000000"/>
          <w:lang w:bidi="fa-IR"/>
        </w:rPr>
        <w:t>] Sun</w:t>
      </w:r>
      <w:bookmarkEnd w:id="213"/>
      <w:r w:rsidRPr="003B26C7">
        <w:rPr>
          <w:rFonts w:ascii="Times New Roman" w:eastAsia="Calibri" w:hAnsi="Times New Roman" w:cs="Times New Roman"/>
          <w:color w:val="000000"/>
          <w:lang w:bidi="fa-IR"/>
        </w:rPr>
        <w:t>, J., Xu, K., Shi, C., Ma, J., Li, W. and Shen, X., 2017. Influence of core/shell TiO</w:t>
      </w:r>
      <w:r w:rsidRPr="003B26C7">
        <w:rPr>
          <w:rFonts w:ascii="Times New Roman" w:eastAsia="Calibri" w:hAnsi="Times New Roman" w:cs="Times New Roman"/>
          <w:color w:val="000000"/>
          <w:vertAlign w:val="subscript"/>
          <w:lang w:bidi="fa-IR"/>
        </w:rPr>
        <w:t>2</w:t>
      </w:r>
      <w:r w:rsidRPr="003B26C7">
        <w:rPr>
          <w:rFonts w:ascii="Times New Roman" w:eastAsia="Calibri" w:hAnsi="Times New Roman" w:cs="Times New Roman"/>
          <w:color w:val="000000"/>
          <w:lang w:bidi="fa-IR"/>
        </w:rPr>
        <w:t>@ SiO</w:t>
      </w:r>
      <w:r w:rsidRPr="003B26C7">
        <w:rPr>
          <w:rFonts w:ascii="Times New Roman" w:eastAsia="Calibri" w:hAnsi="Times New Roman" w:cs="Times New Roman"/>
          <w:color w:val="000000"/>
          <w:vertAlign w:val="subscript"/>
          <w:lang w:bidi="fa-IR"/>
        </w:rPr>
        <w:t>2</w:t>
      </w:r>
      <w:r w:rsidRPr="003B26C7">
        <w:rPr>
          <w:rFonts w:ascii="Times New Roman" w:eastAsia="Calibri" w:hAnsi="Times New Roman" w:cs="Times New Roman"/>
          <w:color w:val="000000"/>
          <w:lang w:bidi="fa-IR"/>
        </w:rPr>
        <w:t xml:space="preserve"> nanoparticles on cement hydration. </w:t>
      </w:r>
      <w:r w:rsidRPr="003B26C7">
        <w:rPr>
          <w:rFonts w:ascii="Times New Roman" w:eastAsia="Calibri" w:hAnsi="Times New Roman" w:cs="Times New Roman"/>
          <w:i/>
          <w:iCs/>
          <w:color w:val="000000"/>
          <w:lang w:bidi="fa-IR"/>
        </w:rPr>
        <w:t>Construction and Building Materials</w:t>
      </w:r>
      <w:r w:rsidRPr="003B26C7">
        <w:rPr>
          <w:rFonts w:ascii="Times New Roman" w:eastAsia="Calibri" w:hAnsi="Times New Roman" w:cs="Times New Roman"/>
          <w:color w:val="000000"/>
          <w:lang w:bidi="fa-IR"/>
        </w:rPr>
        <w:t>, </w:t>
      </w:r>
      <w:r w:rsidRPr="003B26C7">
        <w:rPr>
          <w:rFonts w:ascii="Times New Roman" w:eastAsia="Calibri" w:hAnsi="Times New Roman" w:cs="Times New Roman"/>
          <w:i/>
          <w:iCs/>
          <w:color w:val="000000"/>
          <w:lang w:bidi="fa-IR"/>
        </w:rPr>
        <w:t>156</w:t>
      </w:r>
      <w:r w:rsidRPr="003B26C7">
        <w:rPr>
          <w:rFonts w:ascii="Times New Roman" w:eastAsia="Calibri" w:hAnsi="Times New Roman" w:cs="Times New Roman"/>
          <w:color w:val="000000"/>
          <w:lang w:bidi="fa-IR"/>
        </w:rPr>
        <w:t xml:space="preserve">, pp.114-122. </w:t>
      </w:r>
      <w:hyperlink r:id="rId95" w:history="1">
        <w:r w:rsidRPr="003B26C7">
          <w:rPr>
            <w:rStyle w:val="Hyperlink"/>
            <w:rFonts w:ascii="Times New Roman" w:eastAsia="Calibri" w:hAnsi="Times New Roman" w:cs="Times New Roman"/>
            <w:u w:val="none"/>
            <w:lang w:bidi="fa-IR"/>
          </w:rPr>
          <w:t>https://doi.org/10.1016/j.conbuildmat.2017.08.124</w:t>
        </w:r>
      </w:hyperlink>
      <w:r w:rsidRPr="003B26C7">
        <w:rPr>
          <w:rFonts w:ascii="Times New Roman" w:eastAsia="Calibri" w:hAnsi="Times New Roman" w:cs="Times New Roman"/>
          <w:color w:val="000000"/>
          <w:lang w:bidi="fa-IR"/>
        </w:rPr>
        <w:t xml:space="preserve">. </w:t>
      </w:r>
    </w:p>
    <w:p w14:paraId="3B23E583" w14:textId="1FDE0AF5" w:rsidR="00C364AF" w:rsidRPr="003B26C7" w:rsidRDefault="00C364AF" w:rsidP="00C364AF">
      <w:pPr>
        <w:spacing w:after="0" w:line="240" w:lineRule="auto"/>
        <w:ind w:left="340"/>
        <w:jc w:val="both"/>
        <w:rPr>
          <w:rFonts w:ascii="Times New Roman" w:eastAsia="Calibri" w:hAnsi="Times New Roman" w:cs="Times New Roman"/>
          <w:color w:val="000000"/>
          <w:lang w:bidi="fa-IR"/>
        </w:rPr>
      </w:pPr>
      <w:r w:rsidRPr="003B26C7">
        <w:rPr>
          <w:rFonts w:ascii="Times New Roman" w:eastAsia="Times New Roman" w:hAnsi="Times New Roman" w:cs="Times New Roman"/>
          <w:color w:val="000000"/>
        </w:rPr>
        <w:t>[97] Li, Z., Han, B., Yu, X., Dong, S., Zhang, L., Dong, X. and Ou, J., 2017. Effect of nano-titanium dioxide on mechanical and electrical properties and microstructure of reactive powder concrete. </w:t>
      </w:r>
      <w:r w:rsidRPr="003B26C7">
        <w:rPr>
          <w:rFonts w:ascii="Times New Roman" w:eastAsia="Times New Roman" w:hAnsi="Times New Roman" w:cs="Times New Roman"/>
          <w:i/>
          <w:iCs/>
          <w:color w:val="000000"/>
        </w:rPr>
        <w:t>Materials Research Express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4</w:t>
      </w:r>
      <w:r w:rsidRPr="003B26C7">
        <w:rPr>
          <w:rFonts w:ascii="Times New Roman" w:eastAsia="Times New Roman" w:hAnsi="Times New Roman" w:cs="Times New Roman"/>
          <w:color w:val="000000"/>
        </w:rPr>
        <w:t>(9), p.095008.</w:t>
      </w:r>
    </w:p>
    <w:p w14:paraId="6C18D45F" w14:textId="5E07F76B" w:rsidR="00872577" w:rsidRPr="003B26C7" w:rsidRDefault="00872577" w:rsidP="00872577">
      <w:pPr>
        <w:spacing w:after="0" w:line="240" w:lineRule="auto"/>
        <w:ind w:left="340"/>
        <w:jc w:val="both"/>
        <w:rPr>
          <w:rFonts w:ascii="Times New Roman" w:eastAsia="Times New Roman" w:hAnsi="Times New Roman" w:cs="Times New Roman"/>
          <w:b/>
          <w:bCs/>
          <w:color w:val="000000"/>
        </w:rPr>
      </w:pPr>
      <w:r w:rsidRPr="003B26C7">
        <w:rPr>
          <w:rFonts w:ascii="Times New Roman" w:eastAsia="Times New Roman" w:hAnsi="Times New Roman" w:cs="Times New Roman"/>
          <w:color w:val="000000"/>
        </w:rPr>
        <w:t>[9</w:t>
      </w:r>
      <w:r w:rsidR="00C376ED" w:rsidRPr="003B26C7">
        <w:rPr>
          <w:rFonts w:ascii="Times New Roman" w:eastAsia="Times New Roman" w:hAnsi="Times New Roman" w:cs="Times New Roman"/>
          <w:color w:val="000000"/>
        </w:rPr>
        <w:t>8</w:t>
      </w:r>
      <w:r w:rsidRPr="003B26C7">
        <w:rPr>
          <w:rFonts w:ascii="Times New Roman" w:eastAsia="Times New Roman" w:hAnsi="Times New Roman" w:cs="Times New Roman"/>
          <w:color w:val="000000"/>
        </w:rPr>
        <w:t>] K</w:t>
      </w:r>
      <w:bookmarkStart w:id="214" w:name="Kuhar"/>
      <w:bookmarkEnd w:id="214"/>
      <w:r w:rsidRPr="003B26C7">
        <w:rPr>
          <w:rFonts w:ascii="Times New Roman" w:eastAsia="Times New Roman" w:hAnsi="Times New Roman" w:cs="Times New Roman"/>
          <w:color w:val="000000"/>
        </w:rPr>
        <w:t>uhar, P. and Boora, A., 2022. Experimental Analysis the Effect of Silica Fume on the Mechanical Properties of Concrete Mix. In </w:t>
      </w:r>
      <w:r w:rsidRPr="003B26C7">
        <w:rPr>
          <w:rFonts w:ascii="Times New Roman" w:eastAsia="Times New Roman" w:hAnsi="Times New Roman" w:cs="Times New Roman"/>
          <w:i/>
          <w:iCs/>
          <w:color w:val="000000"/>
        </w:rPr>
        <w:t>Recent Advances in Structural Engineering and Construction Management: Select Proceedings of ICSMC 2021</w:t>
      </w:r>
      <w:r w:rsidRPr="003B26C7">
        <w:rPr>
          <w:rFonts w:ascii="Times New Roman" w:eastAsia="Times New Roman" w:hAnsi="Times New Roman" w:cs="Times New Roman"/>
          <w:color w:val="000000"/>
        </w:rPr>
        <w:t> (pp. 541-550). Singapore: Springer Nature Singapore.</w:t>
      </w:r>
    </w:p>
    <w:p w14:paraId="6251BFF7" w14:textId="6050F35F" w:rsidR="00E7791D" w:rsidRPr="003B26C7" w:rsidRDefault="00E7791D" w:rsidP="00E7791D">
      <w:pPr>
        <w:spacing w:after="0" w:line="240" w:lineRule="auto"/>
        <w:ind w:left="340"/>
        <w:jc w:val="both"/>
        <w:rPr>
          <w:rFonts w:ascii="Times New Roman" w:eastAsia="Times New Roman" w:hAnsi="Times New Roman" w:cs="Times New Roman"/>
          <w:color w:val="000000"/>
        </w:rPr>
      </w:pPr>
      <w:bookmarkStart w:id="215" w:name="Saradar2024"/>
      <w:bookmarkEnd w:id="215"/>
      <w:r w:rsidRPr="003B26C7">
        <w:rPr>
          <w:rFonts w:ascii="Times New Roman" w:eastAsia="Times New Roman" w:hAnsi="Times New Roman" w:cs="Times New Roman"/>
          <w:color w:val="000000"/>
        </w:rPr>
        <w:lastRenderedPageBreak/>
        <w:t>[</w:t>
      </w:r>
      <w:r w:rsidR="0072776C" w:rsidRPr="003B26C7">
        <w:rPr>
          <w:rFonts w:ascii="Times New Roman" w:eastAsia="Times New Roman" w:hAnsi="Times New Roman" w:cs="Times New Roman"/>
          <w:color w:val="000000"/>
        </w:rPr>
        <w:t>99</w:t>
      </w:r>
      <w:r w:rsidRPr="003B26C7">
        <w:rPr>
          <w:rFonts w:ascii="Times New Roman" w:eastAsia="Times New Roman" w:hAnsi="Times New Roman" w:cs="Times New Roman"/>
          <w:color w:val="000000"/>
        </w:rPr>
        <w:t xml:space="preserve">] </w:t>
      </w:r>
      <w:bookmarkStart w:id="216" w:name="ChenShen2024"/>
      <w:bookmarkEnd w:id="216"/>
      <w:r w:rsidRPr="003B26C7">
        <w:rPr>
          <w:rFonts w:ascii="Times New Roman" w:eastAsia="Times New Roman" w:hAnsi="Times New Roman" w:cs="Times New Roman"/>
          <w:color w:val="000000"/>
        </w:rPr>
        <w:t>Cheng, S., Shen, L., Chen, W., Zhu, H., You, P. and Chen, L., 2024. Mechanical Properties and Chloride Penetration Resistance of Concrete Combined with Ground Granulate Blast Furnace Slag and Macro Synthetic Fiber. </w:t>
      </w:r>
      <w:r w:rsidRPr="003B26C7">
        <w:rPr>
          <w:rFonts w:ascii="Times New Roman" w:eastAsia="Times New Roman" w:hAnsi="Times New Roman" w:cs="Times New Roman"/>
          <w:i/>
          <w:iCs/>
          <w:color w:val="000000"/>
        </w:rPr>
        <w:t>Materials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17</w:t>
      </w:r>
      <w:r w:rsidRPr="003B26C7">
        <w:rPr>
          <w:rFonts w:ascii="Times New Roman" w:eastAsia="Times New Roman" w:hAnsi="Times New Roman" w:cs="Times New Roman"/>
          <w:color w:val="000000"/>
        </w:rPr>
        <w:t>(19), p.4735.</w:t>
      </w:r>
    </w:p>
    <w:p w14:paraId="3C18F5AE" w14:textId="7007B584" w:rsidR="00872577" w:rsidRPr="003B26C7" w:rsidRDefault="00872577" w:rsidP="00872577">
      <w:pPr>
        <w:spacing w:after="0" w:line="240" w:lineRule="auto"/>
        <w:ind w:left="340"/>
        <w:jc w:val="both"/>
        <w:rPr>
          <w:rFonts w:ascii="Times New Roman" w:eastAsia="Times New Roman" w:hAnsi="Times New Roman" w:cs="Times New Roman"/>
          <w:color w:val="000000"/>
        </w:rPr>
      </w:pPr>
      <w:bookmarkStart w:id="217" w:name="Chinthakunta2021"/>
      <w:bookmarkEnd w:id="217"/>
      <w:r w:rsidRPr="003B26C7">
        <w:rPr>
          <w:rFonts w:ascii="Times New Roman" w:eastAsia="Times New Roman" w:hAnsi="Times New Roman" w:cs="Times New Roman"/>
          <w:color w:val="000000"/>
        </w:rPr>
        <w:t>[10</w:t>
      </w:r>
      <w:r w:rsidR="00142BA1" w:rsidRPr="003B26C7">
        <w:rPr>
          <w:rFonts w:ascii="Times New Roman" w:eastAsia="Times New Roman" w:hAnsi="Times New Roman" w:cs="Times New Roman"/>
          <w:color w:val="000000"/>
        </w:rPr>
        <w:t>0</w:t>
      </w:r>
      <w:r w:rsidRPr="003B26C7">
        <w:rPr>
          <w:rFonts w:ascii="Times New Roman" w:eastAsia="Times New Roman" w:hAnsi="Times New Roman" w:cs="Times New Roman"/>
          <w:color w:val="000000"/>
        </w:rPr>
        <w:t>] V</w:t>
      </w:r>
      <w:bookmarkStart w:id="218" w:name="Vahid2024"/>
      <w:bookmarkEnd w:id="218"/>
      <w:r w:rsidRPr="003B26C7">
        <w:rPr>
          <w:rFonts w:ascii="Times New Roman" w:eastAsia="Times New Roman" w:hAnsi="Times New Roman" w:cs="Times New Roman"/>
          <w:color w:val="000000"/>
        </w:rPr>
        <w:t>aid, U. and Lallotra, B., 2024, June. Effect on concrete strength and durability with partial replacement of cement by Nano-titanium dioxide (nano-TiO</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rPr>
        <w:t>) and ground granulated blast furnace slag (GGBS): A Review Summary. In </w:t>
      </w:r>
      <w:r w:rsidRPr="003B26C7">
        <w:rPr>
          <w:rFonts w:ascii="Times New Roman" w:eastAsia="Times New Roman" w:hAnsi="Times New Roman" w:cs="Times New Roman"/>
          <w:i/>
          <w:iCs/>
          <w:color w:val="000000"/>
        </w:rPr>
        <w:t>IOP Conference Series: Earth and Environmental Science</w:t>
      </w:r>
      <w:r w:rsidRPr="003B26C7">
        <w:rPr>
          <w:rFonts w:ascii="Times New Roman" w:eastAsia="Times New Roman" w:hAnsi="Times New Roman" w:cs="Times New Roman"/>
          <w:color w:val="000000"/>
        </w:rPr>
        <w:t> (Vol. 1326, No. 1, p. 012046). IOP Publishing.</w:t>
      </w:r>
    </w:p>
    <w:p w14:paraId="2A735DDE" w14:textId="77777777" w:rsidR="00142BA1" w:rsidRPr="003B26C7" w:rsidRDefault="00142BA1" w:rsidP="00142BA1">
      <w:pPr>
        <w:spacing w:after="0" w:line="240" w:lineRule="auto"/>
        <w:ind w:left="340"/>
        <w:jc w:val="both"/>
        <w:rPr>
          <w:rFonts w:ascii="Times New Roman" w:eastAsia="Times New Roman" w:hAnsi="Times New Roman" w:cs="Times New Roman"/>
          <w:color w:val="000000"/>
        </w:rPr>
      </w:pPr>
      <w:r w:rsidRPr="003B26C7">
        <w:rPr>
          <w:rFonts w:ascii="Times New Roman" w:eastAsia="Times New Roman" w:hAnsi="Times New Roman" w:cs="Times New Roman"/>
          <w:color w:val="000000"/>
        </w:rPr>
        <w:t>[101] Saradar, A., Rezakhani, Y., Rahmati, K., Johari Majd, F., Mohtasham Moein, M. and Karakouzian, M., 2024. Investigating the properties and microstructure of high-performance cement composites with nano-silica, silica fume, and ultra-fine TiO</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Innovative Infrastructure Solutions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9</w:t>
      </w:r>
      <w:r w:rsidRPr="003B26C7">
        <w:rPr>
          <w:rFonts w:ascii="Times New Roman" w:eastAsia="Times New Roman" w:hAnsi="Times New Roman" w:cs="Times New Roman"/>
          <w:color w:val="000000"/>
        </w:rPr>
        <w:t>(4), p.84.</w:t>
      </w:r>
    </w:p>
    <w:p w14:paraId="2495E450" w14:textId="74E79AFA" w:rsidR="00872577" w:rsidRPr="003B26C7" w:rsidRDefault="00872577" w:rsidP="00872577">
      <w:pPr>
        <w:spacing w:after="0" w:line="240" w:lineRule="auto"/>
        <w:ind w:left="340"/>
        <w:jc w:val="both"/>
        <w:rPr>
          <w:rFonts w:ascii="Times New Roman" w:eastAsia="Times New Roman" w:hAnsi="Times New Roman" w:cs="Times New Roman"/>
          <w:color w:val="000000"/>
        </w:rPr>
      </w:pPr>
      <w:bookmarkStart w:id="219" w:name="Choi2024"/>
      <w:bookmarkEnd w:id="219"/>
      <w:r w:rsidRPr="003B26C7">
        <w:rPr>
          <w:rFonts w:ascii="Times New Roman" w:eastAsia="Times New Roman" w:hAnsi="Times New Roman" w:cs="Times New Roman"/>
          <w:color w:val="000000"/>
        </w:rPr>
        <w:t>[10</w:t>
      </w:r>
      <w:r w:rsidR="00C376ED" w:rsidRPr="003B26C7">
        <w:rPr>
          <w:rFonts w:ascii="Times New Roman" w:eastAsia="Times New Roman" w:hAnsi="Times New Roman" w:cs="Times New Roman"/>
          <w:color w:val="000000"/>
        </w:rPr>
        <w:t>2</w:t>
      </w:r>
      <w:r w:rsidRPr="003B26C7">
        <w:rPr>
          <w:rFonts w:ascii="Times New Roman" w:eastAsia="Times New Roman" w:hAnsi="Times New Roman" w:cs="Times New Roman"/>
          <w:color w:val="000000"/>
        </w:rPr>
        <w:t>] Choi, Y.C., 2024. Degree of Hydration, Microstructure, and Mechanical Properties of Cement-Modified TiO</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rPr>
        <w:t xml:space="preserve"> Nanoparticles. </w:t>
      </w:r>
      <w:r w:rsidRPr="003B26C7">
        <w:rPr>
          <w:rFonts w:ascii="Times New Roman" w:eastAsia="Times New Roman" w:hAnsi="Times New Roman" w:cs="Times New Roman"/>
          <w:i/>
          <w:iCs/>
          <w:color w:val="000000"/>
        </w:rPr>
        <w:t>Materials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17</w:t>
      </w:r>
      <w:r w:rsidRPr="003B26C7">
        <w:rPr>
          <w:rFonts w:ascii="Times New Roman" w:eastAsia="Times New Roman" w:hAnsi="Times New Roman" w:cs="Times New Roman"/>
          <w:color w:val="000000"/>
        </w:rPr>
        <w:t>(18), p.4541.</w:t>
      </w:r>
    </w:p>
    <w:p w14:paraId="25648B35" w14:textId="24EA9046" w:rsidR="00872577" w:rsidRPr="003B26C7" w:rsidRDefault="00872577" w:rsidP="00872577">
      <w:pPr>
        <w:spacing w:after="0" w:line="240" w:lineRule="auto"/>
        <w:ind w:left="340"/>
        <w:jc w:val="both"/>
        <w:rPr>
          <w:rFonts w:ascii="Times New Roman" w:eastAsia="Times New Roman" w:hAnsi="Times New Roman" w:cs="Times New Roman"/>
          <w:color w:val="000000"/>
        </w:rPr>
      </w:pPr>
      <w:bookmarkStart w:id="220" w:name="Wahid2023"/>
      <w:bookmarkEnd w:id="220"/>
      <w:r w:rsidRPr="003B26C7">
        <w:rPr>
          <w:rFonts w:ascii="Times New Roman" w:eastAsia="Times New Roman" w:hAnsi="Times New Roman" w:cs="Times New Roman"/>
          <w:color w:val="000000"/>
        </w:rPr>
        <w:t>[10</w:t>
      </w:r>
      <w:r w:rsidR="00C376ED" w:rsidRPr="003B26C7">
        <w:rPr>
          <w:rFonts w:ascii="Times New Roman" w:eastAsia="Times New Roman" w:hAnsi="Times New Roman" w:cs="Times New Roman"/>
          <w:color w:val="000000"/>
        </w:rPr>
        <w:t>3</w:t>
      </w:r>
      <w:r w:rsidRPr="003B26C7">
        <w:rPr>
          <w:rFonts w:ascii="Times New Roman" w:eastAsia="Times New Roman" w:hAnsi="Times New Roman" w:cs="Times New Roman"/>
          <w:color w:val="000000"/>
        </w:rPr>
        <w:t>] Wahid, I. and Seema, 2023, July. Experimental Analysis on the Microstructure Study and Mechanical Properties of Concrete on Addition of Nanoparticles Titanium Dioxide. In </w:t>
      </w:r>
      <w:r w:rsidRPr="003B26C7">
        <w:rPr>
          <w:rFonts w:ascii="Times New Roman" w:eastAsia="Times New Roman" w:hAnsi="Times New Roman" w:cs="Times New Roman"/>
          <w:i/>
          <w:iCs/>
          <w:color w:val="000000"/>
        </w:rPr>
        <w:t>International Conference on Interdisciplinary Approaches in Civil Engineering for Sustainable Development</w:t>
      </w:r>
      <w:r w:rsidRPr="003B26C7">
        <w:rPr>
          <w:rFonts w:ascii="Times New Roman" w:eastAsia="Times New Roman" w:hAnsi="Times New Roman" w:cs="Times New Roman"/>
          <w:color w:val="000000"/>
        </w:rPr>
        <w:t> (pp. 175-184). Singapore: Springer Nature Singapore.</w:t>
      </w:r>
    </w:p>
    <w:p w14:paraId="1D3D484C" w14:textId="7E47FE27" w:rsidR="00872577" w:rsidRPr="003B26C7" w:rsidRDefault="00872577" w:rsidP="00872577">
      <w:pPr>
        <w:spacing w:after="0" w:line="240" w:lineRule="auto"/>
        <w:ind w:left="340"/>
        <w:jc w:val="both"/>
        <w:rPr>
          <w:rFonts w:ascii="Times New Roman" w:eastAsia="Times New Roman" w:hAnsi="Times New Roman" w:cs="Times New Roman"/>
          <w:color w:val="000000"/>
        </w:rPr>
      </w:pPr>
      <w:bookmarkStart w:id="221" w:name="Tanimola"/>
      <w:bookmarkStart w:id="222" w:name="Tanimola2024"/>
      <w:bookmarkEnd w:id="221"/>
      <w:bookmarkEnd w:id="222"/>
      <w:r w:rsidRPr="003B26C7">
        <w:rPr>
          <w:rFonts w:ascii="Times New Roman" w:eastAsia="Times New Roman" w:hAnsi="Times New Roman" w:cs="Times New Roman"/>
          <w:color w:val="000000"/>
        </w:rPr>
        <w:t>[10</w:t>
      </w:r>
      <w:r w:rsidR="00C376ED" w:rsidRPr="003B26C7">
        <w:rPr>
          <w:rFonts w:ascii="Times New Roman" w:eastAsia="Times New Roman" w:hAnsi="Times New Roman" w:cs="Times New Roman"/>
          <w:color w:val="000000"/>
        </w:rPr>
        <w:t>4</w:t>
      </w:r>
      <w:r w:rsidRPr="003B26C7">
        <w:rPr>
          <w:rFonts w:ascii="Times New Roman" w:eastAsia="Times New Roman" w:hAnsi="Times New Roman" w:cs="Times New Roman"/>
          <w:color w:val="000000"/>
        </w:rPr>
        <w:t>] Tanimola, J.O. and Efe, S., 2024. Recent Advances in Nano-Modified Concrete: Enhancing Durability, Strength, and Sustainability Through Nano Silica (nS) and Nano Titanium (nT) Incorporation. </w:t>
      </w:r>
      <w:r w:rsidRPr="003B26C7">
        <w:rPr>
          <w:rFonts w:ascii="Times New Roman" w:eastAsia="Times New Roman" w:hAnsi="Times New Roman" w:cs="Times New Roman"/>
          <w:i/>
          <w:iCs/>
          <w:color w:val="000000"/>
        </w:rPr>
        <w:t>Applications in Engineering Science</w:t>
      </w:r>
      <w:r w:rsidRPr="003B26C7">
        <w:rPr>
          <w:rFonts w:ascii="Times New Roman" w:eastAsia="Times New Roman" w:hAnsi="Times New Roman" w:cs="Times New Roman"/>
          <w:color w:val="000000"/>
        </w:rPr>
        <w:t>, p.100189.</w:t>
      </w:r>
    </w:p>
    <w:p w14:paraId="75BB6F13" w14:textId="0D57A585" w:rsidR="004C6B89" w:rsidRPr="003B26C7" w:rsidRDefault="00872577" w:rsidP="004A6220">
      <w:pPr>
        <w:spacing w:after="0" w:line="240" w:lineRule="auto"/>
        <w:ind w:left="340"/>
        <w:jc w:val="both"/>
        <w:rPr>
          <w:rFonts w:ascii="Times New Roman" w:eastAsia="Times New Roman" w:hAnsi="Times New Roman" w:cs="Times New Roman"/>
          <w:color w:val="000000" w:themeColor="text1"/>
        </w:rPr>
      </w:pPr>
      <w:bookmarkStart w:id="223" w:name="NG2020"/>
      <w:bookmarkEnd w:id="223"/>
      <w:r w:rsidRPr="003B26C7">
        <w:rPr>
          <w:rFonts w:ascii="Times New Roman" w:eastAsia="Times New Roman" w:hAnsi="Times New Roman" w:cs="Times New Roman"/>
          <w:color w:val="000000"/>
        </w:rPr>
        <w:t>[10</w:t>
      </w:r>
      <w:r w:rsidR="00C376ED" w:rsidRPr="003B26C7">
        <w:rPr>
          <w:rFonts w:ascii="Times New Roman" w:eastAsia="Times New Roman" w:hAnsi="Times New Roman" w:cs="Times New Roman"/>
          <w:color w:val="000000"/>
        </w:rPr>
        <w:t>5</w:t>
      </w:r>
      <w:r w:rsidRPr="003B26C7">
        <w:rPr>
          <w:rFonts w:ascii="Times New Roman" w:eastAsia="Times New Roman" w:hAnsi="Times New Roman" w:cs="Times New Roman"/>
          <w:color w:val="000000"/>
        </w:rPr>
        <w:t>] Ng, D.S., Paul, S.C., Anggraini, V., Kong, S.Y., Qureshi, T.S., Rodriguez, C.R., Liu, Q.F. and Šavija, B., 2020. Influence of SiO</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rPr>
        <w:t>, TiO</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rPr>
        <w:t xml:space="preserve"> and Fe</w:t>
      </w:r>
      <w:r w:rsidRPr="003B26C7">
        <w:rPr>
          <w:rFonts w:ascii="Times New Roman" w:eastAsia="Times New Roman" w:hAnsi="Times New Roman" w:cs="Times New Roman"/>
          <w:color w:val="000000"/>
          <w:vertAlign w:val="subscript"/>
        </w:rPr>
        <w:t>2</w:t>
      </w:r>
      <w:r w:rsidRPr="003B26C7">
        <w:rPr>
          <w:rFonts w:ascii="Times New Roman" w:eastAsia="Times New Roman" w:hAnsi="Times New Roman" w:cs="Times New Roman"/>
          <w:color w:val="000000"/>
        </w:rPr>
        <w:t>O</w:t>
      </w:r>
      <w:r w:rsidRPr="003B26C7">
        <w:rPr>
          <w:rFonts w:ascii="Times New Roman" w:eastAsia="Times New Roman" w:hAnsi="Times New Roman" w:cs="Times New Roman"/>
          <w:color w:val="000000"/>
          <w:vertAlign w:val="subscript"/>
        </w:rPr>
        <w:t>3</w:t>
      </w:r>
      <w:r w:rsidRPr="003B26C7">
        <w:rPr>
          <w:rFonts w:ascii="Times New Roman" w:eastAsia="Times New Roman" w:hAnsi="Times New Roman" w:cs="Times New Roman"/>
          <w:color w:val="000000"/>
        </w:rPr>
        <w:t xml:space="preserve"> nanoparticles on the properties of fly ash blended cement mortars. </w:t>
      </w:r>
      <w:r w:rsidRPr="003B26C7">
        <w:rPr>
          <w:rFonts w:ascii="Times New Roman" w:eastAsia="Times New Roman" w:hAnsi="Times New Roman" w:cs="Times New Roman"/>
          <w:i/>
          <w:iCs/>
          <w:color w:val="000000"/>
        </w:rPr>
        <w:t>Construction and Building Materials</w:t>
      </w:r>
      <w:r w:rsidRPr="003B26C7">
        <w:rPr>
          <w:rFonts w:ascii="Times New Roman" w:eastAsia="Times New Roman" w:hAnsi="Times New Roman" w:cs="Times New Roman"/>
          <w:color w:val="000000"/>
        </w:rPr>
        <w:t>, </w:t>
      </w:r>
      <w:r w:rsidRPr="003B26C7">
        <w:rPr>
          <w:rFonts w:ascii="Times New Roman" w:eastAsia="Times New Roman" w:hAnsi="Times New Roman" w:cs="Times New Roman"/>
          <w:i/>
          <w:iCs/>
          <w:color w:val="000000"/>
        </w:rPr>
        <w:t>258</w:t>
      </w:r>
      <w:r w:rsidRPr="003B26C7">
        <w:rPr>
          <w:rFonts w:ascii="Times New Roman" w:eastAsia="Times New Roman" w:hAnsi="Times New Roman" w:cs="Times New Roman"/>
          <w:color w:val="000000"/>
        </w:rPr>
        <w:t>, p.119627.</w:t>
      </w:r>
    </w:p>
    <w:sectPr w:rsidR="004C6B89" w:rsidRPr="003B26C7" w:rsidSect="008F644A">
      <w:footerReference w:type="default" r:id="rId96"/>
      <w:footnotePr>
        <w:numFmt w:val="chicago"/>
      </w:footnotePr>
      <w:pgSz w:w="12240" w:h="15840"/>
      <w:pgMar w:top="1985"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44659" w14:textId="77777777" w:rsidR="00D36082" w:rsidRPr="00CC1192" w:rsidRDefault="00D36082" w:rsidP="00903F71">
      <w:pPr>
        <w:spacing w:after="0" w:line="240" w:lineRule="auto"/>
      </w:pPr>
      <w:r w:rsidRPr="00CC1192">
        <w:separator/>
      </w:r>
    </w:p>
  </w:endnote>
  <w:endnote w:type="continuationSeparator" w:id="0">
    <w:p w14:paraId="5AEC366E" w14:textId="77777777" w:rsidR="00D36082" w:rsidRPr="00CC1192" w:rsidRDefault="00D36082" w:rsidP="00903F71">
      <w:pPr>
        <w:spacing w:after="0" w:line="240" w:lineRule="auto"/>
      </w:pPr>
      <w:r w:rsidRPr="00CC11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
    <w:altName w:val="Malgun Gothic"/>
    <w:panose1 w:val="00000000000000000000"/>
    <w:charset w:val="80"/>
    <w:family w:val="auto"/>
    <w:notTrueType/>
    <w:pitch w:val="default"/>
    <w:sig w:usb0="00000001" w:usb1="08070000" w:usb2="00000010" w:usb3="00000000" w:csb0="00020000" w:csb1="00000000"/>
  </w:font>
  <w:font w:name="AdvOT8608a8d1+22">
    <w:altName w:val="Malgun Gothic"/>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155457"/>
      <w:docPartObj>
        <w:docPartGallery w:val="Page Numbers (Bottom of Page)"/>
        <w:docPartUnique/>
      </w:docPartObj>
    </w:sdtPr>
    <w:sdtContent>
      <w:p w14:paraId="0E81A416" w14:textId="46B4681C" w:rsidR="00F000A5" w:rsidRPr="00CC1192" w:rsidRDefault="00F000A5">
        <w:pPr>
          <w:pStyle w:val="Footer"/>
          <w:jc w:val="center"/>
        </w:pPr>
        <w:r w:rsidRPr="00CC1192">
          <w:fldChar w:fldCharType="begin"/>
        </w:r>
        <w:r w:rsidRPr="00CC1192">
          <w:instrText xml:space="preserve"> PAGE   \* MERGEFORMAT </w:instrText>
        </w:r>
        <w:r w:rsidRPr="00CC1192">
          <w:fldChar w:fldCharType="separate"/>
        </w:r>
        <w:r w:rsidRPr="00CC1192">
          <w:t>2</w:t>
        </w:r>
        <w:r w:rsidRPr="00CC1192">
          <w:fldChar w:fldCharType="end"/>
        </w:r>
      </w:p>
    </w:sdtContent>
  </w:sdt>
  <w:p w14:paraId="0FCF7264" w14:textId="77777777" w:rsidR="00F000A5" w:rsidRPr="00CC1192" w:rsidRDefault="00F00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ACC9A" w14:textId="77777777" w:rsidR="00D36082" w:rsidRPr="00CC1192" w:rsidRDefault="00D36082" w:rsidP="00903F71">
      <w:pPr>
        <w:spacing w:after="0" w:line="240" w:lineRule="auto"/>
      </w:pPr>
      <w:r w:rsidRPr="00CC1192">
        <w:separator/>
      </w:r>
    </w:p>
  </w:footnote>
  <w:footnote w:type="continuationSeparator" w:id="0">
    <w:p w14:paraId="01861488" w14:textId="77777777" w:rsidR="00D36082" w:rsidRPr="00CC1192" w:rsidRDefault="00D36082" w:rsidP="00903F71">
      <w:pPr>
        <w:spacing w:after="0" w:line="240" w:lineRule="auto"/>
      </w:pPr>
      <w:r w:rsidRPr="00CC119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371"/>
    <w:multiLevelType w:val="multilevel"/>
    <w:tmpl w:val="1D46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E665AA"/>
    <w:multiLevelType w:val="hybridMultilevel"/>
    <w:tmpl w:val="E622526A"/>
    <w:lvl w:ilvl="0" w:tplc="45A0852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73488"/>
    <w:multiLevelType w:val="multilevel"/>
    <w:tmpl w:val="EEA03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0138EB"/>
    <w:multiLevelType w:val="multilevel"/>
    <w:tmpl w:val="8520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20794D"/>
    <w:multiLevelType w:val="multilevel"/>
    <w:tmpl w:val="BDEC8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E750BF"/>
    <w:multiLevelType w:val="multilevel"/>
    <w:tmpl w:val="D1FE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2E661E"/>
    <w:multiLevelType w:val="multilevel"/>
    <w:tmpl w:val="B4046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980484"/>
    <w:multiLevelType w:val="multilevel"/>
    <w:tmpl w:val="BBDE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5A18A8"/>
    <w:multiLevelType w:val="multilevel"/>
    <w:tmpl w:val="1556CD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F8A2EC3"/>
    <w:multiLevelType w:val="multilevel"/>
    <w:tmpl w:val="6EA0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B50E36"/>
    <w:multiLevelType w:val="multilevel"/>
    <w:tmpl w:val="A07E7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3B3EEB"/>
    <w:multiLevelType w:val="multilevel"/>
    <w:tmpl w:val="E8DC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C91038"/>
    <w:multiLevelType w:val="multilevel"/>
    <w:tmpl w:val="AD1CB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723948"/>
    <w:multiLevelType w:val="multilevel"/>
    <w:tmpl w:val="62C81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2D4046"/>
    <w:multiLevelType w:val="multilevel"/>
    <w:tmpl w:val="E76A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EA0A4E"/>
    <w:multiLevelType w:val="multilevel"/>
    <w:tmpl w:val="0B7E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400873"/>
    <w:multiLevelType w:val="multilevel"/>
    <w:tmpl w:val="B482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613D65"/>
    <w:multiLevelType w:val="multilevel"/>
    <w:tmpl w:val="0032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2B1800"/>
    <w:multiLevelType w:val="multilevel"/>
    <w:tmpl w:val="E3329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671517"/>
    <w:multiLevelType w:val="multilevel"/>
    <w:tmpl w:val="9534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304831"/>
    <w:multiLevelType w:val="hybridMultilevel"/>
    <w:tmpl w:val="A5043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DD004F"/>
    <w:multiLevelType w:val="multilevel"/>
    <w:tmpl w:val="19764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B94C7B"/>
    <w:multiLevelType w:val="multilevel"/>
    <w:tmpl w:val="8A28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492296"/>
    <w:multiLevelType w:val="multilevel"/>
    <w:tmpl w:val="2116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3E29B4"/>
    <w:multiLevelType w:val="multilevel"/>
    <w:tmpl w:val="1C4265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7D32E9"/>
    <w:multiLevelType w:val="multilevel"/>
    <w:tmpl w:val="A1FCD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AD0C8A"/>
    <w:multiLevelType w:val="multilevel"/>
    <w:tmpl w:val="91EC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C2C7887"/>
    <w:multiLevelType w:val="multilevel"/>
    <w:tmpl w:val="2DCA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D013FA"/>
    <w:multiLevelType w:val="multilevel"/>
    <w:tmpl w:val="3116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8A7EBF"/>
    <w:multiLevelType w:val="multilevel"/>
    <w:tmpl w:val="7138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CB3CCB"/>
    <w:multiLevelType w:val="multilevel"/>
    <w:tmpl w:val="CCE4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F23351B"/>
    <w:multiLevelType w:val="multilevel"/>
    <w:tmpl w:val="121E6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01F03DE"/>
    <w:multiLevelType w:val="multilevel"/>
    <w:tmpl w:val="FA2C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C729D8"/>
    <w:multiLevelType w:val="multilevel"/>
    <w:tmpl w:val="0EA894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A1106E"/>
    <w:multiLevelType w:val="hybridMultilevel"/>
    <w:tmpl w:val="FC503842"/>
    <w:lvl w:ilvl="0" w:tplc="45A0852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106092"/>
    <w:multiLevelType w:val="multilevel"/>
    <w:tmpl w:val="36F2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1514A7"/>
    <w:multiLevelType w:val="multilevel"/>
    <w:tmpl w:val="E306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3B3092"/>
    <w:multiLevelType w:val="multilevel"/>
    <w:tmpl w:val="1A8C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C646CA"/>
    <w:multiLevelType w:val="multilevel"/>
    <w:tmpl w:val="E4BC82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644"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323D02"/>
    <w:multiLevelType w:val="multilevel"/>
    <w:tmpl w:val="49E2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214945"/>
    <w:multiLevelType w:val="multilevel"/>
    <w:tmpl w:val="5246D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0472E84"/>
    <w:multiLevelType w:val="multilevel"/>
    <w:tmpl w:val="914EF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942AD3"/>
    <w:multiLevelType w:val="multilevel"/>
    <w:tmpl w:val="25E6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B1950EB"/>
    <w:multiLevelType w:val="hybridMultilevel"/>
    <w:tmpl w:val="001C6B3E"/>
    <w:lvl w:ilvl="0" w:tplc="45A0852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EB0509"/>
    <w:multiLevelType w:val="multilevel"/>
    <w:tmpl w:val="D00C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2097139">
    <w:abstractNumId w:val="21"/>
  </w:num>
  <w:num w:numId="2" w16cid:durableId="52166880">
    <w:abstractNumId w:val="36"/>
  </w:num>
  <w:num w:numId="3" w16cid:durableId="820344674">
    <w:abstractNumId w:val="40"/>
  </w:num>
  <w:num w:numId="4" w16cid:durableId="871766488">
    <w:abstractNumId w:val="26"/>
  </w:num>
  <w:num w:numId="5" w16cid:durableId="404304313">
    <w:abstractNumId w:val="14"/>
  </w:num>
  <w:num w:numId="6" w16cid:durableId="993027228">
    <w:abstractNumId w:val="9"/>
  </w:num>
  <w:num w:numId="7" w16cid:durableId="429668095">
    <w:abstractNumId w:val="1"/>
  </w:num>
  <w:num w:numId="8" w16cid:durableId="1187671232">
    <w:abstractNumId w:val="34"/>
  </w:num>
  <w:num w:numId="9" w16cid:durableId="1807358149">
    <w:abstractNumId w:val="43"/>
  </w:num>
  <w:num w:numId="10" w16cid:durableId="2115854872">
    <w:abstractNumId w:val="0"/>
  </w:num>
  <w:num w:numId="11" w16cid:durableId="1911847041">
    <w:abstractNumId w:val="12"/>
  </w:num>
  <w:num w:numId="12" w16cid:durableId="1532717813">
    <w:abstractNumId w:val="28"/>
  </w:num>
  <w:num w:numId="13" w16cid:durableId="2022273071">
    <w:abstractNumId w:val="35"/>
  </w:num>
  <w:num w:numId="14" w16cid:durableId="602305568">
    <w:abstractNumId w:val="2"/>
  </w:num>
  <w:num w:numId="15" w16cid:durableId="802774354">
    <w:abstractNumId w:val="32"/>
  </w:num>
  <w:num w:numId="16" w16cid:durableId="1336881883">
    <w:abstractNumId w:val="27"/>
  </w:num>
  <w:num w:numId="17" w16cid:durableId="713583016">
    <w:abstractNumId w:val="3"/>
  </w:num>
  <w:num w:numId="18" w16cid:durableId="788278326">
    <w:abstractNumId w:val="38"/>
  </w:num>
  <w:num w:numId="19" w16cid:durableId="1206679292">
    <w:abstractNumId w:val="17"/>
  </w:num>
  <w:num w:numId="20" w16cid:durableId="75523119">
    <w:abstractNumId w:val="5"/>
  </w:num>
  <w:num w:numId="21" w16cid:durableId="772675457">
    <w:abstractNumId w:val="37"/>
  </w:num>
  <w:num w:numId="22" w16cid:durableId="1781294300">
    <w:abstractNumId w:val="44"/>
  </w:num>
  <w:num w:numId="23" w16cid:durableId="494994528">
    <w:abstractNumId w:val="25"/>
  </w:num>
  <w:num w:numId="24" w16cid:durableId="2122140553">
    <w:abstractNumId w:val="19"/>
  </w:num>
  <w:num w:numId="25" w16cid:durableId="503325940">
    <w:abstractNumId w:val="31"/>
  </w:num>
  <w:num w:numId="26" w16cid:durableId="1592162873">
    <w:abstractNumId w:val="15"/>
  </w:num>
  <w:num w:numId="27" w16cid:durableId="1106343779">
    <w:abstractNumId w:val="24"/>
  </w:num>
  <w:num w:numId="28" w16cid:durableId="1842769111">
    <w:abstractNumId w:val="33"/>
  </w:num>
  <w:num w:numId="29" w16cid:durableId="874998276">
    <w:abstractNumId w:val="11"/>
  </w:num>
  <w:num w:numId="30" w16cid:durableId="971323127">
    <w:abstractNumId w:val="41"/>
  </w:num>
  <w:num w:numId="31" w16cid:durableId="970938281">
    <w:abstractNumId w:val="30"/>
  </w:num>
  <w:num w:numId="32" w16cid:durableId="1772630702">
    <w:abstractNumId w:val="29"/>
  </w:num>
  <w:num w:numId="33" w16cid:durableId="83574176">
    <w:abstractNumId w:val="4"/>
  </w:num>
  <w:num w:numId="34" w16cid:durableId="1332178843">
    <w:abstractNumId w:val="10"/>
  </w:num>
  <w:num w:numId="35" w16cid:durableId="546526156">
    <w:abstractNumId w:val="6"/>
  </w:num>
  <w:num w:numId="36" w16cid:durableId="2013406428">
    <w:abstractNumId w:val="22"/>
  </w:num>
  <w:num w:numId="37" w16cid:durableId="1257783266">
    <w:abstractNumId w:val="23"/>
  </w:num>
  <w:num w:numId="38" w16cid:durableId="228156989">
    <w:abstractNumId w:val="8"/>
  </w:num>
  <w:num w:numId="39" w16cid:durableId="249699167">
    <w:abstractNumId w:val="7"/>
  </w:num>
  <w:num w:numId="40" w16cid:durableId="1430851469">
    <w:abstractNumId w:val="20"/>
  </w:num>
  <w:num w:numId="41" w16cid:durableId="1478954317">
    <w:abstractNumId w:val="16"/>
  </w:num>
  <w:num w:numId="42" w16cid:durableId="1682316689">
    <w:abstractNumId w:val="13"/>
  </w:num>
  <w:num w:numId="43" w16cid:durableId="656422348">
    <w:abstractNumId w:val="18"/>
  </w:num>
  <w:num w:numId="44" w16cid:durableId="2013680596">
    <w:abstractNumId w:val="42"/>
  </w:num>
  <w:num w:numId="45" w16cid:durableId="157511933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71"/>
    <w:rsid w:val="00000481"/>
    <w:rsid w:val="000006B2"/>
    <w:rsid w:val="00000BF5"/>
    <w:rsid w:val="00000DF7"/>
    <w:rsid w:val="00000ECF"/>
    <w:rsid w:val="0000112F"/>
    <w:rsid w:val="00001665"/>
    <w:rsid w:val="000017C3"/>
    <w:rsid w:val="00001E5E"/>
    <w:rsid w:val="00002045"/>
    <w:rsid w:val="0000255E"/>
    <w:rsid w:val="000028CE"/>
    <w:rsid w:val="00002D15"/>
    <w:rsid w:val="000031E8"/>
    <w:rsid w:val="00003DBB"/>
    <w:rsid w:val="000047C8"/>
    <w:rsid w:val="00004A89"/>
    <w:rsid w:val="00005361"/>
    <w:rsid w:val="000059EE"/>
    <w:rsid w:val="00005A2C"/>
    <w:rsid w:val="00005A7E"/>
    <w:rsid w:val="00005B4A"/>
    <w:rsid w:val="00006793"/>
    <w:rsid w:val="0000694A"/>
    <w:rsid w:val="00006A4F"/>
    <w:rsid w:val="00006C14"/>
    <w:rsid w:val="00007096"/>
    <w:rsid w:val="0000746D"/>
    <w:rsid w:val="0001003C"/>
    <w:rsid w:val="0001012F"/>
    <w:rsid w:val="00010E3F"/>
    <w:rsid w:val="0001138E"/>
    <w:rsid w:val="000114E2"/>
    <w:rsid w:val="00011A9E"/>
    <w:rsid w:val="00013681"/>
    <w:rsid w:val="00013739"/>
    <w:rsid w:val="00013840"/>
    <w:rsid w:val="00013C25"/>
    <w:rsid w:val="000140E8"/>
    <w:rsid w:val="00014A62"/>
    <w:rsid w:val="00014AC7"/>
    <w:rsid w:val="00014E40"/>
    <w:rsid w:val="00015594"/>
    <w:rsid w:val="00015A90"/>
    <w:rsid w:val="00016A98"/>
    <w:rsid w:val="00017115"/>
    <w:rsid w:val="000173B3"/>
    <w:rsid w:val="00017CFB"/>
    <w:rsid w:val="000204FB"/>
    <w:rsid w:val="000205B3"/>
    <w:rsid w:val="00020811"/>
    <w:rsid w:val="00020E86"/>
    <w:rsid w:val="00021218"/>
    <w:rsid w:val="00021980"/>
    <w:rsid w:val="00021D04"/>
    <w:rsid w:val="000222F5"/>
    <w:rsid w:val="000228AE"/>
    <w:rsid w:val="00022B8B"/>
    <w:rsid w:val="00022E74"/>
    <w:rsid w:val="000247E9"/>
    <w:rsid w:val="00025678"/>
    <w:rsid w:val="00025F42"/>
    <w:rsid w:val="00025FDD"/>
    <w:rsid w:val="000260A5"/>
    <w:rsid w:val="000261E5"/>
    <w:rsid w:val="00026691"/>
    <w:rsid w:val="00026A2B"/>
    <w:rsid w:val="000270D3"/>
    <w:rsid w:val="00027565"/>
    <w:rsid w:val="00030514"/>
    <w:rsid w:val="00030613"/>
    <w:rsid w:val="00030F24"/>
    <w:rsid w:val="0003106B"/>
    <w:rsid w:val="00031394"/>
    <w:rsid w:val="00031412"/>
    <w:rsid w:val="00031829"/>
    <w:rsid w:val="00031A36"/>
    <w:rsid w:val="000324AF"/>
    <w:rsid w:val="000326FD"/>
    <w:rsid w:val="00032995"/>
    <w:rsid w:val="00032F9A"/>
    <w:rsid w:val="00033013"/>
    <w:rsid w:val="00033151"/>
    <w:rsid w:val="00033915"/>
    <w:rsid w:val="00033AAC"/>
    <w:rsid w:val="00033F93"/>
    <w:rsid w:val="00034DBD"/>
    <w:rsid w:val="000358FB"/>
    <w:rsid w:val="00035FDE"/>
    <w:rsid w:val="000368AA"/>
    <w:rsid w:val="00036957"/>
    <w:rsid w:val="00036AF6"/>
    <w:rsid w:val="000374F0"/>
    <w:rsid w:val="000375E8"/>
    <w:rsid w:val="00037D67"/>
    <w:rsid w:val="00037D8F"/>
    <w:rsid w:val="0004020D"/>
    <w:rsid w:val="000403D1"/>
    <w:rsid w:val="0004058B"/>
    <w:rsid w:val="00040B86"/>
    <w:rsid w:val="0004101F"/>
    <w:rsid w:val="00041FC9"/>
    <w:rsid w:val="0004251D"/>
    <w:rsid w:val="0004252C"/>
    <w:rsid w:val="000429CC"/>
    <w:rsid w:val="0004382C"/>
    <w:rsid w:val="00043ADA"/>
    <w:rsid w:val="00043AE7"/>
    <w:rsid w:val="00043CBA"/>
    <w:rsid w:val="00044089"/>
    <w:rsid w:val="00044B85"/>
    <w:rsid w:val="00044EF2"/>
    <w:rsid w:val="00044FAC"/>
    <w:rsid w:val="000456EF"/>
    <w:rsid w:val="000458E9"/>
    <w:rsid w:val="00046095"/>
    <w:rsid w:val="000460F9"/>
    <w:rsid w:val="00046EAD"/>
    <w:rsid w:val="000471C6"/>
    <w:rsid w:val="00047558"/>
    <w:rsid w:val="00047EE9"/>
    <w:rsid w:val="000500A7"/>
    <w:rsid w:val="00050683"/>
    <w:rsid w:val="000510DE"/>
    <w:rsid w:val="00051339"/>
    <w:rsid w:val="00051A82"/>
    <w:rsid w:val="00051CF3"/>
    <w:rsid w:val="00051F2D"/>
    <w:rsid w:val="000525FA"/>
    <w:rsid w:val="000536F6"/>
    <w:rsid w:val="00053B0C"/>
    <w:rsid w:val="00053B39"/>
    <w:rsid w:val="00054666"/>
    <w:rsid w:val="00054D91"/>
    <w:rsid w:val="000554FA"/>
    <w:rsid w:val="000555CC"/>
    <w:rsid w:val="000556E1"/>
    <w:rsid w:val="000558EE"/>
    <w:rsid w:val="000565F0"/>
    <w:rsid w:val="00056C68"/>
    <w:rsid w:val="00057046"/>
    <w:rsid w:val="0005708E"/>
    <w:rsid w:val="0005783E"/>
    <w:rsid w:val="00060783"/>
    <w:rsid w:val="00061A50"/>
    <w:rsid w:val="00061B98"/>
    <w:rsid w:val="0006252C"/>
    <w:rsid w:val="000625D4"/>
    <w:rsid w:val="00062744"/>
    <w:rsid w:val="00062E0D"/>
    <w:rsid w:val="00063096"/>
    <w:rsid w:val="00063622"/>
    <w:rsid w:val="00063CB6"/>
    <w:rsid w:val="00063EDC"/>
    <w:rsid w:val="00063EEB"/>
    <w:rsid w:val="00064249"/>
    <w:rsid w:val="00064F3B"/>
    <w:rsid w:val="000655AB"/>
    <w:rsid w:val="00065BB1"/>
    <w:rsid w:val="00066563"/>
    <w:rsid w:val="0006657A"/>
    <w:rsid w:val="00066729"/>
    <w:rsid w:val="00066DD3"/>
    <w:rsid w:val="00066F1F"/>
    <w:rsid w:val="00067041"/>
    <w:rsid w:val="000670B0"/>
    <w:rsid w:val="0006740F"/>
    <w:rsid w:val="00067548"/>
    <w:rsid w:val="000679BE"/>
    <w:rsid w:val="00067F1D"/>
    <w:rsid w:val="00067F31"/>
    <w:rsid w:val="00067FF0"/>
    <w:rsid w:val="00070A8C"/>
    <w:rsid w:val="00070B5B"/>
    <w:rsid w:val="00070EC0"/>
    <w:rsid w:val="00071004"/>
    <w:rsid w:val="000712C8"/>
    <w:rsid w:val="00071F97"/>
    <w:rsid w:val="000723B7"/>
    <w:rsid w:val="00072640"/>
    <w:rsid w:val="000734EE"/>
    <w:rsid w:val="00073944"/>
    <w:rsid w:val="0007547A"/>
    <w:rsid w:val="00075AB0"/>
    <w:rsid w:val="00075C88"/>
    <w:rsid w:val="000760BE"/>
    <w:rsid w:val="000763C0"/>
    <w:rsid w:val="0007646E"/>
    <w:rsid w:val="000769A1"/>
    <w:rsid w:val="00076F10"/>
    <w:rsid w:val="00077017"/>
    <w:rsid w:val="000770D7"/>
    <w:rsid w:val="000771CD"/>
    <w:rsid w:val="0007741C"/>
    <w:rsid w:val="00077C1D"/>
    <w:rsid w:val="00077CA4"/>
    <w:rsid w:val="0008003B"/>
    <w:rsid w:val="000802B8"/>
    <w:rsid w:val="00080866"/>
    <w:rsid w:val="000808C2"/>
    <w:rsid w:val="00080E85"/>
    <w:rsid w:val="00081BFC"/>
    <w:rsid w:val="00082000"/>
    <w:rsid w:val="00082285"/>
    <w:rsid w:val="00082371"/>
    <w:rsid w:val="00082857"/>
    <w:rsid w:val="00082F55"/>
    <w:rsid w:val="000830B2"/>
    <w:rsid w:val="000832C5"/>
    <w:rsid w:val="00083F1D"/>
    <w:rsid w:val="00084096"/>
    <w:rsid w:val="0008432D"/>
    <w:rsid w:val="000845B6"/>
    <w:rsid w:val="00084C7F"/>
    <w:rsid w:val="00084E1F"/>
    <w:rsid w:val="0008582A"/>
    <w:rsid w:val="00085A38"/>
    <w:rsid w:val="00085D47"/>
    <w:rsid w:val="00085E44"/>
    <w:rsid w:val="0008642C"/>
    <w:rsid w:val="0008666C"/>
    <w:rsid w:val="0008673F"/>
    <w:rsid w:val="00087066"/>
    <w:rsid w:val="0008741A"/>
    <w:rsid w:val="00087435"/>
    <w:rsid w:val="00087EA9"/>
    <w:rsid w:val="000901CB"/>
    <w:rsid w:val="000902FA"/>
    <w:rsid w:val="00090BD2"/>
    <w:rsid w:val="000911CA"/>
    <w:rsid w:val="00091343"/>
    <w:rsid w:val="000914FE"/>
    <w:rsid w:val="00091534"/>
    <w:rsid w:val="00091AAB"/>
    <w:rsid w:val="00091DC9"/>
    <w:rsid w:val="000922EE"/>
    <w:rsid w:val="000926AD"/>
    <w:rsid w:val="00092A27"/>
    <w:rsid w:val="000939BF"/>
    <w:rsid w:val="00093EB3"/>
    <w:rsid w:val="00094005"/>
    <w:rsid w:val="000943DE"/>
    <w:rsid w:val="000948D8"/>
    <w:rsid w:val="00094C66"/>
    <w:rsid w:val="00095F5A"/>
    <w:rsid w:val="00095FED"/>
    <w:rsid w:val="00096531"/>
    <w:rsid w:val="00096DC4"/>
    <w:rsid w:val="000976B3"/>
    <w:rsid w:val="00097865"/>
    <w:rsid w:val="00097B32"/>
    <w:rsid w:val="000A008A"/>
    <w:rsid w:val="000A0184"/>
    <w:rsid w:val="000A0762"/>
    <w:rsid w:val="000A09E5"/>
    <w:rsid w:val="000A0ABA"/>
    <w:rsid w:val="000A0C4A"/>
    <w:rsid w:val="000A0D5B"/>
    <w:rsid w:val="000A1215"/>
    <w:rsid w:val="000A15E1"/>
    <w:rsid w:val="000A182F"/>
    <w:rsid w:val="000A2080"/>
    <w:rsid w:val="000A2290"/>
    <w:rsid w:val="000A2B57"/>
    <w:rsid w:val="000A2CCE"/>
    <w:rsid w:val="000A3756"/>
    <w:rsid w:val="000A3FA1"/>
    <w:rsid w:val="000A4609"/>
    <w:rsid w:val="000A4635"/>
    <w:rsid w:val="000A4704"/>
    <w:rsid w:val="000A485C"/>
    <w:rsid w:val="000A48F2"/>
    <w:rsid w:val="000A4E1C"/>
    <w:rsid w:val="000A4FF8"/>
    <w:rsid w:val="000A536A"/>
    <w:rsid w:val="000A5754"/>
    <w:rsid w:val="000A59F1"/>
    <w:rsid w:val="000A6951"/>
    <w:rsid w:val="000A6A05"/>
    <w:rsid w:val="000A74F0"/>
    <w:rsid w:val="000A7541"/>
    <w:rsid w:val="000B05D5"/>
    <w:rsid w:val="000B0770"/>
    <w:rsid w:val="000B0BB1"/>
    <w:rsid w:val="000B1B2D"/>
    <w:rsid w:val="000B1E1C"/>
    <w:rsid w:val="000B1E7D"/>
    <w:rsid w:val="000B2636"/>
    <w:rsid w:val="000B2A8E"/>
    <w:rsid w:val="000B2C59"/>
    <w:rsid w:val="000B2FC2"/>
    <w:rsid w:val="000B30E1"/>
    <w:rsid w:val="000B37BA"/>
    <w:rsid w:val="000B3B46"/>
    <w:rsid w:val="000B3B60"/>
    <w:rsid w:val="000B492C"/>
    <w:rsid w:val="000B4988"/>
    <w:rsid w:val="000B4C04"/>
    <w:rsid w:val="000B522E"/>
    <w:rsid w:val="000B58D4"/>
    <w:rsid w:val="000B61F2"/>
    <w:rsid w:val="000B6326"/>
    <w:rsid w:val="000B6766"/>
    <w:rsid w:val="000B6E8E"/>
    <w:rsid w:val="000B707F"/>
    <w:rsid w:val="000C0045"/>
    <w:rsid w:val="000C019D"/>
    <w:rsid w:val="000C08BC"/>
    <w:rsid w:val="000C0CBD"/>
    <w:rsid w:val="000C0FFE"/>
    <w:rsid w:val="000C12D9"/>
    <w:rsid w:val="000C25B6"/>
    <w:rsid w:val="000C29B6"/>
    <w:rsid w:val="000C2C26"/>
    <w:rsid w:val="000C44E2"/>
    <w:rsid w:val="000C494D"/>
    <w:rsid w:val="000C4B85"/>
    <w:rsid w:val="000C553E"/>
    <w:rsid w:val="000C5672"/>
    <w:rsid w:val="000C58CA"/>
    <w:rsid w:val="000C60A2"/>
    <w:rsid w:val="000C657C"/>
    <w:rsid w:val="000C6633"/>
    <w:rsid w:val="000C6A23"/>
    <w:rsid w:val="000C6D53"/>
    <w:rsid w:val="000C71B8"/>
    <w:rsid w:val="000C787F"/>
    <w:rsid w:val="000C7C96"/>
    <w:rsid w:val="000C7D2E"/>
    <w:rsid w:val="000D007F"/>
    <w:rsid w:val="000D0BC1"/>
    <w:rsid w:val="000D12B4"/>
    <w:rsid w:val="000D13B4"/>
    <w:rsid w:val="000D169F"/>
    <w:rsid w:val="000D16E9"/>
    <w:rsid w:val="000D221F"/>
    <w:rsid w:val="000D22FF"/>
    <w:rsid w:val="000D2361"/>
    <w:rsid w:val="000D2580"/>
    <w:rsid w:val="000D29E4"/>
    <w:rsid w:val="000D2E3E"/>
    <w:rsid w:val="000D4668"/>
    <w:rsid w:val="000D4B5C"/>
    <w:rsid w:val="000D4F5F"/>
    <w:rsid w:val="000D53AC"/>
    <w:rsid w:val="000D5977"/>
    <w:rsid w:val="000D6035"/>
    <w:rsid w:val="000D60FD"/>
    <w:rsid w:val="000D6E89"/>
    <w:rsid w:val="000D6FBF"/>
    <w:rsid w:val="000D6FEC"/>
    <w:rsid w:val="000D7D7C"/>
    <w:rsid w:val="000D7F12"/>
    <w:rsid w:val="000E0743"/>
    <w:rsid w:val="000E08B0"/>
    <w:rsid w:val="000E1480"/>
    <w:rsid w:val="000E1951"/>
    <w:rsid w:val="000E1CC6"/>
    <w:rsid w:val="000E1DE4"/>
    <w:rsid w:val="000E1E23"/>
    <w:rsid w:val="000E1E3D"/>
    <w:rsid w:val="000E213F"/>
    <w:rsid w:val="000E2E14"/>
    <w:rsid w:val="000E2FEE"/>
    <w:rsid w:val="000E39D1"/>
    <w:rsid w:val="000E3E78"/>
    <w:rsid w:val="000E5309"/>
    <w:rsid w:val="000E56F2"/>
    <w:rsid w:val="000E59C5"/>
    <w:rsid w:val="000E5A1A"/>
    <w:rsid w:val="000E618A"/>
    <w:rsid w:val="000E686D"/>
    <w:rsid w:val="000E69A5"/>
    <w:rsid w:val="000E73D7"/>
    <w:rsid w:val="000E7D66"/>
    <w:rsid w:val="000F0B41"/>
    <w:rsid w:val="000F0BF5"/>
    <w:rsid w:val="000F0FE1"/>
    <w:rsid w:val="000F13F1"/>
    <w:rsid w:val="000F1496"/>
    <w:rsid w:val="000F15BB"/>
    <w:rsid w:val="000F2441"/>
    <w:rsid w:val="000F26DD"/>
    <w:rsid w:val="000F2C1F"/>
    <w:rsid w:val="000F2FBE"/>
    <w:rsid w:val="000F3574"/>
    <w:rsid w:val="000F359C"/>
    <w:rsid w:val="000F393F"/>
    <w:rsid w:val="000F3AD2"/>
    <w:rsid w:val="000F3BA2"/>
    <w:rsid w:val="000F4262"/>
    <w:rsid w:val="000F4BE0"/>
    <w:rsid w:val="000F50D7"/>
    <w:rsid w:val="000F53AB"/>
    <w:rsid w:val="000F57CB"/>
    <w:rsid w:val="000F58B0"/>
    <w:rsid w:val="000F6332"/>
    <w:rsid w:val="000F650F"/>
    <w:rsid w:val="000F6647"/>
    <w:rsid w:val="000F6ABA"/>
    <w:rsid w:val="000F6C7F"/>
    <w:rsid w:val="000F7A11"/>
    <w:rsid w:val="000F7F90"/>
    <w:rsid w:val="00100143"/>
    <w:rsid w:val="001002BC"/>
    <w:rsid w:val="00100E57"/>
    <w:rsid w:val="00101254"/>
    <w:rsid w:val="001014B3"/>
    <w:rsid w:val="00101625"/>
    <w:rsid w:val="00101962"/>
    <w:rsid w:val="001019DF"/>
    <w:rsid w:val="00101ADF"/>
    <w:rsid w:val="00101D60"/>
    <w:rsid w:val="00102CC8"/>
    <w:rsid w:val="00103103"/>
    <w:rsid w:val="0010354E"/>
    <w:rsid w:val="00103670"/>
    <w:rsid w:val="0010389E"/>
    <w:rsid w:val="00103B77"/>
    <w:rsid w:val="0010427C"/>
    <w:rsid w:val="0010456A"/>
    <w:rsid w:val="001046A9"/>
    <w:rsid w:val="0010471B"/>
    <w:rsid w:val="001047CB"/>
    <w:rsid w:val="00104834"/>
    <w:rsid w:val="00105795"/>
    <w:rsid w:val="00106118"/>
    <w:rsid w:val="00106125"/>
    <w:rsid w:val="001063C0"/>
    <w:rsid w:val="0010655E"/>
    <w:rsid w:val="00106DAB"/>
    <w:rsid w:val="00107796"/>
    <w:rsid w:val="00110203"/>
    <w:rsid w:val="00110237"/>
    <w:rsid w:val="00110CBC"/>
    <w:rsid w:val="00110CBF"/>
    <w:rsid w:val="00110D3F"/>
    <w:rsid w:val="0011149F"/>
    <w:rsid w:val="0011159B"/>
    <w:rsid w:val="001127F9"/>
    <w:rsid w:val="00112B84"/>
    <w:rsid w:val="00113432"/>
    <w:rsid w:val="00114113"/>
    <w:rsid w:val="0011427D"/>
    <w:rsid w:val="00114606"/>
    <w:rsid w:val="0011461A"/>
    <w:rsid w:val="0011476B"/>
    <w:rsid w:val="00114E9B"/>
    <w:rsid w:val="001151F3"/>
    <w:rsid w:val="001158EF"/>
    <w:rsid w:val="00115AE9"/>
    <w:rsid w:val="00115AF8"/>
    <w:rsid w:val="00115C21"/>
    <w:rsid w:val="00116347"/>
    <w:rsid w:val="00116693"/>
    <w:rsid w:val="0011691A"/>
    <w:rsid w:val="001169D9"/>
    <w:rsid w:val="00116A1D"/>
    <w:rsid w:val="00116CFE"/>
    <w:rsid w:val="00116EE8"/>
    <w:rsid w:val="00117CC8"/>
    <w:rsid w:val="00117E9E"/>
    <w:rsid w:val="00117EE9"/>
    <w:rsid w:val="0012053A"/>
    <w:rsid w:val="001208C6"/>
    <w:rsid w:val="00120A62"/>
    <w:rsid w:val="00120CD3"/>
    <w:rsid w:val="00120E34"/>
    <w:rsid w:val="00121466"/>
    <w:rsid w:val="00121880"/>
    <w:rsid w:val="001223E5"/>
    <w:rsid w:val="00122D22"/>
    <w:rsid w:val="00123066"/>
    <w:rsid w:val="00123699"/>
    <w:rsid w:val="0012380B"/>
    <w:rsid w:val="00123DE3"/>
    <w:rsid w:val="00123FE3"/>
    <w:rsid w:val="001241C8"/>
    <w:rsid w:val="001242D0"/>
    <w:rsid w:val="001242FF"/>
    <w:rsid w:val="00124325"/>
    <w:rsid w:val="00124409"/>
    <w:rsid w:val="00124526"/>
    <w:rsid w:val="001248C4"/>
    <w:rsid w:val="0012495D"/>
    <w:rsid w:val="00124C07"/>
    <w:rsid w:val="00124E1A"/>
    <w:rsid w:val="0012531B"/>
    <w:rsid w:val="001259CF"/>
    <w:rsid w:val="00125D21"/>
    <w:rsid w:val="00126523"/>
    <w:rsid w:val="00126B90"/>
    <w:rsid w:val="00126FBD"/>
    <w:rsid w:val="001272DD"/>
    <w:rsid w:val="00127632"/>
    <w:rsid w:val="00127E38"/>
    <w:rsid w:val="00130128"/>
    <w:rsid w:val="001301DA"/>
    <w:rsid w:val="001302DC"/>
    <w:rsid w:val="001303BB"/>
    <w:rsid w:val="001305DE"/>
    <w:rsid w:val="0013174F"/>
    <w:rsid w:val="00131AA1"/>
    <w:rsid w:val="0013222E"/>
    <w:rsid w:val="001324EA"/>
    <w:rsid w:val="00132B05"/>
    <w:rsid w:val="0013307B"/>
    <w:rsid w:val="00133C38"/>
    <w:rsid w:val="00133C5E"/>
    <w:rsid w:val="00133E23"/>
    <w:rsid w:val="00134267"/>
    <w:rsid w:val="001347C9"/>
    <w:rsid w:val="00134801"/>
    <w:rsid w:val="001353F0"/>
    <w:rsid w:val="001354F4"/>
    <w:rsid w:val="00135B28"/>
    <w:rsid w:val="00135DC9"/>
    <w:rsid w:val="00135E64"/>
    <w:rsid w:val="00136C61"/>
    <w:rsid w:val="00137238"/>
    <w:rsid w:val="001374A0"/>
    <w:rsid w:val="00137D7C"/>
    <w:rsid w:val="00140147"/>
    <w:rsid w:val="00140484"/>
    <w:rsid w:val="00140542"/>
    <w:rsid w:val="00140909"/>
    <w:rsid w:val="00140D00"/>
    <w:rsid w:val="0014113A"/>
    <w:rsid w:val="0014143F"/>
    <w:rsid w:val="00141984"/>
    <w:rsid w:val="00141C3B"/>
    <w:rsid w:val="00141E8C"/>
    <w:rsid w:val="00141F84"/>
    <w:rsid w:val="00142413"/>
    <w:rsid w:val="001426D3"/>
    <w:rsid w:val="00142BA1"/>
    <w:rsid w:val="00142CAC"/>
    <w:rsid w:val="00143053"/>
    <w:rsid w:val="0014305A"/>
    <w:rsid w:val="001433EF"/>
    <w:rsid w:val="0014345B"/>
    <w:rsid w:val="00143FEB"/>
    <w:rsid w:val="001441C3"/>
    <w:rsid w:val="001442E4"/>
    <w:rsid w:val="001443A2"/>
    <w:rsid w:val="00144611"/>
    <w:rsid w:val="001447E2"/>
    <w:rsid w:val="00144CEE"/>
    <w:rsid w:val="00144FC8"/>
    <w:rsid w:val="0014568D"/>
    <w:rsid w:val="00145806"/>
    <w:rsid w:val="00145F94"/>
    <w:rsid w:val="00146889"/>
    <w:rsid w:val="00146BD6"/>
    <w:rsid w:val="0014716B"/>
    <w:rsid w:val="001471DE"/>
    <w:rsid w:val="00147912"/>
    <w:rsid w:val="00147C96"/>
    <w:rsid w:val="00147D08"/>
    <w:rsid w:val="00147D17"/>
    <w:rsid w:val="001500DF"/>
    <w:rsid w:val="001507A4"/>
    <w:rsid w:val="0015084F"/>
    <w:rsid w:val="00150C2B"/>
    <w:rsid w:val="00150F0A"/>
    <w:rsid w:val="00150F7F"/>
    <w:rsid w:val="00151276"/>
    <w:rsid w:val="0015190D"/>
    <w:rsid w:val="00151CCF"/>
    <w:rsid w:val="00151EA5"/>
    <w:rsid w:val="00152025"/>
    <w:rsid w:val="001520C4"/>
    <w:rsid w:val="00152287"/>
    <w:rsid w:val="00152706"/>
    <w:rsid w:val="001528F9"/>
    <w:rsid w:val="001529F0"/>
    <w:rsid w:val="00152C11"/>
    <w:rsid w:val="00153181"/>
    <w:rsid w:val="0015357D"/>
    <w:rsid w:val="001536CC"/>
    <w:rsid w:val="001537DE"/>
    <w:rsid w:val="001537E8"/>
    <w:rsid w:val="0015390D"/>
    <w:rsid w:val="00153F93"/>
    <w:rsid w:val="00154534"/>
    <w:rsid w:val="001569ED"/>
    <w:rsid w:val="00156CE9"/>
    <w:rsid w:val="001570FD"/>
    <w:rsid w:val="0016012D"/>
    <w:rsid w:val="0016156C"/>
    <w:rsid w:val="0016163A"/>
    <w:rsid w:val="0016172E"/>
    <w:rsid w:val="00161C36"/>
    <w:rsid w:val="00161DCF"/>
    <w:rsid w:val="001626A2"/>
    <w:rsid w:val="00162D86"/>
    <w:rsid w:val="00163058"/>
    <w:rsid w:val="00163417"/>
    <w:rsid w:val="00163C2A"/>
    <w:rsid w:val="001647B6"/>
    <w:rsid w:val="001648EA"/>
    <w:rsid w:val="001649B6"/>
    <w:rsid w:val="001649BE"/>
    <w:rsid w:val="00164BAB"/>
    <w:rsid w:val="001654FC"/>
    <w:rsid w:val="00165606"/>
    <w:rsid w:val="00165689"/>
    <w:rsid w:val="00165AA6"/>
    <w:rsid w:val="00165B2A"/>
    <w:rsid w:val="001662BA"/>
    <w:rsid w:val="00166414"/>
    <w:rsid w:val="00166823"/>
    <w:rsid w:val="00166A0E"/>
    <w:rsid w:val="00167478"/>
    <w:rsid w:val="001674D0"/>
    <w:rsid w:val="001674E4"/>
    <w:rsid w:val="00167A32"/>
    <w:rsid w:val="00167E85"/>
    <w:rsid w:val="00170486"/>
    <w:rsid w:val="00170609"/>
    <w:rsid w:val="00170A39"/>
    <w:rsid w:val="00170B85"/>
    <w:rsid w:val="00170B96"/>
    <w:rsid w:val="00170CFD"/>
    <w:rsid w:val="00170FC6"/>
    <w:rsid w:val="001717A8"/>
    <w:rsid w:val="00171858"/>
    <w:rsid w:val="00171C91"/>
    <w:rsid w:val="00171FDB"/>
    <w:rsid w:val="0017210D"/>
    <w:rsid w:val="0017234C"/>
    <w:rsid w:val="00172532"/>
    <w:rsid w:val="00172534"/>
    <w:rsid w:val="001726EE"/>
    <w:rsid w:val="00172919"/>
    <w:rsid w:val="00172A66"/>
    <w:rsid w:val="00172C8C"/>
    <w:rsid w:val="00173660"/>
    <w:rsid w:val="00173965"/>
    <w:rsid w:val="00173CA2"/>
    <w:rsid w:val="00173D3B"/>
    <w:rsid w:val="00174655"/>
    <w:rsid w:val="00174770"/>
    <w:rsid w:val="0017482C"/>
    <w:rsid w:val="00174C59"/>
    <w:rsid w:val="00174D09"/>
    <w:rsid w:val="00174F5F"/>
    <w:rsid w:val="00174F77"/>
    <w:rsid w:val="00175127"/>
    <w:rsid w:val="00175828"/>
    <w:rsid w:val="00175C95"/>
    <w:rsid w:val="00176309"/>
    <w:rsid w:val="00176703"/>
    <w:rsid w:val="001768FC"/>
    <w:rsid w:val="00176BE0"/>
    <w:rsid w:val="001770EA"/>
    <w:rsid w:val="0017755A"/>
    <w:rsid w:val="001778B4"/>
    <w:rsid w:val="00177AF1"/>
    <w:rsid w:val="00177D95"/>
    <w:rsid w:val="00177E1D"/>
    <w:rsid w:val="0018010D"/>
    <w:rsid w:val="00180F09"/>
    <w:rsid w:val="00181658"/>
    <w:rsid w:val="0018168A"/>
    <w:rsid w:val="00181DD3"/>
    <w:rsid w:val="00182B98"/>
    <w:rsid w:val="00183248"/>
    <w:rsid w:val="00183456"/>
    <w:rsid w:val="00183D3D"/>
    <w:rsid w:val="001848B4"/>
    <w:rsid w:val="00185098"/>
    <w:rsid w:val="001853BC"/>
    <w:rsid w:val="0018586B"/>
    <w:rsid w:val="00185919"/>
    <w:rsid w:val="00185D9C"/>
    <w:rsid w:val="00187200"/>
    <w:rsid w:val="00187685"/>
    <w:rsid w:val="001876E7"/>
    <w:rsid w:val="00187701"/>
    <w:rsid w:val="0018785D"/>
    <w:rsid w:val="001903D1"/>
    <w:rsid w:val="00190AD2"/>
    <w:rsid w:val="001924A2"/>
    <w:rsid w:val="001927AB"/>
    <w:rsid w:val="00192961"/>
    <w:rsid w:val="00192A96"/>
    <w:rsid w:val="00194471"/>
    <w:rsid w:val="001944FC"/>
    <w:rsid w:val="001945E4"/>
    <w:rsid w:val="0019486F"/>
    <w:rsid w:val="00194B70"/>
    <w:rsid w:val="00194CD3"/>
    <w:rsid w:val="00194DF7"/>
    <w:rsid w:val="00195109"/>
    <w:rsid w:val="00195593"/>
    <w:rsid w:val="00195AD2"/>
    <w:rsid w:val="00195B36"/>
    <w:rsid w:val="00196215"/>
    <w:rsid w:val="00196B22"/>
    <w:rsid w:val="001973C7"/>
    <w:rsid w:val="00197C59"/>
    <w:rsid w:val="00197CDB"/>
    <w:rsid w:val="00197ED5"/>
    <w:rsid w:val="001A0266"/>
    <w:rsid w:val="001A0901"/>
    <w:rsid w:val="001A0B25"/>
    <w:rsid w:val="001A14C2"/>
    <w:rsid w:val="001A18E1"/>
    <w:rsid w:val="001A1FAC"/>
    <w:rsid w:val="001A2015"/>
    <w:rsid w:val="001A2270"/>
    <w:rsid w:val="001A24A6"/>
    <w:rsid w:val="001A24F2"/>
    <w:rsid w:val="001A253B"/>
    <w:rsid w:val="001A2745"/>
    <w:rsid w:val="001A276F"/>
    <w:rsid w:val="001A2C82"/>
    <w:rsid w:val="001A2E46"/>
    <w:rsid w:val="001A36D7"/>
    <w:rsid w:val="001A3974"/>
    <w:rsid w:val="001A3A9D"/>
    <w:rsid w:val="001A3B93"/>
    <w:rsid w:val="001A3E28"/>
    <w:rsid w:val="001A3EA4"/>
    <w:rsid w:val="001A4463"/>
    <w:rsid w:val="001A4934"/>
    <w:rsid w:val="001A5474"/>
    <w:rsid w:val="001A65A3"/>
    <w:rsid w:val="001A6B66"/>
    <w:rsid w:val="001B06BE"/>
    <w:rsid w:val="001B09D8"/>
    <w:rsid w:val="001B1F41"/>
    <w:rsid w:val="001B201D"/>
    <w:rsid w:val="001B22D0"/>
    <w:rsid w:val="001B2A1F"/>
    <w:rsid w:val="001B2ED8"/>
    <w:rsid w:val="001B312E"/>
    <w:rsid w:val="001B3691"/>
    <w:rsid w:val="001B36C5"/>
    <w:rsid w:val="001B380B"/>
    <w:rsid w:val="001B3E22"/>
    <w:rsid w:val="001B48C0"/>
    <w:rsid w:val="001B4DAA"/>
    <w:rsid w:val="001B51D3"/>
    <w:rsid w:val="001B5852"/>
    <w:rsid w:val="001B5CCE"/>
    <w:rsid w:val="001B6252"/>
    <w:rsid w:val="001B638E"/>
    <w:rsid w:val="001B6622"/>
    <w:rsid w:val="001B6F1D"/>
    <w:rsid w:val="001B7712"/>
    <w:rsid w:val="001B78F6"/>
    <w:rsid w:val="001B7907"/>
    <w:rsid w:val="001B790A"/>
    <w:rsid w:val="001B7998"/>
    <w:rsid w:val="001B7C0E"/>
    <w:rsid w:val="001C0111"/>
    <w:rsid w:val="001C0147"/>
    <w:rsid w:val="001C05FF"/>
    <w:rsid w:val="001C0749"/>
    <w:rsid w:val="001C09C5"/>
    <w:rsid w:val="001C10B8"/>
    <w:rsid w:val="001C15D5"/>
    <w:rsid w:val="001C17E3"/>
    <w:rsid w:val="001C1897"/>
    <w:rsid w:val="001C1922"/>
    <w:rsid w:val="001C213E"/>
    <w:rsid w:val="001C21DC"/>
    <w:rsid w:val="001C28EE"/>
    <w:rsid w:val="001C302F"/>
    <w:rsid w:val="001C3512"/>
    <w:rsid w:val="001C3A9C"/>
    <w:rsid w:val="001C3ACE"/>
    <w:rsid w:val="001C419E"/>
    <w:rsid w:val="001C4399"/>
    <w:rsid w:val="001C4ED0"/>
    <w:rsid w:val="001C5167"/>
    <w:rsid w:val="001C52A5"/>
    <w:rsid w:val="001C59E0"/>
    <w:rsid w:val="001C5D47"/>
    <w:rsid w:val="001C5E9E"/>
    <w:rsid w:val="001C655D"/>
    <w:rsid w:val="001C68DB"/>
    <w:rsid w:val="001C6A0F"/>
    <w:rsid w:val="001C6B7D"/>
    <w:rsid w:val="001C6BF0"/>
    <w:rsid w:val="001C6F1B"/>
    <w:rsid w:val="001C7042"/>
    <w:rsid w:val="001C70D9"/>
    <w:rsid w:val="001C74CF"/>
    <w:rsid w:val="001C774B"/>
    <w:rsid w:val="001D004D"/>
    <w:rsid w:val="001D02E5"/>
    <w:rsid w:val="001D03E1"/>
    <w:rsid w:val="001D0F3D"/>
    <w:rsid w:val="001D1296"/>
    <w:rsid w:val="001D169A"/>
    <w:rsid w:val="001D1980"/>
    <w:rsid w:val="001D19A3"/>
    <w:rsid w:val="001D1CFD"/>
    <w:rsid w:val="001D1CFE"/>
    <w:rsid w:val="001D236F"/>
    <w:rsid w:val="001D2768"/>
    <w:rsid w:val="001D2C98"/>
    <w:rsid w:val="001D307E"/>
    <w:rsid w:val="001D351B"/>
    <w:rsid w:val="001D3A59"/>
    <w:rsid w:val="001D3DB2"/>
    <w:rsid w:val="001D3DDB"/>
    <w:rsid w:val="001D3FFB"/>
    <w:rsid w:val="001D41CC"/>
    <w:rsid w:val="001D436D"/>
    <w:rsid w:val="001D46BE"/>
    <w:rsid w:val="001D53E0"/>
    <w:rsid w:val="001D57D8"/>
    <w:rsid w:val="001D5909"/>
    <w:rsid w:val="001D64C1"/>
    <w:rsid w:val="001D66B7"/>
    <w:rsid w:val="001D6796"/>
    <w:rsid w:val="001D7007"/>
    <w:rsid w:val="001D7485"/>
    <w:rsid w:val="001D7648"/>
    <w:rsid w:val="001D7900"/>
    <w:rsid w:val="001D7B03"/>
    <w:rsid w:val="001E0B3B"/>
    <w:rsid w:val="001E0CA2"/>
    <w:rsid w:val="001E1035"/>
    <w:rsid w:val="001E16DA"/>
    <w:rsid w:val="001E17B1"/>
    <w:rsid w:val="001E17BE"/>
    <w:rsid w:val="001E1913"/>
    <w:rsid w:val="001E1C3D"/>
    <w:rsid w:val="001E28D4"/>
    <w:rsid w:val="001E2CA1"/>
    <w:rsid w:val="001E300E"/>
    <w:rsid w:val="001E308E"/>
    <w:rsid w:val="001E3162"/>
    <w:rsid w:val="001E333F"/>
    <w:rsid w:val="001E3835"/>
    <w:rsid w:val="001E4A1C"/>
    <w:rsid w:val="001E4FB7"/>
    <w:rsid w:val="001E5277"/>
    <w:rsid w:val="001E55AB"/>
    <w:rsid w:val="001E5F83"/>
    <w:rsid w:val="001E61E4"/>
    <w:rsid w:val="001E66F0"/>
    <w:rsid w:val="001E6D8C"/>
    <w:rsid w:val="001E736E"/>
    <w:rsid w:val="001E758F"/>
    <w:rsid w:val="001E75A0"/>
    <w:rsid w:val="001E7957"/>
    <w:rsid w:val="001E7B5F"/>
    <w:rsid w:val="001E7B9B"/>
    <w:rsid w:val="001F020F"/>
    <w:rsid w:val="001F08BC"/>
    <w:rsid w:val="001F0AC2"/>
    <w:rsid w:val="001F1244"/>
    <w:rsid w:val="001F1389"/>
    <w:rsid w:val="001F152F"/>
    <w:rsid w:val="001F1594"/>
    <w:rsid w:val="001F1C97"/>
    <w:rsid w:val="001F1CA4"/>
    <w:rsid w:val="001F21B4"/>
    <w:rsid w:val="001F2E1E"/>
    <w:rsid w:val="001F2E54"/>
    <w:rsid w:val="001F308F"/>
    <w:rsid w:val="001F331A"/>
    <w:rsid w:val="001F388E"/>
    <w:rsid w:val="001F3F86"/>
    <w:rsid w:val="001F4351"/>
    <w:rsid w:val="001F4CA7"/>
    <w:rsid w:val="001F5354"/>
    <w:rsid w:val="001F542A"/>
    <w:rsid w:val="001F548C"/>
    <w:rsid w:val="001F5742"/>
    <w:rsid w:val="001F5966"/>
    <w:rsid w:val="001F616D"/>
    <w:rsid w:val="001F654B"/>
    <w:rsid w:val="001F6A17"/>
    <w:rsid w:val="001F6DFE"/>
    <w:rsid w:val="001F6FEE"/>
    <w:rsid w:val="001F7006"/>
    <w:rsid w:val="001F75A8"/>
    <w:rsid w:val="001F776F"/>
    <w:rsid w:val="001F79C2"/>
    <w:rsid w:val="0020091A"/>
    <w:rsid w:val="0020093D"/>
    <w:rsid w:val="00200E80"/>
    <w:rsid w:val="00201143"/>
    <w:rsid w:val="00201AD2"/>
    <w:rsid w:val="00201F26"/>
    <w:rsid w:val="00202464"/>
    <w:rsid w:val="00202CF0"/>
    <w:rsid w:val="00202DAD"/>
    <w:rsid w:val="00202F2C"/>
    <w:rsid w:val="00203376"/>
    <w:rsid w:val="002035D7"/>
    <w:rsid w:val="002039FE"/>
    <w:rsid w:val="00203D3D"/>
    <w:rsid w:val="002044B9"/>
    <w:rsid w:val="002047A1"/>
    <w:rsid w:val="002051B1"/>
    <w:rsid w:val="002051DA"/>
    <w:rsid w:val="002056A4"/>
    <w:rsid w:val="002058B5"/>
    <w:rsid w:val="00206598"/>
    <w:rsid w:val="0020660C"/>
    <w:rsid w:val="002068FC"/>
    <w:rsid w:val="00206ADD"/>
    <w:rsid w:val="002074B0"/>
    <w:rsid w:val="00207EF6"/>
    <w:rsid w:val="00210165"/>
    <w:rsid w:val="002108BC"/>
    <w:rsid w:val="00210EA1"/>
    <w:rsid w:val="002114A6"/>
    <w:rsid w:val="00211944"/>
    <w:rsid w:val="002119F8"/>
    <w:rsid w:val="00211C0B"/>
    <w:rsid w:val="00211E7D"/>
    <w:rsid w:val="00211F64"/>
    <w:rsid w:val="00211F99"/>
    <w:rsid w:val="002121BB"/>
    <w:rsid w:val="002126F3"/>
    <w:rsid w:val="002127BF"/>
    <w:rsid w:val="00212A8A"/>
    <w:rsid w:val="00212D6D"/>
    <w:rsid w:val="00212EF0"/>
    <w:rsid w:val="0021331A"/>
    <w:rsid w:val="002134CA"/>
    <w:rsid w:val="00213508"/>
    <w:rsid w:val="00213646"/>
    <w:rsid w:val="0021380E"/>
    <w:rsid w:val="00213A5B"/>
    <w:rsid w:val="00213C28"/>
    <w:rsid w:val="00213D91"/>
    <w:rsid w:val="00213E85"/>
    <w:rsid w:val="00214763"/>
    <w:rsid w:val="0021585F"/>
    <w:rsid w:val="002159BA"/>
    <w:rsid w:val="00215A88"/>
    <w:rsid w:val="00215AD5"/>
    <w:rsid w:val="00215C8D"/>
    <w:rsid w:val="00215CE3"/>
    <w:rsid w:val="00215F58"/>
    <w:rsid w:val="00216041"/>
    <w:rsid w:val="002164CD"/>
    <w:rsid w:val="00217018"/>
    <w:rsid w:val="00217388"/>
    <w:rsid w:val="002175B5"/>
    <w:rsid w:val="0021798E"/>
    <w:rsid w:val="00220096"/>
    <w:rsid w:val="00220137"/>
    <w:rsid w:val="00220496"/>
    <w:rsid w:val="0022064B"/>
    <w:rsid w:val="002207B3"/>
    <w:rsid w:val="00220955"/>
    <w:rsid w:val="00220BBE"/>
    <w:rsid w:val="00220C20"/>
    <w:rsid w:val="00220F77"/>
    <w:rsid w:val="00221581"/>
    <w:rsid w:val="002217E0"/>
    <w:rsid w:val="002218D6"/>
    <w:rsid w:val="00221F15"/>
    <w:rsid w:val="002225A4"/>
    <w:rsid w:val="002226B2"/>
    <w:rsid w:val="002231B0"/>
    <w:rsid w:val="00223451"/>
    <w:rsid w:val="0022386D"/>
    <w:rsid w:val="00223DD6"/>
    <w:rsid w:val="00223F88"/>
    <w:rsid w:val="00224E4F"/>
    <w:rsid w:val="00224FC5"/>
    <w:rsid w:val="0022505B"/>
    <w:rsid w:val="0022526C"/>
    <w:rsid w:val="00225B5A"/>
    <w:rsid w:val="00225C66"/>
    <w:rsid w:val="002262FF"/>
    <w:rsid w:val="0022659C"/>
    <w:rsid w:val="002268A6"/>
    <w:rsid w:val="00227281"/>
    <w:rsid w:val="00227846"/>
    <w:rsid w:val="00227987"/>
    <w:rsid w:val="002304D6"/>
    <w:rsid w:val="002305ED"/>
    <w:rsid w:val="002306D4"/>
    <w:rsid w:val="0023229E"/>
    <w:rsid w:val="00232478"/>
    <w:rsid w:val="00232ACC"/>
    <w:rsid w:val="002338DB"/>
    <w:rsid w:val="0023390C"/>
    <w:rsid w:val="00233C6D"/>
    <w:rsid w:val="002342A6"/>
    <w:rsid w:val="00234729"/>
    <w:rsid w:val="00235208"/>
    <w:rsid w:val="002352C8"/>
    <w:rsid w:val="002353B3"/>
    <w:rsid w:val="00235501"/>
    <w:rsid w:val="00235913"/>
    <w:rsid w:val="00235E9A"/>
    <w:rsid w:val="002367BF"/>
    <w:rsid w:val="002369CC"/>
    <w:rsid w:val="00236B24"/>
    <w:rsid w:val="00237073"/>
    <w:rsid w:val="002377EC"/>
    <w:rsid w:val="00237EA6"/>
    <w:rsid w:val="0024000E"/>
    <w:rsid w:val="002403C8"/>
    <w:rsid w:val="00241553"/>
    <w:rsid w:val="0024287C"/>
    <w:rsid w:val="00242C06"/>
    <w:rsid w:val="0024364F"/>
    <w:rsid w:val="0024370F"/>
    <w:rsid w:val="0024413E"/>
    <w:rsid w:val="0024497E"/>
    <w:rsid w:val="00245669"/>
    <w:rsid w:val="00245A95"/>
    <w:rsid w:val="00245D8E"/>
    <w:rsid w:val="00246346"/>
    <w:rsid w:val="00246C4B"/>
    <w:rsid w:val="00246CB0"/>
    <w:rsid w:val="00246CC2"/>
    <w:rsid w:val="002477F2"/>
    <w:rsid w:val="00247999"/>
    <w:rsid w:val="002479A6"/>
    <w:rsid w:val="002479D5"/>
    <w:rsid w:val="00247CD6"/>
    <w:rsid w:val="00247F03"/>
    <w:rsid w:val="0025007D"/>
    <w:rsid w:val="0025079E"/>
    <w:rsid w:val="00250D95"/>
    <w:rsid w:val="00251263"/>
    <w:rsid w:val="00251517"/>
    <w:rsid w:val="002517F7"/>
    <w:rsid w:val="00251AD3"/>
    <w:rsid w:val="00252318"/>
    <w:rsid w:val="00253143"/>
    <w:rsid w:val="002532DD"/>
    <w:rsid w:val="00253507"/>
    <w:rsid w:val="00253865"/>
    <w:rsid w:val="00253FDD"/>
    <w:rsid w:val="00254231"/>
    <w:rsid w:val="00254380"/>
    <w:rsid w:val="002545E6"/>
    <w:rsid w:val="00254793"/>
    <w:rsid w:val="002547B9"/>
    <w:rsid w:val="00255110"/>
    <w:rsid w:val="00255223"/>
    <w:rsid w:val="00255B2D"/>
    <w:rsid w:val="00255C7A"/>
    <w:rsid w:val="002569C6"/>
    <w:rsid w:val="00256AD3"/>
    <w:rsid w:val="002571F9"/>
    <w:rsid w:val="002572E0"/>
    <w:rsid w:val="002572E9"/>
    <w:rsid w:val="0025752A"/>
    <w:rsid w:val="00260229"/>
    <w:rsid w:val="00260FB0"/>
    <w:rsid w:val="0026146F"/>
    <w:rsid w:val="002622FE"/>
    <w:rsid w:val="00262C08"/>
    <w:rsid w:val="00262DBB"/>
    <w:rsid w:val="00263116"/>
    <w:rsid w:val="00263508"/>
    <w:rsid w:val="002636C4"/>
    <w:rsid w:val="00263A7A"/>
    <w:rsid w:val="00263D05"/>
    <w:rsid w:val="00263DE5"/>
    <w:rsid w:val="00263F71"/>
    <w:rsid w:val="00264A8E"/>
    <w:rsid w:val="00264DB8"/>
    <w:rsid w:val="00264EDD"/>
    <w:rsid w:val="00265ACC"/>
    <w:rsid w:val="002662B1"/>
    <w:rsid w:val="002663ED"/>
    <w:rsid w:val="0026678F"/>
    <w:rsid w:val="002668C0"/>
    <w:rsid w:val="00266C2E"/>
    <w:rsid w:val="002672F9"/>
    <w:rsid w:val="00270000"/>
    <w:rsid w:val="00270AA5"/>
    <w:rsid w:val="002710A6"/>
    <w:rsid w:val="002712A6"/>
    <w:rsid w:val="002712BF"/>
    <w:rsid w:val="002713AC"/>
    <w:rsid w:val="00271B39"/>
    <w:rsid w:val="00271DB4"/>
    <w:rsid w:val="00271F9D"/>
    <w:rsid w:val="00272015"/>
    <w:rsid w:val="00272369"/>
    <w:rsid w:val="002724D0"/>
    <w:rsid w:val="00272EAD"/>
    <w:rsid w:val="00272EF1"/>
    <w:rsid w:val="00273258"/>
    <w:rsid w:val="00273523"/>
    <w:rsid w:val="0027385E"/>
    <w:rsid w:val="00273CB4"/>
    <w:rsid w:val="0027471C"/>
    <w:rsid w:val="00274886"/>
    <w:rsid w:val="002748E2"/>
    <w:rsid w:val="00274CEC"/>
    <w:rsid w:val="002750F9"/>
    <w:rsid w:val="00275462"/>
    <w:rsid w:val="002757FA"/>
    <w:rsid w:val="00275971"/>
    <w:rsid w:val="00275E26"/>
    <w:rsid w:val="002769B9"/>
    <w:rsid w:val="00276E14"/>
    <w:rsid w:val="002776C1"/>
    <w:rsid w:val="002777F4"/>
    <w:rsid w:val="0027787A"/>
    <w:rsid w:val="002800DF"/>
    <w:rsid w:val="00280B10"/>
    <w:rsid w:val="0028135B"/>
    <w:rsid w:val="002816E8"/>
    <w:rsid w:val="00281A06"/>
    <w:rsid w:val="00281BAA"/>
    <w:rsid w:val="00281D96"/>
    <w:rsid w:val="00281DE5"/>
    <w:rsid w:val="0028280B"/>
    <w:rsid w:val="00282BA1"/>
    <w:rsid w:val="00283084"/>
    <w:rsid w:val="002839CE"/>
    <w:rsid w:val="00283A81"/>
    <w:rsid w:val="00283BA4"/>
    <w:rsid w:val="00284D87"/>
    <w:rsid w:val="002855E2"/>
    <w:rsid w:val="00285AD9"/>
    <w:rsid w:val="00285BDC"/>
    <w:rsid w:val="00285D30"/>
    <w:rsid w:val="002860AD"/>
    <w:rsid w:val="00286331"/>
    <w:rsid w:val="002864BA"/>
    <w:rsid w:val="002865F7"/>
    <w:rsid w:val="002866FC"/>
    <w:rsid w:val="002870EB"/>
    <w:rsid w:val="0028794E"/>
    <w:rsid w:val="00287E4F"/>
    <w:rsid w:val="002903AE"/>
    <w:rsid w:val="00290A1D"/>
    <w:rsid w:val="00290B7D"/>
    <w:rsid w:val="00290CD8"/>
    <w:rsid w:val="00291108"/>
    <w:rsid w:val="002918DC"/>
    <w:rsid w:val="00291DFC"/>
    <w:rsid w:val="00291FB7"/>
    <w:rsid w:val="002926AA"/>
    <w:rsid w:val="00292861"/>
    <w:rsid w:val="00292B7C"/>
    <w:rsid w:val="00292C65"/>
    <w:rsid w:val="00292F30"/>
    <w:rsid w:val="002931D0"/>
    <w:rsid w:val="00293888"/>
    <w:rsid w:val="00293BB2"/>
    <w:rsid w:val="00294294"/>
    <w:rsid w:val="002946F3"/>
    <w:rsid w:val="00294B93"/>
    <w:rsid w:val="00294C1F"/>
    <w:rsid w:val="002954D2"/>
    <w:rsid w:val="0029564D"/>
    <w:rsid w:val="00295EAE"/>
    <w:rsid w:val="0029625C"/>
    <w:rsid w:val="00296488"/>
    <w:rsid w:val="00296855"/>
    <w:rsid w:val="00296BED"/>
    <w:rsid w:val="00296D1D"/>
    <w:rsid w:val="00297110"/>
    <w:rsid w:val="0029767C"/>
    <w:rsid w:val="002A0140"/>
    <w:rsid w:val="002A13E6"/>
    <w:rsid w:val="002A1CE0"/>
    <w:rsid w:val="002A2521"/>
    <w:rsid w:val="002A276F"/>
    <w:rsid w:val="002A2C39"/>
    <w:rsid w:val="002A2C90"/>
    <w:rsid w:val="002A2DA0"/>
    <w:rsid w:val="002A308E"/>
    <w:rsid w:val="002A327C"/>
    <w:rsid w:val="002A3384"/>
    <w:rsid w:val="002A33A4"/>
    <w:rsid w:val="002A3582"/>
    <w:rsid w:val="002A368A"/>
    <w:rsid w:val="002A3F98"/>
    <w:rsid w:val="002A4052"/>
    <w:rsid w:val="002A4058"/>
    <w:rsid w:val="002A4594"/>
    <w:rsid w:val="002A4665"/>
    <w:rsid w:val="002A473B"/>
    <w:rsid w:val="002A4C47"/>
    <w:rsid w:val="002A51C1"/>
    <w:rsid w:val="002A5E52"/>
    <w:rsid w:val="002A66B9"/>
    <w:rsid w:val="002A6A9F"/>
    <w:rsid w:val="002A6D76"/>
    <w:rsid w:val="002A7F56"/>
    <w:rsid w:val="002B070B"/>
    <w:rsid w:val="002B0940"/>
    <w:rsid w:val="002B0A1C"/>
    <w:rsid w:val="002B0F9B"/>
    <w:rsid w:val="002B18A5"/>
    <w:rsid w:val="002B19BE"/>
    <w:rsid w:val="002B1E98"/>
    <w:rsid w:val="002B206A"/>
    <w:rsid w:val="002B23CD"/>
    <w:rsid w:val="002B27C8"/>
    <w:rsid w:val="002B2A19"/>
    <w:rsid w:val="002B3659"/>
    <w:rsid w:val="002B3746"/>
    <w:rsid w:val="002B4012"/>
    <w:rsid w:val="002B4144"/>
    <w:rsid w:val="002B5449"/>
    <w:rsid w:val="002B5B37"/>
    <w:rsid w:val="002B5CD2"/>
    <w:rsid w:val="002B631F"/>
    <w:rsid w:val="002B6913"/>
    <w:rsid w:val="002B6A2A"/>
    <w:rsid w:val="002B7335"/>
    <w:rsid w:val="002B748F"/>
    <w:rsid w:val="002B74F9"/>
    <w:rsid w:val="002B76EA"/>
    <w:rsid w:val="002B7DC8"/>
    <w:rsid w:val="002C010D"/>
    <w:rsid w:val="002C03A8"/>
    <w:rsid w:val="002C0470"/>
    <w:rsid w:val="002C0840"/>
    <w:rsid w:val="002C12D6"/>
    <w:rsid w:val="002C1535"/>
    <w:rsid w:val="002C1612"/>
    <w:rsid w:val="002C1B8D"/>
    <w:rsid w:val="002C1BC0"/>
    <w:rsid w:val="002C1CB7"/>
    <w:rsid w:val="002C1D2A"/>
    <w:rsid w:val="002C1DEA"/>
    <w:rsid w:val="002C29AD"/>
    <w:rsid w:val="002C2CB5"/>
    <w:rsid w:val="002C2FD0"/>
    <w:rsid w:val="002C3B48"/>
    <w:rsid w:val="002C3DC5"/>
    <w:rsid w:val="002C4285"/>
    <w:rsid w:val="002C47FC"/>
    <w:rsid w:val="002C53F7"/>
    <w:rsid w:val="002C592F"/>
    <w:rsid w:val="002C5A34"/>
    <w:rsid w:val="002C6721"/>
    <w:rsid w:val="002C687B"/>
    <w:rsid w:val="002C6A96"/>
    <w:rsid w:val="002C6E9B"/>
    <w:rsid w:val="002C7509"/>
    <w:rsid w:val="002C7B45"/>
    <w:rsid w:val="002C7E2E"/>
    <w:rsid w:val="002D0503"/>
    <w:rsid w:val="002D0C70"/>
    <w:rsid w:val="002D11D8"/>
    <w:rsid w:val="002D18CD"/>
    <w:rsid w:val="002D1F0A"/>
    <w:rsid w:val="002D2344"/>
    <w:rsid w:val="002D2D07"/>
    <w:rsid w:val="002D2F5B"/>
    <w:rsid w:val="002D3A4A"/>
    <w:rsid w:val="002D3E55"/>
    <w:rsid w:val="002D45B2"/>
    <w:rsid w:val="002D53ED"/>
    <w:rsid w:val="002D57A8"/>
    <w:rsid w:val="002D5995"/>
    <w:rsid w:val="002D6236"/>
    <w:rsid w:val="002D62F5"/>
    <w:rsid w:val="002D6509"/>
    <w:rsid w:val="002D664D"/>
    <w:rsid w:val="002D6D75"/>
    <w:rsid w:val="002E014B"/>
    <w:rsid w:val="002E0EA7"/>
    <w:rsid w:val="002E1305"/>
    <w:rsid w:val="002E17E7"/>
    <w:rsid w:val="002E211D"/>
    <w:rsid w:val="002E237E"/>
    <w:rsid w:val="002E2CBE"/>
    <w:rsid w:val="002E2F4F"/>
    <w:rsid w:val="002E3238"/>
    <w:rsid w:val="002E387C"/>
    <w:rsid w:val="002E3D8F"/>
    <w:rsid w:val="002E402B"/>
    <w:rsid w:val="002E40EF"/>
    <w:rsid w:val="002E4162"/>
    <w:rsid w:val="002E41A4"/>
    <w:rsid w:val="002E448B"/>
    <w:rsid w:val="002E4972"/>
    <w:rsid w:val="002E4AAC"/>
    <w:rsid w:val="002E5100"/>
    <w:rsid w:val="002E5487"/>
    <w:rsid w:val="002E57D8"/>
    <w:rsid w:val="002E58AA"/>
    <w:rsid w:val="002E5AEF"/>
    <w:rsid w:val="002E5B55"/>
    <w:rsid w:val="002E61AA"/>
    <w:rsid w:val="002E635C"/>
    <w:rsid w:val="002E6435"/>
    <w:rsid w:val="002E6556"/>
    <w:rsid w:val="002E66B9"/>
    <w:rsid w:val="002F047A"/>
    <w:rsid w:val="002F0515"/>
    <w:rsid w:val="002F065E"/>
    <w:rsid w:val="002F074E"/>
    <w:rsid w:val="002F077D"/>
    <w:rsid w:val="002F0CCC"/>
    <w:rsid w:val="002F0DD6"/>
    <w:rsid w:val="002F0E10"/>
    <w:rsid w:val="002F111D"/>
    <w:rsid w:val="002F15C2"/>
    <w:rsid w:val="002F189C"/>
    <w:rsid w:val="002F1AC7"/>
    <w:rsid w:val="002F1CC3"/>
    <w:rsid w:val="002F1F3A"/>
    <w:rsid w:val="002F25B4"/>
    <w:rsid w:val="002F283F"/>
    <w:rsid w:val="002F2F98"/>
    <w:rsid w:val="002F3D19"/>
    <w:rsid w:val="002F3D93"/>
    <w:rsid w:val="002F40A7"/>
    <w:rsid w:val="002F4193"/>
    <w:rsid w:val="002F4DD7"/>
    <w:rsid w:val="002F4FD5"/>
    <w:rsid w:val="002F556D"/>
    <w:rsid w:val="002F582E"/>
    <w:rsid w:val="002F5869"/>
    <w:rsid w:val="002F5B94"/>
    <w:rsid w:val="002F5D38"/>
    <w:rsid w:val="002F628C"/>
    <w:rsid w:val="002F6405"/>
    <w:rsid w:val="002F6484"/>
    <w:rsid w:val="002F68BB"/>
    <w:rsid w:val="002F6AA9"/>
    <w:rsid w:val="002F7669"/>
    <w:rsid w:val="002F78A6"/>
    <w:rsid w:val="002F7A06"/>
    <w:rsid w:val="002F7AC0"/>
    <w:rsid w:val="00300769"/>
    <w:rsid w:val="00300872"/>
    <w:rsid w:val="00300A1E"/>
    <w:rsid w:val="00300D1C"/>
    <w:rsid w:val="0030127F"/>
    <w:rsid w:val="00301A5F"/>
    <w:rsid w:val="00301B3D"/>
    <w:rsid w:val="00301D20"/>
    <w:rsid w:val="00301DB2"/>
    <w:rsid w:val="00301DE6"/>
    <w:rsid w:val="00302423"/>
    <w:rsid w:val="00302B90"/>
    <w:rsid w:val="00302C3B"/>
    <w:rsid w:val="00302E4B"/>
    <w:rsid w:val="003040B6"/>
    <w:rsid w:val="00304920"/>
    <w:rsid w:val="00304BE5"/>
    <w:rsid w:val="0030525B"/>
    <w:rsid w:val="0030532F"/>
    <w:rsid w:val="00305C53"/>
    <w:rsid w:val="0030615C"/>
    <w:rsid w:val="003063AB"/>
    <w:rsid w:val="0030660A"/>
    <w:rsid w:val="00306741"/>
    <w:rsid w:val="0030676D"/>
    <w:rsid w:val="00306993"/>
    <w:rsid w:val="00306E04"/>
    <w:rsid w:val="0030733B"/>
    <w:rsid w:val="00307D3D"/>
    <w:rsid w:val="00307F81"/>
    <w:rsid w:val="0031061A"/>
    <w:rsid w:val="00310D3B"/>
    <w:rsid w:val="00311017"/>
    <w:rsid w:val="003117F7"/>
    <w:rsid w:val="00311E95"/>
    <w:rsid w:val="0031217B"/>
    <w:rsid w:val="0031282C"/>
    <w:rsid w:val="0031284E"/>
    <w:rsid w:val="00312AF3"/>
    <w:rsid w:val="00312C3A"/>
    <w:rsid w:val="00313302"/>
    <w:rsid w:val="003137EE"/>
    <w:rsid w:val="00313829"/>
    <w:rsid w:val="00313F78"/>
    <w:rsid w:val="0031427A"/>
    <w:rsid w:val="0031469E"/>
    <w:rsid w:val="00314731"/>
    <w:rsid w:val="00314A0E"/>
    <w:rsid w:val="003155BB"/>
    <w:rsid w:val="00315D41"/>
    <w:rsid w:val="00315E64"/>
    <w:rsid w:val="003162CA"/>
    <w:rsid w:val="0031659B"/>
    <w:rsid w:val="003165E2"/>
    <w:rsid w:val="003168FF"/>
    <w:rsid w:val="00316CAC"/>
    <w:rsid w:val="003174F7"/>
    <w:rsid w:val="00317C76"/>
    <w:rsid w:val="003202D8"/>
    <w:rsid w:val="00320541"/>
    <w:rsid w:val="00320BF8"/>
    <w:rsid w:val="00320D60"/>
    <w:rsid w:val="003212D2"/>
    <w:rsid w:val="00321B13"/>
    <w:rsid w:val="003220B7"/>
    <w:rsid w:val="00322D68"/>
    <w:rsid w:val="0032358D"/>
    <w:rsid w:val="00323A3A"/>
    <w:rsid w:val="00324372"/>
    <w:rsid w:val="00324373"/>
    <w:rsid w:val="0032437C"/>
    <w:rsid w:val="00324419"/>
    <w:rsid w:val="0032452E"/>
    <w:rsid w:val="00324560"/>
    <w:rsid w:val="00324804"/>
    <w:rsid w:val="00324BCA"/>
    <w:rsid w:val="00325571"/>
    <w:rsid w:val="003255B8"/>
    <w:rsid w:val="0032599D"/>
    <w:rsid w:val="00325FD2"/>
    <w:rsid w:val="0032613F"/>
    <w:rsid w:val="003269E2"/>
    <w:rsid w:val="00327160"/>
    <w:rsid w:val="00327757"/>
    <w:rsid w:val="00327981"/>
    <w:rsid w:val="00327A60"/>
    <w:rsid w:val="003306C5"/>
    <w:rsid w:val="00330CA4"/>
    <w:rsid w:val="00330D19"/>
    <w:rsid w:val="003311EF"/>
    <w:rsid w:val="00331D00"/>
    <w:rsid w:val="00332150"/>
    <w:rsid w:val="00332716"/>
    <w:rsid w:val="003328EE"/>
    <w:rsid w:val="00332B5A"/>
    <w:rsid w:val="00333113"/>
    <w:rsid w:val="003331BF"/>
    <w:rsid w:val="00333B86"/>
    <w:rsid w:val="003350F5"/>
    <w:rsid w:val="00335789"/>
    <w:rsid w:val="00335AD9"/>
    <w:rsid w:val="00335D56"/>
    <w:rsid w:val="00336A37"/>
    <w:rsid w:val="00336A8D"/>
    <w:rsid w:val="003375AE"/>
    <w:rsid w:val="003375BD"/>
    <w:rsid w:val="00337707"/>
    <w:rsid w:val="003378F2"/>
    <w:rsid w:val="00340091"/>
    <w:rsid w:val="0034026B"/>
    <w:rsid w:val="0034057C"/>
    <w:rsid w:val="00340B95"/>
    <w:rsid w:val="00340DD9"/>
    <w:rsid w:val="00340F95"/>
    <w:rsid w:val="0034172C"/>
    <w:rsid w:val="00341CA9"/>
    <w:rsid w:val="003421A5"/>
    <w:rsid w:val="003427E4"/>
    <w:rsid w:val="00343150"/>
    <w:rsid w:val="003436AA"/>
    <w:rsid w:val="00343D26"/>
    <w:rsid w:val="00343DE2"/>
    <w:rsid w:val="00344037"/>
    <w:rsid w:val="0034596B"/>
    <w:rsid w:val="00345B6A"/>
    <w:rsid w:val="00345D22"/>
    <w:rsid w:val="003466BE"/>
    <w:rsid w:val="00346765"/>
    <w:rsid w:val="00346BE9"/>
    <w:rsid w:val="00346C16"/>
    <w:rsid w:val="00346CE4"/>
    <w:rsid w:val="00347674"/>
    <w:rsid w:val="00347E3F"/>
    <w:rsid w:val="00347EF9"/>
    <w:rsid w:val="003507D9"/>
    <w:rsid w:val="00350C6C"/>
    <w:rsid w:val="00351041"/>
    <w:rsid w:val="0035111F"/>
    <w:rsid w:val="0035126F"/>
    <w:rsid w:val="00351BC8"/>
    <w:rsid w:val="00352457"/>
    <w:rsid w:val="00353010"/>
    <w:rsid w:val="00353248"/>
    <w:rsid w:val="00353A29"/>
    <w:rsid w:val="00353E44"/>
    <w:rsid w:val="00353E6C"/>
    <w:rsid w:val="00354082"/>
    <w:rsid w:val="0035423F"/>
    <w:rsid w:val="0035499D"/>
    <w:rsid w:val="003551D9"/>
    <w:rsid w:val="003553AA"/>
    <w:rsid w:val="0035579C"/>
    <w:rsid w:val="003559B3"/>
    <w:rsid w:val="00355A5C"/>
    <w:rsid w:val="00355A92"/>
    <w:rsid w:val="00356926"/>
    <w:rsid w:val="00356F59"/>
    <w:rsid w:val="0035741A"/>
    <w:rsid w:val="0035754F"/>
    <w:rsid w:val="00357867"/>
    <w:rsid w:val="00357919"/>
    <w:rsid w:val="00357A88"/>
    <w:rsid w:val="00357CF2"/>
    <w:rsid w:val="00357E26"/>
    <w:rsid w:val="0036057C"/>
    <w:rsid w:val="003606D1"/>
    <w:rsid w:val="00360A4C"/>
    <w:rsid w:val="00361049"/>
    <w:rsid w:val="003614BC"/>
    <w:rsid w:val="003615CF"/>
    <w:rsid w:val="003620E7"/>
    <w:rsid w:val="00362290"/>
    <w:rsid w:val="00362494"/>
    <w:rsid w:val="003625B4"/>
    <w:rsid w:val="003629CD"/>
    <w:rsid w:val="00362CAE"/>
    <w:rsid w:val="00362D50"/>
    <w:rsid w:val="00362EC7"/>
    <w:rsid w:val="00363083"/>
    <w:rsid w:val="003631D8"/>
    <w:rsid w:val="003639FD"/>
    <w:rsid w:val="00363A49"/>
    <w:rsid w:val="003645B9"/>
    <w:rsid w:val="003647D7"/>
    <w:rsid w:val="0036573F"/>
    <w:rsid w:val="003657C4"/>
    <w:rsid w:val="003659B3"/>
    <w:rsid w:val="00365C3F"/>
    <w:rsid w:val="003660BE"/>
    <w:rsid w:val="00367695"/>
    <w:rsid w:val="00367711"/>
    <w:rsid w:val="0036779B"/>
    <w:rsid w:val="00367ECD"/>
    <w:rsid w:val="00370C24"/>
    <w:rsid w:val="003715C5"/>
    <w:rsid w:val="003719EF"/>
    <w:rsid w:val="00371A3B"/>
    <w:rsid w:val="00372088"/>
    <w:rsid w:val="0037260A"/>
    <w:rsid w:val="0037267F"/>
    <w:rsid w:val="003729BA"/>
    <w:rsid w:val="00372DDC"/>
    <w:rsid w:val="00373A0A"/>
    <w:rsid w:val="0037405E"/>
    <w:rsid w:val="00374339"/>
    <w:rsid w:val="00374E62"/>
    <w:rsid w:val="00374F3A"/>
    <w:rsid w:val="00374FFF"/>
    <w:rsid w:val="00375CEC"/>
    <w:rsid w:val="00376381"/>
    <w:rsid w:val="003763F0"/>
    <w:rsid w:val="00376440"/>
    <w:rsid w:val="0037650E"/>
    <w:rsid w:val="00376D99"/>
    <w:rsid w:val="00376FA9"/>
    <w:rsid w:val="00377092"/>
    <w:rsid w:val="003778F4"/>
    <w:rsid w:val="0037795D"/>
    <w:rsid w:val="00377A13"/>
    <w:rsid w:val="00377C27"/>
    <w:rsid w:val="00377CAD"/>
    <w:rsid w:val="00377D80"/>
    <w:rsid w:val="00380389"/>
    <w:rsid w:val="00381155"/>
    <w:rsid w:val="003814F5"/>
    <w:rsid w:val="00381890"/>
    <w:rsid w:val="003818F6"/>
    <w:rsid w:val="0038207F"/>
    <w:rsid w:val="00382770"/>
    <w:rsid w:val="00382AC0"/>
    <w:rsid w:val="00382DEA"/>
    <w:rsid w:val="00382E70"/>
    <w:rsid w:val="00383761"/>
    <w:rsid w:val="00383E54"/>
    <w:rsid w:val="00384563"/>
    <w:rsid w:val="0038592C"/>
    <w:rsid w:val="00385AE8"/>
    <w:rsid w:val="00385C9F"/>
    <w:rsid w:val="00385F81"/>
    <w:rsid w:val="0038615E"/>
    <w:rsid w:val="00386425"/>
    <w:rsid w:val="00386C69"/>
    <w:rsid w:val="00386CE9"/>
    <w:rsid w:val="00386E1A"/>
    <w:rsid w:val="00386FB6"/>
    <w:rsid w:val="00387516"/>
    <w:rsid w:val="003877D7"/>
    <w:rsid w:val="00387855"/>
    <w:rsid w:val="00387DD9"/>
    <w:rsid w:val="00387E30"/>
    <w:rsid w:val="00387F1E"/>
    <w:rsid w:val="00387F57"/>
    <w:rsid w:val="00387FBA"/>
    <w:rsid w:val="0039095C"/>
    <w:rsid w:val="00390C89"/>
    <w:rsid w:val="0039118A"/>
    <w:rsid w:val="00392483"/>
    <w:rsid w:val="003926BC"/>
    <w:rsid w:val="00392C09"/>
    <w:rsid w:val="0039350A"/>
    <w:rsid w:val="00393B54"/>
    <w:rsid w:val="00393FD3"/>
    <w:rsid w:val="003941DF"/>
    <w:rsid w:val="00394ADD"/>
    <w:rsid w:val="00394CFE"/>
    <w:rsid w:val="0039558B"/>
    <w:rsid w:val="00395663"/>
    <w:rsid w:val="00395DBA"/>
    <w:rsid w:val="00395F8A"/>
    <w:rsid w:val="003961C5"/>
    <w:rsid w:val="00396559"/>
    <w:rsid w:val="003967B1"/>
    <w:rsid w:val="00396E2F"/>
    <w:rsid w:val="00396FAA"/>
    <w:rsid w:val="00397447"/>
    <w:rsid w:val="003978F0"/>
    <w:rsid w:val="003A027F"/>
    <w:rsid w:val="003A0683"/>
    <w:rsid w:val="003A0BCD"/>
    <w:rsid w:val="003A1470"/>
    <w:rsid w:val="003A1A7D"/>
    <w:rsid w:val="003A1BCE"/>
    <w:rsid w:val="003A1D23"/>
    <w:rsid w:val="003A235E"/>
    <w:rsid w:val="003A242C"/>
    <w:rsid w:val="003A24CD"/>
    <w:rsid w:val="003A2624"/>
    <w:rsid w:val="003A380B"/>
    <w:rsid w:val="003A399F"/>
    <w:rsid w:val="003A3C7B"/>
    <w:rsid w:val="003A45CB"/>
    <w:rsid w:val="003A49DB"/>
    <w:rsid w:val="003A4C27"/>
    <w:rsid w:val="003A52D6"/>
    <w:rsid w:val="003A54C3"/>
    <w:rsid w:val="003A5679"/>
    <w:rsid w:val="003A5BF5"/>
    <w:rsid w:val="003A5C2B"/>
    <w:rsid w:val="003A5C6A"/>
    <w:rsid w:val="003A5DCC"/>
    <w:rsid w:val="003A656E"/>
    <w:rsid w:val="003A65DF"/>
    <w:rsid w:val="003A6A33"/>
    <w:rsid w:val="003A6ADC"/>
    <w:rsid w:val="003A6C07"/>
    <w:rsid w:val="003A6C43"/>
    <w:rsid w:val="003A75E0"/>
    <w:rsid w:val="003A7A0C"/>
    <w:rsid w:val="003A7B9C"/>
    <w:rsid w:val="003A7F36"/>
    <w:rsid w:val="003B09C6"/>
    <w:rsid w:val="003B139F"/>
    <w:rsid w:val="003B13A6"/>
    <w:rsid w:val="003B166B"/>
    <w:rsid w:val="003B1E05"/>
    <w:rsid w:val="003B20B0"/>
    <w:rsid w:val="003B23E8"/>
    <w:rsid w:val="003B250D"/>
    <w:rsid w:val="003B26AE"/>
    <w:rsid w:val="003B26C7"/>
    <w:rsid w:val="003B331C"/>
    <w:rsid w:val="003B379A"/>
    <w:rsid w:val="003B3821"/>
    <w:rsid w:val="003B3986"/>
    <w:rsid w:val="003B3C18"/>
    <w:rsid w:val="003B3DBB"/>
    <w:rsid w:val="003B3E97"/>
    <w:rsid w:val="003B4185"/>
    <w:rsid w:val="003B4204"/>
    <w:rsid w:val="003B42E4"/>
    <w:rsid w:val="003B4C3D"/>
    <w:rsid w:val="003B4D98"/>
    <w:rsid w:val="003B5422"/>
    <w:rsid w:val="003B542C"/>
    <w:rsid w:val="003B55C2"/>
    <w:rsid w:val="003B5736"/>
    <w:rsid w:val="003B6039"/>
    <w:rsid w:val="003B6088"/>
    <w:rsid w:val="003B657C"/>
    <w:rsid w:val="003B7204"/>
    <w:rsid w:val="003B7344"/>
    <w:rsid w:val="003B789D"/>
    <w:rsid w:val="003B7996"/>
    <w:rsid w:val="003B79B5"/>
    <w:rsid w:val="003B7B33"/>
    <w:rsid w:val="003C0587"/>
    <w:rsid w:val="003C0676"/>
    <w:rsid w:val="003C0B8D"/>
    <w:rsid w:val="003C0E91"/>
    <w:rsid w:val="003C124F"/>
    <w:rsid w:val="003C1F1E"/>
    <w:rsid w:val="003C203D"/>
    <w:rsid w:val="003C245D"/>
    <w:rsid w:val="003C2523"/>
    <w:rsid w:val="003C2960"/>
    <w:rsid w:val="003C2B55"/>
    <w:rsid w:val="003C2BC0"/>
    <w:rsid w:val="003C2EC3"/>
    <w:rsid w:val="003C365E"/>
    <w:rsid w:val="003C367B"/>
    <w:rsid w:val="003C3B13"/>
    <w:rsid w:val="003C3B8C"/>
    <w:rsid w:val="003C3FB7"/>
    <w:rsid w:val="003C4113"/>
    <w:rsid w:val="003C4352"/>
    <w:rsid w:val="003C4402"/>
    <w:rsid w:val="003C4481"/>
    <w:rsid w:val="003C45C3"/>
    <w:rsid w:val="003C59A0"/>
    <w:rsid w:val="003C5CCF"/>
    <w:rsid w:val="003C5E0D"/>
    <w:rsid w:val="003C5FD0"/>
    <w:rsid w:val="003C603A"/>
    <w:rsid w:val="003C6261"/>
    <w:rsid w:val="003C63CC"/>
    <w:rsid w:val="003C6589"/>
    <w:rsid w:val="003C685E"/>
    <w:rsid w:val="003C6C92"/>
    <w:rsid w:val="003C74DA"/>
    <w:rsid w:val="003C7A5B"/>
    <w:rsid w:val="003D0249"/>
    <w:rsid w:val="003D0A74"/>
    <w:rsid w:val="003D0B82"/>
    <w:rsid w:val="003D0E9F"/>
    <w:rsid w:val="003D1012"/>
    <w:rsid w:val="003D138C"/>
    <w:rsid w:val="003D177C"/>
    <w:rsid w:val="003D1DE2"/>
    <w:rsid w:val="003D1E1C"/>
    <w:rsid w:val="003D2009"/>
    <w:rsid w:val="003D29C2"/>
    <w:rsid w:val="003D37F8"/>
    <w:rsid w:val="003D3D96"/>
    <w:rsid w:val="003D3EF4"/>
    <w:rsid w:val="003D4007"/>
    <w:rsid w:val="003D456A"/>
    <w:rsid w:val="003D4799"/>
    <w:rsid w:val="003D4CB0"/>
    <w:rsid w:val="003D4D6B"/>
    <w:rsid w:val="003D52E3"/>
    <w:rsid w:val="003D557E"/>
    <w:rsid w:val="003D5796"/>
    <w:rsid w:val="003D5EDA"/>
    <w:rsid w:val="003D61F9"/>
    <w:rsid w:val="003D724A"/>
    <w:rsid w:val="003D76D7"/>
    <w:rsid w:val="003D7E33"/>
    <w:rsid w:val="003E0107"/>
    <w:rsid w:val="003E01EC"/>
    <w:rsid w:val="003E0369"/>
    <w:rsid w:val="003E0600"/>
    <w:rsid w:val="003E0C35"/>
    <w:rsid w:val="003E0D86"/>
    <w:rsid w:val="003E1360"/>
    <w:rsid w:val="003E141C"/>
    <w:rsid w:val="003E1B07"/>
    <w:rsid w:val="003E1CB5"/>
    <w:rsid w:val="003E2197"/>
    <w:rsid w:val="003E24D1"/>
    <w:rsid w:val="003E2619"/>
    <w:rsid w:val="003E2BE3"/>
    <w:rsid w:val="003E34D4"/>
    <w:rsid w:val="003E3F3F"/>
    <w:rsid w:val="003E3F6E"/>
    <w:rsid w:val="003E3FE9"/>
    <w:rsid w:val="003E48A8"/>
    <w:rsid w:val="003E4F6C"/>
    <w:rsid w:val="003E4F74"/>
    <w:rsid w:val="003E594D"/>
    <w:rsid w:val="003E5CE5"/>
    <w:rsid w:val="003E6088"/>
    <w:rsid w:val="003E6171"/>
    <w:rsid w:val="003E6C62"/>
    <w:rsid w:val="003E7466"/>
    <w:rsid w:val="003E74DE"/>
    <w:rsid w:val="003E77C7"/>
    <w:rsid w:val="003E7D6F"/>
    <w:rsid w:val="003E7E30"/>
    <w:rsid w:val="003F251E"/>
    <w:rsid w:val="003F2730"/>
    <w:rsid w:val="003F2977"/>
    <w:rsid w:val="003F2E0C"/>
    <w:rsid w:val="003F2F79"/>
    <w:rsid w:val="003F324A"/>
    <w:rsid w:val="003F3372"/>
    <w:rsid w:val="003F352E"/>
    <w:rsid w:val="003F35E5"/>
    <w:rsid w:val="003F370B"/>
    <w:rsid w:val="003F3C2A"/>
    <w:rsid w:val="003F3D73"/>
    <w:rsid w:val="003F4EFD"/>
    <w:rsid w:val="003F50E1"/>
    <w:rsid w:val="003F52E8"/>
    <w:rsid w:val="003F5435"/>
    <w:rsid w:val="003F5BD8"/>
    <w:rsid w:val="003F5C5E"/>
    <w:rsid w:val="003F66DC"/>
    <w:rsid w:val="003F725B"/>
    <w:rsid w:val="003F745D"/>
    <w:rsid w:val="003F7AF5"/>
    <w:rsid w:val="003F7B72"/>
    <w:rsid w:val="003F7DAA"/>
    <w:rsid w:val="003F7F41"/>
    <w:rsid w:val="00400796"/>
    <w:rsid w:val="00400905"/>
    <w:rsid w:val="004009B9"/>
    <w:rsid w:val="00400DD0"/>
    <w:rsid w:val="0040107B"/>
    <w:rsid w:val="004017B5"/>
    <w:rsid w:val="00402759"/>
    <w:rsid w:val="00402819"/>
    <w:rsid w:val="00402B41"/>
    <w:rsid w:val="00402BDE"/>
    <w:rsid w:val="00402C52"/>
    <w:rsid w:val="00403B6F"/>
    <w:rsid w:val="00403F35"/>
    <w:rsid w:val="004047BF"/>
    <w:rsid w:val="0040483C"/>
    <w:rsid w:val="00404C2C"/>
    <w:rsid w:val="004050D1"/>
    <w:rsid w:val="004052F7"/>
    <w:rsid w:val="004053B6"/>
    <w:rsid w:val="00405424"/>
    <w:rsid w:val="0040559A"/>
    <w:rsid w:val="00405744"/>
    <w:rsid w:val="00405C4B"/>
    <w:rsid w:val="00405C51"/>
    <w:rsid w:val="00406F03"/>
    <w:rsid w:val="00407159"/>
    <w:rsid w:val="00407A87"/>
    <w:rsid w:val="00407AF2"/>
    <w:rsid w:val="00407BC3"/>
    <w:rsid w:val="00407BF2"/>
    <w:rsid w:val="00407D83"/>
    <w:rsid w:val="00407DC5"/>
    <w:rsid w:val="0041070C"/>
    <w:rsid w:val="00410A78"/>
    <w:rsid w:val="00410E73"/>
    <w:rsid w:val="00411035"/>
    <w:rsid w:val="00411045"/>
    <w:rsid w:val="004114CF"/>
    <w:rsid w:val="004114D0"/>
    <w:rsid w:val="00411A68"/>
    <w:rsid w:val="00413457"/>
    <w:rsid w:val="00413564"/>
    <w:rsid w:val="004139D1"/>
    <w:rsid w:val="00414215"/>
    <w:rsid w:val="0041473B"/>
    <w:rsid w:val="00414A75"/>
    <w:rsid w:val="00414B32"/>
    <w:rsid w:val="00415984"/>
    <w:rsid w:val="00416004"/>
    <w:rsid w:val="00416340"/>
    <w:rsid w:val="00416761"/>
    <w:rsid w:val="0041754D"/>
    <w:rsid w:val="00417665"/>
    <w:rsid w:val="0041773B"/>
    <w:rsid w:val="004177AE"/>
    <w:rsid w:val="004177E1"/>
    <w:rsid w:val="004178DB"/>
    <w:rsid w:val="0042063B"/>
    <w:rsid w:val="00421460"/>
    <w:rsid w:val="00421C60"/>
    <w:rsid w:val="004221CC"/>
    <w:rsid w:val="00422BDA"/>
    <w:rsid w:val="00422D75"/>
    <w:rsid w:val="00422DFA"/>
    <w:rsid w:val="004237C4"/>
    <w:rsid w:val="00424870"/>
    <w:rsid w:val="00424F3B"/>
    <w:rsid w:val="0042531F"/>
    <w:rsid w:val="00425592"/>
    <w:rsid w:val="00426011"/>
    <w:rsid w:val="00426301"/>
    <w:rsid w:val="004268E1"/>
    <w:rsid w:val="004276B5"/>
    <w:rsid w:val="0043042E"/>
    <w:rsid w:val="004309B8"/>
    <w:rsid w:val="00431129"/>
    <w:rsid w:val="00431138"/>
    <w:rsid w:val="004311B7"/>
    <w:rsid w:val="004311F2"/>
    <w:rsid w:val="004321E8"/>
    <w:rsid w:val="004326F7"/>
    <w:rsid w:val="00432980"/>
    <w:rsid w:val="0043349E"/>
    <w:rsid w:val="004339F3"/>
    <w:rsid w:val="004340C9"/>
    <w:rsid w:val="004341C8"/>
    <w:rsid w:val="004344F4"/>
    <w:rsid w:val="00434747"/>
    <w:rsid w:val="00434DBE"/>
    <w:rsid w:val="0043579B"/>
    <w:rsid w:val="00435EB6"/>
    <w:rsid w:val="004360EE"/>
    <w:rsid w:val="0043635D"/>
    <w:rsid w:val="004367A1"/>
    <w:rsid w:val="00436A1B"/>
    <w:rsid w:val="00437D6B"/>
    <w:rsid w:val="00440413"/>
    <w:rsid w:val="00440DD8"/>
    <w:rsid w:val="00440DDF"/>
    <w:rsid w:val="004420FE"/>
    <w:rsid w:val="00442353"/>
    <w:rsid w:val="004428F1"/>
    <w:rsid w:val="00443028"/>
    <w:rsid w:val="004431EF"/>
    <w:rsid w:val="004437B4"/>
    <w:rsid w:val="00443937"/>
    <w:rsid w:val="00443B45"/>
    <w:rsid w:val="004441E9"/>
    <w:rsid w:val="004446BE"/>
    <w:rsid w:val="004450F3"/>
    <w:rsid w:val="00445543"/>
    <w:rsid w:val="00445659"/>
    <w:rsid w:val="004459FB"/>
    <w:rsid w:val="004469E8"/>
    <w:rsid w:val="00446D13"/>
    <w:rsid w:val="00447753"/>
    <w:rsid w:val="00447849"/>
    <w:rsid w:val="00447A4D"/>
    <w:rsid w:val="00450049"/>
    <w:rsid w:val="00450055"/>
    <w:rsid w:val="00450246"/>
    <w:rsid w:val="0045031D"/>
    <w:rsid w:val="004503DB"/>
    <w:rsid w:val="004506CE"/>
    <w:rsid w:val="004508BE"/>
    <w:rsid w:val="00450FA7"/>
    <w:rsid w:val="00451E92"/>
    <w:rsid w:val="00452272"/>
    <w:rsid w:val="0045263E"/>
    <w:rsid w:val="00452C9D"/>
    <w:rsid w:val="004533D0"/>
    <w:rsid w:val="00453620"/>
    <w:rsid w:val="004538DE"/>
    <w:rsid w:val="004538F8"/>
    <w:rsid w:val="004542E6"/>
    <w:rsid w:val="00454670"/>
    <w:rsid w:val="00454B90"/>
    <w:rsid w:val="004557AA"/>
    <w:rsid w:val="004557AB"/>
    <w:rsid w:val="004559ED"/>
    <w:rsid w:val="00455D8D"/>
    <w:rsid w:val="004562B8"/>
    <w:rsid w:val="0045661D"/>
    <w:rsid w:val="004566EC"/>
    <w:rsid w:val="0045675F"/>
    <w:rsid w:val="004567F5"/>
    <w:rsid w:val="00456BD9"/>
    <w:rsid w:val="00456DC6"/>
    <w:rsid w:val="00457106"/>
    <w:rsid w:val="004577AF"/>
    <w:rsid w:val="00460D66"/>
    <w:rsid w:val="00461366"/>
    <w:rsid w:val="0046153C"/>
    <w:rsid w:val="00461620"/>
    <w:rsid w:val="004617E4"/>
    <w:rsid w:val="004617F2"/>
    <w:rsid w:val="00462D8C"/>
    <w:rsid w:val="004632D5"/>
    <w:rsid w:val="004633E8"/>
    <w:rsid w:val="00463CDD"/>
    <w:rsid w:val="00464E46"/>
    <w:rsid w:val="00465124"/>
    <w:rsid w:val="00465BEA"/>
    <w:rsid w:val="00466503"/>
    <w:rsid w:val="00466790"/>
    <w:rsid w:val="0046695B"/>
    <w:rsid w:val="00467097"/>
    <w:rsid w:val="0046712C"/>
    <w:rsid w:val="00467367"/>
    <w:rsid w:val="00467464"/>
    <w:rsid w:val="00467500"/>
    <w:rsid w:val="00467E97"/>
    <w:rsid w:val="00470421"/>
    <w:rsid w:val="004709BF"/>
    <w:rsid w:val="004709F6"/>
    <w:rsid w:val="0047109E"/>
    <w:rsid w:val="004711CB"/>
    <w:rsid w:val="0047161E"/>
    <w:rsid w:val="0047175C"/>
    <w:rsid w:val="00471963"/>
    <w:rsid w:val="00471AB1"/>
    <w:rsid w:val="00471B24"/>
    <w:rsid w:val="00471DE1"/>
    <w:rsid w:val="0047296F"/>
    <w:rsid w:val="00472AB8"/>
    <w:rsid w:val="00472D1D"/>
    <w:rsid w:val="00473435"/>
    <w:rsid w:val="00473751"/>
    <w:rsid w:val="004741E3"/>
    <w:rsid w:val="00474FFA"/>
    <w:rsid w:val="004752A7"/>
    <w:rsid w:val="00475C02"/>
    <w:rsid w:val="00476180"/>
    <w:rsid w:val="0047623D"/>
    <w:rsid w:val="004763C7"/>
    <w:rsid w:val="00476836"/>
    <w:rsid w:val="00476941"/>
    <w:rsid w:val="00476F4C"/>
    <w:rsid w:val="00476F63"/>
    <w:rsid w:val="00477C45"/>
    <w:rsid w:val="004803BE"/>
    <w:rsid w:val="00480702"/>
    <w:rsid w:val="00480C3A"/>
    <w:rsid w:val="00480C95"/>
    <w:rsid w:val="00480FEA"/>
    <w:rsid w:val="004813D4"/>
    <w:rsid w:val="004813E4"/>
    <w:rsid w:val="004827CE"/>
    <w:rsid w:val="00482CDD"/>
    <w:rsid w:val="00482ECD"/>
    <w:rsid w:val="00482F4C"/>
    <w:rsid w:val="0048303B"/>
    <w:rsid w:val="004836FA"/>
    <w:rsid w:val="00483DE9"/>
    <w:rsid w:val="00484B52"/>
    <w:rsid w:val="00485097"/>
    <w:rsid w:val="00486DB1"/>
    <w:rsid w:val="004876B9"/>
    <w:rsid w:val="004877D8"/>
    <w:rsid w:val="00487C50"/>
    <w:rsid w:val="00487DCA"/>
    <w:rsid w:val="00490A80"/>
    <w:rsid w:val="004916D1"/>
    <w:rsid w:val="00491A79"/>
    <w:rsid w:val="00491DF0"/>
    <w:rsid w:val="004923E6"/>
    <w:rsid w:val="0049245F"/>
    <w:rsid w:val="0049257C"/>
    <w:rsid w:val="0049278D"/>
    <w:rsid w:val="00492799"/>
    <w:rsid w:val="00492B14"/>
    <w:rsid w:val="0049348E"/>
    <w:rsid w:val="00493784"/>
    <w:rsid w:val="004937B8"/>
    <w:rsid w:val="00493B9E"/>
    <w:rsid w:val="0049421E"/>
    <w:rsid w:val="00494492"/>
    <w:rsid w:val="00494887"/>
    <w:rsid w:val="00494B55"/>
    <w:rsid w:val="004957DA"/>
    <w:rsid w:val="004962F6"/>
    <w:rsid w:val="0049635F"/>
    <w:rsid w:val="004964D5"/>
    <w:rsid w:val="0049692B"/>
    <w:rsid w:val="00496E8F"/>
    <w:rsid w:val="00496F62"/>
    <w:rsid w:val="004A0064"/>
    <w:rsid w:val="004A04AC"/>
    <w:rsid w:val="004A0A02"/>
    <w:rsid w:val="004A1CF7"/>
    <w:rsid w:val="004A2A07"/>
    <w:rsid w:val="004A2A8A"/>
    <w:rsid w:val="004A373E"/>
    <w:rsid w:val="004A381A"/>
    <w:rsid w:val="004A3A76"/>
    <w:rsid w:val="004A3B74"/>
    <w:rsid w:val="004A4705"/>
    <w:rsid w:val="004A4C95"/>
    <w:rsid w:val="004A50A4"/>
    <w:rsid w:val="004A56AF"/>
    <w:rsid w:val="004A5747"/>
    <w:rsid w:val="004A5C8C"/>
    <w:rsid w:val="004A6220"/>
    <w:rsid w:val="004A6326"/>
    <w:rsid w:val="004A63C1"/>
    <w:rsid w:val="004A6D26"/>
    <w:rsid w:val="004A6E93"/>
    <w:rsid w:val="004A7A58"/>
    <w:rsid w:val="004A7AA9"/>
    <w:rsid w:val="004B034D"/>
    <w:rsid w:val="004B0643"/>
    <w:rsid w:val="004B073D"/>
    <w:rsid w:val="004B0D14"/>
    <w:rsid w:val="004B0D74"/>
    <w:rsid w:val="004B171A"/>
    <w:rsid w:val="004B2107"/>
    <w:rsid w:val="004B21FB"/>
    <w:rsid w:val="004B2698"/>
    <w:rsid w:val="004B3061"/>
    <w:rsid w:val="004B3731"/>
    <w:rsid w:val="004B3B4F"/>
    <w:rsid w:val="004B3C1C"/>
    <w:rsid w:val="004B3CEA"/>
    <w:rsid w:val="004B3F64"/>
    <w:rsid w:val="004B4280"/>
    <w:rsid w:val="004B451D"/>
    <w:rsid w:val="004B45A5"/>
    <w:rsid w:val="004B469F"/>
    <w:rsid w:val="004B4C37"/>
    <w:rsid w:val="004B4D43"/>
    <w:rsid w:val="004B510F"/>
    <w:rsid w:val="004B5603"/>
    <w:rsid w:val="004B5898"/>
    <w:rsid w:val="004B5CD5"/>
    <w:rsid w:val="004B64F3"/>
    <w:rsid w:val="004B6B75"/>
    <w:rsid w:val="004B7614"/>
    <w:rsid w:val="004B7BCD"/>
    <w:rsid w:val="004B7ED0"/>
    <w:rsid w:val="004C043A"/>
    <w:rsid w:val="004C0C3C"/>
    <w:rsid w:val="004C10D6"/>
    <w:rsid w:val="004C12F1"/>
    <w:rsid w:val="004C131B"/>
    <w:rsid w:val="004C1B9D"/>
    <w:rsid w:val="004C24FF"/>
    <w:rsid w:val="004C260F"/>
    <w:rsid w:val="004C315F"/>
    <w:rsid w:val="004C3706"/>
    <w:rsid w:val="004C3CC0"/>
    <w:rsid w:val="004C52FA"/>
    <w:rsid w:val="004C571D"/>
    <w:rsid w:val="004C63E7"/>
    <w:rsid w:val="004C64C1"/>
    <w:rsid w:val="004C6761"/>
    <w:rsid w:val="004C6B89"/>
    <w:rsid w:val="004C7433"/>
    <w:rsid w:val="004C758B"/>
    <w:rsid w:val="004C7A45"/>
    <w:rsid w:val="004C7AB0"/>
    <w:rsid w:val="004C7CEE"/>
    <w:rsid w:val="004D1269"/>
    <w:rsid w:val="004D1756"/>
    <w:rsid w:val="004D2DE6"/>
    <w:rsid w:val="004D2EA2"/>
    <w:rsid w:val="004D32C8"/>
    <w:rsid w:val="004D32DC"/>
    <w:rsid w:val="004D33BF"/>
    <w:rsid w:val="004D3DB0"/>
    <w:rsid w:val="004D409F"/>
    <w:rsid w:val="004D41FD"/>
    <w:rsid w:val="004D4450"/>
    <w:rsid w:val="004D479E"/>
    <w:rsid w:val="004D4C65"/>
    <w:rsid w:val="004D4F69"/>
    <w:rsid w:val="004D4FB8"/>
    <w:rsid w:val="004D5056"/>
    <w:rsid w:val="004D53AB"/>
    <w:rsid w:val="004D554F"/>
    <w:rsid w:val="004D5B0A"/>
    <w:rsid w:val="004D5C96"/>
    <w:rsid w:val="004D5CDE"/>
    <w:rsid w:val="004D5EFB"/>
    <w:rsid w:val="004D60C0"/>
    <w:rsid w:val="004D7813"/>
    <w:rsid w:val="004D7BBE"/>
    <w:rsid w:val="004D7D86"/>
    <w:rsid w:val="004D7DC3"/>
    <w:rsid w:val="004E04ED"/>
    <w:rsid w:val="004E0547"/>
    <w:rsid w:val="004E0B0B"/>
    <w:rsid w:val="004E0C85"/>
    <w:rsid w:val="004E0EFC"/>
    <w:rsid w:val="004E1561"/>
    <w:rsid w:val="004E21D5"/>
    <w:rsid w:val="004E23F8"/>
    <w:rsid w:val="004E246A"/>
    <w:rsid w:val="004E25AD"/>
    <w:rsid w:val="004E2803"/>
    <w:rsid w:val="004E28C2"/>
    <w:rsid w:val="004E31C4"/>
    <w:rsid w:val="004E342B"/>
    <w:rsid w:val="004E3826"/>
    <w:rsid w:val="004E3D8D"/>
    <w:rsid w:val="004E415B"/>
    <w:rsid w:val="004E45D9"/>
    <w:rsid w:val="004E4925"/>
    <w:rsid w:val="004E50E0"/>
    <w:rsid w:val="004E545B"/>
    <w:rsid w:val="004E5897"/>
    <w:rsid w:val="004E5B40"/>
    <w:rsid w:val="004E6667"/>
    <w:rsid w:val="004F03C4"/>
    <w:rsid w:val="004F0906"/>
    <w:rsid w:val="004F0E17"/>
    <w:rsid w:val="004F0FEE"/>
    <w:rsid w:val="004F1110"/>
    <w:rsid w:val="004F14BC"/>
    <w:rsid w:val="004F1664"/>
    <w:rsid w:val="004F18FD"/>
    <w:rsid w:val="004F1923"/>
    <w:rsid w:val="004F1E23"/>
    <w:rsid w:val="004F264C"/>
    <w:rsid w:val="004F29FA"/>
    <w:rsid w:val="004F2B1D"/>
    <w:rsid w:val="004F3966"/>
    <w:rsid w:val="004F4189"/>
    <w:rsid w:val="004F57E8"/>
    <w:rsid w:val="004F5845"/>
    <w:rsid w:val="004F590C"/>
    <w:rsid w:val="004F598B"/>
    <w:rsid w:val="004F5A2F"/>
    <w:rsid w:val="004F61D7"/>
    <w:rsid w:val="004F6570"/>
    <w:rsid w:val="004F6B02"/>
    <w:rsid w:val="004F712C"/>
    <w:rsid w:val="004F7329"/>
    <w:rsid w:val="004F7785"/>
    <w:rsid w:val="004F7DFC"/>
    <w:rsid w:val="005002E6"/>
    <w:rsid w:val="005004C5"/>
    <w:rsid w:val="00500700"/>
    <w:rsid w:val="00500A37"/>
    <w:rsid w:val="00501119"/>
    <w:rsid w:val="0050121E"/>
    <w:rsid w:val="00501288"/>
    <w:rsid w:val="00501291"/>
    <w:rsid w:val="0050184E"/>
    <w:rsid w:val="00501EE8"/>
    <w:rsid w:val="00502146"/>
    <w:rsid w:val="0050245C"/>
    <w:rsid w:val="00502536"/>
    <w:rsid w:val="00502EE0"/>
    <w:rsid w:val="00503417"/>
    <w:rsid w:val="00503743"/>
    <w:rsid w:val="00503C8F"/>
    <w:rsid w:val="00503D7F"/>
    <w:rsid w:val="005045A7"/>
    <w:rsid w:val="00504B2E"/>
    <w:rsid w:val="0050538F"/>
    <w:rsid w:val="00505422"/>
    <w:rsid w:val="00505D6C"/>
    <w:rsid w:val="005060BB"/>
    <w:rsid w:val="0050657B"/>
    <w:rsid w:val="005066F7"/>
    <w:rsid w:val="00506BAE"/>
    <w:rsid w:val="00507939"/>
    <w:rsid w:val="00507C23"/>
    <w:rsid w:val="0051052D"/>
    <w:rsid w:val="00510618"/>
    <w:rsid w:val="005107CC"/>
    <w:rsid w:val="00511492"/>
    <w:rsid w:val="00511A73"/>
    <w:rsid w:val="00511ED3"/>
    <w:rsid w:val="00511F05"/>
    <w:rsid w:val="0051205A"/>
    <w:rsid w:val="00512108"/>
    <w:rsid w:val="005127CB"/>
    <w:rsid w:val="00512D98"/>
    <w:rsid w:val="00512F8A"/>
    <w:rsid w:val="00512F95"/>
    <w:rsid w:val="00513545"/>
    <w:rsid w:val="005139DE"/>
    <w:rsid w:val="00513AEB"/>
    <w:rsid w:val="00513CE6"/>
    <w:rsid w:val="00514178"/>
    <w:rsid w:val="00514533"/>
    <w:rsid w:val="005146BC"/>
    <w:rsid w:val="005147A4"/>
    <w:rsid w:val="00514DA0"/>
    <w:rsid w:val="00515080"/>
    <w:rsid w:val="005151C6"/>
    <w:rsid w:val="00515FED"/>
    <w:rsid w:val="00516A66"/>
    <w:rsid w:val="00516C47"/>
    <w:rsid w:val="00516D6C"/>
    <w:rsid w:val="00516E60"/>
    <w:rsid w:val="00517099"/>
    <w:rsid w:val="00517872"/>
    <w:rsid w:val="00517A6F"/>
    <w:rsid w:val="00517E16"/>
    <w:rsid w:val="00517FE3"/>
    <w:rsid w:val="005208E6"/>
    <w:rsid w:val="00521214"/>
    <w:rsid w:val="00521630"/>
    <w:rsid w:val="00521987"/>
    <w:rsid w:val="00521CE1"/>
    <w:rsid w:val="00521F01"/>
    <w:rsid w:val="00522167"/>
    <w:rsid w:val="00522AE4"/>
    <w:rsid w:val="00522C22"/>
    <w:rsid w:val="00522EAF"/>
    <w:rsid w:val="0052377A"/>
    <w:rsid w:val="0052389C"/>
    <w:rsid w:val="005238B0"/>
    <w:rsid w:val="00524045"/>
    <w:rsid w:val="00524353"/>
    <w:rsid w:val="00524475"/>
    <w:rsid w:val="00524A8A"/>
    <w:rsid w:val="00524FBD"/>
    <w:rsid w:val="00525AB2"/>
    <w:rsid w:val="005265DE"/>
    <w:rsid w:val="00526642"/>
    <w:rsid w:val="005266DE"/>
    <w:rsid w:val="00527052"/>
    <w:rsid w:val="005273DC"/>
    <w:rsid w:val="00527781"/>
    <w:rsid w:val="00527CA7"/>
    <w:rsid w:val="00527E4C"/>
    <w:rsid w:val="005300FD"/>
    <w:rsid w:val="00530138"/>
    <w:rsid w:val="005309FA"/>
    <w:rsid w:val="00530FB9"/>
    <w:rsid w:val="0053129A"/>
    <w:rsid w:val="005316BD"/>
    <w:rsid w:val="00531BA4"/>
    <w:rsid w:val="00531C73"/>
    <w:rsid w:val="00531D85"/>
    <w:rsid w:val="00531F6C"/>
    <w:rsid w:val="00532595"/>
    <w:rsid w:val="005327AC"/>
    <w:rsid w:val="005327EF"/>
    <w:rsid w:val="005335AC"/>
    <w:rsid w:val="005338A6"/>
    <w:rsid w:val="00534084"/>
    <w:rsid w:val="00534BE7"/>
    <w:rsid w:val="00534FF3"/>
    <w:rsid w:val="00535897"/>
    <w:rsid w:val="00535E78"/>
    <w:rsid w:val="00535F50"/>
    <w:rsid w:val="00536237"/>
    <w:rsid w:val="00536D58"/>
    <w:rsid w:val="00536E01"/>
    <w:rsid w:val="0053701E"/>
    <w:rsid w:val="00537025"/>
    <w:rsid w:val="00537661"/>
    <w:rsid w:val="0053795F"/>
    <w:rsid w:val="00537C11"/>
    <w:rsid w:val="00537D75"/>
    <w:rsid w:val="005416AF"/>
    <w:rsid w:val="005419B4"/>
    <w:rsid w:val="005420D8"/>
    <w:rsid w:val="00542359"/>
    <w:rsid w:val="0054275A"/>
    <w:rsid w:val="00542E83"/>
    <w:rsid w:val="00543447"/>
    <w:rsid w:val="0054397C"/>
    <w:rsid w:val="005445FB"/>
    <w:rsid w:val="00544685"/>
    <w:rsid w:val="00545462"/>
    <w:rsid w:val="00545599"/>
    <w:rsid w:val="00545F18"/>
    <w:rsid w:val="005472E4"/>
    <w:rsid w:val="005472E9"/>
    <w:rsid w:val="0055035B"/>
    <w:rsid w:val="00550470"/>
    <w:rsid w:val="0055094B"/>
    <w:rsid w:val="00550AC0"/>
    <w:rsid w:val="00550DD1"/>
    <w:rsid w:val="00551457"/>
    <w:rsid w:val="00551688"/>
    <w:rsid w:val="005517AA"/>
    <w:rsid w:val="005517B1"/>
    <w:rsid w:val="00551908"/>
    <w:rsid w:val="00551BAA"/>
    <w:rsid w:val="0055207D"/>
    <w:rsid w:val="0055260F"/>
    <w:rsid w:val="00552691"/>
    <w:rsid w:val="00552E0D"/>
    <w:rsid w:val="0055329D"/>
    <w:rsid w:val="005544AF"/>
    <w:rsid w:val="005547F3"/>
    <w:rsid w:val="00554B56"/>
    <w:rsid w:val="00554B63"/>
    <w:rsid w:val="00554CF7"/>
    <w:rsid w:val="0055547D"/>
    <w:rsid w:val="00555782"/>
    <w:rsid w:val="005558D4"/>
    <w:rsid w:val="005559BF"/>
    <w:rsid w:val="005559C3"/>
    <w:rsid w:val="00556215"/>
    <w:rsid w:val="0055637D"/>
    <w:rsid w:val="00556423"/>
    <w:rsid w:val="00556437"/>
    <w:rsid w:val="005564E3"/>
    <w:rsid w:val="00556831"/>
    <w:rsid w:val="005568D1"/>
    <w:rsid w:val="00556D29"/>
    <w:rsid w:val="00557188"/>
    <w:rsid w:val="005577A3"/>
    <w:rsid w:val="00557E4D"/>
    <w:rsid w:val="00560320"/>
    <w:rsid w:val="005605F2"/>
    <w:rsid w:val="0056065E"/>
    <w:rsid w:val="005607E5"/>
    <w:rsid w:val="00560B10"/>
    <w:rsid w:val="005613F0"/>
    <w:rsid w:val="005615D1"/>
    <w:rsid w:val="00561678"/>
    <w:rsid w:val="00561967"/>
    <w:rsid w:val="00561C07"/>
    <w:rsid w:val="00561D3C"/>
    <w:rsid w:val="0056221D"/>
    <w:rsid w:val="00562F5A"/>
    <w:rsid w:val="00563031"/>
    <w:rsid w:val="005638E4"/>
    <w:rsid w:val="00563A32"/>
    <w:rsid w:val="00563A61"/>
    <w:rsid w:val="00564320"/>
    <w:rsid w:val="00564364"/>
    <w:rsid w:val="005646B7"/>
    <w:rsid w:val="0056470E"/>
    <w:rsid w:val="0056489D"/>
    <w:rsid w:val="00564A36"/>
    <w:rsid w:val="00564AF7"/>
    <w:rsid w:val="00564B14"/>
    <w:rsid w:val="00564F89"/>
    <w:rsid w:val="00565698"/>
    <w:rsid w:val="005658C4"/>
    <w:rsid w:val="00566264"/>
    <w:rsid w:val="0056642D"/>
    <w:rsid w:val="00566478"/>
    <w:rsid w:val="005664DF"/>
    <w:rsid w:val="0056659E"/>
    <w:rsid w:val="0056670E"/>
    <w:rsid w:val="00566735"/>
    <w:rsid w:val="00566F0C"/>
    <w:rsid w:val="00566FD4"/>
    <w:rsid w:val="0056717F"/>
    <w:rsid w:val="00567458"/>
    <w:rsid w:val="005677DD"/>
    <w:rsid w:val="005678D8"/>
    <w:rsid w:val="00567B9F"/>
    <w:rsid w:val="00567FCE"/>
    <w:rsid w:val="00570BFA"/>
    <w:rsid w:val="0057137E"/>
    <w:rsid w:val="00571F9D"/>
    <w:rsid w:val="00572455"/>
    <w:rsid w:val="0057274C"/>
    <w:rsid w:val="00572D66"/>
    <w:rsid w:val="00572E5A"/>
    <w:rsid w:val="00572F9F"/>
    <w:rsid w:val="00573604"/>
    <w:rsid w:val="00573DFE"/>
    <w:rsid w:val="00573EE9"/>
    <w:rsid w:val="00575044"/>
    <w:rsid w:val="005754B8"/>
    <w:rsid w:val="005754C2"/>
    <w:rsid w:val="005756DF"/>
    <w:rsid w:val="0057580A"/>
    <w:rsid w:val="00575921"/>
    <w:rsid w:val="00575DA0"/>
    <w:rsid w:val="00576A58"/>
    <w:rsid w:val="00576DC8"/>
    <w:rsid w:val="00576EDB"/>
    <w:rsid w:val="005770F2"/>
    <w:rsid w:val="005771E6"/>
    <w:rsid w:val="005775FF"/>
    <w:rsid w:val="00577A13"/>
    <w:rsid w:val="00577A97"/>
    <w:rsid w:val="00577B70"/>
    <w:rsid w:val="00577EC6"/>
    <w:rsid w:val="00580122"/>
    <w:rsid w:val="005801AA"/>
    <w:rsid w:val="00580213"/>
    <w:rsid w:val="005808D3"/>
    <w:rsid w:val="00580F91"/>
    <w:rsid w:val="00581054"/>
    <w:rsid w:val="005810A3"/>
    <w:rsid w:val="005815D9"/>
    <w:rsid w:val="00581C88"/>
    <w:rsid w:val="00581F44"/>
    <w:rsid w:val="00582071"/>
    <w:rsid w:val="005820C0"/>
    <w:rsid w:val="00582307"/>
    <w:rsid w:val="00582781"/>
    <w:rsid w:val="00582A84"/>
    <w:rsid w:val="00582BD4"/>
    <w:rsid w:val="00582C22"/>
    <w:rsid w:val="00582C81"/>
    <w:rsid w:val="005835E2"/>
    <w:rsid w:val="00583AEE"/>
    <w:rsid w:val="00583C54"/>
    <w:rsid w:val="0058467E"/>
    <w:rsid w:val="00584AE0"/>
    <w:rsid w:val="0058504B"/>
    <w:rsid w:val="00585423"/>
    <w:rsid w:val="0058543D"/>
    <w:rsid w:val="00585760"/>
    <w:rsid w:val="00585FCE"/>
    <w:rsid w:val="00585FE0"/>
    <w:rsid w:val="00586190"/>
    <w:rsid w:val="00586728"/>
    <w:rsid w:val="00590564"/>
    <w:rsid w:val="00590616"/>
    <w:rsid w:val="00590867"/>
    <w:rsid w:val="00590FBF"/>
    <w:rsid w:val="00591209"/>
    <w:rsid w:val="005913DC"/>
    <w:rsid w:val="005917C9"/>
    <w:rsid w:val="005918D9"/>
    <w:rsid w:val="0059195C"/>
    <w:rsid w:val="0059197A"/>
    <w:rsid w:val="005919E0"/>
    <w:rsid w:val="00591FA7"/>
    <w:rsid w:val="005922B5"/>
    <w:rsid w:val="005923AE"/>
    <w:rsid w:val="005934BF"/>
    <w:rsid w:val="0059366D"/>
    <w:rsid w:val="005936AD"/>
    <w:rsid w:val="00593A3C"/>
    <w:rsid w:val="00593C18"/>
    <w:rsid w:val="00594069"/>
    <w:rsid w:val="00595DC5"/>
    <w:rsid w:val="005962FA"/>
    <w:rsid w:val="005963C9"/>
    <w:rsid w:val="005968C4"/>
    <w:rsid w:val="00597305"/>
    <w:rsid w:val="005A05AC"/>
    <w:rsid w:val="005A08D4"/>
    <w:rsid w:val="005A0AAB"/>
    <w:rsid w:val="005A1260"/>
    <w:rsid w:val="005A1E2A"/>
    <w:rsid w:val="005A242F"/>
    <w:rsid w:val="005A253C"/>
    <w:rsid w:val="005A2E7A"/>
    <w:rsid w:val="005A316C"/>
    <w:rsid w:val="005A32E2"/>
    <w:rsid w:val="005A34BE"/>
    <w:rsid w:val="005A365A"/>
    <w:rsid w:val="005A39B7"/>
    <w:rsid w:val="005A3B53"/>
    <w:rsid w:val="005A3C93"/>
    <w:rsid w:val="005A46A3"/>
    <w:rsid w:val="005A472C"/>
    <w:rsid w:val="005A477A"/>
    <w:rsid w:val="005A48FE"/>
    <w:rsid w:val="005A49AE"/>
    <w:rsid w:val="005A513E"/>
    <w:rsid w:val="005A57CD"/>
    <w:rsid w:val="005A58FE"/>
    <w:rsid w:val="005A64EC"/>
    <w:rsid w:val="005A69CF"/>
    <w:rsid w:val="005A6C25"/>
    <w:rsid w:val="005A742E"/>
    <w:rsid w:val="005A7F7A"/>
    <w:rsid w:val="005B0098"/>
    <w:rsid w:val="005B01F3"/>
    <w:rsid w:val="005B0250"/>
    <w:rsid w:val="005B081E"/>
    <w:rsid w:val="005B088C"/>
    <w:rsid w:val="005B0E26"/>
    <w:rsid w:val="005B16E1"/>
    <w:rsid w:val="005B265A"/>
    <w:rsid w:val="005B275F"/>
    <w:rsid w:val="005B27F2"/>
    <w:rsid w:val="005B27F9"/>
    <w:rsid w:val="005B2B1B"/>
    <w:rsid w:val="005B2D81"/>
    <w:rsid w:val="005B2EF2"/>
    <w:rsid w:val="005B366C"/>
    <w:rsid w:val="005B399A"/>
    <w:rsid w:val="005B4359"/>
    <w:rsid w:val="005B5806"/>
    <w:rsid w:val="005B5AAF"/>
    <w:rsid w:val="005B5D9B"/>
    <w:rsid w:val="005B654A"/>
    <w:rsid w:val="005C0491"/>
    <w:rsid w:val="005C0D20"/>
    <w:rsid w:val="005C1708"/>
    <w:rsid w:val="005C1A38"/>
    <w:rsid w:val="005C1C53"/>
    <w:rsid w:val="005C21F6"/>
    <w:rsid w:val="005C23E8"/>
    <w:rsid w:val="005C2C7F"/>
    <w:rsid w:val="005C2EF0"/>
    <w:rsid w:val="005C33E8"/>
    <w:rsid w:val="005C384D"/>
    <w:rsid w:val="005C3F28"/>
    <w:rsid w:val="005C4B15"/>
    <w:rsid w:val="005C500A"/>
    <w:rsid w:val="005C544F"/>
    <w:rsid w:val="005C578C"/>
    <w:rsid w:val="005C5A1C"/>
    <w:rsid w:val="005C5C37"/>
    <w:rsid w:val="005C5E26"/>
    <w:rsid w:val="005C6239"/>
    <w:rsid w:val="005C676E"/>
    <w:rsid w:val="005C68CF"/>
    <w:rsid w:val="005C6C6E"/>
    <w:rsid w:val="005C6D77"/>
    <w:rsid w:val="005C7E49"/>
    <w:rsid w:val="005D00A8"/>
    <w:rsid w:val="005D0787"/>
    <w:rsid w:val="005D08D4"/>
    <w:rsid w:val="005D0DAA"/>
    <w:rsid w:val="005D0DE6"/>
    <w:rsid w:val="005D0E14"/>
    <w:rsid w:val="005D0E82"/>
    <w:rsid w:val="005D11E6"/>
    <w:rsid w:val="005D12DF"/>
    <w:rsid w:val="005D14C5"/>
    <w:rsid w:val="005D1DEA"/>
    <w:rsid w:val="005D1FFF"/>
    <w:rsid w:val="005D2180"/>
    <w:rsid w:val="005D24D8"/>
    <w:rsid w:val="005D24F6"/>
    <w:rsid w:val="005D2A38"/>
    <w:rsid w:val="005D34D6"/>
    <w:rsid w:val="005D353F"/>
    <w:rsid w:val="005D3B0E"/>
    <w:rsid w:val="005D4682"/>
    <w:rsid w:val="005D499D"/>
    <w:rsid w:val="005D4EE0"/>
    <w:rsid w:val="005D51E1"/>
    <w:rsid w:val="005D529D"/>
    <w:rsid w:val="005D59A1"/>
    <w:rsid w:val="005D5A36"/>
    <w:rsid w:val="005D5D58"/>
    <w:rsid w:val="005D6470"/>
    <w:rsid w:val="005D7071"/>
    <w:rsid w:val="005D777F"/>
    <w:rsid w:val="005D79EC"/>
    <w:rsid w:val="005E034C"/>
    <w:rsid w:val="005E0A27"/>
    <w:rsid w:val="005E0B65"/>
    <w:rsid w:val="005E0BA5"/>
    <w:rsid w:val="005E0C88"/>
    <w:rsid w:val="005E113D"/>
    <w:rsid w:val="005E1506"/>
    <w:rsid w:val="005E15A9"/>
    <w:rsid w:val="005E2E9A"/>
    <w:rsid w:val="005E3119"/>
    <w:rsid w:val="005E3134"/>
    <w:rsid w:val="005E351C"/>
    <w:rsid w:val="005E3766"/>
    <w:rsid w:val="005E3E5B"/>
    <w:rsid w:val="005E47F6"/>
    <w:rsid w:val="005E4825"/>
    <w:rsid w:val="005E4A26"/>
    <w:rsid w:val="005E4BA3"/>
    <w:rsid w:val="005E53CD"/>
    <w:rsid w:val="005E5601"/>
    <w:rsid w:val="005E5CFB"/>
    <w:rsid w:val="005E6112"/>
    <w:rsid w:val="005E63C4"/>
    <w:rsid w:val="005E6687"/>
    <w:rsid w:val="005E668D"/>
    <w:rsid w:val="005E7451"/>
    <w:rsid w:val="005E7B5D"/>
    <w:rsid w:val="005F05B6"/>
    <w:rsid w:val="005F05C5"/>
    <w:rsid w:val="005F0605"/>
    <w:rsid w:val="005F06E7"/>
    <w:rsid w:val="005F08D0"/>
    <w:rsid w:val="005F08D4"/>
    <w:rsid w:val="005F1116"/>
    <w:rsid w:val="005F125E"/>
    <w:rsid w:val="005F1339"/>
    <w:rsid w:val="005F19D5"/>
    <w:rsid w:val="005F1C6F"/>
    <w:rsid w:val="005F1FD9"/>
    <w:rsid w:val="005F2739"/>
    <w:rsid w:val="005F2EA3"/>
    <w:rsid w:val="005F2EBA"/>
    <w:rsid w:val="005F343D"/>
    <w:rsid w:val="005F365E"/>
    <w:rsid w:val="005F37FF"/>
    <w:rsid w:val="005F3B7D"/>
    <w:rsid w:val="005F3D20"/>
    <w:rsid w:val="005F3DD4"/>
    <w:rsid w:val="005F3F7A"/>
    <w:rsid w:val="005F3FCE"/>
    <w:rsid w:val="005F45DF"/>
    <w:rsid w:val="005F491B"/>
    <w:rsid w:val="005F4D5B"/>
    <w:rsid w:val="005F4E7B"/>
    <w:rsid w:val="005F4F53"/>
    <w:rsid w:val="005F5264"/>
    <w:rsid w:val="005F5900"/>
    <w:rsid w:val="005F5BAF"/>
    <w:rsid w:val="005F652F"/>
    <w:rsid w:val="005F6980"/>
    <w:rsid w:val="005F7391"/>
    <w:rsid w:val="005F75BC"/>
    <w:rsid w:val="005F7705"/>
    <w:rsid w:val="005F796F"/>
    <w:rsid w:val="00600194"/>
    <w:rsid w:val="006005F3"/>
    <w:rsid w:val="00600B68"/>
    <w:rsid w:val="006012C8"/>
    <w:rsid w:val="006018AC"/>
    <w:rsid w:val="006019CB"/>
    <w:rsid w:val="00601C9A"/>
    <w:rsid w:val="00601EFD"/>
    <w:rsid w:val="00602215"/>
    <w:rsid w:val="0060222D"/>
    <w:rsid w:val="006023E7"/>
    <w:rsid w:val="006036E5"/>
    <w:rsid w:val="00603B4C"/>
    <w:rsid w:val="00603D32"/>
    <w:rsid w:val="00604077"/>
    <w:rsid w:val="00604398"/>
    <w:rsid w:val="00604547"/>
    <w:rsid w:val="006047A1"/>
    <w:rsid w:val="00604852"/>
    <w:rsid w:val="00604D2A"/>
    <w:rsid w:val="00604D67"/>
    <w:rsid w:val="00605423"/>
    <w:rsid w:val="006059D6"/>
    <w:rsid w:val="00606381"/>
    <w:rsid w:val="0060655E"/>
    <w:rsid w:val="00606F64"/>
    <w:rsid w:val="0060700C"/>
    <w:rsid w:val="0060711E"/>
    <w:rsid w:val="0060785B"/>
    <w:rsid w:val="00607AAF"/>
    <w:rsid w:val="00607ACA"/>
    <w:rsid w:val="00607DBF"/>
    <w:rsid w:val="00607FE4"/>
    <w:rsid w:val="006100C5"/>
    <w:rsid w:val="00610529"/>
    <w:rsid w:val="006107A5"/>
    <w:rsid w:val="00610E01"/>
    <w:rsid w:val="006110D6"/>
    <w:rsid w:val="006115D8"/>
    <w:rsid w:val="00611E19"/>
    <w:rsid w:val="00611F98"/>
    <w:rsid w:val="00612703"/>
    <w:rsid w:val="006127D7"/>
    <w:rsid w:val="00612A29"/>
    <w:rsid w:val="00613734"/>
    <w:rsid w:val="00613C87"/>
    <w:rsid w:val="006144E9"/>
    <w:rsid w:val="00614D6F"/>
    <w:rsid w:val="00615F4A"/>
    <w:rsid w:val="006163B8"/>
    <w:rsid w:val="00616825"/>
    <w:rsid w:val="00616A43"/>
    <w:rsid w:val="0061769F"/>
    <w:rsid w:val="00617713"/>
    <w:rsid w:val="006178AF"/>
    <w:rsid w:val="00617A5C"/>
    <w:rsid w:val="0062080C"/>
    <w:rsid w:val="0062093B"/>
    <w:rsid w:val="006216EE"/>
    <w:rsid w:val="006225DA"/>
    <w:rsid w:val="00622B04"/>
    <w:rsid w:val="00622D01"/>
    <w:rsid w:val="006234EF"/>
    <w:rsid w:val="00623AFD"/>
    <w:rsid w:val="00623EF7"/>
    <w:rsid w:val="00624A76"/>
    <w:rsid w:val="00624B35"/>
    <w:rsid w:val="00624BC0"/>
    <w:rsid w:val="00625673"/>
    <w:rsid w:val="00625A7A"/>
    <w:rsid w:val="00625C99"/>
    <w:rsid w:val="00626AE0"/>
    <w:rsid w:val="00626C7E"/>
    <w:rsid w:val="0062767A"/>
    <w:rsid w:val="00627C6F"/>
    <w:rsid w:val="00627E34"/>
    <w:rsid w:val="00630964"/>
    <w:rsid w:val="00630A56"/>
    <w:rsid w:val="006319FE"/>
    <w:rsid w:val="00631A90"/>
    <w:rsid w:val="00631D32"/>
    <w:rsid w:val="0063207A"/>
    <w:rsid w:val="006322E5"/>
    <w:rsid w:val="006326AC"/>
    <w:rsid w:val="006330C6"/>
    <w:rsid w:val="006330EC"/>
    <w:rsid w:val="006331B6"/>
    <w:rsid w:val="0063384E"/>
    <w:rsid w:val="006341B0"/>
    <w:rsid w:val="006346B8"/>
    <w:rsid w:val="00635E20"/>
    <w:rsid w:val="006366E5"/>
    <w:rsid w:val="00636AB3"/>
    <w:rsid w:val="00636CBF"/>
    <w:rsid w:val="006375F7"/>
    <w:rsid w:val="006378B3"/>
    <w:rsid w:val="00637BD7"/>
    <w:rsid w:val="006400A0"/>
    <w:rsid w:val="006407E2"/>
    <w:rsid w:val="00640C2E"/>
    <w:rsid w:val="006411B8"/>
    <w:rsid w:val="00641C9C"/>
    <w:rsid w:val="006420A1"/>
    <w:rsid w:val="006423B5"/>
    <w:rsid w:val="00642540"/>
    <w:rsid w:val="00642B8C"/>
    <w:rsid w:val="0064343F"/>
    <w:rsid w:val="00643803"/>
    <w:rsid w:val="00643F59"/>
    <w:rsid w:val="00644B82"/>
    <w:rsid w:val="00644E9A"/>
    <w:rsid w:val="00644F51"/>
    <w:rsid w:val="00644F86"/>
    <w:rsid w:val="00645125"/>
    <w:rsid w:val="00645302"/>
    <w:rsid w:val="00645376"/>
    <w:rsid w:val="006456B7"/>
    <w:rsid w:val="006457E8"/>
    <w:rsid w:val="006462D7"/>
    <w:rsid w:val="006464B9"/>
    <w:rsid w:val="0064684A"/>
    <w:rsid w:val="00646981"/>
    <w:rsid w:val="00646D10"/>
    <w:rsid w:val="00646E3D"/>
    <w:rsid w:val="00647237"/>
    <w:rsid w:val="00647269"/>
    <w:rsid w:val="006474BC"/>
    <w:rsid w:val="00647612"/>
    <w:rsid w:val="00647681"/>
    <w:rsid w:val="006476D4"/>
    <w:rsid w:val="00647DCB"/>
    <w:rsid w:val="00650034"/>
    <w:rsid w:val="0065057C"/>
    <w:rsid w:val="00651094"/>
    <w:rsid w:val="006510A7"/>
    <w:rsid w:val="00651ED3"/>
    <w:rsid w:val="006522CE"/>
    <w:rsid w:val="006523C9"/>
    <w:rsid w:val="006523FB"/>
    <w:rsid w:val="00652D2B"/>
    <w:rsid w:val="00652F97"/>
    <w:rsid w:val="0065322C"/>
    <w:rsid w:val="00653308"/>
    <w:rsid w:val="00653669"/>
    <w:rsid w:val="00653A25"/>
    <w:rsid w:val="00653DA3"/>
    <w:rsid w:val="00653DBE"/>
    <w:rsid w:val="00653FA7"/>
    <w:rsid w:val="006541C4"/>
    <w:rsid w:val="006545F0"/>
    <w:rsid w:val="006559C6"/>
    <w:rsid w:val="0065655B"/>
    <w:rsid w:val="0065691C"/>
    <w:rsid w:val="006570AF"/>
    <w:rsid w:val="006570CC"/>
    <w:rsid w:val="006571EB"/>
    <w:rsid w:val="00660265"/>
    <w:rsid w:val="006603A6"/>
    <w:rsid w:val="00660936"/>
    <w:rsid w:val="00660CDD"/>
    <w:rsid w:val="00660ECB"/>
    <w:rsid w:val="006621EC"/>
    <w:rsid w:val="006622A1"/>
    <w:rsid w:val="00662659"/>
    <w:rsid w:val="00662880"/>
    <w:rsid w:val="00662A2B"/>
    <w:rsid w:val="00662B0A"/>
    <w:rsid w:val="00662DB2"/>
    <w:rsid w:val="00662F86"/>
    <w:rsid w:val="00662FDA"/>
    <w:rsid w:val="006630E3"/>
    <w:rsid w:val="00663288"/>
    <w:rsid w:val="00663715"/>
    <w:rsid w:val="00663741"/>
    <w:rsid w:val="006642F1"/>
    <w:rsid w:val="006645C2"/>
    <w:rsid w:val="006645E8"/>
    <w:rsid w:val="006649BE"/>
    <w:rsid w:val="00664B60"/>
    <w:rsid w:val="006652A1"/>
    <w:rsid w:val="006652C0"/>
    <w:rsid w:val="00665434"/>
    <w:rsid w:val="006660D0"/>
    <w:rsid w:val="006666EF"/>
    <w:rsid w:val="00666EE7"/>
    <w:rsid w:val="00667515"/>
    <w:rsid w:val="006703CF"/>
    <w:rsid w:val="00670C50"/>
    <w:rsid w:val="00670DED"/>
    <w:rsid w:val="006711CB"/>
    <w:rsid w:val="00671532"/>
    <w:rsid w:val="006715A3"/>
    <w:rsid w:val="00671665"/>
    <w:rsid w:val="006718FD"/>
    <w:rsid w:val="00672A34"/>
    <w:rsid w:val="00672D74"/>
    <w:rsid w:val="00672F4B"/>
    <w:rsid w:val="0067301A"/>
    <w:rsid w:val="0067388F"/>
    <w:rsid w:val="00673960"/>
    <w:rsid w:val="006739E5"/>
    <w:rsid w:val="00673C87"/>
    <w:rsid w:val="006741AF"/>
    <w:rsid w:val="0067463F"/>
    <w:rsid w:val="0067471E"/>
    <w:rsid w:val="00674A78"/>
    <w:rsid w:val="00674B17"/>
    <w:rsid w:val="00674BFE"/>
    <w:rsid w:val="00674FB4"/>
    <w:rsid w:val="006750E4"/>
    <w:rsid w:val="00675241"/>
    <w:rsid w:val="00675794"/>
    <w:rsid w:val="00675F58"/>
    <w:rsid w:val="00676511"/>
    <w:rsid w:val="00676AD7"/>
    <w:rsid w:val="00676B9C"/>
    <w:rsid w:val="00676E43"/>
    <w:rsid w:val="00676E93"/>
    <w:rsid w:val="00677B78"/>
    <w:rsid w:val="00677BA4"/>
    <w:rsid w:val="00677D02"/>
    <w:rsid w:val="00680063"/>
    <w:rsid w:val="0068016F"/>
    <w:rsid w:val="0068058C"/>
    <w:rsid w:val="00680891"/>
    <w:rsid w:val="00681940"/>
    <w:rsid w:val="00683720"/>
    <w:rsid w:val="006839F4"/>
    <w:rsid w:val="00683AB3"/>
    <w:rsid w:val="006844D3"/>
    <w:rsid w:val="0068453D"/>
    <w:rsid w:val="00684708"/>
    <w:rsid w:val="00684B48"/>
    <w:rsid w:val="00684E3A"/>
    <w:rsid w:val="00685DEB"/>
    <w:rsid w:val="006861D7"/>
    <w:rsid w:val="0068658B"/>
    <w:rsid w:val="006866CA"/>
    <w:rsid w:val="0068685B"/>
    <w:rsid w:val="006869B8"/>
    <w:rsid w:val="00686A7F"/>
    <w:rsid w:val="00686C19"/>
    <w:rsid w:val="00686D98"/>
    <w:rsid w:val="00686F77"/>
    <w:rsid w:val="006870A2"/>
    <w:rsid w:val="00687408"/>
    <w:rsid w:val="006876A6"/>
    <w:rsid w:val="00687E5D"/>
    <w:rsid w:val="0069024B"/>
    <w:rsid w:val="00690880"/>
    <w:rsid w:val="00690B24"/>
    <w:rsid w:val="00691747"/>
    <w:rsid w:val="00691817"/>
    <w:rsid w:val="00691F20"/>
    <w:rsid w:val="00692070"/>
    <w:rsid w:val="006920AB"/>
    <w:rsid w:val="00692349"/>
    <w:rsid w:val="00692FB5"/>
    <w:rsid w:val="0069323B"/>
    <w:rsid w:val="00693805"/>
    <w:rsid w:val="00693CD0"/>
    <w:rsid w:val="00693E7D"/>
    <w:rsid w:val="006947DB"/>
    <w:rsid w:val="00694E6D"/>
    <w:rsid w:val="00694FF1"/>
    <w:rsid w:val="00695360"/>
    <w:rsid w:val="00696022"/>
    <w:rsid w:val="0069662F"/>
    <w:rsid w:val="00696BF4"/>
    <w:rsid w:val="00696DCA"/>
    <w:rsid w:val="00697061"/>
    <w:rsid w:val="00697440"/>
    <w:rsid w:val="00697834"/>
    <w:rsid w:val="00697DB8"/>
    <w:rsid w:val="006A0624"/>
    <w:rsid w:val="006A105A"/>
    <w:rsid w:val="006A1283"/>
    <w:rsid w:val="006A1624"/>
    <w:rsid w:val="006A1834"/>
    <w:rsid w:val="006A19CA"/>
    <w:rsid w:val="006A2047"/>
    <w:rsid w:val="006A2121"/>
    <w:rsid w:val="006A22EC"/>
    <w:rsid w:val="006A24A5"/>
    <w:rsid w:val="006A2569"/>
    <w:rsid w:val="006A258C"/>
    <w:rsid w:val="006A26C7"/>
    <w:rsid w:val="006A31A8"/>
    <w:rsid w:val="006A36F8"/>
    <w:rsid w:val="006A3B18"/>
    <w:rsid w:val="006A47C7"/>
    <w:rsid w:val="006A5136"/>
    <w:rsid w:val="006A555C"/>
    <w:rsid w:val="006A55A7"/>
    <w:rsid w:val="006A60BA"/>
    <w:rsid w:val="006A6362"/>
    <w:rsid w:val="006A6594"/>
    <w:rsid w:val="006A65E7"/>
    <w:rsid w:val="006A66B6"/>
    <w:rsid w:val="006A6710"/>
    <w:rsid w:val="006A6A56"/>
    <w:rsid w:val="006A7395"/>
    <w:rsid w:val="006A75F1"/>
    <w:rsid w:val="006A7846"/>
    <w:rsid w:val="006A7893"/>
    <w:rsid w:val="006A793D"/>
    <w:rsid w:val="006A7A08"/>
    <w:rsid w:val="006A7AE1"/>
    <w:rsid w:val="006A7DE8"/>
    <w:rsid w:val="006A7E1A"/>
    <w:rsid w:val="006B0539"/>
    <w:rsid w:val="006B07C7"/>
    <w:rsid w:val="006B09DB"/>
    <w:rsid w:val="006B122A"/>
    <w:rsid w:val="006B1298"/>
    <w:rsid w:val="006B12F1"/>
    <w:rsid w:val="006B1760"/>
    <w:rsid w:val="006B19F0"/>
    <w:rsid w:val="006B1AAE"/>
    <w:rsid w:val="006B1B15"/>
    <w:rsid w:val="006B1DB2"/>
    <w:rsid w:val="006B2B0C"/>
    <w:rsid w:val="006B2E6E"/>
    <w:rsid w:val="006B3006"/>
    <w:rsid w:val="006B3CB7"/>
    <w:rsid w:val="006B4028"/>
    <w:rsid w:val="006B413A"/>
    <w:rsid w:val="006B4244"/>
    <w:rsid w:val="006B4520"/>
    <w:rsid w:val="006B4589"/>
    <w:rsid w:val="006B4BE2"/>
    <w:rsid w:val="006B4E93"/>
    <w:rsid w:val="006B50C0"/>
    <w:rsid w:val="006B5131"/>
    <w:rsid w:val="006B5FE8"/>
    <w:rsid w:val="006B6198"/>
    <w:rsid w:val="006B62FF"/>
    <w:rsid w:val="006B639A"/>
    <w:rsid w:val="006B6A04"/>
    <w:rsid w:val="006B6B50"/>
    <w:rsid w:val="006B6C62"/>
    <w:rsid w:val="006B78EA"/>
    <w:rsid w:val="006B7911"/>
    <w:rsid w:val="006C03A3"/>
    <w:rsid w:val="006C089D"/>
    <w:rsid w:val="006C0942"/>
    <w:rsid w:val="006C0CFE"/>
    <w:rsid w:val="006C0D38"/>
    <w:rsid w:val="006C1759"/>
    <w:rsid w:val="006C18A1"/>
    <w:rsid w:val="006C1B9B"/>
    <w:rsid w:val="006C1FDE"/>
    <w:rsid w:val="006C2066"/>
    <w:rsid w:val="006C24E8"/>
    <w:rsid w:val="006C2C06"/>
    <w:rsid w:val="006C2D76"/>
    <w:rsid w:val="006C2FA2"/>
    <w:rsid w:val="006C2FC2"/>
    <w:rsid w:val="006C3BF9"/>
    <w:rsid w:val="006C3D6F"/>
    <w:rsid w:val="006C3ECE"/>
    <w:rsid w:val="006C40F4"/>
    <w:rsid w:val="006C411A"/>
    <w:rsid w:val="006C47F3"/>
    <w:rsid w:val="006C4DDD"/>
    <w:rsid w:val="006C5251"/>
    <w:rsid w:val="006C54DB"/>
    <w:rsid w:val="006C5F64"/>
    <w:rsid w:val="006C614A"/>
    <w:rsid w:val="006C64B2"/>
    <w:rsid w:val="006C678D"/>
    <w:rsid w:val="006C6B3D"/>
    <w:rsid w:val="006C6D50"/>
    <w:rsid w:val="006C70C4"/>
    <w:rsid w:val="006C729B"/>
    <w:rsid w:val="006C7725"/>
    <w:rsid w:val="006C7C13"/>
    <w:rsid w:val="006C7C46"/>
    <w:rsid w:val="006D0009"/>
    <w:rsid w:val="006D07F5"/>
    <w:rsid w:val="006D1374"/>
    <w:rsid w:val="006D201E"/>
    <w:rsid w:val="006D26B4"/>
    <w:rsid w:val="006D2CD4"/>
    <w:rsid w:val="006D33AD"/>
    <w:rsid w:val="006D482F"/>
    <w:rsid w:val="006D4A8D"/>
    <w:rsid w:val="006D4F33"/>
    <w:rsid w:val="006D5166"/>
    <w:rsid w:val="006D5269"/>
    <w:rsid w:val="006D542F"/>
    <w:rsid w:val="006D6393"/>
    <w:rsid w:val="006D63CD"/>
    <w:rsid w:val="006D6C41"/>
    <w:rsid w:val="006D6CD0"/>
    <w:rsid w:val="006D6FB5"/>
    <w:rsid w:val="006D7981"/>
    <w:rsid w:val="006E093B"/>
    <w:rsid w:val="006E1BD2"/>
    <w:rsid w:val="006E1D67"/>
    <w:rsid w:val="006E25AF"/>
    <w:rsid w:val="006E2605"/>
    <w:rsid w:val="006E2825"/>
    <w:rsid w:val="006E2985"/>
    <w:rsid w:val="006E2ABF"/>
    <w:rsid w:val="006E2B18"/>
    <w:rsid w:val="006E307D"/>
    <w:rsid w:val="006E3277"/>
    <w:rsid w:val="006E3A2C"/>
    <w:rsid w:val="006E4927"/>
    <w:rsid w:val="006E4A73"/>
    <w:rsid w:val="006E50EE"/>
    <w:rsid w:val="006E5781"/>
    <w:rsid w:val="006E5883"/>
    <w:rsid w:val="006E5C1C"/>
    <w:rsid w:val="006E5F37"/>
    <w:rsid w:val="006E5FCB"/>
    <w:rsid w:val="006E67C0"/>
    <w:rsid w:val="006E704A"/>
    <w:rsid w:val="006E75A3"/>
    <w:rsid w:val="006F0077"/>
    <w:rsid w:val="006F0545"/>
    <w:rsid w:val="006F0927"/>
    <w:rsid w:val="006F12CC"/>
    <w:rsid w:val="006F154C"/>
    <w:rsid w:val="006F1813"/>
    <w:rsid w:val="006F199B"/>
    <w:rsid w:val="006F1AB5"/>
    <w:rsid w:val="006F1CD0"/>
    <w:rsid w:val="006F1D32"/>
    <w:rsid w:val="006F1D3A"/>
    <w:rsid w:val="006F20EC"/>
    <w:rsid w:val="006F211C"/>
    <w:rsid w:val="006F217E"/>
    <w:rsid w:val="006F222C"/>
    <w:rsid w:val="006F22D1"/>
    <w:rsid w:val="006F25CE"/>
    <w:rsid w:val="006F263C"/>
    <w:rsid w:val="006F296D"/>
    <w:rsid w:val="006F2C2C"/>
    <w:rsid w:val="006F38A3"/>
    <w:rsid w:val="006F3EAD"/>
    <w:rsid w:val="006F430B"/>
    <w:rsid w:val="006F452F"/>
    <w:rsid w:val="006F45F7"/>
    <w:rsid w:val="006F5261"/>
    <w:rsid w:val="006F595E"/>
    <w:rsid w:val="006F5A50"/>
    <w:rsid w:val="006F5A55"/>
    <w:rsid w:val="006F5AA4"/>
    <w:rsid w:val="006F5D91"/>
    <w:rsid w:val="006F5F69"/>
    <w:rsid w:val="006F6D36"/>
    <w:rsid w:val="006F7B34"/>
    <w:rsid w:val="006F7C75"/>
    <w:rsid w:val="006F7DCB"/>
    <w:rsid w:val="0070005F"/>
    <w:rsid w:val="0070046D"/>
    <w:rsid w:val="0070084E"/>
    <w:rsid w:val="00700A18"/>
    <w:rsid w:val="00700E7F"/>
    <w:rsid w:val="007010C1"/>
    <w:rsid w:val="007011C6"/>
    <w:rsid w:val="00701370"/>
    <w:rsid w:val="00701767"/>
    <w:rsid w:val="00702332"/>
    <w:rsid w:val="00702B4E"/>
    <w:rsid w:val="00702DA7"/>
    <w:rsid w:val="00702E57"/>
    <w:rsid w:val="00702F01"/>
    <w:rsid w:val="00703051"/>
    <w:rsid w:val="00703262"/>
    <w:rsid w:val="0070347E"/>
    <w:rsid w:val="00703B78"/>
    <w:rsid w:val="007044AF"/>
    <w:rsid w:val="007044D4"/>
    <w:rsid w:val="007047C6"/>
    <w:rsid w:val="00704E36"/>
    <w:rsid w:val="00705C54"/>
    <w:rsid w:val="00705D42"/>
    <w:rsid w:val="00705FB0"/>
    <w:rsid w:val="0070621E"/>
    <w:rsid w:val="00706295"/>
    <w:rsid w:val="00706329"/>
    <w:rsid w:val="007067A0"/>
    <w:rsid w:val="007067BC"/>
    <w:rsid w:val="007068F4"/>
    <w:rsid w:val="0070752A"/>
    <w:rsid w:val="007075AB"/>
    <w:rsid w:val="00707647"/>
    <w:rsid w:val="007076D6"/>
    <w:rsid w:val="00707E32"/>
    <w:rsid w:val="00707ED0"/>
    <w:rsid w:val="0071014E"/>
    <w:rsid w:val="00711143"/>
    <w:rsid w:val="00711540"/>
    <w:rsid w:val="007119B8"/>
    <w:rsid w:val="00711D3B"/>
    <w:rsid w:val="00711FB0"/>
    <w:rsid w:val="007123C4"/>
    <w:rsid w:val="00712D11"/>
    <w:rsid w:val="00712E07"/>
    <w:rsid w:val="00712EAC"/>
    <w:rsid w:val="007132D0"/>
    <w:rsid w:val="007133C7"/>
    <w:rsid w:val="00713404"/>
    <w:rsid w:val="007134F9"/>
    <w:rsid w:val="007137FA"/>
    <w:rsid w:val="00713E8E"/>
    <w:rsid w:val="0071407B"/>
    <w:rsid w:val="00714093"/>
    <w:rsid w:val="00714235"/>
    <w:rsid w:val="007143B5"/>
    <w:rsid w:val="00714E0B"/>
    <w:rsid w:val="00715022"/>
    <w:rsid w:val="007154C3"/>
    <w:rsid w:val="00715871"/>
    <w:rsid w:val="00715CFC"/>
    <w:rsid w:val="00715EE6"/>
    <w:rsid w:val="00716075"/>
    <w:rsid w:val="00716232"/>
    <w:rsid w:val="00716DD3"/>
    <w:rsid w:val="0071718E"/>
    <w:rsid w:val="00717408"/>
    <w:rsid w:val="0071794C"/>
    <w:rsid w:val="0072001B"/>
    <w:rsid w:val="00720B53"/>
    <w:rsid w:val="0072120C"/>
    <w:rsid w:val="00721DA9"/>
    <w:rsid w:val="00721F44"/>
    <w:rsid w:val="007220A5"/>
    <w:rsid w:val="0072224B"/>
    <w:rsid w:val="0072268F"/>
    <w:rsid w:val="00722A52"/>
    <w:rsid w:val="00722BB9"/>
    <w:rsid w:val="00722E93"/>
    <w:rsid w:val="00722EEB"/>
    <w:rsid w:val="00723243"/>
    <w:rsid w:val="00723404"/>
    <w:rsid w:val="00723B11"/>
    <w:rsid w:val="00723D68"/>
    <w:rsid w:val="0072404E"/>
    <w:rsid w:val="00724834"/>
    <w:rsid w:val="00724A96"/>
    <w:rsid w:val="007250EF"/>
    <w:rsid w:val="00725D2B"/>
    <w:rsid w:val="00725D74"/>
    <w:rsid w:val="00726D31"/>
    <w:rsid w:val="00726F11"/>
    <w:rsid w:val="0072735F"/>
    <w:rsid w:val="007273DA"/>
    <w:rsid w:val="007274D9"/>
    <w:rsid w:val="0072776C"/>
    <w:rsid w:val="00727FA8"/>
    <w:rsid w:val="007305DA"/>
    <w:rsid w:val="00730813"/>
    <w:rsid w:val="00730878"/>
    <w:rsid w:val="00730970"/>
    <w:rsid w:val="00730C72"/>
    <w:rsid w:val="00730E9E"/>
    <w:rsid w:val="0073100A"/>
    <w:rsid w:val="0073112D"/>
    <w:rsid w:val="007315DE"/>
    <w:rsid w:val="0073198F"/>
    <w:rsid w:val="00732080"/>
    <w:rsid w:val="0073258F"/>
    <w:rsid w:val="007326B0"/>
    <w:rsid w:val="00732835"/>
    <w:rsid w:val="007329F7"/>
    <w:rsid w:val="00732BEB"/>
    <w:rsid w:val="00732CD0"/>
    <w:rsid w:val="00733107"/>
    <w:rsid w:val="007335A3"/>
    <w:rsid w:val="0073361C"/>
    <w:rsid w:val="00733BD0"/>
    <w:rsid w:val="007343DE"/>
    <w:rsid w:val="00734747"/>
    <w:rsid w:val="007347D8"/>
    <w:rsid w:val="00734848"/>
    <w:rsid w:val="007350F9"/>
    <w:rsid w:val="007352D5"/>
    <w:rsid w:val="007354C8"/>
    <w:rsid w:val="00735A30"/>
    <w:rsid w:val="00735BD5"/>
    <w:rsid w:val="007364A1"/>
    <w:rsid w:val="007366BF"/>
    <w:rsid w:val="00736A8D"/>
    <w:rsid w:val="00736E3A"/>
    <w:rsid w:val="0073732E"/>
    <w:rsid w:val="007374A1"/>
    <w:rsid w:val="00737CF3"/>
    <w:rsid w:val="00737D01"/>
    <w:rsid w:val="007403FC"/>
    <w:rsid w:val="00740923"/>
    <w:rsid w:val="0074154E"/>
    <w:rsid w:val="00741BFC"/>
    <w:rsid w:val="0074215F"/>
    <w:rsid w:val="0074248F"/>
    <w:rsid w:val="00742711"/>
    <w:rsid w:val="00742DB1"/>
    <w:rsid w:val="00742DB5"/>
    <w:rsid w:val="00742FD1"/>
    <w:rsid w:val="00742FF4"/>
    <w:rsid w:val="00743612"/>
    <w:rsid w:val="007439F9"/>
    <w:rsid w:val="00743BA0"/>
    <w:rsid w:val="00743CE1"/>
    <w:rsid w:val="00743F24"/>
    <w:rsid w:val="00744944"/>
    <w:rsid w:val="00744D63"/>
    <w:rsid w:val="00744E04"/>
    <w:rsid w:val="0074512D"/>
    <w:rsid w:val="007451D8"/>
    <w:rsid w:val="007451DC"/>
    <w:rsid w:val="00745315"/>
    <w:rsid w:val="00745499"/>
    <w:rsid w:val="0074597A"/>
    <w:rsid w:val="00745A7D"/>
    <w:rsid w:val="00746103"/>
    <w:rsid w:val="007464CF"/>
    <w:rsid w:val="00746B08"/>
    <w:rsid w:val="00747D34"/>
    <w:rsid w:val="00747D4E"/>
    <w:rsid w:val="00750086"/>
    <w:rsid w:val="007500B0"/>
    <w:rsid w:val="007507E9"/>
    <w:rsid w:val="00750ABF"/>
    <w:rsid w:val="00750F52"/>
    <w:rsid w:val="00750FE5"/>
    <w:rsid w:val="00751694"/>
    <w:rsid w:val="007523B3"/>
    <w:rsid w:val="007526D6"/>
    <w:rsid w:val="0075288B"/>
    <w:rsid w:val="00752F95"/>
    <w:rsid w:val="0075325E"/>
    <w:rsid w:val="0075391B"/>
    <w:rsid w:val="00753B28"/>
    <w:rsid w:val="0075412A"/>
    <w:rsid w:val="00754804"/>
    <w:rsid w:val="0075488A"/>
    <w:rsid w:val="00754E92"/>
    <w:rsid w:val="0075552F"/>
    <w:rsid w:val="00755642"/>
    <w:rsid w:val="007559C8"/>
    <w:rsid w:val="007560FA"/>
    <w:rsid w:val="0075721C"/>
    <w:rsid w:val="00757425"/>
    <w:rsid w:val="00757895"/>
    <w:rsid w:val="00757FD3"/>
    <w:rsid w:val="007600C9"/>
    <w:rsid w:val="0076111A"/>
    <w:rsid w:val="00761291"/>
    <w:rsid w:val="0076129B"/>
    <w:rsid w:val="00762292"/>
    <w:rsid w:val="0076238D"/>
    <w:rsid w:val="00762819"/>
    <w:rsid w:val="007628C5"/>
    <w:rsid w:val="00762B60"/>
    <w:rsid w:val="00762C09"/>
    <w:rsid w:val="00762E2B"/>
    <w:rsid w:val="00762F02"/>
    <w:rsid w:val="00763304"/>
    <w:rsid w:val="00763B4A"/>
    <w:rsid w:val="00763EDF"/>
    <w:rsid w:val="00764148"/>
    <w:rsid w:val="007645B7"/>
    <w:rsid w:val="0076546B"/>
    <w:rsid w:val="00765EAA"/>
    <w:rsid w:val="0076639B"/>
    <w:rsid w:val="0076692E"/>
    <w:rsid w:val="00767757"/>
    <w:rsid w:val="0076789F"/>
    <w:rsid w:val="00767C41"/>
    <w:rsid w:val="007708E2"/>
    <w:rsid w:val="00770B36"/>
    <w:rsid w:val="00770BBF"/>
    <w:rsid w:val="00770D46"/>
    <w:rsid w:val="0077158A"/>
    <w:rsid w:val="007724B3"/>
    <w:rsid w:val="00773055"/>
    <w:rsid w:val="00773491"/>
    <w:rsid w:val="00773B77"/>
    <w:rsid w:val="0077438E"/>
    <w:rsid w:val="007744E7"/>
    <w:rsid w:val="00774572"/>
    <w:rsid w:val="0077468C"/>
    <w:rsid w:val="0077543E"/>
    <w:rsid w:val="00775A0C"/>
    <w:rsid w:val="00776506"/>
    <w:rsid w:val="00776DCD"/>
    <w:rsid w:val="00776E2F"/>
    <w:rsid w:val="00776F25"/>
    <w:rsid w:val="007773B4"/>
    <w:rsid w:val="007775C8"/>
    <w:rsid w:val="00780154"/>
    <w:rsid w:val="007805DD"/>
    <w:rsid w:val="00780979"/>
    <w:rsid w:val="00780DB8"/>
    <w:rsid w:val="00780FBB"/>
    <w:rsid w:val="0078131B"/>
    <w:rsid w:val="007817C2"/>
    <w:rsid w:val="007822C0"/>
    <w:rsid w:val="00782496"/>
    <w:rsid w:val="007827FE"/>
    <w:rsid w:val="00782BEB"/>
    <w:rsid w:val="007837A2"/>
    <w:rsid w:val="0078418B"/>
    <w:rsid w:val="007849E4"/>
    <w:rsid w:val="00784F66"/>
    <w:rsid w:val="00785122"/>
    <w:rsid w:val="00785C88"/>
    <w:rsid w:val="0078627F"/>
    <w:rsid w:val="007867AB"/>
    <w:rsid w:val="00786DD6"/>
    <w:rsid w:val="00787A1D"/>
    <w:rsid w:val="00787EC5"/>
    <w:rsid w:val="0079011B"/>
    <w:rsid w:val="00790DB3"/>
    <w:rsid w:val="00790DF3"/>
    <w:rsid w:val="0079140C"/>
    <w:rsid w:val="00791667"/>
    <w:rsid w:val="00791C4C"/>
    <w:rsid w:val="00791CC9"/>
    <w:rsid w:val="0079203B"/>
    <w:rsid w:val="007928A3"/>
    <w:rsid w:val="00793F30"/>
    <w:rsid w:val="00794D88"/>
    <w:rsid w:val="00794DF9"/>
    <w:rsid w:val="00794F7C"/>
    <w:rsid w:val="0079518F"/>
    <w:rsid w:val="00795777"/>
    <w:rsid w:val="00795F46"/>
    <w:rsid w:val="00795FA2"/>
    <w:rsid w:val="0079669A"/>
    <w:rsid w:val="00796773"/>
    <w:rsid w:val="00797CCD"/>
    <w:rsid w:val="00797EA2"/>
    <w:rsid w:val="007A001A"/>
    <w:rsid w:val="007A0143"/>
    <w:rsid w:val="007A02EB"/>
    <w:rsid w:val="007A084A"/>
    <w:rsid w:val="007A097E"/>
    <w:rsid w:val="007A0BA4"/>
    <w:rsid w:val="007A0DB3"/>
    <w:rsid w:val="007A1393"/>
    <w:rsid w:val="007A143C"/>
    <w:rsid w:val="007A159D"/>
    <w:rsid w:val="007A2552"/>
    <w:rsid w:val="007A2636"/>
    <w:rsid w:val="007A268F"/>
    <w:rsid w:val="007A2C39"/>
    <w:rsid w:val="007A358F"/>
    <w:rsid w:val="007A36F8"/>
    <w:rsid w:val="007A3EBD"/>
    <w:rsid w:val="007A474C"/>
    <w:rsid w:val="007A47CC"/>
    <w:rsid w:val="007A4823"/>
    <w:rsid w:val="007A4ABC"/>
    <w:rsid w:val="007A4C2C"/>
    <w:rsid w:val="007A5417"/>
    <w:rsid w:val="007A583F"/>
    <w:rsid w:val="007A6055"/>
    <w:rsid w:val="007A65BC"/>
    <w:rsid w:val="007A71AC"/>
    <w:rsid w:val="007A73E4"/>
    <w:rsid w:val="007A758F"/>
    <w:rsid w:val="007B0488"/>
    <w:rsid w:val="007B0511"/>
    <w:rsid w:val="007B0CA8"/>
    <w:rsid w:val="007B0ECF"/>
    <w:rsid w:val="007B23C0"/>
    <w:rsid w:val="007B284A"/>
    <w:rsid w:val="007B2C0A"/>
    <w:rsid w:val="007B33E5"/>
    <w:rsid w:val="007B37A9"/>
    <w:rsid w:val="007B3F17"/>
    <w:rsid w:val="007B3F49"/>
    <w:rsid w:val="007B44BB"/>
    <w:rsid w:val="007B45CA"/>
    <w:rsid w:val="007B5866"/>
    <w:rsid w:val="007B5E4F"/>
    <w:rsid w:val="007B5F29"/>
    <w:rsid w:val="007B61C8"/>
    <w:rsid w:val="007B6366"/>
    <w:rsid w:val="007B6CDD"/>
    <w:rsid w:val="007B6E06"/>
    <w:rsid w:val="007B7093"/>
    <w:rsid w:val="007B7313"/>
    <w:rsid w:val="007B7C72"/>
    <w:rsid w:val="007B7D8A"/>
    <w:rsid w:val="007B7EB1"/>
    <w:rsid w:val="007C024A"/>
    <w:rsid w:val="007C02A9"/>
    <w:rsid w:val="007C081B"/>
    <w:rsid w:val="007C081F"/>
    <w:rsid w:val="007C104B"/>
    <w:rsid w:val="007C10F7"/>
    <w:rsid w:val="007C1449"/>
    <w:rsid w:val="007C148A"/>
    <w:rsid w:val="007C176E"/>
    <w:rsid w:val="007C1923"/>
    <w:rsid w:val="007C1A9F"/>
    <w:rsid w:val="007C2201"/>
    <w:rsid w:val="007C2C8B"/>
    <w:rsid w:val="007C3439"/>
    <w:rsid w:val="007C3704"/>
    <w:rsid w:val="007C3B16"/>
    <w:rsid w:val="007C3BD1"/>
    <w:rsid w:val="007C432C"/>
    <w:rsid w:val="007C433A"/>
    <w:rsid w:val="007C43B5"/>
    <w:rsid w:val="007C4553"/>
    <w:rsid w:val="007C511B"/>
    <w:rsid w:val="007C51C4"/>
    <w:rsid w:val="007C5706"/>
    <w:rsid w:val="007C5C6D"/>
    <w:rsid w:val="007C618D"/>
    <w:rsid w:val="007C6360"/>
    <w:rsid w:val="007C63F7"/>
    <w:rsid w:val="007C6491"/>
    <w:rsid w:val="007C66D9"/>
    <w:rsid w:val="007C69D3"/>
    <w:rsid w:val="007C6EDF"/>
    <w:rsid w:val="007C7340"/>
    <w:rsid w:val="007C7C43"/>
    <w:rsid w:val="007C7E6D"/>
    <w:rsid w:val="007C7FD0"/>
    <w:rsid w:val="007D0374"/>
    <w:rsid w:val="007D068A"/>
    <w:rsid w:val="007D0783"/>
    <w:rsid w:val="007D0C10"/>
    <w:rsid w:val="007D0D4E"/>
    <w:rsid w:val="007D10E4"/>
    <w:rsid w:val="007D10F6"/>
    <w:rsid w:val="007D12B4"/>
    <w:rsid w:val="007D15C4"/>
    <w:rsid w:val="007D160E"/>
    <w:rsid w:val="007D19BC"/>
    <w:rsid w:val="007D1A49"/>
    <w:rsid w:val="007D1F3E"/>
    <w:rsid w:val="007D2412"/>
    <w:rsid w:val="007D2897"/>
    <w:rsid w:val="007D2F17"/>
    <w:rsid w:val="007D327A"/>
    <w:rsid w:val="007D34AE"/>
    <w:rsid w:val="007D34E8"/>
    <w:rsid w:val="007D3690"/>
    <w:rsid w:val="007D3900"/>
    <w:rsid w:val="007D3A52"/>
    <w:rsid w:val="007D3A74"/>
    <w:rsid w:val="007D3BFB"/>
    <w:rsid w:val="007D42BD"/>
    <w:rsid w:val="007D4941"/>
    <w:rsid w:val="007D4FFB"/>
    <w:rsid w:val="007D502A"/>
    <w:rsid w:val="007D55FB"/>
    <w:rsid w:val="007D5B20"/>
    <w:rsid w:val="007D5DEE"/>
    <w:rsid w:val="007D621B"/>
    <w:rsid w:val="007D6313"/>
    <w:rsid w:val="007D636B"/>
    <w:rsid w:val="007D6F31"/>
    <w:rsid w:val="007D6FDD"/>
    <w:rsid w:val="007D7ADC"/>
    <w:rsid w:val="007E01FE"/>
    <w:rsid w:val="007E075E"/>
    <w:rsid w:val="007E0AF1"/>
    <w:rsid w:val="007E13F6"/>
    <w:rsid w:val="007E154F"/>
    <w:rsid w:val="007E19B4"/>
    <w:rsid w:val="007E2645"/>
    <w:rsid w:val="007E27A1"/>
    <w:rsid w:val="007E31F7"/>
    <w:rsid w:val="007E3F2D"/>
    <w:rsid w:val="007E4108"/>
    <w:rsid w:val="007E4135"/>
    <w:rsid w:val="007E467E"/>
    <w:rsid w:val="007E4C0F"/>
    <w:rsid w:val="007E50AB"/>
    <w:rsid w:val="007E644E"/>
    <w:rsid w:val="007E6856"/>
    <w:rsid w:val="007E6E16"/>
    <w:rsid w:val="007E7659"/>
    <w:rsid w:val="007E7705"/>
    <w:rsid w:val="007E7C76"/>
    <w:rsid w:val="007E7CF0"/>
    <w:rsid w:val="007F0C88"/>
    <w:rsid w:val="007F13C0"/>
    <w:rsid w:val="007F2064"/>
    <w:rsid w:val="007F23BC"/>
    <w:rsid w:val="007F26CA"/>
    <w:rsid w:val="007F30A1"/>
    <w:rsid w:val="007F347A"/>
    <w:rsid w:val="007F35F8"/>
    <w:rsid w:val="007F3CC0"/>
    <w:rsid w:val="007F3D75"/>
    <w:rsid w:val="007F3DE0"/>
    <w:rsid w:val="007F3DFF"/>
    <w:rsid w:val="007F42B1"/>
    <w:rsid w:val="007F43F6"/>
    <w:rsid w:val="007F4AD5"/>
    <w:rsid w:val="007F4C26"/>
    <w:rsid w:val="007F4D9C"/>
    <w:rsid w:val="007F4E28"/>
    <w:rsid w:val="007F4F57"/>
    <w:rsid w:val="007F55E8"/>
    <w:rsid w:val="007F561C"/>
    <w:rsid w:val="007F5720"/>
    <w:rsid w:val="007F616C"/>
    <w:rsid w:val="007F6214"/>
    <w:rsid w:val="007F637C"/>
    <w:rsid w:val="007F6A58"/>
    <w:rsid w:val="007F724D"/>
    <w:rsid w:val="007F7455"/>
    <w:rsid w:val="007F7DC2"/>
    <w:rsid w:val="0080014B"/>
    <w:rsid w:val="00800F86"/>
    <w:rsid w:val="008016FA"/>
    <w:rsid w:val="0080322D"/>
    <w:rsid w:val="00803310"/>
    <w:rsid w:val="008036BF"/>
    <w:rsid w:val="00803B86"/>
    <w:rsid w:val="00803C12"/>
    <w:rsid w:val="008041AC"/>
    <w:rsid w:val="00804520"/>
    <w:rsid w:val="0080474C"/>
    <w:rsid w:val="008048D5"/>
    <w:rsid w:val="00804BA0"/>
    <w:rsid w:val="008051E3"/>
    <w:rsid w:val="00805323"/>
    <w:rsid w:val="0080562F"/>
    <w:rsid w:val="00805F9E"/>
    <w:rsid w:val="008060FD"/>
    <w:rsid w:val="008068CC"/>
    <w:rsid w:val="0081005E"/>
    <w:rsid w:val="0081008C"/>
    <w:rsid w:val="0081018C"/>
    <w:rsid w:val="00810A98"/>
    <w:rsid w:val="0081133E"/>
    <w:rsid w:val="00811EA6"/>
    <w:rsid w:val="00811F3A"/>
    <w:rsid w:val="0081219C"/>
    <w:rsid w:val="008123D7"/>
    <w:rsid w:val="008123DD"/>
    <w:rsid w:val="008124BD"/>
    <w:rsid w:val="00812608"/>
    <w:rsid w:val="0081287A"/>
    <w:rsid w:val="008136C4"/>
    <w:rsid w:val="0081383F"/>
    <w:rsid w:val="00814856"/>
    <w:rsid w:val="008154F0"/>
    <w:rsid w:val="0081553B"/>
    <w:rsid w:val="00815C66"/>
    <w:rsid w:val="00815EFC"/>
    <w:rsid w:val="00816180"/>
    <w:rsid w:val="008161A1"/>
    <w:rsid w:val="00816872"/>
    <w:rsid w:val="00816A59"/>
    <w:rsid w:val="00816C5D"/>
    <w:rsid w:val="00816D9E"/>
    <w:rsid w:val="00817160"/>
    <w:rsid w:val="0081724A"/>
    <w:rsid w:val="00817A27"/>
    <w:rsid w:val="008204D4"/>
    <w:rsid w:val="00820BCE"/>
    <w:rsid w:val="008210A2"/>
    <w:rsid w:val="0082142C"/>
    <w:rsid w:val="008218A8"/>
    <w:rsid w:val="008221F5"/>
    <w:rsid w:val="00822297"/>
    <w:rsid w:val="00822A32"/>
    <w:rsid w:val="0082366A"/>
    <w:rsid w:val="008247CC"/>
    <w:rsid w:val="008249C9"/>
    <w:rsid w:val="00824D17"/>
    <w:rsid w:val="00825313"/>
    <w:rsid w:val="008257A0"/>
    <w:rsid w:val="00825878"/>
    <w:rsid w:val="00825DA5"/>
    <w:rsid w:val="00826289"/>
    <w:rsid w:val="008263E9"/>
    <w:rsid w:val="00826636"/>
    <w:rsid w:val="0082675F"/>
    <w:rsid w:val="00826A5C"/>
    <w:rsid w:val="00826A9F"/>
    <w:rsid w:val="00826E9C"/>
    <w:rsid w:val="0082700E"/>
    <w:rsid w:val="008270BC"/>
    <w:rsid w:val="00827A3D"/>
    <w:rsid w:val="00827F7A"/>
    <w:rsid w:val="00830325"/>
    <w:rsid w:val="00830A00"/>
    <w:rsid w:val="00830D66"/>
    <w:rsid w:val="008316FE"/>
    <w:rsid w:val="00831DCB"/>
    <w:rsid w:val="00831F26"/>
    <w:rsid w:val="00832208"/>
    <w:rsid w:val="00832C9C"/>
    <w:rsid w:val="008332BC"/>
    <w:rsid w:val="008333C8"/>
    <w:rsid w:val="008333D2"/>
    <w:rsid w:val="0083381D"/>
    <w:rsid w:val="00833E7D"/>
    <w:rsid w:val="00833F07"/>
    <w:rsid w:val="008348DD"/>
    <w:rsid w:val="00834F50"/>
    <w:rsid w:val="0083548C"/>
    <w:rsid w:val="00835FC3"/>
    <w:rsid w:val="0083626F"/>
    <w:rsid w:val="0083673D"/>
    <w:rsid w:val="00836B93"/>
    <w:rsid w:val="00836D0D"/>
    <w:rsid w:val="00837F90"/>
    <w:rsid w:val="0084020C"/>
    <w:rsid w:val="00840438"/>
    <w:rsid w:val="00840916"/>
    <w:rsid w:val="00840961"/>
    <w:rsid w:val="00840CC4"/>
    <w:rsid w:val="00840F0F"/>
    <w:rsid w:val="00841282"/>
    <w:rsid w:val="00841341"/>
    <w:rsid w:val="00841712"/>
    <w:rsid w:val="00841A90"/>
    <w:rsid w:val="00841D28"/>
    <w:rsid w:val="00841F8C"/>
    <w:rsid w:val="00842F70"/>
    <w:rsid w:val="0084324C"/>
    <w:rsid w:val="008432E9"/>
    <w:rsid w:val="0084355D"/>
    <w:rsid w:val="00843BBF"/>
    <w:rsid w:val="00843EB4"/>
    <w:rsid w:val="008440CC"/>
    <w:rsid w:val="008449D7"/>
    <w:rsid w:val="00844DCD"/>
    <w:rsid w:val="00845184"/>
    <w:rsid w:val="008452C8"/>
    <w:rsid w:val="0084587F"/>
    <w:rsid w:val="00845D9B"/>
    <w:rsid w:val="00846419"/>
    <w:rsid w:val="00846670"/>
    <w:rsid w:val="00846987"/>
    <w:rsid w:val="00846CE9"/>
    <w:rsid w:val="00846F93"/>
    <w:rsid w:val="008472F4"/>
    <w:rsid w:val="00847413"/>
    <w:rsid w:val="00847650"/>
    <w:rsid w:val="00847683"/>
    <w:rsid w:val="008476F0"/>
    <w:rsid w:val="00847731"/>
    <w:rsid w:val="00847E84"/>
    <w:rsid w:val="008505B4"/>
    <w:rsid w:val="00851353"/>
    <w:rsid w:val="00851433"/>
    <w:rsid w:val="00851620"/>
    <w:rsid w:val="00851CAB"/>
    <w:rsid w:val="008524CF"/>
    <w:rsid w:val="0085268C"/>
    <w:rsid w:val="00852805"/>
    <w:rsid w:val="00852B1F"/>
    <w:rsid w:val="00852F57"/>
    <w:rsid w:val="00853D2F"/>
    <w:rsid w:val="00853EF6"/>
    <w:rsid w:val="00853F75"/>
    <w:rsid w:val="00854325"/>
    <w:rsid w:val="00854340"/>
    <w:rsid w:val="00854BEC"/>
    <w:rsid w:val="00854FAE"/>
    <w:rsid w:val="00855561"/>
    <w:rsid w:val="0085587F"/>
    <w:rsid w:val="00855B57"/>
    <w:rsid w:val="0085679D"/>
    <w:rsid w:val="008567DB"/>
    <w:rsid w:val="008569E4"/>
    <w:rsid w:val="00856A0C"/>
    <w:rsid w:val="00856AD4"/>
    <w:rsid w:val="0085787C"/>
    <w:rsid w:val="00857E2E"/>
    <w:rsid w:val="008602A8"/>
    <w:rsid w:val="0086041F"/>
    <w:rsid w:val="00860551"/>
    <w:rsid w:val="00861033"/>
    <w:rsid w:val="0086112B"/>
    <w:rsid w:val="00861162"/>
    <w:rsid w:val="00861CDB"/>
    <w:rsid w:val="008623EE"/>
    <w:rsid w:val="00862E17"/>
    <w:rsid w:val="00862F81"/>
    <w:rsid w:val="00863093"/>
    <w:rsid w:val="0086313E"/>
    <w:rsid w:val="008636C1"/>
    <w:rsid w:val="00863F37"/>
    <w:rsid w:val="00864CF4"/>
    <w:rsid w:val="008655E8"/>
    <w:rsid w:val="008657ED"/>
    <w:rsid w:val="008666DE"/>
    <w:rsid w:val="0086670B"/>
    <w:rsid w:val="00867169"/>
    <w:rsid w:val="00867D34"/>
    <w:rsid w:val="00867E2C"/>
    <w:rsid w:val="008701CE"/>
    <w:rsid w:val="0087047C"/>
    <w:rsid w:val="00870A25"/>
    <w:rsid w:val="00870C42"/>
    <w:rsid w:val="00870C78"/>
    <w:rsid w:val="00871632"/>
    <w:rsid w:val="0087199C"/>
    <w:rsid w:val="00871A77"/>
    <w:rsid w:val="00872577"/>
    <w:rsid w:val="008728E5"/>
    <w:rsid w:val="008730D1"/>
    <w:rsid w:val="008732C8"/>
    <w:rsid w:val="00873588"/>
    <w:rsid w:val="008740E2"/>
    <w:rsid w:val="008742B5"/>
    <w:rsid w:val="00874C88"/>
    <w:rsid w:val="00874FC2"/>
    <w:rsid w:val="008750EC"/>
    <w:rsid w:val="00875F2D"/>
    <w:rsid w:val="008761D6"/>
    <w:rsid w:val="00876502"/>
    <w:rsid w:val="00877172"/>
    <w:rsid w:val="0088039B"/>
    <w:rsid w:val="00880420"/>
    <w:rsid w:val="0088072A"/>
    <w:rsid w:val="00880DBE"/>
    <w:rsid w:val="00881068"/>
    <w:rsid w:val="008825B3"/>
    <w:rsid w:val="008828DA"/>
    <w:rsid w:val="00882CEA"/>
    <w:rsid w:val="00883358"/>
    <w:rsid w:val="00883DAE"/>
    <w:rsid w:val="00884B71"/>
    <w:rsid w:val="00884BCE"/>
    <w:rsid w:val="00884C2E"/>
    <w:rsid w:val="00885117"/>
    <w:rsid w:val="00885763"/>
    <w:rsid w:val="0088675A"/>
    <w:rsid w:val="00886B51"/>
    <w:rsid w:val="00887208"/>
    <w:rsid w:val="0088735A"/>
    <w:rsid w:val="008874C8"/>
    <w:rsid w:val="00887742"/>
    <w:rsid w:val="00887967"/>
    <w:rsid w:val="00887C1B"/>
    <w:rsid w:val="008901C3"/>
    <w:rsid w:val="008902C1"/>
    <w:rsid w:val="008904E6"/>
    <w:rsid w:val="00890511"/>
    <w:rsid w:val="0089061B"/>
    <w:rsid w:val="00890C53"/>
    <w:rsid w:val="00890DCC"/>
    <w:rsid w:val="0089123A"/>
    <w:rsid w:val="00892234"/>
    <w:rsid w:val="008922D5"/>
    <w:rsid w:val="0089250D"/>
    <w:rsid w:val="0089307E"/>
    <w:rsid w:val="008932C0"/>
    <w:rsid w:val="00893745"/>
    <w:rsid w:val="0089384E"/>
    <w:rsid w:val="0089447D"/>
    <w:rsid w:val="008949DE"/>
    <w:rsid w:val="00894EC6"/>
    <w:rsid w:val="00895371"/>
    <w:rsid w:val="0089552E"/>
    <w:rsid w:val="00895E61"/>
    <w:rsid w:val="0089625F"/>
    <w:rsid w:val="008966E5"/>
    <w:rsid w:val="00896711"/>
    <w:rsid w:val="008968CA"/>
    <w:rsid w:val="008969FF"/>
    <w:rsid w:val="00897010"/>
    <w:rsid w:val="00897C00"/>
    <w:rsid w:val="008A0008"/>
    <w:rsid w:val="008A060F"/>
    <w:rsid w:val="008A0C99"/>
    <w:rsid w:val="008A11F8"/>
    <w:rsid w:val="008A1604"/>
    <w:rsid w:val="008A1B5D"/>
    <w:rsid w:val="008A1C19"/>
    <w:rsid w:val="008A26F2"/>
    <w:rsid w:val="008A33F1"/>
    <w:rsid w:val="008A37A8"/>
    <w:rsid w:val="008A3CF7"/>
    <w:rsid w:val="008A3E5B"/>
    <w:rsid w:val="008A4131"/>
    <w:rsid w:val="008A4239"/>
    <w:rsid w:val="008A54F9"/>
    <w:rsid w:val="008A6564"/>
    <w:rsid w:val="008A681B"/>
    <w:rsid w:val="008A6A52"/>
    <w:rsid w:val="008A71DC"/>
    <w:rsid w:val="008A7561"/>
    <w:rsid w:val="008B014B"/>
    <w:rsid w:val="008B01C4"/>
    <w:rsid w:val="008B114C"/>
    <w:rsid w:val="008B117E"/>
    <w:rsid w:val="008B149D"/>
    <w:rsid w:val="008B16EC"/>
    <w:rsid w:val="008B1D6F"/>
    <w:rsid w:val="008B207D"/>
    <w:rsid w:val="008B227E"/>
    <w:rsid w:val="008B2425"/>
    <w:rsid w:val="008B2AB4"/>
    <w:rsid w:val="008B2FBA"/>
    <w:rsid w:val="008B3346"/>
    <w:rsid w:val="008B365F"/>
    <w:rsid w:val="008B38AF"/>
    <w:rsid w:val="008B3D5A"/>
    <w:rsid w:val="008B42D0"/>
    <w:rsid w:val="008B46FE"/>
    <w:rsid w:val="008B4803"/>
    <w:rsid w:val="008B4DD2"/>
    <w:rsid w:val="008B4F49"/>
    <w:rsid w:val="008B504E"/>
    <w:rsid w:val="008B5AD5"/>
    <w:rsid w:val="008B5CA6"/>
    <w:rsid w:val="008B6567"/>
    <w:rsid w:val="008B6DB9"/>
    <w:rsid w:val="008B70F2"/>
    <w:rsid w:val="008B7136"/>
    <w:rsid w:val="008B7186"/>
    <w:rsid w:val="008B7951"/>
    <w:rsid w:val="008B7B4A"/>
    <w:rsid w:val="008B7BBC"/>
    <w:rsid w:val="008B7D07"/>
    <w:rsid w:val="008B7EDF"/>
    <w:rsid w:val="008C0313"/>
    <w:rsid w:val="008C0322"/>
    <w:rsid w:val="008C0618"/>
    <w:rsid w:val="008C1340"/>
    <w:rsid w:val="008C152E"/>
    <w:rsid w:val="008C17A9"/>
    <w:rsid w:val="008C1E99"/>
    <w:rsid w:val="008C25C0"/>
    <w:rsid w:val="008C2654"/>
    <w:rsid w:val="008C27F7"/>
    <w:rsid w:val="008C2D00"/>
    <w:rsid w:val="008C2D4E"/>
    <w:rsid w:val="008C3F73"/>
    <w:rsid w:val="008C3FE1"/>
    <w:rsid w:val="008C49B4"/>
    <w:rsid w:val="008C49C5"/>
    <w:rsid w:val="008C577C"/>
    <w:rsid w:val="008C5A06"/>
    <w:rsid w:val="008C75D1"/>
    <w:rsid w:val="008C77ED"/>
    <w:rsid w:val="008C7861"/>
    <w:rsid w:val="008C7909"/>
    <w:rsid w:val="008C7A5F"/>
    <w:rsid w:val="008C7D46"/>
    <w:rsid w:val="008C7EB8"/>
    <w:rsid w:val="008C7ECB"/>
    <w:rsid w:val="008D017E"/>
    <w:rsid w:val="008D04CB"/>
    <w:rsid w:val="008D0619"/>
    <w:rsid w:val="008D1001"/>
    <w:rsid w:val="008D117E"/>
    <w:rsid w:val="008D16EF"/>
    <w:rsid w:val="008D172E"/>
    <w:rsid w:val="008D1822"/>
    <w:rsid w:val="008D1C50"/>
    <w:rsid w:val="008D24B9"/>
    <w:rsid w:val="008D25C3"/>
    <w:rsid w:val="008D2720"/>
    <w:rsid w:val="008D2A01"/>
    <w:rsid w:val="008D2AE3"/>
    <w:rsid w:val="008D2B22"/>
    <w:rsid w:val="008D2BFD"/>
    <w:rsid w:val="008D3091"/>
    <w:rsid w:val="008D30EA"/>
    <w:rsid w:val="008D36D9"/>
    <w:rsid w:val="008D37A3"/>
    <w:rsid w:val="008D3E8E"/>
    <w:rsid w:val="008D4190"/>
    <w:rsid w:val="008D5142"/>
    <w:rsid w:val="008D5173"/>
    <w:rsid w:val="008D566D"/>
    <w:rsid w:val="008D6468"/>
    <w:rsid w:val="008D6951"/>
    <w:rsid w:val="008D6D38"/>
    <w:rsid w:val="008D74FB"/>
    <w:rsid w:val="008D7B0F"/>
    <w:rsid w:val="008D7B5B"/>
    <w:rsid w:val="008D7C6B"/>
    <w:rsid w:val="008E086F"/>
    <w:rsid w:val="008E10C3"/>
    <w:rsid w:val="008E10E2"/>
    <w:rsid w:val="008E1CD1"/>
    <w:rsid w:val="008E206F"/>
    <w:rsid w:val="008E314D"/>
    <w:rsid w:val="008E3EDF"/>
    <w:rsid w:val="008E3F0B"/>
    <w:rsid w:val="008E40AF"/>
    <w:rsid w:val="008E40E1"/>
    <w:rsid w:val="008E420C"/>
    <w:rsid w:val="008E45BD"/>
    <w:rsid w:val="008E4816"/>
    <w:rsid w:val="008E4C96"/>
    <w:rsid w:val="008E5104"/>
    <w:rsid w:val="008E5A41"/>
    <w:rsid w:val="008E5DD5"/>
    <w:rsid w:val="008E5EBD"/>
    <w:rsid w:val="008E626B"/>
    <w:rsid w:val="008E640F"/>
    <w:rsid w:val="008E7421"/>
    <w:rsid w:val="008E75B3"/>
    <w:rsid w:val="008E78B3"/>
    <w:rsid w:val="008E7F03"/>
    <w:rsid w:val="008F0176"/>
    <w:rsid w:val="008F0335"/>
    <w:rsid w:val="008F037F"/>
    <w:rsid w:val="008F03CD"/>
    <w:rsid w:val="008F0436"/>
    <w:rsid w:val="008F06A9"/>
    <w:rsid w:val="008F0C98"/>
    <w:rsid w:val="008F0CDE"/>
    <w:rsid w:val="008F10B4"/>
    <w:rsid w:val="008F11A5"/>
    <w:rsid w:val="008F13F9"/>
    <w:rsid w:val="008F16ED"/>
    <w:rsid w:val="008F182B"/>
    <w:rsid w:val="008F2434"/>
    <w:rsid w:val="008F2636"/>
    <w:rsid w:val="008F26E1"/>
    <w:rsid w:val="008F2776"/>
    <w:rsid w:val="008F2E2B"/>
    <w:rsid w:val="008F2F4D"/>
    <w:rsid w:val="008F31D9"/>
    <w:rsid w:val="008F3296"/>
    <w:rsid w:val="008F3E97"/>
    <w:rsid w:val="008F46B8"/>
    <w:rsid w:val="008F4C35"/>
    <w:rsid w:val="008F5195"/>
    <w:rsid w:val="008F5D63"/>
    <w:rsid w:val="008F61AB"/>
    <w:rsid w:val="008F644A"/>
    <w:rsid w:val="008F65B4"/>
    <w:rsid w:val="008F6979"/>
    <w:rsid w:val="008F6990"/>
    <w:rsid w:val="008F6C8B"/>
    <w:rsid w:val="008F6C96"/>
    <w:rsid w:val="008F6DB3"/>
    <w:rsid w:val="008F73E2"/>
    <w:rsid w:val="008F7A1F"/>
    <w:rsid w:val="008F7DF0"/>
    <w:rsid w:val="0090008C"/>
    <w:rsid w:val="00901113"/>
    <w:rsid w:val="009012DB"/>
    <w:rsid w:val="0090131D"/>
    <w:rsid w:val="0090149D"/>
    <w:rsid w:val="009018DF"/>
    <w:rsid w:val="00901FA1"/>
    <w:rsid w:val="009021A7"/>
    <w:rsid w:val="009028AB"/>
    <w:rsid w:val="00902BA6"/>
    <w:rsid w:val="00903889"/>
    <w:rsid w:val="00903F71"/>
    <w:rsid w:val="00904805"/>
    <w:rsid w:val="00905023"/>
    <w:rsid w:val="009050CB"/>
    <w:rsid w:val="0090514A"/>
    <w:rsid w:val="009052C9"/>
    <w:rsid w:val="00905975"/>
    <w:rsid w:val="009061C9"/>
    <w:rsid w:val="009062F0"/>
    <w:rsid w:val="009065A3"/>
    <w:rsid w:val="00906742"/>
    <w:rsid w:val="0090682C"/>
    <w:rsid w:val="009068A6"/>
    <w:rsid w:val="009068DE"/>
    <w:rsid w:val="009073BD"/>
    <w:rsid w:val="009110B0"/>
    <w:rsid w:val="0091164B"/>
    <w:rsid w:val="00911A19"/>
    <w:rsid w:val="009120AE"/>
    <w:rsid w:val="0091239B"/>
    <w:rsid w:val="00912495"/>
    <w:rsid w:val="00912574"/>
    <w:rsid w:val="00912797"/>
    <w:rsid w:val="009129F7"/>
    <w:rsid w:val="00912A56"/>
    <w:rsid w:val="00912AA2"/>
    <w:rsid w:val="00912C57"/>
    <w:rsid w:val="00912DB3"/>
    <w:rsid w:val="009142EF"/>
    <w:rsid w:val="009144AF"/>
    <w:rsid w:val="00914A2C"/>
    <w:rsid w:val="00914E14"/>
    <w:rsid w:val="00914EE0"/>
    <w:rsid w:val="00916905"/>
    <w:rsid w:val="00916D68"/>
    <w:rsid w:val="00916DBD"/>
    <w:rsid w:val="00916EEF"/>
    <w:rsid w:val="00917490"/>
    <w:rsid w:val="009203F9"/>
    <w:rsid w:val="009209E2"/>
    <w:rsid w:val="0092121A"/>
    <w:rsid w:val="009213C6"/>
    <w:rsid w:val="00921561"/>
    <w:rsid w:val="00922DEA"/>
    <w:rsid w:val="00923213"/>
    <w:rsid w:val="00924CD1"/>
    <w:rsid w:val="00924DF3"/>
    <w:rsid w:val="00924EE3"/>
    <w:rsid w:val="0092541B"/>
    <w:rsid w:val="00925AA0"/>
    <w:rsid w:val="00925C41"/>
    <w:rsid w:val="00926093"/>
    <w:rsid w:val="00926172"/>
    <w:rsid w:val="00926514"/>
    <w:rsid w:val="00926720"/>
    <w:rsid w:val="00926824"/>
    <w:rsid w:val="009268F0"/>
    <w:rsid w:val="00926BC6"/>
    <w:rsid w:val="00926DD1"/>
    <w:rsid w:val="0092707D"/>
    <w:rsid w:val="0092718C"/>
    <w:rsid w:val="00927315"/>
    <w:rsid w:val="00927E2D"/>
    <w:rsid w:val="00927EF5"/>
    <w:rsid w:val="009301F8"/>
    <w:rsid w:val="00930427"/>
    <w:rsid w:val="009307A6"/>
    <w:rsid w:val="0093098A"/>
    <w:rsid w:val="00930B4B"/>
    <w:rsid w:val="009317E3"/>
    <w:rsid w:val="00931A95"/>
    <w:rsid w:val="00931F92"/>
    <w:rsid w:val="00932462"/>
    <w:rsid w:val="00933112"/>
    <w:rsid w:val="009337B1"/>
    <w:rsid w:val="00933BA1"/>
    <w:rsid w:val="00933E05"/>
    <w:rsid w:val="00934655"/>
    <w:rsid w:val="00934774"/>
    <w:rsid w:val="00934B69"/>
    <w:rsid w:val="00934C6C"/>
    <w:rsid w:val="00935599"/>
    <w:rsid w:val="00935D3C"/>
    <w:rsid w:val="00935DC8"/>
    <w:rsid w:val="0093612B"/>
    <w:rsid w:val="00936449"/>
    <w:rsid w:val="009364A6"/>
    <w:rsid w:val="0093663E"/>
    <w:rsid w:val="009366F4"/>
    <w:rsid w:val="0093678D"/>
    <w:rsid w:val="00936F44"/>
    <w:rsid w:val="00937444"/>
    <w:rsid w:val="009378D6"/>
    <w:rsid w:val="00937F67"/>
    <w:rsid w:val="0094005B"/>
    <w:rsid w:val="0094010D"/>
    <w:rsid w:val="00940263"/>
    <w:rsid w:val="0094027E"/>
    <w:rsid w:val="0094053C"/>
    <w:rsid w:val="0094079C"/>
    <w:rsid w:val="00940E3E"/>
    <w:rsid w:val="009418AE"/>
    <w:rsid w:val="009420FC"/>
    <w:rsid w:val="009425AF"/>
    <w:rsid w:val="0094260D"/>
    <w:rsid w:val="009427AA"/>
    <w:rsid w:val="009427DE"/>
    <w:rsid w:val="0094289F"/>
    <w:rsid w:val="00943D20"/>
    <w:rsid w:val="00943E65"/>
    <w:rsid w:val="0094466A"/>
    <w:rsid w:val="0094476A"/>
    <w:rsid w:val="00944E23"/>
    <w:rsid w:val="009450DB"/>
    <w:rsid w:val="0094527E"/>
    <w:rsid w:val="00945B17"/>
    <w:rsid w:val="00946048"/>
    <w:rsid w:val="00946193"/>
    <w:rsid w:val="00946809"/>
    <w:rsid w:val="00947336"/>
    <w:rsid w:val="00947579"/>
    <w:rsid w:val="0094785A"/>
    <w:rsid w:val="00950005"/>
    <w:rsid w:val="00950349"/>
    <w:rsid w:val="00950351"/>
    <w:rsid w:val="00950F62"/>
    <w:rsid w:val="009512D3"/>
    <w:rsid w:val="00951595"/>
    <w:rsid w:val="0095163E"/>
    <w:rsid w:val="00951F74"/>
    <w:rsid w:val="00951FA1"/>
    <w:rsid w:val="00952237"/>
    <w:rsid w:val="009525C5"/>
    <w:rsid w:val="009529D7"/>
    <w:rsid w:val="009529F2"/>
    <w:rsid w:val="00952F4C"/>
    <w:rsid w:val="00953884"/>
    <w:rsid w:val="00953946"/>
    <w:rsid w:val="00953964"/>
    <w:rsid w:val="0095424A"/>
    <w:rsid w:val="009549FE"/>
    <w:rsid w:val="009553E3"/>
    <w:rsid w:val="00955FEC"/>
    <w:rsid w:val="0095625F"/>
    <w:rsid w:val="00956271"/>
    <w:rsid w:val="00956299"/>
    <w:rsid w:val="009563DC"/>
    <w:rsid w:val="00956762"/>
    <w:rsid w:val="00957702"/>
    <w:rsid w:val="00957719"/>
    <w:rsid w:val="009577BB"/>
    <w:rsid w:val="009607D6"/>
    <w:rsid w:val="00961563"/>
    <w:rsid w:val="009616BD"/>
    <w:rsid w:val="009616DB"/>
    <w:rsid w:val="00961713"/>
    <w:rsid w:val="00961AA7"/>
    <w:rsid w:val="00961F31"/>
    <w:rsid w:val="00962893"/>
    <w:rsid w:val="009628A8"/>
    <w:rsid w:val="009631E7"/>
    <w:rsid w:val="00963C92"/>
    <w:rsid w:val="00963FFB"/>
    <w:rsid w:val="00964519"/>
    <w:rsid w:val="009645E9"/>
    <w:rsid w:val="00964694"/>
    <w:rsid w:val="009654B9"/>
    <w:rsid w:val="00965E6A"/>
    <w:rsid w:val="0096614C"/>
    <w:rsid w:val="00966F54"/>
    <w:rsid w:val="00967494"/>
    <w:rsid w:val="009679BE"/>
    <w:rsid w:val="00970186"/>
    <w:rsid w:val="00970A9D"/>
    <w:rsid w:val="00970E3B"/>
    <w:rsid w:val="009714ED"/>
    <w:rsid w:val="00971AC8"/>
    <w:rsid w:val="00971B39"/>
    <w:rsid w:val="00971D20"/>
    <w:rsid w:val="00971DC4"/>
    <w:rsid w:val="00971DCB"/>
    <w:rsid w:val="00972AC2"/>
    <w:rsid w:val="009732F1"/>
    <w:rsid w:val="0097364C"/>
    <w:rsid w:val="0097385B"/>
    <w:rsid w:val="009738B9"/>
    <w:rsid w:val="0097461E"/>
    <w:rsid w:val="00974E93"/>
    <w:rsid w:val="00974FA7"/>
    <w:rsid w:val="00975BE6"/>
    <w:rsid w:val="00976809"/>
    <w:rsid w:val="009768C6"/>
    <w:rsid w:val="00977494"/>
    <w:rsid w:val="009775AC"/>
    <w:rsid w:val="00977740"/>
    <w:rsid w:val="00977809"/>
    <w:rsid w:val="00977A94"/>
    <w:rsid w:val="00977C76"/>
    <w:rsid w:val="009805AB"/>
    <w:rsid w:val="0098075A"/>
    <w:rsid w:val="009808B3"/>
    <w:rsid w:val="00980B47"/>
    <w:rsid w:val="00980F15"/>
    <w:rsid w:val="00981E73"/>
    <w:rsid w:val="0098240B"/>
    <w:rsid w:val="00982B7E"/>
    <w:rsid w:val="00982D0A"/>
    <w:rsid w:val="00982E1A"/>
    <w:rsid w:val="009834A6"/>
    <w:rsid w:val="00983FBC"/>
    <w:rsid w:val="009843AE"/>
    <w:rsid w:val="009844D8"/>
    <w:rsid w:val="009854AE"/>
    <w:rsid w:val="009859F0"/>
    <w:rsid w:val="009864BF"/>
    <w:rsid w:val="0098673E"/>
    <w:rsid w:val="00986B70"/>
    <w:rsid w:val="00987063"/>
    <w:rsid w:val="00987370"/>
    <w:rsid w:val="00987459"/>
    <w:rsid w:val="009877F5"/>
    <w:rsid w:val="00987BEF"/>
    <w:rsid w:val="00990B9A"/>
    <w:rsid w:val="00990F07"/>
    <w:rsid w:val="009917B2"/>
    <w:rsid w:val="00991A74"/>
    <w:rsid w:val="00991D2A"/>
    <w:rsid w:val="009920A0"/>
    <w:rsid w:val="009923AD"/>
    <w:rsid w:val="009926CA"/>
    <w:rsid w:val="00992897"/>
    <w:rsid w:val="0099297C"/>
    <w:rsid w:val="00992AD2"/>
    <w:rsid w:val="00992F7E"/>
    <w:rsid w:val="0099321E"/>
    <w:rsid w:val="0099377E"/>
    <w:rsid w:val="0099380C"/>
    <w:rsid w:val="00994565"/>
    <w:rsid w:val="00995767"/>
    <w:rsid w:val="00995844"/>
    <w:rsid w:val="00995B60"/>
    <w:rsid w:val="00996348"/>
    <w:rsid w:val="009969DA"/>
    <w:rsid w:val="00996C95"/>
    <w:rsid w:val="00996E98"/>
    <w:rsid w:val="00997026"/>
    <w:rsid w:val="009A0F74"/>
    <w:rsid w:val="009A110F"/>
    <w:rsid w:val="009A1438"/>
    <w:rsid w:val="009A1501"/>
    <w:rsid w:val="009A191B"/>
    <w:rsid w:val="009A215B"/>
    <w:rsid w:val="009A2AEF"/>
    <w:rsid w:val="009A2FCA"/>
    <w:rsid w:val="009A3067"/>
    <w:rsid w:val="009A30A7"/>
    <w:rsid w:val="009A343B"/>
    <w:rsid w:val="009A3B05"/>
    <w:rsid w:val="009A3B5E"/>
    <w:rsid w:val="009A3D79"/>
    <w:rsid w:val="009A410F"/>
    <w:rsid w:val="009A42B9"/>
    <w:rsid w:val="009A44CE"/>
    <w:rsid w:val="009A4807"/>
    <w:rsid w:val="009A4D60"/>
    <w:rsid w:val="009A7332"/>
    <w:rsid w:val="009A789E"/>
    <w:rsid w:val="009A7BEA"/>
    <w:rsid w:val="009A7D00"/>
    <w:rsid w:val="009A7D3D"/>
    <w:rsid w:val="009B019E"/>
    <w:rsid w:val="009B0916"/>
    <w:rsid w:val="009B1368"/>
    <w:rsid w:val="009B17AD"/>
    <w:rsid w:val="009B2040"/>
    <w:rsid w:val="009B2212"/>
    <w:rsid w:val="009B2226"/>
    <w:rsid w:val="009B2338"/>
    <w:rsid w:val="009B2560"/>
    <w:rsid w:val="009B26D1"/>
    <w:rsid w:val="009B2B61"/>
    <w:rsid w:val="009B2BC7"/>
    <w:rsid w:val="009B3107"/>
    <w:rsid w:val="009B32F8"/>
    <w:rsid w:val="009B37B7"/>
    <w:rsid w:val="009B40B8"/>
    <w:rsid w:val="009B4789"/>
    <w:rsid w:val="009B482D"/>
    <w:rsid w:val="009B491A"/>
    <w:rsid w:val="009B52F3"/>
    <w:rsid w:val="009B5BDD"/>
    <w:rsid w:val="009B6128"/>
    <w:rsid w:val="009B6874"/>
    <w:rsid w:val="009B6AC6"/>
    <w:rsid w:val="009B6B62"/>
    <w:rsid w:val="009B6C85"/>
    <w:rsid w:val="009B6D9E"/>
    <w:rsid w:val="009B7169"/>
    <w:rsid w:val="009B72BD"/>
    <w:rsid w:val="009B7949"/>
    <w:rsid w:val="009C0856"/>
    <w:rsid w:val="009C0DB5"/>
    <w:rsid w:val="009C1C4E"/>
    <w:rsid w:val="009C1D2E"/>
    <w:rsid w:val="009C202C"/>
    <w:rsid w:val="009C22A4"/>
    <w:rsid w:val="009C2399"/>
    <w:rsid w:val="009C241F"/>
    <w:rsid w:val="009C252C"/>
    <w:rsid w:val="009C2ABE"/>
    <w:rsid w:val="009C2E5F"/>
    <w:rsid w:val="009C3334"/>
    <w:rsid w:val="009C3589"/>
    <w:rsid w:val="009C422A"/>
    <w:rsid w:val="009C42DD"/>
    <w:rsid w:val="009C4CC6"/>
    <w:rsid w:val="009C5424"/>
    <w:rsid w:val="009C5453"/>
    <w:rsid w:val="009C5517"/>
    <w:rsid w:val="009C5884"/>
    <w:rsid w:val="009C5A04"/>
    <w:rsid w:val="009C6120"/>
    <w:rsid w:val="009C62CA"/>
    <w:rsid w:val="009C634F"/>
    <w:rsid w:val="009C6522"/>
    <w:rsid w:val="009C6B62"/>
    <w:rsid w:val="009C7094"/>
    <w:rsid w:val="009C7C04"/>
    <w:rsid w:val="009C7C79"/>
    <w:rsid w:val="009C7C9D"/>
    <w:rsid w:val="009D03A6"/>
    <w:rsid w:val="009D0542"/>
    <w:rsid w:val="009D119A"/>
    <w:rsid w:val="009D170D"/>
    <w:rsid w:val="009D170F"/>
    <w:rsid w:val="009D1C28"/>
    <w:rsid w:val="009D226C"/>
    <w:rsid w:val="009D22ED"/>
    <w:rsid w:val="009D25D3"/>
    <w:rsid w:val="009D2799"/>
    <w:rsid w:val="009D28DD"/>
    <w:rsid w:val="009D2B28"/>
    <w:rsid w:val="009D32BD"/>
    <w:rsid w:val="009D3959"/>
    <w:rsid w:val="009D3A18"/>
    <w:rsid w:val="009D3FB4"/>
    <w:rsid w:val="009D4CA2"/>
    <w:rsid w:val="009D4D7E"/>
    <w:rsid w:val="009D4FC4"/>
    <w:rsid w:val="009D53DE"/>
    <w:rsid w:val="009D5740"/>
    <w:rsid w:val="009D5A5A"/>
    <w:rsid w:val="009D5B89"/>
    <w:rsid w:val="009D5FCB"/>
    <w:rsid w:val="009D6198"/>
    <w:rsid w:val="009D6354"/>
    <w:rsid w:val="009D6876"/>
    <w:rsid w:val="009D6921"/>
    <w:rsid w:val="009D6C2A"/>
    <w:rsid w:val="009D6F04"/>
    <w:rsid w:val="009E0B4B"/>
    <w:rsid w:val="009E2077"/>
    <w:rsid w:val="009E2211"/>
    <w:rsid w:val="009E27E8"/>
    <w:rsid w:val="009E28D3"/>
    <w:rsid w:val="009E2FEC"/>
    <w:rsid w:val="009E3557"/>
    <w:rsid w:val="009E38A4"/>
    <w:rsid w:val="009E3B02"/>
    <w:rsid w:val="009E440D"/>
    <w:rsid w:val="009E44BD"/>
    <w:rsid w:val="009E46AB"/>
    <w:rsid w:val="009E541C"/>
    <w:rsid w:val="009E594D"/>
    <w:rsid w:val="009E6019"/>
    <w:rsid w:val="009E6097"/>
    <w:rsid w:val="009E645D"/>
    <w:rsid w:val="009E6DB3"/>
    <w:rsid w:val="009E6EC3"/>
    <w:rsid w:val="009E78CC"/>
    <w:rsid w:val="009E79F5"/>
    <w:rsid w:val="009E7A36"/>
    <w:rsid w:val="009F000B"/>
    <w:rsid w:val="009F0750"/>
    <w:rsid w:val="009F081C"/>
    <w:rsid w:val="009F0DFC"/>
    <w:rsid w:val="009F10C7"/>
    <w:rsid w:val="009F122B"/>
    <w:rsid w:val="009F150C"/>
    <w:rsid w:val="009F16A2"/>
    <w:rsid w:val="009F1728"/>
    <w:rsid w:val="009F1E11"/>
    <w:rsid w:val="009F2918"/>
    <w:rsid w:val="009F29F7"/>
    <w:rsid w:val="009F3000"/>
    <w:rsid w:val="009F37E6"/>
    <w:rsid w:val="009F37F8"/>
    <w:rsid w:val="009F3832"/>
    <w:rsid w:val="009F4675"/>
    <w:rsid w:val="009F48DD"/>
    <w:rsid w:val="009F4B7E"/>
    <w:rsid w:val="009F5102"/>
    <w:rsid w:val="009F53C5"/>
    <w:rsid w:val="009F56A6"/>
    <w:rsid w:val="009F5FF2"/>
    <w:rsid w:val="009F6126"/>
    <w:rsid w:val="009F63AB"/>
    <w:rsid w:val="009F67D6"/>
    <w:rsid w:val="009F68FB"/>
    <w:rsid w:val="009F73CA"/>
    <w:rsid w:val="009F7402"/>
    <w:rsid w:val="009F741E"/>
    <w:rsid w:val="009F7614"/>
    <w:rsid w:val="009F7906"/>
    <w:rsid w:val="009F7AE7"/>
    <w:rsid w:val="00A0043D"/>
    <w:rsid w:val="00A0062D"/>
    <w:rsid w:val="00A0066C"/>
    <w:rsid w:val="00A00783"/>
    <w:rsid w:val="00A00D5D"/>
    <w:rsid w:val="00A00E59"/>
    <w:rsid w:val="00A00F14"/>
    <w:rsid w:val="00A00F5C"/>
    <w:rsid w:val="00A01C9C"/>
    <w:rsid w:val="00A01FBD"/>
    <w:rsid w:val="00A023F3"/>
    <w:rsid w:val="00A027EB"/>
    <w:rsid w:val="00A02D2F"/>
    <w:rsid w:val="00A03778"/>
    <w:rsid w:val="00A0378F"/>
    <w:rsid w:val="00A037F7"/>
    <w:rsid w:val="00A0423F"/>
    <w:rsid w:val="00A0495F"/>
    <w:rsid w:val="00A04ABE"/>
    <w:rsid w:val="00A04F82"/>
    <w:rsid w:val="00A050AF"/>
    <w:rsid w:val="00A053F9"/>
    <w:rsid w:val="00A060AB"/>
    <w:rsid w:val="00A06490"/>
    <w:rsid w:val="00A07210"/>
    <w:rsid w:val="00A07A63"/>
    <w:rsid w:val="00A10191"/>
    <w:rsid w:val="00A101F9"/>
    <w:rsid w:val="00A103F0"/>
    <w:rsid w:val="00A11010"/>
    <w:rsid w:val="00A1152A"/>
    <w:rsid w:val="00A11641"/>
    <w:rsid w:val="00A11DA3"/>
    <w:rsid w:val="00A123D2"/>
    <w:rsid w:val="00A12A7D"/>
    <w:rsid w:val="00A12C26"/>
    <w:rsid w:val="00A12E4C"/>
    <w:rsid w:val="00A13096"/>
    <w:rsid w:val="00A132F6"/>
    <w:rsid w:val="00A13494"/>
    <w:rsid w:val="00A136BD"/>
    <w:rsid w:val="00A1370C"/>
    <w:rsid w:val="00A139C4"/>
    <w:rsid w:val="00A13DC1"/>
    <w:rsid w:val="00A13F0B"/>
    <w:rsid w:val="00A14156"/>
    <w:rsid w:val="00A143CC"/>
    <w:rsid w:val="00A147A9"/>
    <w:rsid w:val="00A1491F"/>
    <w:rsid w:val="00A14A2C"/>
    <w:rsid w:val="00A14D53"/>
    <w:rsid w:val="00A160A8"/>
    <w:rsid w:val="00A16524"/>
    <w:rsid w:val="00A16BCD"/>
    <w:rsid w:val="00A16F8B"/>
    <w:rsid w:val="00A173C7"/>
    <w:rsid w:val="00A177ED"/>
    <w:rsid w:val="00A17E95"/>
    <w:rsid w:val="00A17F11"/>
    <w:rsid w:val="00A20462"/>
    <w:rsid w:val="00A21613"/>
    <w:rsid w:val="00A21A8A"/>
    <w:rsid w:val="00A22BA5"/>
    <w:rsid w:val="00A239A7"/>
    <w:rsid w:val="00A23BBC"/>
    <w:rsid w:val="00A24385"/>
    <w:rsid w:val="00A24CF6"/>
    <w:rsid w:val="00A25236"/>
    <w:rsid w:val="00A25B63"/>
    <w:rsid w:val="00A25E80"/>
    <w:rsid w:val="00A260E5"/>
    <w:rsid w:val="00A262A5"/>
    <w:rsid w:val="00A265AF"/>
    <w:rsid w:val="00A26921"/>
    <w:rsid w:val="00A26CC4"/>
    <w:rsid w:val="00A26D75"/>
    <w:rsid w:val="00A26FE4"/>
    <w:rsid w:val="00A27AD6"/>
    <w:rsid w:val="00A27D7C"/>
    <w:rsid w:val="00A301D2"/>
    <w:rsid w:val="00A30B3F"/>
    <w:rsid w:val="00A30C01"/>
    <w:rsid w:val="00A30F66"/>
    <w:rsid w:val="00A31D55"/>
    <w:rsid w:val="00A31EF7"/>
    <w:rsid w:val="00A3201F"/>
    <w:rsid w:val="00A320F1"/>
    <w:rsid w:val="00A321EB"/>
    <w:rsid w:val="00A3221D"/>
    <w:rsid w:val="00A32677"/>
    <w:rsid w:val="00A32864"/>
    <w:rsid w:val="00A3331B"/>
    <w:rsid w:val="00A33741"/>
    <w:rsid w:val="00A34420"/>
    <w:rsid w:val="00A34F73"/>
    <w:rsid w:val="00A35216"/>
    <w:rsid w:val="00A352E9"/>
    <w:rsid w:val="00A35825"/>
    <w:rsid w:val="00A359CB"/>
    <w:rsid w:val="00A35BFF"/>
    <w:rsid w:val="00A35D69"/>
    <w:rsid w:val="00A361C8"/>
    <w:rsid w:val="00A36E05"/>
    <w:rsid w:val="00A36E1D"/>
    <w:rsid w:val="00A371BB"/>
    <w:rsid w:val="00A37635"/>
    <w:rsid w:val="00A40032"/>
    <w:rsid w:val="00A4009A"/>
    <w:rsid w:val="00A402EB"/>
    <w:rsid w:val="00A406E5"/>
    <w:rsid w:val="00A408EE"/>
    <w:rsid w:val="00A409A2"/>
    <w:rsid w:val="00A410AC"/>
    <w:rsid w:val="00A41571"/>
    <w:rsid w:val="00A419F4"/>
    <w:rsid w:val="00A41A18"/>
    <w:rsid w:val="00A41E05"/>
    <w:rsid w:val="00A426B7"/>
    <w:rsid w:val="00A42A5F"/>
    <w:rsid w:val="00A42CCA"/>
    <w:rsid w:val="00A42FA3"/>
    <w:rsid w:val="00A432F4"/>
    <w:rsid w:val="00A4365D"/>
    <w:rsid w:val="00A437B7"/>
    <w:rsid w:val="00A43F59"/>
    <w:rsid w:val="00A44197"/>
    <w:rsid w:val="00A44199"/>
    <w:rsid w:val="00A445BE"/>
    <w:rsid w:val="00A44BBA"/>
    <w:rsid w:val="00A44EBE"/>
    <w:rsid w:val="00A450D3"/>
    <w:rsid w:val="00A45BDB"/>
    <w:rsid w:val="00A45E0C"/>
    <w:rsid w:val="00A46225"/>
    <w:rsid w:val="00A465F0"/>
    <w:rsid w:val="00A47517"/>
    <w:rsid w:val="00A47E4D"/>
    <w:rsid w:val="00A50659"/>
    <w:rsid w:val="00A50997"/>
    <w:rsid w:val="00A50A60"/>
    <w:rsid w:val="00A51173"/>
    <w:rsid w:val="00A5117B"/>
    <w:rsid w:val="00A51699"/>
    <w:rsid w:val="00A518A0"/>
    <w:rsid w:val="00A51D54"/>
    <w:rsid w:val="00A523EF"/>
    <w:rsid w:val="00A527D5"/>
    <w:rsid w:val="00A53291"/>
    <w:rsid w:val="00A537A5"/>
    <w:rsid w:val="00A538FD"/>
    <w:rsid w:val="00A53D8F"/>
    <w:rsid w:val="00A54171"/>
    <w:rsid w:val="00A5458C"/>
    <w:rsid w:val="00A54F38"/>
    <w:rsid w:val="00A5515B"/>
    <w:rsid w:val="00A551A0"/>
    <w:rsid w:val="00A55792"/>
    <w:rsid w:val="00A55FD5"/>
    <w:rsid w:val="00A56425"/>
    <w:rsid w:val="00A56622"/>
    <w:rsid w:val="00A568F1"/>
    <w:rsid w:val="00A56CB2"/>
    <w:rsid w:val="00A56CB4"/>
    <w:rsid w:val="00A57136"/>
    <w:rsid w:val="00A571D5"/>
    <w:rsid w:val="00A57236"/>
    <w:rsid w:val="00A5746C"/>
    <w:rsid w:val="00A5798F"/>
    <w:rsid w:val="00A57D8E"/>
    <w:rsid w:val="00A57FC5"/>
    <w:rsid w:val="00A6013B"/>
    <w:rsid w:val="00A60274"/>
    <w:rsid w:val="00A603CD"/>
    <w:rsid w:val="00A608D6"/>
    <w:rsid w:val="00A60CF4"/>
    <w:rsid w:val="00A61798"/>
    <w:rsid w:val="00A61E1E"/>
    <w:rsid w:val="00A620DF"/>
    <w:rsid w:val="00A621EC"/>
    <w:rsid w:val="00A62294"/>
    <w:rsid w:val="00A62584"/>
    <w:rsid w:val="00A633B2"/>
    <w:rsid w:val="00A6367E"/>
    <w:rsid w:val="00A638D3"/>
    <w:rsid w:val="00A63C2D"/>
    <w:rsid w:val="00A640F0"/>
    <w:rsid w:val="00A644BF"/>
    <w:rsid w:val="00A645FB"/>
    <w:rsid w:val="00A6474C"/>
    <w:rsid w:val="00A64D15"/>
    <w:rsid w:val="00A64D95"/>
    <w:rsid w:val="00A65133"/>
    <w:rsid w:val="00A65202"/>
    <w:rsid w:val="00A654BD"/>
    <w:rsid w:val="00A65929"/>
    <w:rsid w:val="00A65D81"/>
    <w:rsid w:val="00A65E4C"/>
    <w:rsid w:val="00A663BD"/>
    <w:rsid w:val="00A664EA"/>
    <w:rsid w:val="00A6657A"/>
    <w:rsid w:val="00A66C60"/>
    <w:rsid w:val="00A66E46"/>
    <w:rsid w:val="00A6704C"/>
    <w:rsid w:val="00A6707F"/>
    <w:rsid w:val="00A6730F"/>
    <w:rsid w:val="00A6789B"/>
    <w:rsid w:val="00A67B5C"/>
    <w:rsid w:val="00A67D81"/>
    <w:rsid w:val="00A67F4C"/>
    <w:rsid w:val="00A70A18"/>
    <w:rsid w:val="00A71247"/>
    <w:rsid w:val="00A719B6"/>
    <w:rsid w:val="00A71A1D"/>
    <w:rsid w:val="00A71C9B"/>
    <w:rsid w:val="00A722F3"/>
    <w:rsid w:val="00A7296B"/>
    <w:rsid w:val="00A731AB"/>
    <w:rsid w:val="00A733F6"/>
    <w:rsid w:val="00A73409"/>
    <w:rsid w:val="00A734B3"/>
    <w:rsid w:val="00A73B70"/>
    <w:rsid w:val="00A73CC3"/>
    <w:rsid w:val="00A73CF6"/>
    <w:rsid w:val="00A73E49"/>
    <w:rsid w:val="00A7417C"/>
    <w:rsid w:val="00A74661"/>
    <w:rsid w:val="00A74756"/>
    <w:rsid w:val="00A74A9E"/>
    <w:rsid w:val="00A74AC2"/>
    <w:rsid w:val="00A74AE7"/>
    <w:rsid w:val="00A751CE"/>
    <w:rsid w:val="00A75BDB"/>
    <w:rsid w:val="00A764CC"/>
    <w:rsid w:val="00A76E18"/>
    <w:rsid w:val="00A7703E"/>
    <w:rsid w:val="00A7774E"/>
    <w:rsid w:val="00A77C77"/>
    <w:rsid w:val="00A77CE3"/>
    <w:rsid w:val="00A77D10"/>
    <w:rsid w:val="00A77D47"/>
    <w:rsid w:val="00A804DC"/>
    <w:rsid w:val="00A80524"/>
    <w:rsid w:val="00A8055F"/>
    <w:rsid w:val="00A805C3"/>
    <w:rsid w:val="00A80CD5"/>
    <w:rsid w:val="00A81315"/>
    <w:rsid w:val="00A826B7"/>
    <w:rsid w:val="00A8286F"/>
    <w:rsid w:val="00A82956"/>
    <w:rsid w:val="00A82A5C"/>
    <w:rsid w:val="00A82D15"/>
    <w:rsid w:val="00A83221"/>
    <w:rsid w:val="00A83C36"/>
    <w:rsid w:val="00A83E4A"/>
    <w:rsid w:val="00A83F00"/>
    <w:rsid w:val="00A84054"/>
    <w:rsid w:val="00A8432E"/>
    <w:rsid w:val="00A8497F"/>
    <w:rsid w:val="00A849E2"/>
    <w:rsid w:val="00A854CF"/>
    <w:rsid w:val="00A85B2E"/>
    <w:rsid w:val="00A85CAE"/>
    <w:rsid w:val="00A85F22"/>
    <w:rsid w:val="00A86633"/>
    <w:rsid w:val="00A870BF"/>
    <w:rsid w:val="00A870DC"/>
    <w:rsid w:val="00A8714D"/>
    <w:rsid w:val="00A87904"/>
    <w:rsid w:val="00A87949"/>
    <w:rsid w:val="00A90027"/>
    <w:rsid w:val="00A902C6"/>
    <w:rsid w:val="00A90956"/>
    <w:rsid w:val="00A90A06"/>
    <w:rsid w:val="00A90B8B"/>
    <w:rsid w:val="00A90C58"/>
    <w:rsid w:val="00A90C76"/>
    <w:rsid w:val="00A90E21"/>
    <w:rsid w:val="00A9106C"/>
    <w:rsid w:val="00A915E9"/>
    <w:rsid w:val="00A918D3"/>
    <w:rsid w:val="00A91AE5"/>
    <w:rsid w:val="00A91DBF"/>
    <w:rsid w:val="00A920D9"/>
    <w:rsid w:val="00A92689"/>
    <w:rsid w:val="00A928B5"/>
    <w:rsid w:val="00A9312F"/>
    <w:rsid w:val="00A9337E"/>
    <w:rsid w:val="00A935AD"/>
    <w:rsid w:val="00A9398B"/>
    <w:rsid w:val="00A945A5"/>
    <w:rsid w:val="00A94F3F"/>
    <w:rsid w:val="00A95901"/>
    <w:rsid w:val="00A95F79"/>
    <w:rsid w:val="00A96564"/>
    <w:rsid w:val="00AA01FE"/>
    <w:rsid w:val="00AA04FB"/>
    <w:rsid w:val="00AA0E57"/>
    <w:rsid w:val="00AA113A"/>
    <w:rsid w:val="00AA15BD"/>
    <w:rsid w:val="00AA1B65"/>
    <w:rsid w:val="00AA2033"/>
    <w:rsid w:val="00AA212D"/>
    <w:rsid w:val="00AA2203"/>
    <w:rsid w:val="00AA222E"/>
    <w:rsid w:val="00AA2A4D"/>
    <w:rsid w:val="00AA2FC3"/>
    <w:rsid w:val="00AA3191"/>
    <w:rsid w:val="00AA3374"/>
    <w:rsid w:val="00AA3485"/>
    <w:rsid w:val="00AA4366"/>
    <w:rsid w:val="00AA43A0"/>
    <w:rsid w:val="00AA4992"/>
    <w:rsid w:val="00AA49CE"/>
    <w:rsid w:val="00AA4B6D"/>
    <w:rsid w:val="00AA4FA0"/>
    <w:rsid w:val="00AA5248"/>
    <w:rsid w:val="00AA6505"/>
    <w:rsid w:val="00AA6C10"/>
    <w:rsid w:val="00AA6D02"/>
    <w:rsid w:val="00AA6D37"/>
    <w:rsid w:val="00AA6DF4"/>
    <w:rsid w:val="00AA798B"/>
    <w:rsid w:val="00AA7AC0"/>
    <w:rsid w:val="00AA7E9F"/>
    <w:rsid w:val="00AA7EE8"/>
    <w:rsid w:val="00AA7FBF"/>
    <w:rsid w:val="00AB0454"/>
    <w:rsid w:val="00AB0471"/>
    <w:rsid w:val="00AB0728"/>
    <w:rsid w:val="00AB09EA"/>
    <w:rsid w:val="00AB12D0"/>
    <w:rsid w:val="00AB12DB"/>
    <w:rsid w:val="00AB13E4"/>
    <w:rsid w:val="00AB14BD"/>
    <w:rsid w:val="00AB1D25"/>
    <w:rsid w:val="00AB278A"/>
    <w:rsid w:val="00AB2EB2"/>
    <w:rsid w:val="00AB31CB"/>
    <w:rsid w:val="00AB3E21"/>
    <w:rsid w:val="00AB4697"/>
    <w:rsid w:val="00AB4C50"/>
    <w:rsid w:val="00AB5367"/>
    <w:rsid w:val="00AB550D"/>
    <w:rsid w:val="00AB56A8"/>
    <w:rsid w:val="00AB573D"/>
    <w:rsid w:val="00AB581C"/>
    <w:rsid w:val="00AB5B46"/>
    <w:rsid w:val="00AB60DB"/>
    <w:rsid w:val="00AB653D"/>
    <w:rsid w:val="00AB6728"/>
    <w:rsid w:val="00AB698D"/>
    <w:rsid w:val="00AB786C"/>
    <w:rsid w:val="00AB7E71"/>
    <w:rsid w:val="00AB7EF8"/>
    <w:rsid w:val="00AC03C8"/>
    <w:rsid w:val="00AC069F"/>
    <w:rsid w:val="00AC08CC"/>
    <w:rsid w:val="00AC0BD3"/>
    <w:rsid w:val="00AC0E70"/>
    <w:rsid w:val="00AC14C7"/>
    <w:rsid w:val="00AC15A3"/>
    <w:rsid w:val="00AC1B2F"/>
    <w:rsid w:val="00AC2115"/>
    <w:rsid w:val="00AC2246"/>
    <w:rsid w:val="00AC2ADB"/>
    <w:rsid w:val="00AC370A"/>
    <w:rsid w:val="00AC3F37"/>
    <w:rsid w:val="00AC4D42"/>
    <w:rsid w:val="00AC5102"/>
    <w:rsid w:val="00AC523D"/>
    <w:rsid w:val="00AC54C8"/>
    <w:rsid w:val="00AC5DA0"/>
    <w:rsid w:val="00AC6C5D"/>
    <w:rsid w:val="00AC6C8C"/>
    <w:rsid w:val="00AC7723"/>
    <w:rsid w:val="00AC7A80"/>
    <w:rsid w:val="00AC7A8E"/>
    <w:rsid w:val="00AD041A"/>
    <w:rsid w:val="00AD05D6"/>
    <w:rsid w:val="00AD08B0"/>
    <w:rsid w:val="00AD10ED"/>
    <w:rsid w:val="00AD12E7"/>
    <w:rsid w:val="00AD1351"/>
    <w:rsid w:val="00AD1B2A"/>
    <w:rsid w:val="00AD2FFD"/>
    <w:rsid w:val="00AD3060"/>
    <w:rsid w:val="00AD313F"/>
    <w:rsid w:val="00AD3542"/>
    <w:rsid w:val="00AD3807"/>
    <w:rsid w:val="00AD3BD9"/>
    <w:rsid w:val="00AD3F0D"/>
    <w:rsid w:val="00AD3FC3"/>
    <w:rsid w:val="00AD40D8"/>
    <w:rsid w:val="00AD425C"/>
    <w:rsid w:val="00AD48A4"/>
    <w:rsid w:val="00AD5019"/>
    <w:rsid w:val="00AD5FE5"/>
    <w:rsid w:val="00AD6800"/>
    <w:rsid w:val="00AD6EF1"/>
    <w:rsid w:val="00AD71D4"/>
    <w:rsid w:val="00AD7342"/>
    <w:rsid w:val="00AD7470"/>
    <w:rsid w:val="00AD7574"/>
    <w:rsid w:val="00AE0120"/>
    <w:rsid w:val="00AE0E72"/>
    <w:rsid w:val="00AE143F"/>
    <w:rsid w:val="00AE1576"/>
    <w:rsid w:val="00AE15B0"/>
    <w:rsid w:val="00AE1AE4"/>
    <w:rsid w:val="00AE22BA"/>
    <w:rsid w:val="00AE2591"/>
    <w:rsid w:val="00AE26EF"/>
    <w:rsid w:val="00AE2994"/>
    <w:rsid w:val="00AE2FFF"/>
    <w:rsid w:val="00AE33B4"/>
    <w:rsid w:val="00AE365D"/>
    <w:rsid w:val="00AE37F5"/>
    <w:rsid w:val="00AE40E1"/>
    <w:rsid w:val="00AE442B"/>
    <w:rsid w:val="00AE45B9"/>
    <w:rsid w:val="00AE4971"/>
    <w:rsid w:val="00AE4DF6"/>
    <w:rsid w:val="00AE524B"/>
    <w:rsid w:val="00AE582C"/>
    <w:rsid w:val="00AE5E9B"/>
    <w:rsid w:val="00AE6209"/>
    <w:rsid w:val="00AE6445"/>
    <w:rsid w:val="00AE65D7"/>
    <w:rsid w:val="00AE67B6"/>
    <w:rsid w:val="00AE69A0"/>
    <w:rsid w:val="00AE7EB4"/>
    <w:rsid w:val="00AF1358"/>
    <w:rsid w:val="00AF139B"/>
    <w:rsid w:val="00AF13E3"/>
    <w:rsid w:val="00AF1A04"/>
    <w:rsid w:val="00AF1C41"/>
    <w:rsid w:val="00AF2103"/>
    <w:rsid w:val="00AF34F5"/>
    <w:rsid w:val="00AF382D"/>
    <w:rsid w:val="00AF3D27"/>
    <w:rsid w:val="00AF3DCE"/>
    <w:rsid w:val="00AF45CA"/>
    <w:rsid w:val="00AF462B"/>
    <w:rsid w:val="00AF4ABE"/>
    <w:rsid w:val="00AF4D61"/>
    <w:rsid w:val="00AF4F17"/>
    <w:rsid w:val="00AF56BE"/>
    <w:rsid w:val="00AF586A"/>
    <w:rsid w:val="00AF614C"/>
    <w:rsid w:val="00AF64BD"/>
    <w:rsid w:val="00AF652C"/>
    <w:rsid w:val="00AF6768"/>
    <w:rsid w:val="00AF6D86"/>
    <w:rsid w:val="00AF7243"/>
    <w:rsid w:val="00AF740A"/>
    <w:rsid w:val="00AF75C8"/>
    <w:rsid w:val="00AF7AA0"/>
    <w:rsid w:val="00AF7AD3"/>
    <w:rsid w:val="00AF7F6E"/>
    <w:rsid w:val="00B00083"/>
    <w:rsid w:val="00B00255"/>
    <w:rsid w:val="00B00301"/>
    <w:rsid w:val="00B00530"/>
    <w:rsid w:val="00B00D9A"/>
    <w:rsid w:val="00B011D1"/>
    <w:rsid w:val="00B012BB"/>
    <w:rsid w:val="00B0174C"/>
    <w:rsid w:val="00B02152"/>
    <w:rsid w:val="00B02350"/>
    <w:rsid w:val="00B026AA"/>
    <w:rsid w:val="00B02813"/>
    <w:rsid w:val="00B02C5D"/>
    <w:rsid w:val="00B0308E"/>
    <w:rsid w:val="00B0336C"/>
    <w:rsid w:val="00B03442"/>
    <w:rsid w:val="00B03C8C"/>
    <w:rsid w:val="00B03F75"/>
    <w:rsid w:val="00B040C1"/>
    <w:rsid w:val="00B0425C"/>
    <w:rsid w:val="00B044CC"/>
    <w:rsid w:val="00B04564"/>
    <w:rsid w:val="00B04593"/>
    <w:rsid w:val="00B04AD8"/>
    <w:rsid w:val="00B04C14"/>
    <w:rsid w:val="00B04E72"/>
    <w:rsid w:val="00B052AD"/>
    <w:rsid w:val="00B05E44"/>
    <w:rsid w:val="00B05E5C"/>
    <w:rsid w:val="00B06A72"/>
    <w:rsid w:val="00B06DE8"/>
    <w:rsid w:val="00B06F5B"/>
    <w:rsid w:val="00B06F62"/>
    <w:rsid w:val="00B071C7"/>
    <w:rsid w:val="00B0748C"/>
    <w:rsid w:val="00B07A45"/>
    <w:rsid w:val="00B105A2"/>
    <w:rsid w:val="00B10658"/>
    <w:rsid w:val="00B107E6"/>
    <w:rsid w:val="00B10AF1"/>
    <w:rsid w:val="00B10B78"/>
    <w:rsid w:val="00B122D6"/>
    <w:rsid w:val="00B12372"/>
    <w:rsid w:val="00B123B2"/>
    <w:rsid w:val="00B12444"/>
    <w:rsid w:val="00B127DA"/>
    <w:rsid w:val="00B1290D"/>
    <w:rsid w:val="00B12D66"/>
    <w:rsid w:val="00B12FFE"/>
    <w:rsid w:val="00B1347B"/>
    <w:rsid w:val="00B134E6"/>
    <w:rsid w:val="00B138BD"/>
    <w:rsid w:val="00B13C83"/>
    <w:rsid w:val="00B13F73"/>
    <w:rsid w:val="00B13FC8"/>
    <w:rsid w:val="00B1457D"/>
    <w:rsid w:val="00B14BF6"/>
    <w:rsid w:val="00B1509E"/>
    <w:rsid w:val="00B15447"/>
    <w:rsid w:val="00B15514"/>
    <w:rsid w:val="00B15691"/>
    <w:rsid w:val="00B1586C"/>
    <w:rsid w:val="00B15968"/>
    <w:rsid w:val="00B159BB"/>
    <w:rsid w:val="00B15B0C"/>
    <w:rsid w:val="00B16185"/>
    <w:rsid w:val="00B1638C"/>
    <w:rsid w:val="00B163DB"/>
    <w:rsid w:val="00B164F9"/>
    <w:rsid w:val="00B1650E"/>
    <w:rsid w:val="00B166D4"/>
    <w:rsid w:val="00B1680D"/>
    <w:rsid w:val="00B16B83"/>
    <w:rsid w:val="00B16C51"/>
    <w:rsid w:val="00B16FFC"/>
    <w:rsid w:val="00B16FFF"/>
    <w:rsid w:val="00B17033"/>
    <w:rsid w:val="00B17B2B"/>
    <w:rsid w:val="00B200E1"/>
    <w:rsid w:val="00B21468"/>
    <w:rsid w:val="00B215DF"/>
    <w:rsid w:val="00B22282"/>
    <w:rsid w:val="00B231C3"/>
    <w:rsid w:val="00B23311"/>
    <w:rsid w:val="00B2353E"/>
    <w:rsid w:val="00B23BE2"/>
    <w:rsid w:val="00B244D7"/>
    <w:rsid w:val="00B24534"/>
    <w:rsid w:val="00B2463E"/>
    <w:rsid w:val="00B24FCF"/>
    <w:rsid w:val="00B25356"/>
    <w:rsid w:val="00B25947"/>
    <w:rsid w:val="00B25D6B"/>
    <w:rsid w:val="00B25FEE"/>
    <w:rsid w:val="00B2607C"/>
    <w:rsid w:val="00B26553"/>
    <w:rsid w:val="00B26C75"/>
    <w:rsid w:val="00B27406"/>
    <w:rsid w:val="00B279B6"/>
    <w:rsid w:val="00B27B32"/>
    <w:rsid w:val="00B27BE2"/>
    <w:rsid w:val="00B30148"/>
    <w:rsid w:val="00B3018A"/>
    <w:rsid w:val="00B31438"/>
    <w:rsid w:val="00B3168B"/>
    <w:rsid w:val="00B317F4"/>
    <w:rsid w:val="00B32ACC"/>
    <w:rsid w:val="00B32BAB"/>
    <w:rsid w:val="00B33002"/>
    <w:rsid w:val="00B335BD"/>
    <w:rsid w:val="00B335C6"/>
    <w:rsid w:val="00B33B68"/>
    <w:rsid w:val="00B33F10"/>
    <w:rsid w:val="00B34509"/>
    <w:rsid w:val="00B34880"/>
    <w:rsid w:val="00B35101"/>
    <w:rsid w:val="00B35B22"/>
    <w:rsid w:val="00B36767"/>
    <w:rsid w:val="00B36863"/>
    <w:rsid w:val="00B36B5F"/>
    <w:rsid w:val="00B36EFF"/>
    <w:rsid w:val="00B37659"/>
    <w:rsid w:val="00B37BAF"/>
    <w:rsid w:val="00B37BE2"/>
    <w:rsid w:val="00B37DAF"/>
    <w:rsid w:val="00B403D8"/>
    <w:rsid w:val="00B407C3"/>
    <w:rsid w:val="00B40973"/>
    <w:rsid w:val="00B40D60"/>
    <w:rsid w:val="00B410EE"/>
    <w:rsid w:val="00B4157F"/>
    <w:rsid w:val="00B41773"/>
    <w:rsid w:val="00B4182D"/>
    <w:rsid w:val="00B419D5"/>
    <w:rsid w:val="00B41B4F"/>
    <w:rsid w:val="00B41E1E"/>
    <w:rsid w:val="00B429AF"/>
    <w:rsid w:val="00B42A7E"/>
    <w:rsid w:val="00B42E04"/>
    <w:rsid w:val="00B42F8C"/>
    <w:rsid w:val="00B43253"/>
    <w:rsid w:val="00B43368"/>
    <w:rsid w:val="00B43C79"/>
    <w:rsid w:val="00B43D50"/>
    <w:rsid w:val="00B43F87"/>
    <w:rsid w:val="00B44A1C"/>
    <w:rsid w:val="00B45061"/>
    <w:rsid w:val="00B452B2"/>
    <w:rsid w:val="00B453C7"/>
    <w:rsid w:val="00B45538"/>
    <w:rsid w:val="00B45AFB"/>
    <w:rsid w:val="00B4628B"/>
    <w:rsid w:val="00B4635F"/>
    <w:rsid w:val="00B465B2"/>
    <w:rsid w:val="00B468CB"/>
    <w:rsid w:val="00B46FC5"/>
    <w:rsid w:val="00B4724C"/>
    <w:rsid w:val="00B4794D"/>
    <w:rsid w:val="00B47A53"/>
    <w:rsid w:val="00B47D5D"/>
    <w:rsid w:val="00B503EE"/>
    <w:rsid w:val="00B506CA"/>
    <w:rsid w:val="00B507D7"/>
    <w:rsid w:val="00B50A2F"/>
    <w:rsid w:val="00B50ACB"/>
    <w:rsid w:val="00B514CB"/>
    <w:rsid w:val="00B51B6C"/>
    <w:rsid w:val="00B51E59"/>
    <w:rsid w:val="00B524D1"/>
    <w:rsid w:val="00B524EB"/>
    <w:rsid w:val="00B5252A"/>
    <w:rsid w:val="00B525DA"/>
    <w:rsid w:val="00B52829"/>
    <w:rsid w:val="00B5398C"/>
    <w:rsid w:val="00B53A44"/>
    <w:rsid w:val="00B53CD3"/>
    <w:rsid w:val="00B5450A"/>
    <w:rsid w:val="00B54666"/>
    <w:rsid w:val="00B54942"/>
    <w:rsid w:val="00B549DA"/>
    <w:rsid w:val="00B54D43"/>
    <w:rsid w:val="00B54D51"/>
    <w:rsid w:val="00B557FB"/>
    <w:rsid w:val="00B55A94"/>
    <w:rsid w:val="00B55D51"/>
    <w:rsid w:val="00B56346"/>
    <w:rsid w:val="00B5640A"/>
    <w:rsid w:val="00B5647A"/>
    <w:rsid w:val="00B56549"/>
    <w:rsid w:val="00B56795"/>
    <w:rsid w:val="00B5683D"/>
    <w:rsid w:val="00B57521"/>
    <w:rsid w:val="00B577A0"/>
    <w:rsid w:val="00B57B7F"/>
    <w:rsid w:val="00B602C0"/>
    <w:rsid w:val="00B60507"/>
    <w:rsid w:val="00B6054C"/>
    <w:rsid w:val="00B60B01"/>
    <w:rsid w:val="00B60ECF"/>
    <w:rsid w:val="00B61004"/>
    <w:rsid w:val="00B6123F"/>
    <w:rsid w:val="00B6162D"/>
    <w:rsid w:val="00B61E6B"/>
    <w:rsid w:val="00B61F90"/>
    <w:rsid w:val="00B6213F"/>
    <w:rsid w:val="00B6256D"/>
    <w:rsid w:val="00B625DD"/>
    <w:rsid w:val="00B62BED"/>
    <w:rsid w:val="00B6343A"/>
    <w:rsid w:val="00B64335"/>
    <w:rsid w:val="00B646F5"/>
    <w:rsid w:val="00B649BF"/>
    <w:rsid w:val="00B653D2"/>
    <w:rsid w:val="00B659FF"/>
    <w:rsid w:val="00B65ECD"/>
    <w:rsid w:val="00B6604A"/>
    <w:rsid w:val="00B662E4"/>
    <w:rsid w:val="00B664AE"/>
    <w:rsid w:val="00B66BA8"/>
    <w:rsid w:val="00B66E23"/>
    <w:rsid w:val="00B66FAC"/>
    <w:rsid w:val="00B67424"/>
    <w:rsid w:val="00B67AB8"/>
    <w:rsid w:val="00B70103"/>
    <w:rsid w:val="00B7068F"/>
    <w:rsid w:val="00B70A05"/>
    <w:rsid w:val="00B70A66"/>
    <w:rsid w:val="00B70C0A"/>
    <w:rsid w:val="00B70CA2"/>
    <w:rsid w:val="00B72363"/>
    <w:rsid w:val="00B7236C"/>
    <w:rsid w:val="00B724D5"/>
    <w:rsid w:val="00B72A92"/>
    <w:rsid w:val="00B735A6"/>
    <w:rsid w:val="00B7401A"/>
    <w:rsid w:val="00B74038"/>
    <w:rsid w:val="00B742AF"/>
    <w:rsid w:val="00B74854"/>
    <w:rsid w:val="00B74BC4"/>
    <w:rsid w:val="00B74C66"/>
    <w:rsid w:val="00B751F5"/>
    <w:rsid w:val="00B75526"/>
    <w:rsid w:val="00B755F7"/>
    <w:rsid w:val="00B75897"/>
    <w:rsid w:val="00B760C4"/>
    <w:rsid w:val="00B76206"/>
    <w:rsid w:val="00B7648A"/>
    <w:rsid w:val="00B76D61"/>
    <w:rsid w:val="00B76D9D"/>
    <w:rsid w:val="00B772AA"/>
    <w:rsid w:val="00B77471"/>
    <w:rsid w:val="00B77C2E"/>
    <w:rsid w:val="00B804D2"/>
    <w:rsid w:val="00B80679"/>
    <w:rsid w:val="00B80BC3"/>
    <w:rsid w:val="00B81313"/>
    <w:rsid w:val="00B81377"/>
    <w:rsid w:val="00B81902"/>
    <w:rsid w:val="00B81EA9"/>
    <w:rsid w:val="00B81F82"/>
    <w:rsid w:val="00B82504"/>
    <w:rsid w:val="00B829B8"/>
    <w:rsid w:val="00B82ADF"/>
    <w:rsid w:val="00B83072"/>
    <w:rsid w:val="00B83317"/>
    <w:rsid w:val="00B836C2"/>
    <w:rsid w:val="00B83FEA"/>
    <w:rsid w:val="00B840E6"/>
    <w:rsid w:val="00B84585"/>
    <w:rsid w:val="00B8474C"/>
    <w:rsid w:val="00B847E1"/>
    <w:rsid w:val="00B84803"/>
    <w:rsid w:val="00B84AE4"/>
    <w:rsid w:val="00B85247"/>
    <w:rsid w:val="00B8558E"/>
    <w:rsid w:val="00B85611"/>
    <w:rsid w:val="00B858A1"/>
    <w:rsid w:val="00B86130"/>
    <w:rsid w:val="00B869EA"/>
    <w:rsid w:val="00B86A1A"/>
    <w:rsid w:val="00B86C20"/>
    <w:rsid w:val="00B8729C"/>
    <w:rsid w:val="00B875A6"/>
    <w:rsid w:val="00B87615"/>
    <w:rsid w:val="00B8793B"/>
    <w:rsid w:val="00B8794C"/>
    <w:rsid w:val="00B91427"/>
    <w:rsid w:val="00B91E27"/>
    <w:rsid w:val="00B91E62"/>
    <w:rsid w:val="00B9263F"/>
    <w:rsid w:val="00B9265B"/>
    <w:rsid w:val="00B92ECA"/>
    <w:rsid w:val="00B93513"/>
    <w:rsid w:val="00B9358F"/>
    <w:rsid w:val="00B936C2"/>
    <w:rsid w:val="00B938A7"/>
    <w:rsid w:val="00B943D6"/>
    <w:rsid w:val="00B94ECC"/>
    <w:rsid w:val="00B94FC4"/>
    <w:rsid w:val="00B956E7"/>
    <w:rsid w:val="00B95BC0"/>
    <w:rsid w:val="00B95C36"/>
    <w:rsid w:val="00B95E6C"/>
    <w:rsid w:val="00B9634C"/>
    <w:rsid w:val="00B96A18"/>
    <w:rsid w:val="00B96F7A"/>
    <w:rsid w:val="00B97AD5"/>
    <w:rsid w:val="00BA0693"/>
    <w:rsid w:val="00BA0C5C"/>
    <w:rsid w:val="00BA0D7A"/>
    <w:rsid w:val="00BA0D98"/>
    <w:rsid w:val="00BA0E77"/>
    <w:rsid w:val="00BA11D0"/>
    <w:rsid w:val="00BA1559"/>
    <w:rsid w:val="00BA156A"/>
    <w:rsid w:val="00BA162C"/>
    <w:rsid w:val="00BA2F84"/>
    <w:rsid w:val="00BA30BE"/>
    <w:rsid w:val="00BA3676"/>
    <w:rsid w:val="00BA3B3A"/>
    <w:rsid w:val="00BA418A"/>
    <w:rsid w:val="00BA4353"/>
    <w:rsid w:val="00BA44F5"/>
    <w:rsid w:val="00BA480D"/>
    <w:rsid w:val="00BA4F0B"/>
    <w:rsid w:val="00BA51C0"/>
    <w:rsid w:val="00BA58AF"/>
    <w:rsid w:val="00BA5AB9"/>
    <w:rsid w:val="00BA619B"/>
    <w:rsid w:val="00BA6A0D"/>
    <w:rsid w:val="00BA6F41"/>
    <w:rsid w:val="00BA75A0"/>
    <w:rsid w:val="00BA75E3"/>
    <w:rsid w:val="00BA7E58"/>
    <w:rsid w:val="00BB01F2"/>
    <w:rsid w:val="00BB05E5"/>
    <w:rsid w:val="00BB086A"/>
    <w:rsid w:val="00BB0A0A"/>
    <w:rsid w:val="00BB13CE"/>
    <w:rsid w:val="00BB19E3"/>
    <w:rsid w:val="00BB1F96"/>
    <w:rsid w:val="00BB1F9D"/>
    <w:rsid w:val="00BB23C4"/>
    <w:rsid w:val="00BB284D"/>
    <w:rsid w:val="00BB2A16"/>
    <w:rsid w:val="00BB3143"/>
    <w:rsid w:val="00BB384C"/>
    <w:rsid w:val="00BB3B41"/>
    <w:rsid w:val="00BB46F5"/>
    <w:rsid w:val="00BB490E"/>
    <w:rsid w:val="00BB4F27"/>
    <w:rsid w:val="00BB5156"/>
    <w:rsid w:val="00BB549C"/>
    <w:rsid w:val="00BB5A7A"/>
    <w:rsid w:val="00BB5C62"/>
    <w:rsid w:val="00BB5C9D"/>
    <w:rsid w:val="00BB5D14"/>
    <w:rsid w:val="00BB619A"/>
    <w:rsid w:val="00BB6709"/>
    <w:rsid w:val="00BB6723"/>
    <w:rsid w:val="00BB708A"/>
    <w:rsid w:val="00BB73C9"/>
    <w:rsid w:val="00BB7BAA"/>
    <w:rsid w:val="00BC0116"/>
    <w:rsid w:val="00BC0216"/>
    <w:rsid w:val="00BC05DC"/>
    <w:rsid w:val="00BC0D3F"/>
    <w:rsid w:val="00BC0DA3"/>
    <w:rsid w:val="00BC0E2C"/>
    <w:rsid w:val="00BC0FFF"/>
    <w:rsid w:val="00BC1419"/>
    <w:rsid w:val="00BC15AB"/>
    <w:rsid w:val="00BC17F4"/>
    <w:rsid w:val="00BC1E52"/>
    <w:rsid w:val="00BC2438"/>
    <w:rsid w:val="00BC2755"/>
    <w:rsid w:val="00BC2CE6"/>
    <w:rsid w:val="00BC4706"/>
    <w:rsid w:val="00BC48CC"/>
    <w:rsid w:val="00BC504A"/>
    <w:rsid w:val="00BC54B0"/>
    <w:rsid w:val="00BC57CD"/>
    <w:rsid w:val="00BC5CCB"/>
    <w:rsid w:val="00BC5DD2"/>
    <w:rsid w:val="00BC6007"/>
    <w:rsid w:val="00BC625F"/>
    <w:rsid w:val="00BC674F"/>
    <w:rsid w:val="00BC6D9E"/>
    <w:rsid w:val="00BC6E36"/>
    <w:rsid w:val="00BC6E3C"/>
    <w:rsid w:val="00BC7211"/>
    <w:rsid w:val="00BC7355"/>
    <w:rsid w:val="00BC75F1"/>
    <w:rsid w:val="00BC776B"/>
    <w:rsid w:val="00BC7816"/>
    <w:rsid w:val="00BC79C1"/>
    <w:rsid w:val="00BC7BE8"/>
    <w:rsid w:val="00BC7EAF"/>
    <w:rsid w:val="00BC7FF6"/>
    <w:rsid w:val="00BD0ADD"/>
    <w:rsid w:val="00BD1F63"/>
    <w:rsid w:val="00BD21CF"/>
    <w:rsid w:val="00BD272B"/>
    <w:rsid w:val="00BD3F21"/>
    <w:rsid w:val="00BD4280"/>
    <w:rsid w:val="00BD4A8F"/>
    <w:rsid w:val="00BD4BFD"/>
    <w:rsid w:val="00BD4E44"/>
    <w:rsid w:val="00BD5BF2"/>
    <w:rsid w:val="00BD5DE1"/>
    <w:rsid w:val="00BD6EE2"/>
    <w:rsid w:val="00BD7520"/>
    <w:rsid w:val="00BD763A"/>
    <w:rsid w:val="00BE017F"/>
    <w:rsid w:val="00BE0613"/>
    <w:rsid w:val="00BE0BC1"/>
    <w:rsid w:val="00BE11A1"/>
    <w:rsid w:val="00BE14B4"/>
    <w:rsid w:val="00BE1B81"/>
    <w:rsid w:val="00BE1FED"/>
    <w:rsid w:val="00BE2374"/>
    <w:rsid w:val="00BE26B1"/>
    <w:rsid w:val="00BE27D3"/>
    <w:rsid w:val="00BE2B65"/>
    <w:rsid w:val="00BE3199"/>
    <w:rsid w:val="00BE335B"/>
    <w:rsid w:val="00BE36BE"/>
    <w:rsid w:val="00BE38BD"/>
    <w:rsid w:val="00BE3A8B"/>
    <w:rsid w:val="00BE4706"/>
    <w:rsid w:val="00BE4DDF"/>
    <w:rsid w:val="00BE5288"/>
    <w:rsid w:val="00BE5501"/>
    <w:rsid w:val="00BE5626"/>
    <w:rsid w:val="00BE5B98"/>
    <w:rsid w:val="00BE5F74"/>
    <w:rsid w:val="00BE61D3"/>
    <w:rsid w:val="00BE69D0"/>
    <w:rsid w:val="00BE76A2"/>
    <w:rsid w:val="00BE78D9"/>
    <w:rsid w:val="00BE7B64"/>
    <w:rsid w:val="00BE7FE2"/>
    <w:rsid w:val="00BF05DA"/>
    <w:rsid w:val="00BF06FD"/>
    <w:rsid w:val="00BF0946"/>
    <w:rsid w:val="00BF0E7D"/>
    <w:rsid w:val="00BF1282"/>
    <w:rsid w:val="00BF1562"/>
    <w:rsid w:val="00BF15F3"/>
    <w:rsid w:val="00BF199D"/>
    <w:rsid w:val="00BF1E3D"/>
    <w:rsid w:val="00BF1ED9"/>
    <w:rsid w:val="00BF2068"/>
    <w:rsid w:val="00BF2257"/>
    <w:rsid w:val="00BF2279"/>
    <w:rsid w:val="00BF2718"/>
    <w:rsid w:val="00BF2F6E"/>
    <w:rsid w:val="00BF330E"/>
    <w:rsid w:val="00BF37B2"/>
    <w:rsid w:val="00BF3878"/>
    <w:rsid w:val="00BF3B5B"/>
    <w:rsid w:val="00BF3DBC"/>
    <w:rsid w:val="00BF4049"/>
    <w:rsid w:val="00BF456D"/>
    <w:rsid w:val="00BF4AA4"/>
    <w:rsid w:val="00BF4CCC"/>
    <w:rsid w:val="00BF4DB9"/>
    <w:rsid w:val="00BF5977"/>
    <w:rsid w:val="00BF5F25"/>
    <w:rsid w:val="00BF60A4"/>
    <w:rsid w:val="00BF643E"/>
    <w:rsid w:val="00BF6988"/>
    <w:rsid w:val="00BF7BF5"/>
    <w:rsid w:val="00BF7C08"/>
    <w:rsid w:val="00C00509"/>
    <w:rsid w:val="00C00C26"/>
    <w:rsid w:val="00C00E16"/>
    <w:rsid w:val="00C01458"/>
    <w:rsid w:val="00C018E6"/>
    <w:rsid w:val="00C01A2D"/>
    <w:rsid w:val="00C01CA8"/>
    <w:rsid w:val="00C023EF"/>
    <w:rsid w:val="00C025EE"/>
    <w:rsid w:val="00C0275D"/>
    <w:rsid w:val="00C0288B"/>
    <w:rsid w:val="00C02EEF"/>
    <w:rsid w:val="00C031AB"/>
    <w:rsid w:val="00C0328D"/>
    <w:rsid w:val="00C03838"/>
    <w:rsid w:val="00C03C3D"/>
    <w:rsid w:val="00C0408D"/>
    <w:rsid w:val="00C06382"/>
    <w:rsid w:val="00C07A95"/>
    <w:rsid w:val="00C10544"/>
    <w:rsid w:val="00C1059C"/>
    <w:rsid w:val="00C10682"/>
    <w:rsid w:val="00C10AED"/>
    <w:rsid w:val="00C1164C"/>
    <w:rsid w:val="00C11F82"/>
    <w:rsid w:val="00C122D4"/>
    <w:rsid w:val="00C129AF"/>
    <w:rsid w:val="00C12B09"/>
    <w:rsid w:val="00C12BB3"/>
    <w:rsid w:val="00C12C5C"/>
    <w:rsid w:val="00C13273"/>
    <w:rsid w:val="00C13297"/>
    <w:rsid w:val="00C139A1"/>
    <w:rsid w:val="00C13A1D"/>
    <w:rsid w:val="00C13E01"/>
    <w:rsid w:val="00C13E49"/>
    <w:rsid w:val="00C14300"/>
    <w:rsid w:val="00C145B7"/>
    <w:rsid w:val="00C14742"/>
    <w:rsid w:val="00C14810"/>
    <w:rsid w:val="00C14947"/>
    <w:rsid w:val="00C14EC1"/>
    <w:rsid w:val="00C15B99"/>
    <w:rsid w:val="00C160C8"/>
    <w:rsid w:val="00C16B64"/>
    <w:rsid w:val="00C16F0D"/>
    <w:rsid w:val="00C17322"/>
    <w:rsid w:val="00C17C9E"/>
    <w:rsid w:val="00C20403"/>
    <w:rsid w:val="00C20813"/>
    <w:rsid w:val="00C20A6F"/>
    <w:rsid w:val="00C21136"/>
    <w:rsid w:val="00C211BF"/>
    <w:rsid w:val="00C2153A"/>
    <w:rsid w:val="00C21B27"/>
    <w:rsid w:val="00C22177"/>
    <w:rsid w:val="00C2230F"/>
    <w:rsid w:val="00C22983"/>
    <w:rsid w:val="00C22C46"/>
    <w:rsid w:val="00C231F2"/>
    <w:rsid w:val="00C23691"/>
    <w:rsid w:val="00C23A2D"/>
    <w:rsid w:val="00C23DF7"/>
    <w:rsid w:val="00C242B2"/>
    <w:rsid w:val="00C24376"/>
    <w:rsid w:val="00C24581"/>
    <w:rsid w:val="00C24952"/>
    <w:rsid w:val="00C24ECB"/>
    <w:rsid w:val="00C25590"/>
    <w:rsid w:val="00C25679"/>
    <w:rsid w:val="00C25DD4"/>
    <w:rsid w:val="00C26609"/>
    <w:rsid w:val="00C267FB"/>
    <w:rsid w:val="00C26869"/>
    <w:rsid w:val="00C26DB6"/>
    <w:rsid w:val="00C26F08"/>
    <w:rsid w:val="00C27181"/>
    <w:rsid w:val="00C27938"/>
    <w:rsid w:val="00C27D7A"/>
    <w:rsid w:val="00C303B3"/>
    <w:rsid w:val="00C3052F"/>
    <w:rsid w:val="00C30595"/>
    <w:rsid w:val="00C305DB"/>
    <w:rsid w:val="00C30813"/>
    <w:rsid w:val="00C30B9F"/>
    <w:rsid w:val="00C310EF"/>
    <w:rsid w:val="00C32993"/>
    <w:rsid w:val="00C32EE3"/>
    <w:rsid w:val="00C33289"/>
    <w:rsid w:val="00C349B2"/>
    <w:rsid w:val="00C34E7A"/>
    <w:rsid w:val="00C350F1"/>
    <w:rsid w:val="00C353A9"/>
    <w:rsid w:val="00C35412"/>
    <w:rsid w:val="00C355F4"/>
    <w:rsid w:val="00C3567E"/>
    <w:rsid w:val="00C356B4"/>
    <w:rsid w:val="00C357B2"/>
    <w:rsid w:val="00C35A81"/>
    <w:rsid w:val="00C36207"/>
    <w:rsid w:val="00C364AF"/>
    <w:rsid w:val="00C36FBA"/>
    <w:rsid w:val="00C376ED"/>
    <w:rsid w:val="00C378B0"/>
    <w:rsid w:val="00C37E37"/>
    <w:rsid w:val="00C37E3D"/>
    <w:rsid w:val="00C40858"/>
    <w:rsid w:val="00C4160E"/>
    <w:rsid w:val="00C41671"/>
    <w:rsid w:val="00C41A84"/>
    <w:rsid w:val="00C41BEB"/>
    <w:rsid w:val="00C4234F"/>
    <w:rsid w:val="00C423B7"/>
    <w:rsid w:val="00C4288E"/>
    <w:rsid w:val="00C43214"/>
    <w:rsid w:val="00C44615"/>
    <w:rsid w:val="00C44648"/>
    <w:rsid w:val="00C450E1"/>
    <w:rsid w:val="00C4564E"/>
    <w:rsid w:val="00C4575B"/>
    <w:rsid w:val="00C45E7A"/>
    <w:rsid w:val="00C4601E"/>
    <w:rsid w:val="00C46140"/>
    <w:rsid w:val="00C4682C"/>
    <w:rsid w:val="00C46E20"/>
    <w:rsid w:val="00C470D9"/>
    <w:rsid w:val="00C47216"/>
    <w:rsid w:val="00C473A3"/>
    <w:rsid w:val="00C473EE"/>
    <w:rsid w:val="00C4778F"/>
    <w:rsid w:val="00C478BE"/>
    <w:rsid w:val="00C4796C"/>
    <w:rsid w:val="00C47984"/>
    <w:rsid w:val="00C47BEE"/>
    <w:rsid w:val="00C47F0E"/>
    <w:rsid w:val="00C5009E"/>
    <w:rsid w:val="00C5017E"/>
    <w:rsid w:val="00C50520"/>
    <w:rsid w:val="00C50AD4"/>
    <w:rsid w:val="00C50EBD"/>
    <w:rsid w:val="00C50FF5"/>
    <w:rsid w:val="00C5164F"/>
    <w:rsid w:val="00C518B8"/>
    <w:rsid w:val="00C51EC3"/>
    <w:rsid w:val="00C52041"/>
    <w:rsid w:val="00C5212C"/>
    <w:rsid w:val="00C521B5"/>
    <w:rsid w:val="00C524E5"/>
    <w:rsid w:val="00C527B1"/>
    <w:rsid w:val="00C527B6"/>
    <w:rsid w:val="00C52D45"/>
    <w:rsid w:val="00C52EB5"/>
    <w:rsid w:val="00C532FA"/>
    <w:rsid w:val="00C53978"/>
    <w:rsid w:val="00C53FC4"/>
    <w:rsid w:val="00C541F1"/>
    <w:rsid w:val="00C54A67"/>
    <w:rsid w:val="00C54DC6"/>
    <w:rsid w:val="00C54F69"/>
    <w:rsid w:val="00C55A8E"/>
    <w:rsid w:val="00C55E19"/>
    <w:rsid w:val="00C56956"/>
    <w:rsid w:val="00C56FF1"/>
    <w:rsid w:val="00C57434"/>
    <w:rsid w:val="00C575EC"/>
    <w:rsid w:val="00C57A41"/>
    <w:rsid w:val="00C57DDA"/>
    <w:rsid w:val="00C57E1B"/>
    <w:rsid w:val="00C60006"/>
    <w:rsid w:val="00C6056E"/>
    <w:rsid w:val="00C605FB"/>
    <w:rsid w:val="00C60AEE"/>
    <w:rsid w:val="00C60AFD"/>
    <w:rsid w:val="00C615EA"/>
    <w:rsid w:val="00C61604"/>
    <w:rsid w:val="00C619CF"/>
    <w:rsid w:val="00C61DC8"/>
    <w:rsid w:val="00C62434"/>
    <w:rsid w:val="00C6277B"/>
    <w:rsid w:val="00C62BF4"/>
    <w:rsid w:val="00C6344D"/>
    <w:rsid w:val="00C635E8"/>
    <w:rsid w:val="00C635FC"/>
    <w:rsid w:val="00C63813"/>
    <w:rsid w:val="00C63B7E"/>
    <w:rsid w:val="00C63BFB"/>
    <w:rsid w:val="00C63C32"/>
    <w:rsid w:val="00C63CF8"/>
    <w:rsid w:val="00C63D66"/>
    <w:rsid w:val="00C63DF6"/>
    <w:rsid w:val="00C63E27"/>
    <w:rsid w:val="00C63E29"/>
    <w:rsid w:val="00C64484"/>
    <w:rsid w:val="00C647B3"/>
    <w:rsid w:val="00C64945"/>
    <w:rsid w:val="00C6503F"/>
    <w:rsid w:val="00C650F3"/>
    <w:rsid w:val="00C65F47"/>
    <w:rsid w:val="00C6650D"/>
    <w:rsid w:val="00C6661E"/>
    <w:rsid w:val="00C669BD"/>
    <w:rsid w:val="00C66FB8"/>
    <w:rsid w:val="00C670BA"/>
    <w:rsid w:val="00C673FF"/>
    <w:rsid w:val="00C7036E"/>
    <w:rsid w:val="00C7050B"/>
    <w:rsid w:val="00C7094B"/>
    <w:rsid w:val="00C70C77"/>
    <w:rsid w:val="00C70DE7"/>
    <w:rsid w:val="00C7124D"/>
    <w:rsid w:val="00C71284"/>
    <w:rsid w:val="00C714D4"/>
    <w:rsid w:val="00C716D3"/>
    <w:rsid w:val="00C7181F"/>
    <w:rsid w:val="00C7228D"/>
    <w:rsid w:val="00C7336E"/>
    <w:rsid w:val="00C738A8"/>
    <w:rsid w:val="00C73CD2"/>
    <w:rsid w:val="00C7427E"/>
    <w:rsid w:val="00C744AE"/>
    <w:rsid w:val="00C74540"/>
    <w:rsid w:val="00C74571"/>
    <w:rsid w:val="00C74754"/>
    <w:rsid w:val="00C74EA0"/>
    <w:rsid w:val="00C75023"/>
    <w:rsid w:val="00C7508E"/>
    <w:rsid w:val="00C75C49"/>
    <w:rsid w:val="00C75D0F"/>
    <w:rsid w:val="00C75DB9"/>
    <w:rsid w:val="00C76214"/>
    <w:rsid w:val="00C7630E"/>
    <w:rsid w:val="00C76B98"/>
    <w:rsid w:val="00C76C1B"/>
    <w:rsid w:val="00C76D80"/>
    <w:rsid w:val="00C77598"/>
    <w:rsid w:val="00C776AD"/>
    <w:rsid w:val="00C77AA8"/>
    <w:rsid w:val="00C77BE1"/>
    <w:rsid w:val="00C77CCD"/>
    <w:rsid w:val="00C77DE2"/>
    <w:rsid w:val="00C800A1"/>
    <w:rsid w:val="00C803D1"/>
    <w:rsid w:val="00C80C83"/>
    <w:rsid w:val="00C811D5"/>
    <w:rsid w:val="00C81353"/>
    <w:rsid w:val="00C81424"/>
    <w:rsid w:val="00C814F3"/>
    <w:rsid w:val="00C81646"/>
    <w:rsid w:val="00C8168B"/>
    <w:rsid w:val="00C81C63"/>
    <w:rsid w:val="00C81FAD"/>
    <w:rsid w:val="00C82783"/>
    <w:rsid w:val="00C8285B"/>
    <w:rsid w:val="00C83030"/>
    <w:rsid w:val="00C835C6"/>
    <w:rsid w:val="00C836B3"/>
    <w:rsid w:val="00C839E3"/>
    <w:rsid w:val="00C83B69"/>
    <w:rsid w:val="00C84370"/>
    <w:rsid w:val="00C852F6"/>
    <w:rsid w:val="00C85679"/>
    <w:rsid w:val="00C85D24"/>
    <w:rsid w:val="00C85FA5"/>
    <w:rsid w:val="00C862C9"/>
    <w:rsid w:val="00C86381"/>
    <w:rsid w:val="00C864CA"/>
    <w:rsid w:val="00C86775"/>
    <w:rsid w:val="00C86F83"/>
    <w:rsid w:val="00C8713D"/>
    <w:rsid w:val="00C8741D"/>
    <w:rsid w:val="00C90105"/>
    <w:rsid w:val="00C906ED"/>
    <w:rsid w:val="00C90E5B"/>
    <w:rsid w:val="00C90F32"/>
    <w:rsid w:val="00C91103"/>
    <w:rsid w:val="00C91E0F"/>
    <w:rsid w:val="00C92163"/>
    <w:rsid w:val="00C9232C"/>
    <w:rsid w:val="00C92C0D"/>
    <w:rsid w:val="00C92ED5"/>
    <w:rsid w:val="00C93BE7"/>
    <w:rsid w:val="00C93DB2"/>
    <w:rsid w:val="00C93EC4"/>
    <w:rsid w:val="00C94234"/>
    <w:rsid w:val="00C943D9"/>
    <w:rsid w:val="00C94726"/>
    <w:rsid w:val="00C94BA0"/>
    <w:rsid w:val="00C954EB"/>
    <w:rsid w:val="00C959A5"/>
    <w:rsid w:val="00C95BDB"/>
    <w:rsid w:val="00C95E08"/>
    <w:rsid w:val="00C95F91"/>
    <w:rsid w:val="00C96298"/>
    <w:rsid w:val="00C96910"/>
    <w:rsid w:val="00C96927"/>
    <w:rsid w:val="00C96E3B"/>
    <w:rsid w:val="00C96E76"/>
    <w:rsid w:val="00C97592"/>
    <w:rsid w:val="00C9791B"/>
    <w:rsid w:val="00C97969"/>
    <w:rsid w:val="00C97F31"/>
    <w:rsid w:val="00CA05FF"/>
    <w:rsid w:val="00CA0682"/>
    <w:rsid w:val="00CA0896"/>
    <w:rsid w:val="00CA0A56"/>
    <w:rsid w:val="00CA0D67"/>
    <w:rsid w:val="00CA10C7"/>
    <w:rsid w:val="00CA112E"/>
    <w:rsid w:val="00CA1718"/>
    <w:rsid w:val="00CA1752"/>
    <w:rsid w:val="00CA1EBB"/>
    <w:rsid w:val="00CA2952"/>
    <w:rsid w:val="00CA2A7C"/>
    <w:rsid w:val="00CA2E2F"/>
    <w:rsid w:val="00CA31BA"/>
    <w:rsid w:val="00CA35A6"/>
    <w:rsid w:val="00CA3FB5"/>
    <w:rsid w:val="00CA4053"/>
    <w:rsid w:val="00CA43ED"/>
    <w:rsid w:val="00CA4A86"/>
    <w:rsid w:val="00CA4AB5"/>
    <w:rsid w:val="00CA4AE1"/>
    <w:rsid w:val="00CA4B7E"/>
    <w:rsid w:val="00CA5485"/>
    <w:rsid w:val="00CA6407"/>
    <w:rsid w:val="00CA6618"/>
    <w:rsid w:val="00CA677D"/>
    <w:rsid w:val="00CA7307"/>
    <w:rsid w:val="00CA750E"/>
    <w:rsid w:val="00CA776D"/>
    <w:rsid w:val="00CB0442"/>
    <w:rsid w:val="00CB0607"/>
    <w:rsid w:val="00CB0657"/>
    <w:rsid w:val="00CB0C8E"/>
    <w:rsid w:val="00CB0D81"/>
    <w:rsid w:val="00CB0EFA"/>
    <w:rsid w:val="00CB0FB7"/>
    <w:rsid w:val="00CB0FED"/>
    <w:rsid w:val="00CB1247"/>
    <w:rsid w:val="00CB160C"/>
    <w:rsid w:val="00CB194F"/>
    <w:rsid w:val="00CB1BFD"/>
    <w:rsid w:val="00CB30B4"/>
    <w:rsid w:val="00CB37A9"/>
    <w:rsid w:val="00CB3BCA"/>
    <w:rsid w:val="00CB4021"/>
    <w:rsid w:val="00CB4036"/>
    <w:rsid w:val="00CB4210"/>
    <w:rsid w:val="00CB42C6"/>
    <w:rsid w:val="00CB43DE"/>
    <w:rsid w:val="00CB459B"/>
    <w:rsid w:val="00CB4980"/>
    <w:rsid w:val="00CB4AEE"/>
    <w:rsid w:val="00CB53D9"/>
    <w:rsid w:val="00CB56E7"/>
    <w:rsid w:val="00CB571E"/>
    <w:rsid w:val="00CB574A"/>
    <w:rsid w:val="00CB5918"/>
    <w:rsid w:val="00CB5A16"/>
    <w:rsid w:val="00CB5A8C"/>
    <w:rsid w:val="00CB6B4D"/>
    <w:rsid w:val="00CB7C72"/>
    <w:rsid w:val="00CC0286"/>
    <w:rsid w:val="00CC05C3"/>
    <w:rsid w:val="00CC1192"/>
    <w:rsid w:val="00CC11B1"/>
    <w:rsid w:val="00CC1B03"/>
    <w:rsid w:val="00CC1BBB"/>
    <w:rsid w:val="00CC1BC9"/>
    <w:rsid w:val="00CC1D86"/>
    <w:rsid w:val="00CC21F1"/>
    <w:rsid w:val="00CC23AC"/>
    <w:rsid w:val="00CC272F"/>
    <w:rsid w:val="00CC29FF"/>
    <w:rsid w:val="00CC2A58"/>
    <w:rsid w:val="00CC2D43"/>
    <w:rsid w:val="00CC2DE7"/>
    <w:rsid w:val="00CC2E5A"/>
    <w:rsid w:val="00CC34F3"/>
    <w:rsid w:val="00CC3EEC"/>
    <w:rsid w:val="00CC406A"/>
    <w:rsid w:val="00CC40FF"/>
    <w:rsid w:val="00CC4331"/>
    <w:rsid w:val="00CC5287"/>
    <w:rsid w:val="00CC56A3"/>
    <w:rsid w:val="00CC7CC8"/>
    <w:rsid w:val="00CC7FC1"/>
    <w:rsid w:val="00CD0139"/>
    <w:rsid w:val="00CD0AD7"/>
    <w:rsid w:val="00CD0BE2"/>
    <w:rsid w:val="00CD17EC"/>
    <w:rsid w:val="00CD1E68"/>
    <w:rsid w:val="00CD218C"/>
    <w:rsid w:val="00CD2B11"/>
    <w:rsid w:val="00CD3620"/>
    <w:rsid w:val="00CD3A4C"/>
    <w:rsid w:val="00CD3B19"/>
    <w:rsid w:val="00CD40E8"/>
    <w:rsid w:val="00CD5135"/>
    <w:rsid w:val="00CD52A0"/>
    <w:rsid w:val="00CD5755"/>
    <w:rsid w:val="00CD5769"/>
    <w:rsid w:val="00CD5878"/>
    <w:rsid w:val="00CD58CB"/>
    <w:rsid w:val="00CD5D75"/>
    <w:rsid w:val="00CD6713"/>
    <w:rsid w:val="00CD6A0B"/>
    <w:rsid w:val="00CD7309"/>
    <w:rsid w:val="00CD76DA"/>
    <w:rsid w:val="00CE0432"/>
    <w:rsid w:val="00CE0B42"/>
    <w:rsid w:val="00CE0B9A"/>
    <w:rsid w:val="00CE0FCB"/>
    <w:rsid w:val="00CE12C0"/>
    <w:rsid w:val="00CE173E"/>
    <w:rsid w:val="00CE1BB2"/>
    <w:rsid w:val="00CE24C1"/>
    <w:rsid w:val="00CE29C1"/>
    <w:rsid w:val="00CE328E"/>
    <w:rsid w:val="00CE336E"/>
    <w:rsid w:val="00CE4056"/>
    <w:rsid w:val="00CE415F"/>
    <w:rsid w:val="00CE432B"/>
    <w:rsid w:val="00CE46D3"/>
    <w:rsid w:val="00CE4752"/>
    <w:rsid w:val="00CE4F9A"/>
    <w:rsid w:val="00CE59C9"/>
    <w:rsid w:val="00CE5B9A"/>
    <w:rsid w:val="00CE62E6"/>
    <w:rsid w:val="00CE68E8"/>
    <w:rsid w:val="00CE6B77"/>
    <w:rsid w:val="00CE6FAA"/>
    <w:rsid w:val="00CE7049"/>
    <w:rsid w:val="00CE70A5"/>
    <w:rsid w:val="00CE7507"/>
    <w:rsid w:val="00CE77D4"/>
    <w:rsid w:val="00CE7B3A"/>
    <w:rsid w:val="00CE7F7A"/>
    <w:rsid w:val="00CF0DD9"/>
    <w:rsid w:val="00CF1774"/>
    <w:rsid w:val="00CF1AAA"/>
    <w:rsid w:val="00CF222C"/>
    <w:rsid w:val="00CF23F2"/>
    <w:rsid w:val="00CF285B"/>
    <w:rsid w:val="00CF2C63"/>
    <w:rsid w:val="00CF3DD7"/>
    <w:rsid w:val="00CF409F"/>
    <w:rsid w:val="00CF41DA"/>
    <w:rsid w:val="00CF4368"/>
    <w:rsid w:val="00CF44EB"/>
    <w:rsid w:val="00CF45FD"/>
    <w:rsid w:val="00CF4845"/>
    <w:rsid w:val="00CF531E"/>
    <w:rsid w:val="00CF5C56"/>
    <w:rsid w:val="00CF63B8"/>
    <w:rsid w:val="00CF6488"/>
    <w:rsid w:val="00CF6535"/>
    <w:rsid w:val="00CF6560"/>
    <w:rsid w:val="00CF6733"/>
    <w:rsid w:val="00CF6990"/>
    <w:rsid w:val="00CF7067"/>
    <w:rsid w:val="00CF7CEF"/>
    <w:rsid w:val="00CF7ECC"/>
    <w:rsid w:val="00D0036D"/>
    <w:rsid w:val="00D00623"/>
    <w:rsid w:val="00D006C0"/>
    <w:rsid w:val="00D00E41"/>
    <w:rsid w:val="00D01613"/>
    <w:rsid w:val="00D0193E"/>
    <w:rsid w:val="00D01C09"/>
    <w:rsid w:val="00D01E06"/>
    <w:rsid w:val="00D022CB"/>
    <w:rsid w:val="00D02740"/>
    <w:rsid w:val="00D02E64"/>
    <w:rsid w:val="00D032D9"/>
    <w:rsid w:val="00D0351C"/>
    <w:rsid w:val="00D0496A"/>
    <w:rsid w:val="00D04A2C"/>
    <w:rsid w:val="00D04B65"/>
    <w:rsid w:val="00D04DBA"/>
    <w:rsid w:val="00D05337"/>
    <w:rsid w:val="00D05AAD"/>
    <w:rsid w:val="00D06620"/>
    <w:rsid w:val="00D06840"/>
    <w:rsid w:val="00D06866"/>
    <w:rsid w:val="00D07AE8"/>
    <w:rsid w:val="00D07B7E"/>
    <w:rsid w:val="00D10C3A"/>
    <w:rsid w:val="00D10EDF"/>
    <w:rsid w:val="00D114FB"/>
    <w:rsid w:val="00D115EB"/>
    <w:rsid w:val="00D11B1A"/>
    <w:rsid w:val="00D11E89"/>
    <w:rsid w:val="00D12771"/>
    <w:rsid w:val="00D127F2"/>
    <w:rsid w:val="00D13AC0"/>
    <w:rsid w:val="00D1441F"/>
    <w:rsid w:val="00D14809"/>
    <w:rsid w:val="00D1492F"/>
    <w:rsid w:val="00D14B62"/>
    <w:rsid w:val="00D152AD"/>
    <w:rsid w:val="00D15697"/>
    <w:rsid w:val="00D164D0"/>
    <w:rsid w:val="00D16612"/>
    <w:rsid w:val="00D16FBA"/>
    <w:rsid w:val="00D17056"/>
    <w:rsid w:val="00D1796F"/>
    <w:rsid w:val="00D17C21"/>
    <w:rsid w:val="00D17C8B"/>
    <w:rsid w:val="00D2036A"/>
    <w:rsid w:val="00D2059A"/>
    <w:rsid w:val="00D20727"/>
    <w:rsid w:val="00D2077F"/>
    <w:rsid w:val="00D207BF"/>
    <w:rsid w:val="00D20BE5"/>
    <w:rsid w:val="00D20E52"/>
    <w:rsid w:val="00D21614"/>
    <w:rsid w:val="00D21861"/>
    <w:rsid w:val="00D22060"/>
    <w:rsid w:val="00D22993"/>
    <w:rsid w:val="00D22A6E"/>
    <w:rsid w:val="00D22BFD"/>
    <w:rsid w:val="00D22D7D"/>
    <w:rsid w:val="00D22F8D"/>
    <w:rsid w:val="00D23452"/>
    <w:rsid w:val="00D240E8"/>
    <w:rsid w:val="00D2434D"/>
    <w:rsid w:val="00D24B8E"/>
    <w:rsid w:val="00D24C9F"/>
    <w:rsid w:val="00D25830"/>
    <w:rsid w:val="00D25A7D"/>
    <w:rsid w:val="00D26281"/>
    <w:rsid w:val="00D268E2"/>
    <w:rsid w:val="00D275ED"/>
    <w:rsid w:val="00D27716"/>
    <w:rsid w:val="00D27C44"/>
    <w:rsid w:val="00D27D85"/>
    <w:rsid w:val="00D307E9"/>
    <w:rsid w:val="00D30D66"/>
    <w:rsid w:val="00D31588"/>
    <w:rsid w:val="00D31975"/>
    <w:rsid w:val="00D328C1"/>
    <w:rsid w:val="00D32A25"/>
    <w:rsid w:val="00D32E25"/>
    <w:rsid w:val="00D33401"/>
    <w:rsid w:val="00D346F4"/>
    <w:rsid w:val="00D34EBD"/>
    <w:rsid w:val="00D35CC1"/>
    <w:rsid w:val="00D36082"/>
    <w:rsid w:val="00D369D9"/>
    <w:rsid w:val="00D36EBE"/>
    <w:rsid w:val="00D378F2"/>
    <w:rsid w:val="00D40442"/>
    <w:rsid w:val="00D405C7"/>
    <w:rsid w:val="00D41331"/>
    <w:rsid w:val="00D41DDA"/>
    <w:rsid w:val="00D420F5"/>
    <w:rsid w:val="00D42162"/>
    <w:rsid w:val="00D43C1D"/>
    <w:rsid w:val="00D442DB"/>
    <w:rsid w:val="00D44C2B"/>
    <w:rsid w:val="00D456A7"/>
    <w:rsid w:val="00D45CE7"/>
    <w:rsid w:val="00D46399"/>
    <w:rsid w:val="00D46434"/>
    <w:rsid w:val="00D466FD"/>
    <w:rsid w:val="00D4694B"/>
    <w:rsid w:val="00D46B29"/>
    <w:rsid w:val="00D476B4"/>
    <w:rsid w:val="00D476FA"/>
    <w:rsid w:val="00D47A7C"/>
    <w:rsid w:val="00D47E06"/>
    <w:rsid w:val="00D502AA"/>
    <w:rsid w:val="00D50A50"/>
    <w:rsid w:val="00D514F5"/>
    <w:rsid w:val="00D516D7"/>
    <w:rsid w:val="00D527ED"/>
    <w:rsid w:val="00D529A5"/>
    <w:rsid w:val="00D52B1B"/>
    <w:rsid w:val="00D536D5"/>
    <w:rsid w:val="00D538D7"/>
    <w:rsid w:val="00D53C22"/>
    <w:rsid w:val="00D53CFF"/>
    <w:rsid w:val="00D541B7"/>
    <w:rsid w:val="00D54710"/>
    <w:rsid w:val="00D54784"/>
    <w:rsid w:val="00D54871"/>
    <w:rsid w:val="00D548F0"/>
    <w:rsid w:val="00D54C75"/>
    <w:rsid w:val="00D54CB5"/>
    <w:rsid w:val="00D55656"/>
    <w:rsid w:val="00D562E4"/>
    <w:rsid w:val="00D5648E"/>
    <w:rsid w:val="00D564DE"/>
    <w:rsid w:val="00D56D8D"/>
    <w:rsid w:val="00D573CF"/>
    <w:rsid w:val="00D57529"/>
    <w:rsid w:val="00D57855"/>
    <w:rsid w:val="00D57B58"/>
    <w:rsid w:val="00D57C67"/>
    <w:rsid w:val="00D604ED"/>
    <w:rsid w:val="00D60AEE"/>
    <w:rsid w:val="00D60C66"/>
    <w:rsid w:val="00D60F2E"/>
    <w:rsid w:val="00D61550"/>
    <w:rsid w:val="00D61596"/>
    <w:rsid w:val="00D61C69"/>
    <w:rsid w:val="00D62472"/>
    <w:rsid w:val="00D626F7"/>
    <w:rsid w:val="00D62AB3"/>
    <w:rsid w:val="00D63DC7"/>
    <w:rsid w:val="00D64580"/>
    <w:rsid w:val="00D646EE"/>
    <w:rsid w:val="00D64E36"/>
    <w:rsid w:val="00D651CA"/>
    <w:rsid w:val="00D6554B"/>
    <w:rsid w:val="00D65835"/>
    <w:rsid w:val="00D65B4E"/>
    <w:rsid w:val="00D671B3"/>
    <w:rsid w:val="00D7008E"/>
    <w:rsid w:val="00D7060A"/>
    <w:rsid w:val="00D707AC"/>
    <w:rsid w:val="00D70A75"/>
    <w:rsid w:val="00D71264"/>
    <w:rsid w:val="00D71DE2"/>
    <w:rsid w:val="00D72121"/>
    <w:rsid w:val="00D722D5"/>
    <w:rsid w:val="00D7281C"/>
    <w:rsid w:val="00D72868"/>
    <w:rsid w:val="00D72F8E"/>
    <w:rsid w:val="00D73A08"/>
    <w:rsid w:val="00D73D5E"/>
    <w:rsid w:val="00D73E4F"/>
    <w:rsid w:val="00D742DE"/>
    <w:rsid w:val="00D7451B"/>
    <w:rsid w:val="00D745AB"/>
    <w:rsid w:val="00D74B15"/>
    <w:rsid w:val="00D7597A"/>
    <w:rsid w:val="00D75FBF"/>
    <w:rsid w:val="00D766F5"/>
    <w:rsid w:val="00D77EBC"/>
    <w:rsid w:val="00D8020B"/>
    <w:rsid w:val="00D803C6"/>
    <w:rsid w:val="00D8068F"/>
    <w:rsid w:val="00D80718"/>
    <w:rsid w:val="00D80983"/>
    <w:rsid w:val="00D80DAA"/>
    <w:rsid w:val="00D811D1"/>
    <w:rsid w:val="00D81AC4"/>
    <w:rsid w:val="00D821E5"/>
    <w:rsid w:val="00D827CE"/>
    <w:rsid w:val="00D82844"/>
    <w:rsid w:val="00D82F3E"/>
    <w:rsid w:val="00D8326A"/>
    <w:rsid w:val="00D83594"/>
    <w:rsid w:val="00D83981"/>
    <w:rsid w:val="00D8402E"/>
    <w:rsid w:val="00D845BE"/>
    <w:rsid w:val="00D845FF"/>
    <w:rsid w:val="00D84731"/>
    <w:rsid w:val="00D84823"/>
    <w:rsid w:val="00D85369"/>
    <w:rsid w:val="00D853A1"/>
    <w:rsid w:val="00D854B8"/>
    <w:rsid w:val="00D858C7"/>
    <w:rsid w:val="00D85F21"/>
    <w:rsid w:val="00D85F94"/>
    <w:rsid w:val="00D86604"/>
    <w:rsid w:val="00D8660C"/>
    <w:rsid w:val="00D86E02"/>
    <w:rsid w:val="00D87185"/>
    <w:rsid w:val="00D87480"/>
    <w:rsid w:val="00D87BBC"/>
    <w:rsid w:val="00D87BE7"/>
    <w:rsid w:val="00D87E40"/>
    <w:rsid w:val="00D9014B"/>
    <w:rsid w:val="00D90B28"/>
    <w:rsid w:val="00D90C18"/>
    <w:rsid w:val="00D90C32"/>
    <w:rsid w:val="00D90CED"/>
    <w:rsid w:val="00D90D56"/>
    <w:rsid w:val="00D90FA2"/>
    <w:rsid w:val="00D912E3"/>
    <w:rsid w:val="00D91891"/>
    <w:rsid w:val="00D91E53"/>
    <w:rsid w:val="00D9214E"/>
    <w:rsid w:val="00D92577"/>
    <w:rsid w:val="00D92628"/>
    <w:rsid w:val="00D92E40"/>
    <w:rsid w:val="00D9300C"/>
    <w:rsid w:val="00D9308C"/>
    <w:rsid w:val="00D9337B"/>
    <w:rsid w:val="00D93655"/>
    <w:rsid w:val="00D939CC"/>
    <w:rsid w:val="00D93FD2"/>
    <w:rsid w:val="00D94675"/>
    <w:rsid w:val="00D94B58"/>
    <w:rsid w:val="00D95221"/>
    <w:rsid w:val="00D95433"/>
    <w:rsid w:val="00D95827"/>
    <w:rsid w:val="00D9585B"/>
    <w:rsid w:val="00D9594E"/>
    <w:rsid w:val="00D96B85"/>
    <w:rsid w:val="00D97062"/>
    <w:rsid w:val="00D974D4"/>
    <w:rsid w:val="00D97600"/>
    <w:rsid w:val="00DA1084"/>
    <w:rsid w:val="00DA12DA"/>
    <w:rsid w:val="00DA15F9"/>
    <w:rsid w:val="00DA16D5"/>
    <w:rsid w:val="00DA1815"/>
    <w:rsid w:val="00DA1886"/>
    <w:rsid w:val="00DA1E02"/>
    <w:rsid w:val="00DA2868"/>
    <w:rsid w:val="00DA2AB4"/>
    <w:rsid w:val="00DA2FDE"/>
    <w:rsid w:val="00DA3236"/>
    <w:rsid w:val="00DA3451"/>
    <w:rsid w:val="00DA386A"/>
    <w:rsid w:val="00DA577B"/>
    <w:rsid w:val="00DA5901"/>
    <w:rsid w:val="00DA5C94"/>
    <w:rsid w:val="00DA65DB"/>
    <w:rsid w:val="00DA69C2"/>
    <w:rsid w:val="00DA6B0A"/>
    <w:rsid w:val="00DA6F3E"/>
    <w:rsid w:val="00DA719A"/>
    <w:rsid w:val="00DA78C1"/>
    <w:rsid w:val="00DA78CD"/>
    <w:rsid w:val="00DA7905"/>
    <w:rsid w:val="00DA7E02"/>
    <w:rsid w:val="00DB00AA"/>
    <w:rsid w:val="00DB0172"/>
    <w:rsid w:val="00DB02D3"/>
    <w:rsid w:val="00DB0CF7"/>
    <w:rsid w:val="00DB0EC5"/>
    <w:rsid w:val="00DB115B"/>
    <w:rsid w:val="00DB1BB8"/>
    <w:rsid w:val="00DB1D4D"/>
    <w:rsid w:val="00DB2044"/>
    <w:rsid w:val="00DB215D"/>
    <w:rsid w:val="00DB2D8E"/>
    <w:rsid w:val="00DB31E7"/>
    <w:rsid w:val="00DB3563"/>
    <w:rsid w:val="00DB36C9"/>
    <w:rsid w:val="00DB3788"/>
    <w:rsid w:val="00DB3EEE"/>
    <w:rsid w:val="00DB4801"/>
    <w:rsid w:val="00DB50CB"/>
    <w:rsid w:val="00DB571C"/>
    <w:rsid w:val="00DB5FD2"/>
    <w:rsid w:val="00DB62BB"/>
    <w:rsid w:val="00DB7048"/>
    <w:rsid w:val="00DB7074"/>
    <w:rsid w:val="00DB7193"/>
    <w:rsid w:val="00DB7199"/>
    <w:rsid w:val="00DB7380"/>
    <w:rsid w:val="00DB76D8"/>
    <w:rsid w:val="00DB78C2"/>
    <w:rsid w:val="00DB799F"/>
    <w:rsid w:val="00DB7F8F"/>
    <w:rsid w:val="00DC0202"/>
    <w:rsid w:val="00DC034A"/>
    <w:rsid w:val="00DC061B"/>
    <w:rsid w:val="00DC0827"/>
    <w:rsid w:val="00DC0BC5"/>
    <w:rsid w:val="00DC1826"/>
    <w:rsid w:val="00DC184F"/>
    <w:rsid w:val="00DC1BF3"/>
    <w:rsid w:val="00DC1D7E"/>
    <w:rsid w:val="00DC1F16"/>
    <w:rsid w:val="00DC22C4"/>
    <w:rsid w:val="00DC234C"/>
    <w:rsid w:val="00DC2EA5"/>
    <w:rsid w:val="00DC2FD3"/>
    <w:rsid w:val="00DC31A2"/>
    <w:rsid w:val="00DC36C2"/>
    <w:rsid w:val="00DC4481"/>
    <w:rsid w:val="00DC4ABB"/>
    <w:rsid w:val="00DC4B26"/>
    <w:rsid w:val="00DC511D"/>
    <w:rsid w:val="00DC567E"/>
    <w:rsid w:val="00DC6433"/>
    <w:rsid w:val="00DC659C"/>
    <w:rsid w:val="00DC65B9"/>
    <w:rsid w:val="00DC66AE"/>
    <w:rsid w:val="00DC69BC"/>
    <w:rsid w:val="00DC6AB4"/>
    <w:rsid w:val="00DC7139"/>
    <w:rsid w:val="00DC7278"/>
    <w:rsid w:val="00DC73ED"/>
    <w:rsid w:val="00DC7502"/>
    <w:rsid w:val="00DC7822"/>
    <w:rsid w:val="00DC7942"/>
    <w:rsid w:val="00DC7E63"/>
    <w:rsid w:val="00DD0178"/>
    <w:rsid w:val="00DD0BDD"/>
    <w:rsid w:val="00DD0E04"/>
    <w:rsid w:val="00DD1076"/>
    <w:rsid w:val="00DD12A2"/>
    <w:rsid w:val="00DD1619"/>
    <w:rsid w:val="00DD163C"/>
    <w:rsid w:val="00DD176F"/>
    <w:rsid w:val="00DD1D05"/>
    <w:rsid w:val="00DD1D31"/>
    <w:rsid w:val="00DD1D6F"/>
    <w:rsid w:val="00DD1E5F"/>
    <w:rsid w:val="00DD208D"/>
    <w:rsid w:val="00DD226D"/>
    <w:rsid w:val="00DD2670"/>
    <w:rsid w:val="00DD2699"/>
    <w:rsid w:val="00DD2BD7"/>
    <w:rsid w:val="00DD2C3E"/>
    <w:rsid w:val="00DD2E12"/>
    <w:rsid w:val="00DD31B3"/>
    <w:rsid w:val="00DD322C"/>
    <w:rsid w:val="00DD3CF5"/>
    <w:rsid w:val="00DD4B7E"/>
    <w:rsid w:val="00DD4D12"/>
    <w:rsid w:val="00DD4E82"/>
    <w:rsid w:val="00DD5014"/>
    <w:rsid w:val="00DD543F"/>
    <w:rsid w:val="00DD648B"/>
    <w:rsid w:val="00DD6D2F"/>
    <w:rsid w:val="00DE0437"/>
    <w:rsid w:val="00DE0550"/>
    <w:rsid w:val="00DE1021"/>
    <w:rsid w:val="00DE10E8"/>
    <w:rsid w:val="00DE110E"/>
    <w:rsid w:val="00DE1467"/>
    <w:rsid w:val="00DE14B4"/>
    <w:rsid w:val="00DE1E26"/>
    <w:rsid w:val="00DE1F5F"/>
    <w:rsid w:val="00DE2212"/>
    <w:rsid w:val="00DE276F"/>
    <w:rsid w:val="00DE28CE"/>
    <w:rsid w:val="00DE2A68"/>
    <w:rsid w:val="00DE366B"/>
    <w:rsid w:val="00DE37DB"/>
    <w:rsid w:val="00DE3C50"/>
    <w:rsid w:val="00DE470E"/>
    <w:rsid w:val="00DE47EB"/>
    <w:rsid w:val="00DE50F0"/>
    <w:rsid w:val="00DE5E10"/>
    <w:rsid w:val="00DE64B2"/>
    <w:rsid w:val="00DE6581"/>
    <w:rsid w:val="00DE6CFA"/>
    <w:rsid w:val="00DE6EA1"/>
    <w:rsid w:val="00DE7238"/>
    <w:rsid w:val="00DE738A"/>
    <w:rsid w:val="00DE7533"/>
    <w:rsid w:val="00DE7654"/>
    <w:rsid w:val="00DF00DF"/>
    <w:rsid w:val="00DF021A"/>
    <w:rsid w:val="00DF052A"/>
    <w:rsid w:val="00DF05F2"/>
    <w:rsid w:val="00DF0775"/>
    <w:rsid w:val="00DF0CEB"/>
    <w:rsid w:val="00DF0F36"/>
    <w:rsid w:val="00DF10FA"/>
    <w:rsid w:val="00DF13A7"/>
    <w:rsid w:val="00DF13E3"/>
    <w:rsid w:val="00DF1599"/>
    <w:rsid w:val="00DF1BF4"/>
    <w:rsid w:val="00DF1CBC"/>
    <w:rsid w:val="00DF1D19"/>
    <w:rsid w:val="00DF2011"/>
    <w:rsid w:val="00DF21EA"/>
    <w:rsid w:val="00DF2297"/>
    <w:rsid w:val="00DF2502"/>
    <w:rsid w:val="00DF2755"/>
    <w:rsid w:val="00DF2F64"/>
    <w:rsid w:val="00DF3187"/>
    <w:rsid w:val="00DF3763"/>
    <w:rsid w:val="00DF3A7E"/>
    <w:rsid w:val="00DF3F11"/>
    <w:rsid w:val="00DF3F77"/>
    <w:rsid w:val="00DF3FE0"/>
    <w:rsid w:val="00DF4400"/>
    <w:rsid w:val="00DF4864"/>
    <w:rsid w:val="00DF4879"/>
    <w:rsid w:val="00DF4B94"/>
    <w:rsid w:val="00DF52F3"/>
    <w:rsid w:val="00DF53C6"/>
    <w:rsid w:val="00DF55B7"/>
    <w:rsid w:val="00DF5B23"/>
    <w:rsid w:val="00DF5DD0"/>
    <w:rsid w:val="00DF64BC"/>
    <w:rsid w:val="00DF6CE3"/>
    <w:rsid w:val="00DF6D27"/>
    <w:rsid w:val="00DF7500"/>
    <w:rsid w:val="00DF7796"/>
    <w:rsid w:val="00DF7D09"/>
    <w:rsid w:val="00E00666"/>
    <w:rsid w:val="00E0086D"/>
    <w:rsid w:val="00E009A5"/>
    <w:rsid w:val="00E01129"/>
    <w:rsid w:val="00E017EC"/>
    <w:rsid w:val="00E0195E"/>
    <w:rsid w:val="00E0196F"/>
    <w:rsid w:val="00E01971"/>
    <w:rsid w:val="00E01FB4"/>
    <w:rsid w:val="00E026C5"/>
    <w:rsid w:val="00E027ED"/>
    <w:rsid w:val="00E03039"/>
    <w:rsid w:val="00E03C15"/>
    <w:rsid w:val="00E03D46"/>
    <w:rsid w:val="00E03D64"/>
    <w:rsid w:val="00E04071"/>
    <w:rsid w:val="00E0435A"/>
    <w:rsid w:val="00E0439D"/>
    <w:rsid w:val="00E04E34"/>
    <w:rsid w:val="00E05600"/>
    <w:rsid w:val="00E0789E"/>
    <w:rsid w:val="00E102AA"/>
    <w:rsid w:val="00E10572"/>
    <w:rsid w:val="00E1068C"/>
    <w:rsid w:val="00E10C7D"/>
    <w:rsid w:val="00E110B2"/>
    <w:rsid w:val="00E110C1"/>
    <w:rsid w:val="00E1141E"/>
    <w:rsid w:val="00E11669"/>
    <w:rsid w:val="00E1170A"/>
    <w:rsid w:val="00E11757"/>
    <w:rsid w:val="00E1295F"/>
    <w:rsid w:val="00E13127"/>
    <w:rsid w:val="00E13280"/>
    <w:rsid w:val="00E1336D"/>
    <w:rsid w:val="00E13908"/>
    <w:rsid w:val="00E13AC3"/>
    <w:rsid w:val="00E13C1D"/>
    <w:rsid w:val="00E13E10"/>
    <w:rsid w:val="00E13F12"/>
    <w:rsid w:val="00E13FBA"/>
    <w:rsid w:val="00E14458"/>
    <w:rsid w:val="00E14A6D"/>
    <w:rsid w:val="00E14C5B"/>
    <w:rsid w:val="00E14CF1"/>
    <w:rsid w:val="00E14F33"/>
    <w:rsid w:val="00E14F58"/>
    <w:rsid w:val="00E1564D"/>
    <w:rsid w:val="00E15B4C"/>
    <w:rsid w:val="00E15DD3"/>
    <w:rsid w:val="00E15DEC"/>
    <w:rsid w:val="00E15E31"/>
    <w:rsid w:val="00E16541"/>
    <w:rsid w:val="00E1711B"/>
    <w:rsid w:val="00E1736D"/>
    <w:rsid w:val="00E17434"/>
    <w:rsid w:val="00E17438"/>
    <w:rsid w:val="00E2017F"/>
    <w:rsid w:val="00E20211"/>
    <w:rsid w:val="00E20227"/>
    <w:rsid w:val="00E20BAE"/>
    <w:rsid w:val="00E21092"/>
    <w:rsid w:val="00E21256"/>
    <w:rsid w:val="00E2190F"/>
    <w:rsid w:val="00E221E0"/>
    <w:rsid w:val="00E22862"/>
    <w:rsid w:val="00E22F36"/>
    <w:rsid w:val="00E22F6A"/>
    <w:rsid w:val="00E23018"/>
    <w:rsid w:val="00E23024"/>
    <w:rsid w:val="00E23032"/>
    <w:rsid w:val="00E2332F"/>
    <w:rsid w:val="00E23448"/>
    <w:rsid w:val="00E235C1"/>
    <w:rsid w:val="00E23A12"/>
    <w:rsid w:val="00E23B9B"/>
    <w:rsid w:val="00E23E6E"/>
    <w:rsid w:val="00E241EA"/>
    <w:rsid w:val="00E252C5"/>
    <w:rsid w:val="00E25F38"/>
    <w:rsid w:val="00E265F5"/>
    <w:rsid w:val="00E2694F"/>
    <w:rsid w:val="00E26ACA"/>
    <w:rsid w:val="00E27724"/>
    <w:rsid w:val="00E27818"/>
    <w:rsid w:val="00E27D31"/>
    <w:rsid w:val="00E3049A"/>
    <w:rsid w:val="00E30B25"/>
    <w:rsid w:val="00E30E57"/>
    <w:rsid w:val="00E30FC8"/>
    <w:rsid w:val="00E313A3"/>
    <w:rsid w:val="00E3149E"/>
    <w:rsid w:val="00E31836"/>
    <w:rsid w:val="00E31E1A"/>
    <w:rsid w:val="00E320FF"/>
    <w:rsid w:val="00E322F1"/>
    <w:rsid w:val="00E32AEE"/>
    <w:rsid w:val="00E331F5"/>
    <w:rsid w:val="00E337D2"/>
    <w:rsid w:val="00E3386A"/>
    <w:rsid w:val="00E33CE3"/>
    <w:rsid w:val="00E33FF6"/>
    <w:rsid w:val="00E34258"/>
    <w:rsid w:val="00E34626"/>
    <w:rsid w:val="00E349C6"/>
    <w:rsid w:val="00E353D4"/>
    <w:rsid w:val="00E35540"/>
    <w:rsid w:val="00E356EA"/>
    <w:rsid w:val="00E35A19"/>
    <w:rsid w:val="00E35D31"/>
    <w:rsid w:val="00E3620C"/>
    <w:rsid w:val="00E37095"/>
    <w:rsid w:val="00E37164"/>
    <w:rsid w:val="00E371B8"/>
    <w:rsid w:val="00E37A59"/>
    <w:rsid w:val="00E37AF5"/>
    <w:rsid w:val="00E40A0F"/>
    <w:rsid w:val="00E411D5"/>
    <w:rsid w:val="00E4142B"/>
    <w:rsid w:val="00E415F2"/>
    <w:rsid w:val="00E41C6B"/>
    <w:rsid w:val="00E41D15"/>
    <w:rsid w:val="00E41E39"/>
    <w:rsid w:val="00E422F1"/>
    <w:rsid w:val="00E42936"/>
    <w:rsid w:val="00E4295B"/>
    <w:rsid w:val="00E42A41"/>
    <w:rsid w:val="00E42D4D"/>
    <w:rsid w:val="00E434A9"/>
    <w:rsid w:val="00E43BAB"/>
    <w:rsid w:val="00E449C3"/>
    <w:rsid w:val="00E4544F"/>
    <w:rsid w:val="00E45714"/>
    <w:rsid w:val="00E4611F"/>
    <w:rsid w:val="00E461B4"/>
    <w:rsid w:val="00E4627C"/>
    <w:rsid w:val="00E463BF"/>
    <w:rsid w:val="00E463DE"/>
    <w:rsid w:val="00E464FB"/>
    <w:rsid w:val="00E4655C"/>
    <w:rsid w:val="00E46BA2"/>
    <w:rsid w:val="00E46E06"/>
    <w:rsid w:val="00E47048"/>
    <w:rsid w:val="00E4732D"/>
    <w:rsid w:val="00E47345"/>
    <w:rsid w:val="00E479C3"/>
    <w:rsid w:val="00E47B30"/>
    <w:rsid w:val="00E500A5"/>
    <w:rsid w:val="00E50A8D"/>
    <w:rsid w:val="00E50CFA"/>
    <w:rsid w:val="00E5143E"/>
    <w:rsid w:val="00E514BC"/>
    <w:rsid w:val="00E5155D"/>
    <w:rsid w:val="00E51C6E"/>
    <w:rsid w:val="00E51CFE"/>
    <w:rsid w:val="00E5251C"/>
    <w:rsid w:val="00E52D02"/>
    <w:rsid w:val="00E52D77"/>
    <w:rsid w:val="00E52F9A"/>
    <w:rsid w:val="00E5317E"/>
    <w:rsid w:val="00E53559"/>
    <w:rsid w:val="00E53838"/>
    <w:rsid w:val="00E53863"/>
    <w:rsid w:val="00E53C30"/>
    <w:rsid w:val="00E5405D"/>
    <w:rsid w:val="00E55A9E"/>
    <w:rsid w:val="00E55B7A"/>
    <w:rsid w:val="00E55EBE"/>
    <w:rsid w:val="00E561F6"/>
    <w:rsid w:val="00E56478"/>
    <w:rsid w:val="00E56629"/>
    <w:rsid w:val="00E56A36"/>
    <w:rsid w:val="00E56D32"/>
    <w:rsid w:val="00E56F4E"/>
    <w:rsid w:val="00E57414"/>
    <w:rsid w:val="00E57461"/>
    <w:rsid w:val="00E578DE"/>
    <w:rsid w:val="00E57999"/>
    <w:rsid w:val="00E57AAB"/>
    <w:rsid w:val="00E57F09"/>
    <w:rsid w:val="00E60080"/>
    <w:rsid w:val="00E60264"/>
    <w:rsid w:val="00E60403"/>
    <w:rsid w:val="00E60801"/>
    <w:rsid w:val="00E60E7A"/>
    <w:rsid w:val="00E60F5E"/>
    <w:rsid w:val="00E61FFC"/>
    <w:rsid w:val="00E62AE6"/>
    <w:rsid w:val="00E636A4"/>
    <w:rsid w:val="00E637E9"/>
    <w:rsid w:val="00E63C97"/>
    <w:rsid w:val="00E64821"/>
    <w:rsid w:val="00E64DE1"/>
    <w:rsid w:val="00E65154"/>
    <w:rsid w:val="00E652DA"/>
    <w:rsid w:val="00E65F47"/>
    <w:rsid w:val="00E67535"/>
    <w:rsid w:val="00E676BD"/>
    <w:rsid w:val="00E67BBA"/>
    <w:rsid w:val="00E67C37"/>
    <w:rsid w:val="00E703E1"/>
    <w:rsid w:val="00E707BF"/>
    <w:rsid w:val="00E7093A"/>
    <w:rsid w:val="00E70AD9"/>
    <w:rsid w:val="00E70E48"/>
    <w:rsid w:val="00E71178"/>
    <w:rsid w:val="00E71555"/>
    <w:rsid w:val="00E71651"/>
    <w:rsid w:val="00E71697"/>
    <w:rsid w:val="00E719E6"/>
    <w:rsid w:val="00E72570"/>
    <w:rsid w:val="00E73738"/>
    <w:rsid w:val="00E737C4"/>
    <w:rsid w:val="00E738E0"/>
    <w:rsid w:val="00E73DEC"/>
    <w:rsid w:val="00E73E78"/>
    <w:rsid w:val="00E7437D"/>
    <w:rsid w:val="00E746FA"/>
    <w:rsid w:val="00E747EA"/>
    <w:rsid w:val="00E74D95"/>
    <w:rsid w:val="00E74F32"/>
    <w:rsid w:val="00E75319"/>
    <w:rsid w:val="00E753AE"/>
    <w:rsid w:val="00E755C6"/>
    <w:rsid w:val="00E757CD"/>
    <w:rsid w:val="00E75833"/>
    <w:rsid w:val="00E75B1E"/>
    <w:rsid w:val="00E75B57"/>
    <w:rsid w:val="00E75B7A"/>
    <w:rsid w:val="00E75FB9"/>
    <w:rsid w:val="00E76345"/>
    <w:rsid w:val="00E764A3"/>
    <w:rsid w:val="00E76545"/>
    <w:rsid w:val="00E76B83"/>
    <w:rsid w:val="00E776F7"/>
    <w:rsid w:val="00E7791D"/>
    <w:rsid w:val="00E804DA"/>
    <w:rsid w:val="00E80783"/>
    <w:rsid w:val="00E80995"/>
    <w:rsid w:val="00E810CE"/>
    <w:rsid w:val="00E8242A"/>
    <w:rsid w:val="00E826F1"/>
    <w:rsid w:val="00E83708"/>
    <w:rsid w:val="00E83800"/>
    <w:rsid w:val="00E83C3F"/>
    <w:rsid w:val="00E83DA1"/>
    <w:rsid w:val="00E84195"/>
    <w:rsid w:val="00E84306"/>
    <w:rsid w:val="00E8443E"/>
    <w:rsid w:val="00E84921"/>
    <w:rsid w:val="00E84B13"/>
    <w:rsid w:val="00E84B70"/>
    <w:rsid w:val="00E84F90"/>
    <w:rsid w:val="00E85797"/>
    <w:rsid w:val="00E85BE3"/>
    <w:rsid w:val="00E8607A"/>
    <w:rsid w:val="00E864A4"/>
    <w:rsid w:val="00E867FC"/>
    <w:rsid w:val="00E869C9"/>
    <w:rsid w:val="00E86A82"/>
    <w:rsid w:val="00E86DBF"/>
    <w:rsid w:val="00E878FC"/>
    <w:rsid w:val="00E87AD2"/>
    <w:rsid w:val="00E87E5B"/>
    <w:rsid w:val="00E902FD"/>
    <w:rsid w:val="00E908CD"/>
    <w:rsid w:val="00E90AE8"/>
    <w:rsid w:val="00E90FDC"/>
    <w:rsid w:val="00E91F7A"/>
    <w:rsid w:val="00E92247"/>
    <w:rsid w:val="00E92A21"/>
    <w:rsid w:val="00E9305B"/>
    <w:rsid w:val="00E93186"/>
    <w:rsid w:val="00E9375B"/>
    <w:rsid w:val="00E938BC"/>
    <w:rsid w:val="00E942A2"/>
    <w:rsid w:val="00E9519E"/>
    <w:rsid w:val="00E9549D"/>
    <w:rsid w:val="00E95503"/>
    <w:rsid w:val="00E959F1"/>
    <w:rsid w:val="00E95CA1"/>
    <w:rsid w:val="00E95FEB"/>
    <w:rsid w:val="00E96D02"/>
    <w:rsid w:val="00E96D9C"/>
    <w:rsid w:val="00E96E5E"/>
    <w:rsid w:val="00E97A90"/>
    <w:rsid w:val="00E97F30"/>
    <w:rsid w:val="00EA095E"/>
    <w:rsid w:val="00EA1148"/>
    <w:rsid w:val="00EA1D23"/>
    <w:rsid w:val="00EA2458"/>
    <w:rsid w:val="00EA2AB7"/>
    <w:rsid w:val="00EA311A"/>
    <w:rsid w:val="00EA31FF"/>
    <w:rsid w:val="00EA33C1"/>
    <w:rsid w:val="00EA3A85"/>
    <w:rsid w:val="00EA3E1C"/>
    <w:rsid w:val="00EA3F88"/>
    <w:rsid w:val="00EA45FB"/>
    <w:rsid w:val="00EA46F0"/>
    <w:rsid w:val="00EA4834"/>
    <w:rsid w:val="00EA4B8F"/>
    <w:rsid w:val="00EA4D6C"/>
    <w:rsid w:val="00EA4FDD"/>
    <w:rsid w:val="00EA5817"/>
    <w:rsid w:val="00EA5943"/>
    <w:rsid w:val="00EA6364"/>
    <w:rsid w:val="00EA66F7"/>
    <w:rsid w:val="00EA6C10"/>
    <w:rsid w:val="00EA6E0F"/>
    <w:rsid w:val="00EA7491"/>
    <w:rsid w:val="00EA7B07"/>
    <w:rsid w:val="00EA7C94"/>
    <w:rsid w:val="00EB0829"/>
    <w:rsid w:val="00EB152E"/>
    <w:rsid w:val="00EB153E"/>
    <w:rsid w:val="00EB1966"/>
    <w:rsid w:val="00EB24A7"/>
    <w:rsid w:val="00EB2E50"/>
    <w:rsid w:val="00EB328E"/>
    <w:rsid w:val="00EB3487"/>
    <w:rsid w:val="00EB3E19"/>
    <w:rsid w:val="00EB42C7"/>
    <w:rsid w:val="00EB42EB"/>
    <w:rsid w:val="00EB438B"/>
    <w:rsid w:val="00EB43F4"/>
    <w:rsid w:val="00EB45CA"/>
    <w:rsid w:val="00EB4E54"/>
    <w:rsid w:val="00EB59F6"/>
    <w:rsid w:val="00EB5B24"/>
    <w:rsid w:val="00EB631B"/>
    <w:rsid w:val="00EB660D"/>
    <w:rsid w:val="00EB688F"/>
    <w:rsid w:val="00EB6E04"/>
    <w:rsid w:val="00EB6FCE"/>
    <w:rsid w:val="00EB7DC7"/>
    <w:rsid w:val="00EC0AC3"/>
    <w:rsid w:val="00EC1602"/>
    <w:rsid w:val="00EC1BE5"/>
    <w:rsid w:val="00EC22A9"/>
    <w:rsid w:val="00EC23DD"/>
    <w:rsid w:val="00EC2D00"/>
    <w:rsid w:val="00EC2D59"/>
    <w:rsid w:val="00EC3CB7"/>
    <w:rsid w:val="00EC3FB4"/>
    <w:rsid w:val="00EC4AD6"/>
    <w:rsid w:val="00EC521A"/>
    <w:rsid w:val="00EC5380"/>
    <w:rsid w:val="00EC5412"/>
    <w:rsid w:val="00EC558B"/>
    <w:rsid w:val="00EC5768"/>
    <w:rsid w:val="00EC62A5"/>
    <w:rsid w:val="00EC67B2"/>
    <w:rsid w:val="00EC7290"/>
    <w:rsid w:val="00EC7D6F"/>
    <w:rsid w:val="00ED07C6"/>
    <w:rsid w:val="00ED1129"/>
    <w:rsid w:val="00ED133C"/>
    <w:rsid w:val="00ED18FA"/>
    <w:rsid w:val="00ED1B80"/>
    <w:rsid w:val="00ED1F60"/>
    <w:rsid w:val="00ED205C"/>
    <w:rsid w:val="00ED2D75"/>
    <w:rsid w:val="00ED304E"/>
    <w:rsid w:val="00ED3693"/>
    <w:rsid w:val="00ED3989"/>
    <w:rsid w:val="00ED405E"/>
    <w:rsid w:val="00ED43B4"/>
    <w:rsid w:val="00ED482A"/>
    <w:rsid w:val="00ED4ED0"/>
    <w:rsid w:val="00ED51E4"/>
    <w:rsid w:val="00ED54A5"/>
    <w:rsid w:val="00ED558B"/>
    <w:rsid w:val="00ED602A"/>
    <w:rsid w:val="00ED60A4"/>
    <w:rsid w:val="00ED61D3"/>
    <w:rsid w:val="00ED6570"/>
    <w:rsid w:val="00ED6C3D"/>
    <w:rsid w:val="00ED6CBC"/>
    <w:rsid w:val="00ED71A3"/>
    <w:rsid w:val="00ED7E5A"/>
    <w:rsid w:val="00EE0A29"/>
    <w:rsid w:val="00EE0B3C"/>
    <w:rsid w:val="00EE0FF5"/>
    <w:rsid w:val="00EE129C"/>
    <w:rsid w:val="00EE191F"/>
    <w:rsid w:val="00EE1B7A"/>
    <w:rsid w:val="00EE1DFB"/>
    <w:rsid w:val="00EE1F30"/>
    <w:rsid w:val="00EE20D4"/>
    <w:rsid w:val="00EE2362"/>
    <w:rsid w:val="00EE287C"/>
    <w:rsid w:val="00EE329F"/>
    <w:rsid w:val="00EE3893"/>
    <w:rsid w:val="00EE447B"/>
    <w:rsid w:val="00EE45E9"/>
    <w:rsid w:val="00EE48B5"/>
    <w:rsid w:val="00EE49BE"/>
    <w:rsid w:val="00EE58BC"/>
    <w:rsid w:val="00EE5B61"/>
    <w:rsid w:val="00EE5BA7"/>
    <w:rsid w:val="00EE5CD0"/>
    <w:rsid w:val="00EE620B"/>
    <w:rsid w:val="00EE6F65"/>
    <w:rsid w:val="00EE74A0"/>
    <w:rsid w:val="00EE767E"/>
    <w:rsid w:val="00EE78EF"/>
    <w:rsid w:val="00EE7EDD"/>
    <w:rsid w:val="00EF0187"/>
    <w:rsid w:val="00EF03CF"/>
    <w:rsid w:val="00EF0927"/>
    <w:rsid w:val="00EF0A1E"/>
    <w:rsid w:val="00EF0D98"/>
    <w:rsid w:val="00EF0D99"/>
    <w:rsid w:val="00EF1D37"/>
    <w:rsid w:val="00EF1F8F"/>
    <w:rsid w:val="00EF241B"/>
    <w:rsid w:val="00EF264B"/>
    <w:rsid w:val="00EF2732"/>
    <w:rsid w:val="00EF3331"/>
    <w:rsid w:val="00EF3492"/>
    <w:rsid w:val="00EF34F8"/>
    <w:rsid w:val="00EF37C8"/>
    <w:rsid w:val="00EF3FE5"/>
    <w:rsid w:val="00EF405B"/>
    <w:rsid w:val="00EF40C1"/>
    <w:rsid w:val="00EF42ED"/>
    <w:rsid w:val="00EF58D7"/>
    <w:rsid w:val="00EF5ADB"/>
    <w:rsid w:val="00EF5DC0"/>
    <w:rsid w:val="00EF64D4"/>
    <w:rsid w:val="00EF67B2"/>
    <w:rsid w:val="00EF6984"/>
    <w:rsid w:val="00EF6988"/>
    <w:rsid w:val="00EF6AA2"/>
    <w:rsid w:val="00EF6C52"/>
    <w:rsid w:val="00EF6DDB"/>
    <w:rsid w:val="00EF7B25"/>
    <w:rsid w:val="00EF7EC7"/>
    <w:rsid w:val="00EF7F22"/>
    <w:rsid w:val="00F0006E"/>
    <w:rsid w:val="00F000A5"/>
    <w:rsid w:val="00F0012A"/>
    <w:rsid w:val="00F001D6"/>
    <w:rsid w:val="00F006D1"/>
    <w:rsid w:val="00F01AF7"/>
    <w:rsid w:val="00F024B3"/>
    <w:rsid w:val="00F02E9D"/>
    <w:rsid w:val="00F02EA1"/>
    <w:rsid w:val="00F03A28"/>
    <w:rsid w:val="00F03EF5"/>
    <w:rsid w:val="00F04C44"/>
    <w:rsid w:val="00F04DE9"/>
    <w:rsid w:val="00F059CF"/>
    <w:rsid w:val="00F05DEE"/>
    <w:rsid w:val="00F0673A"/>
    <w:rsid w:val="00F06A93"/>
    <w:rsid w:val="00F06F1A"/>
    <w:rsid w:val="00F07200"/>
    <w:rsid w:val="00F077B3"/>
    <w:rsid w:val="00F079CA"/>
    <w:rsid w:val="00F07BC8"/>
    <w:rsid w:val="00F07E92"/>
    <w:rsid w:val="00F101DA"/>
    <w:rsid w:val="00F102B8"/>
    <w:rsid w:val="00F10824"/>
    <w:rsid w:val="00F1084C"/>
    <w:rsid w:val="00F11B2A"/>
    <w:rsid w:val="00F11C67"/>
    <w:rsid w:val="00F11EBE"/>
    <w:rsid w:val="00F12748"/>
    <w:rsid w:val="00F1341F"/>
    <w:rsid w:val="00F14195"/>
    <w:rsid w:val="00F14301"/>
    <w:rsid w:val="00F1463E"/>
    <w:rsid w:val="00F14F4E"/>
    <w:rsid w:val="00F15260"/>
    <w:rsid w:val="00F15404"/>
    <w:rsid w:val="00F157EA"/>
    <w:rsid w:val="00F15F96"/>
    <w:rsid w:val="00F1678C"/>
    <w:rsid w:val="00F1687C"/>
    <w:rsid w:val="00F16EB0"/>
    <w:rsid w:val="00F16ECB"/>
    <w:rsid w:val="00F176C2"/>
    <w:rsid w:val="00F176C4"/>
    <w:rsid w:val="00F178D7"/>
    <w:rsid w:val="00F17D2C"/>
    <w:rsid w:val="00F20406"/>
    <w:rsid w:val="00F210CE"/>
    <w:rsid w:val="00F212FF"/>
    <w:rsid w:val="00F21D68"/>
    <w:rsid w:val="00F22559"/>
    <w:rsid w:val="00F228F5"/>
    <w:rsid w:val="00F22BB6"/>
    <w:rsid w:val="00F22BB9"/>
    <w:rsid w:val="00F22CBF"/>
    <w:rsid w:val="00F23113"/>
    <w:rsid w:val="00F234E5"/>
    <w:rsid w:val="00F23699"/>
    <w:rsid w:val="00F23D87"/>
    <w:rsid w:val="00F24105"/>
    <w:rsid w:val="00F24144"/>
    <w:rsid w:val="00F24F27"/>
    <w:rsid w:val="00F24F2A"/>
    <w:rsid w:val="00F2565C"/>
    <w:rsid w:val="00F2578C"/>
    <w:rsid w:val="00F2582B"/>
    <w:rsid w:val="00F25E41"/>
    <w:rsid w:val="00F2691E"/>
    <w:rsid w:val="00F26961"/>
    <w:rsid w:val="00F26983"/>
    <w:rsid w:val="00F272D5"/>
    <w:rsid w:val="00F27641"/>
    <w:rsid w:val="00F27832"/>
    <w:rsid w:val="00F279C7"/>
    <w:rsid w:val="00F27DD6"/>
    <w:rsid w:val="00F30ABF"/>
    <w:rsid w:val="00F30C57"/>
    <w:rsid w:val="00F30EAA"/>
    <w:rsid w:val="00F31254"/>
    <w:rsid w:val="00F3138A"/>
    <w:rsid w:val="00F314CD"/>
    <w:rsid w:val="00F31B13"/>
    <w:rsid w:val="00F31CD2"/>
    <w:rsid w:val="00F32606"/>
    <w:rsid w:val="00F3270B"/>
    <w:rsid w:val="00F32782"/>
    <w:rsid w:val="00F32C5B"/>
    <w:rsid w:val="00F3318A"/>
    <w:rsid w:val="00F332E2"/>
    <w:rsid w:val="00F3351E"/>
    <w:rsid w:val="00F338A9"/>
    <w:rsid w:val="00F34203"/>
    <w:rsid w:val="00F34DE4"/>
    <w:rsid w:val="00F35106"/>
    <w:rsid w:val="00F35191"/>
    <w:rsid w:val="00F352FC"/>
    <w:rsid w:val="00F35C3F"/>
    <w:rsid w:val="00F35D38"/>
    <w:rsid w:val="00F35F24"/>
    <w:rsid w:val="00F36171"/>
    <w:rsid w:val="00F363B1"/>
    <w:rsid w:val="00F36A16"/>
    <w:rsid w:val="00F36BFE"/>
    <w:rsid w:val="00F36D58"/>
    <w:rsid w:val="00F36F76"/>
    <w:rsid w:val="00F37364"/>
    <w:rsid w:val="00F3791C"/>
    <w:rsid w:val="00F379BE"/>
    <w:rsid w:val="00F37B6F"/>
    <w:rsid w:val="00F37EB4"/>
    <w:rsid w:val="00F37F9B"/>
    <w:rsid w:val="00F4050C"/>
    <w:rsid w:val="00F40904"/>
    <w:rsid w:val="00F41D63"/>
    <w:rsid w:val="00F434C1"/>
    <w:rsid w:val="00F4365F"/>
    <w:rsid w:val="00F43A10"/>
    <w:rsid w:val="00F43AFA"/>
    <w:rsid w:val="00F44675"/>
    <w:rsid w:val="00F44B53"/>
    <w:rsid w:val="00F44E5D"/>
    <w:rsid w:val="00F44E9F"/>
    <w:rsid w:val="00F45392"/>
    <w:rsid w:val="00F4547E"/>
    <w:rsid w:val="00F45C01"/>
    <w:rsid w:val="00F46077"/>
    <w:rsid w:val="00F464A1"/>
    <w:rsid w:val="00F46AD8"/>
    <w:rsid w:val="00F46C5D"/>
    <w:rsid w:val="00F47542"/>
    <w:rsid w:val="00F47663"/>
    <w:rsid w:val="00F47F72"/>
    <w:rsid w:val="00F50331"/>
    <w:rsid w:val="00F50760"/>
    <w:rsid w:val="00F5094D"/>
    <w:rsid w:val="00F50E8C"/>
    <w:rsid w:val="00F50E90"/>
    <w:rsid w:val="00F5141A"/>
    <w:rsid w:val="00F51A87"/>
    <w:rsid w:val="00F51BD3"/>
    <w:rsid w:val="00F527C6"/>
    <w:rsid w:val="00F531CF"/>
    <w:rsid w:val="00F53437"/>
    <w:rsid w:val="00F53D6E"/>
    <w:rsid w:val="00F54083"/>
    <w:rsid w:val="00F540D7"/>
    <w:rsid w:val="00F54D8A"/>
    <w:rsid w:val="00F54F18"/>
    <w:rsid w:val="00F55A0A"/>
    <w:rsid w:val="00F55C1A"/>
    <w:rsid w:val="00F56228"/>
    <w:rsid w:val="00F56372"/>
    <w:rsid w:val="00F56A42"/>
    <w:rsid w:val="00F571C8"/>
    <w:rsid w:val="00F57810"/>
    <w:rsid w:val="00F57E9D"/>
    <w:rsid w:val="00F608BE"/>
    <w:rsid w:val="00F60B2B"/>
    <w:rsid w:val="00F60C9A"/>
    <w:rsid w:val="00F60FED"/>
    <w:rsid w:val="00F61AD9"/>
    <w:rsid w:val="00F61F87"/>
    <w:rsid w:val="00F621A7"/>
    <w:rsid w:val="00F6276F"/>
    <w:rsid w:val="00F632B1"/>
    <w:rsid w:val="00F63CA4"/>
    <w:rsid w:val="00F63F08"/>
    <w:rsid w:val="00F64A9E"/>
    <w:rsid w:val="00F64B0D"/>
    <w:rsid w:val="00F6520E"/>
    <w:rsid w:val="00F65383"/>
    <w:rsid w:val="00F653C5"/>
    <w:rsid w:val="00F65933"/>
    <w:rsid w:val="00F664E3"/>
    <w:rsid w:val="00F6685A"/>
    <w:rsid w:val="00F66FCF"/>
    <w:rsid w:val="00F67082"/>
    <w:rsid w:val="00F670D4"/>
    <w:rsid w:val="00F67396"/>
    <w:rsid w:val="00F6764F"/>
    <w:rsid w:val="00F677AA"/>
    <w:rsid w:val="00F67C6A"/>
    <w:rsid w:val="00F709EF"/>
    <w:rsid w:val="00F7160C"/>
    <w:rsid w:val="00F71D27"/>
    <w:rsid w:val="00F71DF2"/>
    <w:rsid w:val="00F7225E"/>
    <w:rsid w:val="00F725A9"/>
    <w:rsid w:val="00F731C4"/>
    <w:rsid w:val="00F73A07"/>
    <w:rsid w:val="00F73D51"/>
    <w:rsid w:val="00F73D7F"/>
    <w:rsid w:val="00F73E06"/>
    <w:rsid w:val="00F7404B"/>
    <w:rsid w:val="00F74242"/>
    <w:rsid w:val="00F74374"/>
    <w:rsid w:val="00F7442B"/>
    <w:rsid w:val="00F746FE"/>
    <w:rsid w:val="00F74C50"/>
    <w:rsid w:val="00F74ED1"/>
    <w:rsid w:val="00F753AE"/>
    <w:rsid w:val="00F75503"/>
    <w:rsid w:val="00F75A2F"/>
    <w:rsid w:val="00F75DB7"/>
    <w:rsid w:val="00F76C51"/>
    <w:rsid w:val="00F76DE1"/>
    <w:rsid w:val="00F76F50"/>
    <w:rsid w:val="00F77556"/>
    <w:rsid w:val="00F77A8E"/>
    <w:rsid w:val="00F77D0C"/>
    <w:rsid w:val="00F77ECD"/>
    <w:rsid w:val="00F80AD0"/>
    <w:rsid w:val="00F80B7F"/>
    <w:rsid w:val="00F8100A"/>
    <w:rsid w:val="00F8193F"/>
    <w:rsid w:val="00F82398"/>
    <w:rsid w:val="00F82932"/>
    <w:rsid w:val="00F82D49"/>
    <w:rsid w:val="00F83405"/>
    <w:rsid w:val="00F83691"/>
    <w:rsid w:val="00F840C7"/>
    <w:rsid w:val="00F846C4"/>
    <w:rsid w:val="00F84A4D"/>
    <w:rsid w:val="00F84B12"/>
    <w:rsid w:val="00F84CFA"/>
    <w:rsid w:val="00F84F4D"/>
    <w:rsid w:val="00F853FD"/>
    <w:rsid w:val="00F85BB9"/>
    <w:rsid w:val="00F86035"/>
    <w:rsid w:val="00F87223"/>
    <w:rsid w:val="00F8774D"/>
    <w:rsid w:val="00F87A2D"/>
    <w:rsid w:val="00F87CD1"/>
    <w:rsid w:val="00F90538"/>
    <w:rsid w:val="00F90C00"/>
    <w:rsid w:val="00F90EA3"/>
    <w:rsid w:val="00F91D99"/>
    <w:rsid w:val="00F920CC"/>
    <w:rsid w:val="00F9229C"/>
    <w:rsid w:val="00F922A9"/>
    <w:rsid w:val="00F927F2"/>
    <w:rsid w:val="00F92A10"/>
    <w:rsid w:val="00F93541"/>
    <w:rsid w:val="00F9376B"/>
    <w:rsid w:val="00F9382C"/>
    <w:rsid w:val="00F939BD"/>
    <w:rsid w:val="00F9440E"/>
    <w:rsid w:val="00F94E01"/>
    <w:rsid w:val="00F94F3D"/>
    <w:rsid w:val="00F9553C"/>
    <w:rsid w:val="00F95DB7"/>
    <w:rsid w:val="00F965D1"/>
    <w:rsid w:val="00F96894"/>
    <w:rsid w:val="00F973A4"/>
    <w:rsid w:val="00F973A6"/>
    <w:rsid w:val="00F97812"/>
    <w:rsid w:val="00FA0153"/>
    <w:rsid w:val="00FA031A"/>
    <w:rsid w:val="00FA039F"/>
    <w:rsid w:val="00FA091D"/>
    <w:rsid w:val="00FA162D"/>
    <w:rsid w:val="00FA1640"/>
    <w:rsid w:val="00FA169E"/>
    <w:rsid w:val="00FA17F2"/>
    <w:rsid w:val="00FA18F9"/>
    <w:rsid w:val="00FA1A52"/>
    <w:rsid w:val="00FA23A7"/>
    <w:rsid w:val="00FA24F2"/>
    <w:rsid w:val="00FA289C"/>
    <w:rsid w:val="00FA2E0E"/>
    <w:rsid w:val="00FA3043"/>
    <w:rsid w:val="00FA3090"/>
    <w:rsid w:val="00FA3114"/>
    <w:rsid w:val="00FA323C"/>
    <w:rsid w:val="00FA32C7"/>
    <w:rsid w:val="00FA34B0"/>
    <w:rsid w:val="00FA3686"/>
    <w:rsid w:val="00FA3C15"/>
    <w:rsid w:val="00FA3CD0"/>
    <w:rsid w:val="00FA3E33"/>
    <w:rsid w:val="00FA3E77"/>
    <w:rsid w:val="00FA3F47"/>
    <w:rsid w:val="00FA40BB"/>
    <w:rsid w:val="00FA4842"/>
    <w:rsid w:val="00FA5652"/>
    <w:rsid w:val="00FA59D4"/>
    <w:rsid w:val="00FA5E13"/>
    <w:rsid w:val="00FA5EF7"/>
    <w:rsid w:val="00FA5F2A"/>
    <w:rsid w:val="00FA6082"/>
    <w:rsid w:val="00FA6AFD"/>
    <w:rsid w:val="00FA6FAB"/>
    <w:rsid w:val="00FA75BF"/>
    <w:rsid w:val="00FA77DF"/>
    <w:rsid w:val="00FA7883"/>
    <w:rsid w:val="00FA7BAC"/>
    <w:rsid w:val="00FA7ED2"/>
    <w:rsid w:val="00FB0150"/>
    <w:rsid w:val="00FB0984"/>
    <w:rsid w:val="00FB0AE0"/>
    <w:rsid w:val="00FB0B17"/>
    <w:rsid w:val="00FB112D"/>
    <w:rsid w:val="00FB1421"/>
    <w:rsid w:val="00FB1C22"/>
    <w:rsid w:val="00FB1EC9"/>
    <w:rsid w:val="00FB1FA2"/>
    <w:rsid w:val="00FB21F7"/>
    <w:rsid w:val="00FB2435"/>
    <w:rsid w:val="00FB2711"/>
    <w:rsid w:val="00FB2853"/>
    <w:rsid w:val="00FB2CB3"/>
    <w:rsid w:val="00FB2E1B"/>
    <w:rsid w:val="00FB3013"/>
    <w:rsid w:val="00FB31D4"/>
    <w:rsid w:val="00FB364C"/>
    <w:rsid w:val="00FB3D72"/>
    <w:rsid w:val="00FB499B"/>
    <w:rsid w:val="00FB512F"/>
    <w:rsid w:val="00FB562C"/>
    <w:rsid w:val="00FB5EAA"/>
    <w:rsid w:val="00FB616B"/>
    <w:rsid w:val="00FB6622"/>
    <w:rsid w:val="00FB6D5C"/>
    <w:rsid w:val="00FB701B"/>
    <w:rsid w:val="00FB7097"/>
    <w:rsid w:val="00FB7BD2"/>
    <w:rsid w:val="00FB7E53"/>
    <w:rsid w:val="00FC01E9"/>
    <w:rsid w:val="00FC13BB"/>
    <w:rsid w:val="00FC13C2"/>
    <w:rsid w:val="00FC14E4"/>
    <w:rsid w:val="00FC164B"/>
    <w:rsid w:val="00FC17E1"/>
    <w:rsid w:val="00FC18B8"/>
    <w:rsid w:val="00FC1950"/>
    <w:rsid w:val="00FC199B"/>
    <w:rsid w:val="00FC1D02"/>
    <w:rsid w:val="00FC1D21"/>
    <w:rsid w:val="00FC1D3B"/>
    <w:rsid w:val="00FC216C"/>
    <w:rsid w:val="00FC264A"/>
    <w:rsid w:val="00FC2C00"/>
    <w:rsid w:val="00FC2FC8"/>
    <w:rsid w:val="00FC301F"/>
    <w:rsid w:val="00FC3060"/>
    <w:rsid w:val="00FC30B4"/>
    <w:rsid w:val="00FC3AFD"/>
    <w:rsid w:val="00FC4722"/>
    <w:rsid w:val="00FC4902"/>
    <w:rsid w:val="00FC4CFD"/>
    <w:rsid w:val="00FC51B6"/>
    <w:rsid w:val="00FC5837"/>
    <w:rsid w:val="00FC5AC2"/>
    <w:rsid w:val="00FC5CFC"/>
    <w:rsid w:val="00FC5E2D"/>
    <w:rsid w:val="00FC606B"/>
    <w:rsid w:val="00FC625F"/>
    <w:rsid w:val="00FC66F1"/>
    <w:rsid w:val="00FC6A39"/>
    <w:rsid w:val="00FC70D9"/>
    <w:rsid w:val="00FC7165"/>
    <w:rsid w:val="00FC79FE"/>
    <w:rsid w:val="00FC7ACA"/>
    <w:rsid w:val="00FC7E6D"/>
    <w:rsid w:val="00FC7F9D"/>
    <w:rsid w:val="00FD03D7"/>
    <w:rsid w:val="00FD0656"/>
    <w:rsid w:val="00FD0669"/>
    <w:rsid w:val="00FD0838"/>
    <w:rsid w:val="00FD093A"/>
    <w:rsid w:val="00FD12DE"/>
    <w:rsid w:val="00FD132E"/>
    <w:rsid w:val="00FD1499"/>
    <w:rsid w:val="00FD17EC"/>
    <w:rsid w:val="00FD1A9A"/>
    <w:rsid w:val="00FD2793"/>
    <w:rsid w:val="00FD2843"/>
    <w:rsid w:val="00FD2972"/>
    <w:rsid w:val="00FD2CEA"/>
    <w:rsid w:val="00FD2D60"/>
    <w:rsid w:val="00FD2E6F"/>
    <w:rsid w:val="00FD32AD"/>
    <w:rsid w:val="00FD32ED"/>
    <w:rsid w:val="00FD34D8"/>
    <w:rsid w:val="00FD384B"/>
    <w:rsid w:val="00FD39A0"/>
    <w:rsid w:val="00FD42F4"/>
    <w:rsid w:val="00FD4631"/>
    <w:rsid w:val="00FD4886"/>
    <w:rsid w:val="00FD5613"/>
    <w:rsid w:val="00FD5978"/>
    <w:rsid w:val="00FD5FD9"/>
    <w:rsid w:val="00FD65DE"/>
    <w:rsid w:val="00FD784C"/>
    <w:rsid w:val="00FD78F4"/>
    <w:rsid w:val="00FE01DE"/>
    <w:rsid w:val="00FE0343"/>
    <w:rsid w:val="00FE03ED"/>
    <w:rsid w:val="00FE043D"/>
    <w:rsid w:val="00FE0698"/>
    <w:rsid w:val="00FE099F"/>
    <w:rsid w:val="00FE0F84"/>
    <w:rsid w:val="00FE114E"/>
    <w:rsid w:val="00FE1171"/>
    <w:rsid w:val="00FE1385"/>
    <w:rsid w:val="00FE16C9"/>
    <w:rsid w:val="00FE1955"/>
    <w:rsid w:val="00FE1A12"/>
    <w:rsid w:val="00FE21CC"/>
    <w:rsid w:val="00FE23B5"/>
    <w:rsid w:val="00FE2D4B"/>
    <w:rsid w:val="00FE31F9"/>
    <w:rsid w:val="00FE323A"/>
    <w:rsid w:val="00FE34E8"/>
    <w:rsid w:val="00FE3E81"/>
    <w:rsid w:val="00FE5647"/>
    <w:rsid w:val="00FE57C9"/>
    <w:rsid w:val="00FE5934"/>
    <w:rsid w:val="00FE5963"/>
    <w:rsid w:val="00FE6911"/>
    <w:rsid w:val="00FE6934"/>
    <w:rsid w:val="00FE7AEF"/>
    <w:rsid w:val="00FF0461"/>
    <w:rsid w:val="00FF05BD"/>
    <w:rsid w:val="00FF0A3E"/>
    <w:rsid w:val="00FF0B4C"/>
    <w:rsid w:val="00FF0E1E"/>
    <w:rsid w:val="00FF0E4E"/>
    <w:rsid w:val="00FF1080"/>
    <w:rsid w:val="00FF14A5"/>
    <w:rsid w:val="00FF182B"/>
    <w:rsid w:val="00FF286D"/>
    <w:rsid w:val="00FF2DDE"/>
    <w:rsid w:val="00FF34E5"/>
    <w:rsid w:val="00FF34FC"/>
    <w:rsid w:val="00FF3DB8"/>
    <w:rsid w:val="00FF3EC2"/>
    <w:rsid w:val="00FF4110"/>
    <w:rsid w:val="00FF496D"/>
    <w:rsid w:val="00FF4A10"/>
    <w:rsid w:val="00FF4B08"/>
    <w:rsid w:val="00FF5147"/>
    <w:rsid w:val="00FF5162"/>
    <w:rsid w:val="00FF5241"/>
    <w:rsid w:val="00FF528E"/>
    <w:rsid w:val="00FF5781"/>
    <w:rsid w:val="00FF5830"/>
    <w:rsid w:val="00FF5BCF"/>
    <w:rsid w:val="00FF5C49"/>
    <w:rsid w:val="00FF5D58"/>
    <w:rsid w:val="00FF619A"/>
    <w:rsid w:val="00FF65BE"/>
    <w:rsid w:val="00FF6C6B"/>
    <w:rsid w:val="00FF7780"/>
    <w:rsid w:val="00FF7886"/>
    <w:rsid w:val="00FF7C28"/>
    <w:rsid w:val="00FF7D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D5A3AA"/>
  <w15:chartTrackingRefBased/>
  <w15:docId w15:val="{A4FC5861-416D-4F7E-8BC7-520E42C00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C7"/>
  </w:style>
  <w:style w:type="paragraph" w:styleId="Heading1">
    <w:name w:val="heading 1"/>
    <w:basedOn w:val="Normal"/>
    <w:next w:val="Normal"/>
    <w:link w:val="Heading1Char"/>
    <w:uiPriority w:val="9"/>
    <w:qFormat/>
    <w:rsid w:val="00903F71"/>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semiHidden/>
    <w:unhideWhenUsed/>
    <w:qFormat/>
    <w:rsid w:val="00903F71"/>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B003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0030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72F9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03F71"/>
    <w:pPr>
      <w:keepNext/>
      <w:keepLines/>
      <w:bidi/>
      <w:spacing w:before="240" w:after="0" w:line="226" w:lineRule="auto"/>
      <w:ind w:left="361" w:right="358" w:firstLine="4"/>
      <w:jc w:val="both"/>
      <w:outlineLvl w:val="0"/>
    </w:pPr>
    <w:rPr>
      <w:rFonts w:ascii="Calibri Light" w:eastAsia="Times New Roman" w:hAnsi="Calibri Light" w:cs="Times New Roman"/>
      <w:color w:val="2E74B5"/>
      <w:sz w:val="32"/>
      <w:szCs w:val="32"/>
    </w:rPr>
  </w:style>
  <w:style w:type="paragraph" w:customStyle="1" w:styleId="Heading21">
    <w:name w:val="Heading 21"/>
    <w:basedOn w:val="Normal"/>
    <w:next w:val="Normal"/>
    <w:uiPriority w:val="9"/>
    <w:semiHidden/>
    <w:unhideWhenUsed/>
    <w:qFormat/>
    <w:rsid w:val="00903F71"/>
    <w:pPr>
      <w:keepNext/>
      <w:keepLines/>
      <w:bidi/>
      <w:spacing w:before="40" w:after="0" w:line="226" w:lineRule="auto"/>
      <w:ind w:left="361" w:right="358" w:firstLine="4"/>
      <w:jc w:val="both"/>
      <w:outlineLvl w:val="1"/>
    </w:pPr>
    <w:rPr>
      <w:rFonts w:ascii="Calibri Light" w:eastAsia="Times New Roman" w:hAnsi="Calibri Light" w:cs="Times New Roman"/>
      <w:color w:val="2E74B5"/>
      <w:sz w:val="26"/>
      <w:szCs w:val="26"/>
    </w:rPr>
  </w:style>
  <w:style w:type="numbering" w:customStyle="1" w:styleId="NoList1">
    <w:name w:val="No List1"/>
    <w:next w:val="NoList"/>
    <w:uiPriority w:val="99"/>
    <w:semiHidden/>
    <w:unhideWhenUsed/>
    <w:rsid w:val="00903F71"/>
  </w:style>
  <w:style w:type="paragraph" w:customStyle="1" w:styleId="footnotedescription">
    <w:name w:val="footnote description"/>
    <w:next w:val="Normal"/>
    <w:link w:val="footnotedescriptionChar"/>
    <w:hidden/>
    <w:rsid w:val="00903F71"/>
    <w:pPr>
      <w:spacing w:after="3" w:line="342" w:lineRule="auto"/>
      <w:ind w:left="1" w:right="358" w:hanging="1"/>
      <w:jc w:val="both"/>
    </w:pPr>
    <w:rPr>
      <w:rFonts w:ascii="Calibri" w:eastAsia="Calibri" w:hAnsi="Calibri" w:cs="Calibri"/>
      <w:color w:val="000000"/>
      <w:sz w:val="28"/>
      <w:szCs w:val="24"/>
    </w:rPr>
  </w:style>
  <w:style w:type="character" w:customStyle="1" w:styleId="footnotedescriptionChar">
    <w:name w:val="footnote description Char"/>
    <w:link w:val="footnotedescription"/>
    <w:rsid w:val="00903F71"/>
    <w:rPr>
      <w:rFonts w:ascii="Calibri" w:eastAsia="Calibri" w:hAnsi="Calibri" w:cs="Calibri"/>
      <w:color w:val="000000"/>
      <w:sz w:val="28"/>
      <w:szCs w:val="24"/>
    </w:rPr>
  </w:style>
  <w:style w:type="character" w:customStyle="1" w:styleId="footnotemark">
    <w:name w:val="footnote mark"/>
    <w:hidden/>
    <w:rsid w:val="00903F71"/>
    <w:rPr>
      <w:rFonts w:ascii="Tahoma" w:eastAsia="Tahoma" w:hAnsi="Tahoma" w:cs="Tahoma"/>
      <w:color w:val="000000"/>
      <w:sz w:val="43"/>
      <w:vertAlign w:val="superscript"/>
    </w:rPr>
  </w:style>
  <w:style w:type="character" w:customStyle="1" w:styleId="Hyperlink1">
    <w:name w:val="Hyperlink1"/>
    <w:basedOn w:val="DefaultParagraphFont"/>
    <w:uiPriority w:val="99"/>
    <w:unhideWhenUsed/>
    <w:rsid w:val="00903F71"/>
    <w:rPr>
      <w:color w:val="0563C1"/>
      <w:u w:val="single"/>
    </w:rPr>
  </w:style>
  <w:style w:type="paragraph" w:styleId="ListParagraph">
    <w:name w:val="List Paragraph"/>
    <w:basedOn w:val="Normal"/>
    <w:uiPriority w:val="34"/>
    <w:qFormat/>
    <w:rsid w:val="00903F71"/>
    <w:pPr>
      <w:bidi/>
      <w:spacing w:after="5" w:line="226" w:lineRule="auto"/>
      <w:ind w:left="720" w:right="358" w:firstLine="4"/>
      <w:contextualSpacing/>
      <w:jc w:val="both"/>
    </w:pPr>
    <w:rPr>
      <w:rFonts w:ascii="Times New Roman" w:eastAsia="Times New Roman" w:hAnsi="Times New Roman" w:cs="Times New Roman"/>
      <w:color w:val="000000"/>
      <w:sz w:val="24"/>
      <w:szCs w:val="24"/>
    </w:rPr>
  </w:style>
  <w:style w:type="paragraph" w:styleId="NormalWeb">
    <w:name w:val="Normal (Web)"/>
    <w:basedOn w:val="Normal"/>
    <w:uiPriority w:val="99"/>
    <w:unhideWhenUsed/>
    <w:rsid w:val="00903F71"/>
    <w:pPr>
      <w:bidi/>
      <w:spacing w:after="5" w:line="226" w:lineRule="auto"/>
      <w:ind w:left="361" w:right="358" w:firstLine="4"/>
      <w:jc w:val="both"/>
    </w:pPr>
    <w:rPr>
      <w:rFonts w:ascii="Times New Roman" w:eastAsia="Times New Roman" w:hAnsi="Times New Roman" w:cs="Times New Roman"/>
      <w:color w:val="000000"/>
      <w:sz w:val="24"/>
      <w:szCs w:val="24"/>
    </w:rPr>
  </w:style>
  <w:style w:type="paragraph" w:customStyle="1" w:styleId="Default">
    <w:name w:val="Default"/>
    <w:rsid w:val="00903F71"/>
    <w:pPr>
      <w:autoSpaceDE w:val="0"/>
      <w:autoSpaceDN w:val="0"/>
      <w:adjustRightInd w:val="0"/>
      <w:spacing w:after="0" w:line="240" w:lineRule="auto"/>
    </w:pPr>
    <w:rPr>
      <w:rFonts w:ascii="Arial" w:eastAsia="Times New Roman" w:hAnsi="Arial" w:cs="Arial"/>
      <w:color w:val="000000"/>
      <w:sz w:val="24"/>
      <w:szCs w:val="24"/>
    </w:rPr>
  </w:style>
  <w:style w:type="paragraph" w:styleId="FootnoteText">
    <w:name w:val="footnote text"/>
    <w:basedOn w:val="Normal"/>
    <w:link w:val="FootnoteTextChar"/>
    <w:uiPriority w:val="99"/>
    <w:unhideWhenUsed/>
    <w:rsid w:val="00903F71"/>
    <w:pPr>
      <w:bidi/>
      <w:spacing w:after="0" w:line="240" w:lineRule="auto"/>
      <w:ind w:left="361" w:right="358" w:firstLine="4"/>
      <w:jc w:val="both"/>
    </w:pPr>
    <w:rPr>
      <w:rFonts w:ascii="Times New Roman" w:eastAsia="Times New Roman" w:hAnsi="Times New Roman" w:cs="Times New Roman"/>
      <w:color w:val="000000"/>
      <w:sz w:val="20"/>
      <w:szCs w:val="20"/>
    </w:rPr>
  </w:style>
  <w:style w:type="character" w:customStyle="1" w:styleId="FootnoteTextChar">
    <w:name w:val="Footnote Text Char"/>
    <w:basedOn w:val="DefaultParagraphFont"/>
    <w:link w:val="FootnoteText"/>
    <w:uiPriority w:val="99"/>
    <w:rsid w:val="00903F71"/>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903F71"/>
    <w:rPr>
      <w:vertAlign w:val="superscript"/>
    </w:rPr>
  </w:style>
  <w:style w:type="character" w:customStyle="1" w:styleId="reference-text">
    <w:name w:val="reference-text"/>
    <w:basedOn w:val="DefaultParagraphFont"/>
    <w:rsid w:val="00903F71"/>
  </w:style>
  <w:style w:type="character" w:customStyle="1" w:styleId="mw-cite-backlink">
    <w:name w:val="mw-cite-backlink"/>
    <w:basedOn w:val="DefaultParagraphFont"/>
    <w:rsid w:val="00903F71"/>
  </w:style>
  <w:style w:type="character" w:customStyle="1" w:styleId="cite-accessibility-label">
    <w:name w:val="cite-accessibility-label"/>
    <w:basedOn w:val="DefaultParagraphFont"/>
    <w:rsid w:val="00903F71"/>
  </w:style>
  <w:style w:type="character" w:customStyle="1" w:styleId="Heading2Char">
    <w:name w:val="Heading 2 Char"/>
    <w:basedOn w:val="DefaultParagraphFont"/>
    <w:link w:val="Heading2"/>
    <w:uiPriority w:val="9"/>
    <w:semiHidden/>
    <w:rsid w:val="00903F71"/>
    <w:rPr>
      <w:rFonts w:ascii="Calibri Light" w:eastAsia="Times New Roman" w:hAnsi="Calibri Light" w:cs="Times New Roman"/>
      <w:color w:val="2E74B5"/>
      <w:sz w:val="26"/>
      <w:szCs w:val="26"/>
    </w:rPr>
  </w:style>
  <w:style w:type="character" w:styleId="PlaceholderText">
    <w:name w:val="Placeholder Text"/>
    <w:basedOn w:val="DefaultParagraphFont"/>
    <w:uiPriority w:val="99"/>
    <w:semiHidden/>
    <w:rsid w:val="00903F71"/>
    <w:rPr>
      <w:color w:val="808080"/>
    </w:rPr>
  </w:style>
  <w:style w:type="table" w:styleId="TableGrid">
    <w:name w:val="Table Grid"/>
    <w:basedOn w:val="TableNormal"/>
    <w:uiPriority w:val="39"/>
    <w:rsid w:val="00903F71"/>
    <w:pPr>
      <w:spacing w:after="0" w:line="240" w:lineRule="auto"/>
    </w:pPr>
    <w:rPr>
      <w:rFonts w:ascii="Times New Roman" w:eastAsia="Times New Roman" w:hAnsi="Times New Roman" w:cs="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03F71"/>
    <w:rPr>
      <w:color w:val="605E5C"/>
      <w:shd w:val="clear" w:color="auto" w:fill="E1DFDD"/>
    </w:rPr>
  </w:style>
  <w:style w:type="paragraph" w:styleId="BalloonText">
    <w:name w:val="Balloon Text"/>
    <w:basedOn w:val="Normal"/>
    <w:link w:val="BalloonTextChar"/>
    <w:uiPriority w:val="99"/>
    <w:semiHidden/>
    <w:unhideWhenUsed/>
    <w:rsid w:val="00903F71"/>
    <w:pPr>
      <w:bidi/>
      <w:spacing w:after="0" w:line="240" w:lineRule="auto"/>
      <w:ind w:left="361" w:right="358" w:firstLine="4"/>
      <w:jc w:val="both"/>
    </w:pPr>
    <w:rPr>
      <w:rFonts w:ascii="Segoe UI" w:eastAsia="Times New Roman" w:hAnsi="Segoe UI" w:cs="Segoe UI"/>
      <w:color w:val="000000"/>
      <w:sz w:val="18"/>
      <w:szCs w:val="18"/>
    </w:rPr>
  </w:style>
  <w:style w:type="character" w:customStyle="1" w:styleId="BalloonTextChar">
    <w:name w:val="Balloon Text Char"/>
    <w:basedOn w:val="DefaultParagraphFont"/>
    <w:link w:val="BalloonText"/>
    <w:uiPriority w:val="99"/>
    <w:semiHidden/>
    <w:rsid w:val="00903F71"/>
    <w:rPr>
      <w:rFonts w:ascii="Segoe UI" w:eastAsia="Times New Roman" w:hAnsi="Segoe UI" w:cs="Segoe UI"/>
      <w:color w:val="000000"/>
      <w:sz w:val="18"/>
      <w:szCs w:val="18"/>
    </w:rPr>
  </w:style>
  <w:style w:type="character" w:customStyle="1" w:styleId="FollowedHyperlink1">
    <w:name w:val="FollowedHyperlink1"/>
    <w:basedOn w:val="DefaultParagraphFont"/>
    <w:uiPriority w:val="99"/>
    <w:semiHidden/>
    <w:unhideWhenUsed/>
    <w:rsid w:val="00903F71"/>
    <w:rPr>
      <w:color w:val="954F72"/>
      <w:u w:val="single"/>
    </w:rPr>
  </w:style>
  <w:style w:type="character" w:styleId="CommentReference">
    <w:name w:val="annotation reference"/>
    <w:basedOn w:val="DefaultParagraphFont"/>
    <w:uiPriority w:val="99"/>
    <w:semiHidden/>
    <w:unhideWhenUsed/>
    <w:rsid w:val="00903F71"/>
    <w:rPr>
      <w:sz w:val="16"/>
      <w:szCs w:val="16"/>
    </w:rPr>
  </w:style>
  <w:style w:type="paragraph" w:styleId="CommentText">
    <w:name w:val="annotation text"/>
    <w:basedOn w:val="Normal"/>
    <w:link w:val="CommentTextChar"/>
    <w:uiPriority w:val="99"/>
    <w:semiHidden/>
    <w:unhideWhenUsed/>
    <w:rsid w:val="00903F71"/>
    <w:pPr>
      <w:bidi/>
      <w:spacing w:after="5" w:line="240" w:lineRule="auto"/>
      <w:ind w:left="361" w:right="358" w:firstLine="4"/>
      <w:jc w:val="both"/>
    </w:pPr>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903F7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903F71"/>
    <w:rPr>
      <w:b/>
      <w:bCs/>
    </w:rPr>
  </w:style>
  <w:style w:type="character" w:customStyle="1" w:styleId="CommentSubjectChar">
    <w:name w:val="Comment Subject Char"/>
    <w:basedOn w:val="CommentTextChar"/>
    <w:link w:val="CommentSubject"/>
    <w:uiPriority w:val="99"/>
    <w:semiHidden/>
    <w:rsid w:val="00903F71"/>
    <w:rPr>
      <w:rFonts w:ascii="Times New Roman" w:eastAsia="Times New Roman" w:hAnsi="Times New Roman" w:cs="Times New Roman"/>
      <w:b/>
      <w:bCs/>
      <w:color w:val="000000"/>
      <w:sz w:val="20"/>
      <w:szCs w:val="20"/>
    </w:rPr>
  </w:style>
  <w:style w:type="character" w:customStyle="1" w:styleId="Heading1Char">
    <w:name w:val="Heading 1 Char"/>
    <w:basedOn w:val="DefaultParagraphFont"/>
    <w:link w:val="Heading1"/>
    <w:uiPriority w:val="9"/>
    <w:rsid w:val="00903F71"/>
    <w:rPr>
      <w:rFonts w:ascii="Calibri Light" w:eastAsia="Times New Roman" w:hAnsi="Calibri Light" w:cs="Times New Roman"/>
      <w:color w:val="2E74B5"/>
      <w:sz w:val="32"/>
      <w:szCs w:val="32"/>
    </w:rPr>
  </w:style>
  <w:style w:type="paragraph" w:styleId="Index9">
    <w:name w:val="index 9"/>
    <w:basedOn w:val="Normal"/>
    <w:next w:val="Normal"/>
    <w:autoRedefine/>
    <w:uiPriority w:val="99"/>
    <w:semiHidden/>
    <w:unhideWhenUsed/>
    <w:rsid w:val="00903F71"/>
    <w:pPr>
      <w:bidi/>
      <w:spacing w:after="0" w:line="240" w:lineRule="auto"/>
      <w:ind w:left="1980" w:right="358" w:hanging="220"/>
      <w:jc w:val="both"/>
    </w:pPr>
    <w:rPr>
      <w:rFonts w:ascii="Times New Roman" w:eastAsia="Times New Roman" w:hAnsi="Times New Roman" w:cs="Times New Roman"/>
      <w:color w:val="000000"/>
      <w:sz w:val="24"/>
      <w:szCs w:val="24"/>
    </w:rPr>
  </w:style>
  <w:style w:type="character" w:customStyle="1" w:styleId="jlqj4b">
    <w:name w:val="jlqj4b"/>
    <w:basedOn w:val="DefaultParagraphFont"/>
    <w:rsid w:val="00903F71"/>
  </w:style>
  <w:style w:type="character" w:customStyle="1" w:styleId="viiyi">
    <w:name w:val="viiyi"/>
    <w:basedOn w:val="DefaultParagraphFont"/>
    <w:rsid w:val="00903F71"/>
  </w:style>
  <w:style w:type="paragraph" w:customStyle="1" w:styleId="Footer1">
    <w:name w:val="Footer1"/>
    <w:basedOn w:val="Normal"/>
    <w:next w:val="Footer"/>
    <w:link w:val="FooterChar"/>
    <w:uiPriority w:val="99"/>
    <w:unhideWhenUsed/>
    <w:rsid w:val="00903F71"/>
    <w:pPr>
      <w:tabs>
        <w:tab w:val="center" w:pos="4680"/>
        <w:tab w:val="right" w:pos="9360"/>
      </w:tabs>
      <w:spacing w:after="0" w:line="240" w:lineRule="auto"/>
    </w:pPr>
    <w:rPr>
      <w:rFonts w:ascii="Calibri" w:hAnsi="Calibri"/>
    </w:rPr>
  </w:style>
  <w:style w:type="character" w:customStyle="1" w:styleId="FooterChar">
    <w:name w:val="Footer Char"/>
    <w:basedOn w:val="DefaultParagraphFont"/>
    <w:link w:val="Footer1"/>
    <w:uiPriority w:val="99"/>
    <w:rsid w:val="00903F71"/>
    <w:rPr>
      <w:rFonts w:ascii="Calibri" w:hAnsi="Calibri"/>
      <w:color w:val="auto"/>
      <w:sz w:val="22"/>
      <w:szCs w:val="22"/>
    </w:rPr>
  </w:style>
  <w:style w:type="paragraph" w:styleId="EndnoteText">
    <w:name w:val="endnote text"/>
    <w:basedOn w:val="Normal"/>
    <w:link w:val="EndnoteTextChar"/>
    <w:uiPriority w:val="99"/>
    <w:semiHidden/>
    <w:unhideWhenUsed/>
    <w:rsid w:val="00903F71"/>
    <w:pPr>
      <w:bidi/>
      <w:spacing w:after="0" w:line="240" w:lineRule="auto"/>
      <w:ind w:left="361" w:right="358" w:firstLine="4"/>
      <w:jc w:val="both"/>
    </w:pPr>
    <w:rPr>
      <w:rFonts w:ascii="Times New Roman" w:eastAsia="Times New Roman" w:hAnsi="Times New Roman" w:cs="Times New Roman"/>
      <w:color w:val="000000"/>
      <w:sz w:val="20"/>
      <w:szCs w:val="20"/>
    </w:rPr>
  </w:style>
  <w:style w:type="character" w:customStyle="1" w:styleId="EndnoteTextChar">
    <w:name w:val="Endnote Text Char"/>
    <w:basedOn w:val="DefaultParagraphFont"/>
    <w:link w:val="EndnoteText"/>
    <w:uiPriority w:val="99"/>
    <w:semiHidden/>
    <w:rsid w:val="00903F71"/>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903F71"/>
    <w:rPr>
      <w:vertAlign w:val="superscript"/>
    </w:rPr>
  </w:style>
  <w:style w:type="paragraph" w:styleId="Bibliography">
    <w:name w:val="Bibliography"/>
    <w:basedOn w:val="Normal"/>
    <w:next w:val="Normal"/>
    <w:uiPriority w:val="37"/>
    <w:unhideWhenUsed/>
    <w:rsid w:val="00903F71"/>
    <w:pPr>
      <w:bidi/>
      <w:spacing w:after="5" w:line="226" w:lineRule="auto"/>
      <w:ind w:left="361" w:right="358" w:firstLine="4"/>
      <w:jc w:val="both"/>
    </w:pPr>
    <w:rPr>
      <w:rFonts w:ascii="Times New Roman" w:eastAsia="Times New Roman" w:hAnsi="Times New Roman" w:cs="Times New Roman"/>
      <w:color w:val="000000"/>
      <w:sz w:val="24"/>
      <w:szCs w:val="24"/>
    </w:rPr>
  </w:style>
  <w:style w:type="table" w:customStyle="1" w:styleId="MediumList2-Accent11">
    <w:name w:val="Medium List 2 - Accent 11"/>
    <w:basedOn w:val="TableNormal"/>
    <w:next w:val="MediumList2-Accent1"/>
    <w:uiPriority w:val="66"/>
    <w:rsid w:val="00903F71"/>
    <w:pPr>
      <w:spacing w:after="0"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ListTable7Colorful-Accent51">
    <w:name w:val="List Table 7 Colorful - Accent 51"/>
    <w:basedOn w:val="TableNormal"/>
    <w:next w:val="ListTable7Colorful-Accent5"/>
    <w:uiPriority w:val="52"/>
    <w:rsid w:val="00903F71"/>
    <w:pPr>
      <w:spacing w:after="0" w:line="240" w:lineRule="auto"/>
    </w:pPr>
    <w:rPr>
      <w:rFonts w:ascii="Times New Roman" w:eastAsia="Times New Roman" w:hAnsi="Times New Roman" w:cs="Times New Roman"/>
      <w:color w:val="2F5496"/>
      <w:sz w:val="24"/>
      <w:szCs w:val="24"/>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next w:val="ListTable7Colorful-Accent6"/>
    <w:uiPriority w:val="52"/>
    <w:rsid w:val="00903F71"/>
    <w:pPr>
      <w:spacing w:after="0" w:line="240" w:lineRule="auto"/>
    </w:pPr>
    <w:rPr>
      <w:rFonts w:ascii="Times New Roman" w:eastAsia="Times New Roman" w:hAnsi="Times New Roman" w:cs="Times New Roman"/>
      <w:color w:val="538135"/>
      <w:sz w:val="24"/>
      <w:szCs w:val="24"/>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next w:val="ListTable7Colorful-Accent4"/>
    <w:uiPriority w:val="52"/>
    <w:rsid w:val="00903F71"/>
    <w:pPr>
      <w:spacing w:after="0" w:line="240" w:lineRule="auto"/>
    </w:pPr>
    <w:rPr>
      <w:rFonts w:ascii="Times New Roman" w:eastAsia="Times New Roman" w:hAnsi="Times New Roman" w:cs="Times New Roman"/>
      <w:color w:val="BF8F00"/>
      <w:sz w:val="24"/>
      <w:szCs w:val="24"/>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903F71"/>
    <w:pPr>
      <w:spacing w:after="0" w:line="240" w:lineRule="auto"/>
    </w:pPr>
    <w:rPr>
      <w:rFonts w:ascii="Times New Roman" w:eastAsia="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903F71"/>
    <w:rPr>
      <w:color w:val="605E5C"/>
      <w:shd w:val="clear" w:color="auto" w:fill="E1DFDD"/>
    </w:rPr>
  </w:style>
  <w:style w:type="character" w:styleId="Hyperlink">
    <w:name w:val="Hyperlink"/>
    <w:basedOn w:val="DefaultParagraphFont"/>
    <w:uiPriority w:val="99"/>
    <w:unhideWhenUsed/>
    <w:rsid w:val="00903F71"/>
    <w:rPr>
      <w:color w:val="0563C1" w:themeColor="hyperlink"/>
      <w:u w:val="single"/>
    </w:rPr>
  </w:style>
  <w:style w:type="character" w:customStyle="1" w:styleId="Heading2Char1">
    <w:name w:val="Heading 2 Char1"/>
    <w:basedOn w:val="DefaultParagraphFont"/>
    <w:uiPriority w:val="9"/>
    <w:semiHidden/>
    <w:rsid w:val="00903F71"/>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903F71"/>
    <w:rPr>
      <w:color w:val="954F72" w:themeColor="followedHyperlink"/>
      <w:u w:val="single"/>
    </w:rPr>
  </w:style>
  <w:style w:type="character" w:customStyle="1" w:styleId="Heading1Char1">
    <w:name w:val="Heading 1 Char1"/>
    <w:basedOn w:val="DefaultParagraphFont"/>
    <w:uiPriority w:val="9"/>
    <w:rsid w:val="00903F71"/>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1"/>
    <w:uiPriority w:val="99"/>
    <w:unhideWhenUsed/>
    <w:rsid w:val="00903F71"/>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903F71"/>
  </w:style>
  <w:style w:type="table" w:styleId="MediumList2-Accent1">
    <w:name w:val="Medium List 2 Accent 1"/>
    <w:basedOn w:val="TableNormal"/>
    <w:uiPriority w:val="66"/>
    <w:semiHidden/>
    <w:unhideWhenUsed/>
    <w:rsid w:val="00903F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Table7Colorful-Accent5">
    <w:name w:val="List Table 7 Colorful Accent 5"/>
    <w:basedOn w:val="TableNormal"/>
    <w:uiPriority w:val="52"/>
    <w:rsid w:val="00903F71"/>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903F71"/>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903F71"/>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F000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0A5"/>
  </w:style>
  <w:style w:type="character" w:styleId="Strong">
    <w:name w:val="Strong"/>
    <w:basedOn w:val="DefaultParagraphFont"/>
    <w:uiPriority w:val="22"/>
    <w:qFormat/>
    <w:rsid w:val="00EC22A9"/>
    <w:rPr>
      <w:b/>
      <w:bCs/>
    </w:rPr>
  </w:style>
  <w:style w:type="character" w:customStyle="1" w:styleId="Heading3Char">
    <w:name w:val="Heading 3 Char"/>
    <w:basedOn w:val="DefaultParagraphFont"/>
    <w:link w:val="Heading3"/>
    <w:uiPriority w:val="9"/>
    <w:semiHidden/>
    <w:rsid w:val="00B0030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00301"/>
    <w:rPr>
      <w:rFonts w:asciiTheme="majorHAnsi" w:eastAsiaTheme="majorEastAsia" w:hAnsiTheme="majorHAnsi" w:cstheme="majorBidi"/>
      <w:i/>
      <w:iCs/>
      <w:color w:val="2F5496" w:themeColor="accent1" w:themeShade="BF"/>
    </w:rPr>
  </w:style>
  <w:style w:type="character" w:customStyle="1" w:styleId="katex-mathml">
    <w:name w:val="katex-mathml"/>
    <w:basedOn w:val="DefaultParagraphFont"/>
    <w:rsid w:val="00622D01"/>
  </w:style>
  <w:style w:type="character" w:customStyle="1" w:styleId="mord">
    <w:name w:val="mord"/>
    <w:basedOn w:val="DefaultParagraphFont"/>
    <w:rsid w:val="00622D01"/>
  </w:style>
  <w:style w:type="character" w:customStyle="1" w:styleId="mbin">
    <w:name w:val="mbin"/>
    <w:basedOn w:val="DefaultParagraphFont"/>
    <w:rsid w:val="00622D01"/>
  </w:style>
  <w:style w:type="character" w:customStyle="1" w:styleId="vlist-s">
    <w:name w:val="vlist-s"/>
    <w:basedOn w:val="DefaultParagraphFont"/>
    <w:rsid w:val="00622D01"/>
  </w:style>
  <w:style w:type="character" w:customStyle="1" w:styleId="Heading5Char">
    <w:name w:val="Heading 5 Char"/>
    <w:basedOn w:val="DefaultParagraphFont"/>
    <w:link w:val="Heading5"/>
    <w:uiPriority w:val="9"/>
    <w:semiHidden/>
    <w:rsid w:val="00572F9F"/>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4313">
      <w:bodyDiv w:val="1"/>
      <w:marLeft w:val="0"/>
      <w:marRight w:val="0"/>
      <w:marTop w:val="0"/>
      <w:marBottom w:val="0"/>
      <w:divBdr>
        <w:top w:val="none" w:sz="0" w:space="0" w:color="auto"/>
        <w:left w:val="none" w:sz="0" w:space="0" w:color="auto"/>
        <w:bottom w:val="none" w:sz="0" w:space="0" w:color="auto"/>
        <w:right w:val="none" w:sz="0" w:space="0" w:color="auto"/>
      </w:divBdr>
    </w:div>
    <w:div w:id="17781188">
      <w:bodyDiv w:val="1"/>
      <w:marLeft w:val="0"/>
      <w:marRight w:val="0"/>
      <w:marTop w:val="0"/>
      <w:marBottom w:val="0"/>
      <w:divBdr>
        <w:top w:val="none" w:sz="0" w:space="0" w:color="auto"/>
        <w:left w:val="none" w:sz="0" w:space="0" w:color="auto"/>
        <w:bottom w:val="none" w:sz="0" w:space="0" w:color="auto"/>
        <w:right w:val="none" w:sz="0" w:space="0" w:color="auto"/>
      </w:divBdr>
    </w:div>
    <w:div w:id="26566609">
      <w:bodyDiv w:val="1"/>
      <w:marLeft w:val="0"/>
      <w:marRight w:val="0"/>
      <w:marTop w:val="0"/>
      <w:marBottom w:val="0"/>
      <w:divBdr>
        <w:top w:val="none" w:sz="0" w:space="0" w:color="auto"/>
        <w:left w:val="none" w:sz="0" w:space="0" w:color="auto"/>
        <w:bottom w:val="none" w:sz="0" w:space="0" w:color="auto"/>
        <w:right w:val="none" w:sz="0" w:space="0" w:color="auto"/>
      </w:divBdr>
    </w:div>
    <w:div w:id="37244661">
      <w:bodyDiv w:val="1"/>
      <w:marLeft w:val="0"/>
      <w:marRight w:val="0"/>
      <w:marTop w:val="0"/>
      <w:marBottom w:val="0"/>
      <w:divBdr>
        <w:top w:val="none" w:sz="0" w:space="0" w:color="auto"/>
        <w:left w:val="none" w:sz="0" w:space="0" w:color="auto"/>
        <w:bottom w:val="none" w:sz="0" w:space="0" w:color="auto"/>
        <w:right w:val="none" w:sz="0" w:space="0" w:color="auto"/>
      </w:divBdr>
    </w:div>
    <w:div w:id="84811344">
      <w:bodyDiv w:val="1"/>
      <w:marLeft w:val="0"/>
      <w:marRight w:val="0"/>
      <w:marTop w:val="0"/>
      <w:marBottom w:val="0"/>
      <w:divBdr>
        <w:top w:val="none" w:sz="0" w:space="0" w:color="auto"/>
        <w:left w:val="none" w:sz="0" w:space="0" w:color="auto"/>
        <w:bottom w:val="none" w:sz="0" w:space="0" w:color="auto"/>
        <w:right w:val="none" w:sz="0" w:space="0" w:color="auto"/>
      </w:divBdr>
    </w:div>
    <w:div w:id="110563101">
      <w:bodyDiv w:val="1"/>
      <w:marLeft w:val="0"/>
      <w:marRight w:val="0"/>
      <w:marTop w:val="0"/>
      <w:marBottom w:val="0"/>
      <w:divBdr>
        <w:top w:val="none" w:sz="0" w:space="0" w:color="auto"/>
        <w:left w:val="none" w:sz="0" w:space="0" w:color="auto"/>
        <w:bottom w:val="none" w:sz="0" w:space="0" w:color="auto"/>
        <w:right w:val="none" w:sz="0" w:space="0" w:color="auto"/>
      </w:divBdr>
    </w:div>
    <w:div w:id="130557733">
      <w:bodyDiv w:val="1"/>
      <w:marLeft w:val="0"/>
      <w:marRight w:val="0"/>
      <w:marTop w:val="0"/>
      <w:marBottom w:val="0"/>
      <w:divBdr>
        <w:top w:val="none" w:sz="0" w:space="0" w:color="auto"/>
        <w:left w:val="none" w:sz="0" w:space="0" w:color="auto"/>
        <w:bottom w:val="none" w:sz="0" w:space="0" w:color="auto"/>
        <w:right w:val="none" w:sz="0" w:space="0" w:color="auto"/>
      </w:divBdr>
    </w:div>
    <w:div w:id="146942957">
      <w:bodyDiv w:val="1"/>
      <w:marLeft w:val="0"/>
      <w:marRight w:val="0"/>
      <w:marTop w:val="0"/>
      <w:marBottom w:val="0"/>
      <w:divBdr>
        <w:top w:val="none" w:sz="0" w:space="0" w:color="auto"/>
        <w:left w:val="none" w:sz="0" w:space="0" w:color="auto"/>
        <w:bottom w:val="none" w:sz="0" w:space="0" w:color="auto"/>
        <w:right w:val="none" w:sz="0" w:space="0" w:color="auto"/>
      </w:divBdr>
      <w:divsChild>
        <w:div w:id="490296755">
          <w:marLeft w:val="-60"/>
          <w:marRight w:val="0"/>
          <w:marTop w:val="60"/>
          <w:marBottom w:val="0"/>
          <w:divBdr>
            <w:top w:val="none" w:sz="0" w:space="0" w:color="auto"/>
            <w:left w:val="none" w:sz="0" w:space="0" w:color="auto"/>
            <w:bottom w:val="none" w:sz="0" w:space="0" w:color="auto"/>
            <w:right w:val="none" w:sz="0" w:space="0" w:color="auto"/>
          </w:divBdr>
          <w:divsChild>
            <w:div w:id="1046638514">
              <w:marLeft w:val="0"/>
              <w:marRight w:val="0"/>
              <w:marTop w:val="0"/>
              <w:marBottom w:val="0"/>
              <w:divBdr>
                <w:top w:val="none" w:sz="0" w:space="0" w:color="auto"/>
                <w:left w:val="none" w:sz="0" w:space="0" w:color="auto"/>
                <w:bottom w:val="none" w:sz="0" w:space="0" w:color="auto"/>
                <w:right w:val="none" w:sz="0" w:space="0" w:color="auto"/>
              </w:divBdr>
              <w:divsChild>
                <w:div w:id="1153137551">
                  <w:marLeft w:val="0"/>
                  <w:marRight w:val="0"/>
                  <w:marTop w:val="0"/>
                  <w:marBottom w:val="0"/>
                  <w:divBdr>
                    <w:top w:val="none" w:sz="0" w:space="0" w:color="auto"/>
                    <w:left w:val="none" w:sz="0" w:space="0" w:color="auto"/>
                    <w:bottom w:val="none" w:sz="0" w:space="0" w:color="auto"/>
                    <w:right w:val="none" w:sz="0" w:space="0" w:color="auto"/>
                  </w:divBdr>
                  <w:divsChild>
                    <w:div w:id="17897335">
                      <w:marLeft w:val="0"/>
                      <w:marRight w:val="0"/>
                      <w:marTop w:val="0"/>
                      <w:marBottom w:val="0"/>
                      <w:divBdr>
                        <w:top w:val="none" w:sz="0" w:space="0" w:color="auto"/>
                        <w:left w:val="none" w:sz="0" w:space="0" w:color="auto"/>
                        <w:bottom w:val="none" w:sz="0" w:space="0" w:color="auto"/>
                        <w:right w:val="none" w:sz="0" w:space="0" w:color="auto"/>
                      </w:divBdr>
                      <w:divsChild>
                        <w:div w:id="571354392">
                          <w:marLeft w:val="0"/>
                          <w:marRight w:val="0"/>
                          <w:marTop w:val="0"/>
                          <w:marBottom w:val="0"/>
                          <w:divBdr>
                            <w:top w:val="none" w:sz="0" w:space="0" w:color="auto"/>
                            <w:left w:val="none" w:sz="0" w:space="0" w:color="auto"/>
                            <w:bottom w:val="none" w:sz="0" w:space="0" w:color="auto"/>
                            <w:right w:val="none" w:sz="0" w:space="0" w:color="auto"/>
                          </w:divBdr>
                          <w:divsChild>
                            <w:div w:id="17914374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22251">
      <w:bodyDiv w:val="1"/>
      <w:marLeft w:val="0"/>
      <w:marRight w:val="0"/>
      <w:marTop w:val="0"/>
      <w:marBottom w:val="0"/>
      <w:divBdr>
        <w:top w:val="none" w:sz="0" w:space="0" w:color="auto"/>
        <w:left w:val="none" w:sz="0" w:space="0" w:color="auto"/>
        <w:bottom w:val="none" w:sz="0" w:space="0" w:color="auto"/>
        <w:right w:val="none" w:sz="0" w:space="0" w:color="auto"/>
      </w:divBdr>
    </w:div>
    <w:div w:id="191304053">
      <w:bodyDiv w:val="1"/>
      <w:marLeft w:val="0"/>
      <w:marRight w:val="0"/>
      <w:marTop w:val="0"/>
      <w:marBottom w:val="0"/>
      <w:divBdr>
        <w:top w:val="none" w:sz="0" w:space="0" w:color="auto"/>
        <w:left w:val="none" w:sz="0" w:space="0" w:color="auto"/>
        <w:bottom w:val="none" w:sz="0" w:space="0" w:color="auto"/>
        <w:right w:val="none" w:sz="0" w:space="0" w:color="auto"/>
      </w:divBdr>
    </w:div>
    <w:div w:id="203366418">
      <w:bodyDiv w:val="1"/>
      <w:marLeft w:val="0"/>
      <w:marRight w:val="0"/>
      <w:marTop w:val="0"/>
      <w:marBottom w:val="0"/>
      <w:divBdr>
        <w:top w:val="none" w:sz="0" w:space="0" w:color="auto"/>
        <w:left w:val="none" w:sz="0" w:space="0" w:color="auto"/>
        <w:bottom w:val="none" w:sz="0" w:space="0" w:color="auto"/>
        <w:right w:val="none" w:sz="0" w:space="0" w:color="auto"/>
      </w:divBdr>
    </w:div>
    <w:div w:id="261688159">
      <w:bodyDiv w:val="1"/>
      <w:marLeft w:val="0"/>
      <w:marRight w:val="0"/>
      <w:marTop w:val="0"/>
      <w:marBottom w:val="0"/>
      <w:divBdr>
        <w:top w:val="none" w:sz="0" w:space="0" w:color="auto"/>
        <w:left w:val="none" w:sz="0" w:space="0" w:color="auto"/>
        <w:bottom w:val="none" w:sz="0" w:space="0" w:color="auto"/>
        <w:right w:val="none" w:sz="0" w:space="0" w:color="auto"/>
      </w:divBdr>
    </w:div>
    <w:div w:id="400904290">
      <w:bodyDiv w:val="1"/>
      <w:marLeft w:val="0"/>
      <w:marRight w:val="0"/>
      <w:marTop w:val="0"/>
      <w:marBottom w:val="0"/>
      <w:divBdr>
        <w:top w:val="none" w:sz="0" w:space="0" w:color="auto"/>
        <w:left w:val="none" w:sz="0" w:space="0" w:color="auto"/>
        <w:bottom w:val="none" w:sz="0" w:space="0" w:color="auto"/>
        <w:right w:val="none" w:sz="0" w:space="0" w:color="auto"/>
      </w:divBdr>
    </w:div>
    <w:div w:id="404692401">
      <w:bodyDiv w:val="1"/>
      <w:marLeft w:val="0"/>
      <w:marRight w:val="0"/>
      <w:marTop w:val="0"/>
      <w:marBottom w:val="0"/>
      <w:divBdr>
        <w:top w:val="none" w:sz="0" w:space="0" w:color="auto"/>
        <w:left w:val="none" w:sz="0" w:space="0" w:color="auto"/>
        <w:bottom w:val="none" w:sz="0" w:space="0" w:color="auto"/>
        <w:right w:val="none" w:sz="0" w:space="0" w:color="auto"/>
      </w:divBdr>
    </w:div>
    <w:div w:id="469053225">
      <w:bodyDiv w:val="1"/>
      <w:marLeft w:val="0"/>
      <w:marRight w:val="0"/>
      <w:marTop w:val="0"/>
      <w:marBottom w:val="0"/>
      <w:divBdr>
        <w:top w:val="none" w:sz="0" w:space="0" w:color="auto"/>
        <w:left w:val="none" w:sz="0" w:space="0" w:color="auto"/>
        <w:bottom w:val="none" w:sz="0" w:space="0" w:color="auto"/>
        <w:right w:val="none" w:sz="0" w:space="0" w:color="auto"/>
      </w:divBdr>
    </w:div>
    <w:div w:id="484201704">
      <w:bodyDiv w:val="1"/>
      <w:marLeft w:val="0"/>
      <w:marRight w:val="0"/>
      <w:marTop w:val="0"/>
      <w:marBottom w:val="0"/>
      <w:divBdr>
        <w:top w:val="none" w:sz="0" w:space="0" w:color="auto"/>
        <w:left w:val="none" w:sz="0" w:space="0" w:color="auto"/>
        <w:bottom w:val="none" w:sz="0" w:space="0" w:color="auto"/>
        <w:right w:val="none" w:sz="0" w:space="0" w:color="auto"/>
      </w:divBdr>
    </w:div>
    <w:div w:id="507257665">
      <w:bodyDiv w:val="1"/>
      <w:marLeft w:val="0"/>
      <w:marRight w:val="0"/>
      <w:marTop w:val="0"/>
      <w:marBottom w:val="0"/>
      <w:divBdr>
        <w:top w:val="none" w:sz="0" w:space="0" w:color="auto"/>
        <w:left w:val="none" w:sz="0" w:space="0" w:color="auto"/>
        <w:bottom w:val="none" w:sz="0" w:space="0" w:color="auto"/>
        <w:right w:val="none" w:sz="0" w:space="0" w:color="auto"/>
      </w:divBdr>
      <w:divsChild>
        <w:div w:id="667904603">
          <w:marLeft w:val="0"/>
          <w:marRight w:val="0"/>
          <w:marTop w:val="0"/>
          <w:marBottom w:val="0"/>
          <w:divBdr>
            <w:top w:val="none" w:sz="0" w:space="0" w:color="auto"/>
            <w:left w:val="none" w:sz="0" w:space="0" w:color="auto"/>
            <w:bottom w:val="none" w:sz="0" w:space="0" w:color="auto"/>
            <w:right w:val="none" w:sz="0" w:space="0" w:color="auto"/>
          </w:divBdr>
          <w:divsChild>
            <w:div w:id="1998028606">
              <w:marLeft w:val="0"/>
              <w:marRight w:val="0"/>
              <w:marTop w:val="0"/>
              <w:marBottom w:val="0"/>
              <w:divBdr>
                <w:top w:val="none" w:sz="0" w:space="0" w:color="auto"/>
                <w:left w:val="none" w:sz="0" w:space="0" w:color="auto"/>
                <w:bottom w:val="none" w:sz="0" w:space="0" w:color="auto"/>
                <w:right w:val="none" w:sz="0" w:space="0" w:color="auto"/>
              </w:divBdr>
              <w:divsChild>
                <w:div w:id="403577017">
                  <w:marLeft w:val="0"/>
                  <w:marRight w:val="0"/>
                  <w:marTop w:val="0"/>
                  <w:marBottom w:val="0"/>
                  <w:divBdr>
                    <w:top w:val="none" w:sz="0" w:space="0" w:color="auto"/>
                    <w:left w:val="none" w:sz="0" w:space="0" w:color="auto"/>
                    <w:bottom w:val="none" w:sz="0" w:space="0" w:color="auto"/>
                    <w:right w:val="none" w:sz="0" w:space="0" w:color="auto"/>
                  </w:divBdr>
                  <w:divsChild>
                    <w:div w:id="255134761">
                      <w:marLeft w:val="0"/>
                      <w:marRight w:val="0"/>
                      <w:marTop w:val="0"/>
                      <w:marBottom w:val="0"/>
                      <w:divBdr>
                        <w:top w:val="none" w:sz="0" w:space="0" w:color="auto"/>
                        <w:left w:val="none" w:sz="0" w:space="0" w:color="auto"/>
                        <w:bottom w:val="none" w:sz="0" w:space="0" w:color="auto"/>
                        <w:right w:val="none" w:sz="0" w:space="0" w:color="auto"/>
                      </w:divBdr>
                      <w:divsChild>
                        <w:div w:id="709451776">
                          <w:marLeft w:val="0"/>
                          <w:marRight w:val="0"/>
                          <w:marTop w:val="0"/>
                          <w:marBottom w:val="0"/>
                          <w:divBdr>
                            <w:top w:val="none" w:sz="0" w:space="0" w:color="auto"/>
                            <w:left w:val="none" w:sz="0" w:space="0" w:color="auto"/>
                            <w:bottom w:val="none" w:sz="0" w:space="0" w:color="auto"/>
                            <w:right w:val="none" w:sz="0" w:space="0" w:color="auto"/>
                          </w:divBdr>
                          <w:divsChild>
                            <w:div w:id="958032455">
                              <w:marLeft w:val="0"/>
                              <w:marRight w:val="0"/>
                              <w:marTop w:val="0"/>
                              <w:marBottom w:val="0"/>
                              <w:divBdr>
                                <w:top w:val="none" w:sz="0" w:space="0" w:color="auto"/>
                                <w:left w:val="none" w:sz="0" w:space="0" w:color="auto"/>
                                <w:bottom w:val="none" w:sz="0" w:space="0" w:color="auto"/>
                                <w:right w:val="none" w:sz="0" w:space="0" w:color="auto"/>
                              </w:divBdr>
                            </w:div>
                            <w:div w:id="1892305425">
                              <w:marLeft w:val="0"/>
                              <w:marRight w:val="0"/>
                              <w:marTop w:val="60"/>
                              <w:marBottom w:val="0"/>
                              <w:divBdr>
                                <w:top w:val="none" w:sz="0" w:space="0" w:color="auto"/>
                                <w:left w:val="none" w:sz="0" w:space="0" w:color="auto"/>
                                <w:bottom w:val="none" w:sz="0" w:space="0" w:color="auto"/>
                                <w:right w:val="none" w:sz="0" w:space="0" w:color="auto"/>
                              </w:divBdr>
                              <w:divsChild>
                                <w:div w:id="794720135">
                                  <w:marLeft w:val="0"/>
                                  <w:marRight w:val="0"/>
                                  <w:marTop w:val="0"/>
                                  <w:marBottom w:val="0"/>
                                  <w:divBdr>
                                    <w:top w:val="none" w:sz="0" w:space="0" w:color="auto"/>
                                    <w:left w:val="none" w:sz="0" w:space="0" w:color="auto"/>
                                    <w:bottom w:val="none" w:sz="0" w:space="0" w:color="auto"/>
                                    <w:right w:val="none" w:sz="0" w:space="0" w:color="auto"/>
                                  </w:divBdr>
                                  <w:divsChild>
                                    <w:div w:id="1056002992">
                                      <w:marLeft w:val="0"/>
                                      <w:marRight w:val="0"/>
                                      <w:marTop w:val="0"/>
                                      <w:marBottom w:val="0"/>
                                      <w:divBdr>
                                        <w:top w:val="none" w:sz="0" w:space="0" w:color="auto"/>
                                        <w:left w:val="none" w:sz="0" w:space="0" w:color="auto"/>
                                        <w:bottom w:val="none" w:sz="0" w:space="0" w:color="auto"/>
                                        <w:right w:val="none" w:sz="0" w:space="0" w:color="auto"/>
                                      </w:divBdr>
                                    </w:div>
                                  </w:divsChild>
                                </w:div>
                                <w:div w:id="1990668614">
                                  <w:marLeft w:val="0"/>
                                  <w:marRight w:val="0"/>
                                  <w:marTop w:val="0"/>
                                  <w:marBottom w:val="0"/>
                                  <w:divBdr>
                                    <w:top w:val="none" w:sz="0" w:space="0" w:color="auto"/>
                                    <w:left w:val="none" w:sz="0" w:space="0" w:color="auto"/>
                                    <w:bottom w:val="none" w:sz="0" w:space="0" w:color="auto"/>
                                    <w:right w:val="none" w:sz="0" w:space="0" w:color="auto"/>
                                  </w:divBdr>
                                  <w:divsChild>
                                    <w:div w:id="573398559">
                                      <w:marLeft w:val="0"/>
                                      <w:marRight w:val="0"/>
                                      <w:marTop w:val="0"/>
                                      <w:marBottom w:val="0"/>
                                      <w:divBdr>
                                        <w:top w:val="none" w:sz="0" w:space="0" w:color="auto"/>
                                        <w:left w:val="none" w:sz="0" w:space="0" w:color="auto"/>
                                        <w:bottom w:val="none" w:sz="0" w:space="0" w:color="auto"/>
                                        <w:right w:val="none" w:sz="0" w:space="0" w:color="auto"/>
                                      </w:divBdr>
                                      <w:divsChild>
                                        <w:div w:id="1852066582">
                                          <w:marLeft w:val="0"/>
                                          <w:marRight w:val="0"/>
                                          <w:marTop w:val="0"/>
                                          <w:marBottom w:val="0"/>
                                          <w:divBdr>
                                            <w:top w:val="none" w:sz="0" w:space="0" w:color="auto"/>
                                            <w:left w:val="none" w:sz="0" w:space="0" w:color="auto"/>
                                            <w:bottom w:val="none" w:sz="0" w:space="0" w:color="auto"/>
                                            <w:right w:val="none" w:sz="0" w:space="0" w:color="auto"/>
                                          </w:divBdr>
                                          <w:divsChild>
                                            <w:div w:id="445271412">
                                              <w:marLeft w:val="0"/>
                                              <w:marRight w:val="0"/>
                                              <w:marTop w:val="0"/>
                                              <w:marBottom w:val="0"/>
                                              <w:divBdr>
                                                <w:top w:val="none" w:sz="0" w:space="0" w:color="auto"/>
                                                <w:left w:val="none" w:sz="0" w:space="0" w:color="auto"/>
                                                <w:bottom w:val="none" w:sz="0" w:space="0" w:color="auto"/>
                                                <w:right w:val="none" w:sz="0" w:space="0" w:color="auto"/>
                                              </w:divBdr>
                                              <w:divsChild>
                                                <w:div w:id="1804886671">
                                                  <w:marLeft w:val="0"/>
                                                  <w:marRight w:val="0"/>
                                                  <w:marTop w:val="0"/>
                                                  <w:marBottom w:val="0"/>
                                                  <w:divBdr>
                                                    <w:top w:val="none" w:sz="0" w:space="0" w:color="auto"/>
                                                    <w:left w:val="none" w:sz="0" w:space="0" w:color="auto"/>
                                                    <w:bottom w:val="none" w:sz="0" w:space="0" w:color="auto"/>
                                                    <w:right w:val="none" w:sz="0" w:space="0" w:color="auto"/>
                                                  </w:divBdr>
                                                  <w:divsChild>
                                                    <w:div w:id="70159292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892023">
                              <w:marLeft w:val="0"/>
                              <w:marRight w:val="0"/>
                              <w:marTop w:val="60"/>
                              <w:marBottom w:val="0"/>
                              <w:divBdr>
                                <w:top w:val="none" w:sz="0" w:space="0" w:color="auto"/>
                                <w:left w:val="none" w:sz="0" w:space="0" w:color="auto"/>
                                <w:bottom w:val="none" w:sz="0" w:space="0" w:color="auto"/>
                                <w:right w:val="none" w:sz="0" w:space="0" w:color="auto"/>
                              </w:divBdr>
                              <w:divsChild>
                                <w:div w:id="12147364">
                                  <w:marLeft w:val="0"/>
                                  <w:marRight w:val="0"/>
                                  <w:marTop w:val="0"/>
                                  <w:marBottom w:val="0"/>
                                  <w:divBdr>
                                    <w:top w:val="none" w:sz="0" w:space="0" w:color="auto"/>
                                    <w:left w:val="none" w:sz="0" w:space="0" w:color="auto"/>
                                    <w:bottom w:val="none" w:sz="0" w:space="0" w:color="auto"/>
                                    <w:right w:val="none" w:sz="0" w:space="0" w:color="auto"/>
                                  </w:divBdr>
                                  <w:divsChild>
                                    <w:div w:id="1446579931">
                                      <w:marLeft w:val="0"/>
                                      <w:marRight w:val="0"/>
                                      <w:marTop w:val="0"/>
                                      <w:marBottom w:val="0"/>
                                      <w:divBdr>
                                        <w:top w:val="none" w:sz="0" w:space="0" w:color="auto"/>
                                        <w:left w:val="none" w:sz="0" w:space="0" w:color="auto"/>
                                        <w:bottom w:val="none" w:sz="0" w:space="0" w:color="auto"/>
                                        <w:right w:val="none" w:sz="0" w:space="0" w:color="auto"/>
                                      </w:divBdr>
                                      <w:divsChild>
                                        <w:div w:id="1791507102">
                                          <w:marLeft w:val="0"/>
                                          <w:marRight w:val="0"/>
                                          <w:marTop w:val="0"/>
                                          <w:marBottom w:val="0"/>
                                          <w:divBdr>
                                            <w:top w:val="none" w:sz="0" w:space="0" w:color="auto"/>
                                            <w:left w:val="none" w:sz="0" w:space="0" w:color="auto"/>
                                            <w:bottom w:val="none" w:sz="0" w:space="0" w:color="auto"/>
                                            <w:right w:val="none" w:sz="0" w:space="0" w:color="auto"/>
                                          </w:divBdr>
                                          <w:divsChild>
                                            <w:div w:id="2560604">
                                              <w:marLeft w:val="0"/>
                                              <w:marRight w:val="0"/>
                                              <w:marTop w:val="0"/>
                                              <w:marBottom w:val="0"/>
                                              <w:divBdr>
                                                <w:top w:val="none" w:sz="0" w:space="0" w:color="auto"/>
                                                <w:left w:val="none" w:sz="0" w:space="0" w:color="auto"/>
                                                <w:bottom w:val="none" w:sz="0" w:space="0" w:color="auto"/>
                                                <w:right w:val="none" w:sz="0" w:space="0" w:color="auto"/>
                                              </w:divBdr>
                                            </w:div>
                                            <w:div w:id="1659649499">
                                              <w:marLeft w:val="-75"/>
                                              <w:marRight w:val="0"/>
                                              <w:marTop w:val="0"/>
                                              <w:marBottom w:val="0"/>
                                              <w:divBdr>
                                                <w:top w:val="none" w:sz="0" w:space="0" w:color="auto"/>
                                                <w:left w:val="none" w:sz="0" w:space="0" w:color="auto"/>
                                                <w:bottom w:val="none" w:sz="0" w:space="0" w:color="auto"/>
                                                <w:right w:val="none" w:sz="0" w:space="0" w:color="auto"/>
                                              </w:divBdr>
                                            </w:div>
                                            <w:div w:id="522984692">
                                              <w:marLeft w:val="-75"/>
                                              <w:marRight w:val="0"/>
                                              <w:marTop w:val="0"/>
                                              <w:marBottom w:val="0"/>
                                              <w:divBdr>
                                                <w:top w:val="none" w:sz="0" w:space="0" w:color="auto"/>
                                                <w:left w:val="none" w:sz="0" w:space="0" w:color="auto"/>
                                                <w:bottom w:val="none" w:sz="0" w:space="0" w:color="auto"/>
                                                <w:right w:val="none" w:sz="0" w:space="0" w:color="auto"/>
                                              </w:divBdr>
                                            </w:div>
                                            <w:div w:id="1471436443">
                                              <w:marLeft w:val="-75"/>
                                              <w:marRight w:val="0"/>
                                              <w:marTop w:val="0"/>
                                              <w:marBottom w:val="0"/>
                                              <w:divBdr>
                                                <w:top w:val="none" w:sz="0" w:space="0" w:color="auto"/>
                                                <w:left w:val="none" w:sz="0" w:space="0" w:color="auto"/>
                                                <w:bottom w:val="none" w:sz="0" w:space="0" w:color="auto"/>
                                                <w:right w:val="none" w:sz="0" w:space="0" w:color="auto"/>
                                              </w:divBdr>
                                            </w:div>
                                            <w:div w:id="194732810">
                                              <w:marLeft w:val="-75"/>
                                              <w:marRight w:val="0"/>
                                              <w:marTop w:val="0"/>
                                              <w:marBottom w:val="0"/>
                                              <w:divBdr>
                                                <w:top w:val="none" w:sz="0" w:space="0" w:color="auto"/>
                                                <w:left w:val="none" w:sz="0" w:space="0" w:color="auto"/>
                                                <w:bottom w:val="none" w:sz="0" w:space="0" w:color="auto"/>
                                                <w:right w:val="none" w:sz="0" w:space="0" w:color="auto"/>
                                              </w:divBdr>
                                            </w:div>
                                            <w:div w:id="250431047">
                                              <w:marLeft w:val="-75"/>
                                              <w:marRight w:val="0"/>
                                              <w:marTop w:val="0"/>
                                              <w:marBottom w:val="0"/>
                                              <w:divBdr>
                                                <w:top w:val="none" w:sz="0" w:space="0" w:color="auto"/>
                                                <w:left w:val="none" w:sz="0" w:space="0" w:color="auto"/>
                                                <w:bottom w:val="none" w:sz="0" w:space="0" w:color="auto"/>
                                                <w:right w:val="none" w:sz="0" w:space="0" w:color="auto"/>
                                              </w:divBdr>
                                            </w:div>
                                            <w:div w:id="76515290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1251988">
          <w:marLeft w:val="0"/>
          <w:marRight w:val="0"/>
          <w:marTop w:val="0"/>
          <w:marBottom w:val="0"/>
          <w:divBdr>
            <w:top w:val="none" w:sz="0" w:space="0" w:color="auto"/>
            <w:left w:val="none" w:sz="0" w:space="0" w:color="auto"/>
            <w:bottom w:val="none" w:sz="0" w:space="0" w:color="auto"/>
            <w:right w:val="none" w:sz="0" w:space="0" w:color="auto"/>
          </w:divBdr>
          <w:divsChild>
            <w:div w:id="1953856416">
              <w:marLeft w:val="0"/>
              <w:marRight w:val="0"/>
              <w:marTop w:val="0"/>
              <w:marBottom w:val="120"/>
              <w:divBdr>
                <w:top w:val="none" w:sz="0" w:space="0" w:color="auto"/>
                <w:left w:val="none" w:sz="0" w:space="0" w:color="auto"/>
                <w:bottom w:val="none" w:sz="0" w:space="0" w:color="auto"/>
                <w:right w:val="none" w:sz="0" w:space="0" w:color="auto"/>
              </w:divBdr>
              <w:divsChild>
                <w:div w:id="447431196">
                  <w:marLeft w:val="0"/>
                  <w:marRight w:val="0"/>
                  <w:marTop w:val="0"/>
                  <w:marBottom w:val="0"/>
                  <w:divBdr>
                    <w:top w:val="none" w:sz="0" w:space="0" w:color="auto"/>
                    <w:left w:val="none" w:sz="0" w:space="0" w:color="auto"/>
                    <w:bottom w:val="none" w:sz="0" w:space="0" w:color="auto"/>
                    <w:right w:val="none" w:sz="0" w:space="0" w:color="auto"/>
                  </w:divBdr>
                  <w:divsChild>
                    <w:div w:id="1175414030">
                      <w:marLeft w:val="0"/>
                      <w:marRight w:val="0"/>
                      <w:marTop w:val="0"/>
                      <w:marBottom w:val="0"/>
                      <w:divBdr>
                        <w:top w:val="none" w:sz="0" w:space="0" w:color="auto"/>
                        <w:left w:val="none" w:sz="0" w:space="0" w:color="auto"/>
                        <w:bottom w:val="none" w:sz="0" w:space="0" w:color="auto"/>
                        <w:right w:val="none" w:sz="0" w:space="0" w:color="auto"/>
                      </w:divBdr>
                    </w:div>
                    <w:div w:id="39865327">
                      <w:marLeft w:val="0"/>
                      <w:marRight w:val="0"/>
                      <w:marTop w:val="0"/>
                      <w:marBottom w:val="0"/>
                      <w:divBdr>
                        <w:top w:val="none" w:sz="0" w:space="0" w:color="auto"/>
                        <w:left w:val="none" w:sz="0" w:space="0" w:color="auto"/>
                        <w:bottom w:val="none" w:sz="0" w:space="0" w:color="auto"/>
                        <w:right w:val="none" w:sz="0" w:space="0" w:color="auto"/>
                      </w:divBdr>
                    </w:div>
                    <w:div w:id="1049263219">
                      <w:marLeft w:val="0"/>
                      <w:marRight w:val="0"/>
                      <w:marTop w:val="0"/>
                      <w:marBottom w:val="0"/>
                      <w:divBdr>
                        <w:top w:val="none" w:sz="0" w:space="0" w:color="auto"/>
                        <w:left w:val="none" w:sz="0" w:space="0" w:color="auto"/>
                        <w:bottom w:val="none" w:sz="0" w:space="0" w:color="auto"/>
                        <w:right w:val="none" w:sz="0" w:space="0" w:color="auto"/>
                      </w:divBdr>
                    </w:div>
                    <w:div w:id="2063938239">
                      <w:marLeft w:val="0"/>
                      <w:marRight w:val="0"/>
                      <w:marTop w:val="0"/>
                      <w:marBottom w:val="0"/>
                      <w:divBdr>
                        <w:top w:val="none" w:sz="0" w:space="0" w:color="auto"/>
                        <w:left w:val="none" w:sz="0" w:space="0" w:color="auto"/>
                        <w:bottom w:val="none" w:sz="0" w:space="0" w:color="auto"/>
                        <w:right w:val="none" w:sz="0" w:space="0" w:color="auto"/>
                      </w:divBdr>
                    </w:div>
                    <w:div w:id="1804040279">
                      <w:marLeft w:val="0"/>
                      <w:marRight w:val="0"/>
                      <w:marTop w:val="0"/>
                      <w:marBottom w:val="0"/>
                      <w:divBdr>
                        <w:top w:val="none" w:sz="0" w:space="0" w:color="auto"/>
                        <w:left w:val="none" w:sz="0" w:space="0" w:color="auto"/>
                        <w:bottom w:val="none" w:sz="0" w:space="0" w:color="auto"/>
                        <w:right w:val="none" w:sz="0" w:space="0" w:color="auto"/>
                      </w:divBdr>
                    </w:div>
                    <w:div w:id="1278830903">
                      <w:marLeft w:val="0"/>
                      <w:marRight w:val="0"/>
                      <w:marTop w:val="0"/>
                      <w:marBottom w:val="0"/>
                      <w:divBdr>
                        <w:top w:val="none" w:sz="0" w:space="0" w:color="auto"/>
                        <w:left w:val="none" w:sz="0" w:space="0" w:color="auto"/>
                        <w:bottom w:val="none" w:sz="0" w:space="0" w:color="auto"/>
                        <w:right w:val="none" w:sz="0" w:space="0" w:color="auto"/>
                      </w:divBdr>
                    </w:div>
                  </w:divsChild>
                </w:div>
                <w:div w:id="888691942">
                  <w:marLeft w:val="0"/>
                  <w:marRight w:val="0"/>
                  <w:marTop w:val="0"/>
                  <w:marBottom w:val="0"/>
                  <w:divBdr>
                    <w:top w:val="none" w:sz="0" w:space="0" w:color="auto"/>
                    <w:left w:val="none" w:sz="0" w:space="0" w:color="auto"/>
                    <w:bottom w:val="none" w:sz="0" w:space="0" w:color="auto"/>
                    <w:right w:val="none" w:sz="0" w:space="0" w:color="auto"/>
                  </w:divBdr>
                </w:div>
              </w:divsChild>
            </w:div>
            <w:div w:id="1171946792">
              <w:marLeft w:val="0"/>
              <w:marRight w:val="0"/>
              <w:marTop w:val="0"/>
              <w:marBottom w:val="0"/>
              <w:divBdr>
                <w:top w:val="none" w:sz="0" w:space="0" w:color="auto"/>
                <w:left w:val="none" w:sz="0" w:space="0" w:color="auto"/>
                <w:bottom w:val="none" w:sz="0" w:space="0" w:color="auto"/>
                <w:right w:val="none" w:sz="0" w:space="0" w:color="auto"/>
              </w:divBdr>
              <w:divsChild>
                <w:div w:id="802506632">
                  <w:marLeft w:val="0"/>
                  <w:marRight w:val="0"/>
                  <w:marTop w:val="0"/>
                  <w:marBottom w:val="0"/>
                  <w:divBdr>
                    <w:top w:val="none" w:sz="0" w:space="0" w:color="auto"/>
                    <w:left w:val="none" w:sz="0" w:space="0" w:color="auto"/>
                    <w:bottom w:val="none" w:sz="0" w:space="0" w:color="auto"/>
                    <w:right w:val="none" w:sz="0" w:space="0" w:color="auto"/>
                  </w:divBdr>
                  <w:divsChild>
                    <w:div w:id="1163737657">
                      <w:marLeft w:val="0"/>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728161">
      <w:bodyDiv w:val="1"/>
      <w:marLeft w:val="0"/>
      <w:marRight w:val="0"/>
      <w:marTop w:val="0"/>
      <w:marBottom w:val="0"/>
      <w:divBdr>
        <w:top w:val="none" w:sz="0" w:space="0" w:color="auto"/>
        <w:left w:val="none" w:sz="0" w:space="0" w:color="auto"/>
        <w:bottom w:val="none" w:sz="0" w:space="0" w:color="auto"/>
        <w:right w:val="none" w:sz="0" w:space="0" w:color="auto"/>
      </w:divBdr>
    </w:div>
    <w:div w:id="546141467">
      <w:bodyDiv w:val="1"/>
      <w:marLeft w:val="0"/>
      <w:marRight w:val="0"/>
      <w:marTop w:val="0"/>
      <w:marBottom w:val="0"/>
      <w:divBdr>
        <w:top w:val="none" w:sz="0" w:space="0" w:color="auto"/>
        <w:left w:val="none" w:sz="0" w:space="0" w:color="auto"/>
        <w:bottom w:val="none" w:sz="0" w:space="0" w:color="auto"/>
        <w:right w:val="none" w:sz="0" w:space="0" w:color="auto"/>
      </w:divBdr>
    </w:div>
    <w:div w:id="561676048">
      <w:bodyDiv w:val="1"/>
      <w:marLeft w:val="0"/>
      <w:marRight w:val="0"/>
      <w:marTop w:val="0"/>
      <w:marBottom w:val="0"/>
      <w:divBdr>
        <w:top w:val="none" w:sz="0" w:space="0" w:color="auto"/>
        <w:left w:val="none" w:sz="0" w:space="0" w:color="auto"/>
        <w:bottom w:val="none" w:sz="0" w:space="0" w:color="auto"/>
        <w:right w:val="none" w:sz="0" w:space="0" w:color="auto"/>
      </w:divBdr>
    </w:div>
    <w:div w:id="564146472">
      <w:bodyDiv w:val="1"/>
      <w:marLeft w:val="0"/>
      <w:marRight w:val="0"/>
      <w:marTop w:val="0"/>
      <w:marBottom w:val="0"/>
      <w:divBdr>
        <w:top w:val="none" w:sz="0" w:space="0" w:color="auto"/>
        <w:left w:val="none" w:sz="0" w:space="0" w:color="auto"/>
        <w:bottom w:val="none" w:sz="0" w:space="0" w:color="auto"/>
        <w:right w:val="none" w:sz="0" w:space="0" w:color="auto"/>
      </w:divBdr>
    </w:div>
    <w:div w:id="656152218">
      <w:bodyDiv w:val="1"/>
      <w:marLeft w:val="0"/>
      <w:marRight w:val="0"/>
      <w:marTop w:val="0"/>
      <w:marBottom w:val="0"/>
      <w:divBdr>
        <w:top w:val="none" w:sz="0" w:space="0" w:color="auto"/>
        <w:left w:val="none" w:sz="0" w:space="0" w:color="auto"/>
        <w:bottom w:val="none" w:sz="0" w:space="0" w:color="auto"/>
        <w:right w:val="none" w:sz="0" w:space="0" w:color="auto"/>
      </w:divBdr>
    </w:div>
    <w:div w:id="672412159">
      <w:bodyDiv w:val="1"/>
      <w:marLeft w:val="0"/>
      <w:marRight w:val="0"/>
      <w:marTop w:val="0"/>
      <w:marBottom w:val="0"/>
      <w:divBdr>
        <w:top w:val="none" w:sz="0" w:space="0" w:color="auto"/>
        <w:left w:val="none" w:sz="0" w:space="0" w:color="auto"/>
        <w:bottom w:val="none" w:sz="0" w:space="0" w:color="auto"/>
        <w:right w:val="none" w:sz="0" w:space="0" w:color="auto"/>
      </w:divBdr>
    </w:div>
    <w:div w:id="789512689">
      <w:bodyDiv w:val="1"/>
      <w:marLeft w:val="0"/>
      <w:marRight w:val="0"/>
      <w:marTop w:val="0"/>
      <w:marBottom w:val="0"/>
      <w:divBdr>
        <w:top w:val="none" w:sz="0" w:space="0" w:color="auto"/>
        <w:left w:val="none" w:sz="0" w:space="0" w:color="auto"/>
        <w:bottom w:val="none" w:sz="0" w:space="0" w:color="auto"/>
        <w:right w:val="none" w:sz="0" w:space="0" w:color="auto"/>
      </w:divBdr>
    </w:div>
    <w:div w:id="858736955">
      <w:bodyDiv w:val="1"/>
      <w:marLeft w:val="0"/>
      <w:marRight w:val="0"/>
      <w:marTop w:val="0"/>
      <w:marBottom w:val="0"/>
      <w:divBdr>
        <w:top w:val="none" w:sz="0" w:space="0" w:color="auto"/>
        <w:left w:val="none" w:sz="0" w:space="0" w:color="auto"/>
        <w:bottom w:val="none" w:sz="0" w:space="0" w:color="auto"/>
        <w:right w:val="none" w:sz="0" w:space="0" w:color="auto"/>
      </w:divBdr>
    </w:div>
    <w:div w:id="875002009">
      <w:bodyDiv w:val="1"/>
      <w:marLeft w:val="0"/>
      <w:marRight w:val="0"/>
      <w:marTop w:val="0"/>
      <w:marBottom w:val="0"/>
      <w:divBdr>
        <w:top w:val="none" w:sz="0" w:space="0" w:color="auto"/>
        <w:left w:val="none" w:sz="0" w:space="0" w:color="auto"/>
        <w:bottom w:val="none" w:sz="0" w:space="0" w:color="auto"/>
        <w:right w:val="none" w:sz="0" w:space="0" w:color="auto"/>
      </w:divBdr>
    </w:div>
    <w:div w:id="907114483">
      <w:bodyDiv w:val="1"/>
      <w:marLeft w:val="0"/>
      <w:marRight w:val="0"/>
      <w:marTop w:val="0"/>
      <w:marBottom w:val="0"/>
      <w:divBdr>
        <w:top w:val="none" w:sz="0" w:space="0" w:color="auto"/>
        <w:left w:val="none" w:sz="0" w:space="0" w:color="auto"/>
        <w:bottom w:val="none" w:sz="0" w:space="0" w:color="auto"/>
        <w:right w:val="none" w:sz="0" w:space="0" w:color="auto"/>
      </w:divBdr>
    </w:div>
    <w:div w:id="917518407">
      <w:bodyDiv w:val="1"/>
      <w:marLeft w:val="0"/>
      <w:marRight w:val="0"/>
      <w:marTop w:val="0"/>
      <w:marBottom w:val="0"/>
      <w:divBdr>
        <w:top w:val="none" w:sz="0" w:space="0" w:color="auto"/>
        <w:left w:val="none" w:sz="0" w:space="0" w:color="auto"/>
        <w:bottom w:val="none" w:sz="0" w:space="0" w:color="auto"/>
        <w:right w:val="none" w:sz="0" w:space="0" w:color="auto"/>
      </w:divBdr>
    </w:div>
    <w:div w:id="927538090">
      <w:bodyDiv w:val="1"/>
      <w:marLeft w:val="0"/>
      <w:marRight w:val="0"/>
      <w:marTop w:val="0"/>
      <w:marBottom w:val="0"/>
      <w:divBdr>
        <w:top w:val="none" w:sz="0" w:space="0" w:color="auto"/>
        <w:left w:val="none" w:sz="0" w:space="0" w:color="auto"/>
        <w:bottom w:val="none" w:sz="0" w:space="0" w:color="auto"/>
        <w:right w:val="none" w:sz="0" w:space="0" w:color="auto"/>
      </w:divBdr>
    </w:div>
    <w:div w:id="940644563">
      <w:bodyDiv w:val="1"/>
      <w:marLeft w:val="0"/>
      <w:marRight w:val="0"/>
      <w:marTop w:val="0"/>
      <w:marBottom w:val="0"/>
      <w:divBdr>
        <w:top w:val="none" w:sz="0" w:space="0" w:color="auto"/>
        <w:left w:val="none" w:sz="0" w:space="0" w:color="auto"/>
        <w:bottom w:val="none" w:sz="0" w:space="0" w:color="auto"/>
        <w:right w:val="none" w:sz="0" w:space="0" w:color="auto"/>
      </w:divBdr>
      <w:divsChild>
        <w:div w:id="1006983463">
          <w:marLeft w:val="0"/>
          <w:marRight w:val="0"/>
          <w:marTop w:val="0"/>
          <w:marBottom w:val="0"/>
          <w:divBdr>
            <w:top w:val="none" w:sz="0" w:space="0" w:color="auto"/>
            <w:left w:val="none" w:sz="0" w:space="0" w:color="auto"/>
            <w:bottom w:val="none" w:sz="0" w:space="0" w:color="auto"/>
            <w:right w:val="none" w:sz="0" w:space="0" w:color="auto"/>
          </w:divBdr>
          <w:divsChild>
            <w:div w:id="599919955">
              <w:marLeft w:val="0"/>
              <w:marRight w:val="0"/>
              <w:marTop w:val="0"/>
              <w:marBottom w:val="0"/>
              <w:divBdr>
                <w:top w:val="none" w:sz="0" w:space="0" w:color="auto"/>
                <w:left w:val="none" w:sz="0" w:space="0" w:color="auto"/>
                <w:bottom w:val="none" w:sz="0" w:space="0" w:color="auto"/>
                <w:right w:val="none" w:sz="0" w:space="0" w:color="auto"/>
              </w:divBdr>
              <w:divsChild>
                <w:div w:id="1165122811">
                  <w:marLeft w:val="0"/>
                  <w:marRight w:val="0"/>
                  <w:marTop w:val="0"/>
                  <w:marBottom w:val="100"/>
                  <w:divBdr>
                    <w:top w:val="none" w:sz="0" w:space="0" w:color="auto"/>
                    <w:left w:val="none" w:sz="0" w:space="0" w:color="auto"/>
                    <w:bottom w:val="none" w:sz="0" w:space="0" w:color="auto"/>
                    <w:right w:val="none" w:sz="0" w:space="0" w:color="auto"/>
                  </w:divBdr>
                  <w:divsChild>
                    <w:div w:id="1748457680">
                      <w:marLeft w:val="0"/>
                      <w:marRight w:val="0"/>
                      <w:marTop w:val="0"/>
                      <w:marBottom w:val="0"/>
                      <w:divBdr>
                        <w:top w:val="none" w:sz="0" w:space="0" w:color="auto"/>
                        <w:left w:val="none" w:sz="0" w:space="0" w:color="auto"/>
                        <w:bottom w:val="none" w:sz="0" w:space="0" w:color="auto"/>
                        <w:right w:val="none" w:sz="0" w:space="0" w:color="auto"/>
                      </w:divBdr>
                      <w:divsChild>
                        <w:div w:id="2012025786">
                          <w:marLeft w:val="0"/>
                          <w:marRight w:val="0"/>
                          <w:marTop w:val="0"/>
                          <w:marBottom w:val="0"/>
                          <w:divBdr>
                            <w:top w:val="none" w:sz="0" w:space="0" w:color="auto"/>
                            <w:left w:val="none" w:sz="0" w:space="0" w:color="auto"/>
                            <w:bottom w:val="none" w:sz="0" w:space="0" w:color="auto"/>
                            <w:right w:val="none" w:sz="0" w:space="0" w:color="auto"/>
                          </w:divBdr>
                          <w:divsChild>
                            <w:div w:id="1427073550">
                              <w:marLeft w:val="0"/>
                              <w:marRight w:val="0"/>
                              <w:marTop w:val="0"/>
                              <w:marBottom w:val="0"/>
                              <w:divBdr>
                                <w:top w:val="none" w:sz="0" w:space="0" w:color="auto"/>
                                <w:left w:val="none" w:sz="0" w:space="0" w:color="auto"/>
                                <w:bottom w:val="none" w:sz="0" w:space="0" w:color="auto"/>
                                <w:right w:val="none" w:sz="0" w:space="0" w:color="auto"/>
                              </w:divBdr>
                              <w:divsChild>
                                <w:div w:id="1933777954">
                                  <w:marLeft w:val="0"/>
                                  <w:marRight w:val="0"/>
                                  <w:marTop w:val="0"/>
                                  <w:marBottom w:val="0"/>
                                  <w:divBdr>
                                    <w:top w:val="none" w:sz="0" w:space="0" w:color="auto"/>
                                    <w:left w:val="none" w:sz="0" w:space="0" w:color="auto"/>
                                    <w:bottom w:val="none" w:sz="0" w:space="0" w:color="auto"/>
                                    <w:right w:val="none" w:sz="0" w:space="0" w:color="auto"/>
                                  </w:divBdr>
                                  <w:divsChild>
                                    <w:div w:id="1507018299">
                                      <w:marLeft w:val="0"/>
                                      <w:marRight w:val="0"/>
                                      <w:marTop w:val="0"/>
                                      <w:marBottom w:val="0"/>
                                      <w:divBdr>
                                        <w:top w:val="none" w:sz="0" w:space="0" w:color="auto"/>
                                        <w:left w:val="none" w:sz="0" w:space="0" w:color="auto"/>
                                        <w:bottom w:val="none" w:sz="0" w:space="0" w:color="auto"/>
                                        <w:right w:val="none" w:sz="0" w:space="0" w:color="auto"/>
                                      </w:divBdr>
                                      <w:divsChild>
                                        <w:div w:id="60623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942081">
                              <w:marLeft w:val="0"/>
                              <w:marRight w:val="0"/>
                              <w:marTop w:val="0"/>
                              <w:marBottom w:val="0"/>
                              <w:divBdr>
                                <w:top w:val="none" w:sz="0" w:space="0" w:color="auto"/>
                                <w:left w:val="none" w:sz="0" w:space="0" w:color="auto"/>
                                <w:bottom w:val="none" w:sz="0" w:space="0" w:color="auto"/>
                                <w:right w:val="none" w:sz="0" w:space="0" w:color="auto"/>
                              </w:divBdr>
                              <w:divsChild>
                                <w:div w:id="1361204380">
                                  <w:marLeft w:val="0"/>
                                  <w:marRight w:val="0"/>
                                  <w:marTop w:val="0"/>
                                  <w:marBottom w:val="0"/>
                                  <w:divBdr>
                                    <w:top w:val="none" w:sz="0" w:space="0" w:color="auto"/>
                                    <w:left w:val="none" w:sz="0" w:space="0" w:color="auto"/>
                                    <w:bottom w:val="none" w:sz="0" w:space="0" w:color="auto"/>
                                    <w:right w:val="none" w:sz="0" w:space="0" w:color="auto"/>
                                  </w:divBdr>
                                </w:div>
                                <w:div w:id="1309894010">
                                  <w:marLeft w:val="0"/>
                                  <w:marRight w:val="0"/>
                                  <w:marTop w:val="0"/>
                                  <w:marBottom w:val="0"/>
                                  <w:divBdr>
                                    <w:top w:val="none" w:sz="0" w:space="0" w:color="auto"/>
                                    <w:left w:val="none" w:sz="0" w:space="0" w:color="auto"/>
                                    <w:bottom w:val="none" w:sz="0" w:space="0" w:color="auto"/>
                                    <w:right w:val="none" w:sz="0" w:space="0" w:color="auto"/>
                                  </w:divBdr>
                                  <w:divsChild>
                                    <w:div w:id="25941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72778">
                              <w:marLeft w:val="0"/>
                              <w:marRight w:val="0"/>
                              <w:marTop w:val="180"/>
                              <w:marBottom w:val="0"/>
                              <w:divBdr>
                                <w:top w:val="none" w:sz="0" w:space="0" w:color="auto"/>
                                <w:left w:val="none" w:sz="0" w:space="0" w:color="auto"/>
                                <w:bottom w:val="none" w:sz="0" w:space="0" w:color="auto"/>
                                <w:right w:val="none" w:sz="0" w:space="0" w:color="auto"/>
                              </w:divBdr>
                              <w:divsChild>
                                <w:div w:id="6786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076895">
                  <w:marLeft w:val="0"/>
                  <w:marRight w:val="0"/>
                  <w:marTop w:val="0"/>
                  <w:marBottom w:val="0"/>
                  <w:divBdr>
                    <w:top w:val="none" w:sz="0" w:space="0" w:color="auto"/>
                    <w:left w:val="none" w:sz="0" w:space="0" w:color="auto"/>
                    <w:bottom w:val="none" w:sz="0" w:space="0" w:color="auto"/>
                    <w:right w:val="none" w:sz="0" w:space="0" w:color="auto"/>
                  </w:divBdr>
                  <w:divsChild>
                    <w:div w:id="839000913">
                      <w:marLeft w:val="0"/>
                      <w:marRight w:val="0"/>
                      <w:marTop w:val="0"/>
                      <w:marBottom w:val="0"/>
                      <w:divBdr>
                        <w:top w:val="none" w:sz="0" w:space="0" w:color="auto"/>
                        <w:left w:val="none" w:sz="0" w:space="0" w:color="auto"/>
                        <w:bottom w:val="none" w:sz="0" w:space="0" w:color="auto"/>
                        <w:right w:val="none" w:sz="0" w:space="0" w:color="auto"/>
                      </w:divBdr>
                    </w:div>
                    <w:div w:id="1626153815">
                      <w:marLeft w:val="0"/>
                      <w:marRight w:val="0"/>
                      <w:marTop w:val="0"/>
                      <w:marBottom w:val="0"/>
                      <w:divBdr>
                        <w:top w:val="none" w:sz="0" w:space="0" w:color="auto"/>
                        <w:left w:val="none" w:sz="0" w:space="0" w:color="auto"/>
                        <w:bottom w:val="none" w:sz="0" w:space="0" w:color="auto"/>
                        <w:right w:val="none" w:sz="0" w:space="0" w:color="auto"/>
                      </w:divBdr>
                    </w:div>
                  </w:divsChild>
                </w:div>
                <w:div w:id="1305812188">
                  <w:marLeft w:val="0"/>
                  <w:marRight w:val="0"/>
                  <w:marTop w:val="0"/>
                  <w:marBottom w:val="0"/>
                  <w:divBdr>
                    <w:top w:val="none" w:sz="0" w:space="0" w:color="auto"/>
                    <w:left w:val="none" w:sz="0" w:space="0" w:color="auto"/>
                    <w:bottom w:val="none" w:sz="0" w:space="0" w:color="auto"/>
                    <w:right w:val="none" w:sz="0" w:space="0" w:color="auto"/>
                  </w:divBdr>
                  <w:divsChild>
                    <w:div w:id="273441357">
                      <w:marLeft w:val="0"/>
                      <w:marRight w:val="0"/>
                      <w:marTop w:val="0"/>
                      <w:marBottom w:val="0"/>
                      <w:divBdr>
                        <w:top w:val="none" w:sz="0" w:space="0" w:color="auto"/>
                        <w:left w:val="none" w:sz="0" w:space="0" w:color="auto"/>
                        <w:bottom w:val="none" w:sz="0" w:space="0" w:color="auto"/>
                        <w:right w:val="none" w:sz="0" w:space="0" w:color="auto"/>
                      </w:divBdr>
                      <w:divsChild>
                        <w:div w:id="1798986111">
                          <w:marLeft w:val="0"/>
                          <w:marRight w:val="0"/>
                          <w:marTop w:val="0"/>
                          <w:marBottom w:val="0"/>
                          <w:divBdr>
                            <w:top w:val="none" w:sz="0" w:space="0" w:color="auto"/>
                            <w:left w:val="none" w:sz="0" w:space="0" w:color="auto"/>
                            <w:bottom w:val="none" w:sz="0" w:space="0" w:color="auto"/>
                            <w:right w:val="none" w:sz="0" w:space="0" w:color="auto"/>
                          </w:divBdr>
                          <w:divsChild>
                            <w:div w:id="1531726999">
                              <w:marLeft w:val="0"/>
                              <w:marRight w:val="0"/>
                              <w:marTop w:val="0"/>
                              <w:marBottom w:val="0"/>
                              <w:divBdr>
                                <w:top w:val="none" w:sz="0" w:space="0" w:color="auto"/>
                                <w:left w:val="none" w:sz="0" w:space="0" w:color="auto"/>
                                <w:bottom w:val="none" w:sz="0" w:space="0" w:color="auto"/>
                                <w:right w:val="none" w:sz="0" w:space="0" w:color="auto"/>
                              </w:divBdr>
                              <w:divsChild>
                                <w:div w:id="118182586">
                                  <w:marLeft w:val="0"/>
                                  <w:marRight w:val="0"/>
                                  <w:marTop w:val="0"/>
                                  <w:marBottom w:val="0"/>
                                  <w:divBdr>
                                    <w:top w:val="none" w:sz="0" w:space="0" w:color="auto"/>
                                    <w:left w:val="none" w:sz="0" w:space="0" w:color="auto"/>
                                    <w:bottom w:val="none" w:sz="0" w:space="0" w:color="auto"/>
                                    <w:right w:val="none" w:sz="0" w:space="0" w:color="auto"/>
                                  </w:divBdr>
                                  <w:divsChild>
                                    <w:div w:id="2021544981">
                                      <w:marLeft w:val="0"/>
                                      <w:marRight w:val="0"/>
                                      <w:marTop w:val="0"/>
                                      <w:marBottom w:val="0"/>
                                      <w:divBdr>
                                        <w:top w:val="none" w:sz="0" w:space="0" w:color="auto"/>
                                        <w:left w:val="none" w:sz="0" w:space="0" w:color="auto"/>
                                        <w:bottom w:val="none" w:sz="0" w:space="0" w:color="auto"/>
                                        <w:right w:val="none" w:sz="0" w:space="0" w:color="auto"/>
                                      </w:divBdr>
                                      <w:divsChild>
                                        <w:div w:id="606038860">
                                          <w:marLeft w:val="0"/>
                                          <w:marRight w:val="0"/>
                                          <w:marTop w:val="0"/>
                                          <w:marBottom w:val="0"/>
                                          <w:divBdr>
                                            <w:top w:val="none" w:sz="0" w:space="0" w:color="auto"/>
                                            <w:left w:val="none" w:sz="0" w:space="0" w:color="auto"/>
                                            <w:bottom w:val="none" w:sz="0" w:space="0" w:color="auto"/>
                                            <w:right w:val="none" w:sz="0" w:space="0" w:color="auto"/>
                                          </w:divBdr>
                                          <w:divsChild>
                                            <w:div w:id="1275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50247">
                                      <w:marLeft w:val="0"/>
                                      <w:marRight w:val="0"/>
                                      <w:marTop w:val="0"/>
                                      <w:marBottom w:val="0"/>
                                      <w:divBdr>
                                        <w:top w:val="none" w:sz="0" w:space="0" w:color="auto"/>
                                        <w:left w:val="none" w:sz="0" w:space="0" w:color="auto"/>
                                        <w:bottom w:val="none" w:sz="0" w:space="0" w:color="auto"/>
                                        <w:right w:val="none" w:sz="0" w:space="0" w:color="auto"/>
                                      </w:divBdr>
                                      <w:divsChild>
                                        <w:div w:id="140659986">
                                          <w:marLeft w:val="0"/>
                                          <w:marRight w:val="0"/>
                                          <w:marTop w:val="0"/>
                                          <w:marBottom w:val="0"/>
                                          <w:divBdr>
                                            <w:top w:val="none" w:sz="0" w:space="0" w:color="auto"/>
                                            <w:left w:val="none" w:sz="0" w:space="0" w:color="auto"/>
                                            <w:bottom w:val="none" w:sz="0" w:space="0" w:color="auto"/>
                                            <w:right w:val="none" w:sz="0" w:space="0" w:color="auto"/>
                                          </w:divBdr>
                                          <w:divsChild>
                                            <w:div w:id="14936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2778">
                                      <w:marLeft w:val="0"/>
                                      <w:marRight w:val="0"/>
                                      <w:marTop w:val="0"/>
                                      <w:marBottom w:val="0"/>
                                      <w:divBdr>
                                        <w:top w:val="none" w:sz="0" w:space="0" w:color="auto"/>
                                        <w:left w:val="none" w:sz="0" w:space="0" w:color="auto"/>
                                        <w:bottom w:val="none" w:sz="0" w:space="0" w:color="auto"/>
                                        <w:right w:val="none" w:sz="0" w:space="0" w:color="auto"/>
                                      </w:divBdr>
                                      <w:divsChild>
                                        <w:div w:id="732241732">
                                          <w:marLeft w:val="0"/>
                                          <w:marRight w:val="0"/>
                                          <w:marTop w:val="0"/>
                                          <w:marBottom w:val="0"/>
                                          <w:divBdr>
                                            <w:top w:val="none" w:sz="0" w:space="0" w:color="auto"/>
                                            <w:left w:val="none" w:sz="0" w:space="0" w:color="auto"/>
                                            <w:bottom w:val="none" w:sz="0" w:space="0" w:color="auto"/>
                                            <w:right w:val="none" w:sz="0" w:space="0" w:color="auto"/>
                                          </w:divBdr>
                                          <w:divsChild>
                                            <w:div w:id="16117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848">
                                      <w:marLeft w:val="0"/>
                                      <w:marRight w:val="0"/>
                                      <w:marTop w:val="0"/>
                                      <w:marBottom w:val="0"/>
                                      <w:divBdr>
                                        <w:top w:val="none" w:sz="0" w:space="0" w:color="auto"/>
                                        <w:left w:val="none" w:sz="0" w:space="0" w:color="auto"/>
                                        <w:bottom w:val="none" w:sz="0" w:space="0" w:color="auto"/>
                                        <w:right w:val="none" w:sz="0" w:space="0" w:color="auto"/>
                                      </w:divBdr>
                                      <w:divsChild>
                                        <w:div w:id="1853180702">
                                          <w:marLeft w:val="0"/>
                                          <w:marRight w:val="0"/>
                                          <w:marTop w:val="0"/>
                                          <w:marBottom w:val="0"/>
                                          <w:divBdr>
                                            <w:top w:val="none" w:sz="0" w:space="0" w:color="auto"/>
                                            <w:left w:val="none" w:sz="0" w:space="0" w:color="auto"/>
                                            <w:bottom w:val="none" w:sz="0" w:space="0" w:color="auto"/>
                                            <w:right w:val="none" w:sz="0" w:space="0" w:color="auto"/>
                                          </w:divBdr>
                                          <w:divsChild>
                                            <w:div w:id="22337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50147">
                                      <w:marLeft w:val="0"/>
                                      <w:marRight w:val="0"/>
                                      <w:marTop w:val="0"/>
                                      <w:marBottom w:val="0"/>
                                      <w:divBdr>
                                        <w:top w:val="none" w:sz="0" w:space="0" w:color="auto"/>
                                        <w:left w:val="none" w:sz="0" w:space="0" w:color="auto"/>
                                        <w:bottom w:val="none" w:sz="0" w:space="0" w:color="auto"/>
                                        <w:right w:val="none" w:sz="0" w:space="0" w:color="auto"/>
                                      </w:divBdr>
                                      <w:divsChild>
                                        <w:div w:id="1045521371">
                                          <w:marLeft w:val="0"/>
                                          <w:marRight w:val="0"/>
                                          <w:marTop w:val="0"/>
                                          <w:marBottom w:val="0"/>
                                          <w:divBdr>
                                            <w:top w:val="none" w:sz="0" w:space="0" w:color="auto"/>
                                            <w:left w:val="none" w:sz="0" w:space="0" w:color="auto"/>
                                            <w:bottom w:val="none" w:sz="0" w:space="0" w:color="auto"/>
                                            <w:right w:val="none" w:sz="0" w:space="0" w:color="auto"/>
                                          </w:divBdr>
                                          <w:divsChild>
                                            <w:div w:id="15049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80427">
                                      <w:marLeft w:val="0"/>
                                      <w:marRight w:val="0"/>
                                      <w:marTop w:val="0"/>
                                      <w:marBottom w:val="0"/>
                                      <w:divBdr>
                                        <w:top w:val="none" w:sz="0" w:space="0" w:color="auto"/>
                                        <w:left w:val="none" w:sz="0" w:space="0" w:color="auto"/>
                                        <w:bottom w:val="none" w:sz="0" w:space="0" w:color="auto"/>
                                        <w:right w:val="none" w:sz="0" w:space="0" w:color="auto"/>
                                      </w:divBdr>
                                      <w:divsChild>
                                        <w:div w:id="1161265122">
                                          <w:marLeft w:val="0"/>
                                          <w:marRight w:val="0"/>
                                          <w:marTop w:val="0"/>
                                          <w:marBottom w:val="0"/>
                                          <w:divBdr>
                                            <w:top w:val="none" w:sz="0" w:space="0" w:color="auto"/>
                                            <w:left w:val="none" w:sz="0" w:space="0" w:color="auto"/>
                                            <w:bottom w:val="none" w:sz="0" w:space="0" w:color="auto"/>
                                            <w:right w:val="none" w:sz="0" w:space="0" w:color="auto"/>
                                          </w:divBdr>
                                          <w:divsChild>
                                            <w:div w:id="52973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0914607">
          <w:marLeft w:val="0"/>
          <w:marRight w:val="0"/>
          <w:marTop w:val="0"/>
          <w:marBottom w:val="0"/>
          <w:divBdr>
            <w:top w:val="none" w:sz="0" w:space="0" w:color="auto"/>
            <w:left w:val="none" w:sz="0" w:space="0" w:color="auto"/>
            <w:bottom w:val="none" w:sz="0" w:space="0" w:color="auto"/>
            <w:right w:val="none" w:sz="0" w:space="0" w:color="auto"/>
          </w:divBdr>
          <w:divsChild>
            <w:div w:id="734620808">
              <w:marLeft w:val="0"/>
              <w:marRight w:val="0"/>
              <w:marTop w:val="0"/>
              <w:marBottom w:val="0"/>
              <w:divBdr>
                <w:top w:val="none" w:sz="0" w:space="0" w:color="auto"/>
                <w:left w:val="none" w:sz="0" w:space="0" w:color="auto"/>
                <w:bottom w:val="none" w:sz="0" w:space="0" w:color="auto"/>
                <w:right w:val="none" w:sz="0" w:space="0" w:color="auto"/>
              </w:divBdr>
              <w:divsChild>
                <w:div w:id="479423250">
                  <w:marLeft w:val="0"/>
                  <w:marRight w:val="0"/>
                  <w:marTop w:val="0"/>
                  <w:marBottom w:val="0"/>
                  <w:divBdr>
                    <w:top w:val="none" w:sz="0" w:space="0" w:color="auto"/>
                    <w:left w:val="none" w:sz="0" w:space="0" w:color="auto"/>
                    <w:bottom w:val="none" w:sz="0" w:space="0" w:color="auto"/>
                    <w:right w:val="none" w:sz="0" w:space="0" w:color="auto"/>
                  </w:divBdr>
                  <w:divsChild>
                    <w:div w:id="1173254743">
                      <w:marLeft w:val="0"/>
                      <w:marRight w:val="0"/>
                      <w:marTop w:val="0"/>
                      <w:marBottom w:val="0"/>
                      <w:divBdr>
                        <w:top w:val="none" w:sz="0" w:space="0" w:color="auto"/>
                        <w:left w:val="none" w:sz="0" w:space="0" w:color="auto"/>
                        <w:bottom w:val="none" w:sz="0" w:space="0" w:color="auto"/>
                        <w:right w:val="none" w:sz="0" w:space="0" w:color="auto"/>
                      </w:divBdr>
                      <w:divsChild>
                        <w:div w:id="125065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50924">
              <w:marLeft w:val="0"/>
              <w:marRight w:val="0"/>
              <w:marTop w:val="0"/>
              <w:marBottom w:val="0"/>
              <w:divBdr>
                <w:top w:val="none" w:sz="0" w:space="0" w:color="auto"/>
                <w:left w:val="none" w:sz="0" w:space="0" w:color="auto"/>
                <w:bottom w:val="none" w:sz="0" w:space="0" w:color="auto"/>
                <w:right w:val="none" w:sz="0" w:space="0" w:color="auto"/>
              </w:divBdr>
              <w:divsChild>
                <w:div w:id="15547161">
                  <w:marLeft w:val="0"/>
                  <w:marRight w:val="0"/>
                  <w:marTop w:val="0"/>
                  <w:marBottom w:val="0"/>
                  <w:divBdr>
                    <w:top w:val="none" w:sz="0" w:space="0" w:color="auto"/>
                    <w:left w:val="none" w:sz="0" w:space="0" w:color="auto"/>
                    <w:bottom w:val="none" w:sz="0" w:space="0" w:color="auto"/>
                    <w:right w:val="none" w:sz="0" w:space="0" w:color="auto"/>
                  </w:divBdr>
                  <w:divsChild>
                    <w:div w:id="121611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887487">
      <w:bodyDiv w:val="1"/>
      <w:marLeft w:val="0"/>
      <w:marRight w:val="0"/>
      <w:marTop w:val="0"/>
      <w:marBottom w:val="0"/>
      <w:divBdr>
        <w:top w:val="none" w:sz="0" w:space="0" w:color="auto"/>
        <w:left w:val="none" w:sz="0" w:space="0" w:color="auto"/>
        <w:bottom w:val="none" w:sz="0" w:space="0" w:color="auto"/>
        <w:right w:val="none" w:sz="0" w:space="0" w:color="auto"/>
      </w:divBdr>
    </w:div>
    <w:div w:id="975642197">
      <w:bodyDiv w:val="1"/>
      <w:marLeft w:val="0"/>
      <w:marRight w:val="0"/>
      <w:marTop w:val="0"/>
      <w:marBottom w:val="0"/>
      <w:divBdr>
        <w:top w:val="none" w:sz="0" w:space="0" w:color="auto"/>
        <w:left w:val="none" w:sz="0" w:space="0" w:color="auto"/>
        <w:bottom w:val="none" w:sz="0" w:space="0" w:color="auto"/>
        <w:right w:val="none" w:sz="0" w:space="0" w:color="auto"/>
      </w:divBdr>
    </w:div>
    <w:div w:id="994139541">
      <w:bodyDiv w:val="1"/>
      <w:marLeft w:val="0"/>
      <w:marRight w:val="0"/>
      <w:marTop w:val="0"/>
      <w:marBottom w:val="0"/>
      <w:divBdr>
        <w:top w:val="none" w:sz="0" w:space="0" w:color="auto"/>
        <w:left w:val="none" w:sz="0" w:space="0" w:color="auto"/>
        <w:bottom w:val="none" w:sz="0" w:space="0" w:color="auto"/>
        <w:right w:val="none" w:sz="0" w:space="0" w:color="auto"/>
      </w:divBdr>
    </w:div>
    <w:div w:id="999163827">
      <w:bodyDiv w:val="1"/>
      <w:marLeft w:val="0"/>
      <w:marRight w:val="0"/>
      <w:marTop w:val="0"/>
      <w:marBottom w:val="0"/>
      <w:divBdr>
        <w:top w:val="none" w:sz="0" w:space="0" w:color="auto"/>
        <w:left w:val="none" w:sz="0" w:space="0" w:color="auto"/>
        <w:bottom w:val="none" w:sz="0" w:space="0" w:color="auto"/>
        <w:right w:val="none" w:sz="0" w:space="0" w:color="auto"/>
      </w:divBdr>
    </w:div>
    <w:div w:id="1031759374">
      <w:bodyDiv w:val="1"/>
      <w:marLeft w:val="0"/>
      <w:marRight w:val="0"/>
      <w:marTop w:val="0"/>
      <w:marBottom w:val="0"/>
      <w:divBdr>
        <w:top w:val="none" w:sz="0" w:space="0" w:color="auto"/>
        <w:left w:val="none" w:sz="0" w:space="0" w:color="auto"/>
        <w:bottom w:val="none" w:sz="0" w:space="0" w:color="auto"/>
        <w:right w:val="none" w:sz="0" w:space="0" w:color="auto"/>
      </w:divBdr>
    </w:div>
    <w:div w:id="1037851650">
      <w:bodyDiv w:val="1"/>
      <w:marLeft w:val="0"/>
      <w:marRight w:val="0"/>
      <w:marTop w:val="0"/>
      <w:marBottom w:val="0"/>
      <w:divBdr>
        <w:top w:val="none" w:sz="0" w:space="0" w:color="auto"/>
        <w:left w:val="none" w:sz="0" w:space="0" w:color="auto"/>
        <w:bottom w:val="none" w:sz="0" w:space="0" w:color="auto"/>
        <w:right w:val="none" w:sz="0" w:space="0" w:color="auto"/>
      </w:divBdr>
    </w:div>
    <w:div w:id="1073888685">
      <w:bodyDiv w:val="1"/>
      <w:marLeft w:val="0"/>
      <w:marRight w:val="0"/>
      <w:marTop w:val="0"/>
      <w:marBottom w:val="0"/>
      <w:divBdr>
        <w:top w:val="none" w:sz="0" w:space="0" w:color="auto"/>
        <w:left w:val="none" w:sz="0" w:space="0" w:color="auto"/>
        <w:bottom w:val="none" w:sz="0" w:space="0" w:color="auto"/>
        <w:right w:val="none" w:sz="0" w:space="0" w:color="auto"/>
      </w:divBdr>
    </w:div>
    <w:div w:id="1130512703">
      <w:bodyDiv w:val="1"/>
      <w:marLeft w:val="0"/>
      <w:marRight w:val="0"/>
      <w:marTop w:val="0"/>
      <w:marBottom w:val="0"/>
      <w:divBdr>
        <w:top w:val="none" w:sz="0" w:space="0" w:color="auto"/>
        <w:left w:val="none" w:sz="0" w:space="0" w:color="auto"/>
        <w:bottom w:val="none" w:sz="0" w:space="0" w:color="auto"/>
        <w:right w:val="none" w:sz="0" w:space="0" w:color="auto"/>
      </w:divBdr>
    </w:div>
    <w:div w:id="1309480323">
      <w:bodyDiv w:val="1"/>
      <w:marLeft w:val="0"/>
      <w:marRight w:val="0"/>
      <w:marTop w:val="0"/>
      <w:marBottom w:val="0"/>
      <w:divBdr>
        <w:top w:val="none" w:sz="0" w:space="0" w:color="auto"/>
        <w:left w:val="none" w:sz="0" w:space="0" w:color="auto"/>
        <w:bottom w:val="none" w:sz="0" w:space="0" w:color="auto"/>
        <w:right w:val="none" w:sz="0" w:space="0" w:color="auto"/>
      </w:divBdr>
    </w:div>
    <w:div w:id="1326129608">
      <w:bodyDiv w:val="1"/>
      <w:marLeft w:val="0"/>
      <w:marRight w:val="0"/>
      <w:marTop w:val="0"/>
      <w:marBottom w:val="0"/>
      <w:divBdr>
        <w:top w:val="none" w:sz="0" w:space="0" w:color="auto"/>
        <w:left w:val="none" w:sz="0" w:space="0" w:color="auto"/>
        <w:bottom w:val="none" w:sz="0" w:space="0" w:color="auto"/>
        <w:right w:val="none" w:sz="0" w:space="0" w:color="auto"/>
      </w:divBdr>
    </w:div>
    <w:div w:id="1384407586">
      <w:bodyDiv w:val="1"/>
      <w:marLeft w:val="0"/>
      <w:marRight w:val="0"/>
      <w:marTop w:val="0"/>
      <w:marBottom w:val="0"/>
      <w:divBdr>
        <w:top w:val="none" w:sz="0" w:space="0" w:color="auto"/>
        <w:left w:val="none" w:sz="0" w:space="0" w:color="auto"/>
        <w:bottom w:val="none" w:sz="0" w:space="0" w:color="auto"/>
        <w:right w:val="none" w:sz="0" w:space="0" w:color="auto"/>
      </w:divBdr>
      <w:divsChild>
        <w:div w:id="455410382">
          <w:marLeft w:val="0"/>
          <w:marRight w:val="0"/>
          <w:marTop w:val="0"/>
          <w:marBottom w:val="0"/>
          <w:divBdr>
            <w:top w:val="none" w:sz="0" w:space="0" w:color="auto"/>
            <w:left w:val="none" w:sz="0" w:space="0" w:color="auto"/>
            <w:bottom w:val="none" w:sz="0" w:space="0" w:color="auto"/>
            <w:right w:val="none" w:sz="0" w:space="0" w:color="auto"/>
          </w:divBdr>
          <w:divsChild>
            <w:div w:id="896672044">
              <w:marLeft w:val="0"/>
              <w:marRight w:val="0"/>
              <w:marTop w:val="0"/>
              <w:marBottom w:val="0"/>
              <w:divBdr>
                <w:top w:val="none" w:sz="0" w:space="0" w:color="auto"/>
                <w:left w:val="none" w:sz="0" w:space="0" w:color="auto"/>
                <w:bottom w:val="none" w:sz="0" w:space="0" w:color="auto"/>
                <w:right w:val="none" w:sz="0" w:space="0" w:color="auto"/>
              </w:divBdr>
              <w:divsChild>
                <w:div w:id="783768560">
                  <w:marLeft w:val="0"/>
                  <w:marRight w:val="0"/>
                  <w:marTop w:val="0"/>
                  <w:marBottom w:val="0"/>
                  <w:divBdr>
                    <w:top w:val="none" w:sz="0" w:space="0" w:color="auto"/>
                    <w:left w:val="none" w:sz="0" w:space="0" w:color="auto"/>
                    <w:bottom w:val="none" w:sz="0" w:space="0" w:color="auto"/>
                    <w:right w:val="none" w:sz="0" w:space="0" w:color="auto"/>
                  </w:divBdr>
                  <w:divsChild>
                    <w:div w:id="23213314">
                      <w:marLeft w:val="0"/>
                      <w:marRight w:val="0"/>
                      <w:marTop w:val="0"/>
                      <w:marBottom w:val="0"/>
                      <w:divBdr>
                        <w:top w:val="none" w:sz="0" w:space="0" w:color="auto"/>
                        <w:left w:val="none" w:sz="0" w:space="0" w:color="auto"/>
                        <w:bottom w:val="none" w:sz="0" w:space="0" w:color="auto"/>
                        <w:right w:val="none" w:sz="0" w:space="0" w:color="auto"/>
                      </w:divBdr>
                      <w:divsChild>
                        <w:div w:id="60102020">
                          <w:marLeft w:val="0"/>
                          <w:marRight w:val="0"/>
                          <w:marTop w:val="0"/>
                          <w:marBottom w:val="0"/>
                          <w:divBdr>
                            <w:top w:val="none" w:sz="0" w:space="0" w:color="auto"/>
                            <w:left w:val="none" w:sz="0" w:space="0" w:color="auto"/>
                            <w:bottom w:val="none" w:sz="0" w:space="0" w:color="auto"/>
                            <w:right w:val="none" w:sz="0" w:space="0" w:color="auto"/>
                          </w:divBdr>
                          <w:divsChild>
                            <w:div w:id="2131898220">
                              <w:marLeft w:val="0"/>
                              <w:marRight w:val="0"/>
                              <w:marTop w:val="0"/>
                              <w:marBottom w:val="0"/>
                              <w:divBdr>
                                <w:top w:val="none" w:sz="0" w:space="0" w:color="auto"/>
                                <w:left w:val="none" w:sz="0" w:space="0" w:color="auto"/>
                                <w:bottom w:val="none" w:sz="0" w:space="0" w:color="auto"/>
                                <w:right w:val="none" w:sz="0" w:space="0" w:color="auto"/>
                              </w:divBdr>
                            </w:div>
                            <w:div w:id="1604537038">
                              <w:marLeft w:val="0"/>
                              <w:marRight w:val="0"/>
                              <w:marTop w:val="60"/>
                              <w:marBottom w:val="0"/>
                              <w:divBdr>
                                <w:top w:val="none" w:sz="0" w:space="0" w:color="auto"/>
                                <w:left w:val="none" w:sz="0" w:space="0" w:color="auto"/>
                                <w:bottom w:val="none" w:sz="0" w:space="0" w:color="auto"/>
                                <w:right w:val="none" w:sz="0" w:space="0" w:color="auto"/>
                              </w:divBdr>
                              <w:divsChild>
                                <w:div w:id="922448644">
                                  <w:marLeft w:val="0"/>
                                  <w:marRight w:val="0"/>
                                  <w:marTop w:val="0"/>
                                  <w:marBottom w:val="0"/>
                                  <w:divBdr>
                                    <w:top w:val="none" w:sz="0" w:space="0" w:color="auto"/>
                                    <w:left w:val="none" w:sz="0" w:space="0" w:color="auto"/>
                                    <w:bottom w:val="none" w:sz="0" w:space="0" w:color="auto"/>
                                    <w:right w:val="none" w:sz="0" w:space="0" w:color="auto"/>
                                  </w:divBdr>
                                  <w:divsChild>
                                    <w:div w:id="1711345937">
                                      <w:marLeft w:val="0"/>
                                      <w:marRight w:val="0"/>
                                      <w:marTop w:val="0"/>
                                      <w:marBottom w:val="0"/>
                                      <w:divBdr>
                                        <w:top w:val="none" w:sz="0" w:space="0" w:color="auto"/>
                                        <w:left w:val="none" w:sz="0" w:space="0" w:color="auto"/>
                                        <w:bottom w:val="none" w:sz="0" w:space="0" w:color="auto"/>
                                        <w:right w:val="none" w:sz="0" w:space="0" w:color="auto"/>
                                      </w:divBdr>
                                    </w:div>
                                  </w:divsChild>
                                </w:div>
                                <w:div w:id="141392577">
                                  <w:marLeft w:val="0"/>
                                  <w:marRight w:val="0"/>
                                  <w:marTop w:val="0"/>
                                  <w:marBottom w:val="0"/>
                                  <w:divBdr>
                                    <w:top w:val="none" w:sz="0" w:space="0" w:color="auto"/>
                                    <w:left w:val="none" w:sz="0" w:space="0" w:color="auto"/>
                                    <w:bottom w:val="none" w:sz="0" w:space="0" w:color="auto"/>
                                    <w:right w:val="none" w:sz="0" w:space="0" w:color="auto"/>
                                  </w:divBdr>
                                  <w:divsChild>
                                    <w:div w:id="1156529080">
                                      <w:marLeft w:val="0"/>
                                      <w:marRight w:val="0"/>
                                      <w:marTop w:val="0"/>
                                      <w:marBottom w:val="0"/>
                                      <w:divBdr>
                                        <w:top w:val="none" w:sz="0" w:space="0" w:color="auto"/>
                                        <w:left w:val="none" w:sz="0" w:space="0" w:color="auto"/>
                                        <w:bottom w:val="none" w:sz="0" w:space="0" w:color="auto"/>
                                        <w:right w:val="none" w:sz="0" w:space="0" w:color="auto"/>
                                      </w:divBdr>
                                      <w:divsChild>
                                        <w:div w:id="303044324">
                                          <w:marLeft w:val="0"/>
                                          <w:marRight w:val="0"/>
                                          <w:marTop w:val="0"/>
                                          <w:marBottom w:val="0"/>
                                          <w:divBdr>
                                            <w:top w:val="none" w:sz="0" w:space="0" w:color="auto"/>
                                            <w:left w:val="none" w:sz="0" w:space="0" w:color="auto"/>
                                            <w:bottom w:val="none" w:sz="0" w:space="0" w:color="auto"/>
                                            <w:right w:val="none" w:sz="0" w:space="0" w:color="auto"/>
                                          </w:divBdr>
                                          <w:divsChild>
                                            <w:div w:id="189689714">
                                              <w:marLeft w:val="0"/>
                                              <w:marRight w:val="0"/>
                                              <w:marTop w:val="0"/>
                                              <w:marBottom w:val="0"/>
                                              <w:divBdr>
                                                <w:top w:val="none" w:sz="0" w:space="0" w:color="auto"/>
                                                <w:left w:val="none" w:sz="0" w:space="0" w:color="auto"/>
                                                <w:bottom w:val="none" w:sz="0" w:space="0" w:color="auto"/>
                                                <w:right w:val="none" w:sz="0" w:space="0" w:color="auto"/>
                                              </w:divBdr>
                                              <w:divsChild>
                                                <w:div w:id="2111586028">
                                                  <w:marLeft w:val="0"/>
                                                  <w:marRight w:val="0"/>
                                                  <w:marTop w:val="0"/>
                                                  <w:marBottom w:val="0"/>
                                                  <w:divBdr>
                                                    <w:top w:val="none" w:sz="0" w:space="0" w:color="auto"/>
                                                    <w:left w:val="none" w:sz="0" w:space="0" w:color="auto"/>
                                                    <w:bottom w:val="none" w:sz="0" w:space="0" w:color="auto"/>
                                                    <w:right w:val="none" w:sz="0" w:space="0" w:color="auto"/>
                                                  </w:divBdr>
                                                  <w:divsChild>
                                                    <w:div w:id="307367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090673">
                              <w:marLeft w:val="0"/>
                              <w:marRight w:val="0"/>
                              <w:marTop w:val="60"/>
                              <w:marBottom w:val="0"/>
                              <w:divBdr>
                                <w:top w:val="none" w:sz="0" w:space="0" w:color="auto"/>
                                <w:left w:val="none" w:sz="0" w:space="0" w:color="auto"/>
                                <w:bottom w:val="none" w:sz="0" w:space="0" w:color="auto"/>
                                <w:right w:val="none" w:sz="0" w:space="0" w:color="auto"/>
                              </w:divBdr>
                              <w:divsChild>
                                <w:div w:id="1680158393">
                                  <w:marLeft w:val="0"/>
                                  <w:marRight w:val="0"/>
                                  <w:marTop w:val="0"/>
                                  <w:marBottom w:val="0"/>
                                  <w:divBdr>
                                    <w:top w:val="none" w:sz="0" w:space="0" w:color="auto"/>
                                    <w:left w:val="none" w:sz="0" w:space="0" w:color="auto"/>
                                    <w:bottom w:val="none" w:sz="0" w:space="0" w:color="auto"/>
                                    <w:right w:val="none" w:sz="0" w:space="0" w:color="auto"/>
                                  </w:divBdr>
                                  <w:divsChild>
                                    <w:div w:id="1089162024">
                                      <w:marLeft w:val="0"/>
                                      <w:marRight w:val="0"/>
                                      <w:marTop w:val="0"/>
                                      <w:marBottom w:val="0"/>
                                      <w:divBdr>
                                        <w:top w:val="none" w:sz="0" w:space="0" w:color="auto"/>
                                        <w:left w:val="none" w:sz="0" w:space="0" w:color="auto"/>
                                        <w:bottom w:val="none" w:sz="0" w:space="0" w:color="auto"/>
                                        <w:right w:val="none" w:sz="0" w:space="0" w:color="auto"/>
                                      </w:divBdr>
                                      <w:divsChild>
                                        <w:div w:id="1944608863">
                                          <w:marLeft w:val="0"/>
                                          <w:marRight w:val="0"/>
                                          <w:marTop w:val="0"/>
                                          <w:marBottom w:val="0"/>
                                          <w:divBdr>
                                            <w:top w:val="none" w:sz="0" w:space="0" w:color="auto"/>
                                            <w:left w:val="none" w:sz="0" w:space="0" w:color="auto"/>
                                            <w:bottom w:val="none" w:sz="0" w:space="0" w:color="auto"/>
                                            <w:right w:val="none" w:sz="0" w:space="0" w:color="auto"/>
                                          </w:divBdr>
                                          <w:divsChild>
                                            <w:div w:id="1802532715">
                                              <w:marLeft w:val="0"/>
                                              <w:marRight w:val="0"/>
                                              <w:marTop w:val="0"/>
                                              <w:marBottom w:val="0"/>
                                              <w:divBdr>
                                                <w:top w:val="none" w:sz="0" w:space="0" w:color="auto"/>
                                                <w:left w:val="none" w:sz="0" w:space="0" w:color="auto"/>
                                                <w:bottom w:val="none" w:sz="0" w:space="0" w:color="auto"/>
                                                <w:right w:val="none" w:sz="0" w:space="0" w:color="auto"/>
                                              </w:divBdr>
                                            </w:div>
                                            <w:div w:id="1708532235">
                                              <w:marLeft w:val="-75"/>
                                              <w:marRight w:val="0"/>
                                              <w:marTop w:val="0"/>
                                              <w:marBottom w:val="0"/>
                                              <w:divBdr>
                                                <w:top w:val="none" w:sz="0" w:space="0" w:color="auto"/>
                                                <w:left w:val="none" w:sz="0" w:space="0" w:color="auto"/>
                                                <w:bottom w:val="none" w:sz="0" w:space="0" w:color="auto"/>
                                                <w:right w:val="none" w:sz="0" w:space="0" w:color="auto"/>
                                              </w:divBdr>
                                            </w:div>
                                            <w:div w:id="2138374305">
                                              <w:marLeft w:val="-75"/>
                                              <w:marRight w:val="0"/>
                                              <w:marTop w:val="0"/>
                                              <w:marBottom w:val="0"/>
                                              <w:divBdr>
                                                <w:top w:val="none" w:sz="0" w:space="0" w:color="auto"/>
                                                <w:left w:val="none" w:sz="0" w:space="0" w:color="auto"/>
                                                <w:bottom w:val="none" w:sz="0" w:space="0" w:color="auto"/>
                                                <w:right w:val="none" w:sz="0" w:space="0" w:color="auto"/>
                                              </w:divBdr>
                                            </w:div>
                                            <w:div w:id="728577201">
                                              <w:marLeft w:val="-75"/>
                                              <w:marRight w:val="0"/>
                                              <w:marTop w:val="0"/>
                                              <w:marBottom w:val="0"/>
                                              <w:divBdr>
                                                <w:top w:val="none" w:sz="0" w:space="0" w:color="auto"/>
                                                <w:left w:val="none" w:sz="0" w:space="0" w:color="auto"/>
                                                <w:bottom w:val="none" w:sz="0" w:space="0" w:color="auto"/>
                                                <w:right w:val="none" w:sz="0" w:space="0" w:color="auto"/>
                                              </w:divBdr>
                                            </w:div>
                                            <w:div w:id="203642599">
                                              <w:marLeft w:val="-75"/>
                                              <w:marRight w:val="0"/>
                                              <w:marTop w:val="0"/>
                                              <w:marBottom w:val="0"/>
                                              <w:divBdr>
                                                <w:top w:val="none" w:sz="0" w:space="0" w:color="auto"/>
                                                <w:left w:val="none" w:sz="0" w:space="0" w:color="auto"/>
                                                <w:bottom w:val="none" w:sz="0" w:space="0" w:color="auto"/>
                                                <w:right w:val="none" w:sz="0" w:space="0" w:color="auto"/>
                                              </w:divBdr>
                                            </w:div>
                                            <w:div w:id="254291188">
                                              <w:marLeft w:val="-75"/>
                                              <w:marRight w:val="0"/>
                                              <w:marTop w:val="0"/>
                                              <w:marBottom w:val="0"/>
                                              <w:divBdr>
                                                <w:top w:val="none" w:sz="0" w:space="0" w:color="auto"/>
                                                <w:left w:val="none" w:sz="0" w:space="0" w:color="auto"/>
                                                <w:bottom w:val="none" w:sz="0" w:space="0" w:color="auto"/>
                                                <w:right w:val="none" w:sz="0" w:space="0" w:color="auto"/>
                                              </w:divBdr>
                                            </w:div>
                                            <w:div w:id="41243391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6097536">
          <w:marLeft w:val="0"/>
          <w:marRight w:val="0"/>
          <w:marTop w:val="0"/>
          <w:marBottom w:val="0"/>
          <w:divBdr>
            <w:top w:val="none" w:sz="0" w:space="0" w:color="auto"/>
            <w:left w:val="none" w:sz="0" w:space="0" w:color="auto"/>
            <w:bottom w:val="none" w:sz="0" w:space="0" w:color="auto"/>
            <w:right w:val="none" w:sz="0" w:space="0" w:color="auto"/>
          </w:divBdr>
          <w:divsChild>
            <w:div w:id="684554565">
              <w:marLeft w:val="0"/>
              <w:marRight w:val="0"/>
              <w:marTop w:val="0"/>
              <w:marBottom w:val="120"/>
              <w:divBdr>
                <w:top w:val="none" w:sz="0" w:space="0" w:color="auto"/>
                <w:left w:val="none" w:sz="0" w:space="0" w:color="auto"/>
                <w:bottom w:val="none" w:sz="0" w:space="0" w:color="auto"/>
                <w:right w:val="none" w:sz="0" w:space="0" w:color="auto"/>
              </w:divBdr>
              <w:divsChild>
                <w:div w:id="1124495865">
                  <w:marLeft w:val="0"/>
                  <w:marRight w:val="0"/>
                  <w:marTop w:val="0"/>
                  <w:marBottom w:val="0"/>
                  <w:divBdr>
                    <w:top w:val="none" w:sz="0" w:space="0" w:color="auto"/>
                    <w:left w:val="none" w:sz="0" w:space="0" w:color="auto"/>
                    <w:bottom w:val="none" w:sz="0" w:space="0" w:color="auto"/>
                    <w:right w:val="none" w:sz="0" w:space="0" w:color="auto"/>
                  </w:divBdr>
                  <w:divsChild>
                    <w:div w:id="315039504">
                      <w:marLeft w:val="0"/>
                      <w:marRight w:val="0"/>
                      <w:marTop w:val="0"/>
                      <w:marBottom w:val="0"/>
                      <w:divBdr>
                        <w:top w:val="none" w:sz="0" w:space="0" w:color="auto"/>
                        <w:left w:val="none" w:sz="0" w:space="0" w:color="auto"/>
                        <w:bottom w:val="none" w:sz="0" w:space="0" w:color="auto"/>
                        <w:right w:val="none" w:sz="0" w:space="0" w:color="auto"/>
                      </w:divBdr>
                    </w:div>
                    <w:div w:id="888960381">
                      <w:marLeft w:val="0"/>
                      <w:marRight w:val="0"/>
                      <w:marTop w:val="0"/>
                      <w:marBottom w:val="0"/>
                      <w:divBdr>
                        <w:top w:val="none" w:sz="0" w:space="0" w:color="auto"/>
                        <w:left w:val="none" w:sz="0" w:space="0" w:color="auto"/>
                        <w:bottom w:val="none" w:sz="0" w:space="0" w:color="auto"/>
                        <w:right w:val="none" w:sz="0" w:space="0" w:color="auto"/>
                      </w:divBdr>
                    </w:div>
                    <w:div w:id="1637418121">
                      <w:marLeft w:val="0"/>
                      <w:marRight w:val="0"/>
                      <w:marTop w:val="0"/>
                      <w:marBottom w:val="0"/>
                      <w:divBdr>
                        <w:top w:val="none" w:sz="0" w:space="0" w:color="auto"/>
                        <w:left w:val="none" w:sz="0" w:space="0" w:color="auto"/>
                        <w:bottom w:val="none" w:sz="0" w:space="0" w:color="auto"/>
                        <w:right w:val="none" w:sz="0" w:space="0" w:color="auto"/>
                      </w:divBdr>
                    </w:div>
                    <w:div w:id="2015455677">
                      <w:marLeft w:val="0"/>
                      <w:marRight w:val="0"/>
                      <w:marTop w:val="0"/>
                      <w:marBottom w:val="0"/>
                      <w:divBdr>
                        <w:top w:val="none" w:sz="0" w:space="0" w:color="auto"/>
                        <w:left w:val="none" w:sz="0" w:space="0" w:color="auto"/>
                        <w:bottom w:val="none" w:sz="0" w:space="0" w:color="auto"/>
                        <w:right w:val="none" w:sz="0" w:space="0" w:color="auto"/>
                      </w:divBdr>
                    </w:div>
                    <w:div w:id="823736091">
                      <w:marLeft w:val="0"/>
                      <w:marRight w:val="0"/>
                      <w:marTop w:val="0"/>
                      <w:marBottom w:val="0"/>
                      <w:divBdr>
                        <w:top w:val="none" w:sz="0" w:space="0" w:color="auto"/>
                        <w:left w:val="none" w:sz="0" w:space="0" w:color="auto"/>
                        <w:bottom w:val="none" w:sz="0" w:space="0" w:color="auto"/>
                        <w:right w:val="none" w:sz="0" w:space="0" w:color="auto"/>
                      </w:divBdr>
                    </w:div>
                    <w:div w:id="649527958">
                      <w:marLeft w:val="0"/>
                      <w:marRight w:val="0"/>
                      <w:marTop w:val="0"/>
                      <w:marBottom w:val="0"/>
                      <w:divBdr>
                        <w:top w:val="none" w:sz="0" w:space="0" w:color="auto"/>
                        <w:left w:val="none" w:sz="0" w:space="0" w:color="auto"/>
                        <w:bottom w:val="none" w:sz="0" w:space="0" w:color="auto"/>
                        <w:right w:val="none" w:sz="0" w:space="0" w:color="auto"/>
                      </w:divBdr>
                    </w:div>
                  </w:divsChild>
                </w:div>
                <w:div w:id="208761948">
                  <w:marLeft w:val="0"/>
                  <w:marRight w:val="0"/>
                  <w:marTop w:val="0"/>
                  <w:marBottom w:val="0"/>
                  <w:divBdr>
                    <w:top w:val="none" w:sz="0" w:space="0" w:color="auto"/>
                    <w:left w:val="none" w:sz="0" w:space="0" w:color="auto"/>
                    <w:bottom w:val="none" w:sz="0" w:space="0" w:color="auto"/>
                    <w:right w:val="none" w:sz="0" w:space="0" w:color="auto"/>
                  </w:divBdr>
                </w:div>
              </w:divsChild>
            </w:div>
            <w:div w:id="490753037">
              <w:marLeft w:val="0"/>
              <w:marRight w:val="0"/>
              <w:marTop w:val="0"/>
              <w:marBottom w:val="0"/>
              <w:divBdr>
                <w:top w:val="none" w:sz="0" w:space="0" w:color="auto"/>
                <w:left w:val="none" w:sz="0" w:space="0" w:color="auto"/>
                <w:bottom w:val="none" w:sz="0" w:space="0" w:color="auto"/>
                <w:right w:val="none" w:sz="0" w:space="0" w:color="auto"/>
              </w:divBdr>
              <w:divsChild>
                <w:div w:id="557859789">
                  <w:marLeft w:val="0"/>
                  <w:marRight w:val="0"/>
                  <w:marTop w:val="0"/>
                  <w:marBottom w:val="0"/>
                  <w:divBdr>
                    <w:top w:val="none" w:sz="0" w:space="0" w:color="auto"/>
                    <w:left w:val="none" w:sz="0" w:space="0" w:color="auto"/>
                    <w:bottom w:val="none" w:sz="0" w:space="0" w:color="auto"/>
                    <w:right w:val="none" w:sz="0" w:space="0" w:color="auto"/>
                  </w:divBdr>
                  <w:divsChild>
                    <w:div w:id="1770464096">
                      <w:marLeft w:val="0"/>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498168">
      <w:bodyDiv w:val="1"/>
      <w:marLeft w:val="0"/>
      <w:marRight w:val="0"/>
      <w:marTop w:val="0"/>
      <w:marBottom w:val="0"/>
      <w:divBdr>
        <w:top w:val="none" w:sz="0" w:space="0" w:color="auto"/>
        <w:left w:val="none" w:sz="0" w:space="0" w:color="auto"/>
        <w:bottom w:val="none" w:sz="0" w:space="0" w:color="auto"/>
        <w:right w:val="none" w:sz="0" w:space="0" w:color="auto"/>
      </w:divBdr>
    </w:div>
    <w:div w:id="1470979782">
      <w:bodyDiv w:val="1"/>
      <w:marLeft w:val="0"/>
      <w:marRight w:val="0"/>
      <w:marTop w:val="0"/>
      <w:marBottom w:val="0"/>
      <w:divBdr>
        <w:top w:val="none" w:sz="0" w:space="0" w:color="auto"/>
        <w:left w:val="none" w:sz="0" w:space="0" w:color="auto"/>
        <w:bottom w:val="none" w:sz="0" w:space="0" w:color="auto"/>
        <w:right w:val="none" w:sz="0" w:space="0" w:color="auto"/>
      </w:divBdr>
    </w:div>
    <w:div w:id="1530297865">
      <w:bodyDiv w:val="1"/>
      <w:marLeft w:val="0"/>
      <w:marRight w:val="0"/>
      <w:marTop w:val="0"/>
      <w:marBottom w:val="0"/>
      <w:divBdr>
        <w:top w:val="none" w:sz="0" w:space="0" w:color="auto"/>
        <w:left w:val="none" w:sz="0" w:space="0" w:color="auto"/>
        <w:bottom w:val="none" w:sz="0" w:space="0" w:color="auto"/>
        <w:right w:val="none" w:sz="0" w:space="0" w:color="auto"/>
      </w:divBdr>
    </w:div>
    <w:div w:id="1541353848">
      <w:bodyDiv w:val="1"/>
      <w:marLeft w:val="0"/>
      <w:marRight w:val="0"/>
      <w:marTop w:val="0"/>
      <w:marBottom w:val="0"/>
      <w:divBdr>
        <w:top w:val="none" w:sz="0" w:space="0" w:color="auto"/>
        <w:left w:val="none" w:sz="0" w:space="0" w:color="auto"/>
        <w:bottom w:val="none" w:sz="0" w:space="0" w:color="auto"/>
        <w:right w:val="none" w:sz="0" w:space="0" w:color="auto"/>
      </w:divBdr>
    </w:div>
    <w:div w:id="1577856017">
      <w:bodyDiv w:val="1"/>
      <w:marLeft w:val="0"/>
      <w:marRight w:val="0"/>
      <w:marTop w:val="0"/>
      <w:marBottom w:val="0"/>
      <w:divBdr>
        <w:top w:val="none" w:sz="0" w:space="0" w:color="auto"/>
        <w:left w:val="none" w:sz="0" w:space="0" w:color="auto"/>
        <w:bottom w:val="none" w:sz="0" w:space="0" w:color="auto"/>
        <w:right w:val="none" w:sz="0" w:space="0" w:color="auto"/>
      </w:divBdr>
    </w:div>
    <w:div w:id="1584408493">
      <w:bodyDiv w:val="1"/>
      <w:marLeft w:val="0"/>
      <w:marRight w:val="0"/>
      <w:marTop w:val="0"/>
      <w:marBottom w:val="0"/>
      <w:divBdr>
        <w:top w:val="none" w:sz="0" w:space="0" w:color="auto"/>
        <w:left w:val="none" w:sz="0" w:space="0" w:color="auto"/>
        <w:bottom w:val="none" w:sz="0" w:space="0" w:color="auto"/>
        <w:right w:val="none" w:sz="0" w:space="0" w:color="auto"/>
      </w:divBdr>
    </w:div>
    <w:div w:id="1609509960">
      <w:bodyDiv w:val="1"/>
      <w:marLeft w:val="0"/>
      <w:marRight w:val="0"/>
      <w:marTop w:val="0"/>
      <w:marBottom w:val="0"/>
      <w:divBdr>
        <w:top w:val="none" w:sz="0" w:space="0" w:color="auto"/>
        <w:left w:val="none" w:sz="0" w:space="0" w:color="auto"/>
        <w:bottom w:val="none" w:sz="0" w:space="0" w:color="auto"/>
        <w:right w:val="none" w:sz="0" w:space="0" w:color="auto"/>
      </w:divBdr>
    </w:div>
    <w:div w:id="1652322204">
      <w:bodyDiv w:val="1"/>
      <w:marLeft w:val="0"/>
      <w:marRight w:val="0"/>
      <w:marTop w:val="0"/>
      <w:marBottom w:val="0"/>
      <w:divBdr>
        <w:top w:val="none" w:sz="0" w:space="0" w:color="auto"/>
        <w:left w:val="none" w:sz="0" w:space="0" w:color="auto"/>
        <w:bottom w:val="none" w:sz="0" w:space="0" w:color="auto"/>
        <w:right w:val="none" w:sz="0" w:space="0" w:color="auto"/>
      </w:divBdr>
    </w:div>
    <w:div w:id="1667129402">
      <w:bodyDiv w:val="1"/>
      <w:marLeft w:val="0"/>
      <w:marRight w:val="0"/>
      <w:marTop w:val="0"/>
      <w:marBottom w:val="0"/>
      <w:divBdr>
        <w:top w:val="none" w:sz="0" w:space="0" w:color="auto"/>
        <w:left w:val="none" w:sz="0" w:space="0" w:color="auto"/>
        <w:bottom w:val="none" w:sz="0" w:space="0" w:color="auto"/>
        <w:right w:val="none" w:sz="0" w:space="0" w:color="auto"/>
      </w:divBdr>
    </w:div>
    <w:div w:id="1686898969">
      <w:bodyDiv w:val="1"/>
      <w:marLeft w:val="0"/>
      <w:marRight w:val="0"/>
      <w:marTop w:val="0"/>
      <w:marBottom w:val="0"/>
      <w:divBdr>
        <w:top w:val="none" w:sz="0" w:space="0" w:color="auto"/>
        <w:left w:val="none" w:sz="0" w:space="0" w:color="auto"/>
        <w:bottom w:val="none" w:sz="0" w:space="0" w:color="auto"/>
        <w:right w:val="none" w:sz="0" w:space="0" w:color="auto"/>
      </w:divBdr>
      <w:divsChild>
        <w:div w:id="72355609">
          <w:marLeft w:val="0"/>
          <w:marRight w:val="0"/>
          <w:marTop w:val="0"/>
          <w:marBottom w:val="240"/>
          <w:divBdr>
            <w:top w:val="none" w:sz="0" w:space="0" w:color="auto"/>
            <w:left w:val="none" w:sz="0" w:space="0" w:color="auto"/>
            <w:bottom w:val="none" w:sz="0" w:space="0" w:color="auto"/>
            <w:right w:val="none" w:sz="0" w:space="0" w:color="auto"/>
          </w:divBdr>
        </w:div>
        <w:div w:id="744305657">
          <w:marLeft w:val="0"/>
          <w:marRight w:val="0"/>
          <w:marTop w:val="0"/>
          <w:marBottom w:val="240"/>
          <w:divBdr>
            <w:top w:val="none" w:sz="0" w:space="0" w:color="auto"/>
            <w:left w:val="none" w:sz="0" w:space="0" w:color="auto"/>
            <w:bottom w:val="none" w:sz="0" w:space="0" w:color="auto"/>
            <w:right w:val="none" w:sz="0" w:space="0" w:color="auto"/>
          </w:divBdr>
        </w:div>
        <w:div w:id="2134594901">
          <w:marLeft w:val="0"/>
          <w:marRight w:val="0"/>
          <w:marTop w:val="0"/>
          <w:marBottom w:val="240"/>
          <w:divBdr>
            <w:top w:val="none" w:sz="0" w:space="0" w:color="auto"/>
            <w:left w:val="none" w:sz="0" w:space="0" w:color="auto"/>
            <w:bottom w:val="none" w:sz="0" w:space="0" w:color="auto"/>
            <w:right w:val="none" w:sz="0" w:space="0" w:color="auto"/>
          </w:divBdr>
        </w:div>
        <w:div w:id="1147239655">
          <w:marLeft w:val="0"/>
          <w:marRight w:val="0"/>
          <w:marTop w:val="0"/>
          <w:marBottom w:val="240"/>
          <w:divBdr>
            <w:top w:val="none" w:sz="0" w:space="0" w:color="auto"/>
            <w:left w:val="none" w:sz="0" w:space="0" w:color="auto"/>
            <w:bottom w:val="none" w:sz="0" w:space="0" w:color="auto"/>
            <w:right w:val="none" w:sz="0" w:space="0" w:color="auto"/>
          </w:divBdr>
        </w:div>
      </w:divsChild>
    </w:div>
    <w:div w:id="1708220013">
      <w:bodyDiv w:val="1"/>
      <w:marLeft w:val="0"/>
      <w:marRight w:val="0"/>
      <w:marTop w:val="0"/>
      <w:marBottom w:val="0"/>
      <w:divBdr>
        <w:top w:val="none" w:sz="0" w:space="0" w:color="auto"/>
        <w:left w:val="none" w:sz="0" w:space="0" w:color="auto"/>
        <w:bottom w:val="none" w:sz="0" w:space="0" w:color="auto"/>
        <w:right w:val="none" w:sz="0" w:space="0" w:color="auto"/>
      </w:divBdr>
    </w:div>
    <w:div w:id="1713798821">
      <w:bodyDiv w:val="1"/>
      <w:marLeft w:val="0"/>
      <w:marRight w:val="0"/>
      <w:marTop w:val="0"/>
      <w:marBottom w:val="0"/>
      <w:divBdr>
        <w:top w:val="none" w:sz="0" w:space="0" w:color="auto"/>
        <w:left w:val="none" w:sz="0" w:space="0" w:color="auto"/>
        <w:bottom w:val="none" w:sz="0" w:space="0" w:color="auto"/>
        <w:right w:val="none" w:sz="0" w:space="0" w:color="auto"/>
      </w:divBdr>
    </w:div>
    <w:div w:id="1725106268">
      <w:bodyDiv w:val="1"/>
      <w:marLeft w:val="0"/>
      <w:marRight w:val="0"/>
      <w:marTop w:val="0"/>
      <w:marBottom w:val="0"/>
      <w:divBdr>
        <w:top w:val="none" w:sz="0" w:space="0" w:color="auto"/>
        <w:left w:val="none" w:sz="0" w:space="0" w:color="auto"/>
        <w:bottom w:val="none" w:sz="0" w:space="0" w:color="auto"/>
        <w:right w:val="none" w:sz="0" w:space="0" w:color="auto"/>
      </w:divBdr>
      <w:divsChild>
        <w:div w:id="746339527">
          <w:marLeft w:val="0"/>
          <w:marRight w:val="0"/>
          <w:marTop w:val="0"/>
          <w:marBottom w:val="0"/>
          <w:divBdr>
            <w:top w:val="none" w:sz="0" w:space="0" w:color="auto"/>
            <w:left w:val="none" w:sz="0" w:space="0" w:color="auto"/>
            <w:bottom w:val="none" w:sz="0" w:space="0" w:color="auto"/>
            <w:right w:val="none" w:sz="0" w:space="0" w:color="auto"/>
          </w:divBdr>
          <w:divsChild>
            <w:div w:id="731347184">
              <w:marLeft w:val="0"/>
              <w:marRight w:val="0"/>
              <w:marTop w:val="0"/>
              <w:marBottom w:val="0"/>
              <w:divBdr>
                <w:top w:val="none" w:sz="0" w:space="0" w:color="auto"/>
                <w:left w:val="none" w:sz="0" w:space="0" w:color="auto"/>
                <w:bottom w:val="none" w:sz="0" w:space="0" w:color="auto"/>
                <w:right w:val="none" w:sz="0" w:space="0" w:color="auto"/>
              </w:divBdr>
              <w:divsChild>
                <w:div w:id="1952129631">
                  <w:marLeft w:val="0"/>
                  <w:marRight w:val="0"/>
                  <w:marTop w:val="0"/>
                  <w:marBottom w:val="0"/>
                  <w:divBdr>
                    <w:top w:val="none" w:sz="0" w:space="0" w:color="auto"/>
                    <w:left w:val="none" w:sz="0" w:space="0" w:color="auto"/>
                    <w:bottom w:val="none" w:sz="0" w:space="0" w:color="auto"/>
                    <w:right w:val="none" w:sz="0" w:space="0" w:color="auto"/>
                  </w:divBdr>
                  <w:divsChild>
                    <w:div w:id="1354765043">
                      <w:marLeft w:val="0"/>
                      <w:marRight w:val="0"/>
                      <w:marTop w:val="0"/>
                      <w:marBottom w:val="0"/>
                      <w:divBdr>
                        <w:top w:val="none" w:sz="0" w:space="0" w:color="auto"/>
                        <w:left w:val="none" w:sz="0" w:space="0" w:color="auto"/>
                        <w:bottom w:val="none" w:sz="0" w:space="0" w:color="auto"/>
                        <w:right w:val="none" w:sz="0" w:space="0" w:color="auto"/>
                      </w:divBdr>
                      <w:divsChild>
                        <w:div w:id="685785962">
                          <w:marLeft w:val="0"/>
                          <w:marRight w:val="0"/>
                          <w:marTop w:val="0"/>
                          <w:marBottom w:val="0"/>
                          <w:divBdr>
                            <w:top w:val="none" w:sz="0" w:space="0" w:color="auto"/>
                            <w:left w:val="none" w:sz="0" w:space="0" w:color="auto"/>
                            <w:bottom w:val="none" w:sz="0" w:space="0" w:color="auto"/>
                            <w:right w:val="none" w:sz="0" w:space="0" w:color="auto"/>
                          </w:divBdr>
                          <w:divsChild>
                            <w:div w:id="1622305116">
                              <w:marLeft w:val="0"/>
                              <w:marRight w:val="0"/>
                              <w:marTop w:val="0"/>
                              <w:marBottom w:val="0"/>
                              <w:divBdr>
                                <w:top w:val="none" w:sz="0" w:space="0" w:color="auto"/>
                                <w:left w:val="none" w:sz="0" w:space="0" w:color="auto"/>
                                <w:bottom w:val="none" w:sz="0" w:space="0" w:color="auto"/>
                                <w:right w:val="none" w:sz="0" w:space="0" w:color="auto"/>
                              </w:divBdr>
                            </w:div>
                            <w:div w:id="2099398169">
                              <w:marLeft w:val="0"/>
                              <w:marRight w:val="0"/>
                              <w:marTop w:val="60"/>
                              <w:marBottom w:val="0"/>
                              <w:divBdr>
                                <w:top w:val="none" w:sz="0" w:space="0" w:color="auto"/>
                                <w:left w:val="none" w:sz="0" w:space="0" w:color="auto"/>
                                <w:bottom w:val="none" w:sz="0" w:space="0" w:color="auto"/>
                                <w:right w:val="none" w:sz="0" w:space="0" w:color="auto"/>
                              </w:divBdr>
                              <w:divsChild>
                                <w:div w:id="1813987337">
                                  <w:marLeft w:val="0"/>
                                  <w:marRight w:val="0"/>
                                  <w:marTop w:val="0"/>
                                  <w:marBottom w:val="0"/>
                                  <w:divBdr>
                                    <w:top w:val="none" w:sz="0" w:space="0" w:color="auto"/>
                                    <w:left w:val="none" w:sz="0" w:space="0" w:color="auto"/>
                                    <w:bottom w:val="none" w:sz="0" w:space="0" w:color="auto"/>
                                    <w:right w:val="none" w:sz="0" w:space="0" w:color="auto"/>
                                  </w:divBdr>
                                  <w:divsChild>
                                    <w:div w:id="479884279">
                                      <w:marLeft w:val="0"/>
                                      <w:marRight w:val="0"/>
                                      <w:marTop w:val="0"/>
                                      <w:marBottom w:val="0"/>
                                      <w:divBdr>
                                        <w:top w:val="none" w:sz="0" w:space="0" w:color="auto"/>
                                        <w:left w:val="none" w:sz="0" w:space="0" w:color="auto"/>
                                        <w:bottom w:val="none" w:sz="0" w:space="0" w:color="auto"/>
                                        <w:right w:val="none" w:sz="0" w:space="0" w:color="auto"/>
                                      </w:divBdr>
                                    </w:div>
                                  </w:divsChild>
                                </w:div>
                                <w:div w:id="1874537205">
                                  <w:marLeft w:val="0"/>
                                  <w:marRight w:val="0"/>
                                  <w:marTop w:val="0"/>
                                  <w:marBottom w:val="0"/>
                                  <w:divBdr>
                                    <w:top w:val="none" w:sz="0" w:space="0" w:color="auto"/>
                                    <w:left w:val="none" w:sz="0" w:space="0" w:color="auto"/>
                                    <w:bottom w:val="none" w:sz="0" w:space="0" w:color="auto"/>
                                    <w:right w:val="none" w:sz="0" w:space="0" w:color="auto"/>
                                  </w:divBdr>
                                  <w:divsChild>
                                    <w:div w:id="811214023">
                                      <w:marLeft w:val="0"/>
                                      <w:marRight w:val="0"/>
                                      <w:marTop w:val="0"/>
                                      <w:marBottom w:val="0"/>
                                      <w:divBdr>
                                        <w:top w:val="none" w:sz="0" w:space="0" w:color="auto"/>
                                        <w:left w:val="none" w:sz="0" w:space="0" w:color="auto"/>
                                        <w:bottom w:val="none" w:sz="0" w:space="0" w:color="auto"/>
                                        <w:right w:val="none" w:sz="0" w:space="0" w:color="auto"/>
                                      </w:divBdr>
                                      <w:divsChild>
                                        <w:div w:id="959340582">
                                          <w:marLeft w:val="0"/>
                                          <w:marRight w:val="0"/>
                                          <w:marTop w:val="0"/>
                                          <w:marBottom w:val="0"/>
                                          <w:divBdr>
                                            <w:top w:val="none" w:sz="0" w:space="0" w:color="auto"/>
                                            <w:left w:val="none" w:sz="0" w:space="0" w:color="auto"/>
                                            <w:bottom w:val="none" w:sz="0" w:space="0" w:color="auto"/>
                                            <w:right w:val="none" w:sz="0" w:space="0" w:color="auto"/>
                                          </w:divBdr>
                                          <w:divsChild>
                                            <w:div w:id="427425843">
                                              <w:marLeft w:val="0"/>
                                              <w:marRight w:val="0"/>
                                              <w:marTop w:val="0"/>
                                              <w:marBottom w:val="0"/>
                                              <w:divBdr>
                                                <w:top w:val="none" w:sz="0" w:space="0" w:color="auto"/>
                                                <w:left w:val="none" w:sz="0" w:space="0" w:color="auto"/>
                                                <w:bottom w:val="none" w:sz="0" w:space="0" w:color="auto"/>
                                                <w:right w:val="none" w:sz="0" w:space="0" w:color="auto"/>
                                              </w:divBdr>
                                              <w:divsChild>
                                                <w:div w:id="613756291">
                                                  <w:marLeft w:val="0"/>
                                                  <w:marRight w:val="0"/>
                                                  <w:marTop w:val="0"/>
                                                  <w:marBottom w:val="0"/>
                                                  <w:divBdr>
                                                    <w:top w:val="none" w:sz="0" w:space="0" w:color="auto"/>
                                                    <w:left w:val="none" w:sz="0" w:space="0" w:color="auto"/>
                                                    <w:bottom w:val="none" w:sz="0" w:space="0" w:color="auto"/>
                                                    <w:right w:val="none" w:sz="0" w:space="0" w:color="auto"/>
                                                  </w:divBdr>
                                                  <w:divsChild>
                                                    <w:div w:id="81417857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2775072">
                              <w:marLeft w:val="0"/>
                              <w:marRight w:val="0"/>
                              <w:marTop w:val="60"/>
                              <w:marBottom w:val="0"/>
                              <w:divBdr>
                                <w:top w:val="none" w:sz="0" w:space="0" w:color="auto"/>
                                <w:left w:val="none" w:sz="0" w:space="0" w:color="auto"/>
                                <w:bottom w:val="none" w:sz="0" w:space="0" w:color="auto"/>
                                <w:right w:val="none" w:sz="0" w:space="0" w:color="auto"/>
                              </w:divBdr>
                              <w:divsChild>
                                <w:div w:id="422729988">
                                  <w:marLeft w:val="0"/>
                                  <w:marRight w:val="0"/>
                                  <w:marTop w:val="0"/>
                                  <w:marBottom w:val="0"/>
                                  <w:divBdr>
                                    <w:top w:val="none" w:sz="0" w:space="0" w:color="auto"/>
                                    <w:left w:val="none" w:sz="0" w:space="0" w:color="auto"/>
                                    <w:bottom w:val="none" w:sz="0" w:space="0" w:color="auto"/>
                                    <w:right w:val="none" w:sz="0" w:space="0" w:color="auto"/>
                                  </w:divBdr>
                                  <w:divsChild>
                                    <w:div w:id="203568212">
                                      <w:marLeft w:val="0"/>
                                      <w:marRight w:val="0"/>
                                      <w:marTop w:val="0"/>
                                      <w:marBottom w:val="0"/>
                                      <w:divBdr>
                                        <w:top w:val="none" w:sz="0" w:space="0" w:color="auto"/>
                                        <w:left w:val="none" w:sz="0" w:space="0" w:color="auto"/>
                                        <w:bottom w:val="none" w:sz="0" w:space="0" w:color="auto"/>
                                        <w:right w:val="none" w:sz="0" w:space="0" w:color="auto"/>
                                      </w:divBdr>
                                      <w:divsChild>
                                        <w:div w:id="197277517">
                                          <w:marLeft w:val="0"/>
                                          <w:marRight w:val="0"/>
                                          <w:marTop w:val="0"/>
                                          <w:marBottom w:val="0"/>
                                          <w:divBdr>
                                            <w:top w:val="none" w:sz="0" w:space="0" w:color="auto"/>
                                            <w:left w:val="none" w:sz="0" w:space="0" w:color="auto"/>
                                            <w:bottom w:val="none" w:sz="0" w:space="0" w:color="auto"/>
                                            <w:right w:val="none" w:sz="0" w:space="0" w:color="auto"/>
                                          </w:divBdr>
                                          <w:divsChild>
                                            <w:div w:id="1453086953">
                                              <w:marLeft w:val="0"/>
                                              <w:marRight w:val="0"/>
                                              <w:marTop w:val="0"/>
                                              <w:marBottom w:val="0"/>
                                              <w:divBdr>
                                                <w:top w:val="none" w:sz="0" w:space="0" w:color="auto"/>
                                                <w:left w:val="none" w:sz="0" w:space="0" w:color="auto"/>
                                                <w:bottom w:val="none" w:sz="0" w:space="0" w:color="auto"/>
                                                <w:right w:val="none" w:sz="0" w:space="0" w:color="auto"/>
                                              </w:divBdr>
                                            </w:div>
                                            <w:div w:id="393163905">
                                              <w:marLeft w:val="-75"/>
                                              <w:marRight w:val="0"/>
                                              <w:marTop w:val="0"/>
                                              <w:marBottom w:val="0"/>
                                              <w:divBdr>
                                                <w:top w:val="none" w:sz="0" w:space="0" w:color="auto"/>
                                                <w:left w:val="none" w:sz="0" w:space="0" w:color="auto"/>
                                                <w:bottom w:val="none" w:sz="0" w:space="0" w:color="auto"/>
                                                <w:right w:val="none" w:sz="0" w:space="0" w:color="auto"/>
                                              </w:divBdr>
                                            </w:div>
                                            <w:div w:id="1095204780">
                                              <w:marLeft w:val="-75"/>
                                              <w:marRight w:val="0"/>
                                              <w:marTop w:val="0"/>
                                              <w:marBottom w:val="0"/>
                                              <w:divBdr>
                                                <w:top w:val="none" w:sz="0" w:space="0" w:color="auto"/>
                                                <w:left w:val="none" w:sz="0" w:space="0" w:color="auto"/>
                                                <w:bottom w:val="none" w:sz="0" w:space="0" w:color="auto"/>
                                                <w:right w:val="none" w:sz="0" w:space="0" w:color="auto"/>
                                              </w:divBdr>
                                            </w:div>
                                            <w:div w:id="220600794">
                                              <w:marLeft w:val="-75"/>
                                              <w:marRight w:val="0"/>
                                              <w:marTop w:val="0"/>
                                              <w:marBottom w:val="0"/>
                                              <w:divBdr>
                                                <w:top w:val="none" w:sz="0" w:space="0" w:color="auto"/>
                                                <w:left w:val="none" w:sz="0" w:space="0" w:color="auto"/>
                                                <w:bottom w:val="none" w:sz="0" w:space="0" w:color="auto"/>
                                                <w:right w:val="none" w:sz="0" w:space="0" w:color="auto"/>
                                              </w:divBdr>
                                            </w:div>
                                            <w:div w:id="1623347316">
                                              <w:marLeft w:val="-75"/>
                                              <w:marRight w:val="0"/>
                                              <w:marTop w:val="0"/>
                                              <w:marBottom w:val="0"/>
                                              <w:divBdr>
                                                <w:top w:val="none" w:sz="0" w:space="0" w:color="auto"/>
                                                <w:left w:val="none" w:sz="0" w:space="0" w:color="auto"/>
                                                <w:bottom w:val="none" w:sz="0" w:space="0" w:color="auto"/>
                                                <w:right w:val="none" w:sz="0" w:space="0" w:color="auto"/>
                                              </w:divBdr>
                                            </w:div>
                                            <w:div w:id="605770249">
                                              <w:marLeft w:val="-75"/>
                                              <w:marRight w:val="0"/>
                                              <w:marTop w:val="0"/>
                                              <w:marBottom w:val="0"/>
                                              <w:divBdr>
                                                <w:top w:val="none" w:sz="0" w:space="0" w:color="auto"/>
                                                <w:left w:val="none" w:sz="0" w:space="0" w:color="auto"/>
                                                <w:bottom w:val="none" w:sz="0" w:space="0" w:color="auto"/>
                                                <w:right w:val="none" w:sz="0" w:space="0" w:color="auto"/>
                                              </w:divBdr>
                                            </w:div>
                                            <w:div w:id="104983665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2214">
          <w:marLeft w:val="0"/>
          <w:marRight w:val="0"/>
          <w:marTop w:val="0"/>
          <w:marBottom w:val="0"/>
          <w:divBdr>
            <w:top w:val="none" w:sz="0" w:space="0" w:color="auto"/>
            <w:left w:val="none" w:sz="0" w:space="0" w:color="auto"/>
            <w:bottom w:val="none" w:sz="0" w:space="0" w:color="auto"/>
            <w:right w:val="none" w:sz="0" w:space="0" w:color="auto"/>
          </w:divBdr>
          <w:divsChild>
            <w:div w:id="195776480">
              <w:marLeft w:val="0"/>
              <w:marRight w:val="0"/>
              <w:marTop w:val="0"/>
              <w:marBottom w:val="120"/>
              <w:divBdr>
                <w:top w:val="none" w:sz="0" w:space="0" w:color="auto"/>
                <w:left w:val="none" w:sz="0" w:space="0" w:color="auto"/>
                <w:bottom w:val="none" w:sz="0" w:space="0" w:color="auto"/>
                <w:right w:val="none" w:sz="0" w:space="0" w:color="auto"/>
              </w:divBdr>
              <w:divsChild>
                <w:div w:id="202714818">
                  <w:marLeft w:val="0"/>
                  <w:marRight w:val="0"/>
                  <w:marTop w:val="0"/>
                  <w:marBottom w:val="0"/>
                  <w:divBdr>
                    <w:top w:val="none" w:sz="0" w:space="0" w:color="auto"/>
                    <w:left w:val="none" w:sz="0" w:space="0" w:color="auto"/>
                    <w:bottom w:val="none" w:sz="0" w:space="0" w:color="auto"/>
                    <w:right w:val="none" w:sz="0" w:space="0" w:color="auto"/>
                  </w:divBdr>
                  <w:divsChild>
                    <w:div w:id="907613503">
                      <w:marLeft w:val="0"/>
                      <w:marRight w:val="0"/>
                      <w:marTop w:val="0"/>
                      <w:marBottom w:val="0"/>
                      <w:divBdr>
                        <w:top w:val="none" w:sz="0" w:space="0" w:color="auto"/>
                        <w:left w:val="none" w:sz="0" w:space="0" w:color="auto"/>
                        <w:bottom w:val="none" w:sz="0" w:space="0" w:color="auto"/>
                        <w:right w:val="none" w:sz="0" w:space="0" w:color="auto"/>
                      </w:divBdr>
                    </w:div>
                    <w:div w:id="258491488">
                      <w:marLeft w:val="0"/>
                      <w:marRight w:val="0"/>
                      <w:marTop w:val="0"/>
                      <w:marBottom w:val="0"/>
                      <w:divBdr>
                        <w:top w:val="none" w:sz="0" w:space="0" w:color="auto"/>
                        <w:left w:val="none" w:sz="0" w:space="0" w:color="auto"/>
                        <w:bottom w:val="none" w:sz="0" w:space="0" w:color="auto"/>
                        <w:right w:val="none" w:sz="0" w:space="0" w:color="auto"/>
                      </w:divBdr>
                    </w:div>
                    <w:div w:id="868684185">
                      <w:marLeft w:val="0"/>
                      <w:marRight w:val="0"/>
                      <w:marTop w:val="0"/>
                      <w:marBottom w:val="0"/>
                      <w:divBdr>
                        <w:top w:val="none" w:sz="0" w:space="0" w:color="auto"/>
                        <w:left w:val="none" w:sz="0" w:space="0" w:color="auto"/>
                        <w:bottom w:val="none" w:sz="0" w:space="0" w:color="auto"/>
                        <w:right w:val="none" w:sz="0" w:space="0" w:color="auto"/>
                      </w:divBdr>
                    </w:div>
                    <w:div w:id="449251645">
                      <w:marLeft w:val="0"/>
                      <w:marRight w:val="0"/>
                      <w:marTop w:val="0"/>
                      <w:marBottom w:val="0"/>
                      <w:divBdr>
                        <w:top w:val="none" w:sz="0" w:space="0" w:color="auto"/>
                        <w:left w:val="none" w:sz="0" w:space="0" w:color="auto"/>
                        <w:bottom w:val="none" w:sz="0" w:space="0" w:color="auto"/>
                        <w:right w:val="none" w:sz="0" w:space="0" w:color="auto"/>
                      </w:divBdr>
                    </w:div>
                    <w:div w:id="2102755114">
                      <w:marLeft w:val="0"/>
                      <w:marRight w:val="0"/>
                      <w:marTop w:val="0"/>
                      <w:marBottom w:val="0"/>
                      <w:divBdr>
                        <w:top w:val="none" w:sz="0" w:space="0" w:color="auto"/>
                        <w:left w:val="none" w:sz="0" w:space="0" w:color="auto"/>
                        <w:bottom w:val="none" w:sz="0" w:space="0" w:color="auto"/>
                        <w:right w:val="none" w:sz="0" w:space="0" w:color="auto"/>
                      </w:divBdr>
                    </w:div>
                    <w:div w:id="745348011">
                      <w:marLeft w:val="0"/>
                      <w:marRight w:val="0"/>
                      <w:marTop w:val="0"/>
                      <w:marBottom w:val="0"/>
                      <w:divBdr>
                        <w:top w:val="none" w:sz="0" w:space="0" w:color="auto"/>
                        <w:left w:val="none" w:sz="0" w:space="0" w:color="auto"/>
                        <w:bottom w:val="none" w:sz="0" w:space="0" w:color="auto"/>
                        <w:right w:val="none" w:sz="0" w:space="0" w:color="auto"/>
                      </w:divBdr>
                    </w:div>
                  </w:divsChild>
                </w:div>
                <w:div w:id="1774545184">
                  <w:marLeft w:val="0"/>
                  <w:marRight w:val="0"/>
                  <w:marTop w:val="0"/>
                  <w:marBottom w:val="0"/>
                  <w:divBdr>
                    <w:top w:val="none" w:sz="0" w:space="0" w:color="auto"/>
                    <w:left w:val="none" w:sz="0" w:space="0" w:color="auto"/>
                    <w:bottom w:val="none" w:sz="0" w:space="0" w:color="auto"/>
                    <w:right w:val="none" w:sz="0" w:space="0" w:color="auto"/>
                  </w:divBdr>
                </w:div>
              </w:divsChild>
            </w:div>
            <w:div w:id="544802553">
              <w:marLeft w:val="0"/>
              <w:marRight w:val="0"/>
              <w:marTop w:val="0"/>
              <w:marBottom w:val="0"/>
              <w:divBdr>
                <w:top w:val="none" w:sz="0" w:space="0" w:color="auto"/>
                <w:left w:val="none" w:sz="0" w:space="0" w:color="auto"/>
                <w:bottom w:val="none" w:sz="0" w:space="0" w:color="auto"/>
                <w:right w:val="none" w:sz="0" w:space="0" w:color="auto"/>
              </w:divBdr>
              <w:divsChild>
                <w:div w:id="1369993592">
                  <w:marLeft w:val="0"/>
                  <w:marRight w:val="0"/>
                  <w:marTop w:val="0"/>
                  <w:marBottom w:val="0"/>
                  <w:divBdr>
                    <w:top w:val="none" w:sz="0" w:space="0" w:color="auto"/>
                    <w:left w:val="none" w:sz="0" w:space="0" w:color="auto"/>
                    <w:bottom w:val="none" w:sz="0" w:space="0" w:color="auto"/>
                    <w:right w:val="none" w:sz="0" w:space="0" w:color="auto"/>
                  </w:divBdr>
                  <w:divsChild>
                    <w:div w:id="1577396479">
                      <w:marLeft w:val="0"/>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27417">
      <w:bodyDiv w:val="1"/>
      <w:marLeft w:val="0"/>
      <w:marRight w:val="0"/>
      <w:marTop w:val="0"/>
      <w:marBottom w:val="0"/>
      <w:divBdr>
        <w:top w:val="none" w:sz="0" w:space="0" w:color="auto"/>
        <w:left w:val="none" w:sz="0" w:space="0" w:color="auto"/>
        <w:bottom w:val="none" w:sz="0" w:space="0" w:color="auto"/>
        <w:right w:val="none" w:sz="0" w:space="0" w:color="auto"/>
      </w:divBdr>
    </w:div>
    <w:div w:id="1776054132">
      <w:bodyDiv w:val="1"/>
      <w:marLeft w:val="0"/>
      <w:marRight w:val="0"/>
      <w:marTop w:val="0"/>
      <w:marBottom w:val="0"/>
      <w:divBdr>
        <w:top w:val="none" w:sz="0" w:space="0" w:color="auto"/>
        <w:left w:val="none" w:sz="0" w:space="0" w:color="auto"/>
        <w:bottom w:val="none" w:sz="0" w:space="0" w:color="auto"/>
        <w:right w:val="none" w:sz="0" w:space="0" w:color="auto"/>
      </w:divBdr>
    </w:div>
    <w:div w:id="1829252049">
      <w:bodyDiv w:val="1"/>
      <w:marLeft w:val="0"/>
      <w:marRight w:val="0"/>
      <w:marTop w:val="0"/>
      <w:marBottom w:val="0"/>
      <w:divBdr>
        <w:top w:val="none" w:sz="0" w:space="0" w:color="auto"/>
        <w:left w:val="none" w:sz="0" w:space="0" w:color="auto"/>
        <w:bottom w:val="none" w:sz="0" w:space="0" w:color="auto"/>
        <w:right w:val="none" w:sz="0" w:space="0" w:color="auto"/>
      </w:divBdr>
    </w:div>
    <w:div w:id="1837844517">
      <w:bodyDiv w:val="1"/>
      <w:marLeft w:val="0"/>
      <w:marRight w:val="0"/>
      <w:marTop w:val="0"/>
      <w:marBottom w:val="0"/>
      <w:divBdr>
        <w:top w:val="none" w:sz="0" w:space="0" w:color="auto"/>
        <w:left w:val="none" w:sz="0" w:space="0" w:color="auto"/>
        <w:bottom w:val="none" w:sz="0" w:space="0" w:color="auto"/>
        <w:right w:val="none" w:sz="0" w:space="0" w:color="auto"/>
      </w:divBdr>
    </w:div>
    <w:div w:id="1840655791">
      <w:bodyDiv w:val="1"/>
      <w:marLeft w:val="0"/>
      <w:marRight w:val="0"/>
      <w:marTop w:val="0"/>
      <w:marBottom w:val="0"/>
      <w:divBdr>
        <w:top w:val="none" w:sz="0" w:space="0" w:color="auto"/>
        <w:left w:val="none" w:sz="0" w:space="0" w:color="auto"/>
        <w:bottom w:val="none" w:sz="0" w:space="0" w:color="auto"/>
        <w:right w:val="none" w:sz="0" w:space="0" w:color="auto"/>
      </w:divBdr>
    </w:div>
    <w:div w:id="1847401738">
      <w:bodyDiv w:val="1"/>
      <w:marLeft w:val="0"/>
      <w:marRight w:val="0"/>
      <w:marTop w:val="0"/>
      <w:marBottom w:val="0"/>
      <w:divBdr>
        <w:top w:val="none" w:sz="0" w:space="0" w:color="auto"/>
        <w:left w:val="none" w:sz="0" w:space="0" w:color="auto"/>
        <w:bottom w:val="none" w:sz="0" w:space="0" w:color="auto"/>
        <w:right w:val="none" w:sz="0" w:space="0" w:color="auto"/>
      </w:divBdr>
    </w:div>
    <w:div w:id="1859083075">
      <w:bodyDiv w:val="1"/>
      <w:marLeft w:val="0"/>
      <w:marRight w:val="0"/>
      <w:marTop w:val="0"/>
      <w:marBottom w:val="0"/>
      <w:divBdr>
        <w:top w:val="none" w:sz="0" w:space="0" w:color="auto"/>
        <w:left w:val="none" w:sz="0" w:space="0" w:color="auto"/>
        <w:bottom w:val="none" w:sz="0" w:space="0" w:color="auto"/>
        <w:right w:val="none" w:sz="0" w:space="0" w:color="auto"/>
      </w:divBdr>
    </w:div>
    <w:div w:id="1865485372">
      <w:bodyDiv w:val="1"/>
      <w:marLeft w:val="0"/>
      <w:marRight w:val="0"/>
      <w:marTop w:val="0"/>
      <w:marBottom w:val="0"/>
      <w:divBdr>
        <w:top w:val="none" w:sz="0" w:space="0" w:color="auto"/>
        <w:left w:val="none" w:sz="0" w:space="0" w:color="auto"/>
        <w:bottom w:val="none" w:sz="0" w:space="0" w:color="auto"/>
        <w:right w:val="none" w:sz="0" w:space="0" w:color="auto"/>
      </w:divBdr>
    </w:div>
    <w:div w:id="1940406069">
      <w:bodyDiv w:val="1"/>
      <w:marLeft w:val="0"/>
      <w:marRight w:val="0"/>
      <w:marTop w:val="0"/>
      <w:marBottom w:val="0"/>
      <w:divBdr>
        <w:top w:val="none" w:sz="0" w:space="0" w:color="auto"/>
        <w:left w:val="none" w:sz="0" w:space="0" w:color="auto"/>
        <w:bottom w:val="none" w:sz="0" w:space="0" w:color="auto"/>
        <w:right w:val="none" w:sz="0" w:space="0" w:color="auto"/>
      </w:divBdr>
    </w:div>
    <w:div w:id="1988657101">
      <w:bodyDiv w:val="1"/>
      <w:marLeft w:val="0"/>
      <w:marRight w:val="0"/>
      <w:marTop w:val="0"/>
      <w:marBottom w:val="0"/>
      <w:divBdr>
        <w:top w:val="none" w:sz="0" w:space="0" w:color="auto"/>
        <w:left w:val="none" w:sz="0" w:space="0" w:color="auto"/>
        <w:bottom w:val="none" w:sz="0" w:space="0" w:color="auto"/>
        <w:right w:val="none" w:sz="0" w:space="0" w:color="auto"/>
      </w:divBdr>
    </w:div>
    <w:div w:id="2020110037">
      <w:bodyDiv w:val="1"/>
      <w:marLeft w:val="0"/>
      <w:marRight w:val="0"/>
      <w:marTop w:val="0"/>
      <w:marBottom w:val="0"/>
      <w:divBdr>
        <w:top w:val="none" w:sz="0" w:space="0" w:color="auto"/>
        <w:left w:val="none" w:sz="0" w:space="0" w:color="auto"/>
        <w:bottom w:val="none" w:sz="0" w:space="0" w:color="auto"/>
        <w:right w:val="none" w:sz="0" w:space="0" w:color="auto"/>
      </w:divBdr>
    </w:div>
    <w:div w:id="2034574023">
      <w:bodyDiv w:val="1"/>
      <w:marLeft w:val="0"/>
      <w:marRight w:val="0"/>
      <w:marTop w:val="0"/>
      <w:marBottom w:val="0"/>
      <w:divBdr>
        <w:top w:val="none" w:sz="0" w:space="0" w:color="auto"/>
        <w:left w:val="none" w:sz="0" w:space="0" w:color="auto"/>
        <w:bottom w:val="none" w:sz="0" w:space="0" w:color="auto"/>
        <w:right w:val="none" w:sz="0" w:space="0" w:color="auto"/>
      </w:divBdr>
    </w:div>
    <w:div w:id="212391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21" Type="http://schemas.openxmlformats.org/officeDocument/2006/relationships/hyperlink" Target="https://www.aeroaggna.com/" TargetMode="External"/><Relationship Id="rId42" Type="http://schemas.openxmlformats.org/officeDocument/2006/relationships/hyperlink" Target="https://doi.org/10.1016/j.wear.2005.08.006" TargetMode="External"/><Relationship Id="rId47" Type="http://schemas.openxmlformats.org/officeDocument/2006/relationships/hyperlink" Target="https://doi.org/10.1016/j.conbuildmat.2019.05.045" TargetMode="External"/><Relationship Id="rId63" Type="http://schemas.openxmlformats.org/officeDocument/2006/relationships/hyperlink" Target="https://iopscience.iop.org/article/10.1088/1757-899X/518/3/032027/meta" TargetMode="External"/><Relationship Id="rId68" Type="http://schemas.openxmlformats.org/officeDocument/2006/relationships/hyperlink" Target="https://doi.org/10.1016/j.conbuildmat.2020.120960" TargetMode="External"/><Relationship Id="rId84" Type="http://schemas.openxmlformats.org/officeDocument/2006/relationships/hyperlink" Target="https://doi.org/10.1016/j.conbuildmat.2016.02.087" TargetMode="External"/><Relationship Id="rId89" Type="http://schemas.openxmlformats.org/officeDocument/2006/relationships/hyperlink" Target="https://doi.org/10.1016/j.conbuildmat.2015.03.006" TargetMode="Externa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hyperlink" Target="https://doi.org/10.1016/j.tsf.2006.10.114" TargetMode="External"/><Relationship Id="rId37" Type="http://schemas.openxmlformats.org/officeDocument/2006/relationships/hyperlink" Target="https://doi.org/10.1016/j.matpr.2022.05.161" TargetMode="External"/><Relationship Id="rId53" Type="http://schemas.openxmlformats.org/officeDocument/2006/relationships/hyperlink" Target="https://doi.org/10.1016/j.jobe.2021.102542" TargetMode="External"/><Relationship Id="rId58" Type="http://schemas.openxmlformats.org/officeDocument/2006/relationships/hyperlink" Target="https://www.sciencedirect.com/science/article/pii/S0950061815001233" TargetMode="External"/><Relationship Id="rId74" Type="http://schemas.openxmlformats.org/officeDocument/2006/relationships/hyperlink" Target="https://doi.org/10.3390/ma9110952" TargetMode="External"/><Relationship Id="rId79" Type="http://schemas.openxmlformats.org/officeDocument/2006/relationships/hyperlink" Target="https://iopscience.iop.org/article/10.1088/2631-8695/ab899c/meta" TargetMode="External"/><Relationship Id="rId5" Type="http://schemas.openxmlformats.org/officeDocument/2006/relationships/webSettings" Target="webSettings.xml"/><Relationship Id="rId90" Type="http://schemas.openxmlformats.org/officeDocument/2006/relationships/hyperlink" Target="https://www.sciencedirect.com/science/article/pii/S0950061813005849" TargetMode="External"/><Relationship Id="rId95" Type="http://schemas.openxmlformats.org/officeDocument/2006/relationships/hyperlink" Target="https://doi.org/10.1016/j.conbuildmat.2017.08.124" TargetMode="External"/><Relationship Id="rId22" Type="http://schemas.openxmlformats.org/officeDocument/2006/relationships/image" Target="media/image13.png"/><Relationship Id="rId27" Type="http://schemas.openxmlformats.org/officeDocument/2006/relationships/chart" Target="charts/chart4.xml"/><Relationship Id="rId43" Type="http://schemas.openxmlformats.org/officeDocument/2006/relationships/hyperlink" Target="https://doi.org/10.1016/j.ijfatigue.2006.10.004" TargetMode="External"/><Relationship Id="rId48" Type="http://schemas.openxmlformats.org/officeDocument/2006/relationships/hyperlink" Target="https://doi.org/10.1080/01430750.2019.1691649" TargetMode="External"/><Relationship Id="rId64" Type="http://schemas.openxmlformats.org/officeDocument/2006/relationships/hyperlink" Target="https://doi.org/10.1016/j.mtcomm.2019.100779" TargetMode="External"/><Relationship Id="rId69" Type="http://schemas.openxmlformats.org/officeDocument/2006/relationships/hyperlink" Target="https://doi.org/10.1016/j.acme.2017.05.010" TargetMode="External"/><Relationship Id="rId80" Type="http://schemas.openxmlformats.org/officeDocument/2006/relationships/hyperlink" Target="https://doi.org/10.1016/j.pnucene.2019.103043" TargetMode="External"/><Relationship Id="rId85" Type="http://schemas.openxmlformats.org/officeDocument/2006/relationships/hyperlink" Target="https://www.sciencedirect.com/science/article/pii/S0950061815307674"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hart" Target="charts/chart2.xml"/><Relationship Id="rId33" Type="http://schemas.openxmlformats.org/officeDocument/2006/relationships/hyperlink" Target="https://doi.org/10.1016/j.matpr.2017.10.018" TargetMode="External"/><Relationship Id="rId38" Type="http://schemas.openxmlformats.org/officeDocument/2006/relationships/hyperlink" Target="https://doi.org/10.1016/j.msea.2010.09.074" TargetMode="External"/><Relationship Id="rId46" Type="http://schemas.openxmlformats.org/officeDocument/2006/relationships/hyperlink" Target="https://doi.org/10.1016/j.matpr.2021.02.279" TargetMode="External"/><Relationship Id="rId59" Type="http://schemas.openxmlformats.org/officeDocument/2006/relationships/hyperlink" Target="https://doi.org/10.1016/j.conbuildmat.2015.02.003" TargetMode="External"/><Relationship Id="rId67" Type="http://schemas.openxmlformats.org/officeDocument/2006/relationships/hyperlink" Target="https://www.scielo.br/j/rmat/a/RbjKNhzMJKc6nDdbWqmrsNG/?lang=en" TargetMode="External"/><Relationship Id="rId20" Type="http://schemas.openxmlformats.org/officeDocument/2006/relationships/image" Target="media/image12.png"/><Relationship Id="rId41" Type="http://schemas.openxmlformats.org/officeDocument/2006/relationships/hyperlink" Target="https://doi.org/10.1063/1.5075659" TargetMode="External"/><Relationship Id="rId54" Type="http://schemas.openxmlformats.org/officeDocument/2006/relationships/hyperlink" Target="https://doi.org/10.1016/j.conbuildmat.2016.12.153" TargetMode="External"/><Relationship Id="rId62" Type="http://schemas.openxmlformats.org/officeDocument/2006/relationships/hyperlink" Target="https://doi.org/10.1021/ie4011595" TargetMode="External"/><Relationship Id="rId70" Type="http://schemas.openxmlformats.org/officeDocument/2006/relationships/hyperlink" Target="https://doi.org/10.1016/j.jmrt.2019.10.010" TargetMode="External"/><Relationship Id="rId75" Type="http://schemas.openxmlformats.org/officeDocument/2006/relationships/hyperlink" Target="https://www.hindawi.com/journals/amse/2018/8934689/" TargetMode="External"/><Relationship Id="rId83" Type="http://schemas.openxmlformats.org/officeDocument/2006/relationships/hyperlink" Target="https://www.sciencedirect.com/science/article/pii/S0950061816301465" TargetMode="External"/><Relationship Id="rId88" Type="http://schemas.openxmlformats.org/officeDocument/2006/relationships/hyperlink" Target="https://doi.org/10.1016/j.cemconcomp.2014.11.009" TargetMode="External"/><Relationship Id="rId91" Type="http://schemas.openxmlformats.org/officeDocument/2006/relationships/hyperlink" Target="https://doi.org/10.1016/j.conbuildmat.2013.06.066"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chart" Target="charts/chart5.xml"/><Relationship Id="rId36" Type="http://schemas.openxmlformats.org/officeDocument/2006/relationships/hyperlink" Target="https://doi.org/10.1016/j.msea.2010.11.070" TargetMode="External"/><Relationship Id="rId49" Type="http://schemas.openxmlformats.org/officeDocument/2006/relationships/hyperlink" Target="https://doi.org/10.1016/j.conbuildmat.2017.05.168" TargetMode="External"/><Relationship Id="rId57" Type="http://schemas.openxmlformats.org/officeDocument/2006/relationships/hyperlink" Target="https://doi.org/10.1016/j.conbuildmat.2011.10.047" TargetMode="External"/><Relationship Id="rId10" Type="http://schemas.openxmlformats.org/officeDocument/2006/relationships/image" Target="media/image2.png"/><Relationship Id="rId31" Type="http://schemas.openxmlformats.org/officeDocument/2006/relationships/hyperlink" Target="https://link.springer.com/article/10.1007/s10853-010-5113-0" TargetMode="External"/><Relationship Id="rId44" Type="http://schemas.openxmlformats.org/officeDocument/2006/relationships/hyperlink" Target="https://doi.org/10.1016/j.conbuildmat.2010.07.032" TargetMode="External"/><Relationship Id="rId52" Type="http://schemas.openxmlformats.org/officeDocument/2006/relationships/hyperlink" Target="https://doi.org/10.1016/j.radphyschem.2019.05.008" TargetMode="External"/><Relationship Id="rId60" Type="http://schemas.openxmlformats.org/officeDocument/2006/relationships/hyperlink" Target="https://link.springer.com/article/10.1007/s10853-020-04847-5" TargetMode="External"/><Relationship Id="rId65" Type="http://schemas.openxmlformats.org/officeDocument/2006/relationships/hyperlink" Target="https://doi.org/10.36868/ejmse.2020.05.02.058" TargetMode="External"/><Relationship Id="rId73" Type="http://schemas.openxmlformats.org/officeDocument/2006/relationships/hyperlink" Target="https://doi.org/10.1016/j.conbuildmat.2013.02.044" TargetMode="External"/><Relationship Id="rId78" Type="http://schemas.openxmlformats.org/officeDocument/2006/relationships/hyperlink" Target="https://doi.org/10.1016/j.cemconcomp.2019.103374" TargetMode="External"/><Relationship Id="rId81" Type="http://schemas.openxmlformats.org/officeDocument/2006/relationships/hyperlink" Target="https://doi.org/10.1002/suco.201800002" TargetMode="External"/><Relationship Id="rId86" Type="http://schemas.openxmlformats.org/officeDocument/2006/relationships/hyperlink" Target="https://doi.org/10.1016/j.conbuildmat.2015.12.095" TargetMode="External"/><Relationship Id="rId94" Type="http://schemas.openxmlformats.org/officeDocument/2006/relationships/hyperlink" Target="https://doi.org/10.1016/j.jclepro.2020.121581" TargetMode="External"/><Relationship Id="rId4" Type="http://schemas.openxmlformats.org/officeDocument/2006/relationships/settings" Target="settings.xml"/><Relationship Id="rId9" Type="http://schemas.openxmlformats.org/officeDocument/2006/relationships/package" Target="embeddings/Microsoft_Visio_Drawing.vsdx"/><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doi.org/10.1016/j.msea.2011.01.047" TargetMode="External"/><Relationship Id="rId34" Type="http://schemas.openxmlformats.org/officeDocument/2006/relationships/hyperlink" Target="https://doi.org/10.1016/j.conbuildmat.2018.04.181" TargetMode="External"/><Relationship Id="rId50" Type="http://schemas.openxmlformats.org/officeDocument/2006/relationships/hyperlink" Target="https://doi.org/10.1016/j.compositesb.2013.09.024" TargetMode="External"/><Relationship Id="rId55" Type="http://schemas.openxmlformats.org/officeDocument/2006/relationships/hyperlink" Target="https://doi.org/10.1016/j.cemconcomp.2012.02.009" TargetMode="External"/><Relationship Id="rId76" Type="http://schemas.openxmlformats.org/officeDocument/2006/relationships/hyperlink" Target="https://doi.org/10.1155/2018/8934689"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sciencedirect.com/science/article/pii/S0950061820341349" TargetMode="External"/><Relationship Id="rId92" Type="http://schemas.openxmlformats.org/officeDocument/2006/relationships/hyperlink" Target="https://doi.org/10.3390/app10072246" TargetMode="External"/><Relationship Id="rId2" Type="http://schemas.openxmlformats.org/officeDocument/2006/relationships/numbering" Target="numbering.xml"/><Relationship Id="rId29" Type="http://schemas.openxmlformats.org/officeDocument/2006/relationships/hyperlink" Target="mailto:1.%20%20%20%20%20abbas_maniseresht@yahoo.com" TargetMode="External"/><Relationship Id="rId24" Type="http://schemas.openxmlformats.org/officeDocument/2006/relationships/chart" Target="charts/chart1.xml"/><Relationship Id="rId40" Type="http://schemas.openxmlformats.org/officeDocument/2006/relationships/hyperlink" Target="https://doi.org/10.1016/j.conbuildmat.2017.11.133" TargetMode="External"/><Relationship Id="rId45" Type="http://schemas.openxmlformats.org/officeDocument/2006/relationships/hyperlink" Target="https://doi.org/10.1016/j.matpr.2020.03.139" TargetMode="External"/><Relationship Id="rId66" Type="http://schemas.openxmlformats.org/officeDocument/2006/relationships/hyperlink" Target="https://doi.org/10.1016/j.conbuildmat.2020.120390" TargetMode="External"/><Relationship Id="rId87" Type="http://schemas.openxmlformats.org/officeDocument/2006/relationships/hyperlink" Target="https://www.sciencedirect.com/science/article/pii/S0958946514002182" TargetMode="External"/><Relationship Id="rId61" Type="http://schemas.openxmlformats.org/officeDocument/2006/relationships/hyperlink" Target="https://doi.org/10.1155/2015/583106" TargetMode="External"/><Relationship Id="rId82" Type="http://schemas.openxmlformats.org/officeDocument/2006/relationships/hyperlink" Target="https://doi.org/10.1051/matecconf/20120201003"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hyperlink" Target="https://orcid.org/0009-0004-6818-7139" TargetMode="External"/><Relationship Id="rId35" Type="http://schemas.openxmlformats.org/officeDocument/2006/relationships/hyperlink" Target="https://link.springer.com/chapter/10.1007/978-981-13-3317-0_23" TargetMode="External"/><Relationship Id="rId56" Type="http://schemas.openxmlformats.org/officeDocument/2006/relationships/hyperlink" Target="https://www.sciencedirect.com/science/article/abs/pii/S0950061811005964" TargetMode="External"/><Relationship Id="rId77" Type="http://schemas.openxmlformats.org/officeDocument/2006/relationships/hyperlink" Target="https://www.sciencedirect.com/science/article/pii/S0958946519304494" TargetMode="External"/><Relationship Id="rId8" Type="http://schemas.openxmlformats.org/officeDocument/2006/relationships/image" Target="media/image1.emf"/><Relationship Id="rId51" Type="http://schemas.openxmlformats.org/officeDocument/2006/relationships/hyperlink" Target="https://doi.org/10.1088/1361-6528/ac3f55" TargetMode="External"/><Relationship Id="rId72" Type="http://schemas.openxmlformats.org/officeDocument/2006/relationships/hyperlink" Target="https://doi.org/10.1016/j.conbuildmat.2020.122131" TargetMode="External"/><Relationship Id="rId93" Type="http://schemas.openxmlformats.org/officeDocument/2006/relationships/hyperlink" Target="https://www.sciencedirect.com/science/article/pii/S0959652620316280" TargetMode="External"/><Relationship Id="rId98"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xVal>
            <c:numRef>
              <c:f>Concrete!$A$1:$A$10</c:f>
              <c:numCache>
                <c:formatCode>General</c:formatCode>
                <c:ptCount val="10"/>
                <c:pt idx="0">
                  <c:v>1.5</c:v>
                </c:pt>
                <c:pt idx="1">
                  <c:v>3</c:v>
                </c:pt>
                <c:pt idx="2">
                  <c:v>1</c:v>
                </c:pt>
                <c:pt idx="3">
                  <c:v>1</c:v>
                </c:pt>
                <c:pt idx="4">
                  <c:v>8</c:v>
                </c:pt>
                <c:pt idx="5">
                  <c:v>1</c:v>
                </c:pt>
                <c:pt idx="6">
                  <c:v>4</c:v>
                </c:pt>
                <c:pt idx="7">
                  <c:v>2</c:v>
                </c:pt>
                <c:pt idx="8">
                  <c:v>1.5</c:v>
                </c:pt>
                <c:pt idx="9">
                  <c:v>1.5</c:v>
                </c:pt>
              </c:numCache>
            </c:numRef>
          </c:xVal>
          <c:yVal>
            <c:numRef>
              <c:f>Concrete!$B$1:$B$10</c:f>
              <c:numCache>
                <c:formatCode>General</c:formatCode>
                <c:ptCount val="10"/>
                <c:pt idx="0">
                  <c:v>95</c:v>
                </c:pt>
                <c:pt idx="1">
                  <c:v>9</c:v>
                </c:pt>
                <c:pt idx="2">
                  <c:v>85</c:v>
                </c:pt>
                <c:pt idx="3">
                  <c:v>2.0499999999999998</c:v>
                </c:pt>
                <c:pt idx="4">
                  <c:v>27.64</c:v>
                </c:pt>
                <c:pt idx="5">
                  <c:v>6</c:v>
                </c:pt>
                <c:pt idx="6">
                  <c:v>3.82</c:v>
                </c:pt>
                <c:pt idx="7">
                  <c:v>22.71</c:v>
                </c:pt>
                <c:pt idx="8">
                  <c:v>10</c:v>
                </c:pt>
                <c:pt idx="9">
                  <c:v>8.92</c:v>
                </c:pt>
              </c:numCache>
            </c:numRef>
          </c:yVal>
          <c:smooth val="0"/>
          <c:extLst>
            <c:ext xmlns:c16="http://schemas.microsoft.com/office/drawing/2014/chart" uri="{C3380CC4-5D6E-409C-BE32-E72D297353CC}">
              <c16:uniqueId val="{00000000-B2F4-4E64-B73F-BF062CADB0D3}"/>
            </c:ext>
          </c:extLst>
        </c:ser>
        <c:dLbls>
          <c:showLegendKey val="0"/>
          <c:showVal val="0"/>
          <c:showCatName val="0"/>
          <c:showSerName val="0"/>
          <c:showPercent val="0"/>
          <c:showBubbleSize val="0"/>
        </c:dLbls>
        <c:axId val="1245951103"/>
        <c:axId val="1245954463"/>
      </c:scatterChart>
      <c:valAx>
        <c:axId val="124595110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TiO</a:t>
                </a:r>
                <a:r>
                  <a:rPr lang="en-US" baseline="-25000">
                    <a:latin typeface="Times New Roman" panose="02020603050405020304" pitchFamily="18" charset="0"/>
                    <a:cs typeface="Times New Roman" panose="02020603050405020304" pitchFamily="18" charset="0"/>
                  </a:rPr>
                  <a:t>2</a:t>
                </a:r>
                <a:r>
                  <a:rPr lang="en-US">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5954463"/>
        <c:crosses val="autoZero"/>
        <c:crossBetween val="midCat"/>
      </c:valAx>
      <c:valAx>
        <c:axId val="12459544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Enhancement</a:t>
                </a:r>
                <a:r>
                  <a:rPr lang="en-US" baseline="0">
                    <a:latin typeface="Times New Roman" panose="02020603050405020304" pitchFamily="18" charset="0"/>
                    <a:cs typeface="Times New Roman" panose="02020603050405020304" pitchFamily="18" charset="0"/>
                  </a:rPr>
                  <a:t> (%)</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5951103"/>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Mortar!$A$1:$A$7</c:f>
              <c:numCache>
                <c:formatCode>General</c:formatCode>
                <c:ptCount val="7"/>
                <c:pt idx="0">
                  <c:v>10</c:v>
                </c:pt>
                <c:pt idx="1">
                  <c:v>5</c:v>
                </c:pt>
                <c:pt idx="2">
                  <c:v>5</c:v>
                </c:pt>
                <c:pt idx="3">
                  <c:v>0.75</c:v>
                </c:pt>
                <c:pt idx="4">
                  <c:v>1.5</c:v>
                </c:pt>
                <c:pt idx="5">
                  <c:v>0.5</c:v>
                </c:pt>
                <c:pt idx="6">
                  <c:v>0.5</c:v>
                </c:pt>
              </c:numCache>
            </c:numRef>
          </c:xVal>
          <c:yVal>
            <c:numRef>
              <c:f>Mortar!$B$1:$B$7</c:f>
              <c:numCache>
                <c:formatCode>General</c:formatCode>
                <c:ptCount val="7"/>
                <c:pt idx="0">
                  <c:v>25</c:v>
                </c:pt>
                <c:pt idx="1">
                  <c:v>18</c:v>
                </c:pt>
                <c:pt idx="2">
                  <c:v>20</c:v>
                </c:pt>
                <c:pt idx="3">
                  <c:v>19.329999999999998</c:v>
                </c:pt>
                <c:pt idx="4">
                  <c:v>30</c:v>
                </c:pt>
                <c:pt idx="5">
                  <c:v>32</c:v>
                </c:pt>
                <c:pt idx="6">
                  <c:v>20.8</c:v>
                </c:pt>
              </c:numCache>
            </c:numRef>
          </c:yVal>
          <c:smooth val="0"/>
          <c:extLst>
            <c:ext xmlns:c16="http://schemas.microsoft.com/office/drawing/2014/chart" uri="{C3380CC4-5D6E-409C-BE32-E72D297353CC}">
              <c16:uniqueId val="{00000000-D96D-4D3A-80FE-691DBE8749B3}"/>
            </c:ext>
          </c:extLst>
        </c:ser>
        <c:dLbls>
          <c:showLegendKey val="0"/>
          <c:showVal val="0"/>
          <c:showCatName val="0"/>
          <c:showSerName val="0"/>
          <c:showPercent val="0"/>
          <c:showBubbleSize val="0"/>
        </c:dLbls>
        <c:axId val="666063743"/>
        <c:axId val="666066143"/>
      </c:scatterChart>
      <c:valAx>
        <c:axId val="66606374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TiO</a:t>
                </a:r>
                <a:r>
                  <a:rPr lang="en-US" baseline="-25000">
                    <a:latin typeface="Times New Roman" panose="02020603050405020304" pitchFamily="18" charset="0"/>
                    <a:cs typeface="Times New Roman" panose="02020603050405020304" pitchFamily="18" charset="0"/>
                  </a:rPr>
                  <a:t>2</a:t>
                </a:r>
                <a:r>
                  <a:rPr lang="en-US">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066143"/>
        <c:crosses val="autoZero"/>
        <c:crossBetween val="midCat"/>
      </c:valAx>
      <c:valAx>
        <c:axId val="6660661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Enhancement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063743"/>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dLbls>
            <c:dLbl>
              <c:idx val="0"/>
              <c:tx>
                <c:rich>
                  <a:bodyPr/>
                  <a:lstStyle/>
                  <a:p>
                    <a:fld id="{C2530E5C-DA80-42CD-9D59-E3E5E3D7DE0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21AE-45C5-9125-8E33C618B49E}"/>
                </c:ext>
              </c:extLst>
            </c:dLbl>
            <c:dLbl>
              <c:idx val="1"/>
              <c:tx>
                <c:rich>
                  <a:bodyPr/>
                  <a:lstStyle/>
                  <a:p>
                    <a:fld id="{B0996498-70DD-46B9-97CA-56F376DE4DE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21AE-45C5-9125-8E33C618B49E}"/>
                </c:ext>
              </c:extLst>
            </c:dLbl>
            <c:dLbl>
              <c:idx val="2"/>
              <c:layout>
                <c:manualLayout>
                  <c:x val="-5.5555555555555558E-3"/>
                  <c:y val="-4.6296296296296384E-2"/>
                </c:manualLayout>
              </c:layout>
              <c:tx>
                <c:rich>
                  <a:bodyPr/>
                  <a:lstStyle/>
                  <a:p>
                    <a:fld id="{3A4450B0-E1FE-4858-A3B1-7C9F75961EB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21AE-45C5-9125-8E33C618B49E}"/>
                </c:ext>
              </c:extLst>
            </c:dLbl>
            <c:dLbl>
              <c:idx val="3"/>
              <c:layout>
                <c:manualLayout>
                  <c:x val="-3.888888888888889E-2"/>
                  <c:y val="4.629629629629621E-2"/>
                </c:manualLayout>
              </c:layout>
              <c:tx>
                <c:rich>
                  <a:bodyPr/>
                  <a:lstStyle/>
                  <a:p>
                    <a:fld id="{673A71CA-96B7-41C7-951C-46FE6E7EB47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21AE-45C5-9125-8E33C618B49E}"/>
                </c:ext>
              </c:extLst>
            </c:dLbl>
            <c:dLbl>
              <c:idx val="4"/>
              <c:tx>
                <c:rich>
                  <a:bodyPr/>
                  <a:lstStyle/>
                  <a:p>
                    <a:fld id="{FE6E13BC-335D-479B-8782-2A018977183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21AE-45C5-9125-8E33C618B49E}"/>
                </c:ext>
              </c:extLst>
            </c:dLbl>
            <c:dLbl>
              <c:idx val="5"/>
              <c:layout>
                <c:manualLayout>
                  <c:x val="-6.3698939041070671E-2"/>
                  <c:y val="-8.5994366983196874E-2"/>
                </c:manualLayout>
              </c:layout>
              <c:tx>
                <c:rich>
                  <a:bodyPr/>
                  <a:lstStyle/>
                  <a:p>
                    <a:fld id="{4B2991B2-8DB3-4EFC-94D2-547837846EB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21AE-45C5-9125-8E33C618B49E}"/>
                </c:ext>
              </c:extLst>
            </c:dLbl>
            <c:dLbl>
              <c:idx val="6"/>
              <c:layout>
                <c:manualLayout>
                  <c:x val="-5.1330133029146005E-2"/>
                  <c:y val="-0.23611095124737314"/>
                </c:manualLayout>
              </c:layout>
              <c:tx>
                <c:rich>
                  <a:bodyPr/>
                  <a:lstStyle/>
                  <a:p>
                    <a:fld id="{B7EE3AAA-C3A1-4A1D-80E5-ECDB17BABC6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21AE-45C5-9125-8E33C618B49E}"/>
                </c:ext>
              </c:extLst>
            </c:dLbl>
            <c:dLbl>
              <c:idx val="7"/>
              <c:layout>
                <c:manualLayout>
                  <c:x val="0.11666666666666667"/>
                  <c:y val="-0.18518518518518526"/>
                </c:manualLayout>
              </c:layout>
              <c:tx>
                <c:rich>
                  <a:bodyPr/>
                  <a:lstStyle/>
                  <a:p>
                    <a:fld id="{5BD7DDF1-435D-43CD-A79D-E65100600EF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21AE-45C5-9125-8E33C618B49E}"/>
                </c:ext>
              </c:extLst>
            </c:dLbl>
            <c:dLbl>
              <c:idx val="8"/>
              <c:layout>
                <c:manualLayout>
                  <c:x val="0"/>
                  <c:y val="-1.8518518518518434E-2"/>
                </c:manualLayout>
              </c:layout>
              <c:tx>
                <c:rich>
                  <a:bodyPr/>
                  <a:lstStyle/>
                  <a:p>
                    <a:fld id="{0D199CB5-D174-4FA4-AB0B-F53DCF63A6A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7-21AE-45C5-9125-8E33C618B49E}"/>
                </c:ext>
              </c:extLst>
            </c:dLbl>
            <c:dLbl>
              <c:idx val="9"/>
              <c:delete val="1"/>
              <c:extLst>
                <c:ext xmlns:c15="http://schemas.microsoft.com/office/drawing/2012/chart" uri="{CE6537A1-D6FC-4f65-9D91-7224C49458BB}"/>
                <c:ext xmlns:c16="http://schemas.microsoft.com/office/drawing/2014/chart" uri="{C3380CC4-5D6E-409C-BE32-E72D297353CC}">
                  <c16:uniqueId val="{00000018-21AE-45C5-9125-8E33C618B49E}"/>
                </c:ext>
              </c:extLst>
            </c:dLbl>
            <c:dLbl>
              <c:idx val="10"/>
              <c:delete val="1"/>
              <c:extLst>
                <c:ext xmlns:c15="http://schemas.microsoft.com/office/drawing/2012/chart" uri="{CE6537A1-D6FC-4f65-9D91-7224C49458BB}"/>
                <c:ext xmlns:c16="http://schemas.microsoft.com/office/drawing/2014/chart" uri="{C3380CC4-5D6E-409C-BE32-E72D297353CC}">
                  <c16:uniqueId val="{00000019-21AE-45C5-9125-8E33C618B49E}"/>
                </c:ext>
              </c:extLst>
            </c:dLbl>
            <c:dLbl>
              <c:idx val="11"/>
              <c:tx>
                <c:rich>
                  <a:bodyPr/>
                  <a:lstStyle/>
                  <a:p>
                    <a:fld id="{5123FB4A-1DDE-4F7F-AD38-9B9A1C77573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21AE-45C5-9125-8E33C618B49E}"/>
                </c:ext>
              </c:extLst>
            </c:dLbl>
            <c:dLbl>
              <c:idx val="12"/>
              <c:tx>
                <c:rich>
                  <a:bodyPr/>
                  <a:lstStyle/>
                  <a:p>
                    <a:fld id="{E091303C-7C6D-44DB-8500-C1D4062D811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21AE-45C5-9125-8E33C618B49E}"/>
                </c:ext>
              </c:extLst>
            </c:dLbl>
            <c:dLbl>
              <c:idx val="13"/>
              <c:tx>
                <c:rich>
                  <a:bodyPr/>
                  <a:lstStyle/>
                  <a:p>
                    <a:fld id="{84206DC7-7905-490C-A582-5CE9C793844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21AE-45C5-9125-8E33C618B49E}"/>
                </c:ext>
              </c:extLst>
            </c:dLbl>
            <c:dLbl>
              <c:idx val="14"/>
              <c:layout>
                <c:manualLayout>
                  <c:x val="0"/>
                  <c:y val="2.7777777777777776E-2"/>
                </c:manualLayout>
              </c:layout>
              <c:tx>
                <c:rich>
                  <a:bodyPr/>
                  <a:lstStyle/>
                  <a:p>
                    <a:fld id="{E23D25D7-C72C-484A-81E8-9C53745FB18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D-21AE-45C5-9125-8E33C618B49E}"/>
                </c:ext>
              </c:extLst>
            </c:dLbl>
            <c:dLbl>
              <c:idx val="15"/>
              <c:layout>
                <c:manualLayout>
                  <c:x val="-1.1111111111111112E-2"/>
                  <c:y val="-5.0925925925925972E-2"/>
                </c:manualLayout>
              </c:layout>
              <c:tx>
                <c:rich>
                  <a:bodyPr/>
                  <a:lstStyle/>
                  <a:p>
                    <a:fld id="{DBE1795A-413B-46E0-87C1-36DE2269A8E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21AE-45C5-9125-8E33C618B49E}"/>
                </c:ext>
              </c:extLst>
            </c:dLbl>
            <c:dLbl>
              <c:idx val="16"/>
              <c:layout>
                <c:manualLayout>
                  <c:x val="8.3333333333333329E-2"/>
                  <c:y val="0.14351851851851852"/>
                </c:manualLayout>
              </c:layout>
              <c:tx>
                <c:rich>
                  <a:bodyPr/>
                  <a:lstStyle/>
                  <a:p>
                    <a:fld id="{D7995C41-1DE3-4F60-91A4-0460D340438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21AE-45C5-9125-8E33C618B49E}"/>
                </c:ext>
              </c:extLst>
            </c:dLbl>
            <c:dLbl>
              <c:idx val="17"/>
              <c:layout>
                <c:manualLayout>
                  <c:x val="0"/>
                  <c:y val="1.3888888888888888E-2"/>
                </c:manualLayout>
              </c:layout>
              <c:tx>
                <c:rich>
                  <a:bodyPr/>
                  <a:lstStyle/>
                  <a:p>
                    <a:fld id="{90FDBF08-4ED3-4E00-8A0D-F47D5ECB9DE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0-21AE-45C5-9125-8E33C618B49E}"/>
                </c:ext>
              </c:extLst>
            </c:dLbl>
            <c:dLbl>
              <c:idx val="18"/>
              <c:tx>
                <c:rich>
                  <a:bodyPr/>
                  <a:lstStyle/>
                  <a:p>
                    <a:fld id="{B80988EC-DC75-4935-BF64-8A046E727CF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21AE-45C5-9125-8E33C618B49E}"/>
                </c:ext>
              </c:extLst>
            </c:dLbl>
            <c:dLbl>
              <c:idx val="19"/>
              <c:layout>
                <c:manualLayout>
                  <c:x val="3.3333333333333284E-2"/>
                  <c:y val="3.7037037037037125E-2"/>
                </c:manualLayout>
              </c:layout>
              <c:tx>
                <c:rich>
                  <a:bodyPr/>
                  <a:lstStyle/>
                  <a:p>
                    <a:fld id="{790EF56B-37E4-4A43-B75D-EB441F6C9EB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21AE-45C5-9125-8E33C618B49E}"/>
                </c:ext>
              </c:extLst>
            </c:dLbl>
            <c:dLbl>
              <c:idx val="20"/>
              <c:layout>
                <c:manualLayout>
                  <c:x val="3.0555555555555607E-2"/>
                  <c:y val="1.3888888888888805E-2"/>
                </c:manualLayout>
              </c:layout>
              <c:tx>
                <c:rich>
                  <a:bodyPr/>
                  <a:lstStyle/>
                  <a:p>
                    <a:fld id="{6D02BA1C-ED28-42DB-B089-31C12A36079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3-21AE-45C5-9125-8E33C618B49E}"/>
                </c:ext>
              </c:extLst>
            </c:dLbl>
            <c:dLbl>
              <c:idx val="21"/>
              <c:tx>
                <c:rich>
                  <a:bodyPr/>
                  <a:lstStyle/>
                  <a:p>
                    <a:fld id="{03F02FBA-BA37-4401-B792-141C78A40FB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21AE-45C5-9125-8E33C618B49E}"/>
                </c:ext>
              </c:extLst>
            </c:dLbl>
            <c:dLbl>
              <c:idx val="22"/>
              <c:tx>
                <c:rich>
                  <a:bodyPr/>
                  <a:lstStyle/>
                  <a:p>
                    <a:r>
                      <a:rPr lang="en-US"/>
                      <a:t>200</a:t>
                    </a:r>
                    <a:r>
                      <a:rPr lang="en-US" baseline="30000"/>
                      <a:t>o</a:t>
                    </a:r>
                    <a:r>
                      <a:rPr lang="en-US"/>
                      <a:t>C</a:t>
                    </a:r>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25-21AE-45C5-9125-8E33C618B49E}"/>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Concrete!$A$13:$A$35</c:f>
              <c:numCache>
                <c:formatCode>General</c:formatCode>
                <c:ptCount val="23"/>
                <c:pt idx="0">
                  <c:v>4</c:v>
                </c:pt>
                <c:pt idx="1">
                  <c:v>5</c:v>
                </c:pt>
                <c:pt idx="2">
                  <c:v>3</c:v>
                </c:pt>
                <c:pt idx="3">
                  <c:v>0.5</c:v>
                </c:pt>
                <c:pt idx="4">
                  <c:v>2</c:v>
                </c:pt>
                <c:pt idx="5">
                  <c:v>10</c:v>
                </c:pt>
                <c:pt idx="6">
                  <c:v>1</c:v>
                </c:pt>
                <c:pt idx="7">
                  <c:v>1</c:v>
                </c:pt>
                <c:pt idx="8">
                  <c:v>1</c:v>
                </c:pt>
                <c:pt idx="9">
                  <c:v>1</c:v>
                </c:pt>
                <c:pt idx="10">
                  <c:v>1</c:v>
                </c:pt>
                <c:pt idx="11">
                  <c:v>5</c:v>
                </c:pt>
                <c:pt idx="12">
                  <c:v>1.2</c:v>
                </c:pt>
                <c:pt idx="13">
                  <c:v>4</c:v>
                </c:pt>
                <c:pt idx="14">
                  <c:v>2</c:v>
                </c:pt>
                <c:pt idx="15">
                  <c:v>1.5</c:v>
                </c:pt>
                <c:pt idx="16">
                  <c:v>2</c:v>
                </c:pt>
                <c:pt idx="17">
                  <c:v>1</c:v>
                </c:pt>
                <c:pt idx="18">
                  <c:v>6</c:v>
                </c:pt>
                <c:pt idx="19">
                  <c:v>3</c:v>
                </c:pt>
                <c:pt idx="20">
                  <c:v>4</c:v>
                </c:pt>
                <c:pt idx="21">
                  <c:v>6</c:v>
                </c:pt>
                <c:pt idx="22">
                  <c:v>3</c:v>
                </c:pt>
              </c:numCache>
            </c:numRef>
          </c:xVal>
          <c:yVal>
            <c:numRef>
              <c:f>Concrete!$B$13:$B$35</c:f>
              <c:numCache>
                <c:formatCode>General</c:formatCode>
                <c:ptCount val="23"/>
                <c:pt idx="0">
                  <c:v>58.54</c:v>
                </c:pt>
                <c:pt idx="1">
                  <c:v>26</c:v>
                </c:pt>
                <c:pt idx="2">
                  <c:v>19.2</c:v>
                </c:pt>
                <c:pt idx="3">
                  <c:v>21.25</c:v>
                </c:pt>
                <c:pt idx="4">
                  <c:v>7</c:v>
                </c:pt>
                <c:pt idx="5">
                  <c:v>17.3</c:v>
                </c:pt>
                <c:pt idx="6">
                  <c:v>8</c:v>
                </c:pt>
                <c:pt idx="7">
                  <c:v>18.03</c:v>
                </c:pt>
                <c:pt idx="8">
                  <c:v>1.3</c:v>
                </c:pt>
                <c:pt idx="9">
                  <c:v>4.1900000000000004</c:v>
                </c:pt>
                <c:pt idx="10">
                  <c:v>2</c:v>
                </c:pt>
                <c:pt idx="11">
                  <c:v>52.3</c:v>
                </c:pt>
                <c:pt idx="12">
                  <c:v>24</c:v>
                </c:pt>
                <c:pt idx="13">
                  <c:v>8</c:v>
                </c:pt>
                <c:pt idx="14">
                  <c:v>15</c:v>
                </c:pt>
                <c:pt idx="15">
                  <c:v>37.89</c:v>
                </c:pt>
                <c:pt idx="16">
                  <c:v>17</c:v>
                </c:pt>
                <c:pt idx="17">
                  <c:v>36</c:v>
                </c:pt>
                <c:pt idx="18">
                  <c:v>40</c:v>
                </c:pt>
                <c:pt idx="19">
                  <c:v>20.170000000000002</c:v>
                </c:pt>
                <c:pt idx="20">
                  <c:v>22.2</c:v>
                </c:pt>
                <c:pt idx="21">
                  <c:v>22.81</c:v>
                </c:pt>
                <c:pt idx="22">
                  <c:v>28.43</c:v>
                </c:pt>
              </c:numCache>
            </c:numRef>
          </c:yVal>
          <c:smooth val="0"/>
          <c:extLst>
            <c:ext xmlns:c15="http://schemas.microsoft.com/office/drawing/2012/chart" uri="{02D57815-91ED-43cb-92C2-25804820EDAC}">
              <c15:datalabelsRange>
                <c15:f>Concrete!$D$13:$D$35</c15:f>
                <c15:dlblRangeCache>
                  <c:ptCount val="23"/>
                  <c:pt idx="0">
                    <c:v>SCC</c:v>
                  </c:pt>
                  <c:pt idx="1">
                    <c:v>SCC</c:v>
                  </c:pt>
                  <c:pt idx="2">
                    <c:v>SCC</c:v>
                  </c:pt>
                  <c:pt idx="3">
                    <c:v>FRC</c:v>
                  </c:pt>
                  <c:pt idx="4">
                    <c:v>PC</c:v>
                  </c:pt>
                  <c:pt idx="5">
                    <c:v>Road &amp; Pavement</c:v>
                  </c:pt>
                  <c:pt idx="6">
                    <c:v>Road &amp; Pavement</c:v>
                  </c:pt>
                  <c:pt idx="7">
                    <c:v>Pavement Reinforced</c:v>
                  </c:pt>
                  <c:pt idx="8">
                    <c:v>HPC</c:v>
                  </c:pt>
                  <c:pt idx="9">
                    <c:v>HPC</c:v>
                  </c:pt>
                  <c:pt idx="10">
                    <c:v>UHPC</c:v>
                  </c:pt>
                  <c:pt idx="11">
                    <c:v>FAGPC</c:v>
                  </c:pt>
                  <c:pt idx="12">
                    <c:v>FAGPC</c:v>
                  </c:pt>
                  <c:pt idx="13">
                    <c:v>SCGPC</c:v>
                  </c:pt>
                  <c:pt idx="14">
                    <c:v>Pervious</c:v>
                  </c:pt>
                  <c:pt idx="15">
                    <c:v>Pervious</c:v>
                  </c:pt>
                  <c:pt idx="16">
                    <c:v>RAC</c:v>
                  </c:pt>
                  <c:pt idx="17">
                    <c:v>Marine</c:v>
                  </c:pt>
                  <c:pt idx="18">
                    <c:v>Gamma Ray </c:v>
                  </c:pt>
                  <c:pt idx="19">
                    <c:v>Dry–Wet Sulfate </c:v>
                  </c:pt>
                  <c:pt idx="20">
                    <c:v>Sewage</c:v>
                  </c:pt>
                  <c:pt idx="21">
                    <c:v>Sewage</c:v>
                  </c:pt>
                  <c:pt idx="22">
                    <c:v>200 oC</c:v>
                  </c:pt>
                </c15:dlblRangeCache>
              </c15:datalabelsRange>
            </c:ext>
            <c:ext xmlns:c16="http://schemas.microsoft.com/office/drawing/2014/chart" uri="{C3380CC4-5D6E-409C-BE32-E72D297353CC}">
              <c16:uniqueId val="{00000000-6FA4-4B6B-9EDE-FE1A5769F008}"/>
            </c:ext>
          </c:extLst>
        </c:ser>
        <c:dLbls>
          <c:showLegendKey val="0"/>
          <c:showVal val="1"/>
          <c:showCatName val="0"/>
          <c:showSerName val="0"/>
          <c:showPercent val="0"/>
          <c:showBubbleSize val="0"/>
        </c:dLbls>
        <c:axId val="655333919"/>
        <c:axId val="655333439"/>
      </c:scatterChart>
      <c:valAx>
        <c:axId val="65533391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TiO</a:t>
                </a:r>
                <a:r>
                  <a:rPr lang="en-US" baseline="-25000">
                    <a:latin typeface="Times New Roman" panose="02020603050405020304" pitchFamily="18" charset="0"/>
                    <a:cs typeface="Times New Roman" panose="02020603050405020304" pitchFamily="18" charset="0"/>
                  </a:rPr>
                  <a:t>2</a:t>
                </a:r>
                <a:r>
                  <a:rPr lang="en-US">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5333439"/>
        <c:crosses val="autoZero"/>
        <c:crossBetween val="midCat"/>
      </c:valAx>
      <c:valAx>
        <c:axId val="655333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Enhancement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5333919"/>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dLbls>
            <c:dLbl>
              <c:idx val="0"/>
              <c:tx>
                <c:rich>
                  <a:bodyPr/>
                  <a:lstStyle/>
                  <a:p>
                    <a:fld id="{9DC08137-C874-4EA1-AAE6-E2F7E65B7E0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83F2-4D49-BA65-2AED07E8C350}"/>
                </c:ext>
              </c:extLst>
            </c:dLbl>
            <c:dLbl>
              <c:idx val="1"/>
              <c:layout>
                <c:manualLayout>
                  <c:x val="1.4524328249818447E-2"/>
                  <c:y val="-2.6455026455026454E-2"/>
                </c:manualLayout>
              </c:layout>
              <c:tx>
                <c:rich>
                  <a:bodyPr/>
                  <a:lstStyle/>
                  <a:p>
                    <a:fld id="{AC160E3E-CC33-46E8-910D-EB212EC9DFE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83F2-4D49-BA65-2AED07E8C350}"/>
                </c:ext>
              </c:extLst>
            </c:dLbl>
            <c:dLbl>
              <c:idx val="2"/>
              <c:layout>
                <c:manualLayout>
                  <c:x val="-8.0555446194225722E-2"/>
                  <c:y val="-7.735691892680089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Room Temperature</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layout>
                    <c:manualLayout>
                      <c:w val="0.21294444444444441"/>
                      <c:h val="9.051764362787984E-2"/>
                    </c:manualLayout>
                  </c15:layout>
                  <c15:showDataLabelsRange val="1"/>
                </c:ext>
                <c:ext xmlns:c16="http://schemas.microsoft.com/office/drawing/2014/chart" uri="{C3380CC4-5D6E-409C-BE32-E72D297353CC}">
                  <c16:uniqueId val="{00000000-83F2-4D49-BA65-2AED07E8C350}"/>
                </c:ext>
              </c:extLst>
            </c:dLbl>
            <c:dLbl>
              <c:idx val="3"/>
              <c:layout>
                <c:manualLayout>
                  <c:x val="-4.1666666666666692E-2"/>
                  <c:y val="-5.5555555555555643E-2"/>
                </c:manualLayout>
              </c:layout>
              <c:tx>
                <c:rich>
                  <a:bodyPr/>
                  <a:lstStyle/>
                  <a:p>
                    <a:fld id="{C8B16849-AA8E-4B4E-B965-92521FD43E7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83F2-4D49-BA65-2AED07E8C350}"/>
                </c:ext>
              </c:extLst>
            </c:dLbl>
            <c:dLbl>
              <c:idx val="4"/>
              <c:layout>
                <c:manualLayout>
                  <c:x val="0"/>
                  <c:y val="1.3888888888888888E-2"/>
                </c:manualLayout>
              </c:layout>
              <c:tx>
                <c:rich>
                  <a:bodyPr/>
                  <a:lstStyle/>
                  <a:p>
                    <a:fld id="{AB16A3FF-8A6C-46B4-97E2-B822A61AEAE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83F2-4D49-BA65-2AED07E8C350}"/>
                </c:ext>
              </c:extLst>
            </c:dLbl>
            <c:dLbl>
              <c:idx val="5"/>
              <c:tx>
                <c:rich>
                  <a:bodyPr/>
                  <a:lstStyle/>
                  <a:p>
                    <a:fld id="{E2845106-0AD7-4EFD-8DE7-5CBB250F84E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83F2-4D49-BA65-2AED07E8C350}"/>
                </c:ext>
              </c:extLst>
            </c:dLbl>
            <c:dLbl>
              <c:idx val="6"/>
              <c:layout>
                <c:manualLayout>
                  <c:x val="-7.552650689905592E-2"/>
                  <c:y val="-0.11111111111111116"/>
                </c:manualLayout>
              </c:layout>
              <c:tx>
                <c:rich>
                  <a:bodyPr/>
                  <a:lstStyle/>
                  <a:p>
                    <a:fld id="{D0DB000B-6DDA-472B-BFB5-8460DB0D724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83F2-4D49-BA65-2AED07E8C3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Mortar!$A$10:$A$16</c:f>
              <c:numCache>
                <c:formatCode>General</c:formatCode>
                <c:ptCount val="7"/>
                <c:pt idx="0">
                  <c:v>5</c:v>
                </c:pt>
                <c:pt idx="1">
                  <c:v>6</c:v>
                </c:pt>
                <c:pt idx="2">
                  <c:v>2.5</c:v>
                </c:pt>
                <c:pt idx="3">
                  <c:v>0.8</c:v>
                </c:pt>
                <c:pt idx="4">
                  <c:v>2</c:v>
                </c:pt>
                <c:pt idx="5">
                  <c:v>1</c:v>
                </c:pt>
                <c:pt idx="6">
                  <c:v>10</c:v>
                </c:pt>
              </c:numCache>
            </c:numRef>
          </c:xVal>
          <c:yVal>
            <c:numRef>
              <c:f>Mortar!$B$10:$B$16</c:f>
              <c:numCache>
                <c:formatCode>General</c:formatCode>
                <c:ptCount val="7"/>
                <c:pt idx="0">
                  <c:v>11.7</c:v>
                </c:pt>
                <c:pt idx="1">
                  <c:v>18</c:v>
                </c:pt>
                <c:pt idx="2">
                  <c:v>10</c:v>
                </c:pt>
                <c:pt idx="3">
                  <c:v>10</c:v>
                </c:pt>
                <c:pt idx="4">
                  <c:v>6</c:v>
                </c:pt>
                <c:pt idx="5">
                  <c:v>114</c:v>
                </c:pt>
                <c:pt idx="6">
                  <c:v>30.64</c:v>
                </c:pt>
              </c:numCache>
            </c:numRef>
          </c:yVal>
          <c:smooth val="0"/>
          <c:extLst>
            <c:ext xmlns:c15="http://schemas.microsoft.com/office/drawing/2012/chart" uri="{02D57815-91ED-43cb-92C2-25804820EDAC}">
              <c15:datalabelsRange>
                <c15:f>Mortar!$D$10:$D$17</c15:f>
                <c15:dlblRangeCache>
                  <c:ptCount val="8"/>
                  <c:pt idx="0">
                    <c:v>Tap Water</c:v>
                  </c:pt>
                  <c:pt idx="1">
                    <c:v>Sulfate Attack</c:v>
                  </c:pt>
                  <c:pt idx="2">
                    <c:v>Room temperature</c:v>
                  </c:pt>
                  <c:pt idx="3">
                    <c:v>40°C</c:v>
                  </c:pt>
                  <c:pt idx="4">
                    <c:v>20°C</c:v>
                  </c:pt>
                  <c:pt idx="5">
                    <c:v>5°C</c:v>
                  </c:pt>
                  <c:pt idx="6">
                    <c:v>Industrial Wastewater</c:v>
                  </c:pt>
                  <c:pt idx="7">
                    <c:v>Neutron Shielding</c:v>
                  </c:pt>
                </c15:dlblRangeCache>
              </c15:datalabelsRange>
            </c:ext>
            <c:ext xmlns:c16="http://schemas.microsoft.com/office/drawing/2014/chart" uri="{C3380CC4-5D6E-409C-BE32-E72D297353CC}">
              <c16:uniqueId val="{00000000-D952-4E8C-809C-5910B1357D36}"/>
            </c:ext>
          </c:extLst>
        </c:ser>
        <c:dLbls>
          <c:showLegendKey val="0"/>
          <c:showVal val="1"/>
          <c:showCatName val="0"/>
          <c:showSerName val="0"/>
          <c:showPercent val="0"/>
          <c:showBubbleSize val="0"/>
        </c:dLbls>
        <c:axId val="666065183"/>
        <c:axId val="666065663"/>
      </c:scatterChart>
      <c:valAx>
        <c:axId val="66606518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TiO</a:t>
                </a:r>
                <a:r>
                  <a:rPr lang="en-US" baseline="-25000">
                    <a:latin typeface="Times New Roman" panose="02020603050405020304" pitchFamily="18" charset="0"/>
                    <a:cs typeface="Times New Roman" panose="02020603050405020304" pitchFamily="18" charset="0"/>
                  </a:rPr>
                  <a:t>2</a:t>
                </a:r>
                <a:r>
                  <a:rPr lang="en-US">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065663"/>
        <c:crosses val="autoZero"/>
        <c:crossBetween val="midCat"/>
      </c:valAx>
      <c:valAx>
        <c:axId val="6660656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Enhancement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065183"/>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dLbls>
            <c:dLbl>
              <c:idx val="0"/>
              <c:layout>
                <c:manualLayout>
                  <c:x val="9.0702947845804991E-3"/>
                  <c:y val="4.2042042042042045E-2"/>
                </c:manualLayout>
              </c:layout>
              <c:tx>
                <c:rich>
                  <a:bodyPr/>
                  <a:lstStyle/>
                  <a:p>
                    <a:fld id="{E7FC904F-DAE3-40D7-B03B-34F82A3DE52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A655-471C-98FD-0D9618CF617B}"/>
                </c:ext>
              </c:extLst>
            </c:dLbl>
            <c:dLbl>
              <c:idx val="1"/>
              <c:tx>
                <c:rich>
                  <a:bodyPr/>
                  <a:lstStyle/>
                  <a:p>
                    <a:fld id="{E8F68108-1E5D-464B-8CB3-5D976418400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A655-471C-98FD-0D9618CF617B}"/>
                </c:ext>
              </c:extLst>
            </c:dLbl>
            <c:dLbl>
              <c:idx val="2"/>
              <c:tx>
                <c:rich>
                  <a:bodyPr/>
                  <a:lstStyle/>
                  <a:p>
                    <a:fld id="{78A4F920-EABA-479C-BB86-0F8D455CCC7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A655-471C-98FD-0D9618CF617B}"/>
                </c:ext>
              </c:extLst>
            </c:dLbl>
            <c:dLbl>
              <c:idx val="3"/>
              <c:layout>
                <c:manualLayout>
                  <c:x val="-4.5351473922902605E-2"/>
                  <c:y val="-0.11411411411411414"/>
                </c:manualLayout>
              </c:layout>
              <c:tx>
                <c:rich>
                  <a:bodyPr/>
                  <a:lstStyle/>
                  <a:p>
                    <a:fld id="{408649B2-90F2-49C1-AFAC-6BD69825CE3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A655-471C-98FD-0D9618CF617B}"/>
                </c:ext>
              </c:extLst>
            </c:dLbl>
            <c:dLbl>
              <c:idx val="4"/>
              <c:tx>
                <c:rich>
                  <a:bodyPr/>
                  <a:lstStyle/>
                  <a:p>
                    <a:fld id="{391C7550-1114-44E6-84BE-9CD6E8BB3C7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A655-471C-98FD-0D9618CF617B}"/>
                </c:ext>
              </c:extLst>
            </c:dLbl>
            <c:dLbl>
              <c:idx val="5"/>
              <c:tx>
                <c:rich>
                  <a:bodyPr/>
                  <a:lstStyle/>
                  <a:p>
                    <a:fld id="{20E2FB0E-7B58-44A9-856C-0018AB47744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A655-471C-98FD-0D9618CF617B}"/>
                </c:ext>
              </c:extLst>
            </c:dLbl>
            <c:dLbl>
              <c:idx val="6"/>
              <c:tx>
                <c:rich>
                  <a:bodyPr/>
                  <a:lstStyle/>
                  <a:p>
                    <a:fld id="{5FB83D60-CC7C-4BDB-9A7C-1BC08269C0E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A655-471C-98FD-0D9618CF61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Mortar!$A$21:$A$27</c:f>
              <c:numCache>
                <c:formatCode>General</c:formatCode>
                <c:ptCount val="7"/>
                <c:pt idx="0">
                  <c:v>1</c:v>
                </c:pt>
                <c:pt idx="1">
                  <c:v>3</c:v>
                </c:pt>
                <c:pt idx="2">
                  <c:v>0.5</c:v>
                </c:pt>
                <c:pt idx="3">
                  <c:v>5</c:v>
                </c:pt>
                <c:pt idx="4">
                  <c:v>0.5</c:v>
                </c:pt>
                <c:pt idx="5">
                  <c:v>1.5</c:v>
                </c:pt>
                <c:pt idx="6">
                  <c:v>4</c:v>
                </c:pt>
              </c:numCache>
            </c:numRef>
          </c:xVal>
          <c:yVal>
            <c:numRef>
              <c:f>Mortar!$B$21:$B$27</c:f>
              <c:numCache>
                <c:formatCode>General</c:formatCode>
                <c:ptCount val="7"/>
                <c:pt idx="0">
                  <c:v>30</c:v>
                </c:pt>
                <c:pt idx="1">
                  <c:v>7</c:v>
                </c:pt>
                <c:pt idx="2">
                  <c:v>32</c:v>
                </c:pt>
                <c:pt idx="3">
                  <c:v>22</c:v>
                </c:pt>
                <c:pt idx="4">
                  <c:v>9</c:v>
                </c:pt>
                <c:pt idx="5">
                  <c:v>18</c:v>
                </c:pt>
                <c:pt idx="6">
                  <c:v>18</c:v>
                </c:pt>
              </c:numCache>
            </c:numRef>
          </c:yVal>
          <c:smooth val="0"/>
          <c:extLst>
            <c:ext xmlns:c15="http://schemas.microsoft.com/office/drawing/2012/chart" uri="{02D57815-91ED-43cb-92C2-25804820EDAC}">
              <c15:datalabelsRange>
                <c15:f>Mortar!$D$21:$D$27</c15:f>
                <c15:dlblRangeCache>
                  <c:ptCount val="7"/>
                  <c:pt idx="0">
                    <c:v>Yellow Dye</c:v>
                  </c:pt>
                  <c:pt idx="1">
                    <c:v>FA</c:v>
                  </c:pt>
                  <c:pt idx="2">
                    <c:v>FA</c:v>
                  </c:pt>
                  <c:pt idx="3">
                    <c:v>FA-based Geopolymer</c:v>
                  </c:pt>
                  <c:pt idx="4">
                    <c:v>AASP</c:v>
                  </c:pt>
                  <c:pt idx="5">
                    <c:v>BRHA</c:v>
                  </c:pt>
                  <c:pt idx="6">
                    <c:v>RA</c:v>
                  </c:pt>
                </c15:dlblRangeCache>
              </c15:datalabelsRange>
            </c:ext>
            <c:ext xmlns:c16="http://schemas.microsoft.com/office/drawing/2014/chart" uri="{C3380CC4-5D6E-409C-BE32-E72D297353CC}">
              <c16:uniqueId val="{00000000-B40A-43F8-A0BD-C79F9F0BDF9F}"/>
            </c:ext>
          </c:extLst>
        </c:ser>
        <c:dLbls>
          <c:showLegendKey val="0"/>
          <c:showVal val="1"/>
          <c:showCatName val="0"/>
          <c:showSerName val="0"/>
          <c:showPercent val="0"/>
          <c:showBubbleSize val="0"/>
        </c:dLbls>
        <c:axId val="667838415"/>
        <c:axId val="667831695"/>
      </c:scatterChart>
      <c:valAx>
        <c:axId val="66783841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TiO</a:t>
                </a:r>
                <a:r>
                  <a:rPr lang="en-US" baseline="-25000">
                    <a:latin typeface="Times New Roman" panose="02020603050405020304" pitchFamily="18" charset="0"/>
                    <a:cs typeface="Times New Roman" panose="02020603050405020304" pitchFamily="18" charset="0"/>
                  </a:rPr>
                  <a:t>2</a:t>
                </a:r>
                <a:r>
                  <a:rPr lang="en-US">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831695"/>
        <c:crosses val="autoZero"/>
        <c:crossBetween val="midCat"/>
      </c:valAx>
      <c:valAx>
        <c:axId val="6678316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Enhancement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838415"/>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DD316CC-051E-42E9-B91F-FEA12BB63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49</Pages>
  <Words>20970</Words>
  <Characters>119535</Characters>
  <Application>Microsoft Office Word</Application>
  <DocSecurity>0</DocSecurity>
  <Lines>996</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Abbas Mani</cp:lastModifiedBy>
  <cp:revision>111</cp:revision>
  <cp:lastPrinted>2025-10-11T08:47:00Z</cp:lastPrinted>
  <dcterms:created xsi:type="dcterms:W3CDTF">2026-01-29T05:16:00Z</dcterms:created>
  <dcterms:modified xsi:type="dcterms:W3CDTF">2026-04-20T08:18:00Z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72aff12e-4085-4197-8e08-dece51130f96</vt:lpwstr>
  </property>
</Properties>
</file>