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374D" w14:textId="75D64FF5" w:rsidR="00C578F8" w:rsidRPr="000E6493" w:rsidRDefault="000E6493" w:rsidP="00C578F8">
      <w:pPr>
        <w:spacing w:line="276" w:lineRule="auto"/>
        <w:rPr>
          <w:rFonts w:ascii="Times New Roman" w:hAnsi="Times New Roman" w:cs="Times New Roman"/>
          <w:b/>
          <w:bCs/>
          <w:sz w:val="40"/>
          <w:szCs w:val="40"/>
        </w:rPr>
      </w:pPr>
      <w:r>
        <w:rPr>
          <w:rFonts w:ascii="Times New Roman" w:hAnsi="Times New Roman" w:cs="Times New Roman"/>
          <w:b/>
          <w:bCs/>
          <w:sz w:val="40"/>
          <w:szCs w:val="40"/>
        </w:rPr>
        <w:t>ENGINEERING SCIENCE</w:t>
      </w:r>
    </w:p>
    <w:p w14:paraId="525AC251" w14:textId="74A714A5" w:rsidR="00C578F8" w:rsidRPr="00765C92" w:rsidRDefault="00C578F8" w:rsidP="00765C92">
      <w:pPr>
        <w:spacing w:line="276" w:lineRule="auto"/>
        <w:rPr>
          <w:rFonts w:ascii="Times New Roman" w:hAnsi="Times New Roman" w:cs="Times New Roman"/>
          <w:sz w:val="28"/>
          <w:szCs w:val="28"/>
        </w:rPr>
      </w:pPr>
      <w:r w:rsidRPr="00765C92">
        <w:rPr>
          <w:rFonts w:ascii="Times New Roman" w:hAnsi="Times New Roman" w:cs="Times New Roman"/>
          <w:sz w:val="28"/>
          <w:szCs w:val="28"/>
        </w:rPr>
        <w:t xml:space="preserve">ADVANCES IN MATERIAL SCIENCE AND TECHNOLOGY: </w:t>
      </w:r>
      <w:r w:rsidR="00354B86" w:rsidRPr="00765C92">
        <w:rPr>
          <w:rFonts w:ascii="Times New Roman" w:hAnsi="Times New Roman" w:cs="Times New Roman"/>
          <w:sz w:val="28"/>
          <w:szCs w:val="28"/>
        </w:rPr>
        <w:t xml:space="preserve">   </w:t>
      </w:r>
      <w:r w:rsidR="003456F5" w:rsidRPr="00765C92">
        <w:rPr>
          <w:rFonts w:ascii="Times New Roman" w:hAnsi="Times New Roman" w:cs="Times New Roman"/>
          <w:sz w:val="28"/>
          <w:szCs w:val="28"/>
        </w:rPr>
        <w:t xml:space="preserve">    </w:t>
      </w:r>
      <w:r w:rsidRPr="00765C92">
        <w:rPr>
          <w:rFonts w:ascii="Times New Roman" w:hAnsi="Times New Roman" w:cs="Times New Roman"/>
          <w:sz w:val="28"/>
          <w:szCs w:val="28"/>
        </w:rPr>
        <w:t>Photovoltaic materials for solar energy</w:t>
      </w:r>
    </w:p>
    <w:p w14:paraId="43F989E5" w14:textId="77777777" w:rsidR="00E75282" w:rsidRPr="00E75282" w:rsidRDefault="00E75282" w:rsidP="00E75282">
      <w:pPr>
        <w:spacing w:line="276" w:lineRule="auto"/>
        <w:rPr>
          <w:rFonts w:ascii="Times New Roman" w:hAnsi="Times New Roman" w:cs="Times New Roman"/>
          <w:sz w:val="28"/>
          <w:szCs w:val="28"/>
        </w:rPr>
      </w:pPr>
      <w:r w:rsidRPr="00E75282">
        <w:rPr>
          <w:rFonts w:ascii="Times New Roman" w:hAnsi="Times New Roman" w:cs="Times New Roman"/>
          <w:sz w:val="28"/>
          <w:szCs w:val="28"/>
        </w:rPr>
        <w:t>Author: Pako Modise</w:t>
      </w:r>
      <w:r w:rsidRPr="00E75282">
        <w:rPr>
          <w:rFonts w:ascii="Times New Roman" w:hAnsi="Times New Roman" w:cs="Times New Roman"/>
          <w:sz w:val="28"/>
          <w:szCs w:val="28"/>
        </w:rPr>
        <w:br/>
        <w:t>Affiliations: University of Botswana</w:t>
      </w:r>
    </w:p>
    <w:p w14:paraId="572BFF04" w14:textId="77777777" w:rsidR="00E75282" w:rsidRPr="00E75282" w:rsidRDefault="00E75282" w:rsidP="00E75282">
      <w:pPr>
        <w:spacing w:line="276" w:lineRule="auto"/>
        <w:rPr>
          <w:rFonts w:ascii="Times New Roman" w:hAnsi="Times New Roman" w:cs="Times New Roman"/>
          <w:sz w:val="28"/>
          <w:szCs w:val="28"/>
        </w:rPr>
      </w:pPr>
      <w:r w:rsidRPr="00E75282">
        <w:rPr>
          <w:rFonts w:ascii="Times New Roman" w:hAnsi="Times New Roman" w:cs="Times New Roman"/>
          <w:sz w:val="28"/>
          <w:szCs w:val="28"/>
        </w:rPr>
        <w:t xml:space="preserve">                     Faculty of Engineering, Technology and the Built Environment</w:t>
      </w:r>
    </w:p>
    <w:p w14:paraId="4DE31AB6" w14:textId="77777777" w:rsidR="00E75282" w:rsidRPr="00E75282" w:rsidRDefault="00E75282" w:rsidP="00E75282">
      <w:pPr>
        <w:spacing w:line="276" w:lineRule="auto"/>
        <w:rPr>
          <w:rFonts w:ascii="Times New Roman" w:hAnsi="Times New Roman" w:cs="Times New Roman"/>
          <w:sz w:val="28"/>
          <w:szCs w:val="28"/>
        </w:rPr>
      </w:pPr>
      <w:r w:rsidRPr="00E75282">
        <w:rPr>
          <w:rFonts w:ascii="Times New Roman" w:hAnsi="Times New Roman" w:cs="Times New Roman"/>
          <w:sz w:val="28"/>
          <w:szCs w:val="28"/>
        </w:rPr>
        <w:t xml:space="preserve">                     Department of Material Science and Electronics Engineering</w:t>
      </w:r>
    </w:p>
    <w:p w14:paraId="164B24F0" w14:textId="11E885A2" w:rsidR="00E75282" w:rsidRPr="00C578F8" w:rsidRDefault="002C343D" w:rsidP="00C578F8">
      <w:pPr>
        <w:spacing w:line="276" w:lineRule="auto"/>
        <w:rPr>
          <w:rFonts w:ascii="Times New Roman" w:hAnsi="Times New Roman" w:cs="Times New Roman"/>
          <w:sz w:val="28"/>
          <w:szCs w:val="28"/>
        </w:rPr>
      </w:pPr>
      <w:r>
        <w:rPr>
          <w:rFonts w:ascii="Times New Roman" w:hAnsi="Times New Roman" w:cs="Times New Roman"/>
          <w:sz w:val="28"/>
          <w:szCs w:val="28"/>
        </w:rPr>
        <w:t>Position</w:t>
      </w:r>
      <w:r w:rsidR="00AF3A71">
        <w:rPr>
          <w:rFonts w:ascii="Times New Roman" w:hAnsi="Times New Roman" w:cs="Times New Roman"/>
          <w:sz w:val="28"/>
          <w:szCs w:val="28"/>
        </w:rPr>
        <w:t>:</w:t>
      </w:r>
      <w:r w:rsidR="00147A4F">
        <w:rPr>
          <w:rFonts w:ascii="Times New Roman" w:hAnsi="Times New Roman" w:cs="Times New Roman"/>
          <w:sz w:val="28"/>
          <w:szCs w:val="28"/>
        </w:rPr>
        <w:t xml:space="preserve"> Year 2</w:t>
      </w:r>
      <w:r w:rsidR="00AF3A71">
        <w:rPr>
          <w:rFonts w:ascii="Times New Roman" w:hAnsi="Times New Roman" w:cs="Times New Roman"/>
          <w:sz w:val="28"/>
          <w:szCs w:val="28"/>
        </w:rPr>
        <w:t xml:space="preserve"> Student of Engineering and Science</w:t>
      </w:r>
    </w:p>
    <w:p w14:paraId="649BC9A8" w14:textId="77777777" w:rsidR="00AF3A71" w:rsidRDefault="00AF3A71" w:rsidP="00E75282">
      <w:pPr>
        <w:rPr>
          <w:rFonts w:ascii="Times New Roman" w:hAnsi="Times New Roman" w:cs="Times New Roman"/>
          <w:b/>
          <w:bCs/>
          <w:sz w:val="28"/>
          <w:szCs w:val="28"/>
        </w:rPr>
      </w:pPr>
    </w:p>
    <w:p w14:paraId="56E74BC1" w14:textId="653CB294" w:rsidR="00E75282" w:rsidRPr="00E75282" w:rsidRDefault="00602D3B" w:rsidP="00E75282">
      <w:pPr>
        <w:rPr>
          <w:rFonts w:ascii="Times New Roman" w:hAnsi="Times New Roman" w:cs="Times New Roman"/>
          <w:b/>
          <w:bCs/>
          <w:sz w:val="28"/>
          <w:szCs w:val="28"/>
        </w:rPr>
      </w:pPr>
      <w:r>
        <w:rPr>
          <w:rFonts w:ascii="Times New Roman" w:hAnsi="Times New Roman" w:cs="Times New Roman"/>
          <w:b/>
          <w:bCs/>
          <w:sz w:val="28"/>
          <w:szCs w:val="28"/>
        </w:rPr>
        <w:t xml:space="preserve">TITLE: </w:t>
      </w:r>
      <w:r w:rsidR="00E75282" w:rsidRPr="00602D3B">
        <w:rPr>
          <w:rFonts w:ascii="Times New Roman" w:hAnsi="Times New Roman" w:cs="Times New Roman"/>
          <w:sz w:val="28"/>
          <w:szCs w:val="28"/>
        </w:rPr>
        <w:t>Advanced Photovoltaic Materials for Sustainable Solar Energy Applications in Agriculture and the Built Environment</w:t>
      </w:r>
    </w:p>
    <w:p w14:paraId="7C5D546F" w14:textId="45BB0718" w:rsidR="00E75282" w:rsidRPr="00602D3B" w:rsidRDefault="00E75282" w:rsidP="00E75282">
      <w:pPr>
        <w:rPr>
          <w:rFonts w:ascii="Times New Roman" w:hAnsi="Times New Roman" w:cs="Times New Roman"/>
          <w:b/>
          <w:bCs/>
          <w:sz w:val="28"/>
          <w:szCs w:val="28"/>
        </w:rPr>
      </w:pPr>
      <w:r w:rsidRPr="00030931">
        <w:rPr>
          <w:rFonts w:ascii="Times New Roman" w:hAnsi="Times New Roman" w:cs="Times New Roman"/>
          <w:b/>
          <w:bCs/>
          <w:sz w:val="28"/>
          <w:szCs w:val="28"/>
        </w:rPr>
        <w:t>Research Question</w:t>
      </w:r>
      <w:r w:rsidRPr="00602D3B">
        <w:rPr>
          <w:rFonts w:ascii="Times New Roman" w:hAnsi="Times New Roman" w:cs="Times New Roman"/>
          <w:sz w:val="28"/>
          <w:szCs w:val="28"/>
        </w:rPr>
        <w:t>: How can modern photovoltaic materials influence advances in the sustainability of the built environment and renewable agriculture?</w:t>
      </w:r>
    </w:p>
    <w:p w14:paraId="12299263" w14:textId="77777777" w:rsidR="00C578F8" w:rsidRDefault="00C578F8">
      <w:pPr>
        <w:rPr>
          <w:rFonts w:ascii="Times New Roman" w:hAnsi="Times New Roman" w:cs="Times New Roman"/>
          <w:b/>
          <w:bCs/>
          <w:sz w:val="28"/>
          <w:szCs w:val="28"/>
        </w:rPr>
      </w:pPr>
      <w:r>
        <w:rPr>
          <w:rFonts w:ascii="Times New Roman" w:hAnsi="Times New Roman" w:cs="Times New Roman"/>
          <w:b/>
          <w:bCs/>
          <w:sz w:val="28"/>
          <w:szCs w:val="28"/>
        </w:rPr>
        <w:br w:type="page"/>
      </w:r>
    </w:p>
    <w:p w14:paraId="58956E99"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lastRenderedPageBreak/>
        <w:t>Abstract</w:t>
      </w:r>
    </w:p>
    <w:p w14:paraId="6374A357" w14:textId="5954537F" w:rsidR="00E739E1" w:rsidRPr="00C578F8" w:rsidRDefault="00C578F8" w:rsidP="00E739E1">
      <w:pPr>
        <w:rPr>
          <w:rFonts w:ascii="Times New Roman" w:hAnsi="Times New Roman" w:cs="Times New Roman"/>
          <w:sz w:val="28"/>
          <w:szCs w:val="28"/>
        </w:rPr>
      </w:pPr>
      <w:r w:rsidRPr="00C578F8">
        <w:rPr>
          <w:rFonts w:ascii="Times New Roman" w:hAnsi="Times New Roman" w:cs="Times New Roman"/>
          <w:sz w:val="28"/>
          <w:szCs w:val="28"/>
        </w:rPr>
        <w:t xml:space="preserve">The increasing global demand for sustainable energy has accelerated research into advanced photovoltaic (PV) materials for renewable energy applications. This conference paper investigates the engineering principles, material science characteristics, and practical applications of modern photovoltaic materials in agriculture and the built environment. The study discusses conventional silicon-based solar cells, thin-film technologies, and emerging materials such as perovskites, organic photovoltaics, and graphene-enhanced systems. Key material science concepts, including semiconductor band gaps, nanostructures, crystal defects, and charge transport mechanisms, are </w:t>
      </w:r>
      <w:r w:rsidR="00E01AE6" w:rsidRPr="00C578F8">
        <w:rPr>
          <w:rFonts w:ascii="Times New Roman" w:hAnsi="Times New Roman" w:cs="Times New Roman"/>
          <w:sz w:val="28"/>
          <w:szCs w:val="28"/>
        </w:rPr>
        <w:t>analysed</w:t>
      </w:r>
      <w:r w:rsidRPr="00C578F8">
        <w:rPr>
          <w:rFonts w:ascii="Times New Roman" w:hAnsi="Times New Roman" w:cs="Times New Roman"/>
          <w:sz w:val="28"/>
          <w:szCs w:val="28"/>
        </w:rPr>
        <w:t xml:space="preserve"> in relation to photovoltaic efficiency and energy conversion. The paper further explores </w:t>
      </w:r>
      <w:r w:rsidR="00E739E1">
        <w:rPr>
          <w:rFonts w:ascii="Times New Roman" w:hAnsi="Times New Roman" w:cs="Times New Roman"/>
          <w:sz w:val="28"/>
          <w:szCs w:val="28"/>
        </w:rPr>
        <w:t>p</w:t>
      </w:r>
      <w:r w:rsidRPr="00C578F8">
        <w:rPr>
          <w:rFonts w:ascii="Times New Roman" w:hAnsi="Times New Roman" w:cs="Times New Roman"/>
          <w:sz w:val="28"/>
          <w:szCs w:val="28"/>
        </w:rPr>
        <w:t xml:space="preserve">hotovoltaic materials, solar energy, material science, renewable agriculture, </w:t>
      </w:r>
      <w:r w:rsidR="00E739E1" w:rsidRPr="00C578F8">
        <w:rPr>
          <w:rFonts w:ascii="Times New Roman" w:hAnsi="Times New Roman" w:cs="Times New Roman"/>
          <w:sz w:val="28"/>
          <w:szCs w:val="28"/>
        </w:rPr>
        <w:t>practical engineering applications, including solar-powered irrigation systems, agrivoltaics, smart farming technologies, building-integrated photovoltaics, and sustainable infrastructure systems. Challenges related to efficiency limitations, thermal degradation, manufacturing costs, material instability, recycling, and environmental sustainability are also discussed. The study concludes that advanced photovoltaic materials have significant potential to improve renewable energy generation, agricultural productivity, and sustainable urban development.</w:t>
      </w:r>
    </w:p>
    <w:p w14:paraId="3AE46ABD" w14:textId="0CAB2DB4" w:rsidR="00C578F8" w:rsidRPr="00C578F8" w:rsidRDefault="00E739E1" w:rsidP="00E739E1">
      <w:pPr>
        <w:rPr>
          <w:rFonts w:ascii="Times New Roman" w:hAnsi="Times New Roman" w:cs="Times New Roman"/>
          <w:sz w:val="28"/>
          <w:szCs w:val="28"/>
        </w:rPr>
      </w:pPr>
      <w:r w:rsidRPr="00C578F8">
        <w:rPr>
          <w:rFonts w:ascii="Times New Roman" w:hAnsi="Times New Roman" w:cs="Times New Roman"/>
          <w:b/>
          <w:bCs/>
          <w:sz w:val="28"/>
          <w:szCs w:val="28"/>
        </w:rPr>
        <w:t>Keywords:</w:t>
      </w:r>
      <w:r w:rsidRPr="00C578F8">
        <w:rPr>
          <w:rFonts w:ascii="Times New Roman" w:hAnsi="Times New Roman" w:cs="Times New Roman"/>
          <w:sz w:val="28"/>
          <w:szCs w:val="28"/>
        </w:rPr>
        <w:t> </w:t>
      </w:r>
      <w:r w:rsidR="00C578F8" w:rsidRPr="00C578F8">
        <w:rPr>
          <w:rFonts w:ascii="Times New Roman" w:hAnsi="Times New Roman" w:cs="Times New Roman"/>
          <w:sz w:val="28"/>
          <w:szCs w:val="28"/>
        </w:rPr>
        <w:t>built environment, agrivoltaics, nanotechnology, sustainable engineering</w:t>
      </w:r>
    </w:p>
    <w:p w14:paraId="33CD760A" w14:textId="77777777" w:rsidR="00354B86" w:rsidRDefault="00354B86" w:rsidP="00C578F8">
      <w:pPr>
        <w:rPr>
          <w:rFonts w:ascii="Times New Roman" w:hAnsi="Times New Roman" w:cs="Times New Roman"/>
          <w:b/>
          <w:bCs/>
          <w:sz w:val="28"/>
          <w:szCs w:val="28"/>
        </w:rPr>
      </w:pPr>
    </w:p>
    <w:p w14:paraId="527FDF62" w14:textId="77777777" w:rsidR="00AB222F" w:rsidRDefault="00AB222F" w:rsidP="00C578F8">
      <w:pPr>
        <w:rPr>
          <w:rFonts w:ascii="Times New Roman" w:hAnsi="Times New Roman" w:cs="Times New Roman"/>
          <w:b/>
          <w:bCs/>
          <w:sz w:val="28"/>
          <w:szCs w:val="28"/>
        </w:rPr>
      </w:pPr>
    </w:p>
    <w:p w14:paraId="189D66D0" w14:textId="77777777" w:rsidR="00AB222F" w:rsidRDefault="00AB222F" w:rsidP="00C578F8">
      <w:pPr>
        <w:rPr>
          <w:rFonts w:ascii="Times New Roman" w:hAnsi="Times New Roman" w:cs="Times New Roman"/>
          <w:b/>
          <w:bCs/>
          <w:sz w:val="28"/>
          <w:szCs w:val="28"/>
        </w:rPr>
      </w:pPr>
    </w:p>
    <w:p w14:paraId="2117D1FE" w14:textId="77777777" w:rsidR="00AB222F" w:rsidRDefault="00AB222F" w:rsidP="00C578F8">
      <w:pPr>
        <w:rPr>
          <w:rFonts w:ascii="Times New Roman" w:hAnsi="Times New Roman" w:cs="Times New Roman"/>
          <w:b/>
          <w:bCs/>
          <w:sz w:val="28"/>
          <w:szCs w:val="28"/>
        </w:rPr>
      </w:pPr>
    </w:p>
    <w:p w14:paraId="0A1B92EB" w14:textId="77777777" w:rsidR="00AB222F" w:rsidRDefault="00AB222F" w:rsidP="00C578F8">
      <w:pPr>
        <w:rPr>
          <w:rFonts w:ascii="Times New Roman" w:hAnsi="Times New Roman" w:cs="Times New Roman"/>
          <w:b/>
          <w:bCs/>
          <w:sz w:val="28"/>
          <w:szCs w:val="28"/>
        </w:rPr>
      </w:pPr>
    </w:p>
    <w:p w14:paraId="52E8E1AC" w14:textId="77777777" w:rsidR="00AB222F" w:rsidRDefault="00AB222F" w:rsidP="00C578F8">
      <w:pPr>
        <w:rPr>
          <w:rFonts w:ascii="Times New Roman" w:hAnsi="Times New Roman" w:cs="Times New Roman"/>
          <w:b/>
          <w:bCs/>
          <w:sz w:val="28"/>
          <w:szCs w:val="28"/>
        </w:rPr>
      </w:pPr>
    </w:p>
    <w:p w14:paraId="1BEDB2C6" w14:textId="77777777" w:rsidR="00AB222F" w:rsidRDefault="00AB222F" w:rsidP="00C578F8">
      <w:pPr>
        <w:rPr>
          <w:rFonts w:ascii="Times New Roman" w:hAnsi="Times New Roman" w:cs="Times New Roman"/>
          <w:b/>
          <w:bCs/>
          <w:sz w:val="28"/>
          <w:szCs w:val="28"/>
        </w:rPr>
      </w:pPr>
    </w:p>
    <w:p w14:paraId="7BB12BEF" w14:textId="77777777" w:rsidR="00AB222F" w:rsidRDefault="00AB222F" w:rsidP="00C578F8">
      <w:pPr>
        <w:rPr>
          <w:rFonts w:ascii="Times New Roman" w:hAnsi="Times New Roman" w:cs="Times New Roman"/>
          <w:b/>
          <w:bCs/>
          <w:sz w:val="28"/>
          <w:szCs w:val="28"/>
        </w:rPr>
      </w:pPr>
    </w:p>
    <w:p w14:paraId="381FEB85" w14:textId="77777777" w:rsidR="00AB222F" w:rsidRDefault="00AB222F" w:rsidP="00C578F8">
      <w:pPr>
        <w:rPr>
          <w:rFonts w:ascii="Times New Roman" w:hAnsi="Times New Roman" w:cs="Times New Roman"/>
          <w:b/>
          <w:bCs/>
          <w:sz w:val="28"/>
          <w:szCs w:val="28"/>
        </w:rPr>
      </w:pPr>
    </w:p>
    <w:p w14:paraId="470C7FCD" w14:textId="77777777" w:rsidR="00AB222F" w:rsidRDefault="00AB222F" w:rsidP="00C578F8">
      <w:pPr>
        <w:rPr>
          <w:rFonts w:ascii="Times New Roman" w:hAnsi="Times New Roman" w:cs="Times New Roman"/>
          <w:b/>
          <w:bCs/>
          <w:sz w:val="28"/>
          <w:szCs w:val="28"/>
        </w:rPr>
      </w:pPr>
    </w:p>
    <w:p w14:paraId="37679600" w14:textId="77777777" w:rsidR="00AB222F" w:rsidRDefault="00AB222F" w:rsidP="00C578F8">
      <w:pPr>
        <w:rPr>
          <w:rFonts w:ascii="Times New Roman" w:hAnsi="Times New Roman" w:cs="Times New Roman"/>
          <w:b/>
          <w:bCs/>
          <w:sz w:val="28"/>
          <w:szCs w:val="28"/>
        </w:rPr>
      </w:pPr>
    </w:p>
    <w:p w14:paraId="67DFB265" w14:textId="458FC439"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lastRenderedPageBreak/>
        <w:t>1. Introduction</w:t>
      </w:r>
    </w:p>
    <w:p w14:paraId="0BCBAF73"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 global transition toward renewable energy technologies has increased interest in photovoltaic systems as sustainable alternatives to fossil-fuel-based energy generation. Photovoltaic materials convert solar radiation directly into electrical energy through semiconductor-based energy conversion mechanisms. Due to rising energy demand, climate change, and increasing environmental concerns, photovoltaic technologies have become important in engineering, agriculture, and sustainable infrastructure development [7], [9].</w:t>
      </w:r>
    </w:p>
    <w:p w14:paraId="201691B1"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 photovoltaic effect occurs when photons interact with semiconductor materials and generate electron-hole pairs capable of producing electrical current. The photon energy relationship is expressed as:</w:t>
      </w:r>
    </w:p>
    <w:p w14:paraId="1CDFEEA5" w14:textId="574C954B" w:rsidR="00C578F8" w:rsidRPr="00C578F8" w:rsidRDefault="00A869B7" w:rsidP="00C578F8">
      <w:pPr>
        <w:rPr>
          <w:rFonts w:ascii="Times New Roman" w:hAnsi="Times New Roman" w:cs="Times New Roman"/>
          <w:sz w:val="28"/>
          <w:szCs w:val="28"/>
        </w:rPr>
      </w:pPr>
      <w:r>
        <w:rPr>
          <w:rFonts w:ascii="Times New Roman" w:hAnsi="Times New Roman" w:cs="Times New Roman"/>
          <w:sz w:val="28"/>
          <w:szCs w:val="28"/>
        </w:rPr>
        <w:t xml:space="preserve">                                        </w:t>
      </w:r>
      <w:r w:rsidR="00C578F8" w:rsidRPr="00C578F8">
        <w:rPr>
          <w:rFonts w:ascii="Times New Roman" w:hAnsi="Times New Roman" w:cs="Times New Roman"/>
          <w:sz w:val="28"/>
          <w:szCs w:val="28"/>
        </w:rPr>
        <w:t>E = hf</w:t>
      </w:r>
      <w:r>
        <w:rPr>
          <w:rFonts w:ascii="Times New Roman" w:hAnsi="Times New Roman" w:cs="Times New Roman"/>
          <w:sz w:val="28"/>
          <w:szCs w:val="28"/>
        </w:rPr>
        <w:t xml:space="preserve">                                        1</w:t>
      </w:r>
    </w:p>
    <w:p w14:paraId="55D30462"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where E is photon energy, h is Planck's constant, and f is the frequency of incident light. When photon energy is equal to or greater than the semiconductor band gap, electrons can be excited from the valence band to the conduction band, allowing current generation under suitable electrical conditions [11].</w:t>
      </w:r>
    </w:p>
    <w:p w14:paraId="1B5C18A4"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Recent advances in material science have enabled the development of photovoltaic materials with improved conductivity, flexibility, thermal stability, and energy conversion performance. These innovations are increasingly being integrated into agricultural engineering systems and sustainable building technologies. As a result, modern photovoltaic research is no longer limited to electricity generation alone; it also supports food production, water management, low-carbon buildings, and climate-resilient infrastructure.</w:t>
      </w:r>
    </w:p>
    <w:p w14:paraId="45CF9C00" w14:textId="77777777" w:rsidR="00A869B7" w:rsidRDefault="00A869B7" w:rsidP="00C578F8">
      <w:pPr>
        <w:rPr>
          <w:rFonts w:ascii="Times New Roman" w:hAnsi="Times New Roman" w:cs="Times New Roman"/>
          <w:b/>
          <w:bCs/>
          <w:sz w:val="28"/>
          <w:szCs w:val="28"/>
        </w:rPr>
      </w:pPr>
    </w:p>
    <w:p w14:paraId="372A1AC7" w14:textId="3008346A"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2. Classification of Photovoltaic Materials</w:t>
      </w:r>
    </w:p>
    <w:p w14:paraId="65521DE8"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2.1 Silicon-Based Photovoltaic Materials</w:t>
      </w:r>
    </w:p>
    <w:p w14:paraId="1A52306A"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Silicon remains the most widely used photovoltaic material because of its abundance, stability, mature manufacturing processes, and relatively high conversion efficiency. Silicon-based solar cells are commonly classified as monocrystalline, polycrystalline, and amorphous silicon technologies [4], [9].</w:t>
      </w:r>
    </w:p>
    <w:p w14:paraId="5E1811E5"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 xml:space="preserve">Monocrystalline silicon solar cells are produced from single-crystal silicon structures. They offer high crystal purity, high efficiency, and long operational lifespan. However, their manufacturing process is more expensive than other silicon technologies. Polycrystalline silicon solar cells are produced from multiple silicon crystals. They are generally less efficient than monocrystalline </w:t>
      </w:r>
      <w:r w:rsidRPr="00C578F8">
        <w:rPr>
          <w:rFonts w:ascii="Times New Roman" w:hAnsi="Times New Roman" w:cs="Times New Roman"/>
          <w:sz w:val="28"/>
          <w:szCs w:val="28"/>
        </w:rPr>
        <w:lastRenderedPageBreak/>
        <w:t>cells but are more cost-effective and easier to manufacture. Amorphous silicon, by contrast, has a non-crystalline structure and is often used in thin-film applications. Its flexibility and lightweight nature make it suitable for portable systems and certain building applications, although its efficiency is usually lower than crystalline silicon technologies.</w:t>
      </w:r>
    </w:p>
    <w:p w14:paraId="5C7371A8"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2.2 Thin-Film Photovoltaic Materials</w:t>
      </w:r>
    </w:p>
    <w:p w14:paraId="53DC1059"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Thin-film photovoltaic technologies reduce material consumption and improve manufacturing flexibility by depositing very thin layers of semiconductor materials onto supporting substrates. Common thin-film materials include cadmium telluride (</w:t>
      </w:r>
      <w:proofErr w:type="spellStart"/>
      <w:r w:rsidRPr="00C578F8">
        <w:rPr>
          <w:rFonts w:ascii="Times New Roman" w:hAnsi="Times New Roman" w:cs="Times New Roman"/>
          <w:sz w:val="28"/>
          <w:szCs w:val="28"/>
        </w:rPr>
        <w:t>CdTe</w:t>
      </w:r>
      <w:proofErr w:type="spellEnd"/>
      <w:r w:rsidRPr="00C578F8">
        <w:rPr>
          <w:rFonts w:ascii="Times New Roman" w:hAnsi="Times New Roman" w:cs="Times New Roman"/>
          <w:sz w:val="28"/>
          <w:szCs w:val="28"/>
        </w:rPr>
        <w:t>), copper indium gallium selenide (CIGS), and gallium arsenide (GaAs) [9], [10].</w:t>
      </w:r>
    </w:p>
    <w:p w14:paraId="3C6C09C3"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These materials offer several engineering advantages, including lightweight structures, flexible applications, and reduced manufacturing complexity. Thin-film modules can be integrated into surfaces where conventional rigid panels may be unsuitable. However, some thin-film materials involve rare or toxic elements, which raises concerns about resource availability, recycling, and environmental management.</w:t>
      </w:r>
    </w:p>
    <w:p w14:paraId="17BF591B"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2.3 Emerging Advanced Photovoltaic Materials</w:t>
      </w:r>
    </w:p>
    <w:p w14:paraId="22CA1D6D"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 xml:space="preserve">Emerging photovoltaic materials have attracted significant research attention because they offer new possibilities for low-cost production, flexible devices, and improved energy conversion. Perovskite solar cells are among the most promising emerging technologies due to their rapid efficiency improvements, low-cost fabrication potential, and </w:t>
      </w:r>
      <w:proofErr w:type="spellStart"/>
      <w:r w:rsidRPr="00C578F8">
        <w:rPr>
          <w:rFonts w:ascii="Times New Roman" w:hAnsi="Times New Roman" w:cs="Times New Roman"/>
          <w:sz w:val="28"/>
          <w:szCs w:val="28"/>
        </w:rPr>
        <w:t>tunable</w:t>
      </w:r>
      <w:proofErr w:type="spellEnd"/>
      <w:r w:rsidRPr="00C578F8">
        <w:rPr>
          <w:rFonts w:ascii="Times New Roman" w:hAnsi="Times New Roman" w:cs="Times New Roman"/>
          <w:sz w:val="28"/>
          <w:szCs w:val="28"/>
        </w:rPr>
        <w:t xml:space="preserve"> crystal structures [6], [10]. However, moisture sensitivity, thermal instability, and long-term durability remain major barriers to large-scale deployment [2].</w:t>
      </w:r>
    </w:p>
    <w:p w14:paraId="3ED7B66A"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Organic photovoltaics (OPVs) use carbon-based semiconducting materials. Their main advantages include mechanical flexibility, lightweight construction, and compatibility with printable solar electronics [8]. These properties make OPVs suitable for portable devices, flexible building surfaces, and semi-transparent applications. Graphene-enhanced photovoltaic systems are also being investigated because graphene offers high electrical conductivity, strong electron mobility, optical transparency, and potential use as a transparent electrode material.</w:t>
      </w:r>
    </w:p>
    <w:p w14:paraId="234813AC" w14:textId="77777777" w:rsidR="00354B86" w:rsidRDefault="00354B86" w:rsidP="00C578F8">
      <w:pPr>
        <w:rPr>
          <w:rFonts w:ascii="Times New Roman" w:hAnsi="Times New Roman" w:cs="Times New Roman"/>
          <w:b/>
          <w:bCs/>
          <w:sz w:val="28"/>
          <w:szCs w:val="28"/>
        </w:rPr>
      </w:pPr>
    </w:p>
    <w:p w14:paraId="449FF076" w14:textId="77777777" w:rsidR="00354B86" w:rsidRDefault="00354B86" w:rsidP="00C578F8">
      <w:pPr>
        <w:rPr>
          <w:rFonts w:ascii="Times New Roman" w:hAnsi="Times New Roman" w:cs="Times New Roman"/>
          <w:b/>
          <w:bCs/>
          <w:sz w:val="28"/>
          <w:szCs w:val="28"/>
        </w:rPr>
      </w:pPr>
    </w:p>
    <w:p w14:paraId="042CDE2E" w14:textId="77777777" w:rsidR="00354B86" w:rsidRDefault="00354B86" w:rsidP="00C578F8">
      <w:pPr>
        <w:rPr>
          <w:rFonts w:ascii="Times New Roman" w:hAnsi="Times New Roman" w:cs="Times New Roman"/>
          <w:b/>
          <w:bCs/>
          <w:sz w:val="28"/>
          <w:szCs w:val="28"/>
        </w:rPr>
      </w:pPr>
    </w:p>
    <w:p w14:paraId="60D480C6" w14:textId="77777777" w:rsidR="00354B86" w:rsidRDefault="00354B86" w:rsidP="00C578F8">
      <w:pPr>
        <w:rPr>
          <w:rFonts w:ascii="Times New Roman" w:hAnsi="Times New Roman" w:cs="Times New Roman"/>
          <w:b/>
          <w:bCs/>
          <w:sz w:val="28"/>
          <w:szCs w:val="28"/>
        </w:rPr>
      </w:pPr>
    </w:p>
    <w:p w14:paraId="747DD5D9" w14:textId="4854307A"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3. Material Science Principles in Photovoltaic Systems</w:t>
      </w:r>
    </w:p>
    <w:p w14:paraId="1A81E1C4"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 performance of photovoltaic materials depends strongly on semiconductor physics and material engineering properties. One of the most important parameters is the semiconductor band gap, which determines how effectively a material absorbs solar radiation and converts it into electrical energy. The band gap relationship is expressed as:</w:t>
      </w:r>
    </w:p>
    <w:p w14:paraId="03BEE078" w14:textId="119C4E8C" w:rsidR="00C578F8" w:rsidRPr="00C578F8" w:rsidRDefault="00F61AEC" w:rsidP="00C578F8">
      <w:pPr>
        <w:rPr>
          <w:rFonts w:ascii="Times New Roman" w:hAnsi="Times New Roman" w:cs="Times New Roman"/>
          <w:sz w:val="28"/>
          <w:szCs w:val="28"/>
        </w:rPr>
      </w:pPr>
      <w:r>
        <w:rPr>
          <w:rFonts w:ascii="Times New Roman" w:hAnsi="Times New Roman" w:cs="Times New Roman"/>
          <w:sz w:val="28"/>
          <w:szCs w:val="28"/>
        </w:rPr>
        <w:t xml:space="preserve">                             </w:t>
      </w:r>
      <w:r w:rsidR="00153D96">
        <w:rPr>
          <w:rFonts w:ascii="Times New Roman" w:hAnsi="Times New Roman" w:cs="Times New Roman"/>
          <w:sz w:val="28"/>
          <w:szCs w:val="28"/>
        </w:rPr>
        <w:t xml:space="preserve">               </w:t>
      </w: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g</m:t>
            </m:r>
          </m:sub>
        </m:sSub>
      </m:oMath>
      <w:r w:rsidR="00C578F8" w:rsidRPr="00C578F8">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C</m:t>
            </m:r>
          </m:sub>
        </m:sSub>
        <m:r>
          <w:rPr>
            <w:rFonts w:ascii="Cambria Math" w:hAnsi="Cambria Math" w:cs="Times New Roman"/>
            <w:sz w:val="28"/>
            <w:szCs w:val="28"/>
          </w:rPr>
          <m:t xml:space="preserve"> </m:t>
        </m:r>
      </m:oMath>
      <w:r w:rsidR="00C578F8" w:rsidRPr="00C578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V</m:t>
            </m:r>
          </m:sub>
        </m:sSub>
      </m:oMath>
      <w:r w:rsidR="00153D96">
        <w:rPr>
          <w:rFonts w:ascii="Times New Roman" w:eastAsiaTheme="minorEastAsia" w:hAnsi="Times New Roman" w:cs="Times New Roman"/>
          <w:sz w:val="28"/>
          <w:szCs w:val="28"/>
        </w:rPr>
        <w:t xml:space="preserve">                                               2</w:t>
      </w:r>
    </w:p>
    <w:p w14:paraId="4CB5FAEA"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where Eg is the band gap energy, </w:t>
      </w:r>
      <w:proofErr w:type="spellStart"/>
      <w:r w:rsidRPr="00C578F8">
        <w:rPr>
          <w:rFonts w:ascii="Times New Roman" w:hAnsi="Times New Roman" w:cs="Times New Roman"/>
          <w:sz w:val="28"/>
          <w:szCs w:val="28"/>
        </w:rPr>
        <w:t>Ec</w:t>
      </w:r>
      <w:proofErr w:type="spellEnd"/>
      <w:r w:rsidRPr="00C578F8">
        <w:rPr>
          <w:rFonts w:ascii="Times New Roman" w:hAnsi="Times New Roman" w:cs="Times New Roman"/>
          <w:sz w:val="28"/>
          <w:szCs w:val="28"/>
        </w:rPr>
        <w:t> is the conduction band energy, and Ev is the valence band energy. Band gap engineering influences light absorption capability, electron excitation efficiency, and thermal energy losses [9], [11].</w:t>
      </w:r>
    </w:p>
    <w:p w14:paraId="7C67B9FF"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Material defects also play a significant role in photovoltaic performance. Grain boundaries, vacancies, impurities, and dislocations can increase electron-hole recombination, reducing the number of charge carriers that contribute to electrical output. Therefore, material purity, crystal quality, and interface engineering are essential for improving photovoltaic efficiency.</w:t>
      </w:r>
    </w:p>
    <w:p w14:paraId="3257676B"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Nanotechnology provides additional opportunities to improve photovoltaic performance. Nanostructured absorbers can increase surface area, improve light trapping, reduce reflection losses, and support plasmonic enhancement effects. These improvements are especially important for thin-film and emerging photovoltaic devices, where small changes in material structure can significantly affect charge transport and optical absorption.</w:t>
      </w:r>
    </w:p>
    <w:p w14:paraId="52AE2A18" w14:textId="77777777" w:rsidR="00A869B7" w:rsidRDefault="00A869B7" w:rsidP="00C578F8">
      <w:pPr>
        <w:rPr>
          <w:rFonts w:ascii="Times New Roman" w:hAnsi="Times New Roman" w:cs="Times New Roman"/>
          <w:b/>
          <w:bCs/>
          <w:sz w:val="28"/>
          <w:szCs w:val="28"/>
        </w:rPr>
      </w:pPr>
    </w:p>
    <w:p w14:paraId="5E275068" w14:textId="48A08F81"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4. Manufacturing Processes of Photovoltaic Materials</w:t>
      </w:r>
    </w:p>
    <w:p w14:paraId="25448C23"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Modern photovoltaic manufacturing involves advanced engineering and material processing techniques. These include chemical vapor deposition (CVD), sputtering, spin coating, thin-film deposition, and crystal growth technologies. Each method affects material purity, crystal quality, scalability, production cost, and long-term reliability [9].</w:t>
      </w:r>
    </w:p>
    <w:p w14:paraId="51C0D2D6"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 xml:space="preserve">Crystalline silicon manufacturing requires controlled crystal growth, wafer slicing, doping, surface texturing, and metallization. Thin-film manufacturing, by contrast, often involves depositing semiconductor layers onto glass, metal, or polymer substrates. Emerging materials such as perovskites and organic semiconductors may be processed using lower-temperature methods, including solution-based coating and printing. These approaches could reduce </w:t>
      </w:r>
      <w:r w:rsidRPr="00C578F8">
        <w:rPr>
          <w:rFonts w:ascii="Times New Roman" w:hAnsi="Times New Roman" w:cs="Times New Roman"/>
          <w:sz w:val="28"/>
          <w:szCs w:val="28"/>
        </w:rPr>
        <w:lastRenderedPageBreak/>
        <w:t>manufacturing costs, but they must still overcome challenges related to stability, repeatability, and large-area quality control.</w:t>
      </w:r>
    </w:p>
    <w:p w14:paraId="6D653774"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Engineering optimization therefore focuses on balancing efficiency, affordability, durability, and large-scale production feasibility. A photovoltaic material is not only judged by laboratory efficiency, but also by its ability to operate reliably under real environmental conditions.</w:t>
      </w:r>
    </w:p>
    <w:p w14:paraId="517B6C75" w14:textId="77777777" w:rsidR="00354B86" w:rsidRDefault="00354B86" w:rsidP="00C578F8">
      <w:pPr>
        <w:rPr>
          <w:rFonts w:ascii="Times New Roman" w:hAnsi="Times New Roman" w:cs="Times New Roman"/>
          <w:b/>
          <w:bCs/>
          <w:sz w:val="28"/>
          <w:szCs w:val="28"/>
        </w:rPr>
      </w:pPr>
    </w:p>
    <w:p w14:paraId="5F0D4391" w14:textId="55E1C625"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5. Efficiency and Engineering Performance of Photovoltaic Systems</w:t>
      </w:r>
    </w:p>
    <w:p w14:paraId="1AE5F735"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Photovoltaic conversion efficiency measures the percentage of solar input power converted into useful electrical output power. It is defined as:</w:t>
      </w:r>
    </w:p>
    <w:p w14:paraId="03496474" w14:textId="7840A67C" w:rsidR="00C578F8" w:rsidRPr="00C578F8" w:rsidRDefault="00153D96" w:rsidP="00C578F8">
      <w:pPr>
        <w:rPr>
          <w:rFonts w:ascii="Times New Roman" w:hAnsi="Times New Roman" w:cs="Times New Roman"/>
          <w:sz w:val="28"/>
          <w:szCs w:val="28"/>
        </w:rPr>
      </w:pPr>
      <w:r>
        <w:rPr>
          <w:rFonts w:ascii="Times New Roman" w:hAnsi="Times New Roman" w:cs="Times New Roman"/>
          <w:sz w:val="28"/>
          <w:szCs w:val="28"/>
        </w:rPr>
        <w:t xml:space="preserve">                          </w:t>
      </w:r>
      <w:r w:rsidR="002B13AF">
        <w:rPr>
          <w:rFonts w:ascii="Times New Roman" w:hAnsi="Times New Roman" w:cs="Times New Roman"/>
          <w:sz w:val="28"/>
          <w:szCs w:val="28"/>
        </w:rPr>
        <w:t>η</w:t>
      </w:r>
      <w:r w:rsidR="00C578F8" w:rsidRPr="00C578F8">
        <w:rPr>
          <w:rFonts w:ascii="Times New Roman" w:hAnsi="Times New Roman" w:cs="Times New Roman"/>
          <w:sz w:val="28"/>
          <w:szCs w:val="28"/>
        </w:rPr>
        <w:t xml:space="preserve"> =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OUT</m:t>
                </m:r>
              </m:sub>
            </m:sSub>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IN</m:t>
                </m:r>
              </m:sub>
            </m:sSub>
          </m:den>
        </m:f>
      </m:oMath>
      <w:r w:rsidR="00C578F8" w:rsidRPr="00C578F8">
        <w:rPr>
          <w:rFonts w:ascii="Times New Roman" w:hAnsi="Times New Roman" w:cs="Times New Roman"/>
          <w:sz w:val="28"/>
          <w:szCs w:val="28"/>
        </w:rPr>
        <w:t>) x 100%</w:t>
      </w:r>
    </w:p>
    <w:p w14:paraId="319F7276" w14:textId="0030DAE2"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where </w:t>
      </w:r>
      <w:r w:rsidR="0053244F">
        <w:rPr>
          <w:rFonts w:ascii="Times New Roman" w:hAnsi="Times New Roman" w:cs="Times New Roman"/>
          <w:sz w:val="28"/>
          <w:szCs w:val="28"/>
        </w:rPr>
        <w:t>η</w:t>
      </w:r>
      <w:r w:rsidRPr="00C578F8">
        <w:rPr>
          <w:rFonts w:ascii="Times New Roman" w:hAnsi="Times New Roman" w:cs="Times New Roman"/>
          <w:sz w:val="28"/>
          <w:szCs w:val="28"/>
        </w:rPr>
        <w:t> is conversion efficiency, P</w:t>
      </w:r>
      <w:r w:rsidR="00C747DB">
        <w:rPr>
          <w:rFonts w:ascii="Times New Roman" w:hAnsi="Times New Roman" w:cs="Times New Roman"/>
          <w:sz w:val="28"/>
          <w:szCs w:val="28"/>
        </w:rPr>
        <w:t xml:space="preserve"> </w:t>
      </w:r>
      <w:r w:rsidRPr="00C578F8">
        <w:rPr>
          <w:rFonts w:ascii="Times New Roman" w:hAnsi="Times New Roman" w:cs="Times New Roman"/>
          <w:sz w:val="28"/>
          <w:szCs w:val="28"/>
        </w:rPr>
        <w:t>out is electrical output power, and P</w:t>
      </w:r>
      <w:r w:rsidR="00C747DB">
        <w:rPr>
          <w:rFonts w:ascii="Times New Roman" w:hAnsi="Times New Roman" w:cs="Times New Roman"/>
          <w:sz w:val="28"/>
          <w:szCs w:val="28"/>
        </w:rPr>
        <w:t xml:space="preserve"> </w:t>
      </w:r>
      <w:r w:rsidRPr="00C578F8">
        <w:rPr>
          <w:rFonts w:ascii="Times New Roman" w:hAnsi="Times New Roman" w:cs="Times New Roman"/>
          <w:sz w:val="28"/>
          <w:szCs w:val="28"/>
        </w:rPr>
        <w:t>in is solar input power</w:t>
      </w:r>
      <w:r w:rsidR="00C747DB">
        <w:rPr>
          <w:rFonts w:ascii="Times New Roman" w:hAnsi="Times New Roman" w:cs="Times New Roman"/>
          <w:sz w:val="28"/>
          <w:szCs w:val="28"/>
        </w:rPr>
        <w:t>.</w:t>
      </w:r>
    </w:p>
    <w:p w14:paraId="4CF6D4D0"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Efficiency is affected by optical, electrical, thermal, and material-related losses. Common engineering losses include thermal losses, resistive losses, optical reflection, shading, and electron-hole recombination. High operating temperatures can reduce solar cell voltage and accelerate material degradation, especially in hot climates [5], [9].</w:t>
      </w:r>
    </w:p>
    <w:p w14:paraId="344F0608"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Advanced engineering solutions used to improve photovoltaic performance include anti-reflective coatings, solar tracking systems, passive and active cooling technologies, hybrid photovoltaic-thermal systems, and intelligent power management systems. These strategies help improve energy yield and system reliability, especially in agricultural and built-environment applications where PV systems are exposed to variable weather, dust, shading, and thermal stress [9], [10].</w:t>
      </w:r>
    </w:p>
    <w:p w14:paraId="37893AF5" w14:textId="77777777" w:rsidR="00A869B7" w:rsidRDefault="00A869B7" w:rsidP="00C578F8">
      <w:pPr>
        <w:rPr>
          <w:rFonts w:ascii="Times New Roman" w:hAnsi="Times New Roman" w:cs="Times New Roman"/>
          <w:b/>
          <w:bCs/>
          <w:sz w:val="28"/>
          <w:szCs w:val="28"/>
        </w:rPr>
      </w:pPr>
    </w:p>
    <w:p w14:paraId="06EE57DA" w14:textId="77777777" w:rsidR="00A869B7" w:rsidRDefault="00A869B7" w:rsidP="00C578F8">
      <w:pPr>
        <w:rPr>
          <w:rFonts w:ascii="Times New Roman" w:hAnsi="Times New Roman" w:cs="Times New Roman"/>
          <w:b/>
          <w:bCs/>
          <w:sz w:val="28"/>
          <w:szCs w:val="28"/>
        </w:rPr>
      </w:pPr>
    </w:p>
    <w:p w14:paraId="091AF454" w14:textId="77777777" w:rsidR="00A869B7" w:rsidRDefault="00A869B7" w:rsidP="00C578F8">
      <w:pPr>
        <w:rPr>
          <w:rFonts w:ascii="Times New Roman" w:hAnsi="Times New Roman" w:cs="Times New Roman"/>
          <w:b/>
          <w:bCs/>
          <w:sz w:val="28"/>
          <w:szCs w:val="28"/>
        </w:rPr>
      </w:pPr>
    </w:p>
    <w:p w14:paraId="4E9CAE64" w14:textId="77777777" w:rsidR="00A869B7" w:rsidRDefault="00A869B7" w:rsidP="00C578F8">
      <w:pPr>
        <w:rPr>
          <w:rFonts w:ascii="Times New Roman" w:hAnsi="Times New Roman" w:cs="Times New Roman"/>
          <w:b/>
          <w:bCs/>
          <w:sz w:val="28"/>
          <w:szCs w:val="28"/>
        </w:rPr>
      </w:pPr>
    </w:p>
    <w:p w14:paraId="4FAAA58E" w14:textId="77777777" w:rsidR="00A869B7" w:rsidRDefault="00A869B7" w:rsidP="00C578F8">
      <w:pPr>
        <w:rPr>
          <w:rFonts w:ascii="Times New Roman" w:hAnsi="Times New Roman" w:cs="Times New Roman"/>
          <w:b/>
          <w:bCs/>
          <w:sz w:val="28"/>
          <w:szCs w:val="28"/>
        </w:rPr>
      </w:pPr>
    </w:p>
    <w:p w14:paraId="2EBC48AA" w14:textId="77777777" w:rsidR="00A869B7" w:rsidRDefault="00A869B7" w:rsidP="00C578F8">
      <w:pPr>
        <w:rPr>
          <w:rFonts w:ascii="Times New Roman" w:hAnsi="Times New Roman" w:cs="Times New Roman"/>
          <w:b/>
          <w:bCs/>
          <w:sz w:val="28"/>
          <w:szCs w:val="28"/>
        </w:rPr>
      </w:pPr>
    </w:p>
    <w:p w14:paraId="0F1A1F67" w14:textId="77777777" w:rsidR="00A869B7" w:rsidRDefault="00A869B7" w:rsidP="00C578F8">
      <w:pPr>
        <w:rPr>
          <w:rFonts w:ascii="Times New Roman" w:hAnsi="Times New Roman" w:cs="Times New Roman"/>
          <w:b/>
          <w:bCs/>
          <w:sz w:val="28"/>
          <w:szCs w:val="28"/>
        </w:rPr>
      </w:pPr>
    </w:p>
    <w:p w14:paraId="56A72BE9" w14:textId="083C5F21"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lastRenderedPageBreak/>
        <w:t>6. Applications in Agriculture and the Built Environment</w:t>
      </w:r>
    </w:p>
    <w:p w14:paraId="664C5CAA"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6.1 Renewable Agricultural Applications</w:t>
      </w:r>
    </w:p>
    <w:p w14:paraId="1A8BC97D"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Photovoltaic systems are increasingly used in agricultural engineering applications such as solar-powered irrigation, automated watering systems, smart farming technologies, environmental monitoring sensors, and off-grid energy supply. In rural agricultural areas, PV systems can reduce dependence on diesel generators and unstable grid electricity, improving energy access and reducing operational emissions [1].</w:t>
      </w:r>
    </w:p>
    <w:p w14:paraId="7FBD912E" w14:textId="77777777" w:rsidR="00C578F8" w:rsidRPr="00C578F8" w:rsidRDefault="00C578F8" w:rsidP="00C578F8">
      <w:pPr>
        <w:rPr>
          <w:rFonts w:ascii="Times New Roman" w:hAnsi="Times New Roman" w:cs="Times New Roman"/>
          <w:sz w:val="28"/>
          <w:szCs w:val="28"/>
        </w:rPr>
      </w:pPr>
      <w:proofErr w:type="spellStart"/>
      <w:r w:rsidRPr="00C578F8">
        <w:rPr>
          <w:rFonts w:ascii="Times New Roman" w:hAnsi="Times New Roman" w:cs="Times New Roman"/>
          <w:sz w:val="28"/>
          <w:szCs w:val="28"/>
        </w:rPr>
        <w:t>Agrivoltaic</w:t>
      </w:r>
      <w:proofErr w:type="spellEnd"/>
      <w:r w:rsidRPr="00C578F8">
        <w:rPr>
          <w:rFonts w:ascii="Times New Roman" w:hAnsi="Times New Roman" w:cs="Times New Roman"/>
          <w:sz w:val="28"/>
          <w:szCs w:val="28"/>
        </w:rPr>
        <w:t xml:space="preserve"> systems combine crop production with photovoltaic energy generation on the same land area. This approach can improve land-use efficiency while supporting renewable electricity production. In some cases, partial shading from PV panels may reduce water evaporation, protect crops from heat stress, and improve climate adaptation. These benefits make agrivoltaics especially relevant for regions facing high solar radiation, water scarcity, and increasing agricultural energy demand [3].</w:t>
      </w:r>
    </w:p>
    <w:p w14:paraId="26778A92"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Solar greenhouse systems are another important application. Semi-transparent photovoltaic materials can allow partial light transmission for crop growth while generating electricity for ventilation, irrigation, lighting, and monitoring systems. This integration supports greenhouse energy self-sufficiency and improves the sustainability of controlled-environment agriculture.</w:t>
      </w:r>
    </w:p>
    <w:p w14:paraId="530BDC6D"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6.2 Built Environment Applications</w:t>
      </w:r>
    </w:p>
    <w:p w14:paraId="09143631"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Photovoltaic systems are transforming sustainable building engineering through rooftop solar panels, photovoltaic facades, smart windows, solar shading systems, and building-integrated photovoltaics (BIPV). BIPV systems replace or supplement conventional building materials while generating electricity, improving both energy performance and architectural functionality [12].</w:t>
      </w:r>
    </w:p>
    <w:p w14:paraId="676F9B30"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In urban areas, photovoltaic materials can improve energy independence, reduce building-related emissions, and support distributed renewable generation. Flexible and lightweight photovoltaic materials are particularly useful for modern architectural designs where conventional rigid modules may be too heavy or visually unsuitable. Semi-transparent and transparent photovoltaic technologies also create opportunities for solar windows, skylights, and facade systems [12].</w:t>
      </w:r>
    </w:p>
    <w:p w14:paraId="3FA172C7"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 integration of PV technologies into the built environment supports sustainable infrastructure by reducing dependence on centralized power generation and improving the resilience of buildings during energy disruptions.</w:t>
      </w:r>
    </w:p>
    <w:p w14:paraId="2FBD1D2D" w14:textId="77777777"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lastRenderedPageBreak/>
        <w:t>7. Challenges and Limitations</w:t>
      </w:r>
    </w:p>
    <w:p w14:paraId="05151BDF"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Despite major advancements, photovoltaic technologies still face several challenges. These include high manufacturing costs for some advanced materials, thermal degradation, material instability, recycling difficulties, and energy storage limitations. Solar energy is intermittent, meaning that storage systems or hybrid energy designs are often required to ensure reliable electricity supply.</w:t>
      </w:r>
    </w:p>
    <w:p w14:paraId="15DAE94B"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Some thin-film photovoltaic materials contain toxic or rare elements, which can affect environmental sustainability if not properly managed. Perovskite solar cells also raise concerns related to lead content, moisture sensitivity, and long-term operational stability [2]. In addition, large-scale PV deployment requires careful planning for end-of-life recycling, land use, and integration with electrical infrastructure.</w:t>
      </w:r>
    </w:p>
    <w:p w14:paraId="0A34AD54"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These challenges show that photovoltaic development must consider not only efficiency but also environmental impact, manufacturing sustainability, lifecycle performance, and practical engineering reliability.</w:t>
      </w:r>
    </w:p>
    <w:p w14:paraId="3AC216BC" w14:textId="77777777" w:rsidR="00F61AEC" w:rsidRDefault="00F61AEC" w:rsidP="00C578F8">
      <w:pPr>
        <w:rPr>
          <w:rFonts w:ascii="Times New Roman" w:hAnsi="Times New Roman" w:cs="Times New Roman"/>
          <w:b/>
          <w:bCs/>
          <w:sz w:val="28"/>
          <w:szCs w:val="28"/>
        </w:rPr>
      </w:pPr>
    </w:p>
    <w:p w14:paraId="21EA2325" w14:textId="1DC57264"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8. Future Research Directions</w:t>
      </w:r>
    </w:p>
    <w:p w14:paraId="2E52FBB0"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Future research in photovoltaic materials is expected to focus on self-healing materials, AI-assisted photovoltaic optimization, nanostructured absorbers, transparent solar cells, flexible solar fabrics, and recyclable photovoltaic systems. Research into hybrid renewable systems that combine photovoltaics with thermal energy capture and battery storage is also likely to increase [2], [10].</w:t>
      </w:r>
    </w:p>
    <w:p w14:paraId="408E6016" w14:textId="70501563"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 xml:space="preserve">Artificial intelligence and machine learning may accelerate the discovery of new photovoltaic materials by predicting band gaps, stability, charge transport </w:t>
      </w:r>
      <w:r w:rsidR="00A869B7" w:rsidRPr="00C578F8">
        <w:rPr>
          <w:rFonts w:ascii="Times New Roman" w:hAnsi="Times New Roman" w:cs="Times New Roman"/>
          <w:sz w:val="28"/>
          <w:szCs w:val="28"/>
        </w:rPr>
        <w:t>behaviour</w:t>
      </w:r>
      <w:r w:rsidRPr="00C578F8">
        <w:rPr>
          <w:rFonts w:ascii="Times New Roman" w:hAnsi="Times New Roman" w:cs="Times New Roman"/>
          <w:sz w:val="28"/>
          <w:szCs w:val="28"/>
        </w:rPr>
        <w:t>, and degradation mechanisms. Sustainable manufacturing will also become increasingly important as PV deployment expands globally. Future systems must be efficient, affordable, durable, recyclable, and suitable for diverse environments, including agricultural landscapes and dense urban areas.</w:t>
      </w:r>
    </w:p>
    <w:p w14:paraId="7894ED3D" w14:textId="77777777" w:rsidR="00F61AEC" w:rsidRDefault="00F61AEC" w:rsidP="00C578F8">
      <w:pPr>
        <w:rPr>
          <w:rFonts w:ascii="Times New Roman" w:hAnsi="Times New Roman" w:cs="Times New Roman"/>
          <w:b/>
          <w:bCs/>
          <w:sz w:val="28"/>
          <w:szCs w:val="28"/>
        </w:rPr>
      </w:pPr>
    </w:p>
    <w:p w14:paraId="2C3D035D" w14:textId="77777777" w:rsidR="00F61AEC" w:rsidRDefault="00F61AEC" w:rsidP="00C578F8">
      <w:pPr>
        <w:rPr>
          <w:rFonts w:ascii="Times New Roman" w:hAnsi="Times New Roman" w:cs="Times New Roman"/>
          <w:b/>
          <w:bCs/>
          <w:sz w:val="28"/>
          <w:szCs w:val="28"/>
        </w:rPr>
      </w:pPr>
    </w:p>
    <w:p w14:paraId="70A65960" w14:textId="77777777" w:rsidR="00F61AEC" w:rsidRDefault="00F61AEC" w:rsidP="00C578F8">
      <w:pPr>
        <w:rPr>
          <w:rFonts w:ascii="Times New Roman" w:hAnsi="Times New Roman" w:cs="Times New Roman"/>
          <w:b/>
          <w:bCs/>
          <w:sz w:val="28"/>
          <w:szCs w:val="28"/>
        </w:rPr>
      </w:pPr>
    </w:p>
    <w:p w14:paraId="29CFB970" w14:textId="77777777" w:rsidR="00F61AEC" w:rsidRDefault="00F61AEC" w:rsidP="00C578F8">
      <w:pPr>
        <w:rPr>
          <w:rFonts w:ascii="Times New Roman" w:hAnsi="Times New Roman" w:cs="Times New Roman"/>
          <w:b/>
          <w:bCs/>
          <w:sz w:val="28"/>
          <w:szCs w:val="28"/>
        </w:rPr>
      </w:pPr>
    </w:p>
    <w:p w14:paraId="1DEA902A" w14:textId="77777777" w:rsidR="00F61AEC" w:rsidRDefault="00F61AEC" w:rsidP="00C578F8">
      <w:pPr>
        <w:rPr>
          <w:rFonts w:ascii="Times New Roman" w:hAnsi="Times New Roman" w:cs="Times New Roman"/>
          <w:b/>
          <w:bCs/>
          <w:sz w:val="28"/>
          <w:szCs w:val="28"/>
        </w:rPr>
      </w:pPr>
    </w:p>
    <w:p w14:paraId="3108FAF8" w14:textId="1CCDCAD2"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 xml:space="preserve"> Conclusion</w:t>
      </w:r>
    </w:p>
    <w:p w14:paraId="4090C0CE"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Advanced photovoltaic materials represent one of the most important technological developments in renewable energy engineering and material science. Through improvements in semiconductor engineering, nanotechnology, and sustainable manufacturing processes, photovoltaic systems continue to improve in efficiency, flexibility, and practical applicability.</w:t>
      </w:r>
    </w:p>
    <w:p w14:paraId="0C4167F8"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Their integration into agricultural systems and the built environment demonstrates strong potential to support sustainable development, food security, energy independence, and climate resilience. Silicon-based technologies remain dominant, while thin-film and emerging photovoltaic materials expand opportunities for lightweight, flexible, semi-transparent, and building-integrated applications. Continued interdisciplinary research combining material science, engineering, agriculture, architecture, and environmental sustainability will play a critical role in the future advancement of photovoltaic technologies.</w:t>
      </w:r>
    </w:p>
    <w:p w14:paraId="74B368E1" w14:textId="77777777" w:rsidR="00354B86" w:rsidRDefault="00354B86" w:rsidP="00C578F8">
      <w:pPr>
        <w:rPr>
          <w:rFonts w:ascii="Times New Roman" w:hAnsi="Times New Roman" w:cs="Times New Roman"/>
          <w:b/>
          <w:bCs/>
          <w:sz w:val="28"/>
          <w:szCs w:val="28"/>
        </w:rPr>
      </w:pPr>
    </w:p>
    <w:p w14:paraId="15CD1FC0" w14:textId="77777777" w:rsidR="00354B86" w:rsidRDefault="00354B86" w:rsidP="00C578F8">
      <w:pPr>
        <w:rPr>
          <w:rFonts w:ascii="Times New Roman" w:hAnsi="Times New Roman" w:cs="Times New Roman"/>
          <w:b/>
          <w:bCs/>
          <w:sz w:val="28"/>
          <w:szCs w:val="28"/>
        </w:rPr>
      </w:pPr>
    </w:p>
    <w:p w14:paraId="366A9D6F" w14:textId="77777777" w:rsidR="00354B86" w:rsidRDefault="00354B86" w:rsidP="00C578F8">
      <w:pPr>
        <w:rPr>
          <w:rFonts w:ascii="Times New Roman" w:hAnsi="Times New Roman" w:cs="Times New Roman"/>
          <w:b/>
          <w:bCs/>
          <w:sz w:val="28"/>
          <w:szCs w:val="28"/>
        </w:rPr>
      </w:pPr>
    </w:p>
    <w:p w14:paraId="5FB0CC44" w14:textId="77777777" w:rsidR="00F61AEC" w:rsidRDefault="00F61AEC" w:rsidP="00C578F8">
      <w:pPr>
        <w:rPr>
          <w:rFonts w:ascii="Times New Roman" w:hAnsi="Times New Roman" w:cs="Times New Roman"/>
          <w:b/>
          <w:bCs/>
          <w:sz w:val="28"/>
          <w:szCs w:val="28"/>
        </w:rPr>
      </w:pPr>
    </w:p>
    <w:p w14:paraId="3A76D386" w14:textId="77777777" w:rsidR="00F61AEC" w:rsidRDefault="00F61AEC" w:rsidP="00C578F8">
      <w:pPr>
        <w:rPr>
          <w:rFonts w:ascii="Times New Roman" w:hAnsi="Times New Roman" w:cs="Times New Roman"/>
          <w:b/>
          <w:bCs/>
          <w:sz w:val="28"/>
          <w:szCs w:val="28"/>
        </w:rPr>
      </w:pPr>
    </w:p>
    <w:p w14:paraId="64562554" w14:textId="77777777" w:rsidR="00F61AEC" w:rsidRDefault="00F61AEC" w:rsidP="00C578F8">
      <w:pPr>
        <w:rPr>
          <w:rFonts w:ascii="Times New Roman" w:hAnsi="Times New Roman" w:cs="Times New Roman"/>
          <w:b/>
          <w:bCs/>
          <w:sz w:val="28"/>
          <w:szCs w:val="28"/>
        </w:rPr>
      </w:pPr>
    </w:p>
    <w:p w14:paraId="36EEE618" w14:textId="77777777" w:rsidR="00F61AEC" w:rsidRDefault="00F61AEC" w:rsidP="00C578F8">
      <w:pPr>
        <w:rPr>
          <w:rFonts w:ascii="Times New Roman" w:hAnsi="Times New Roman" w:cs="Times New Roman"/>
          <w:b/>
          <w:bCs/>
          <w:sz w:val="28"/>
          <w:szCs w:val="28"/>
        </w:rPr>
      </w:pPr>
    </w:p>
    <w:p w14:paraId="787FECA0" w14:textId="77777777" w:rsidR="00F61AEC" w:rsidRDefault="00F61AEC" w:rsidP="00C578F8">
      <w:pPr>
        <w:rPr>
          <w:rFonts w:ascii="Times New Roman" w:hAnsi="Times New Roman" w:cs="Times New Roman"/>
          <w:b/>
          <w:bCs/>
          <w:sz w:val="28"/>
          <w:szCs w:val="28"/>
        </w:rPr>
      </w:pPr>
    </w:p>
    <w:p w14:paraId="12B2EFE9" w14:textId="77777777" w:rsidR="00F61AEC" w:rsidRDefault="00F61AEC" w:rsidP="00C578F8">
      <w:pPr>
        <w:rPr>
          <w:rFonts w:ascii="Times New Roman" w:hAnsi="Times New Roman" w:cs="Times New Roman"/>
          <w:b/>
          <w:bCs/>
          <w:sz w:val="28"/>
          <w:szCs w:val="28"/>
        </w:rPr>
      </w:pPr>
    </w:p>
    <w:p w14:paraId="2560F3D8" w14:textId="77777777" w:rsidR="00F61AEC" w:rsidRDefault="00F61AEC" w:rsidP="00C578F8">
      <w:pPr>
        <w:rPr>
          <w:rFonts w:ascii="Times New Roman" w:hAnsi="Times New Roman" w:cs="Times New Roman"/>
          <w:b/>
          <w:bCs/>
          <w:sz w:val="28"/>
          <w:szCs w:val="28"/>
        </w:rPr>
      </w:pPr>
    </w:p>
    <w:p w14:paraId="65C70022" w14:textId="77777777" w:rsidR="00F61AEC" w:rsidRDefault="00F61AEC" w:rsidP="00C578F8">
      <w:pPr>
        <w:rPr>
          <w:rFonts w:ascii="Times New Roman" w:hAnsi="Times New Roman" w:cs="Times New Roman"/>
          <w:b/>
          <w:bCs/>
          <w:sz w:val="28"/>
          <w:szCs w:val="28"/>
        </w:rPr>
      </w:pPr>
    </w:p>
    <w:p w14:paraId="73759D69" w14:textId="77777777" w:rsidR="00F61AEC" w:rsidRDefault="00F61AEC" w:rsidP="00C578F8">
      <w:pPr>
        <w:rPr>
          <w:rFonts w:ascii="Times New Roman" w:hAnsi="Times New Roman" w:cs="Times New Roman"/>
          <w:b/>
          <w:bCs/>
          <w:sz w:val="28"/>
          <w:szCs w:val="28"/>
        </w:rPr>
      </w:pPr>
    </w:p>
    <w:p w14:paraId="58323363" w14:textId="77777777" w:rsidR="00F61AEC" w:rsidRDefault="00F61AEC" w:rsidP="00C578F8">
      <w:pPr>
        <w:rPr>
          <w:rFonts w:ascii="Times New Roman" w:hAnsi="Times New Roman" w:cs="Times New Roman"/>
          <w:b/>
          <w:bCs/>
          <w:sz w:val="28"/>
          <w:szCs w:val="28"/>
        </w:rPr>
      </w:pPr>
    </w:p>
    <w:p w14:paraId="6ED1E827" w14:textId="77777777" w:rsidR="00F61AEC" w:rsidRDefault="00F61AEC" w:rsidP="00C578F8">
      <w:pPr>
        <w:rPr>
          <w:rFonts w:ascii="Times New Roman" w:hAnsi="Times New Roman" w:cs="Times New Roman"/>
          <w:b/>
          <w:bCs/>
          <w:sz w:val="28"/>
          <w:szCs w:val="28"/>
        </w:rPr>
      </w:pPr>
    </w:p>
    <w:p w14:paraId="4C775829" w14:textId="77777777" w:rsidR="00F61AEC" w:rsidRDefault="00F61AEC" w:rsidP="00C578F8">
      <w:pPr>
        <w:rPr>
          <w:rFonts w:ascii="Times New Roman" w:hAnsi="Times New Roman" w:cs="Times New Roman"/>
          <w:b/>
          <w:bCs/>
          <w:sz w:val="28"/>
          <w:szCs w:val="28"/>
        </w:rPr>
      </w:pPr>
    </w:p>
    <w:p w14:paraId="1049FDA7" w14:textId="77777777" w:rsidR="00F61AEC" w:rsidRDefault="00F61AEC" w:rsidP="00C578F8">
      <w:pPr>
        <w:rPr>
          <w:rFonts w:ascii="Times New Roman" w:hAnsi="Times New Roman" w:cs="Times New Roman"/>
          <w:b/>
          <w:bCs/>
          <w:sz w:val="28"/>
          <w:szCs w:val="28"/>
        </w:rPr>
      </w:pPr>
    </w:p>
    <w:p w14:paraId="4079DAA3" w14:textId="77777777" w:rsidR="00F61AEC" w:rsidRDefault="00F61AEC" w:rsidP="00C578F8">
      <w:pPr>
        <w:rPr>
          <w:rFonts w:ascii="Times New Roman" w:hAnsi="Times New Roman" w:cs="Times New Roman"/>
          <w:b/>
          <w:bCs/>
          <w:sz w:val="28"/>
          <w:szCs w:val="28"/>
        </w:rPr>
      </w:pPr>
    </w:p>
    <w:p w14:paraId="443E535C" w14:textId="0194B1E9" w:rsidR="00C578F8" w:rsidRPr="00C578F8" w:rsidRDefault="00C578F8" w:rsidP="00C578F8">
      <w:pPr>
        <w:rPr>
          <w:rFonts w:ascii="Times New Roman" w:hAnsi="Times New Roman" w:cs="Times New Roman"/>
          <w:b/>
          <w:bCs/>
          <w:sz w:val="28"/>
          <w:szCs w:val="28"/>
        </w:rPr>
      </w:pPr>
      <w:r w:rsidRPr="00C578F8">
        <w:rPr>
          <w:rFonts w:ascii="Times New Roman" w:hAnsi="Times New Roman" w:cs="Times New Roman"/>
          <w:b/>
          <w:bCs/>
          <w:sz w:val="28"/>
          <w:szCs w:val="28"/>
        </w:rPr>
        <w:t>References</w:t>
      </w:r>
    </w:p>
    <w:p w14:paraId="2610C817"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[1] S. S. Chandel, M. N. Naik, and R. Chandel, "Review of solar photovoltaic water pumping system technology for irrigation and community drinking water supplies," </w:t>
      </w:r>
      <w:r w:rsidRPr="00C578F8">
        <w:rPr>
          <w:rFonts w:ascii="Times New Roman" w:hAnsi="Times New Roman" w:cs="Times New Roman"/>
          <w:i/>
          <w:iCs/>
          <w:sz w:val="28"/>
          <w:szCs w:val="28"/>
        </w:rPr>
        <w:t>Renewable and Sustainable Energy Reviews</w:t>
      </w:r>
      <w:r w:rsidRPr="00C578F8">
        <w:rPr>
          <w:rFonts w:ascii="Times New Roman" w:hAnsi="Times New Roman" w:cs="Times New Roman"/>
          <w:sz w:val="28"/>
          <w:szCs w:val="28"/>
        </w:rPr>
        <w:t xml:space="preserve">, vol. 49, pp. 1084-1099, 2015,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10.1016/j.rser.2015.04.083.</w:t>
      </w:r>
    </w:p>
    <w:p w14:paraId="6CD8E1C2"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[2] W. Chi and S. K. Banerjee, "Stability improvement of perovskite solar cells by compositional and interfacial engineering," </w:t>
      </w:r>
      <w:r w:rsidRPr="00C578F8">
        <w:rPr>
          <w:rFonts w:ascii="Times New Roman" w:hAnsi="Times New Roman" w:cs="Times New Roman"/>
          <w:i/>
          <w:iCs/>
          <w:sz w:val="28"/>
          <w:szCs w:val="28"/>
        </w:rPr>
        <w:t>Chemistry of Materials</w:t>
      </w:r>
      <w:r w:rsidRPr="00C578F8">
        <w:rPr>
          <w:rFonts w:ascii="Times New Roman" w:hAnsi="Times New Roman" w:cs="Times New Roman"/>
          <w:sz w:val="28"/>
          <w:szCs w:val="28"/>
        </w:rPr>
        <w:t xml:space="preserve">, vol. 33, no. 5, pp. 1540-1570, 2021,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10.1021/acs.chemmater.0c04931.</w:t>
      </w:r>
    </w:p>
    <w:p w14:paraId="5759D3A6"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 xml:space="preserve">[3] C. Dupraz, H. Marrou, G. Talbot, L. Dufour, A. Nogier, and Y. Ferard, "Combining solar photovoltaic panels and food crops for optimising land use: Towards new </w:t>
      </w:r>
      <w:proofErr w:type="spellStart"/>
      <w:r w:rsidRPr="00C578F8">
        <w:rPr>
          <w:rFonts w:ascii="Times New Roman" w:hAnsi="Times New Roman" w:cs="Times New Roman"/>
          <w:sz w:val="28"/>
          <w:szCs w:val="28"/>
        </w:rPr>
        <w:t>agrivoltaic</w:t>
      </w:r>
      <w:proofErr w:type="spellEnd"/>
      <w:r w:rsidRPr="00C578F8">
        <w:rPr>
          <w:rFonts w:ascii="Times New Roman" w:hAnsi="Times New Roman" w:cs="Times New Roman"/>
          <w:sz w:val="28"/>
          <w:szCs w:val="28"/>
        </w:rPr>
        <w:t xml:space="preserve"> schemes," </w:t>
      </w:r>
      <w:r w:rsidRPr="00C578F8">
        <w:rPr>
          <w:rFonts w:ascii="Times New Roman" w:hAnsi="Times New Roman" w:cs="Times New Roman"/>
          <w:i/>
          <w:iCs/>
          <w:sz w:val="28"/>
          <w:szCs w:val="28"/>
        </w:rPr>
        <w:t>Renewable Energy</w:t>
      </w:r>
      <w:r w:rsidRPr="00C578F8">
        <w:rPr>
          <w:rFonts w:ascii="Times New Roman" w:hAnsi="Times New Roman" w:cs="Times New Roman"/>
          <w:sz w:val="28"/>
          <w:szCs w:val="28"/>
        </w:rPr>
        <w:t xml:space="preserve">, vol. 36, no. 10, pp. 2725-2732, 2011,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10.1016/j.renene.2011.03.005.</w:t>
      </w:r>
    </w:p>
    <w:p w14:paraId="2C197108"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[4] M. A. Green, </w:t>
      </w:r>
      <w:r w:rsidRPr="00C578F8">
        <w:rPr>
          <w:rFonts w:ascii="Times New Roman" w:hAnsi="Times New Roman" w:cs="Times New Roman"/>
          <w:i/>
          <w:iCs/>
          <w:sz w:val="28"/>
          <w:szCs w:val="28"/>
        </w:rPr>
        <w:t>Solar Cells: Operating Principles, Technology and System Applications</w:t>
      </w:r>
      <w:r w:rsidRPr="00C578F8">
        <w:rPr>
          <w:rFonts w:ascii="Times New Roman" w:hAnsi="Times New Roman" w:cs="Times New Roman"/>
          <w:sz w:val="28"/>
          <w:szCs w:val="28"/>
        </w:rPr>
        <w:t>. Englewood Cliffs, NJ, USA: Prentice-Hall, 1982.</w:t>
      </w:r>
    </w:p>
    <w:p w14:paraId="6711FEB2"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[5] M. A. Green et al., "Solar cell efficiency tables (Version 57)," </w:t>
      </w:r>
      <w:r w:rsidRPr="00C578F8">
        <w:rPr>
          <w:rFonts w:ascii="Times New Roman" w:hAnsi="Times New Roman" w:cs="Times New Roman"/>
          <w:i/>
          <w:iCs/>
          <w:sz w:val="28"/>
          <w:szCs w:val="28"/>
        </w:rPr>
        <w:t>Progress in Photovoltaics: Research and Applications</w:t>
      </w:r>
      <w:r w:rsidRPr="00C578F8">
        <w:rPr>
          <w:rFonts w:ascii="Times New Roman" w:hAnsi="Times New Roman" w:cs="Times New Roman"/>
          <w:sz w:val="28"/>
          <w:szCs w:val="28"/>
        </w:rPr>
        <w:t xml:space="preserve">, vol. 29, no. 1, pp. 3-15, 2021,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10.1002/pip.3371.</w:t>
      </w:r>
    </w:p>
    <w:p w14:paraId="3864D4BF"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[6] A. Kojima, K. Teshima, Y. Shirai, and T. Miyasaka, "Organometal halide perovskites as visible-light sensitizers for photovoltaic cells," </w:t>
      </w:r>
      <w:r w:rsidRPr="00C578F8">
        <w:rPr>
          <w:rFonts w:ascii="Times New Roman" w:hAnsi="Times New Roman" w:cs="Times New Roman"/>
          <w:i/>
          <w:iCs/>
          <w:sz w:val="28"/>
          <w:szCs w:val="28"/>
        </w:rPr>
        <w:t>Journal of the American Chemical Society</w:t>
      </w:r>
      <w:r w:rsidRPr="00C578F8">
        <w:rPr>
          <w:rFonts w:ascii="Times New Roman" w:hAnsi="Times New Roman" w:cs="Times New Roman"/>
          <w:sz w:val="28"/>
          <w:szCs w:val="28"/>
        </w:rPr>
        <w:t xml:space="preserve">, vol. 131, no. 17, pp. 6050-6051, 2009,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10.1021/ja809598r.</w:t>
      </w:r>
    </w:p>
    <w:p w14:paraId="0F427450"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[7] N. S. Lewis, "Toward cost-effective solar energy use," </w:t>
      </w:r>
      <w:r w:rsidRPr="00C578F8">
        <w:rPr>
          <w:rFonts w:ascii="Times New Roman" w:hAnsi="Times New Roman" w:cs="Times New Roman"/>
          <w:i/>
          <w:iCs/>
          <w:sz w:val="28"/>
          <w:szCs w:val="28"/>
        </w:rPr>
        <w:t>Science</w:t>
      </w:r>
      <w:r w:rsidRPr="00C578F8">
        <w:rPr>
          <w:rFonts w:ascii="Times New Roman" w:hAnsi="Times New Roman" w:cs="Times New Roman"/>
          <w:sz w:val="28"/>
          <w:szCs w:val="28"/>
        </w:rPr>
        <w:t>, vol. 315, no. 5813, pp. 798-801, 2007.</w:t>
      </w:r>
    </w:p>
    <w:p w14:paraId="0374DB23"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[8] G. Li, R. Zhu, and Y. Yang, "Polymer solar cells," </w:t>
      </w:r>
      <w:r w:rsidRPr="00C578F8">
        <w:rPr>
          <w:rFonts w:ascii="Times New Roman" w:hAnsi="Times New Roman" w:cs="Times New Roman"/>
          <w:i/>
          <w:iCs/>
          <w:sz w:val="28"/>
          <w:szCs w:val="28"/>
        </w:rPr>
        <w:t>Nature Photonics</w:t>
      </w:r>
      <w:r w:rsidRPr="00C578F8">
        <w:rPr>
          <w:rFonts w:ascii="Times New Roman" w:hAnsi="Times New Roman" w:cs="Times New Roman"/>
          <w:sz w:val="28"/>
          <w:szCs w:val="28"/>
        </w:rPr>
        <w:t xml:space="preserve">, vol. 6, pp. 153-161, 2012,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10.1038/nphoton.2012.11.</w:t>
      </w:r>
    </w:p>
    <w:p w14:paraId="3507786D"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[9] A. Luque and S. Hegedus, </w:t>
      </w:r>
      <w:r w:rsidRPr="00C578F8">
        <w:rPr>
          <w:rFonts w:ascii="Times New Roman" w:hAnsi="Times New Roman" w:cs="Times New Roman"/>
          <w:i/>
          <w:iCs/>
          <w:sz w:val="28"/>
          <w:szCs w:val="28"/>
        </w:rPr>
        <w:t>Handbook of Photovoltaic Science and Engineering</w:t>
      </w:r>
      <w:r w:rsidRPr="00C578F8">
        <w:rPr>
          <w:rFonts w:ascii="Times New Roman" w:hAnsi="Times New Roman" w:cs="Times New Roman"/>
          <w:sz w:val="28"/>
          <w:szCs w:val="28"/>
        </w:rPr>
        <w:t>. Chichester, U.K.: Wiley, 2011.</w:t>
      </w:r>
    </w:p>
    <w:p w14:paraId="7AA3B59A" w14:textId="7FD6B73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[10] National Renewable Energy Laboratory, "Best Research-Cell Efficiency Chart." [Online]. Available: </w:t>
      </w:r>
      <w:hyperlink r:id="rId5" w:tgtFrame="_blank" w:history="1">
        <w:r w:rsidRPr="00C578F8">
          <w:rPr>
            <w:rStyle w:val="Hyperlink"/>
            <w:rFonts w:ascii="Times New Roman" w:hAnsi="Times New Roman" w:cs="Times New Roman"/>
            <w:sz w:val="28"/>
            <w:szCs w:val="28"/>
          </w:rPr>
          <w:t>https://www.nrel.gov/pv/cell-efficiency/</w:t>
        </w:r>
      </w:hyperlink>
      <w:r w:rsidRPr="00C578F8">
        <w:rPr>
          <w:rFonts w:ascii="Times New Roman" w:hAnsi="Times New Roman" w:cs="Times New Roman"/>
          <w:sz w:val="28"/>
          <w:szCs w:val="28"/>
        </w:rPr>
        <w:t>.</w:t>
      </w:r>
    </w:p>
    <w:p w14:paraId="757AC423"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[11] J. Nelson, </w:t>
      </w:r>
      <w:r w:rsidRPr="00C578F8">
        <w:rPr>
          <w:rFonts w:ascii="Times New Roman" w:hAnsi="Times New Roman" w:cs="Times New Roman"/>
          <w:i/>
          <w:iCs/>
          <w:sz w:val="28"/>
          <w:szCs w:val="28"/>
        </w:rPr>
        <w:t>The Physics of Solar Cells</w:t>
      </w:r>
      <w:r w:rsidRPr="00C578F8">
        <w:rPr>
          <w:rFonts w:ascii="Times New Roman" w:hAnsi="Times New Roman" w:cs="Times New Roman"/>
          <w:sz w:val="28"/>
          <w:szCs w:val="28"/>
        </w:rPr>
        <w:t>. London, U.K.: Imperial College Press, 2003.</w:t>
      </w:r>
    </w:p>
    <w:p w14:paraId="01C361D6" w14:textId="77777777" w:rsidR="00C578F8" w:rsidRPr="00C578F8" w:rsidRDefault="00C578F8" w:rsidP="00C578F8">
      <w:pPr>
        <w:rPr>
          <w:rFonts w:ascii="Times New Roman" w:hAnsi="Times New Roman" w:cs="Times New Roman"/>
          <w:sz w:val="28"/>
          <w:szCs w:val="28"/>
        </w:rPr>
      </w:pPr>
      <w:r w:rsidRPr="00C578F8">
        <w:rPr>
          <w:rFonts w:ascii="Times New Roman" w:hAnsi="Times New Roman" w:cs="Times New Roman"/>
          <w:sz w:val="28"/>
          <w:szCs w:val="28"/>
        </w:rPr>
        <w:t>[12] M. Tripathy, P. K. Sadhu, and S. K. Panda, "A critical review on building integrated photovoltaic products and their applications," </w:t>
      </w:r>
      <w:r w:rsidRPr="00C578F8">
        <w:rPr>
          <w:rFonts w:ascii="Times New Roman" w:hAnsi="Times New Roman" w:cs="Times New Roman"/>
          <w:i/>
          <w:iCs/>
          <w:sz w:val="28"/>
          <w:szCs w:val="28"/>
        </w:rPr>
        <w:t xml:space="preserve">Renewable and </w:t>
      </w:r>
      <w:r w:rsidRPr="00C578F8">
        <w:rPr>
          <w:rFonts w:ascii="Times New Roman" w:hAnsi="Times New Roman" w:cs="Times New Roman"/>
          <w:i/>
          <w:iCs/>
          <w:sz w:val="28"/>
          <w:szCs w:val="28"/>
        </w:rPr>
        <w:lastRenderedPageBreak/>
        <w:t>Sustainable Energy Reviews</w:t>
      </w:r>
      <w:r w:rsidRPr="00C578F8">
        <w:rPr>
          <w:rFonts w:ascii="Times New Roman" w:hAnsi="Times New Roman" w:cs="Times New Roman"/>
          <w:sz w:val="28"/>
          <w:szCs w:val="28"/>
        </w:rPr>
        <w:t xml:space="preserve">, vol. 61, pp. 451-465, 2016, </w:t>
      </w:r>
      <w:proofErr w:type="spellStart"/>
      <w:r w:rsidRPr="00C578F8">
        <w:rPr>
          <w:rFonts w:ascii="Times New Roman" w:hAnsi="Times New Roman" w:cs="Times New Roman"/>
          <w:sz w:val="28"/>
          <w:szCs w:val="28"/>
        </w:rPr>
        <w:t>doi</w:t>
      </w:r>
      <w:proofErr w:type="spellEnd"/>
      <w:r w:rsidRPr="00C578F8">
        <w:rPr>
          <w:rFonts w:ascii="Times New Roman" w:hAnsi="Times New Roman" w:cs="Times New Roman"/>
          <w:sz w:val="28"/>
          <w:szCs w:val="28"/>
        </w:rPr>
        <w:t>: 10.1016/j.rser.2016.04.008.</w:t>
      </w:r>
    </w:p>
    <w:p w14:paraId="418DC891" w14:textId="77777777" w:rsidR="008F04EC" w:rsidRPr="00C578F8" w:rsidRDefault="008F04EC">
      <w:pPr>
        <w:rPr>
          <w:rFonts w:ascii="Times New Roman" w:hAnsi="Times New Roman" w:cs="Times New Roman"/>
          <w:sz w:val="28"/>
          <w:szCs w:val="28"/>
        </w:rPr>
      </w:pPr>
    </w:p>
    <w:sectPr w:rsidR="008F04EC" w:rsidRPr="00C57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42429"/>
    <w:multiLevelType w:val="hybridMultilevel"/>
    <w:tmpl w:val="DB98E9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7806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F8"/>
    <w:rsid w:val="00016C99"/>
    <w:rsid w:val="00030931"/>
    <w:rsid w:val="000943F4"/>
    <w:rsid w:val="000E6493"/>
    <w:rsid w:val="00147A4F"/>
    <w:rsid w:val="00153D96"/>
    <w:rsid w:val="002B13AF"/>
    <w:rsid w:val="002C343D"/>
    <w:rsid w:val="002F7E98"/>
    <w:rsid w:val="003456F5"/>
    <w:rsid w:val="00354B86"/>
    <w:rsid w:val="00497E40"/>
    <w:rsid w:val="0053244F"/>
    <w:rsid w:val="00602D3B"/>
    <w:rsid w:val="00765C92"/>
    <w:rsid w:val="00860A73"/>
    <w:rsid w:val="008F04EC"/>
    <w:rsid w:val="00A60C86"/>
    <w:rsid w:val="00A869B7"/>
    <w:rsid w:val="00AB222F"/>
    <w:rsid w:val="00AF3A71"/>
    <w:rsid w:val="00C578F8"/>
    <w:rsid w:val="00C747DB"/>
    <w:rsid w:val="00DD4266"/>
    <w:rsid w:val="00E01AE6"/>
    <w:rsid w:val="00E436B6"/>
    <w:rsid w:val="00E739E1"/>
    <w:rsid w:val="00E75282"/>
    <w:rsid w:val="00EA3D24"/>
    <w:rsid w:val="00F61AEC"/>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9B8C"/>
  <w15:chartTrackingRefBased/>
  <w15:docId w15:val="{E6D62803-5B4E-43AA-ABEF-D2A54E97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F8"/>
    <w:rPr>
      <w:rFonts w:eastAsiaTheme="majorEastAsia" w:cstheme="majorBidi"/>
      <w:color w:val="272727" w:themeColor="text1" w:themeTint="D8"/>
    </w:rPr>
  </w:style>
  <w:style w:type="paragraph" w:styleId="Title">
    <w:name w:val="Title"/>
    <w:basedOn w:val="Normal"/>
    <w:next w:val="Normal"/>
    <w:link w:val="TitleChar"/>
    <w:uiPriority w:val="10"/>
    <w:qFormat/>
    <w:rsid w:val="00C5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F8"/>
    <w:pPr>
      <w:spacing w:before="160"/>
      <w:jc w:val="center"/>
    </w:pPr>
    <w:rPr>
      <w:i/>
      <w:iCs/>
      <w:color w:val="404040" w:themeColor="text1" w:themeTint="BF"/>
    </w:rPr>
  </w:style>
  <w:style w:type="character" w:customStyle="1" w:styleId="QuoteChar">
    <w:name w:val="Quote Char"/>
    <w:basedOn w:val="DefaultParagraphFont"/>
    <w:link w:val="Quote"/>
    <w:uiPriority w:val="29"/>
    <w:rsid w:val="00C578F8"/>
    <w:rPr>
      <w:i/>
      <w:iCs/>
      <w:color w:val="404040" w:themeColor="text1" w:themeTint="BF"/>
    </w:rPr>
  </w:style>
  <w:style w:type="paragraph" w:styleId="ListParagraph">
    <w:name w:val="List Paragraph"/>
    <w:basedOn w:val="Normal"/>
    <w:uiPriority w:val="34"/>
    <w:qFormat/>
    <w:rsid w:val="00C578F8"/>
    <w:pPr>
      <w:ind w:left="720"/>
      <w:contextualSpacing/>
    </w:pPr>
  </w:style>
  <w:style w:type="character" w:styleId="IntenseEmphasis">
    <w:name w:val="Intense Emphasis"/>
    <w:basedOn w:val="DefaultParagraphFont"/>
    <w:uiPriority w:val="21"/>
    <w:qFormat/>
    <w:rsid w:val="00C578F8"/>
    <w:rPr>
      <w:i/>
      <w:iCs/>
      <w:color w:val="0F4761" w:themeColor="accent1" w:themeShade="BF"/>
    </w:rPr>
  </w:style>
  <w:style w:type="paragraph" w:styleId="IntenseQuote">
    <w:name w:val="Intense Quote"/>
    <w:basedOn w:val="Normal"/>
    <w:next w:val="Normal"/>
    <w:link w:val="IntenseQuoteChar"/>
    <w:uiPriority w:val="30"/>
    <w:qFormat/>
    <w:rsid w:val="00C5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F8"/>
    <w:rPr>
      <w:i/>
      <w:iCs/>
      <w:color w:val="0F4761" w:themeColor="accent1" w:themeShade="BF"/>
    </w:rPr>
  </w:style>
  <w:style w:type="character" w:styleId="IntenseReference">
    <w:name w:val="Intense Reference"/>
    <w:basedOn w:val="DefaultParagraphFont"/>
    <w:uiPriority w:val="32"/>
    <w:qFormat/>
    <w:rsid w:val="00C578F8"/>
    <w:rPr>
      <w:b/>
      <w:bCs/>
      <w:smallCaps/>
      <w:color w:val="0F4761" w:themeColor="accent1" w:themeShade="BF"/>
      <w:spacing w:val="5"/>
    </w:rPr>
  </w:style>
  <w:style w:type="character" w:styleId="Hyperlink">
    <w:name w:val="Hyperlink"/>
    <w:basedOn w:val="DefaultParagraphFont"/>
    <w:uiPriority w:val="99"/>
    <w:unhideWhenUsed/>
    <w:rsid w:val="00C578F8"/>
    <w:rPr>
      <w:color w:val="467886" w:themeColor="hyperlink"/>
      <w:u w:val="single"/>
    </w:rPr>
  </w:style>
  <w:style w:type="character" w:styleId="UnresolvedMention">
    <w:name w:val="Unresolved Mention"/>
    <w:basedOn w:val="DefaultParagraphFont"/>
    <w:uiPriority w:val="99"/>
    <w:semiHidden/>
    <w:unhideWhenUsed/>
    <w:rsid w:val="00C578F8"/>
    <w:rPr>
      <w:color w:val="605E5C"/>
      <w:shd w:val="clear" w:color="auto" w:fill="E1DFDD"/>
    </w:rPr>
  </w:style>
  <w:style w:type="character" w:styleId="PlaceholderText">
    <w:name w:val="Placeholder Text"/>
    <w:basedOn w:val="DefaultParagraphFont"/>
    <w:uiPriority w:val="99"/>
    <w:semiHidden/>
    <w:rsid w:val="00F61A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el.gov/pv/cell-efficie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Goitsemang Modise</dc:creator>
  <cp:keywords/>
  <dc:description/>
  <cp:lastModifiedBy>Goitsemang Modise</cp:lastModifiedBy>
  <cp:revision>2</cp:revision>
  <dcterms:created xsi:type="dcterms:W3CDTF">2026-05-27T18:44:00Z</dcterms:created>
  <dcterms:modified xsi:type="dcterms:W3CDTF">2026-05-27T18:44:00Z</dcterms:modified>
</cp:coreProperties>
</file>