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7C6" w:rsidRDefault="00643870" w:rsidP="00BD2334">
      <w:pPr>
        <w:spacing w:line="360" w:lineRule="auto"/>
        <w:jc w:val="center"/>
        <w:rPr>
          <w:rFonts w:asciiTheme="majorBidi" w:hAnsiTheme="majorBidi" w:cstheme="majorBidi"/>
          <w:b/>
          <w:bCs/>
          <w:sz w:val="26"/>
          <w:szCs w:val="26"/>
        </w:rPr>
      </w:pPr>
      <w:r>
        <w:rPr>
          <w:rFonts w:asciiTheme="majorBidi" w:hAnsiTheme="majorBidi" w:cstheme="majorBidi"/>
          <w:b/>
          <w:bCs/>
          <w:sz w:val="26"/>
          <w:szCs w:val="26"/>
        </w:rPr>
        <w:t>Effects</w:t>
      </w:r>
      <w:r w:rsidR="00DD75BE">
        <w:rPr>
          <w:rFonts w:asciiTheme="majorBidi" w:hAnsiTheme="majorBidi" w:cstheme="majorBidi"/>
          <w:b/>
          <w:bCs/>
          <w:sz w:val="26"/>
          <w:szCs w:val="26"/>
        </w:rPr>
        <w:t xml:space="preserve"> of different parameters on </w:t>
      </w:r>
      <w:r w:rsidR="003E6A78" w:rsidRPr="003E6A78">
        <w:rPr>
          <w:rFonts w:asciiTheme="majorBidi" w:hAnsiTheme="majorBidi" w:cstheme="majorBidi"/>
          <w:b/>
          <w:bCs/>
          <w:sz w:val="26"/>
          <w:szCs w:val="26"/>
        </w:rPr>
        <w:t xml:space="preserve">inelastic buckling behavior of </w:t>
      </w:r>
      <w:bookmarkStart w:id="0" w:name="OLE_LINK9"/>
      <w:bookmarkStart w:id="1" w:name="OLE_LINK10"/>
      <w:r w:rsidR="00081859">
        <w:rPr>
          <w:rFonts w:asciiTheme="majorBidi" w:hAnsiTheme="majorBidi" w:cstheme="majorBidi"/>
          <w:b/>
          <w:bCs/>
          <w:sz w:val="26"/>
          <w:szCs w:val="26"/>
        </w:rPr>
        <w:t xml:space="preserve">composite </w:t>
      </w:r>
      <w:r w:rsidR="003E6A78" w:rsidRPr="003E6A78">
        <w:rPr>
          <w:rFonts w:asciiTheme="majorBidi" w:hAnsiTheme="majorBidi" w:cstheme="majorBidi"/>
          <w:b/>
          <w:bCs/>
          <w:sz w:val="26"/>
          <w:szCs w:val="26"/>
        </w:rPr>
        <w:t xml:space="preserve">concrete-filled steel </w:t>
      </w:r>
      <w:bookmarkEnd w:id="0"/>
      <w:bookmarkEnd w:id="1"/>
      <w:r w:rsidR="0070680D">
        <w:rPr>
          <w:rFonts w:asciiTheme="majorBidi" w:hAnsiTheme="majorBidi" w:cstheme="majorBidi"/>
          <w:b/>
          <w:bCs/>
          <w:sz w:val="26"/>
          <w:szCs w:val="26"/>
        </w:rPr>
        <w:t>tubes</w:t>
      </w:r>
    </w:p>
    <w:p w:rsidR="00693CAC" w:rsidRPr="00693CAC" w:rsidRDefault="00693CAC" w:rsidP="00693CAC">
      <w:pPr>
        <w:shd w:val="clear" w:color="auto" w:fill="FFFFFF"/>
        <w:spacing w:after="0" w:line="240" w:lineRule="auto"/>
        <w:rPr>
          <w:rFonts w:ascii="Arial" w:eastAsia="Times New Roman" w:hAnsi="Arial" w:cs="Arial"/>
        </w:rPr>
      </w:pPr>
      <w:r w:rsidRPr="00693CAC">
        <w:rPr>
          <w:rFonts w:ascii="Arial" w:eastAsia="Times New Roman" w:hAnsi="Arial" w:cs="Arial"/>
        </w:rPr>
        <w:t>Hossein Alimohammad</w:t>
      </w:r>
      <w:r>
        <w:rPr>
          <w:rFonts w:ascii="Arial" w:eastAsia="Times New Roman" w:hAnsi="Arial" w:cs="Arial"/>
        </w:rPr>
        <w:t>i</w:t>
      </w:r>
      <w:r w:rsidRPr="00693CAC">
        <w:rPr>
          <w:rFonts w:ascii="Arial" w:eastAsia="Times New Roman" w:hAnsi="Arial" w:cs="Arial"/>
          <w:vertAlign w:val="superscript"/>
        </w:rPr>
        <w:t>1</w:t>
      </w:r>
      <w:r w:rsidRPr="00693CAC">
        <w:rPr>
          <w:rFonts w:ascii="Arial" w:eastAsia="Times New Roman" w:hAnsi="Arial" w:cs="Arial"/>
        </w:rPr>
        <w:t xml:space="preserve">, </w:t>
      </w:r>
      <w:r>
        <w:rPr>
          <w:rFonts w:ascii="Arial" w:eastAsia="Times New Roman" w:hAnsi="Arial" w:cs="Arial"/>
        </w:rPr>
        <w:t>Amin Hesaminejad</w:t>
      </w:r>
      <w:r w:rsidRPr="00693CAC">
        <w:rPr>
          <w:rFonts w:ascii="Arial" w:eastAsia="Times New Roman" w:hAnsi="Arial" w:cs="Arial"/>
          <w:vertAlign w:val="superscript"/>
        </w:rPr>
        <w:t>2</w:t>
      </w:r>
      <w:r>
        <w:rPr>
          <w:rFonts w:ascii="Arial" w:eastAsia="Times New Roman" w:hAnsi="Arial" w:cs="Arial"/>
        </w:rPr>
        <w:t xml:space="preserve">, </w:t>
      </w:r>
      <w:proofErr w:type="spellStart"/>
      <w:r w:rsidRPr="00693CAC">
        <w:rPr>
          <w:rFonts w:ascii="Arial" w:eastAsia="Times New Roman" w:hAnsi="Arial" w:cs="Arial"/>
        </w:rPr>
        <w:t>Mohammadali</w:t>
      </w:r>
      <w:proofErr w:type="spellEnd"/>
      <w:r w:rsidRPr="00693CAC">
        <w:rPr>
          <w:rFonts w:ascii="Arial" w:eastAsia="Times New Roman" w:hAnsi="Arial" w:cs="Arial"/>
        </w:rPr>
        <w:t xml:space="preserve"> </w:t>
      </w:r>
      <w:proofErr w:type="spellStart"/>
      <w:r w:rsidRPr="00693CAC">
        <w:rPr>
          <w:rFonts w:ascii="Arial" w:eastAsia="Times New Roman" w:hAnsi="Arial" w:cs="Arial"/>
        </w:rPr>
        <w:t>Lotfollahi</w:t>
      </w:r>
      <w:proofErr w:type="spellEnd"/>
      <w:r w:rsidRPr="00693CAC">
        <w:rPr>
          <w:rFonts w:ascii="Arial" w:eastAsia="Times New Roman" w:hAnsi="Arial" w:cs="Arial"/>
        </w:rPr>
        <w:t xml:space="preserve"> Yaghin</w:t>
      </w:r>
      <w:r w:rsidRPr="00693CAC">
        <w:rPr>
          <w:rFonts w:ascii="Arial" w:eastAsia="Times New Roman" w:hAnsi="Arial" w:cs="Arial"/>
          <w:vertAlign w:val="superscript"/>
        </w:rPr>
        <w:t>3</w:t>
      </w:r>
    </w:p>
    <w:p w:rsidR="00693CAC" w:rsidRDefault="00693CAC" w:rsidP="00693CAC">
      <w:pPr>
        <w:shd w:val="clear" w:color="auto" w:fill="FFFFFF"/>
        <w:spacing w:after="0" w:line="240" w:lineRule="auto"/>
        <w:rPr>
          <w:rFonts w:ascii="Arial" w:eastAsia="Times New Roman" w:hAnsi="Arial" w:cs="Arial"/>
          <w:sz w:val="20"/>
          <w:szCs w:val="20"/>
        </w:rPr>
      </w:pPr>
    </w:p>
    <w:p w:rsidR="00693CAC" w:rsidRPr="00693CAC" w:rsidRDefault="00693CAC" w:rsidP="00693CAC">
      <w:pPr>
        <w:shd w:val="clear" w:color="auto" w:fill="FFFFFF"/>
        <w:spacing w:after="0" w:line="240" w:lineRule="auto"/>
        <w:rPr>
          <w:rFonts w:ascii="Arial" w:eastAsia="Times New Roman" w:hAnsi="Arial" w:cs="Arial"/>
        </w:rPr>
      </w:pPr>
      <w:r w:rsidRPr="00693CAC">
        <w:rPr>
          <w:rFonts w:ascii="Arial" w:eastAsia="Times New Roman" w:hAnsi="Arial" w:cs="Arial"/>
          <w:sz w:val="20"/>
          <w:szCs w:val="20"/>
          <w:vertAlign w:val="superscript"/>
        </w:rPr>
        <w:t xml:space="preserve">1 </w:t>
      </w:r>
      <w:r w:rsidRPr="00693CAC">
        <w:rPr>
          <w:rFonts w:ascii="Arial" w:eastAsia="Times New Roman" w:hAnsi="Arial" w:cs="Arial"/>
          <w:sz w:val="20"/>
          <w:szCs w:val="20"/>
        </w:rPr>
        <w:t>Ph.D. student, Civil, Construction and Environmental Engineering Department, Iowa State University, Iowa, USA,</w:t>
      </w:r>
      <w:r>
        <w:rPr>
          <w:rFonts w:ascii="Arial" w:eastAsia="Times New Roman" w:hAnsi="Arial" w:cs="Arial"/>
        </w:rPr>
        <w:t xml:space="preserve"> </w:t>
      </w:r>
      <w:proofErr w:type="gramStart"/>
      <w:r w:rsidRPr="00693CAC">
        <w:rPr>
          <w:rFonts w:ascii="Arial" w:eastAsia="Times New Roman" w:hAnsi="Arial" w:cs="Arial"/>
          <w:sz w:val="20"/>
          <w:szCs w:val="20"/>
        </w:rPr>
        <w:t>Email:hosseina@iastate.edu</w:t>
      </w:r>
      <w:proofErr w:type="gramEnd"/>
    </w:p>
    <w:p w:rsidR="00693CAC" w:rsidRDefault="00693CAC" w:rsidP="00693CAC">
      <w:pPr>
        <w:shd w:val="clear" w:color="auto" w:fill="FFFFFF"/>
        <w:spacing w:after="0" w:line="240" w:lineRule="auto"/>
        <w:rPr>
          <w:rFonts w:ascii="Arial" w:eastAsia="Times New Roman" w:hAnsi="Arial" w:cs="Arial"/>
          <w:sz w:val="12"/>
          <w:szCs w:val="12"/>
        </w:rPr>
      </w:pPr>
    </w:p>
    <w:p w:rsidR="00693CAC" w:rsidRPr="00693CAC" w:rsidRDefault="00693CAC" w:rsidP="00693CAC">
      <w:pPr>
        <w:shd w:val="clear" w:color="auto" w:fill="FFFFFF"/>
        <w:spacing w:after="0" w:line="240" w:lineRule="auto"/>
        <w:rPr>
          <w:rFonts w:ascii="Arial" w:eastAsia="Times New Roman" w:hAnsi="Arial" w:cs="Arial"/>
          <w:sz w:val="12"/>
          <w:szCs w:val="12"/>
        </w:rPr>
      </w:pPr>
      <w:r w:rsidRPr="00693CAC">
        <w:rPr>
          <w:rFonts w:ascii="Arial" w:eastAsia="Times New Roman" w:hAnsi="Arial" w:cs="Arial"/>
          <w:sz w:val="20"/>
          <w:szCs w:val="20"/>
          <w:vertAlign w:val="superscript"/>
        </w:rPr>
        <w:t>2</w:t>
      </w:r>
      <w:r>
        <w:rPr>
          <w:rFonts w:ascii="Arial" w:eastAsia="Times New Roman" w:hAnsi="Arial" w:cs="Arial"/>
          <w:sz w:val="20"/>
          <w:szCs w:val="20"/>
        </w:rPr>
        <w:t xml:space="preserve"> </w:t>
      </w:r>
      <w:r w:rsidRPr="00693CAC">
        <w:rPr>
          <w:rFonts w:ascii="Arial" w:eastAsia="Times New Roman" w:hAnsi="Arial" w:cs="Arial"/>
          <w:sz w:val="20"/>
          <w:szCs w:val="20"/>
        </w:rPr>
        <w:t xml:space="preserve">Master of Science, Civil engineering department, Azad university of </w:t>
      </w:r>
      <w:proofErr w:type="spellStart"/>
      <w:r w:rsidRPr="00693CAC">
        <w:rPr>
          <w:rFonts w:ascii="Arial" w:eastAsia="Times New Roman" w:hAnsi="Arial" w:cs="Arial"/>
          <w:sz w:val="20"/>
          <w:szCs w:val="20"/>
        </w:rPr>
        <w:t>Maragheh</w:t>
      </w:r>
      <w:proofErr w:type="spellEnd"/>
      <w:r w:rsidRPr="00693CAC">
        <w:rPr>
          <w:rFonts w:ascii="Arial" w:eastAsia="Times New Roman" w:hAnsi="Arial" w:cs="Arial"/>
          <w:sz w:val="20"/>
          <w:szCs w:val="20"/>
        </w:rPr>
        <w:t>, East Azerbaijan, Iran</w:t>
      </w:r>
    </w:p>
    <w:p w:rsidR="00693CAC" w:rsidRDefault="00693CAC" w:rsidP="00693CAC">
      <w:pPr>
        <w:shd w:val="clear" w:color="auto" w:fill="FFFFFF"/>
        <w:spacing w:after="0" w:line="240" w:lineRule="auto"/>
        <w:rPr>
          <w:rFonts w:ascii="Arial" w:eastAsia="Times New Roman" w:hAnsi="Arial" w:cs="Arial"/>
          <w:sz w:val="12"/>
          <w:szCs w:val="12"/>
        </w:rPr>
      </w:pPr>
    </w:p>
    <w:p w:rsidR="00693CAC" w:rsidRPr="00693CAC" w:rsidRDefault="00693CAC" w:rsidP="00693CAC">
      <w:pPr>
        <w:shd w:val="clear" w:color="auto" w:fill="FFFFFF"/>
        <w:spacing w:after="0" w:line="240" w:lineRule="auto"/>
        <w:rPr>
          <w:rFonts w:ascii="Arial" w:eastAsia="Times New Roman" w:hAnsi="Arial" w:cs="Arial"/>
          <w:sz w:val="12"/>
          <w:szCs w:val="12"/>
        </w:rPr>
      </w:pPr>
      <w:r w:rsidRPr="00693CAC">
        <w:rPr>
          <w:rFonts w:ascii="Arial" w:eastAsia="Times New Roman" w:hAnsi="Arial" w:cs="Arial"/>
          <w:sz w:val="20"/>
          <w:szCs w:val="20"/>
          <w:vertAlign w:val="superscript"/>
        </w:rPr>
        <w:t>3</w:t>
      </w:r>
      <w:r>
        <w:rPr>
          <w:rFonts w:ascii="Arial" w:eastAsia="Times New Roman" w:hAnsi="Arial" w:cs="Arial"/>
          <w:sz w:val="20"/>
          <w:szCs w:val="20"/>
        </w:rPr>
        <w:t xml:space="preserve"> </w:t>
      </w:r>
      <w:r w:rsidRPr="00693CAC">
        <w:rPr>
          <w:rFonts w:ascii="Arial" w:eastAsia="Times New Roman" w:hAnsi="Arial" w:cs="Arial"/>
          <w:sz w:val="20"/>
          <w:szCs w:val="20"/>
        </w:rPr>
        <w:t>Professor, Civil Engineering Department, Tabriz University, Tabriz, East Azerbaijan, Iran</w:t>
      </w:r>
    </w:p>
    <w:p w:rsidR="003E6A78" w:rsidRDefault="003E6A78" w:rsidP="00955CD8">
      <w:pPr>
        <w:spacing w:line="360" w:lineRule="auto"/>
        <w:rPr>
          <w:rFonts w:asciiTheme="majorBidi" w:hAnsiTheme="majorBidi" w:cstheme="majorBidi"/>
          <w:b/>
          <w:bCs/>
          <w:sz w:val="24"/>
          <w:szCs w:val="24"/>
        </w:rPr>
      </w:pPr>
    </w:p>
    <w:p w:rsidR="00EE7B10" w:rsidRPr="00EE7B10" w:rsidRDefault="00EE7B10" w:rsidP="00EE7B10">
      <w:pPr>
        <w:spacing w:line="360" w:lineRule="auto"/>
        <w:rPr>
          <w:rFonts w:asciiTheme="majorBidi" w:hAnsiTheme="majorBidi" w:cstheme="majorBidi"/>
          <w:b/>
          <w:bCs/>
          <w:sz w:val="24"/>
          <w:szCs w:val="24"/>
        </w:rPr>
      </w:pPr>
      <w:r w:rsidRPr="00EE7B10">
        <w:rPr>
          <w:rFonts w:asciiTheme="majorBidi" w:hAnsiTheme="majorBidi" w:cstheme="majorBidi"/>
          <w:b/>
          <w:bCs/>
          <w:sz w:val="24"/>
          <w:szCs w:val="24"/>
        </w:rPr>
        <w:t>Abstract:</w:t>
      </w:r>
    </w:p>
    <w:p w:rsidR="00EE7B10" w:rsidRPr="00EE7B10" w:rsidRDefault="00EE7B10" w:rsidP="00FB50D6">
      <w:pPr>
        <w:spacing w:line="360" w:lineRule="auto"/>
        <w:jc w:val="both"/>
        <w:rPr>
          <w:rFonts w:asciiTheme="majorBidi" w:hAnsiTheme="majorBidi" w:cstheme="majorBidi"/>
          <w:sz w:val="24"/>
          <w:szCs w:val="24"/>
        </w:rPr>
      </w:pPr>
      <w:r w:rsidRPr="00EE7B10">
        <w:rPr>
          <w:rFonts w:asciiTheme="majorBidi" w:hAnsiTheme="majorBidi" w:cstheme="majorBidi"/>
          <w:sz w:val="24"/>
          <w:szCs w:val="24"/>
        </w:rPr>
        <w:t xml:space="preserve">Composite columns are one of the most used </w:t>
      </w:r>
      <w:r w:rsidR="00081859">
        <w:rPr>
          <w:rFonts w:asciiTheme="majorBidi" w:hAnsiTheme="majorBidi" w:cstheme="majorBidi"/>
          <w:sz w:val="24"/>
          <w:szCs w:val="24"/>
        </w:rPr>
        <w:t>cross</w:t>
      </w:r>
      <w:r w:rsidR="00CB777C">
        <w:rPr>
          <w:rFonts w:asciiTheme="majorBidi" w:hAnsiTheme="majorBidi" w:cstheme="majorBidi"/>
          <w:sz w:val="24"/>
          <w:szCs w:val="24"/>
        </w:rPr>
        <w:t>-</w:t>
      </w:r>
      <w:r w:rsidRPr="00EE7B10">
        <w:rPr>
          <w:rFonts w:asciiTheme="majorBidi" w:hAnsiTheme="majorBidi" w:cstheme="majorBidi"/>
          <w:sz w:val="24"/>
          <w:szCs w:val="24"/>
        </w:rPr>
        <w:t xml:space="preserve">sections in </w:t>
      </w:r>
      <w:r w:rsidR="00FB50D6">
        <w:rPr>
          <w:rFonts w:asciiTheme="majorBidi" w:hAnsiTheme="majorBidi" w:cstheme="majorBidi"/>
          <w:sz w:val="24"/>
          <w:szCs w:val="24"/>
        </w:rPr>
        <w:t>various</w:t>
      </w:r>
      <w:r w:rsidRPr="00EE7B10">
        <w:rPr>
          <w:rFonts w:asciiTheme="majorBidi" w:hAnsiTheme="majorBidi" w:cstheme="majorBidi"/>
          <w:sz w:val="24"/>
          <w:szCs w:val="24"/>
        </w:rPr>
        <w:t xml:space="preserve"> buildings and bridges. In this </w:t>
      </w:r>
      <w:r w:rsidR="00192ED6">
        <w:rPr>
          <w:rFonts w:asciiTheme="majorBidi" w:hAnsiTheme="majorBidi" w:cstheme="majorBidi"/>
          <w:sz w:val="24"/>
          <w:szCs w:val="24"/>
        </w:rPr>
        <w:t>research</w:t>
      </w:r>
      <w:r w:rsidRPr="00EE7B10">
        <w:rPr>
          <w:rFonts w:asciiTheme="majorBidi" w:hAnsiTheme="majorBidi" w:cstheme="majorBidi"/>
          <w:sz w:val="24"/>
          <w:szCs w:val="24"/>
        </w:rPr>
        <w:t xml:space="preserve">, the </w:t>
      </w:r>
      <w:r w:rsidR="004D0016">
        <w:rPr>
          <w:rFonts w:asciiTheme="majorBidi" w:hAnsiTheme="majorBidi" w:cstheme="majorBidi"/>
          <w:sz w:val="24"/>
          <w:szCs w:val="24"/>
        </w:rPr>
        <w:t>impact</w:t>
      </w:r>
      <w:r w:rsidRPr="00EE7B10">
        <w:rPr>
          <w:rFonts w:asciiTheme="majorBidi" w:hAnsiTheme="majorBidi" w:cstheme="majorBidi"/>
          <w:sz w:val="24"/>
          <w:szCs w:val="24"/>
        </w:rPr>
        <w:t xml:space="preserve"> of different parameters such as </w:t>
      </w:r>
      <w:bookmarkStart w:id="2" w:name="OLE_LINK90"/>
      <w:bookmarkStart w:id="3" w:name="OLE_LINK91"/>
      <w:bookmarkStart w:id="4" w:name="OLE_LINK124"/>
      <w:bookmarkStart w:id="5" w:name="OLE_LINK12"/>
      <w:bookmarkStart w:id="6" w:name="OLE_LINK27"/>
      <w:bookmarkStart w:id="7" w:name="OLE_LINK85"/>
      <w:bookmarkStart w:id="8" w:name="OLE_LINK86"/>
      <w:r w:rsidR="006D4E07">
        <w:rPr>
          <w:rFonts w:asciiTheme="majorBidi" w:hAnsiTheme="majorBidi" w:cstheme="majorBidi"/>
          <w:sz w:val="24"/>
          <w:szCs w:val="24"/>
        </w:rPr>
        <w:t xml:space="preserve">effect of </w:t>
      </w:r>
      <w:r w:rsidR="00FF378C" w:rsidRPr="00FF378C">
        <w:rPr>
          <w:rFonts w:asciiTheme="majorBidi" w:hAnsiTheme="majorBidi" w:cstheme="majorBidi"/>
          <w:sz w:val="24"/>
          <w:szCs w:val="24"/>
        </w:rPr>
        <w:t xml:space="preserve">eccentricity </w:t>
      </w:r>
      <w:bookmarkEnd w:id="2"/>
      <w:bookmarkEnd w:id="3"/>
      <w:bookmarkEnd w:id="4"/>
      <w:bookmarkEnd w:id="5"/>
      <w:bookmarkEnd w:id="6"/>
      <w:bookmarkEnd w:id="7"/>
      <w:bookmarkEnd w:id="8"/>
      <w:r w:rsidR="006D4E07">
        <w:rPr>
          <w:rFonts w:asciiTheme="majorBidi" w:hAnsiTheme="majorBidi" w:cstheme="majorBidi"/>
          <w:sz w:val="24"/>
          <w:szCs w:val="24"/>
        </w:rPr>
        <w:t>of loads</w:t>
      </w:r>
      <w:r w:rsidRPr="00EE7B10">
        <w:rPr>
          <w:rFonts w:asciiTheme="majorBidi" w:hAnsiTheme="majorBidi" w:cstheme="majorBidi"/>
          <w:sz w:val="24"/>
          <w:szCs w:val="24"/>
        </w:rPr>
        <w:t xml:space="preserve"> </w:t>
      </w:r>
      <w:r w:rsidR="00E4067F">
        <w:rPr>
          <w:rFonts w:asciiTheme="majorBidi" w:hAnsiTheme="majorBidi" w:cstheme="majorBidi"/>
          <w:sz w:val="24"/>
          <w:szCs w:val="24"/>
        </w:rPr>
        <w:t>or</w:t>
      </w:r>
      <w:r w:rsidRPr="00EE7B10">
        <w:rPr>
          <w:rFonts w:asciiTheme="majorBidi" w:hAnsiTheme="majorBidi" w:cstheme="majorBidi"/>
          <w:sz w:val="24"/>
          <w:szCs w:val="24"/>
        </w:rPr>
        <w:t xml:space="preserve"> the change in the horizontal distance of the</w:t>
      </w:r>
      <w:r w:rsidR="00E4067F">
        <w:rPr>
          <w:rFonts w:asciiTheme="majorBidi" w:hAnsiTheme="majorBidi" w:cstheme="majorBidi"/>
          <w:sz w:val="24"/>
          <w:szCs w:val="24"/>
        </w:rPr>
        <w:t xml:space="preserve"> loading</w:t>
      </w:r>
      <w:r w:rsidRPr="00EE7B10">
        <w:rPr>
          <w:rFonts w:asciiTheme="majorBidi" w:hAnsiTheme="majorBidi" w:cstheme="majorBidi"/>
          <w:sz w:val="24"/>
          <w:szCs w:val="24"/>
        </w:rPr>
        <w:t xml:space="preserve"> profiles in buckling of the composite columns with </w:t>
      </w:r>
      <w:r w:rsidR="00AA52BE">
        <w:rPr>
          <w:rFonts w:asciiTheme="majorBidi" w:hAnsiTheme="majorBidi" w:cstheme="majorBidi"/>
          <w:sz w:val="24"/>
          <w:szCs w:val="24"/>
        </w:rPr>
        <w:t>double</w:t>
      </w:r>
      <w:r w:rsidRPr="00EE7B10">
        <w:rPr>
          <w:rFonts w:asciiTheme="majorBidi" w:hAnsiTheme="majorBidi" w:cstheme="majorBidi"/>
          <w:sz w:val="24"/>
          <w:szCs w:val="24"/>
        </w:rPr>
        <w:t xml:space="preserve"> IPE </w:t>
      </w:r>
      <w:r w:rsidR="00CB432C">
        <w:rPr>
          <w:rFonts w:asciiTheme="majorBidi" w:hAnsiTheme="majorBidi" w:cstheme="majorBidi"/>
          <w:sz w:val="24"/>
          <w:szCs w:val="24"/>
        </w:rPr>
        <w:t>cross</w:t>
      </w:r>
      <w:r w:rsidR="00CB777C">
        <w:rPr>
          <w:rFonts w:asciiTheme="majorBidi" w:hAnsiTheme="majorBidi" w:cstheme="majorBidi"/>
          <w:sz w:val="24"/>
          <w:szCs w:val="24"/>
        </w:rPr>
        <w:t>-</w:t>
      </w:r>
      <w:r w:rsidRPr="00EE7B10">
        <w:rPr>
          <w:rFonts w:asciiTheme="majorBidi" w:hAnsiTheme="majorBidi" w:cstheme="majorBidi"/>
          <w:sz w:val="24"/>
          <w:szCs w:val="24"/>
        </w:rPr>
        <w:t xml:space="preserve">sections as well as the </w:t>
      </w:r>
      <w:r w:rsidR="00B2148E">
        <w:rPr>
          <w:rFonts w:asciiTheme="majorBidi" w:hAnsiTheme="majorBidi" w:cstheme="majorBidi"/>
          <w:sz w:val="24"/>
          <w:szCs w:val="24"/>
        </w:rPr>
        <w:t>impact</w:t>
      </w:r>
      <w:r w:rsidRPr="00EE7B10">
        <w:rPr>
          <w:rFonts w:asciiTheme="majorBidi" w:hAnsiTheme="majorBidi" w:cstheme="majorBidi"/>
          <w:sz w:val="24"/>
          <w:szCs w:val="24"/>
        </w:rPr>
        <w:t xml:space="preserve"> of </w:t>
      </w:r>
      <w:bookmarkStart w:id="9" w:name="OLE_LINK29"/>
      <w:bookmarkStart w:id="10" w:name="OLE_LINK30"/>
      <w:r w:rsidR="00E4067F">
        <w:rPr>
          <w:rFonts w:asciiTheme="majorBidi" w:hAnsiTheme="majorBidi" w:cstheme="majorBidi"/>
          <w:sz w:val="24"/>
          <w:szCs w:val="24"/>
        </w:rPr>
        <w:t xml:space="preserve">different value of </w:t>
      </w:r>
      <w:r w:rsidRPr="00EE7B10">
        <w:rPr>
          <w:rFonts w:asciiTheme="majorBidi" w:hAnsiTheme="majorBidi" w:cstheme="majorBidi"/>
          <w:sz w:val="24"/>
          <w:szCs w:val="24"/>
        </w:rPr>
        <w:t xml:space="preserve">slenderness </w:t>
      </w:r>
      <w:bookmarkEnd w:id="9"/>
      <w:bookmarkEnd w:id="10"/>
      <w:r w:rsidRPr="00EE7B10">
        <w:rPr>
          <w:rFonts w:asciiTheme="majorBidi" w:hAnsiTheme="majorBidi" w:cstheme="majorBidi"/>
          <w:sz w:val="24"/>
          <w:szCs w:val="24"/>
        </w:rPr>
        <w:t xml:space="preserve">on buckling of composite box columns, has been investigated. Based on the results, </w:t>
      </w:r>
      <w:r w:rsidR="00CB777C">
        <w:rPr>
          <w:rFonts w:asciiTheme="majorBidi" w:hAnsiTheme="majorBidi" w:cstheme="majorBidi"/>
          <w:sz w:val="24"/>
          <w:szCs w:val="24"/>
        </w:rPr>
        <w:t xml:space="preserve">the </w:t>
      </w:r>
      <w:r w:rsidRPr="00EE7B10">
        <w:rPr>
          <w:rFonts w:asciiTheme="majorBidi" w:hAnsiTheme="majorBidi" w:cstheme="majorBidi"/>
          <w:sz w:val="24"/>
          <w:szCs w:val="24"/>
        </w:rPr>
        <w:t>steel member's yielding will be delay</w:t>
      </w:r>
      <w:bookmarkStart w:id="11" w:name="_GoBack"/>
      <w:bookmarkEnd w:id="11"/>
      <w:r w:rsidRPr="00EE7B10">
        <w:rPr>
          <w:rFonts w:asciiTheme="majorBidi" w:hAnsiTheme="majorBidi" w:cstheme="majorBidi"/>
          <w:sz w:val="24"/>
          <w:szCs w:val="24"/>
        </w:rPr>
        <w:t xml:space="preserve">ed by filling the steel sections with concrete. Also, </w:t>
      </w:r>
      <w:r w:rsidR="00081859">
        <w:rPr>
          <w:rFonts w:asciiTheme="majorBidi" w:hAnsiTheme="majorBidi" w:cstheme="majorBidi"/>
          <w:sz w:val="24"/>
          <w:szCs w:val="24"/>
        </w:rPr>
        <w:t xml:space="preserve">an </w:t>
      </w:r>
      <w:r w:rsidRPr="00EE7B10">
        <w:rPr>
          <w:rFonts w:asciiTheme="majorBidi" w:hAnsiTheme="majorBidi" w:cstheme="majorBidi"/>
          <w:sz w:val="24"/>
          <w:szCs w:val="24"/>
        </w:rPr>
        <w:t xml:space="preserve">increase in the amount of </w:t>
      </w:r>
      <w:r w:rsidR="00E07869">
        <w:rPr>
          <w:rFonts w:asciiTheme="majorBidi" w:hAnsiTheme="majorBidi" w:cstheme="majorBidi"/>
          <w:sz w:val="24"/>
          <w:szCs w:val="24"/>
        </w:rPr>
        <w:t>composite</w:t>
      </w:r>
      <w:r w:rsidRPr="00EE7B10">
        <w:rPr>
          <w:rFonts w:asciiTheme="majorBidi" w:hAnsiTheme="majorBidi" w:cstheme="majorBidi"/>
          <w:sz w:val="24"/>
          <w:szCs w:val="24"/>
        </w:rPr>
        <w:t xml:space="preserve"> column capacity is directly related to </w:t>
      </w:r>
      <w:bookmarkStart w:id="12" w:name="OLE_LINK113"/>
      <w:bookmarkStart w:id="13" w:name="OLE_LINK114"/>
      <w:r w:rsidR="00CB777C">
        <w:rPr>
          <w:rFonts w:asciiTheme="majorBidi" w:hAnsiTheme="majorBidi" w:cstheme="majorBidi"/>
          <w:sz w:val="24"/>
          <w:szCs w:val="24"/>
        </w:rPr>
        <w:t xml:space="preserve">the </w:t>
      </w:r>
      <w:r w:rsidR="00D05CAD" w:rsidRPr="00D05CAD">
        <w:rPr>
          <w:rFonts w:asciiTheme="majorBidi" w:hAnsiTheme="majorBidi" w:cstheme="majorBidi"/>
          <w:sz w:val="24"/>
          <w:szCs w:val="24"/>
        </w:rPr>
        <w:t xml:space="preserve">associative </w:t>
      </w:r>
      <w:r w:rsidRPr="00EE7B10">
        <w:rPr>
          <w:rFonts w:asciiTheme="majorBidi" w:hAnsiTheme="majorBidi" w:cstheme="majorBidi"/>
          <w:sz w:val="24"/>
          <w:szCs w:val="24"/>
        </w:rPr>
        <w:t>ratio of composite concrete</w:t>
      </w:r>
      <w:bookmarkEnd w:id="12"/>
      <w:bookmarkEnd w:id="13"/>
      <w:r w:rsidRPr="00EE7B10">
        <w:rPr>
          <w:rFonts w:asciiTheme="majorBidi" w:hAnsiTheme="majorBidi" w:cstheme="majorBidi"/>
          <w:sz w:val="24"/>
          <w:szCs w:val="24"/>
        </w:rPr>
        <w:t xml:space="preserve">. </w:t>
      </w:r>
      <w:r w:rsidR="00E4067F">
        <w:rPr>
          <w:rFonts w:asciiTheme="majorBidi" w:hAnsiTheme="majorBidi" w:cstheme="majorBidi"/>
          <w:sz w:val="24"/>
          <w:szCs w:val="24"/>
        </w:rPr>
        <w:t>In the other words, increasing</w:t>
      </w:r>
      <w:r w:rsidRPr="00EE7B10">
        <w:rPr>
          <w:rFonts w:asciiTheme="majorBidi" w:hAnsiTheme="majorBidi" w:cstheme="majorBidi"/>
          <w:sz w:val="24"/>
          <w:szCs w:val="24"/>
        </w:rPr>
        <w:t xml:space="preserve"> the ratio of the concrete surface </w:t>
      </w:r>
      <w:r w:rsidR="00A05925">
        <w:rPr>
          <w:rFonts w:asciiTheme="majorBidi" w:hAnsiTheme="majorBidi" w:cstheme="majorBidi"/>
          <w:sz w:val="24"/>
          <w:szCs w:val="24"/>
        </w:rPr>
        <w:t xml:space="preserve">leads to greater </w:t>
      </w:r>
      <w:r w:rsidRPr="00EE7B10">
        <w:rPr>
          <w:rFonts w:asciiTheme="majorBidi" w:hAnsiTheme="majorBidi" w:cstheme="majorBidi"/>
          <w:sz w:val="24"/>
          <w:szCs w:val="24"/>
        </w:rPr>
        <w:t xml:space="preserve">capacity </w:t>
      </w:r>
      <w:r w:rsidR="00A05925">
        <w:rPr>
          <w:rFonts w:asciiTheme="majorBidi" w:hAnsiTheme="majorBidi" w:cstheme="majorBidi"/>
          <w:sz w:val="24"/>
          <w:szCs w:val="24"/>
        </w:rPr>
        <w:t>which is caused by</w:t>
      </w:r>
      <w:r w:rsidRPr="00EE7B10">
        <w:rPr>
          <w:rFonts w:asciiTheme="majorBidi" w:hAnsiTheme="majorBidi" w:cstheme="majorBidi"/>
          <w:sz w:val="24"/>
          <w:szCs w:val="24"/>
        </w:rPr>
        <w:t xml:space="preserve"> being filled with concrete.</w:t>
      </w:r>
    </w:p>
    <w:p w:rsidR="003E6A78" w:rsidRDefault="00EE7B10" w:rsidP="00FB50D6">
      <w:pPr>
        <w:spacing w:line="360" w:lineRule="auto"/>
        <w:jc w:val="both"/>
        <w:rPr>
          <w:rFonts w:asciiTheme="majorBidi" w:hAnsiTheme="majorBidi" w:cstheme="majorBidi"/>
          <w:sz w:val="24"/>
          <w:szCs w:val="24"/>
        </w:rPr>
      </w:pPr>
      <w:r w:rsidRPr="00CE7D68">
        <w:rPr>
          <w:rFonts w:asciiTheme="majorBidi" w:hAnsiTheme="majorBidi" w:cstheme="majorBidi"/>
          <w:b/>
          <w:bCs/>
          <w:sz w:val="24"/>
          <w:szCs w:val="24"/>
        </w:rPr>
        <w:t>Keywords:</w:t>
      </w:r>
      <w:r w:rsidR="00FB50D6">
        <w:rPr>
          <w:rFonts w:asciiTheme="majorBidi" w:hAnsiTheme="majorBidi" w:cstheme="majorBidi"/>
          <w:sz w:val="24"/>
          <w:szCs w:val="24"/>
        </w:rPr>
        <w:t xml:space="preserve"> </w:t>
      </w:r>
      <w:r w:rsidRPr="00EE7B10">
        <w:rPr>
          <w:rFonts w:asciiTheme="majorBidi" w:hAnsiTheme="majorBidi" w:cstheme="majorBidi"/>
          <w:sz w:val="24"/>
          <w:szCs w:val="24"/>
        </w:rPr>
        <w:t>Concrete</w:t>
      </w:r>
      <w:r w:rsidR="00FB50D6">
        <w:rPr>
          <w:rFonts w:asciiTheme="majorBidi" w:hAnsiTheme="majorBidi" w:cstheme="majorBidi"/>
          <w:sz w:val="24"/>
          <w:szCs w:val="24"/>
        </w:rPr>
        <w:t xml:space="preserve"> filled columns</w:t>
      </w:r>
      <w:r w:rsidRPr="00EE7B10">
        <w:rPr>
          <w:rFonts w:asciiTheme="majorBidi" w:hAnsiTheme="majorBidi" w:cstheme="majorBidi"/>
          <w:sz w:val="24"/>
          <w:szCs w:val="24"/>
        </w:rPr>
        <w:t xml:space="preserve">, </w:t>
      </w:r>
      <w:r w:rsidR="00FB50D6">
        <w:rPr>
          <w:rFonts w:asciiTheme="majorBidi" w:hAnsiTheme="majorBidi" w:cstheme="majorBidi"/>
          <w:sz w:val="24"/>
          <w:szCs w:val="24"/>
        </w:rPr>
        <w:t>composite columns, buckling</w:t>
      </w:r>
      <w:r w:rsidR="003212CD">
        <w:rPr>
          <w:rFonts w:asciiTheme="majorBidi" w:hAnsiTheme="majorBidi" w:cstheme="majorBidi"/>
          <w:sz w:val="24"/>
          <w:szCs w:val="24"/>
        </w:rPr>
        <w:t>, ABAQUS</w:t>
      </w:r>
      <w:r w:rsidR="00E4067F">
        <w:rPr>
          <w:rFonts w:asciiTheme="majorBidi" w:hAnsiTheme="majorBidi" w:cstheme="majorBidi"/>
          <w:sz w:val="24"/>
          <w:szCs w:val="24"/>
        </w:rPr>
        <w:t xml:space="preserve"> software</w:t>
      </w:r>
      <w:r w:rsidR="003212CD">
        <w:rPr>
          <w:rFonts w:asciiTheme="majorBidi" w:hAnsiTheme="majorBidi" w:cstheme="majorBidi"/>
          <w:sz w:val="24"/>
          <w:szCs w:val="24"/>
        </w:rPr>
        <w:t xml:space="preserve"> </w:t>
      </w:r>
      <w:r w:rsidR="00FB50D6">
        <w:rPr>
          <w:rFonts w:asciiTheme="majorBidi" w:hAnsiTheme="majorBidi" w:cstheme="majorBidi"/>
          <w:sz w:val="24"/>
          <w:szCs w:val="24"/>
        </w:rPr>
        <w:t xml:space="preserve"> </w:t>
      </w:r>
    </w:p>
    <w:p w:rsidR="00BD2334" w:rsidRDefault="00BD2334" w:rsidP="0056403B">
      <w:pPr>
        <w:spacing w:line="360" w:lineRule="auto"/>
        <w:jc w:val="both"/>
        <w:rPr>
          <w:rFonts w:asciiTheme="majorBidi" w:hAnsiTheme="majorBidi" w:cstheme="majorBidi"/>
          <w:b/>
          <w:bCs/>
          <w:sz w:val="24"/>
          <w:szCs w:val="24"/>
        </w:rPr>
      </w:pPr>
    </w:p>
    <w:p w:rsidR="0056403B" w:rsidRPr="000A5679" w:rsidRDefault="000A5679" w:rsidP="000A5679">
      <w:pPr>
        <w:spacing w:line="360" w:lineRule="auto"/>
        <w:jc w:val="both"/>
        <w:rPr>
          <w:rFonts w:asciiTheme="majorBidi" w:hAnsiTheme="majorBidi" w:cs="B Titr"/>
          <w:b/>
          <w:bCs/>
          <w:sz w:val="24"/>
          <w:szCs w:val="24"/>
        </w:rPr>
      </w:pPr>
      <w:r>
        <w:rPr>
          <w:rFonts w:asciiTheme="majorBidi" w:hAnsiTheme="majorBidi" w:cs="B Titr"/>
          <w:b/>
          <w:bCs/>
          <w:sz w:val="24"/>
          <w:szCs w:val="24"/>
        </w:rPr>
        <w:t>1-</w:t>
      </w:r>
      <w:r w:rsidR="0056403B" w:rsidRPr="000A5679">
        <w:rPr>
          <w:rFonts w:asciiTheme="majorBidi" w:hAnsiTheme="majorBidi" w:cs="B Titr"/>
          <w:b/>
          <w:bCs/>
          <w:sz w:val="24"/>
          <w:szCs w:val="24"/>
        </w:rPr>
        <w:t>Introduction</w:t>
      </w:r>
    </w:p>
    <w:p w:rsidR="0056403B" w:rsidRDefault="00D56D5A" w:rsidP="00CE2E65">
      <w:pPr>
        <w:spacing w:line="360" w:lineRule="auto"/>
        <w:jc w:val="both"/>
        <w:rPr>
          <w:rFonts w:asciiTheme="majorBidi" w:hAnsiTheme="majorBidi" w:cstheme="majorBidi"/>
          <w:sz w:val="24"/>
          <w:szCs w:val="24"/>
        </w:rPr>
      </w:pPr>
      <w:bookmarkStart w:id="14" w:name="OLE_LINK23"/>
      <w:bookmarkStart w:id="15" w:name="OLE_LINK24"/>
      <w:r>
        <w:rPr>
          <w:rFonts w:asciiTheme="majorBidi" w:hAnsiTheme="majorBidi" w:cstheme="majorBidi"/>
          <w:sz w:val="24"/>
          <w:szCs w:val="24"/>
        </w:rPr>
        <w:t>C</w:t>
      </w:r>
      <w:r w:rsidR="0056403B" w:rsidRPr="0056403B">
        <w:rPr>
          <w:rFonts w:asciiTheme="majorBidi" w:hAnsiTheme="majorBidi" w:cstheme="majorBidi"/>
          <w:sz w:val="24"/>
          <w:szCs w:val="24"/>
        </w:rPr>
        <w:t xml:space="preserve">oncrete-filled </w:t>
      </w:r>
      <w:bookmarkEnd w:id="14"/>
      <w:bookmarkEnd w:id="15"/>
      <w:r w:rsidR="00E4067F">
        <w:rPr>
          <w:rFonts w:asciiTheme="majorBidi" w:hAnsiTheme="majorBidi" w:cstheme="majorBidi"/>
          <w:sz w:val="24"/>
          <w:szCs w:val="24"/>
        </w:rPr>
        <w:t>S</w:t>
      </w:r>
      <w:r w:rsidR="0056403B" w:rsidRPr="0056403B">
        <w:rPr>
          <w:rFonts w:asciiTheme="majorBidi" w:hAnsiTheme="majorBidi" w:cstheme="majorBidi"/>
          <w:sz w:val="24"/>
          <w:szCs w:val="24"/>
        </w:rPr>
        <w:t xml:space="preserve">teel box </w:t>
      </w:r>
      <w:r w:rsidR="00E4067F">
        <w:rPr>
          <w:rFonts w:asciiTheme="majorBidi" w:hAnsiTheme="majorBidi" w:cstheme="majorBidi"/>
          <w:sz w:val="24"/>
          <w:szCs w:val="24"/>
        </w:rPr>
        <w:t>T</w:t>
      </w:r>
      <w:r w:rsidR="00CF2566">
        <w:rPr>
          <w:rFonts w:asciiTheme="majorBidi" w:hAnsiTheme="majorBidi" w:cstheme="majorBidi"/>
          <w:sz w:val="24"/>
          <w:szCs w:val="24"/>
        </w:rPr>
        <w:t>ubes</w:t>
      </w:r>
      <w:r w:rsidR="0056403B" w:rsidRPr="0056403B">
        <w:rPr>
          <w:rFonts w:asciiTheme="majorBidi" w:hAnsiTheme="majorBidi" w:cstheme="majorBidi"/>
          <w:sz w:val="24"/>
          <w:szCs w:val="24"/>
        </w:rPr>
        <w:t xml:space="preserve"> (CFT) have been used since the early 1900s when </w:t>
      </w:r>
      <w:r w:rsidR="00CB777C">
        <w:rPr>
          <w:rFonts w:asciiTheme="majorBidi" w:hAnsiTheme="majorBidi" w:cstheme="majorBidi"/>
          <w:sz w:val="24"/>
          <w:szCs w:val="24"/>
        </w:rPr>
        <w:t>several</w:t>
      </w:r>
      <w:r w:rsidR="0056403B" w:rsidRPr="0056403B">
        <w:rPr>
          <w:rFonts w:asciiTheme="majorBidi" w:hAnsiTheme="majorBidi" w:cstheme="majorBidi"/>
          <w:sz w:val="24"/>
          <w:szCs w:val="24"/>
        </w:rPr>
        <w:t xml:space="preserve"> bridges and buildings were constructed using CFT columns. Some of them include </w:t>
      </w:r>
      <w:r w:rsidR="00CB777C">
        <w:rPr>
          <w:rFonts w:asciiTheme="majorBidi" w:hAnsiTheme="majorBidi" w:cstheme="majorBidi"/>
          <w:sz w:val="24"/>
          <w:szCs w:val="24"/>
        </w:rPr>
        <w:t xml:space="preserve">the </w:t>
      </w:r>
      <w:r w:rsidR="0056403B" w:rsidRPr="0056403B">
        <w:rPr>
          <w:rFonts w:asciiTheme="majorBidi" w:hAnsiTheme="majorBidi" w:cstheme="majorBidi"/>
          <w:sz w:val="24"/>
          <w:szCs w:val="24"/>
        </w:rPr>
        <w:t>directive expressway intersection of A</w:t>
      </w:r>
      <w:r w:rsidR="0070680D">
        <w:rPr>
          <w:rFonts w:asciiTheme="majorBidi" w:hAnsiTheme="majorBidi" w:cstheme="majorBidi"/>
          <w:sz w:val="24"/>
          <w:szCs w:val="24"/>
        </w:rPr>
        <w:t>lm</w:t>
      </w:r>
      <w:r w:rsidR="00EA6E1F">
        <w:rPr>
          <w:rFonts w:asciiTheme="majorBidi" w:hAnsiTheme="majorBidi" w:cstheme="majorBidi"/>
          <w:sz w:val="24"/>
          <w:szCs w:val="24"/>
        </w:rPr>
        <w:t>o</w:t>
      </w:r>
      <w:r w:rsidR="0070680D">
        <w:rPr>
          <w:rFonts w:asciiTheme="majorBidi" w:hAnsiTheme="majorBidi" w:cstheme="majorBidi"/>
          <w:sz w:val="24"/>
          <w:szCs w:val="24"/>
        </w:rPr>
        <w:t>nd Bu</w:t>
      </w:r>
      <w:r w:rsidR="00EA6E1F">
        <w:rPr>
          <w:rFonts w:asciiTheme="majorBidi" w:hAnsiTheme="majorBidi" w:cstheme="majorBidi"/>
          <w:sz w:val="24"/>
          <w:szCs w:val="24"/>
        </w:rPr>
        <w:t>r</w:t>
      </w:r>
      <w:r w:rsidR="0070680D">
        <w:rPr>
          <w:rFonts w:asciiTheme="majorBidi" w:hAnsiTheme="majorBidi" w:cstheme="majorBidi"/>
          <w:sz w:val="24"/>
          <w:szCs w:val="24"/>
        </w:rPr>
        <w:t xml:space="preserve">ry in </w:t>
      </w:r>
      <w:r w:rsidR="00CB777C">
        <w:rPr>
          <w:rFonts w:asciiTheme="majorBidi" w:hAnsiTheme="majorBidi" w:cstheme="majorBidi"/>
          <w:sz w:val="24"/>
          <w:szCs w:val="24"/>
        </w:rPr>
        <w:t xml:space="preserve">the </w:t>
      </w:r>
      <w:r w:rsidR="0070680D">
        <w:rPr>
          <w:rFonts w:asciiTheme="majorBidi" w:hAnsiTheme="majorBidi" w:cstheme="majorBidi"/>
          <w:sz w:val="24"/>
          <w:szCs w:val="24"/>
        </w:rPr>
        <w:t xml:space="preserve">UK, the Charleroi </w:t>
      </w:r>
      <w:r w:rsidR="0056403B" w:rsidRPr="0056403B">
        <w:rPr>
          <w:rFonts w:asciiTheme="majorBidi" w:hAnsiTheme="majorBidi" w:cstheme="majorBidi"/>
          <w:sz w:val="24"/>
          <w:szCs w:val="24"/>
        </w:rPr>
        <w:t>Railways</w:t>
      </w:r>
      <w:r w:rsidR="0070680D">
        <w:rPr>
          <w:rFonts w:asciiTheme="majorBidi" w:hAnsiTheme="majorBidi" w:cstheme="majorBidi"/>
          <w:sz w:val="24"/>
          <w:szCs w:val="24"/>
        </w:rPr>
        <w:t xml:space="preserve"> in </w:t>
      </w:r>
      <w:bookmarkStart w:id="16" w:name="OLE_LINK11"/>
      <w:r w:rsidR="0070680D" w:rsidRPr="0056403B">
        <w:rPr>
          <w:rFonts w:asciiTheme="majorBidi" w:hAnsiTheme="majorBidi" w:cstheme="majorBidi"/>
          <w:sz w:val="24"/>
          <w:szCs w:val="24"/>
        </w:rPr>
        <w:t>Be</w:t>
      </w:r>
      <w:r w:rsidR="0070680D">
        <w:rPr>
          <w:rFonts w:asciiTheme="majorBidi" w:hAnsiTheme="majorBidi" w:cstheme="majorBidi"/>
          <w:sz w:val="24"/>
          <w:szCs w:val="24"/>
        </w:rPr>
        <w:t>lgium</w:t>
      </w:r>
      <w:bookmarkEnd w:id="16"/>
      <w:r w:rsidR="0056403B" w:rsidRPr="0056403B">
        <w:rPr>
          <w:rFonts w:asciiTheme="majorBidi" w:hAnsiTheme="majorBidi" w:cstheme="majorBidi"/>
          <w:sz w:val="24"/>
          <w:szCs w:val="24"/>
        </w:rPr>
        <w:t>, International Trade Union in Geneva, and a stadium in Martigny and Boury in Switzerland.</w:t>
      </w:r>
      <w:r w:rsidR="007D2202">
        <w:rPr>
          <w:rFonts w:asciiTheme="majorBidi" w:hAnsiTheme="majorBidi" w:cstheme="majorBidi"/>
          <w:sz w:val="24"/>
          <w:szCs w:val="24"/>
        </w:rPr>
        <w:t xml:space="preserve"> </w:t>
      </w:r>
      <w:r w:rsidR="00D02BCA">
        <w:rPr>
          <w:rFonts w:asciiTheme="majorBidi" w:hAnsiTheme="majorBidi" w:cstheme="majorBidi"/>
          <w:sz w:val="24"/>
          <w:szCs w:val="24"/>
        </w:rPr>
        <w:t xml:space="preserve">These members </w:t>
      </w:r>
      <w:r w:rsidR="00CB777C">
        <w:rPr>
          <w:rFonts w:asciiTheme="majorBidi" w:hAnsiTheme="majorBidi" w:cstheme="majorBidi"/>
          <w:sz w:val="24"/>
          <w:szCs w:val="24"/>
        </w:rPr>
        <w:t>are</w:t>
      </w:r>
      <w:r w:rsidR="00D02BCA">
        <w:rPr>
          <w:rFonts w:asciiTheme="majorBidi" w:hAnsiTheme="majorBidi" w:cstheme="majorBidi"/>
          <w:sz w:val="24"/>
          <w:szCs w:val="24"/>
        </w:rPr>
        <w:t xml:space="preserve"> also can be used as a driven pile in </w:t>
      </w:r>
      <w:r w:rsidR="00CB777C">
        <w:rPr>
          <w:rFonts w:asciiTheme="majorBidi" w:hAnsiTheme="majorBidi" w:cstheme="majorBidi"/>
          <w:sz w:val="24"/>
          <w:szCs w:val="24"/>
        </w:rPr>
        <w:t xml:space="preserve">the </w:t>
      </w:r>
      <w:r w:rsidR="00D02BCA">
        <w:rPr>
          <w:rFonts w:asciiTheme="majorBidi" w:hAnsiTheme="majorBidi" w:cstheme="majorBidi"/>
          <w:sz w:val="24"/>
          <w:szCs w:val="24"/>
        </w:rPr>
        <w:t xml:space="preserve">deep foundation of bridge construction projects, </w:t>
      </w:r>
      <w:r w:rsidR="00D02BCA">
        <w:rPr>
          <w:rFonts w:asciiTheme="majorBidi" w:hAnsiTheme="majorBidi" w:cstheme="majorBidi"/>
          <w:sz w:val="24"/>
          <w:szCs w:val="24"/>
        </w:rPr>
        <w:fldChar w:fldCharType="begin" w:fldLock="1"/>
      </w:r>
      <w:r w:rsidR="00E4067F">
        <w:rPr>
          <w:rFonts w:asciiTheme="majorBidi" w:hAnsiTheme="majorBidi" w:cstheme="majorBidi"/>
          <w:sz w:val="24"/>
          <w:szCs w:val="24"/>
        </w:rPr>
        <w:instrText>ADDIN CSL_CITATION {"citationItems":[{"id":"ITEM-1","itemData":{"author":[{"dropping-particle":"","family":"Phares","given":"Brent","non-dropping-particle":"","parse-names":false,"suffix":""},{"dropping-particle":"","family":"Mousavi","given":"Seyedamin","non-dropping-particle":"","parse-names":false,"suffix":""},{"dropping-particle":"","family":"Deng","given":"Yaohua \"Jimmy\"","non-dropping-particle":"","parse-names":false,"suffix":""}],"id":"ITEM-1","issued":{"date-parts":[["2019","4"]]},"title":"Construction of New Substructures Beneath Existing Bridges","type":"article-journal"},"uris":["http://www.mendeley.com/documents/?uuid=654d69b4-8f16-4619-aa57-a2c1988b81af"]}],"mendeley":{"formattedCitation":"[1]","plainTextFormattedCitation":"[1]","previouslyFormattedCitation":"[1]"},"properties":{"noteIndex":0},"schema":"https://github.com/citation-style-language/schema/raw/master/csl-citation.json"}</w:instrText>
      </w:r>
      <w:r w:rsidR="00D02BCA">
        <w:rPr>
          <w:rFonts w:asciiTheme="majorBidi" w:hAnsiTheme="majorBidi" w:cstheme="majorBidi"/>
          <w:sz w:val="24"/>
          <w:szCs w:val="24"/>
        </w:rPr>
        <w:fldChar w:fldCharType="separate"/>
      </w:r>
      <w:r w:rsidR="00D02BCA" w:rsidRPr="00D02BCA">
        <w:rPr>
          <w:rFonts w:asciiTheme="majorBidi" w:hAnsiTheme="majorBidi" w:cstheme="majorBidi"/>
          <w:noProof/>
          <w:sz w:val="24"/>
          <w:szCs w:val="24"/>
        </w:rPr>
        <w:t>[1]</w:t>
      </w:r>
      <w:r w:rsidR="00D02BCA">
        <w:rPr>
          <w:rFonts w:asciiTheme="majorBidi" w:hAnsiTheme="majorBidi" w:cstheme="majorBidi"/>
          <w:sz w:val="24"/>
          <w:szCs w:val="24"/>
        </w:rPr>
        <w:fldChar w:fldCharType="end"/>
      </w:r>
      <w:r w:rsidR="00D02BCA">
        <w:rPr>
          <w:rFonts w:asciiTheme="majorBidi" w:hAnsiTheme="majorBidi" w:cstheme="majorBidi"/>
          <w:sz w:val="24"/>
          <w:szCs w:val="24"/>
        </w:rPr>
        <w:t>.</w:t>
      </w:r>
      <w:r w:rsidR="00CB777C">
        <w:rPr>
          <w:rFonts w:asciiTheme="majorBidi" w:hAnsiTheme="majorBidi" w:cstheme="majorBidi"/>
          <w:sz w:val="24"/>
          <w:szCs w:val="24"/>
        </w:rPr>
        <w:t xml:space="preserve"> </w:t>
      </w:r>
      <w:r w:rsidR="006767ED">
        <w:rPr>
          <w:rFonts w:asciiTheme="majorBidi" w:hAnsiTheme="majorBidi" w:cstheme="majorBidi"/>
          <w:sz w:val="24"/>
          <w:szCs w:val="24"/>
        </w:rPr>
        <w:t>There are various t</w:t>
      </w:r>
      <w:r w:rsidR="0056403B" w:rsidRPr="00345464">
        <w:rPr>
          <w:rFonts w:asciiTheme="majorBidi" w:hAnsiTheme="majorBidi" w:cstheme="majorBidi"/>
          <w:sz w:val="24"/>
          <w:szCs w:val="24"/>
        </w:rPr>
        <w:t xml:space="preserve">ypes of </w:t>
      </w:r>
      <w:r w:rsidR="0070680D" w:rsidRPr="00345464">
        <w:rPr>
          <w:rFonts w:asciiTheme="majorBidi" w:hAnsiTheme="majorBidi" w:cstheme="majorBidi"/>
          <w:sz w:val="24"/>
          <w:szCs w:val="24"/>
        </w:rPr>
        <w:t>cross</w:t>
      </w:r>
      <w:r w:rsidR="00CB777C">
        <w:rPr>
          <w:rFonts w:asciiTheme="majorBidi" w:hAnsiTheme="majorBidi" w:cstheme="majorBidi"/>
          <w:sz w:val="24"/>
          <w:szCs w:val="24"/>
        </w:rPr>
        <w:t>-</w:t>
      </w:r>
      <w:r w:rsidR="0056403B" w:rsidRPr="00345464">
        <w:rPr>
          <w:rFonts w:asciiTheme="majorBidi" w:hAnsiTheme="majorBidi" w:cstheme="majorBidi"/>
          <w:sz w:val="24"/>
          <w:szCs w:val="24"/>
        </w:rPr>
        <w:t>sections used in concrete</w:t>
      </w:r>
      <w:r w:rsidR="00CB777C">
        <w:rPr>
          <w:rFonts w:asciiTheme="majorBidi" w:hAnsiTheme="majorBidi" w:cstheme="majorBidi"/>
          <w:sz w:val="24"/>
          <w:szCs w:val="24"/>
        </w:rPr>
        <w:t>-</w:t>
      </w:r>
      <w:r w:rsidR="0056403B" w:rsidRPr="00345464">
        <w:rPr>
          <w:rFonts w:asciiTheme="majorBidi" w:hAnsiTheme="majorBidi" w:cstheme="majorBidi"/>
          <w:sz w:val="24"/>
          <w:szCs w:val="24"/>
        </w:rPr>
        <w:t xml:space="preserve">filled </w:t>
      </w:r>
      <w:r w:rsidR="0070680D" w:rsidRPr="00345464">
        <w:rPr>
          <w:rFonts w:asciiTheme="majorBidi" w:hAnsiTheme="majorBidi" w:cstheme="majorBidi"/>
          <w:sz w:val="24"/>
          <w:szCs w:val="24"/>
        </w:rPr>
        <w:t>tubes</w:t>
      </w:r>
      <w:r w:rsidR="006767ED">
        <w:rPr>
          <w:rFonts w:asciiTheme="majorBidi" w:hAnsiTheme="majorBidi" w:cstheme="majorBidi"/>
          <w:sz w:val="24"/>
          <w:szCs w:val="24"/>
        </w:rPr>
        <w:t xml:space="preserve"> including</w:t>
      </w:r>
      <w:r w:rsidR="0056403B" w:rsidRPr="0056403B">
        <w:rPr>
          <w:rFonts w:asciiTheme="majorBidi" w:hAnsiTheme="majorBidi" w:cstheme="majorBidi"/>
          <w:sz w:val="24"/>
          <w:szCs w:val="24"/>
        </w:rPr>
        <w:t xml:space="preserve"> circular, rectangular</w:t>
      </w:r>
      <w:r w:rsidR="006767ED">
        <w:rPr>
          <w:rFonts w:asciiTheme="majorBidi" w:hAnsiTheme="majorBidi" w:cstheme="majorBidi"/>
          <w:sz w:val="24"/>
          <w:szCs w:val="24"/>
        </w:rPr>
        <w:t xml:space="preserve"> and</w:t>
      </w:r>
      <w:r w:rsidR="0056403B" w:rsidRPr="0056403B">
        <w:rPr>
          <w:rFonts w:asciiTheme="majorBidi" w:hAnsiTheme="majorBidi" w:cstheme="majorBidi"/>
          <w:sz w:val="24"/>
          <w:szCs w:val="24"/>
        </w:rPr>
        <w:t xml:space="preserve"> square sections</w:t>
      </w:r>
      <w:r w:rsidR="00CB777C">
        <w:rPr>
          <w:rFonts w:asciiTheme="majorBidi" w:hAnsiTheme="majorBidi" w:cstheme="majorBidi"/>
          <w:sz w:val="24"/>
          <w:szCs w:val="24"/>
        </w:rPr>
        <w:t>,</w:t>
      </w:r>
      <w:r w:rsidR="0056403B" w:rsidRPr="0056403B">
        <w:rPr>
          <w:rFonts w:asciiTheme="majorBidi" w:hAnsiTheme="majorBidi" w:cstheme="majorBidi"/>
          <w:sz w:val="24"/>
          <w:szCs w:val="24"/>
        </w:rPr>
        <w:t xml:space="preserve"> which are the most common ones. Some of </w:t>
      </w:r>
      <w:r w:rsidR="00CB777C">
        <w:rPr>
          <w:rFonts w:asciiTheme="majorBidi" w:hAnsiTheme="majorBidi" w:cstheme="majorBidi"/>
          <w:sz w:val="24"/>
          <w:szCs w:val="24"/>
        </w:rPr>
        <w:t xml:space="preserve">the </w:t>
      </w:r>
      <w:r w:rsidR="0056403B" w:rsidRPr="0056403B">
        <w:rPr>
          <w:rFonts w:asciiTheme="majorBidi" w:hAnsiTheme="majorBidi" w:cstheme="majorBidi"/>
          <w:sz w:val="24"/>
          <w:szCs w:val="24"/>
        </w:rPr>
        <w:t>advantages of columns filled with concrete</w:t>
      </w:r>
      <w:r w:rsidR="006767ED">
        <w:rPr>
          <w:rFonts w:asciiTheme="majorBidi" w:hAnsiTheme="majorBidi" w:cstheme="majorBidi"/>
          <w:sz w:val="24"/>
          <w:szCs w:val="24"/>
        </w:rPr>
        <w:t xml:space="preserve"> can be the high energy absorption,</w:t>
      </w:r>
      <w:r w:rsidR="0056403B" w:rsidRPr="0056403B">
        <w:rPr>
          <w:rFonts w:asciiTheme="majorBidi" w:hAnsiTheme="majorBidi" w:cstheme="majorBidi"/>
          <w:sz w:val="24"/>
          <w:szCs w:val="24"/>
        </w:rPr>
        <w:t xml:space="preserve"> high</w:t>
      </w:r>
      <w:r w:rsidR="006767ED">
        <w:rPr>
          <w:rFonts w:asciiTheme="majorBidi" w:hAnsiTheme="majorBidi" w:cstheme="majorBidi"/>
          <w:sz w:val="24"/>
          <w:szCs w:val="24"/>
        </w:rPr>
        <w:t>er</w:t>
      </w:r>
      <w:r w:rsidR="0056403B" w:rsidRPr="0056403B">
        <w:rPr>
          <w:rFonts w:asciiTheme="majorBidi" w:hAnsiTheme="majorBidi" w:cstheme="majorBidi"/>
          <w:sz w:val="24"/>
          <w:szCs w:val="24"/>
        </w:rPr>
        <w:t xml:space="preserve"> </w:t>
      </w:r>
      <w:r w:rsidR="004D2A10" w:rsidRPr="004D2A10">
        <w:rPr>
          <w:rFonts w:asciiTheme="majorBidi" w:hAnsiTheme="majorBidi" w:cstheme="majorBidi"/>
          <w:sz w:val="24"/>
          <w:szCs w:val="24"/>
        </w:rPr>
        <w:lastRenderedPageBreak/>
        <w:t>ductility</w:t>
      </w:r>
      <w:r w:rsidR="00E4067F">
        <w:rPr>
          <w:rFonts w:asciiTheme="majorBidi" w:hAnsiTheme="majorBidi" w:cstheme="majorBidi"/>
          <w:sz w:val="24"/>
          <w:szCs w:val="24"/>
        </w:rPr>
        <w:t>,</w:t>
      </w:r>
      <w:r w:rsidR="006767ED" w:rsidRPr="006767ED">
        <w:rPr>
          <w:rFonts w:asciiTheme="majorBidi" w:hAnsiTheme="majorBidi" w:cstheme="majorBidi"/>
          <w:sz w:val="24"/>
          <w:szCs w:val="24"/>
        </w:rPr>
        <w:t xml:space="preserve"> </w:t>
      </w:r>
      <w:r w:rsidR="006767ED" w:rsidRPr="0056403B">
        <w:rPr>
          <w:rFonts w:asciiTheme="majorBidi" w:hAnsiTheme="majorBidi" w:cstheme="majorBidi"/>
          <w:sz w:val="24"/>
          <w:szCs w:val="24"/>
        </w:rPr>
        <w:t>buckling</w:t>
      </w:r>
      <w:r w:rsidR="0056403B" w:rsidRPr="0056403B">
        <w:rPr>
          <w:rFonts w:asciiTheme="majorBidi" w:hAnsiTheme="majorBidi" w:cstheme="majorBidi"/>
          <w:sz w:val="24"/>
          <w:szCs w:val="24"/>
        </w:rPr>
        <w:t xml:space="preserve"> critical load</w:t>
      </w:r>
      <w:r w:rsidR="006767ED">
        <w:rPr>
          <w:rFonts w:asciiTheme="majorBidi" w:hAnsiTheme="majorBidi" w:cstheme="majorBidi"/>
          <w:sz w:val="24"/>
          <w:szCs w:val="24"/>
        </w:rPr>
        <w:t xml:space="preserve">, </w:t>
      </w:r>
      <w:r w:rsidR="0056403B" w:rsidRPr="0056403B">
        <w:rPr>
          <w:rFonts w:asciiTheme="majorBidi" w:hAnsiTheme="majorBidi" w:cstheme="majorBidi"/>
          <w:sz w:val="24"/>
          <w:szCs w:val="24"/>
        </w:rPr>
        <w:t xml:space="preserve">shear strength, </w:t>
      </w:r>
      <w:r w:rsidR="00CD4797">
        <w:rPr>
          <w:rFonts w:asciiTheme="majorBidi" w:hAnsiTheme="majorBidi" w:cstheme="majorBidi"/>
          <w:sz w:val="24"/>
          <w:szCs w:val="24"/>
        </w:rPr>
        <w:t>providing coverage</w:t>
      </w:r>
      <w:r w:rsidR="0056403B" w:rsidRPr="0056403B">
        <w:rPr>
          <w:rFonts w:asciiTheme="majorBidi" w:hAnsiTheme="majorBidi" w:cstheme="majorBidi"/>
          <w:sz w:val="24"/>
          <w:szCs w:val="24"/>
        </w:rPr>
        <w:t xml:space="preserve"> for concrete core</w:t>
      </w:r>
      <w:r w:rsidR="00CD4797">
        <w:rPr>
          <w:rFonts w:asciiTheme="majorBidi" w:hAnsiTheme="majorBidi" w:cstheme="majorBidi"/>
          <w:sz w:val="24"/>
          <w:szCs w:val="24"/>
        </w:rPr>
        <w:t xml:space="preserve"> by steel section</w:t>
      </w:r>
      <w:r w:rsidR="0056403B" w:rsidRPr="0056403B">
        <w:rPr>
          <w:rFonts w:asciiTheme="majorBidi" w:hAnsiTheme="majorBidi" w:cstheme="majorBidi"/>
          <w:sz w:val="24"/>
          <w:szCs w:val="24"/>
        </w:rPr>
        <w:t xml:space="preserve"> and protecting the concrete surface from damage, shorter construction time</w:t>
      </w:r>
      <w:r w:rsidR="00CB777C">
        <w:rPr>
          <w:rFonts w:asciiTheme="majorBidi" w:hAnsiTheme="majorBidi" w:cstheme="majorBidi"/>
          <w:sz w:val="24"/>
          <w:szCs w:val="24"/>
        </w:rPr>
        <w:t>,</w:t>
      </w:r>
      <w:r w:rsidR="0056403B" w:rsidRPr="0056403B">
        <w:rPr>
          <w:rFonts w:asciiTheme="majorBidi" w:hAnsiTheme="majorBidi" w:cstheme="majorBidi"/>
          <w:sz w:val="24"/>
          <w:szCs w:val="24"/>
        </w:rPr>
        <w:t xml:space="preserve"> and easier transportation.</w:t>
      </w:r>
      <w:r w:rsidR="00CE2E65">
        <w:rPr>
          <w:rFonts w:asciiTheme="majorBidi" w:hAnsiTheme="majorBidi" w:cstheme="majorBidi"/>
          <w:sz w:val="24"/>
          <w:szCs w:val="24"/>
        </w:rPr>
        <w:t xml:space="preserve"> They can be used different structural systems such as steel moment frames, special truss moment frames</w:t>
      </w:r>
      <w:r w:rsidR="00E4067F" w:rsidRPr="00E4067F">
        <w:t xml:space="preserve"> </w:t>
      </w:r>
      <w:r w:rsidR="00E4067F" w:rsidRPr="00E4067F">
        <w:rPr>
          <w:rFonts w:asciiTheme="majorBidi" w:hAnsiTheme="majorBidi" w:cstheme="majorBidi"/>
          <w:sz w:val="24"/>
          <w:szCs w:val="24"/>
        </w:rPr>
        <w:t>etc.</w:t>
      </w:r>
      <w:r w:rsidR="00CE2E65">
        <w:rPr>
          <w:rFonts w:asciiTheme="majorBidi" w:hAnsiTheme="majorBidi" w:cstheme="majorBidi"/>
          <w:sz w:val="24"/>
          <w:szCs w:val="24"/>
        </w:rPr>
        <w:t xml:space="preserve"> </w:t>
      </w:r>
      <w:r w:rsidR="00CE2E65">
        <w:rPr>
          <w:rFonts w:asciiTheme="majorBidi" w:hAnsiTheme="majorBidi" w:cstheme="majorBidi"/>
          <w:sz w:val="24"/>
          <w:szCs w:val="24"/>
        </w:rPr>
        <w:fldChar w:fldCharType="begin" w:fldLock="1"/>
      </w:r>
      <w:r w:rsidR="00E4067F">
        <w:rPr>
          <w:rFonts w:asciiTheme="majorBidi" w:hAnsiTheme="majorBidi" w:cstheme="majorBidi"/>
          <w:sz w:val="24"/>
          <w:szCs w:val="24"/>
        </w:rPr>
        <w:instrText>ADDIN CSL_CITATION {"citationItems":[{"id":"ITEM-1","itemData":{"ISSN":"2395-0056","abstract":"One of the laterally resistant structural system is special truss moment frame (STMF). This system is similar to other conventional moment frames, but the difference is in using truss beams instead of beams with prismatic cross-section. Since the truss beams depth is usually high, they are more resistant to bending moment compared to other beams. When the forces are applied laterally, the high strength of truss beams in bending can cause plastic hinge in the columns, which is undesirable; because it can cause instability in the structure. In order to prevent the formation of plastic hinge in the beams, a zone in the middle of the truss beams is considered which is called a special segment. The members of this special segment are responsible for yielding to lateral loads and prevent the spread of plastic hinges to other structural members. In other words, the special segment acts like a fuse and prevents the failure of other structural members. In this paper, the geometric parameters of truss beam in the special segment and its effects on the overall behavior of structures have been investigated. The geometric variables considered in this research are the length of special segment, the depth of truss beam, the number of vertical members in the special segment; these variables are in the ranges determined by ASIC Code. The results of nonlinear static analysis showed that structure's behavior is more sensitive to changes in the length of the special segment than other factors, and variation in the length of special segment can have significant effects on its strength, rigidity and ductility of the structure.","author":[{"dropping-particle":"","family":"Mousavi","given":"Seyedamin","non-dropping-particle":"","parse-names":false,"suffix":""},{"dropping-particle":"","family":"Keramat","given":"Amir","non-dropping-particle":"","parse-names":false,"suffix":""},{"dropping-particle":"","family":"Shekasteband","given":"Behzad","non-dropping-particle":"","parse-names":false,"suffix":""}],"container-title":"International Research Journal of Engineering and Technology","id":"ITEM-1","issue":"7","issued":{"date-parts":[["2019"]]},"page":"1566-1573","title":"Investigation of the Effect of Geometric Parameters on Behavior of Special Truss Moment Frames","type":"article-journal","volume":"6"},"uris":["http://www.mendeley.com/documents/?uuid=23b01004-d08a-426e-a538-612a6b98aff4"]},{"id":"ITEM-2","itemData":{"author":[{"dropping-particle":"","family":"Alimohammadi","given":"Hossein","non-dropping-particle":"","parse-names":false,"suffix":""},{"dropping-particle":"","family":"Lotfollahi Yaghin","given":"Mohammadali","non-dropping-particle":"","parse-names":false,"suffix":""}],"container-title":"International Research Journal of Engineering and Technology (IRJET)","id":"ITEM-2","issue":"8","issued":{"date-parts":[["2019"]]},"page":"1358-1362","title":"Study on the Effect of the Concentric Brace and Lightweight Shear Steel Wall on Seismic Behavior of Lightweight Steel Structures","type":"article-journal","volume":"6"},"uris":["http://www.mendeley.com/documents/?uuid=c582bf8d-2998-42e4-8b73-a7aabe1eeac4"]}],"mendeley":{"formattedCitation":"[2,3]","plainTextFormattedCitation":"[2,3]","previouslyFormattedCitation":"[2,3]"},"properties":{"noteIndex":0},"schema":"https://github.com/citation-style-language/schema/raw/master/csl-citation.json"}</w:instrText>
      </w:r>
      <w:r w:rsidR="00CE2E65">
        <w:rPr>
          <w:rFonts w:asciiTheme="majorBidi" w:hAnsiTheme="majorBidi" w:cstheme="majorBidi"/>
          <w:sz w:val="24"/>
          <w:szCs w:val="24"/>
        </w:rPr>
        <w:fldChar w:fldCharType="separate"/>
      </w:r>
      <w:r w:rsidR="00E4067F" w:rsidRPr="00E4067F">
        <w:rPr>
          <w:rFonts w:asciiTheme="majorBidi" w:hAnsiTheme="majorBidi" w:cstheme="majorBidi"/>
          <w:noProof/>
          <w:sz w:val="24"/>
          <w:szCs w:val="24"/>
        </w:rPr>
        <w:t>[2,3]</w:t>
      </w:r>
      <w:r w:rsidR="00CE2E65">
        <w:rPr>
          <w:rFonts w:asciiTheme="majorBidi" w:hAnsiTheme="majorBidi" w:cstheme="majorBidi"/>
          <w:sz w:val="24"/>
          <w:szCs w:val="24"/>
        </w:rPr>
        <w:fldChar w:fldCharType="end"/>
      </w:r>
      <w:r w:rsidR="00CE2E65">
        <w:rPr>
          <w:rFonts w:asciiTheme="majorBidi" w:hAnsiTheme="majorBidi" w:cstheme="majorBidi"/>
          <w:sz w:val="24"/>
          <w:szCs w:val="24"/>
        </w:rPr>
        <w:t xml:space="preserve">, </w:t>
      </w:r>
    </w:p>
    <w:p w:rsidR="00BE2C82" w:rsidRDefault="001718A6" w:rsidP="009A0C85">
      <w:pPr>
        <w:spacing w:line="360" w:lineRule="auto"/>
        <w:jc w:val="both"/>
        <w:rPr>
          <w:rFonts w:asciiTheme="majorBidi" w:hAnsiTheme="majorBidi" w:cstheme="majorBidi"/>
          <w:sz w:val="24"/>
          <w:szCs w:val="24"/>
        </w:rPr>
      </w:pPr>
      <w:r>
        <w:rPr>
          <w:rFonts w:asciiTheme="majorBidi" w:hAnsiTheme="majorBidi" w:cstheme="majorBidi"/>
          <w:sz w:val="24"/>
          <w:szCs w:val="24"/>
        </w:rPr>
        <w:t>Considering</w:t>
      </w:r>
      <w:r w:rsidR="00CD4797">
        <w:rPr>
          <w:rFonts w:asciiTheme="majorBidi" w:hAnsiTheme="majorBidi" w:cstheme="majorBidi"/>
          <w:sz w:val="24"/>
          <w:szCs w:val="24"/>
        </w:rPr>
        <w:t xml:space="preserve"> the </w:t>
      </w:r>
      <w:r w:rsidR="00CB777C">
        <w:rPr>
          <w:rFonts w:asciiTheme="majorBidi" w:hAnsiTheme="majorBidi" w:cstheme="majorBidi"/>
          <w:sz w:val="24"/>
          <w:szCs w:val="24"/>
        </w:rPr>
        <w:t>benefits mentioned above</w:t>
      </w:r>
      <w:r w:rsidR="00CD4797">
        <w:rPr>
          <w:rFonts w:asciiTheme="majorBidi" w:hAnsiTheme="majorBidi" w:cstheme="majorBidi"/>
          <w:sz w:val="24"/>
          <w:szCs w:val="24"/>
        </w:rPr>
        <w:t>, composite c</w:t>
      </w:r>
      <w:r w:rsidR="00FD0029" w:rsidRPr="00FD0029">
        <w:rPr>
          <w:rFonts w:asciiTheme="majorBidi" w:hAnsiTheme="majorBidi" w:cstheme="majorBidi"/>
          <w:sz w:val="24"/>
          <w:szCs w:val="24"/>
        </w:rPr>
        <w:t>oncrete</w:t>
      </w:r>
      <w:r w:rsidR="00CB777C">
        <w:rPr>
          <w:rFonts w:asciiTheme="majorBidi" w:hAnsiTheme="majorBidi" w:cstheme="majorBidi"/>
          <w:sz w:val="24"/>
          <w:szCs w:val="24"/>
        </w:rPr>
        <w:t>-</w:t>
      </w:r>
      <w:r w:rsidR="00FD0029" w:rsidRPr="00FD0029">
        <w:rPr>
          <w:rFonts w:asciiTheme="majorBidi" w:hAnsiTheme="majorBidi" w:cstheme="majorBidi"/>
          <w:sz w:val="24"/>
          <w:szCs w:val="24"/>
        </w:rPr>
        <w:t>filled columns also have some disadvantages. One of these disadvantages is the placement of steel on the outer surface of the column and its vulnerability against fire. Implementation of the fittings on these columns is also difficult</w:t>
      </w:r>
      <w:r w:rsidR="004D2A10">
        <w:rPr>
          <w:rFonts w:asciiTheme="majorBidi" w:hAnsiTheme="majorBidi" w:cstheme="majorBidi"/>
          <w:sz w:val="24"/>
          <w:szCs w:val="24"/>
        </w:rPr>
        <w:t xml:space="preserve"> </w:t>
      </w:r>
      <w:r w:rsidR="00CD4797">
        <w:rPr>
          <w:rFonts w:asciiTheme="majorBidi" w:hAnsiTheme="majorBidi" w:cstheme="majorBidi"/>
          <w:sz w:val="24"/>
          <w:szCs w:val="24"/>
        </w:rPr>
        <w:t>which makes</w:t>
      </w:r>
      <w:r w:rsidR="004D2A10">
        <w:rPr>
          <w:rFonts w:asciiTheme="majorBidi" w:hAnsiTheme="majorBidi" w:cstheme="majorBidi"/>
          <w:sz w:val="24"/>
          <w:szCs w:val="24"/>
        </w:rPr>
        <w:t xml:space="preserve"> </w:t>
      </w:r>
      <w:r w:rsidR="00FD0029" w:rsidRPr="00FD0029">
        <w:rPr>
          <w:rFonts w:asciiTheme="majorBidi" w:hAnsiTheme="majorBidi" w:cstheme="majorBidi"/>
          <w:sz w:val="24"/>
          <w:szCs w:val="24"/>
        </w:rPr>
        <w:t xml:space="preserve">the behavior of the fittings not </w:t>
      </w:r>
      <w:r w:rsidR="00CD4797">
        <w:rPr>
          <w:rFonts w:asciiTheme="majorBidi" w:hAnsiTheme="majorBidi" w:cstheme="majorBidi"/>
          <w:sz w:val="24"/>
          <w:szCs w:val="24"/>
        </w:rPr>
        <w:t xml:space="preserve">be </w:t>
      </w:r>
      <w:r w:rsidR="00FD0029" w:rsidRPr="00FD0029">
        <w:rPr>
          <w:rFonts w:asciiTheme="majorBidi" w:hAnsiTheme="majorBidi" w:cstheme="majorBidi"/>
          <w:sz w:val="24"/>
          <w:szCs w:val="24"/>
        </w:rPr>
        <w:t xml:space="preserve">clear and few studies have been conducted on this matter. </w:t>
      </w:r>
      <w:r w:rsidR="00516E2D" w:rsidRPr="00516E2D">
        <w:rPr>
          <w:rFonts w:asciiTheme="majorBidi" w:hAnsiTheme="majorBidi" w:cstheme="majorBidi"/>
          <w:sz w:val="24"/>
          <w:szCs w:val="24"/>
        </w:rPr>
        <w:t xml:space="preserve">Looking from </w:t>
      </w:r>
      <w:r w:rsidR="00CB777C">
        <w:rPr>
          <w:rFonts w:asciiTheme="majorBidi" w:hAnsiTheme="majorBidi" w:cstheme="majorBidi"/>
          <w:sz w:val="24"/>
          <w:szCs w:val="24"/>
        </w:rPr>
        <w:t xml:space="preserve">a </w:t>
      </w:r>
      <w:r w:rsidR="00516E2D" w:rsidRPr="00516E2D">
        <w:rPr>
          <w:rFonts w:asciiTheme="majorBidi" w:hAnsiTheme="majorBidi" w:cstheme="majorBidi"/>
          <w:sz w:val="24"/>
          <w:szCs w:val="24"/>
        </w:rPr>
        <w:t>structural engineering viewpoint, buckling is a phenomenon which can cause the failure of member and probably whole the structure</w:t>
      </w:r>
      <w:r w:rsidR="00516E2D">
        <w:rPr>
          <w:rFonts w:asciiTheme="majorBidi" w:hAnsiTheme="majorBidi" w:cstheme="majorBidi"/>
          <w:sz w:val="24"/>
          <w:szCs w:val="24"/>
        </w:rPr>
        <w:t xml:space="preserve"> as a resultant</w:t>
      </w:r>
      <w:r w:rsidR="00516E2D" w:rsidRPr="00516E2D">
        <w:rPr>
          <w:rFonts w:asciiTheme="majorBidi" w:hAnsiTheme="majorBidi" w:cstheme="majorBidi"/>
          <w:sz w:val="24"/>
          <w:szCs w:val="24"/>
        </w:rPr>
        <w:t>. For example</w:t>
      </w:r>
      <w:r w:rsidR="00CB777C">
        <w:rPr>
          <w:rFonts w:asciiTheme="majorBidi" w:hAnsiTheme="majorBidi" w:cstheme="majorBidi"/>
          <w:sz w:val="24"/>
          <w:szCs w:val="24"/>
        </w:rPr>
        <w:t>,</w:t>
      </w:r>
      <w:r w:rsidR="00516E2D" w:rsidRPr="00516E2D">
        <w:rPr>
          <w:rFonts w:asciiTheme="majorBidi" w:hAnsiTheme="majorBidi" w:cstheme="majorBidi"/>
          <w:sz w:val="24"/>
          <w:szCs w:val="24"/>
        </w:rPr>
        <w:t xml:space="preserve"> Mousavi et al. showed that how buckling of members in double</w:t>
      </w:r>
      <w:r w:rsidR="00CB777C">
        <w:rPr>
          <w:rFonts w:asciiTheme="majorBidi" w:hAnsiTheme="majorBidi" w:cstheme="majorBidi"/>
          <w:sz w:val="24"/>
          <w:szCs w:val="24"/>
        </w:rPr>
        <w:t>-</w:t>
      </w:r>
      <w:r w:rsidR="00516E2D" w:rsidRPr="00516E2D">
        <w:rPr>
          <w:rFonts w:asciiTheme="majorBidi" w:hAnsiTheme="majorBidi" w:cstheme="majorBidi"/>
          <w:sz w:val="24"/>
          <w:szCs w:val="24"/>
        </w:rPr>
        <w:t>layer braced barrel vaults</w:t>
      </w:r>
      <w:r w:rsidR="00516E2D">
        <w:rPr>
          <w:rFonts w:asciiTheme="majorBidi" w:hAnsiTheme="majorBidi" w:cstheme="majorBidi"/>
          <w:sz w:val="24"/>
          <w:szCs w:val="24"/>
        </w:rPr>
        <w:t>,</w:t>
      </w:r>
      <w:r w:rsidR="00516E2D" w:rsidRPr="00516E2D">
        <w:rPr>
          <w:rFonts w:asciiTheme="majorBidi" w:hAnsiTheme="majorBidi" w:cstheme="majorBidi"/>
          <w:sz w:val="24"/>
          <w:szCs w:val="24"/>
        </w:rPr>
        <w:t xml:space="preserve"> </w:t>
      </w:r>
      <w:r w:rsidR="00516E2D">
        <w:rPr>
          <w:rFonts w:asciiTheme="majorBidi" w:hAnsiTheme="majorBidi" w:cstheme="majorBidi"/>
          <w:sz w:val="24"/>
          <w:szCs w:val="24"/>
        </w:rPr>
        <w:t xml:space="preserve">regarding </w:t>
      </w:r>
      <w:r w:rsidR="00CB777C">
        <w:rPr>
          <w:rFonts w:asciiTheme="majorBidi" w:hAnsiTheme="majorBidi" w:cstheme="majorBidi"/>
          <w:sz w:val="24"/>
          <w:szCs w:val="24"/>
        </w:rPr>
        <w:t xml:space="preserve">the </w:t>
      </w:r>
      <w:r w:rsidR="00516E2D">
        <w:rPr>
          <w:rFonts w:asciiTheme="majorBidi" w:hAnsiTheme="majorBidi" w:cstheme="majorBidi"/>
          <w:sz w:val="24"/>
          <w:szCs w:val="24"/>
        </w:rPr>
        <w:t xml:space="preserve">position of its supports, </w:t>
      </w:r>
      <w:r w:rsidR="00516E2D" w:rsidRPr="00516E2D">
        <w:rPr>
          <w:rFonts w:asciiTheme="majorBidi" w:hAnsiTheme="majorBidi" w:cstheme="majorBidi"/>
          <w:sz w:val="24"/>
          <w:szCs w:val="24"/>
        </w:rPr>
        <w:t xml:space="preserve">can cause </w:t>
      </w:r>
      <w:r w:rsidR="00CB777C">
        <w:rPr>
          <w:rFonts w:asciiTheme="majorBidi" w:hAnsiTheme="majorBidi" w:cstheme="majorBidi"/>
          <w:sz w:val="24"/>
          <w:szCs w:val="24"/>
        </w:rPr>
        <w:t xml:space="preserve">a </w:t>
      </w:r>
      <w:r w:rsidR="00516E2D" w:rsidRPr="00516E2D">
        <w:rPr>
          <w:rFonts w:asciiTheme="majorBidi" w:hAnsiTheme="majorBidi" w:cstheme="majorBidi"/>
          <w:sz w:val="24"/>
          <w:szCs w:val="24"/>
        </w:rPr>
        <w:t>progressive collapse in th</w:t>
      </w:r>
      <w:r w:rsidR="00CB777C">
        <w:rPr>
          <w:rFonts w:asciiTheme="majorBidi" w:hAnsiTheme="majorBidi" w:cstheme="majorBidi"/>
          <w:sz w:val="24"/>
          <w:szCs w:val="24"/>
        </w:rPr>
        <w:t>is</w:t>
      </w:r>
      <w:r w:rsidR="00516E2D" w:rsidRPr="00516E2D">
        <w:rPr>
          <w:rFonts w:asciiTheme="majorBidi" w:hAnsiTheme="majorBidi" w:cstheme="majorBidi"/>
          <w:sz w:val="24"/>
          <w:szCs w:val="24"/>
        </w:rPr>
        <w:t xml:space="preserve"> structural system,</w:t>
      </w:r>
      <w:r w:rsidR="009A0C85">
        <w:rPr>
          <w:rFonts w:asciiTheme="majorBidi" w:hAnsiTheme="majorBidi" w:cstheme="majorBidi"/>
          <w:sz w:val="24"/>
          <w:szCs w:val="24"/>
        </w:rPr>
        <w:t xml:space="preserve"> </w:t>
      </w:r>
      <w:r w:rsidR="009A0C85">
        <w:rPr>
          <w:rFonts w:asciiTheme="majorBidi" w:hAnsiTheme="majorBidi" w:cstheme="majorBidi"/>
          <w:sz w:val="24"/>
          <w:szCs w:val="24"/>
        </w:rPr>
        <w:fldChar w:fldCharType="begin" w:fldLock="1"/>
      </w:r>
      <w:r w:rsidR="00E4067F">
        <w:rPr>
          <w:rFonts w:asciiTheme="majorBidi" w:hAnsiTheme="majorBidi" w:cstheme="majorBidi"/>
          <w:sz w:val="24"/>
          <w:szCs w:val="24"/>
        </w:rPr>
        <w:instrText>ADDIN CSL_CITATION {"citationItems":[{"id":"ITEM-1","itemData":{"abstract":"Progressive collapse is a phenomenon in which a small localized damage spreads in different parts of the structure, and may damage the entire structure or a large part of it. Since the members in space structures only resist axial forces, these structures are more vulnerable to progressive collapse. One of the important factors in behaviour of these structures is the distribution of restraints. In this study, the effect of the configuration of supports on the resistance of double layer braced barrel vaults to progressive failure has been evaluated. To this end, five double layer braced barrel vault with height of 6.20 (m), covering area of 30 × 30 (m2 ), and different support arrangement was designed. Then, critical members were identified for each load combination. By removing critical members, dynamic load was applied to the structure and its behaviour was evaluated using nonlinear time histories analysis. Both nonlinear behaviour of materials and nonlinear geometric behaviour of members are considered in numerical simulation of models. Final responses show that the failure of members with higher stress ratio, results more dynamic force on structure which may cause progressive failure. However, eliminating members with lower stress ratio don’t cause progressive deterioration in structure. Furthermore, density of restraints has a great effect on the behaviour of double layer braced barrel vault and finding alternative stable path after removal of critical member","author":[{"dropping-particle":"","family":"Mousavi","given":"Seyedamin.","non-dropping-particle":"","parse-names":false,"suffix":""},{"dropping-particle":"","family":"Najafpour","given":"Rahmatelah","non-dropping-particle":"","parse-names":false,"suffix":""},{"dropping-particle":"","family":"Sheidaii","given":"Mohammadreza","non-dropping-particle":"","parse-names":false,"suffix":""}],"container-title":"International Academic Institute for Science and Technology","id":"ITEM-1","issue":"1","issued":{"date-parts":[["2019"]]},"page":"26-38","title":"Investigating the effect of restraints' configuration on resistance of double layer braced barrel vaults to Progressive collapse","type":"article-journal","volume":"6"},"uris":["http://www.mendeley.com/documents/?uuid=b61c5eec-a77a-4d75-875c-70006e44336e"]}],"mendeley":{"formattedCitation":"[4]","plainTextFormattedCitation":"[4]","previouslyFormattedCitation":"[4]"},"properties":{"noteIndex":0},"schema":"https://github.com/citation-style-language/schema/raw/master/csl-citation.json"}</w:instrText>
      </w:r>
      <w:r w:rsidR="009A0C85">
        <w:rPr>
          <w:rFonts w:asciiTheme="majorBidi" w:hAnsiTheme="majorBidi" w:cstheme="majorBidi"/>
          <w:sz w:val="24"/>
          <w:szCs w:val="24"/>
        </w:rPr>
        <w:fldChar w:fldCharType="separate"/>
      </w:r>
      <w:r w:rsidR="00E4067F" w:rsidRPr="00E4067F">
        <w:rPr>
          <w:rFonts w:asciiTheme="majorBidi" w:hAnsiTheme="majorBidi" w:cstheme="majorBidi"/>
          <w:noProof/>
          <w:sz w:val="24"/>
          <w:szCs w:val="24"/>
        </w:rPr>
        <w:t>[4]</w:t>
      </w:r>
      <w:r w:rsidR="009A0C85">
        <w:rPr>
          <w:rFonts w:asciiTheme="majorBidi" w:hAnsiTheme="majorBidi" w:cstheme="majorBidi"/>
          <w:sz w:val="24"/>
          <w:szCs w:val="24"/>
        </w:rPr>
        <w:fldChar w:fldCharType="end"/>
      </w:r>
      <w:r w:rsidR="00516E2D" w:rsidRPr="00516E2D">
        <w:rPr>
          <w:rFonts w:asciiTheme="majorBidi" w:hAnsiTheme="majorBidi" w:cstheme="majorBidi"/>
          <w:sz w:val="24"/>
          <w:szCs w:val="24"/>
        </w:rPr>
        <w:t xml:space="preserve">. </w:t>
      </w:r>
      <w:r w:rsidR="00FD0029" w:rsidRPr="00FD0029">
        <w:rPr>
          <w:rFonts w:asciiTheme="majorBidi" w:hAnsiTheme="majorBidi" w:cstheme="majorBidi"/>
          <w:sz w:val="24"/>
          <w:szCs w:val="24"/>
        </w:rPr>
        <w:t xml:space="preserve">The </w:t>
      </w:r>
      <w:r w:rsidR="00CD4797">
        <w:rPr>
          <w:rFonts w:asciiTheme="majorBidi" w:hAnsiTheme="majorBidi" w:cstheme="majorBidi"/>
          <w:sz w:val="24"/>
          <w:szCs w:val="24"/>
        </w:rPr>
        <w:t>restriction</w:t>
      </w:r>
      <w:r w:rsidR="00CB777C">
        <w:rPr>
          <w:rFonts w:asciiTheme="majorBidi" w:hAnsiTheme="majorBidi" w:cstheme="majorBidi"/>
          <w:sz w:val="24"/>
          <w:szCs w:val="24"/>
        </w:rPr>
        <w:t>,</w:t>
      </w:r>
      <w:r w:rsidR="00FD0029" w:rsidRPr="00FD0029">
        <w:rPr>
          <w:rFonts w:asciiTheme="majorBidi" w:hAnsiTheme="majorBidi" w:cstheme="majorBidi"/>
          <w:sz w:val="24"/>
          <w:szCs w:val="24"/>
        </w:rPr>
        <w:t xml:space="preserve"> which is created by metal mold</w:t>
      </w:r>
      <w:r w:rsidR="00CD4797">
        <w:rPr>
          <w:rFonts w:asciiTheme="majorBidi" w:hAnsiTheme="majorBidi" w:cstheme="majorBidi"/>
          <w:sz w:val="24"/>
          <w:szCs w:val="24"/>
        </w:rPr>
        <w:t xml:space="preserve"> around the concrete core</w:t>
      </w:r>
      <w:r w:rsidR="00CB777C">
        <w:rPr>
          <w:rFonts w:asciiTheme="majorBidi" w:hAnsiTheme="majorBidi" w:cstheme="majorBidi"/>
          <w:sz w:val="24"/>
          <w:szCs w:val="24"/>
        </w:rPr>
        <w:t>,</w:t>
      </w:r>
      <w:r w:rsidR="00FD0029" w:rsidRPr="00FD0029">
        <w:rPr>
          <w:rFonts w:asciiTheme="majorBidi" w:hAnsiTheme="majorBidi" w:cstheme="majorBidi"/>
          <w:sz w:val="24"/>
          <w:szCs w:val="24"/>
        </w:rPr>
        <w:t xml:space="preserve"> improves concrete </w:t>
      </w:r>
      <w:r w:rsidR="00CD4797">
        <w:rPr>
          <w:rFonts w:asciiTheme="majorBidi" w:hAnsiTheme="majorBidi" w:cstheme="majorBidi"/>
          <w:sz w:val="24"/>
          <w:szCs w:val="24"/>
        </w:rPr>
        <w:t>behavior</w:t>
      </w:r>
      <w:r w:rsidR="00FD0029" w:rsidRPr="00FD0029">
        <w:rPr>
          <w:rFonts w:asciiTheme="majorBidi" w:hAnsiTheme="majorBidi" w:cstheme="majorBidi"/>
          <w:sz w:val="24"/>
          <w:szCs w:val="24"/>
        </w:rPr>
        <w:t xml:space="preserve"> by </w:t>
      </w:r>
      <w:r w:rsidR="00CD4797">
        <w:rPr>
          <w:rFonts w:asciiTheme="majorBidi" w:hAnsiTheme="majorBidi" w:cstheme="majorBidi"/>
          <w:sz w:val="24"/>
          <w:szCs w:val="24"/>
        </w:rPr>
        <w:t>applying hydrostatic force to the concrete. Furthermore</w:t>
      </w:r>
      <w:r w:rsidR="00FD0029" w:rsidRPr="00FD0029">
        <w:rPr>
          <w:rFonts w:asciiTheme="majorBidi" w:hAnsiTheme="majorBidi" w:cstheme="majorBidi"/>
          <w:sz w:val="24"/>
          <w:szCs w:val="24"/>
        </w:rPr>
        <w:t xml:space="preserve">, </w:t>
      </w:r>
      <w:r w:rsidR="00CD4797">
        <w:rPr>
          <w:rFonts w:asciiTheme="majorBidi" w:hAnsiTheme="majorBidi" w:cstheme="majorBidi"/>
          <w:sz w:val="24"/>
          <w:szCs w:val="24"/>
        </w:rPr>
        <w:t>concrete</w:t>
      </w:r>
      <w:r w:rsidR="00FD0029" w:rsidRPr="00FD0029">
        <w:rPr>
          <w:rFonts w:asciiTheme="majorBidi" w:hAnsiTheme="majorBidi" w:cstheme="majorBidi"/>
          <w:sz w:val="24"/>
          <w:szCs w:val="24"/>
        </w:rPr>
        <w:t xml:space="preserve"> prevents the </w:t>
      </w:r>
      <w:r w:rsidR="00CD4797">
        <w:rPr>
          <w:rFonts w:asciiTheme="majorBidi" w:hAnsiTheme="majorBidi" w:cstheme="majorBidi"/>
          <w:sz w:val="24"/>
          <w:szCs w:val="24"/>
        </w:rPr>
        <w:t xml:space="preserve">inside </w:t>
      </w:r>
      <w:r w:rsidR="00FD0029" w:rsidRPr="00FD0029">
        <w:rPr>
          <w:rFonts w:asciiTheme="majorBidi" w:hAnsiTheme="majorBidi" w:cstheme="majorBidi"/>
          <w:sz w:val="24"/>
          <w:szCs w:val="24"/>
        </w:rPr>
        <w:t>buckling of the side</w:t>
      </w:r>
      <w:r w:rsidR="00CD4797">
        <w:rPr>
          <w:rFonts w:asciiTheme="majorBidi" w:hAnsiTheme="majorBidi" w:cstheme="majorBidi"/>
          <w:sz w:val="24"/>
          <w:szCs w:val="24"/>
        </w:rPr>
        <w:t xml:space="preserve"> plates</w:t>
      </w:r>
      <w:r w:rsidR="00FD0029" w:rsidRPr="00FD0029">
        <w:rPr>
          <w:rFonts w:asciiTheme="majorBidi" w:hAnsiTheme="majorBidi" w:cstheme="majorBidi"/>
          <w:sz w:val="24"/>
          <w:szCs w:val="24"/>
        </w:rPr>
        <w:t xml:space="preserve"> of the </w:t>
      </w:r>
      <w:r w:rsidR="00CD4797">
        <w:rPr>
          <w:rFonts w:asciiTheme="majorBidi" w:hAnsiTheme="majorBidi" w:cstheme="majorBidi"/>
          <w:sz w:val="24"/>
          <w:szCs w:val="24"/>
        </w:rPr>
        <w:t xml:space="preserve">steel </w:t>
      </w:r>
      <w:r w:rsidR="00FD0029" w:rsidRPr="00FD0029">
        <w:rPr>
          <w:rFonts w:asciiTheme="majorBidi" w:hAnsiTheme="majorBidi" w:cstheme="majorBidi"/>
          <w:sz w:val="24"/>
          <w:szCs w:val="24"/>
        </w:rPr>
        <w:t>tube.</w:t>
      </w:r>
      <w:r>
        <w:rPr>
          <w:rFonts w:asciiTheme="majorBidi" w:hAnsiTheme="majorBidi" w:cstheme="majorBidi"/>
          <w:sz w:val="24"/>
          <w:szCs w:val="24"/>
        </w:rPr>
        <w:t xml:space="preserve"> </w:t>
      </w:r>
    </w:p>
    <w:p w:rsidR="002917B8" w:rsidRDefault="009A0C85" w:rsidP="001B7AC2">
      <w:pPr>
        <w:spacing w:line="360" w:lineRule="auto"/>
        <w:jc w:val="both"/>
        <w:rPr>
          <w:rFonts w:asciiTheme="majorBidi" w:hAnsiTheme="majorBidi" w:cstheme="majorBidi"/>
          <w:sz w:val="24"/>
          <w:szCs w:val="24"/>
        </w:rPr>
      </w:pPr>
      <w:r>
        <w:rPr>
          <w:rFonts w:asciiTheme="majorBidi" w:hAnsiTheme="majorBidi" w:cstheme="majorBidi"/>
          <w:sz w:val="24"/>
          <w:szCs w:val="24"/>
        </w:rPr>
        <w:t>Filling the steel tube columns with concrete will change the property of the section</w:t>
      </w:r>
      <w:r w:rsidR="00CB777C">
        <w:rPr>
          <w:rFonts w:asciiTheme="majorBidi" w:hAnsiTheme="majorBidi" w:cstheme="majorBidi"/>
          <w:sz w:val="24"/>
          <w:szCs w:val="24"/>
        </w:rPr>
        <w:t>,</w:t>
      </w:r>
      <w:r>
        <w:rPr>
          <w:rFonts w:asciiTheme="majorBidi" w:hAnsiTheme="majorBidi" w:cstheme="majorBidi"/>
          <w:sz w:val="24"/>
          <w:szCs w:val="24"/>
        </w:rPr>
        <w:t xml:space="preserve"> and that section </w:t>
      </w:r>
      <w:r w:rsidR="001B7AC2" w:rsidRPr="001B7AC2">
        <w:rPr>
          <w:rFonts w:asciiTheme="majorBidi" w:hAnsiTheme="majorBidi" w:cstheme="majorBidi"/>
          <w:sz w:val="24"/>
          <w:szCs w:val="24"/>
        </w:rPr>
        <w:t xml:space="preserve">in analysis </w:t>
      </w:r>
      <w:r>
        <w:rPr>
          <w:rFonts w:asciiTheme="majorBidi" w:hAnsiTheme="majorBidi" w:cstheme="majorBidi"/>
          <w:sz w:val="24"/>
          <w:szCs w:val="24"/>
        </w:rPr>
        <w:t>needs to be considered</w:t>
      </w:r>
      <w:r w:rsidR="001B7AC2">
        <w:rPr>
          <w:rFonts w:asciiTheme="majorBidi" w:hAnsiTheme="majorBidi" w:cstheme="majorBidi"/>
          <w:sz w:val="24"/>
          <w:szCs w:val="24"/>
        </w:rPr>
        <w:t>,</w:t>
      </w:r>
      <w:r w:rsidR="001B7AC2" w:rsidRPr="001B7AC2">
        <w:rPr>
          <w:rFonts w:asciiTheme="majorBidi" w:hAnsiTheme="majorBidi" w:cstheme="majorBidi"/>
          <w:sz w:val="24"/>
          <w:szCs w:val="24"/>
        </w:rPr>
        <w:t xml:space="preserve"> </w:t>
      </w:r>
      <w:r w:rsidR="001B7AC2">
        <w:rPr>
          <w:rFonts w:asciiTheme="majorBidi" w:hAnsiTheme="majorBidi" w:cstheme="majorBidi"/>
          <w:sz w:val="24"/>
          <w:szCs w:val="24"/>
        </w:rPr>
        <w:t>similar to reinforced concrete members,</w:t>
      </w:r>
      <w:r>
        <w:rPr>
          <w:rFonts w:asciiTheme="majorBidi" w:hAnsiTheme="majorBidi" w:cstheme="majorBidi"/>
          <w:sz w:val="24"/>
          <w:szCs w:val="24"/>
        </w:rPr>
        <w:t xml:space="preserve"> as </w:t>
      </w:r>
      <w:r w:rsidR="001B7AC2">
        <w:rPr>
          <w:rFonts w:asciiTheme="majorBidi" w:hAnsiTheme="majorBidi" w:cstheme="majorBidi"/>
          <w:sz w:val="24"/>
          <w:szCs w:val="24"/>
        </w:rPr>
        <w:t xml:space="preserve">a </w:t>
      </w:r>
      <w:r>
        <w:rPr>
          <w:rFonts w:asciiTheme="majorBidi" w:hAnsiTheme="majorBidi" w:cstheme="majorBidi"/>
          <w:sz w:val="24"/>
          <w:szCs w:val="24"/>
        </w:rPr>
        <w:t xml:space="preserve">composite section. The quality and quantity of each material can </w:t>
      </w:r>
      <w:r w:rsidR="001B7AC2">
        <w:rPr>
          <w:rFonts w:asciiTheme="majorBidi" w:hAnsiTheme="majorBidi" w:cstheme="majorBidi"/>
          <w:sz w:val="24"/>
          <w:szCs w:val="24"/>
        </w:rPr>
        <w:t>have</w:t>
      </w:r>
      <w:r>
        <w:rPr>
          <w:rFonts w:asciiTheme="majorBidi" w:hAnsiTheme="majorBidi" w:cstheme="majorBidi"/>
          <w:sz w:val="24"/>
          <w:szCs w:val="24"/>
        </w:rPr>
        <w:t xml:space="preserve"> a significant influence on the behavior of the member and </w:t>
      </w:r>
      <w:r w:rsidR="00CB777C">
        <w:rPr>
          <w:rFonts w:asciiTheme="majorBidi" w:hAnsiTheme="majorBidi" w:cstheme="majorBidi"/>
          <w:sz w:val="24"/>
          <w:szCs w:val="24"/>
        </w:rPr>
        <w:t xml:space="preserve">the </w:t>
      </w:r>
      <w:r>
        <w:rPr>
          <w:rFonts w:asciiTheme="majorBidi" w:hAnsiTheme="majorBidi" w:cstheme="majorBidi"/>
          <w:sz w:val="24"/>
          <w:szCs w:val="24"/>
        </w:rPr>
        <w:t>whole structure</w:t>
      </w:r>
      <w:r w:rsidR="00E4067F">
        <w:rPr>
          <w:rFonts w:asciiTheme="majorBidi" w:hAnsiTheme="majorBidi" w:cstheme="majorBidi"/>
          <w:sz w:val="24"/>
          <w:szCs w:val="24"/>
        </w:rPr>
        <w:t xml:space="preserve"> </w:t>
      </w:r>
      <w:r w:rsidR="00E4067F">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{"citationItems":[{"id":"ITEM-1","itemData":{"author":[{"dropping-particle":"","family":"Alimohammadi","given":"Hossein","non-dropping-particle":"","parse-names":false,"suffix":""}],"container-title":"International Journal of Engineering and Applied Sciences","id":"ITEM-1","issue":"7","issued":{"date-parts":[["2019"]]},"title":"Finite element analysis of a Piezoelectric layered plate with different materials","type":"article-journal","volume":"6"},"uris":["http://www.mendeley.com/documents/?uuid=058d059c-af7c-4779-ab2e-99d8f9b19e10"]}],"mendeley":{"formattedCitation":"[5]","plainTextFormattedCitation":"[5]","previouslyFormattedCitation":"[5]"},"properties":{"noteIndex":0},"schema":"https://github.com/citation-style-language/schema/raw/master/csl-citation.json"}</w:instrText>
      </w:r>
      <w:r w:rsidR="00E4067F">
        <w:rPr>
          <w:rFonts w:asciiTheme="majorBidi" w:hAnsiTheme="majorBidi" w:cstheme="majorBidi"/>
          <w:sz w:val="24"/>
          <w:szCs w:val="24"/>
        </w:rPr>
        <w:fldChar w:fldCharType="separate"/>
      </w:r>
      <w:r w:rsidR="00E4067F" w:rsidRPr="00E4067F">
        <w:rPr>
          <w:rFonts w:asciiTheme="majorBidi" w:hAnsiTheme="majorBidi" w:cstheme="majorBidi"/>
          <w:noProof/>
          <w:sz w:val="24"/>
          <w:szCs w:val="24"/>
        </w:rPr>
        <w:t>[5]</w:t>
      </w:r>
      <w:r w:rsidR="00E4067F">
        <w:rPr>
          <w:rFonts w:asciiTheme="majorBidi" w:hAnsiTheme="majorBidi" w:cstheme="majorBidi"/>
          <w:sz w:val="24"/>
          <w:szCs w:val="24"/>
        </w:rPr>
        <w:fldChar w:fldCharType="end"/>
      </w:r>
      <w:r>
        <w:rPr>
          <w:rFonts w:asciiTheme="majorBidi" w:hAnsiTheme="majorBidi" w:cstheme="majorBidi"/>
          <w:sz w:val="24"/>
          <w:szCs w:val="24"/>
        </w:rPr>
        <w:t xml:space="preserve">. As an example in reinforced concrete structures, Mousavi et al. showed that using the high-strength steel rebar in </w:t>
      </w:r>
      <w:r w:rsidR="00527958" w:rsidRPr="00527958">
        <w:rPr>
          <w:rFonts w:asciiTheme="majorBidi" w:hAnsiTheme="majorBidi" w:cstheme="majorBidi"/>
          <w:sz w:val="24"/>
          <w:szCs w:val="24"/>
        </w:rPr>
        <w:t xml:space="preserve">reinforced concrete </w:t>
      </w:r>
      <w:r>
        <w:rPr>
          <w:rFonts w:asciiTheme="majorBidi" w:hAnsiTheme="majorBidi" w:cstheme="majorBidi"/>
          <w:sz w:val="24"/>
          <w:szCs w:val="24"/>
        </w:rPr>
        <w:t>moment frames can remarkably change the behavior of these structural systems,</w:t>
      </w:r>
      <w:r>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author":[{"dropping-particle":"","family":"Mousavi","given":"Seyedamin","non-dropping-particle":"","parse-names":false,"suffix":""},{"dropping-particle":"","family":"Samadi","given":"Ali","non-dropping-particle":"","parse-names":false,"suffix":""},{"dropping-particle":"","family":"Azizpour","given":"Omid","non-dropping-particle":"","parse-names":false,"suffix":""}],"container-title":"Journal of Emerging Technologies and Innovative Research","id":"ITEM-1","issue":"6","issued":{"date-parts":[["2019"]]},"page":"271-276","title":"Assessing the Behavior of Concrete Moment Frames Reinforced with High-Strength Steel Rebar","type":"article-journal","volume":"6"},"uris":["http://www.mendeley.com/documents/?uuid=65720320-5e35-4890-88b3-cf2f8b446379"]}],"mendeley":{"formattedCitation":"[6]","plainTextFormattedCitation":"[6]","previouslyFormattedCitation":"[6]"},"properties":{"noteIndex":0},"schema":"https://github.com/citation-style-language/schema/raw/master/csl-citation.json"}</w:instrText>
      </w:r>
      <w:r>
        <w:rPr>
          <w:rFonts w:asciiTheme="majorBidi" w:hAnsiTheme="majorBidi" w:cstheme="majorBidi"/>
          <w:sz w:val="24"/>
          <w:szCs w:val="24"/>
        </w:rPr>
        <w:fldChar w:fldCharType="separate"/>
      </w:r>
      <w:r w:rsidR="00E4067F" w:rsidRPr="00E4067F">
        <w:rPr>
          <w:rFonts w:asciiTheme="majorBidi" w:hAnsiTheme="majorBidi" w:cstheme="majorBidi"/>
          <w:noProof/>
          <w:sz w:val="24"/>
          <w:szCs w:val="24"/>
        </w:rPr>
        <w:t>[6]</w:t>
      </w:r>
      <w:r>
        <w:rPr>
          <w:rFonts w:asciiTheme="majorBidi" w:hAnsiTheme="majorBidi" w:cstheme="majorBidi"/>
          <w:sz w:val="24"/>
          <w:szCs w:val="24"/>
        </w:rPr>
        <w:fldChar w:fldCharType="end"/>
      </w:r>
      <w:r>
        <w:rPr>
          <w:rFonts w:asciiTheme="majorBidi" w:hAnsiTheme="majorBidi" w:cstheme="majorBidi"/>
          <w:sz w:val="24"/>
          <w:szCs w:val="24"/>
        </w:rPr>
        <w:t xml:space="preserve">. </w:t>
      </w:r>
      <w:r w:rsidR="00FD0029" w:rsidRPr="00FD0029">
        <w:rPr>
          <w:rFonts w:asciiTheme="majorBidi" w:hAnsiTheme="majorBidi" w:cstheme="majorBidi"/>
          <w:sz w:val="24"/>
          <w:szCs w:val="24"/>
        </w:rPr>
        <w:t xml:space="preserve">In 1967, theoretical studies by </w:t>
      </w:r>
      <w:r w:rsidR="009E4DA0">
        <w:rPr>
          <w:rFonts w:asciiTheme="majorBidi" w:hAnsiTheme="majorBidi" w:cstheme="majorBidi"/>
          <w:sz w:val="24"/>
          <w:szCs w:val="24"/>
        </w:rPr>
        <w:t xml:space="preserve">Gardner and </w:t>
      </w:r>
      <w:r w:rsidR="00EC313C" w:rsidRPr="00EC313C">
        <w:rPr>
          <w:rFonts w:asciiTheme="majorBidi" w:hAnsiTheme="majorBidi" w:cstheme="majorBidi"/>
          <w:sz w:val="24"/>
          <w:szCs w:val="24"/>
        </w:rPr>
        <w:t xml:space="preserve">Jacobson </w:t>
      </w:r>
      <w:r w:rsidR="00FD0029" w:rsidRPr="00FD0029">
        <w:rPr>
          <w:rFonts w:asciiTheme="majorBidi" w:hAnsiTheme="majorBidi" w:cstheme="majorBidi"/>
          <w:sz w:val="24"/>
          <w:szCs w:val="24"/>
        </w:rPr>
        <w:t>showed that in low strains, the Poisson ratio of concrete is in the range of 0.15 to 0.25, but for higher strains</w:t>
      </w:r>
      <w:r w:rsidR="00CB777C">
        <w:rPr>
          <w:rFonts w:asciiTheme="majorBidi" w:hAnsiTheme="majorBidi" w:cstheme="majorBidi"/>
          <w:sz w:val="24"/>
          <w:szCs w:val="24"/>
        </w:rPr>
        <w:t>,</w:t>
      </w:r>
      <w:r w:rsidR="00FD0029" w:rsidRPr="00FD0029">
        <w:rPr>
          <w:rFonts w:asciiTheme="majorBidi" w:hAnsiTheme="majorBidi" w:cstheme="majorBidi"/>
          <w:sz w:val="24"/>
          <w:szCs w:val="24"/>
        </w:rPr>
        <w:t xml:space="preserve"> the Poisson ratio of concrete can even reach 0.6</w:t>
      </w:r>
      <w:r w:rsidR="005F3467">
        <w:rPr>
          <w:rFonts w:asciiTheme="majorBidi" w:hAnsiTheme="majorBidi" w:cstheme="majorBidi"/>
          <w:sz w:val="24"/>
          <w:szCs w:val="24"/>
        </w:rPr>
        <w:t>,</w:t>
      </w:r>
      <w:r w:rsidR="005F3467">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{"citationItems":[{"id":"ITEM-1","itemData":{"DOI":"10.14359/7575","abstract":"Describes a theoretical and experimental investigation into the behavior of concrete filled steel tubes as axially loaded compression members. The experimental results are also compared to the loads allowed by the NBC and ACI and recommendations made.","author":[{"dropping-particle":"","family":"Jacobson","given":"Noel J. Gardner and E. Ronald","non-dropping-particle":"","parse-names":false,"suffix":""}],"container-title":"American Concrete Institute","id":"ITEM-1","issue":"7","issued":{"date-parts":[["1967"]]},"page":"404-413","title":"Structural Behavior of Concrete Filled Steel Tubes","type":"article-journal","volume":"64"},"uris":["http://www.mendeley.com/documents/?uuid=1d5675ba-c0fb-44c7-844d-0ed7a4177061","http://www.mendeley.com/documents/?uuid=033fb069-ae02-4dd1-86ab-4519a8231a20"]}],"mendeley":{"formattedCitation":"[7]","plainTextFormattedCitation":"[7]","previouslyFormattedCitation":"[7]"},"properties":{"noteIndex":0},"schema":"https://github.com/citation-style-language/schema/raw/master/csl-citation.json"}</w:instrText>
      </w:r>
      <w:r w:rsidR="005F3467">
        <w:rPr>
          <w:rFonts w:asciiTheme="majorBidi" w:hAnsiTheme="majorBidi" w:cstheme="majorBidi"/>
          <w:sz w:val="24"/>
          <w:szCs w:val="24"/>
        </w:rPr>
        <w:fldChar w:fldCharType="separate"/>
      </w:r>
      <w:r w:rsidR="00E4067F" w:rsidRPr="00E4067F">
        <w:rPr>
          <w:rFonts w:asciiTheme="majorBidi" w:hAnsiTheme="majorBidi" w:cstheme="majorBidi"/>
          <w:noProof/>
          <w:sz w:val="24"/>
          <w:szCs w:val="24"/>
        </w:rPr>
        <w:t>[7]</w:t>
      </w:r>
      <w:r w:rsidR="005F3467">
        <w:rPr>
          <w:rFonts w:asciiTheme="majorBidi" w:hAnsiTheme="majorBidi" w:cstheme="majorBidi"/>
          <w:sz w:val="24"/>
          <w:szCs w:val="24"/>
        </w:rPr>
        <w:fldChar w:fldCharType="end"/>
      </w:r>
      <w:r w:rsidR="00FD0029" w:rsidRPr="00FD0029">
        <w:rPr>
          <w:rFonts w:asciiTheme="majorBidi" w:hAnsiTheme="majorBidi" w:cstheme="majorBidi"/>
          <w:sz w:val="24"/>
          <w:szCs w:val="24"/>
        </w:rPr>
        <w:t xml:space="preserve">. As a </w:t>
      </w:r>
      <w:r w:rsidR="00B920FD" w:rsidRPr="00FD0029">
        <w:rPr>
          <w:rFonts w:asciiTheme="majorBidi" w:hAnsiTheme="majorBidi" w:cstheme="majorBidi"/>
          <w:sz w:val="24"/>
          <w:szCs w:val="24"/>
        </w:rPr>
        <w:t>result, in</w:t>
      </w:r>
      <w:r w:rsidR="00FD0029" w:rsidRPr="00FD0029">
        <w:rPr>
          <w:rFonts w:asciiTheme="majorBidi" w:hAnsiTheme="majorBidi" w:cstheme="majorBidi"/>
          <w:sz w:val="24"/>
          <w:szCs w:val="24"/>
        </w:rPr>
        <w:t xml:space="preserve"> the early stages of loading, Poisson's ratio for concrete is lower than steel. Thus, steel tubes do not have any limiting effect on </w:t>
      </w:r>
      <w:r w:rsidR="00CB777C">
        <w:rPr>
          <w:rFonts w:asciiTheme="majorBidi" w:hAnsiTheme="majorBidi" w:cstheme="majorBidi"/>
          <w:sz w:val="24"/>
          <w:szCs w:val="24"/>
        </w:rPr>
        <w:t xml:space="preserve">the </w:t>
      </w:r>
      <w:r w:rsidR="00FD0029" w:rsidRPr="00FD0029">
        <w:rPr>
          <w:rFonts w:asciiTheme="majorBidi" w:hAnsiTheme="majorBidi" w:cstheme="majorBidi"/>
          <w:sz w:val="24"/>
          <w:szCs w:val="24"/>
        </w:rPr>
        <w:t xml:space="preserve">concrete core. When the axial strain increases, the </w:t>
      </w:r>
      <w:r w:rsidR="0095156E">
        <w:rPr>
          <w:rFonts w:asciiTheme="majorBidi" w:hAnsiTheme="majorBidi" w:cstheme="majorBidi"/>
          <w:sz w:val="24"/>
          <w:szCs w:val="24"/>
        </w:rPr>
        <w:t>transvers</w:t>
      </w:r>
      <w:r w:rsidR="00CB777C">
        <w:rPr>
          <w:rFonts w:asciiTheme="majorBidi" w:hAnsiTheme="majorBidi" w:cstheme="majorBidi"/>
          <w:sz w:val="24"/>
          <w:szCs w:val="24"/>
        </w:rPr>
        <w:t>e</w:t>
      </w:r>
      <w:r w:rsidR="0095156E">
        <w:rPr>
          <w:rFonts w:asciiTheme="majorBidi" w:hAnsiTheme="majorBidi" w:cstheme="majorBidi"/>
          <w:sz w:val="24"/>
          <w:szCs w:val="24"/>
        </w:rPr>
        <w:t xml:space="preserve"> strain</w:t>
      </w:r>
      <w:r w:rsidR="00FD0029" w:rsidRPr="00FD0029">
        <w:rPr>
          <w:rFonts w:asciiTheme="majorBidi" w:hAnsiTheme="majorBidi" w:cstheme="majorBidi"/>
          <w:sz w:val="24"/>
          <w:szCs w:val="24"/>
        </w:rPr>
        <w:t xml:space="preserve"> of the concrete slowly becomes greater tha</w:t>
      </w:r>
      <w:r w:rsidR="0095153A">
        <w:rPr>
          <w:rFonts w:asciiTheme="majorBidi" w:hAnsiTheme="majorBidi" w:cstheme="majorBidi"/>
          <w:sz w:val="24"/>
          <w:szCs w:val="24"/>
        </w:rPr>
        <w:t>n</w:t>
      </w:r>
      <w:r w:rsidR="00FD0029" w:rsidRPr="00FD0029">
        <w:rPr>
          <w:rFonts w:asciiTheme="majorBidi" w:hAnsiTheme="majorBidi" w:cstheme="majorBidi"/>
          <w:sz w:val="24"/>
          <w:szCs w:val="24"/>
        </w:rPr>
        <w:t xml:space="preserve"> steel.</w:t>
      </w:r>
      <w:r w:rsidR="0095153A">
        <w:rPr>
          <w:rFonts w:asciiTheme="majorBidi" w:hAnsiTheme="majorBidi" w:cstheme="majorBidi"/>
          <w:sz w:val="24"/>
          <w:szCs w:val="24"/>
        </w:rPr>
        <w:t xml:space="preserve"> </w:t>
      </w:r>
      <w:r w:rsidR="002917B8" w:rsidRPr="002917B8">
        <w:rPr>
          <w:rFonts w:asciiTheme="majorBidi" w:hAnsiTheme="majorBidi" w:cstheme="majorBidi"/>
          <w:sz w:val="24"/>
          <w:szCs w:val="24"/>
        </w:rPr>
        <w:t>As a result, a radial force appears on the contact surface of s</w:t>
      </w:r>
      <w:r w:rsidR="0095156E">
        <w:rPr>
          <w:rFonts w:asciiTheme="majorBidi" w:hAnsiTheme="majorBidi" w:cstheme="majorBidi"/>
          <w:sz w:val="24"/>
          <w:szCs w:val="24"/>
        </w:rPr>
        <w:t>teel and concrete. In this stage</w:t>
      </w:r>
      <w:r w:rsidR="002917B8" w:rsidRPr="002917B8">
        <w:rPr>
          <w:rFonts w:asciiTheme="majorBidi" w:hAnsiTheme="majorBidi" w:cstheme="majorBidi"/>
          <w:sz w:val="24"/>
          <w:szCs w:val="24"/>
        </w:rPr>
        <w:t>, the concrete core is under tri</w:t>
      </w:r>
      <w:r w:rsidR="00F72554">
        <w:rPr>
          <w:rFonts w:asciiTheme="majorBidi" w:hAnsiTheme="majorBidi" w:cstheme="majorBidi"/>
          <w:sz w:val="24"/>
          <w:szCs w:val="24"/>
        </w:rPr>
        <w:t>-</w:t>
      </w:r>
      <w:r w:rsidR="002917B8" w:rsidRPr="002917B8">
        <w:rPr>
          <w:rFonts w:asciiTheme="majorBidi" w:hAnsiTheme="majorBidi" w:cstheme="majorBidi"/>
          <w:sz w:val="24"/>
          <w:szCs w:val="24"/>
        </w:rPr>
        <w:t>axial stress</w:t>
      </w:r>
      <w:r w:rsidR="00CB777C">
        <w:rPr>
          <w:rFonts w:asciiTheme="majorBidi" w:hAnsiTheme="majorBidi" w:cstheme="majorBidi"/>
          <w:sz w:val="24"/>
          <w:szCs w:val="24"/>
        </w:rPr>
        <w:t>,</w:t>
      </w:r>
      <w:r w:rsidR="002917B8" w:rsidRPr="002917B8">
        <w:rPr>
          <w:rFonts w:asciiTheme="majorBidi" w:hAnsiTheme="majorBidi" w:cstheme="majorBidi"/>
          <w:sz w:val="24"/>
          <w:szCs w:val="24"/>
        </w:rPr>
        <w:t xml:space="preserve"> and steel tubes are under biaxial stress. Because of the ring tension state, (biaxial stress) steel tube cannot withstand the </w:t>
      </w:r>
      <w:r w:rsidR="0095156E">
        <w:rPr>
          <w:rFonts w:asciiTheme="majorBidi" w:hAnsiTheme="majorBidi" w:cstheme="majorBidi"/>
          <w:sz w:val="24"/>
          <w:szCs w:val="24"/>
        </w:rPr>
        <w:t>usual</w:t>
      </w:r>
      <w:r w:rsidR="002917B8" w:rsidRPr="002917B8">
        <w:rPr>
          <w:rFonts w:asciiTheme="majorBidi" w:hAnsiTheme="majorBidi" w:cstheme="majorBidi"/>
          <w:sz w:val="24"/>
          <w:szCs w:val="24"/>
        </w:rPr>
        <w:t xml:space="preserve"> yield stress. Therefore, there is a load transfer from the wall of the steel section to the concrete core. The load that fits this type </w:t>
      </w:r>
      <w:r w:rsidR="002917B8" w:rsidRPr="002917B8">
        <w:rPr>
          <w:rFonts w:asciiTheme="majorBidi" w:hAnsiTheme="majorBidi" w:cstheme="majorBidi"/>
          <w:sz w:val="24"/>
          <w:szCs w:val="24"/>
        </w:rPr>
        <w:lastRenderedPageBreak/>
        <w:t xml:space="preserve">of damage can be significantly larger than the total damages of concrete and steel loads separately. The increase in the </w:t>
      </w:r>
      <w:r w:rsidR="00C712DC">
        <w:rPr>
          <w:rFonts w:asciiTheme="majorBidi" w:hAnsiTheme="majorBidi" w:cstheme="majorBidi"/>
          <w:sz w:val="24"/>
          <w:szCs w:val="24"/>
        </w:rPr>
        <w:t>critical load</w:t>
      </w:r>
      <w:r w:rsidR="002917B8" w:rsidRPr="002917B8">
        <w:rPr>
          <w:rFonts w:asciiTheme="majorBidi" w:hAnsiTheme="majorBidi" w:cstheme="majorBidi"/>
          <w:sz w:val="24"/>
          <w:szCs w:val="24"/>
        </w:rPr>
        <w:t xml:space="preserve"> caused by </w:t>
      </w:r>
      <w:r w:rsidR="00CB777C">
        <w:rPr>
          <w:rFonts w:asciiTheme="majorBidi" w:hAnsiTheme="majorBidi" w:cstheme="majorBidi"/>
          <w:sz w:val="24"/>
          <w:szCs w:val="24"/>
        </w:rPr>
        <w:t xml:space="preserve">the </w:t>
      </w:r>
      <w:r w:rsidR="0095156E">
        <w:rPr>
          <w:rFonts w:asciiTheme="majorBidi" w:hAnsiTheme="majorBidi" w:cstheme="majorBidi"/>
          <w:sz w:val="24"/>
          <w:szCs w:val="24"/>
        </w:rPr>
        <w:t xml:space="preserve">confinement </w:t>
      </w:r>
      <w:r w:rsidR="002917B8" w:rsidRPr="002917B8">
        <w:rPr>
          <w:rFonts w:asciiTheme="majorBidi" w:hAnsiTheme="majorBidi" w:cstheme="majorBidi"/>
          <w:sz w:val="24"/>
          <w:szCs w:val="24"/>
        </w:rPr>
        <w:t xml:space="preserve">effect of concrete on </w:t>
      </w:r>
      <w:r w:rsidR="00CB777C">
        <w:rPr>
          <w:rFonts w:asciiTheme="majorBidi" w:hAnsiTheme="majorBidi" w:cstheme="majorBidi"/>
          <w:sz w:val="24"/>
          <w:szCs w:val="24"/>
        </w:rPr>
        <w:t xml:space="preserve">the </w:t>
      </w:r>
      <w:r w:rsidR="002917B8" w:rsidRPr="002917B8">
        <w:rPr>
          <w:rFonts w:asciiTheme="majorBidi" w:hAnsiTheme="majorBidi" w:cstheme="majorBidi"/>
          <w:sz w:val="24"/>
          <w:szCs w:val="24"/>
        </w:rPr>
        <w:t xml:space="preserve">steel core depends on many factors. Such as the thickness of the steel tube, slenderness ratio, </w:t>
      </w:r>
      <w:r w:rsidR="0095153A">
        <w:rPr>
          <w:rFonts w:asciiTheme="majorBidi" w:hAnsiTheme="majorBidi" w:cstheme="majorBidi"/>
          <w:sz w:val="24"/>
          <w:szCs w:val="24"/>
        </w:rPr>
        <w:t>eccentricity</w:t>
      </w:r>
      <w:r w:rsidR="00C712DC">
        <w:rPr>
          <w:rFonts w:asciiTheme="majorBidi" w:hAnsiTheme="majorBidi" w:cstheme="majorBidi"/>
          <w:sz w:val="24"/>
          <w:szCs w:val="24"/>
        </w:rPr>
        <w:t xml:space="preserve"> of applied force </w:t>
      </w:r>
      <w:r w:rsidR="002917B8" w:rsidRPr="002917B8">
        <w:rPr>
          <w:rFonts w:asciiTheme="majorBidi" w:hAnsiTheme="majorBidi" w:cstheme="majorBidi"/>
          <w:sz w:val="24"/>
          <w:szCs w:val="24"/>
        </w:rPr>
        <w:t>and cross</w:t>
      </w:r>
      <w:r w:rsidR="00CB777C">
        <w:rPr>
          <w:rFonts w:asciiTheme="majorBidi" w:hAnsiTheme="majorBidi" w:cstheme="majorBidi"/>
          <w:sz w:val="24"/>
          <w:szCs w:val="24"/>
        </w:rPr>
        <w:t>-</w:t>
      </w:r>
      <w:r w:rsidR="002917B8" w:rsidRPr="002917B8">
        <w:rPr>
          <w:rFonts w:asciiTheme="majorBidi" w:hAnsiTheme="majorBidi" w:cstheme="majorBidi"/>
          <w:sz w:val="24"/>
          <w:szCs w:val="24"/>
        </w:rPr>
        <w:t xml:space="preserve">section shape. Regarding the circular tube columns, </w:t>
      </w:r>
      <w:r w:rsidR="00CB777C">
        <w:rPr>
          <w:rFonts w:asciiTheme="majorBidi" w:hAnsiTheme="majorBidi" w:cstheme="majorBidi"/>
          <w:sz w:val="24"/>
          <w:szCs w:val="24"/>
        </w:rPr>
        <w:t xml:space="preserve">the </w:t>
      </w:r>
      <w:r w:rsidR="002917B8" w:rsidRPr="002917B8">
        <w:rPr>
          <w:rFonts w:asciiTheme="majorBidi" w:hAnsiTheme="majorBidi" w:cstheme="majorBidi"/>
          <w:sz w:val="24"/>
          <w:szCs w:val="24"/>
        </w:rPr>
        <w:t xml:space="preserve">steel tube has a higher </w:t>
      </w:r>
      <w:r w:rsidR="00C712DC">
        <w:rPr>
          <w:rFonts w:asciiTheme="majorBidi" w:hAnsiTheme="majorBidi" w:cstheme="majorBidi"/>
          <w:sz w:val="24"/>
          <w:szCs w:val="24"/>
        </w:rPr>
        <w:t>confinement</w:t>
      </w:r>
      <w:r w:rsidR="002917B8" w:rsidRPr="002917B8">
        <w:rPr>
          <w:rFonts w:asciiTheme="majorBidi" w:hAnsiTheme="majorBidi" w:cstheme="majorBidi"/>
          <w:sz w:val="24"/>
          <w:szCs w:val="24"/>
        </w:rPr>
        <w:t xml:space="preserve"> effect compared to square columns because there is a tendency to be circular in a square section under radial loads. Also</w:t>
      </w:r>
      <w:r w:rsidR="00CB777C">
        <w:rPr>
          <w:rFonts w:asciiTheme="majorBidi" w:hAnsiTheme="majorBidi" w:cstheme="majorBidi"/>
          <w:sz w:val="24"/>
          <w:szCs w:val="24"/>
        </w:rPr>
        <w:t>,</w:t>
      </w:r>
      <w:r w:rsidR="002917B8" w:rsidRPr="002917B8">
        <w:rPr>
          <w:rFonts w:asciiTheme="majorBidi" w:hAnsiTheme="majorBidi" w:cstheme="majorBidi"/>
          <w:sz w:val="24"/>
          <w:szCs w:val="24"/>
        </w:rPr>
        <w:t xml:space="preserve"> the center and corners of the square sections are under greater limiting pressure compared to edges, but a uniformly distributed lateral pressure is expected in a circular column.</w:t>
      </w:r>
    </w:p>
    <w:p w:rsidR="00D5398D" w:rsidRDefault="004077FB" w:rsidP="00F36149">
      <w:pPr>
        <w:spacing w:line="360" w:lineRule="auto"/>
        <w:jc w:val="both"/>
        <w:rPr>
          <w:rFonts w:asciiTheme="majorBidi" w:hAnsiTheme="majorBidi" w:cstheme="majorBidi"/>
          <w:sz w:val="24"/>
          <w:szCs w:val="24"/>
        </w:rPr>
      </w:pPr>
      <w:r>
        <w:rPr>
          <w:rFonts w:asciiTheme="majorBidi" w:hAnsiTheme="majorBidi" w:cstheme="majorBidi"/>
          <w:sz w:val="24"/>
          <w:szCs w:val="24"/>
        </w:rPr>
        <w:t>U</w:t>
      </w:r>
      <w:r w:rsidR="006C5D4C" w:rsidRPr="006C5D4C">
        <w:rPr>
          <w:rFonts w:asciiTheme="majorBidi" w:hAnsiTheme="majorBidi" w:cstheme="majorBidi"/>
          <w:sz w:val="24"/>
          <w:szCs w:val="24"/>
        </w:rPr>
        <w:t>nder continuous loading</w:t>
      </w:r>
      <w:r>
        <w:rPr>
          <w:rFonts w:asciiTheme="majorBidi" w:hAnsiTheme="majorBidi" w:cstheme="majorBidi"/>
          <w:sz w:val="24"/>
          <w:szCs w:val="24"/>
        </w:rPr>
        <w:t xml:space="preserve">, the performance of CFT </w:t>
      </w:r>
      <w:r w:rsidR="006C5D4C" w:rsidRPr="006C5D4C">
        <w:rPr>
          <w:rFonts w:asciiTheme="majorBidi" w:hAnsiTheme="majorBidi" w:cstheme="majorBidi"/>
          <w:sz w:val="24"/>
          <w:szCs w:val="24"/>
        </w:rPr>
        <w:t xml:space="preserve">is different from </w:t>
      </w:r>
      <w:r w:rsidR="0015690A">
        <w:rPr>
          <w:rFonts w:asciiTheme="majorBidi" w:hAnsiTheme="majorBidi" w:cstheme="majorBidi"/>
          <w:sz w:val="24"/>
          <w:szCs w:val="24"/>
        </w:rPr>
        <w:t>ordinary</w:t>
      </w:r>
      <w:r w:rsidR="006C5D4C" w:rsidRPr="006C5D4C">
        <w:rPr>
          <w:rFonts w:asciiTheme="majorBidi" w:hAnsiTheme="majorBidi" w:cstheme="majorBidi"/>
          <w:sz w:val="24"/>
          <w:szCs w:val="24"/>
        </w:rPr>
        <w:t xml:space="preserve"> reinforced concrete columns. In reinforced concrete columns, concrete experiences shortening </w:t>
      </w:r>
      <w:r w:rsidR="00CB777C">
        <w:rPr>
          <w:rFonts w:asciiTheme="majorBidi" w:hAnsiTheme="majorBidi" w:cstheme="majorBidi"/>
          <w:sz w:val="24"/>
          <w:szCs w:val="24"/>
        </w:rPr>
        <w:t>at</w:t>
      </w:r>
      <w:r w:rsidR="006C5D4C" w:rsidRPr="006C5D4C">
        <w:rPr>
          <w:rFonts w:asciiTheme="majorBidi" w:hAnsiTheme="majorBidi" w:cstheme="majorBidi"/>
          <w:sz w:val="24"/>
          <w:szCs w:val="24"/>
        </w:rPr>
        <w:t xml:space="preserve"> </w:t>
      </w:r>
      <w:r w:rsidR="00CB777C">
        <w:rPr>
          <w:rFonts w:asciiTheme="majorBidi" w:hAnsiTheme="majorBidi" w:cstheme="majorBidi"/>
          <w:sz w:val="24"/>
          <w:szCs w:val="24"/>
        </w:rPr>
        <w:t>an</w:t>
      </w:r>
      <w:r w:rsidR="006C5D4C" w:rsidRPr="006C5D4C">
        <w:rPr>
          <w:rFonts w:asciiTheme="majorBidi" w:hAnsiTheme="majorBidi" w:cstheme="majorBidi"/>
          <w:sz w:val="24"/>
          <w:szCs w:val="24"/>
        </w:rPr>
        <w:t xml:space="preserve"> early age. This is followed by a long period of contraction and creep under load. In the case of CFT columns, </w:t>
      </w:r>
      <w:r w:rsidR="00CB777C">
        <w:rPr>
          <w:rFonts w:asciiTheme="majorBidi" w:hAnsiTheme="majorBidi" w:cstheme="majorBidi"/>
          <w:sz w:val="24"/>
          <w:szCs w:val="24"/>
        </w:rPr>
        <w:t xml:space="preserve">the </w:t>
      </w:r>
      <w:r w:rsidR="006C5D4C" w:rsidRPr="006C5D4C">
        <w:rPr>
          <w:rFonts w:asciiTheme="majorBidi" w:hAnsiTheme="majorBidi" w:cstheme="majorBidi"/>
          <w:sz w:val="24"/>
          <w:szCs w:val="24"/>
        </w:rPr>
        <w:t>shortening factor is low due to the moist environment inside a steel tube and contraction occurs very slowly. Nevertheless, the rust is expected inside the steel tube.</w:t>
      </w:r>
    </w:p>
    <w:p w:rsidR="00D5398D" w:rsidRDefault="009013F4" w:rsidP="00197840">
      <w:pPr>
        <w:spacing w:line="360" w:lineRule="auto"/>
        <w:jc w:val="both"/>
        <w:rPr>
          <w:rFonts w:asciiTheme="majorBidi" w:hAnsiTheme="majorBidi" w:cstheme="majorBidi"/>
          <w:sz w:val="24"/>
          <w:szCs w:val="24"/>
        </w:rPr>
      </w:pPr>
      <w:r w:rsidRPr="009013F4">
        <w:rPr>
          <w:rFonts w:asciiTheme="majorBidi" w:hAnsiTheme="majorBidi" w:cstheme="majorBidi"/>
          <w:sz w:val="24"/>
          <w:szCs w:val="24"/>
        </w:rPr>
        <w:t xml:space="preserve">The behavior of the CFT columns affected by </w:t>
      </w:r>
      <w:r w:rsidR="00CB777C">
        <w:rPr>
          <w:rFonts w:asciiTheme="majorBidi" w:hAnsiTheme="majorBidi" w:cstheme="majorBidi"/>
          <w:sz w:val="24"/>
          <w:szCs w:val="24"/>
        </w:rPr>
        <w:t>concentrated axial</w:t>
      </w:r>
      <w:r w:rsidRPr="009013F4">
        <w:rPr>
          <w:rFonts w:asciiTheme="majorBidi" w:hAnsiTheme="majorBidi" w:cstheme="majorBidi"/>
          <w:sz w:val="24"/>
          <w:szCs w:val="24"/>
        </w:rPr>
        <w:t xml:space="preserve"> load depends on the buckle length (Le)</w:t>
      </w:r>
      <w:r w:rsidR="0014235E">
        <w:rPr>
          <w:rFonts w:asciiTheme="majorBidi" w:hAnsiTheme="majorBidi" w:cstheme="majorBidi"/>
          <w:sz w:val="24"/>
          <w:szCs w:val="24"/>
        </w:rPr>
        <w:t>,</w:t>
      </w:r>
      <w:r w:rsidRPr="009013F4">
        <w:rPr>
          <w:rFonts w:asciiTheme="majorBidi" w:hAnsiTheme="majorBidi" w:cstheme="majorBidi"/>
          <w:sz w:val="24"/>
          <w:szCs w:val="24"/>
        </w:rPr>
        <w:t xml:space="preserve"> the least dimensions of the cross</w:t>
      </w:r>
      <w:r w:rsidR="00CB777C">
        <w:rPr>
          <w:rFonts w:asciiTheme="majorBidi" w:hAnsiTheme="majorBidi" w:cstheme="majorBidi"/>
          <w:sz w:val="24"/>
          <w:szCs w:val="24"/>
        </w:rPr>
        <w:t>-</w:t>
      </w:r>
      <w:r w:rsidRPr="009013F4">
        <w:rPr>
          <w:rFonts w:asciiTheme="majorBidi" w:hAnsiTheme="majorBidi" w:cstheme="majorBidi"/>
          <w:sz w:val="24"/>
          <w:szCs w:val="24"/>
        </w:rPr>
        <w:t>section, (B)</w:t>
      </w:r>
      <w:r w:rsidR="00CB777C">
        <w:rPr>
          <w:rFonts w:asciiTheme="majorBidi" w:hAnsiTheme="majorBidi" w:cstheme="majorBidi"/>
          <w:sz w:val="24"/>
          <w:szCs w:val="24"/>
        </w:rPr>
        <w:t>,</w:t>
      </w:r>
      <w:r w:rsidRPr="009013F4">
        <w:rPr>
          <w:rFonts w:asciiTheme="majorBidi" w:hAnsiTheme="majorBidi" w:cstheme="majorBidi"/>
          <w:sz w:val="24"/>
          <w:szCs w:val="24"/>
        </w:rPr>
        <w:t xml:space="preserve"> and mechanical properties of steel and concrete. According</w:t>
      </w:r>
      <w:r w:rsidR="00CB777C">
        <w:rPr>
          <w:rFonts w:asciiTheme="majorBidi" w:hAnsiTheme="majorBidi" w:cstheme="majorBidi"/>
          <w:sz w:val="24"/>
          <w:szCs w:val="24"/>
        </w:rPr>
        <w:t xml:space="preserve"> to</w:t>
      </w:r>
      <w:r w:rsidRPr="009013F4">
        <w:rPr>
          <w:rFonts w:asciiTheme="majorBidi" w:hAnsiTheme="majorBidi" w:cstheme="majorBidi"/>
          <w:sz w:val="24"/>
          <w:szCs w:val="24"/>
        </w:rPr>
        <w:t xml:space="preserve"> the mentioned items, slenderness (Le / B) or slenderness ratio </w:t>
      </w:r>
      <w:r w:rsidR="00CB777C">
        <w:rPr>
          <w:rFonts w:asciiTheme="majorBidi" w:hAnsiTheme="majorBidi" w:cstheme="majorBidi"/>
          <w:sz w:val="24"/>
          <w:szCs w:val="24"/>
        </w:rPr>
        <w:t xml:space="preserve">λ </w:t>
      </w:r>
      <m:oMath>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le</m:t>
            </m:r>
          </m:num>
          <m:den>
            <m:r>
              <m:rPr>
                <m:sty m:val="p"/>
              </m:rPr>
              <w:rPr>
                <w:rFonts w:ascii="Cambria Math" w:hAnsi="Cambria Math"/>
                <w:sz w:val="28"/>
                <w:szCs w:val="28"/>
              </w:rPr>
              <m:t>r</m:t>
            </m:r>
          </m:den>
        </m:f>
      </m:oMath>
      <w:r w:rsidR="00653A1E" w:rsidRPr="00F55B0C">
        <w:rPr>
          <w:rFonts w:hint="cs"/>
          <w:sz w:val="28"/>
          <w:szCs w:val="28"/>
          <w:rtl/>
        </w:rPr>
        <w:t xml:space="preserve"> </w:t>
      </w:r>
      <w:r w:rsidR="00CB777C">
        <w:rPr>
          <w:rFonts w:asciiTheme="majorBidi" w:hAnsiTheme="majorBidi" w:cstheme="majorBidi"/>
          <w:sz w:val="24"/>
          <w:szCs w:val="24"/>
        </w:rPr>
        <w:t>It c</w:t>
      </w:r>
      <w:r w:rsidR="00313A5A">
        <w:rPr>
          <w:rFonts w:asciiTheme="majorBidi" w:hAnsiTheme="majorBidi" w:cstheme="majorBidi"/>
          <w:sz w:val="24"/>
          <w:szCs w:val="24"/>
        </w:rPr>
        <w:t>an be obtained, based on which</w:t>
      </w:r>
      <w:r w:rsidR="00D5398D" w:rsidRPr="00D5398D">
        <w:rPr>
          <w:rFonts w:asciiTheme="majorBidi" w:hAnsiTheme="majorBidi" w:cstheme="majorBidi"/>
          <w:sz w:val="24"/>
          <w:szCs w:val="24"/>
        </w:rPr>
        <w:t xml:space="preserve"> we can conclude whether the columns </w:t>
      </w:r>
      <w:r w:rsidR="00107925" w:rsidRPr="00D5398D">
        <w:rPr>
          <w:rFonts w:asciiTheme="majorBidi" w:hAnsiTheme="majorBidi" w:cstheme="majorBidi"/>
          <w:sz w:val="24"/>
          <w:szCs w:val="24"/>
        </w:rPr>
        <w:t>are</w:t>
      </w:r>
      <w:r w:rsidR="00D5398D" w:rsidRPr="00D5398D">
        <w:rPr>
          <w:rFonts w:asciiTheme="majorBidi" w:hAnsiTheme="majorBidi" w:cstheme="majorBidi"/>
          <w:sz w:val="24"/>
          <w:szCs w:val="24"/>
        </w:rPr>
        <w:t xml:space="preserve"> short, medium</w:t>
      </w:r>
      <w:r w:rsidR="00CB777C">
        <w:rPr>
          <w:rFonts w:asciiTheme="majorBidi" w:hAnsiTheme="majorBidi" w:cstheme="majorBidi"/>
          <w:sz w:val="24"/>
          <w:szCs w:val="24"/>
        </w:rPr>
        <w:t>,</w:t>
      </w:r>
      <w:r w:rsidR="00D5398D" w:rsidRPr="00D5398D">
        <w:rPr>
          <w:rFonts w:asciiTheme="majorBidi" w:hAnsiTheme="majorBidi" w:cstheme="majorBidi"/>
          <w:sz w:val="24"/>
          <w:szCs w:val="24"/>
        </w:rPr>
        <w:t xml:space="preserve"> or slender. Failure mechanism in </w:t>
      </w:r>
      <w:r w:rsidR="00CB777C">
        <w:rPr>
          <w:rFonts w:asciiTheme="majorBidi" w:hAnsiTheme="majorBidi" w:cstheme="majorBidi"/>
          <w:sz w:val="24"/>
          <w:szCs w:val="24"/>
        </w:rPr>
        <w:t xml:space="preserve">a </w:t>
      </w:r>
      <w:r w:rsidR="00D5398D" w:rsidRPr="00D5398D">
        <w:rPr>
          <w:rFonts w:asciiTheme="majorBidi" w:hAnsiTheme="majorBidi" w:cstheme="majorBidi"/>
          <w:sz w:val="24"/>
          <w:szCs w:val="24"/>
        </w:rPr>
        <w:t xml:space="preserve">short column occurs in </w:t>
      </w:r>
      <w:r w:rsidR="00CB777C">
        <w:rPr>
          <w:rFonts w:asciiTheme="majorBidi" w:hAnsiTheme="majorBidi" w:cstheme="majorBidi"/>
          <w:sz w:val="24"/>
          <w:szCs w:val="24"/>
        </w:rPr>
        <w:t xml:space="preserve">the </w:t>
      </w:r>
      <w:r w:rsidR="00D5398D" w:rsidRPr="00D5398D">
        <w:rPr>
          <w:rFonts w:asciiTheme="majorBidi" w:hAnsiTheme="majorBidi" w:cstheme="majorBidi"/>
          <w:sz w:val="24"/>
          <w:szCs w:val="24"/>
        </w:rPr>
        <w:t xml:space="preserve">form of </w:t>
      </w:r>
      <w:r w:rsidR="00F36149">
        <w:rPr>
          <w:rFonts w:asciiTheme="majorBidi" w:hAnsiTheme="majorBidi" w:cstheme="majorBidi"/>
          <w:sz w:val="24"/>
          <w:szCs w:val="24"/>
        </w:rPr>
        <w:t>yielding of</w:t>
      </w:r>
      <w:r w:rsidR="00D5398D" w:rsidRPr="00D5398D">
        <w:rPr>
          <w:rFonts w:asciiTheme="majorBidi" w:hAnsiTheme="majorBidi" w:cstheme="majorBidi"/>
          <w:sz w:val="24"/>
          <w:szCs w:val="24"/>
        </w:rPr>
        <w:t xml:space="preserve"> steel and crushing concrete</w:t>
      </w:r>
      <w:r w:rsidR="00FE5672">
        <w:rPr>
          <w:rFonts w:asciiTheme="majorBidi" w:hAnsiTheme="majorBidi" w:cstheme="majorBidi"/>
          <w:sz w:val="24"/>
          <w:szCs w:val="24"/>
        </w:rPr>
        <w:t xml:space="preserve"> </w:t>
      </w:r>
      <w:r w:rsidR="00FE5672">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{"citationItems":[{"id":"ITEM-1","itemData":{"DOI":"https://doi.org/10.31224/osf.io/fjym3","author":[{"dropping-particle":"","family":"Alimohammadi","given":"Hossein","non-dropping-particle":"","parse-names":false,"suffix":""},{"dropping-particle":"","family":"Yashmi Dastjerdi","given":"Keyvan","non-dropping-particle":"","parse-names":false,"suffix":""},{"dropping-particle":"","family":"Lotfollahi Yaghin","given":"Mohammadali","non-dropping-particle":"","parse-names":false,"suffix":""}],"container-title":"Engineering Archive (engrxiv)","id":"ITEM-1","issued":{"date-parts":[["2019"]]},"page":"1-10","title":"The study of progressive collapse in dual systems","type":"article-journal"},"uris":["http://www.mendeley.com/documents/?uuid=fec8c25f-2c86-425f-b560-fb4f6d3101bf"]}],"mendeley":{"formattedCitation":"[8]","plainTextFormattedCitation":"[8]","previouslyFormattedCitation":"[8]"},"properties":{"noteIndex":0},"schema":"https://github.com/citation-style-language/schema/raw/master/csl-citation.json"}</w:instrText>
      </w:r>
      <w:r w:rsidR="00FE5672">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[8]</w:t>
      </w:r>
      <w:r w:rsidR="00FE5672">
        <w:rPr>
          <w:rFonts w:asciiTheme="majorBidi" w:hAnsiTheme="majorBidi" w:cstheme="majorBidi"/>
          <w:sz w:val="24"/>
          <w:szCs w:val="24"/>
        </w:rPr>
        <w:fldChar w:fldCharType="end"/>
      </w:r>
      <w:r w:rsidR="00D5398D" w:rsidRPr="00D5398D">
        <w:rPr>
          <w:rFonts w:asciiTheme="majorBidi" w:hAnsiTheme="majorBidi" w:cstheme="majorBidi"/>
          <w:sz w:val="24"/>
          <w:szCs w:val="24"/>
        </w:rPr>
        <w:t xml:space="preserve">. Composite columns with medium length have </w:t>
      </w:r>
      <w:r w:rsidR="0051792E" w:rsidRPr="00D5398D">
        <w:rPr>
          <w:rFonts w:asciiTheme="majorBidi" w:hAnsiTheme="majorBidi" w:cstheme="majorBidi"/>
          <w:sz w:val="24"/>
          <w:szCs w:val="24"/>
        </w:rPr>
        <w:t>an</w:t>
      </w:r>
      <w:r w:rsidR="00D5398D" w:rsidRPr="00D5398D">
        <w:rPr>
          <w:rFonts w:asciiTheme="majorBidi" w:hAnsiTheme="majorBidi" w:cstheme="majorBidi"/>
          <w:sz w:val="24"/>
          <w:szCs w:val="24"/>
        </w:rPr>
        <w:t xml:space="preserve"> inelastic behavior</w:t>
      </w:r>
      <w:r w:rsidR="00CB777C">
        <w:rPr>
          <w:rFonts w:asciiTheme="majorBidi" w:hAnsiTheme="majorBidi" w:cstheme="majorBidi"/>
          <w:sz w:val="24"/>
          <w:szCs w:val="24"/>
        </w:rPr>
        <w:t>,</w:t>
      </w:r>
      <w:r w:rsidR="00D5398D" w:rsidRPr="00D5398D">
        <w:rPr>
          <w:rFonts w:asciiTheme="majorBidi" w:hAnsiTheme="majorBidi" w:cstheme="majorBidi"/>
          <w:sz w:val="24"/>
          <w:szCs w:val="24"/>
        </w:rPr>
        <w:t xml:space="preserve"> and their behavior analysis is also inelastic. Their failure mech</w:t>
      </w:r>
      <w:r w:rsidR="00197840">
        <w:rPr>
          <w:rFonts w:asciiTheme="majorBidi" w:hAnsiTheme="majorBidi" w:cstheme="majorBidi"/>
          <w:sz w:val="24"/>
          <w:szCs w:val="24"/>
        </w:rPr>
        <w:t xml:space="preserve">anism is in the form of slight yielding </w:t>
      </w:r>
      <w:r w:rsidR="00D5398D" w:rsidRPr="00D5398D">
        <w:rPr>
          <w:rFonts w:asciiTheme="majorBidi" w:hAnsiTheme="majorBidi" w:cstheme="majorBidi"/>
          <w:sz w:val="24"/>
          <w:szCs w:val="24"/>
        </w:rPr>
        <w:t>of steel and crushing of concrete under pressure.</w:t>
      </w:r>
    </w:p>
    <w:p w:rsidR="00997E04" w:rsidRDefault="00997E04" w:rsidP="00653A1E">
      <w:pPr>
        <w:spacing w:line="360" w:lineRule="auto"/>
        <w:jc w:val="both"/>
        <w:rPr>
          <w:rFonts w:asciiTheme="majorBidi" w:hAnsiTheme="majorBidi" w:cstheme="majorBidi"/>
          <w:sz w:val="24"/>
          <w:szCs w:val="24"/>
        </w:rPr>
      </w:pPr>
      <w:r w:rsidRPr="00997E04">
        <w:rPr>
          <w:rFonts w:asciiTheme="majorBidi" w:hAnsiTheme="majorBidi" w:cstheme="majorBidi"/>
          <w:sz w:val="24"/>
          <w:szCs w:val="24"/>
        </w:rPr>
        <w:t>Long columns have elastic behavior, and their method of analysis is also elastic. And in th</w:t>
      </w:r>
      <w:r w:rsidR="005B130C">
        <w:rPr>
          <w:rFonts w:asciiTheme="majorBidi" w:hAnsiTheme="majorBidi" w:cstheme="majorBidi"/>
          <w:sz w:val="24"/>
          <w:szCs w:val="24"/>
        </w:rPr>
        <w:t>is case</w:t>
      </w:r>
      <w:r w:rsidR="00CB777C">
        <w:rPr>
          <w:rFonts w:asciiTheme="majorBidi" w:hAnsiTheme="majorBidi" w:cstheme="majorBidi"/>
          <w:sz w:val="24"/>
          <w:szCs w:val="24"/>
        </w:rPr>
        <w:t>,</w:t>
      </w:r>
      <w:r w:rsidR="005B130C">
        <w:rPr>
          <w:rFonts w:asciiTheme="majorBidi" w:hAnsiTheme="majorBidi" w:cstheme="majorBidi"/>
          <w:sz w:val="24"/>
          <w:szCs w:val="24"/>
        </w:rPr>
        <w:t xml:space="preserve"> early deformations are</w:t>
      </w:r>
      <w:r w:rsidRPr="00997E04">
        <w:rPr>
          <w:rFonts w:asciiTheme="majorBidi" w:hAnsiTheme="majorBidi" w:cstheme="majorBidi"/>
          <w:sz w:val="24"/>
          <w:szCs w:val="24"/>
        </w:rPr>
        <w:t xml:space="preserve"> discarded. And </w:t>
      </w:r>
      <w:r w:rsidR="005B130C">
        <w:rPr>
          <w:rFonts w:asciiTheme="majorBidi" w:hAnsiTheme="majorBidi" w:cstheme="majorBidi"/>
          <w:sz w:val="24"/>
          <w:szCs w:val="24"/>
        </w:rPr>
        <w:t xml:space="preserve">the </w:t>
      </w:r>
      <w:r w:rsidRPr="00997E04">
        <w:rPr>
          <w:rFonts w:asciiTheme="majorBidi" w:hAnsiTheme="majorBidi" w:cstheme="majorBidi"/>
          <w:sz w:val="24"/>
          <w:szCs w:val="24"/>
        </w:rPr>
        <w:t xml:space="preserve">behavior of the column can be suggested according to the Euler spiral. Research shows that </w:t>
      </w:r>
      <w:r w:rsidR="00CB777C">
        <w:rPr>
          <w:rFonts w:asciiTheme="majorBidi" w:hAnsiTheme="majorBidi" w:cstheme="majorBidi"/>
          <w:sz w:val="24"/>
          <w:szCs w:val="24"/>
        </w:rPr>
        <w:t xml:space="preserve">the </w:t>
      </w:r>
      <w:r w:rsidRPr="00997E04">
        <w:rPr>
          <w:rFonts w:asciiTheme="majorBidi" w:hAnsiTheme="majorBidi" w:cstheme="majorBidi"/>
          <w:sz w:val="24"/>
          <w:szCs w:val="24"/>
        </w:rPr>
        <w:t>performance of square and rectangle concrete</w:t>
      </w:r>
      <w:r w:rsidR="00CB777C">
        <w:rPr>
          <w:rFonts w:asciiTheme="majorBidi" w:hAnsiTheme="majorBidi" w:cstheme="majorBidi"/>
          <w:sz w:val="24"/>
          <w:szCs w:val="24"/>
        </w:rPr>
        <w:t>-</w:t>
      </w:r>
      <w:r w:rsidRPr="00997E04">
        <w:rPr>
          <w:rFonts w:asciiTheme="majorBidi" w:hAnsiTheme="majorBidi" w:cstheme="majorBidi"/>
          <w:sz w:val="24"/>
          <w:szCs w:val="24"/>
        </w:rPr>
        <w:t xml:space="preserve">filled steel columns are not as good as the circular form. Maybe the reason is that </w:t>
      </w:r>
      <w:r w:rsidR="00CB777C">
        <w:rPr>
          <w:rFonts w:asciiTheme="majorBidi" w:hAnsiTheme="majorBidi" w:cstheme="majorBidi"/>
          <w:sz w:val="24"/>
          <w:szCs w:val="24"/>
        </w:rPr>
        <w:t xml:space="preserve">the </w:t>
      </w:r>
      <w:r w:rsidRPr="00997E04">
        <w:rPr>
          <w:rFonts w:asciiTheme="majorBidi" w:hAnsiTheme="majorBidi" w:cstheme="majorBidi"/>
          <w:sz w:val="24"/>
          <w:szCs w:val="24"/>
        </w:rPr>
        <w:t xml:space="preserve">confining effect that is applied </w:t>
      </w:r>
      <w:r w:rsidR="00CB777C">
        <w:rPr>
          <w:rFonts w:asciiTheme="majorBidi" w:hAnsiTheme="majorBidi" w:cstheme="majorBidi"/>
          <w:sz w:val="24"/>
          <w:szCs w:val="24"/>
        </w:rPr>
        <w:t>to</w:t>
      </w:r>
      <w:r w:rsidRPr="00997E04">
        <w:rPr>
          <w:rFonts w:asciiTheme="majorBidi" w:hAnsiTheme="majorBidi" w:cstheme="majorBidi"/>
          <w:sz w:val="24"/>
          <w:szCs w:val="24"/>
        </w:rPr>
        <w:t xml:space="preserve"> </w:t>
      </w:r>
      <w:r w:rsidR="00CB777C">
        <w:rPr>
          <w:rFonts w:asciiTheme="majorBidi" w:hAnsiTheme="majorBidi" w:cstheme="majorBidi"/>
          <w:sz w:val="24"/>
          <w:szCs w:val="24"/>
        </w:rPr>
        <w:t xml:space="preserve">the </w:t>
      </w:r>
      <w:r w:rsidRPr="00997E04">
        <w:rPr>
          <w:rFonts w:asciiTheme="majorBidi" w:hAnsiTheme="majorBidi" w:cstheme="majorBidi"/>
          <w:sz w:val="24"/>
          <w:szCs w:val="24"/>
        </w:rPr>
        <w:t xml:space="preserve">concrete core by </w:t>
      </w:r>
      <w:r w:rsidR="00CB777C">
        <w:rPr>
          <w:rFonts w:asciiTheme="majorBidi" w:hAnsiTheme="majorBidi" w:cstheme="majorBidi"/>
          <w:sz w:val="24"/>
          <w:szCs w:val="24"/>
        </w:rPr>
        <w:t xml:space="preserve">a </w:t>
      </w:r>
      <w:r w:rsidRPr="00997E04">
        <w:rPr>
          <w:rFonts w:asciiTheme="majorBidi" w:hAnsiTheme="majorBidi" w:cstheme="majorBidi"/>
          <w:sz w:val="24"/>
          <w:szCs w:val="24"/>
        </w:rPr>
        <w:t>steel wall does not take place in square and rectangular columns.</w:t>
      </w:r>
    </w:p>
    <w:p w:rsidR="001014C3" w:rsidRDefault="001014C3" w:rsidP="00E43E9A">
      <w:pPr>
        <w:spacing w:line="360" w:lineRule="auto"/>
        <w:jc w:val="both"/>
        <w:rPr>
          <w:rFonts w:asciiTheme="majorBidi" w:hAnsiTheme="majorBidi" w:cstheme="majorBidi"/>
          <w:sz w:val="24"/>
          <w:szCs w:val="24"/>
        </w:rPr>
      </w:pPr>
      <w:r w:rsidRPr="001014C3">
        <w:rPr>
          <w:rFonts w:asciiTheme="majorBidi" w:hAnsiTheme="majorBidi" w:cstheme="majorBidi"/>
          <w:sz w:val="24"/>
          <w:szCs w:val="24"/>
        </w:rPr>
        <w:t>Tao et al. (200</w:t>
      </w:r>
      <w:r w:rsidR="00E43E9A">
        <w:rPr>
          <w:rFonts w:asciiTheme="majorBidi" w:hAnsiTheme="majorBidi" w:cstheme="majorBidi"/>
          <w:sz w:val="24"/>
          <w:szCs w:val="24"/>
        </w:rPr>
        <w:t>5</w:t>
      </w:r>
      <w:r w:rsidR="000F3F11">
        <w:rPr>
          <w:rFonts w:asciiTheme="majorBidi" w:hAnsiTheme="majorBidi" w:cstheme="majorBidi"/>
          <w:sz w:val="24"/>
          <w:szCs w:val="24"/>
        </w:rPr>
        <w:t xml:space="preserve">) </w:t>
      </w:r>
      <w:r w:rsidRPr="001014C3">
        <w:rPr>
          <w:rFonts w:asciiTheme="majorBidi" w:hAnsiTheme="majorBidi" w:cstheme="majorBidi"/>
          <w:sz w:val="24"/>
          <w:szCs w:val="24"/>
        </w:rPr>
        <w:t>performed experimental studies on CFT columns that were reinforced with longitudinal stiffeners and examined the effect of these stiffeners</w:t>
      </w:r>
      <w:r w:rsidR="000F3F11">
        <w:rPr>
          <w:rFonts w:asciiTheme="majorBidi" w:hAnsiTheme="majorBidi" w:cstheme="majorBidi"/>
          <w:sz w:val="24"/>
          <w:szCs w:val="24"/>
        </w:rPr>
        <w:t>,</w:t>
      </w:r>
      <w:r w:rsidR="00E43E9A">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{"citationItems":[{"id":"ITEM-1","itemData":{"DOI":"10.1016/j.jcsr.2004.12.003","ISSN":"0143974X","abstract":"Test results on concrete-filled steel tubular stub columns with inner or outer welded longitudinal stiffeners under axial compression are presented in this paper. The research was mainly focused on square hollow section (SHS) columns; two rectangular hollow section (RHS) columns were also tested. A longitudinal stiffener was provided on each side of the stiffened SHS column, while only two stiffeners were welded to the longer sides of the stiffened RHS column. The main experimental parameters considered were the height-to-thickness ratio and stiffener rigidity. In addition, empty tubes with or without stiffeners, as well as unstiffened concrete-filled steel tubes were also tested for comparison. Requirements for stiffener rigidity are developed by modifying a formula presented in the literature. Existing theoretical model and design codes were used to predict the load versus axial strain relationships and load-carrying capacities of the adequately stiffened composite sections respectively; reasonable results were achieved. © 2005 Elsevier Ltd. All rights reserved.","author":[{"dropping-particle":"","family":"Tao","given":"Zhong","non-dropping-particle":"","parse-names":false,"suffix":""},{"dropping-particle":"","family":"Han","given":"Lin Hai","non-dropping-particle":"","parse-names":false,"suffix":""},{"dropping-particle":"Bin","family":"Wang","given":"Zhi","non-dropping-particle":"","parse-names":false,"suffix":""}],"container-title":"Journal of Constructional Steel Research","id":"ITEM-1","issue":"7","issued":{"date-parts":[["2005","7"]]},"page":"962-983","title":"Experimental behaviour of stiffened concrete-filled thin-walled hollow steel structural (HSS) stub columns","type":"article-journal","volume":"61"},"uris":["http://www.mendeley.com/documents/?uuid=7260ef3d-96de-3e12-b136-814a05b2b0b1","http://www.mendeley.com/documents/?uuid=a344b9a5-e113-46c6-8aab-3931bd906277"]}],"mendeley":{"formattedCitation":"[9]","plainTextFormattedCitation":"[9]","previouslyFormattedCitation":"[9]"},"properties":{"noteIndex":0},"schema":"https://github.com/citation-style-language/schema/raw/master/csl-citation.json"}</w:instrText>
      </w:r>
      <w:r w:rsidR="00E43E9A">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[9]</w:t>
      </w:r>
      <w:r w:rsidR="00E43E9A">
        <w:rPr>
          <w:rFonts w:asciiTheme="majorBidi" w:hAnsiTheme="majorBidi" w:cstheme="majorBidi"/>
          <w:sz w:val="24"/>
          <w:szCs w:val="24"/>
        </w:rPr>
        <w:fldChar w:fldCharType="end"/>
      </w:r>
      <w:r w:rsidRPr="001014C3">
        <w:rPr>
          <w:rFonts w:asciiTheme="majorBidi" w:hAnsiTheme="majorBidi" w:cstheme="majorBidi"/>
          <w:sz w:val="24"/>
          <w:szCs w:val="24"/>
        </w:rPr>
        <w:t xml:space="preserve">. </w:t>
      </w:r>
      <w:r w:rsidR="00CB777C">
        <w:rPr>
          <w:rFonts w:asciiTheme="majorBidi" w:hAnsiTheme="majorBidi" w:cstheme="majorBidi"/>
          <w:sz w:val="24"/>
          <w:szCs w:val="24"/>
        </w:rPr>
        <w:t>The r</w:t>
      </w:r>
      <w:r w:rsidRPr="001014C3">
        <w:rPr>
          <w:rFonts w:asciiTheme="majorBidi" w:hAnsiTheme="majorBidi" w:cstheme="majorBidi"/>
          <w:sz w:val="24"/>
          <w:szCs w:val="24"/>
        </w:rPr>
        <w:t xml:space="preserve">esults of the </w:t>
      </w:r>
      <w:r w:rsidRPr="001014C3">
        <w:rPr>
          <w:rFonts w:asciiTheme="majorBidi" w:hAnsiTheme="majorBidi" w:cstheme="majorBidi"/>
          <w:sz w:val="24"/>
          <w:szCs w:val="24"/>
        </w:rPr>
        <w:lastRenderedPageBreak/>
        <w:t>experiments showed that the buckling of the columns with stiffeners occurs when the stiffeners start to buckle. The steel plates in columns with stiffeners</w:t>
      </w:r>
      <w:r w:rsidR="005B130C">
        <w:rPr>
          <w:rFonts w:asciiTheme="majorBidi" w:hAnsiTheme="majorBidi" w:cstheme="majorBidi"/>
          <w:sz w:val="24"/>
          <w:szCs w:val="24"/>
        </w:rPr>
        <w:t xml:space="preserve"> bend</w:t>
      </w:r>
      <w:r w:rsidRPr="001014C3">
        <w:rPr>
          <w:rFonts w:asciiTheme="majorBidi" w:hAnsiTheme="majorBidi" w:cstheme="majorBidi"/>
          <w:sz w:val="24"/>
          <w:szCs w:val="24"/>
        </w:rPr>
        <w:t xml:space="preserve"> later than columns without stiffeners. The columns which have the stiffeners welded to their internal part buckle later than columns </w:t>
      </w:r>
      <w:r w:rsidR="00CB777C">
        <w:rPr>
          <w:rFonts w:asciiTheme="majorBidi" w:hAnsiTheme="majorBidi" w:cstheme="majorBidi"/>
          <w:sz w:val="24"/>
          <w:szCs w:val="24"/>
        </w:rPr>
        <w:t>that</w:t>
      </w:r>
      <w:r w:rsidRPr="001014C3">
        <w:rPr>
          <w:rFonts w:asciiTheme="majorBidi" w:hAnsiTheme="majorBidi" w:cstheme="majorBidi"/>
          <w:sz w:val="24"/>
          <w:szCs w:val="24"/>
        </w:rPr>
        <w:t xml:space="preserve"> have the stiffeners welded to their external parts. </w:t>
      </w:r>
      <w:r w:rsidR="00AC0DC1">
        <w:rPr>
          <w:rFonts w:asciiTheme="majorBidi" w:hAnsiTheme="majorBidi" w:cstheme="majorBidi"/>
          <w:sz w:val="24"/>
          <w:szCs w:val="24"/>
        </w:rPr>
        <w:t>The cause of</w:t>
      </w:r>
      <w:r w:rsidRPr="001014C3">
        <w:rPr>
          <w:rFonts w:asciiTheme="majorBidi" w:hAnsiTheme="majorBidi" w:cstheme="majorBidi"/>
          <w:sz w:val="24"/>
          <w:szCs w:val="24"/>
        </w:rPr>
        <w:t xml:space="preserve"> this is that filling concrete in columns with internal stiffeners, braces them in itself, and prevents their fast deformation and buckling.</w:t>
      </w:r>
    </w:p>
    <w:p w:rsidR="00AE7385" w:rsidRDefault="00F4785B" w:rsidP="00F4785B">
      <w:pPr>
        <w:spacing w:line="360" w:lineRule="auto"/>
        <w:jc w:val="both"/>
        <w:rPr>
          <w:rFonts w:asciiTheme="majorBidi" w:hAnsiTheme="majorBidi" w:cstheme="majorBidi"/>
          <w:sz w:val="24"/>
          <w:szCs w:val="24"/>
        </w:rPr>
      </w:pPr>
      <w:r>
        <w:rPr>
          <w:rFonts w:asciiTheme="majorBidi" w:hAnsiTheme="majorBidi" w:cstheme="majorBidi"/>
          <w:sz w:val="24"/>
          <w:szCs w:val="24"/>
        </w:rPr>
        <w:t>Tao et al.</w:t>
      </w:r>
      <w:r w:rsidR="00AE7385" w:rsidRPr="00AE7385">
        <w:rPr>
          <w:rFonts w:asciiTheme="majorBidi" w:hAnsiTheme="majorBidi" w:cstheme="majorBidi"/>
          <w:sz w:val="24"/>
          <w:szCs w:val="24"/>
        </w:rPr>
        <w:t xml:space="preserve"> in </w:t>
      </w:r>
      <w:r w:rsidRPr="00AE7385">
        <w:rPr>
          <w:rFonts w:asciiTheme="majorBidi" w:hAnsiTheme="majorBidi" w:cstheme="majorBidi"/>
          <w:sz w:val="24"/>
          <w:szCs w:val="24"/>
        </w:rPr>
        <w:t>20</w:t>
      </w:r>
      <w:r>
        <w:rPr>
          <w:rFonts w:asciiTheme="majorBidi" w:hAnsiTheme="majorBidi" w:cstheme="majorBidi"/>
          <w:sz w:val="24"/>
          <w:szCs w:val="24"/>
        </w:rPr>
        <w:t>0</w:t>
      </w:r>
      <w:r w:rsidRPr="00AE7385">
        <w:rPr>
          <w:rFonts w:asciiTheme="majorBidi" w:hAnsiTheme="majorBidi" w:cstheme="majorBidi"/>
          <w:sz w:val="24"/>
          <w:szCs w:val="24"/>
        </w:rPr>
        <w:t>8</w:t>
      </w:r>
      <w:r w:rsidR="00AE7385" w:rsidRPr="00AE7385">
        <w:rPr>
          <w:rFonts w:asciiTheme="majorBidi" w:hAnsiTheme="majorBidi" w:cstheme="majorBidi"/>
          <w:sz w:val="24"/>
          <w:szCs w:val="24"/>
        </w:rPr>
        <w:t xml:space="preserve"> conducted further studies on the effects of stiffeners on the strength and ductility of the CFT columns</w:t>
      </w:r>
      <w:r w:rsidR="00CB777C">
        <w:rPr>
          <w:rFonts w:asciiTheme="majorBidi" w:hAnsiTheme="majorBidi" w:cstheme="majorBidi"/>
          <w:sz w:val="24"/>
          <w:szCs w:val="24"/>
        </w:rPr>
        <w:t>,</w:t>
      </w:r>
      <w:r w:rsidR="00AE7385" w:rsidRPr="00AE7385">
        <w:rPr>
          <w:rFonts w:asciiTheme="majorBidi" w:hAnsiTheme="majorBidi" w:cstheme="majorBidi"/>
          <w:sz w:val="24"/>
          <w:szCs w:val="24"/>
        </w:rPr>
        <w:t xml:space="preserve"> and this time, they increased the number of stiffeners on each aspect or used </w:t>
      </w:r>
      <w:r w:rsidR="00CB777C">
        <w:rPr>
          <w:rFonts w:asciiTheme="majorBidi" w:hAnsiTheme="majorBidi" w:cstheme="majorBidi"/>
          <w:sz w:val="24"/>
          <w:szCs w:val="24"/>
        </w:rPr>
        <w:t xml:space="preserve">a </w:t>
      </w:r>
      <w:r w:rsidR="00AE7385" w:rsidRPr="00AE7385">
        <w:rPr>
          <w:rFonts w:asciiTheme="majorBidi" w:hAnsiTheme="majorBidi" w:cstheme="majorBidi"/>
          <w:sz w:val="24"/>
          <w:szCs w:val="24"/>
        </w:rPr>
        <w:t>different type of stiffeners,</w:t>
      </w:r>
      <w:r w:rsidR="00593CFE">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{"citationItems":[{"id":"ITEM-1","itemData":{"DOI":"10.1016/j.tws.2008.01.007","ISSN":"02638231","abstract":"It is generally expected that inner-welded longitudinal stiffeners can be used to improve the structural performance of thin-walled hollow steel structural stub columns filled with concrete. Thirty-six specimens, including 30 stiffened stub columns and six unstiffened ones, were tested to investigate the improvement of ductile behaviour of such stiffened composite stub columns with various methods. The involved methods include increasing stiffener height, increasing stiffener number on each tube face, using saw-shaped stiffeners, welding binding or anchor bars on stiffeners, and adding steel fibres to concrete. It has been found that adding steel fibres to concrete is the most effective method in enhancing the ductility capacity, while the construction cost and difficulty will not be increased significantly. © 2008 Elsevier Ltd. All rights reserved.","author":[{"dropping-particle":"","family":"Tao","given":"Zhong","non-dropping-particle":"","parse-names":false,"suffix":""},{"dropping-particle":"","family":"Han","given":"Lin Hai","non-dropping-particle":"","parse-names":false,"suffix":""},{"dropping-particle":"","family":"Wang","given":"Dong Ye","non-dropping-particle":"","parse-names":false,"suffix":""}],"container-title":"Thin-Walled Structures","id":"ITEM-1","issue":"10","issued":{"date-parts":[["2008","10"]]},"page":"1113-1128","title":"Strength and ductility of stiffened thin-walled hollow steel structural stub columns filled with concrete","type":"article-journal","volume":"46"},"uris":["http://www.mendeley.com/documents/?uuid=30846d69-df06-3acf-b5eb-0aba4ec46378","http://www.mendeley.com/documents/?uuid=321b6149-dccc-49d2-a854-256886a0494a"]}],"mendeley":{"formattedCitation":"[10]","plainTextFormattedCitation":"[10]","previouslyFormattedCitation":"[10]"},"properties":{"noteIndex":0},"schema":"https://github.com/citation-style-language/schema/raw/master/csl-citation.json"}</w:instrText>
      </w:r>
      <w:r w:rsidR="00593CFE">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[10]</w:t>
      </w:r>
      <w:r w:rsidR="00593CFE">
        <w:rPr>
          <w:rFonts w:asciiTheme="majorBidi" w:hAnsiTheme="majorBidi" w:cstheme="majorBidi"/>
          <w:sz w:val="24"/>
          <w:szCs w:val="24"/>
        </w:rPr>
        <w:fldChar w:fldCharType="end"/>
      </w:r>
      <w:r>
        <w:rPr>
          <w:rFonts w:asciiTheme="majorBidi" w:hAnsiTheme="majorBidi" w:cstheme="majorBidi"/>
          <w:sz w:val="24"/>
          <w:szCs w:val="24"/>
        </w:rPr>
        <w:t>.</w:t>
      </w:r>
      <w:r w:rsidR="00AE7385" w:rsidRPr="00AE7385">
        <w:rPr>
          <w:rFonts w:asciiTheme="majorBidi" w:hAnsiTheme="majorBidi" w:cstheme="majorBidi"/>
          <w:sz w:val="24"/>
          <w:szCs w:val="24"/>
        </w:rPr>
        <w:t xml:space="preserve"> </w:t>
      </w:r>
      <w:r>
        <w:rPr>
          <w:rFonts w:asciiTheme="majorBidi" w:hAnsiTheme="majorBidi" w:cstheme="majorBidi"/>
          <w:sz w:val="24"/>
          <w:szCs w:val="24"/>
        </w:rPr>
        <w:t>T</w:t>
      </w:r>
      <w:r w:rsidR="00AE7385" w:rsidRPr="00AE7385">
        <w:rPr>
          <w:rFonts w:asciiTheme="majorBidi" w:hAnsiTheme="majorBidi" w:cstheme="majorBidi"/>
          <w:sz w:val="24"/>
          <w:szCs w:val="24"/>
        </w:rPr>
        <w:t>hey also increased the height of the cross</w:t>
      </w:r>
      <w:r w:rsidR="00CB777C">
        <w:rPr>
          <w:rFonts w:asciiTheme="majorBidi" w:hAnsiTheme="majorBidi" w:cstheme="majorBidi"/>
          <w:sz w:val="24"/>
          <w:szCs w:val="24"/>
        </w:rPr>
        <w:t>-</w:t>
      </w:r>
      <w:r w:rsidR="00AE7385" w:rsidRPr="00AE7385">
        <w:rPr>
          <w:rFonts w:asciiTheme="majorBidi" w:hAnsiTheme="majorBidi" w:cstheme="majorBidi"/>
          <w:sz w:val="24"/>
          <w:szCs w:val="24"/>
        </w:rPr>
        <w:t>section of the stiffeners. In the samples which had no stiffeners, buckling on steel plates took place when the load reached 30% to 40% of its final value. While this amount was respectively 80 and 100, in the samples with 1 or 2 stiffeners on each aspect</w:t>
      </w:r>
      <w:r w:rsidR="00CB777C">
        <w:rPr>
          <w:rFonts w:asciiTheme="majorBidi" w:hAnsiTheme="majorBidi" w:cstheme="majorBidi"/>
          <w:sz w:val="24"/>
          <w:szCs w:val="24"/>
        </w:rPr>
        <w:t>, t</w:t>
      </w:r>
      <w:r w:rsidR="00AE7385" w:rsidRPr="00AE7385">
        <w:rPr>
          <w:rFonts w:asciiTheme="majorBidi" w:hAnsiTheme="majorBidi" w:cstheme="majorBidi"/>
          <w:sz w:val="24"/>
          <w:szCs w:val="24"/>
        </w:rPr>
        <w:t>hese results</w:t>
      </w:r>
      <w:r w:rsidR="00CB777C">
        <w:rPr>
          <w:rFonts w:asciiTheme="majorBidi" w:hAnsiTheme="majorBidi" w:cstheme="majorBidi"/>
          <w:sz w:val="24"/>
          <w:szCs w:val="24"/>
        </w:rPr>
        <w:t xml:space="preserve"> </w:t>
      </w:r>
      <w:r w:rsidR="00AE7385" w:rsidRPr="00AE7385">
        <w:rPr>
          <w:rFonts w:asciiTheme="majorBidi" w:hAnsiTheme="majorBidi" w:cstheme="majorBidi"/>
          <w:sz w:val="24"/>
          <w:szCs w:val="24"/>
        </w:rPr>
        <w:t>show that stiffeners significantly delay buckling of the steel plate. And increasing the number of stiffeners has a good effect on steel's buckling and</w:t>
      </w:r>
      <w:r w:rsidR="00CB777C">
        <w:rPr>
          <w:rFonts w:asciiTheme="majorBidi" w:hAnsiTheme="majorBidi" w:cstheme="majorBidi"/>
          <w:sz w:val="24"/>
          <w:szCs w:val="24"/>
        </w:rPr>
        <w:t>,</w:t>
      </w:r>
      <w:r w:rsidR="00AE7385" w:rsidRPr="00AE7385">
        <w:rPr>
          <w:rFonts w:asciiTheme="majorBidi" w:hAnsiTheme="majorBidi" w:cstheme="majorBidi"/>
          <w:sz w:val="24"/>
          <w:szCs w:val="24"/>
        </w:rPr>
        <w:t xml:space="preserve"> therefore its bearing capacity. Stiffeners also increase ductility.</w:t>
      </w:r>
    </w:p>
    <w:p w:rsidR="00500479" w:rsidRDefault="007B656D" w:rsidP="00710CA9">
      <w:pPr>
        <w:spacing w:line="360" w:lineRule="auto"/>
        <w:jc w:val="both"/>
        <w:rPr>
          <w:rFonts w:asciiTheme="majorBidi" w:hAnsiTheme="majorBidi" w:cstheme="majorBidi"/>
          <w:sz w:val="24"/>
          <w:szCs w:val="24"/>
        </w:rPr>
      </w:pPr>
      <w:r w:rsidRPr="007B656D">
        <w:rPr>
          <w:rFonts w:asciiTheme="majorBidi" w:hAnsiTheme="majorBidi" w:cstheme="majorBidi"/>
          <w:sz w:val="24"/>
          <w:szCs w:val="24"/>
        </w:rPr>
        <w:t xml:space="preserve">The use of various stiffeners </w:t>
      </w:r>
      <w:r w:rsidR="00BE5757" w:rsidRPr="007B656D">
        <w:rPr>
          <w:rFonts w:asciiTheme="majorBidi" w:hAnsiTheme="majorBidi" w:cstheme="majorBidi"/>
          <w:sz w:val="24"/>
          <w:szCs w:val="24"/>
        </w:rPr>
        <w:t>has</w:t>
      </w:r>
      <w:r w:rsidRPr="007B656D">
        <w:rPr>
          <w:rFonts w:asciiTheme="majorBidi" w:hAnsiTheme="majorBidi" w:cstheme="majorBidi"/>
          <w:sz w:val="24"/>
          <w:szCs w:val="24"/>
        </w:rPr>
        <w:t xml:space="preserve"> been suggested to improve the behavior of square CFT columns and improve their confining properties. </w:t>
      </w:r>
      <w:proofErr w:type="spellStart"/>
      <w:r w:rsidRPr="007B656D">
        <w:rPr>
          <w:rFonts w:asciiTheme="majorBidi" w:hAnsiTheme="majorBidi" w:cstheme="majorBidi"/>
          <w:sz w:val="24"/>
          <w:szCs w:val="24"/>
        </w:rPr>
        <w:t>G</w:t>
      </w:r>
      <w:r w:rsidR="00E916AE">
        <w:rPr>
          <w:rFonts w:asciiTheme="majorBidi" w:hAnsiTheme="majorBidi" w:cstheme="majorBidi"/>
          <w:sz w:val="24"/>
          <w:szCs w:val="24"/>
        </w:rPr>
        <w:t>ii</w:t>
      </w:r>
      <w:proofErr w:type="spellEnd"/>
      <w:r w:rsidR="00B93257">
        <w:rPr>
          <w:rFonts w:asciiTheme="majorBidi" w:hAnsiTheme="majorBidi" w:cstheme="majorBidi"/>
          <w:sz w:val="24"/>
          <w:szCs w:val="24"/>
        </w:rPr>
        <w:t xml:space="preserve"> and </w:t>
      </w:r>
      <w:proofErr w:type="spellStart"/>
      <w:r w:rsidR="00B93257">
        <w:rPr>
          <w:rFonts w:asciiTheme="majorBidi" w:hAnsiTheme="majorBidi" w:cstheme="majorBidi"/>
          <w:sz w:val="24"/>
          <w:szCs w:val="24"/>
        </w:rPr>
        <w:t>Yusami</w:t>
      </w:r>
      <w:proofErr w:type="spellEnd"/>
      <w:r w:rsidR="00B93257">
        <w:rPr>
          <w:rFonts w:asciiTheme="majorBidi" w:hAnsiTheme="majorBidi" w:cstheme="majorBidi"/>
          <w:sz w:val="24"/>
          <w:szCs w:val="24"/>
        </w:rPr>
        <w:t xml:space="preserve"> at 1994</w:t>
      </w:r>
      <w:r w:rsidRPr="007B656D">
        <w:rPr>
          <w:rFonts w:asciiTheme="majorBidi" w:hAnsiTheme="majorBidi" w:cstheme="majorBidi"/>
          <w:sz w:val="24"/>
          <w:szCs w:val="24"/>
        </w:rPr>
        <w:t xml:space="preserve"> proposed the method of welding a longitudinal steel strip on the inner surface of the steel tube</w:t>
      </w:r>
      <w:r w:rsidR="00B93257">
        <w:rPr>
          <w:rFonts w:asciiTheme="majorBidi" w:hAnsiTheme="majorBidi" w:cstheme="majorBidi"/>
          <w:sz w:val="24"/>
          <w:szCs w:val="24"/>
        </w:rPr>
        <w:t>,</w:t>
      </w:r>
      <w:r w:rsidR="00617905">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{"citationItems":[{"id":"ITEM-1","itemData":{"DOI":"10.1016/0143-974X(94)90003-5","ISSN":"0143974X","abstract":"An elasto-plastic finite displacement analysis of concrete-filled thin-walled steel stub-columns of box shape is presented. In the analysis, a hardening-softening model is used to describe rationally the elasto-plastic behavior of concrete. A contact element for the interface combined with a bilinear constrained shell element for the plate and a cubic element for the concrete is employed. Both initial geometrical imperfections and residual stresses are also considered in the plate elements. Analytical results are then compared with previous experimental results. In addition, a parmetric study is conducted to investigate the effects of various parameters such as the plate aspect ratio, the plate width-thickness ratio and the concrete strength on the column strength. Finally, a design formula for concrete-filled stub-columns in compression is proposed. © 1994.","author":[{"dropping-particle":"","family":"Ge","given":"H. B.","non-dropping-particle":"","parse-names":false,"suffix":""},{"dropping-particle":"","family":"Usami","given":"T.","non-dropping-particle":"","parse-names":false,"suffix":""}],"container-title":"Journal of Constructional Steel Research","id":"ITEM-1","issue":"3","issued":{"date-parts":[["1994"]]},"page":"259-281","title":"Strength analysis of concrete-filled thin-walled steel box columns","type":"article-journal","volume":"30"},"uris":["http://www.mendeley.com/documents/?uuid=9c407241-885c-38d7-a19f-a8ef3103018e","http://www.mendeley.com/documents/?uuid=56e0547f-32f2-4a5f-a5d5-740ee12e7cdd"]}],"mendeley":{"formattedCitation":"[11]","plainTextFormattedCitation":"[11]","previouslyFormattedCitation":"[11]"},"properties":{"noteIndex":0},"schema":"https://github.com/citation-style-language/schema/raw/master/csl-citation.json"}</w:instrText>
      </w:r>
      <w:r w:rsidR="00617905">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[11]</w:t>
      </w:r>
      <w:r w:rsidR="00617905">
        <w:rPr>
          <w:rFonts w:asciiTheme="majorBidi" w:hAnsiTheme="majorBidi" w:cstheme="majorBidi"/>
          <w:sz w:val="24"/>
          <w:szCs w:val="24"/>
        </w:rPr>
        <w:fldChar w:fldCharType="end"/>
      </w:r>
      <w:r w:rsidRPr="007B656D">
        <w:rPr>
          <w:rFonts w:asciiTheme="majorBidi" w:hAnsiTheme="majorBidi" w:cstheme="majorBidi"/>
          <w:sz w:val="24"/>
          <w:szCs w:val="24"/>
        </w:rPr>
        <w:t xml:space="preserve">. However, </w:t>
      </w:r>
      <w:r w:rsidR="00E22D0B" w:rsidRPr="00E22D0B">
        <w:rPr>
          <w:rFonts w:asciiTheme="majorBidi" w:hAnsiTheme="majorBidi" w:cstheme="majorBidi"/>
          <w:sz w:val="24"/>
          <w:szCs w:val="24"/>
        </w:rPr>
        <w:t>Huang</w:t>
      </w:r>
      <w:r w:rsidRPr="007B656D">
        <w:rPr>
          <w:rFonts w:asciiTheme="majorBidi" w:hAnsiTheme="majorBidi" w:cstheme="majorBidi"/>
          <w:sz w:val="24"/>
          <w:szCs w:val="24"/>
        </w:rPr>
        <w:t xml:space="preserve"> et al.</w:t>
      </w:r>
      <w:r w:rsidR="00E22D0B">
        <w:rPr>
          <w:rFonts w:asciiTheme="majorBidi" w:hAnsiTheme="majorBidi" w:cstheme="majorBidi"/>
          <w:sz w:val="24"/>
          <w:szCs w:val="24"/>
        </w:rPr>
        <w:t xml:space="preserve"> </w:t>
      </w:r>
      <w:r w:rsidR="00FE17B5">
        <w:rPr>
          <w:rFonts w:asciiTheme="majorBidi" w:hAnsiTheme="majorBidi" w:cstheme="majorBidi"/>
          <w:sz w:val="24"/>
          <w:szCs w:val="24"/>
        </w:rPr>
        <w:t>in 2002</w:t>
      </w:r>
      <w:r w:rsidR="00CB777C">
        <w:rPr>
          <w:rFonts w:asciiTheme="majorBidi" w:hAnsiTheme="majorBidi" w:cstheme="majorBidi"/>
          <w:sz w:val="24"/>
          <w:szCs w:val="24"/>
        </w:rPr>
        <w:t>,</w:t>
      </w:r>
      <w:r w:rsidR="00FE17B5">
        <w:rPr>
          <w:rFonts w:asciiTheme="majorBidi" w:hAnsiTheme="majorBidi" w:cstheme="majorBidi"/>
          <w:sz w:val="24"/>
          <w:szCs w:val="24"/>
        </w:rPr>
        <w:t xml:space="preserve"> </w:t>
      </w:r>
      <w:r w:rsidRPr="007B656D">
        <w:rPr>
          <w:rFonts w:asciiTheme="majorBidi" w:hAnsiTheme="majorBidi" w:cstheme="majorBidi"/>
          <w:sz w:val="24"/>
          <w:szCs w:val="24"/>
        </w:rPr>
        <w:t>proposed the method of welding shears studs</w:t>
      </w:r>
      <w:r w:rsidR="00E22D0B">
        <w:rPr>
          <w:rFonts w:asciiTheme="majorBidi" w:hAnsiTheme="majorBidi" w:cstheme="majorBidi"/>
          <w:sz w:val="24"/>
          <w:szCs w:val="24"/>
        </w:rPr>
        <w:t>,</w:t>
      </w:r>
      <w:r w:rsidR="00E22D0B">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{"citationItems":[{"id":"ITEM-1","itemData":{"DOI":"10.1061/ASCE0733-94452002128:91222","abstract":"This study investigates the axial load behavior of concrete-filled steel tubular CFT columns with the width-to-thickness ratios between 40 and 150, and proposes an effective stiffening scheme to improve the mechanical properties of square cross-sectional CFT columns. Seventeen specimens were tested to examine the effects of cross-sectional shapes, width-to-thickness ratios, and stiffening arrangements on the ultimate strength, stiffness, and ductility of CFT columns. Moreover, nonlinear finite element analysis was also conducted to investigate cross-sectional axial stress distribution at the ultimate strength. Comparing the measured ultimate strength with estimates by using some current specifications suggested that current specifications may considerably underestimate the ultimate strength of circular CFT columns, particularly for columns with a small width-to-thickness ratio. Results in this study demonstrate that the proposed stiffening scheme can significantly enhance the ultimate strength and ductility of square CFT columns.","author":[{"dropping-particle":"","family":"Huang","given":"C S","non-dropping-particle":"","parse-names":false,"suffix":""},{"dropping-particle":"","family":"Yeh","given":"Y.-K","non-dropping-particle":"","parse-names":false,"suffix":""},{"dropping-particle":"","family":"Liu","given":"G.-Y","non-dropping-particle":"","parse-names":false,"suffix":""},{"dropping-particle":"","family":"Hu","given":"H.-T","non-dropping-particle":"","parse-names":false,"suffix":""},{"dropping-particle":"","family":"Tsai","given":"; K C","non-dropping-particle":"","parse-names":false,"suffix":""},{"dropping-particle":"","family":"Weng","given":"; Y T","non-dropping-particle":"","parse-names":false,"suffix":""},{"dropping-particle":"","family":"Wang","given":"; S H","non-dropping-particle":"","parse-names":false,"suffix":""},{"dropping-particle":"","family":"Wu","given":"M.-H","non-dropping-particle":"","parse-names":false,"suffix":""}],"container-title":"Journal of Structural Engineering","id":"ITEM-1","issue":"9","issued":{"date-parts":[["2002"]]},"title":"Axial Load Behavior of Stiffened Concrete-Filled Steel Columns","type":"article-journal","volume":"128"},"uris":["http://www.mendeley.com/documents/?uuid=6f1a5abd-978f-382f-8ab1-2278761fe6c6","http://www.mendeley.com/documents/?uuid=75ebaf4d-e397-4127-96de-1fdfa15ee77e"]}],"mendeley":{"formattedCitation":"[12]","plainTextFormattedCitation":"[12]","previouslyFormattedCitation":"[12]"},"properties":{"noteIndex":0},"schema":"https://github.com/citation-style-language/schema/raw/master/csl-citation.json"}</w:instrText>
      </w:r>
      <w:r w:rsidR="00E22D0B">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[12]</w:t>
      </w:r>
      <w:r w:rsidR="00E22D0B">
        <w:rPr>
          <w:rFonts w:asciiTheme="majorBidi" w:hAnsiTheme="majorBidi" w:cstheme="majorBidi"/>
          <w:sz w:val="24"/>
          <w:szCs w:val="24"/>
        </w:rPr>
        <w:fldChar w:fldCharType="end"/>
      </w:r>
      <w:r w:rsidRPr="007B656D">
        <w:rPr>
          <w:rFonts w:asciiTheme="majorBidi" w:hAnsiTheme="majorBidi" w:cstheme="majorBidi"/>
          <w:sz w:val="24"/>
          <w:szCs w:val="24"/>
        </w:rPr>
        <w:t>.</w:t>
      </w:r>
      <w:r w:rsidR="00E22D0B">
        <w:rPr>
          <w:rFonts w:asciiTheme="majorBidi" w:hAnsiTheme="majorBidi" w:cstheme="majorBidi"/>
          <w:sz w:val="24"/>
          <w:szCs w:val="24"/>
        </w:rPr>
        <w:t xml:space="preserve"> </w:t>
      </w:r>
      <w:r w:rsidR="00500479" w:rsidRPr="00500479">
        <w:rPr>
          <w:rFonts w:asciiTheme="majorBidi" w:hAnsiTheme="majorBidi" w:cstheme="majorBidi"/>
          <w:sz w:val="24"/>
          <w:szCs w:val="24"/>
        </w:rPr>
        <w:t xml:space="preserve">Ductility was significantly increased by using shear studs, but it did not </w:t>
      </w:r>
      <w:r w:rsidR="00A50C9A">
        <w:rPr>
          <w:rFonts w:asciiTheme="majorBidi" w:hAnsiTheme="majorBidi" w:cstheme="majorBidi"/>
          <w:sz w:val="24"/>
          <w:szCs w:val="24"/>
        </w:rPr>
        <w:t xml:space="preserve">have </w:t>
      </w:r>
      <w:r w:rsidR="00A50C9A" w:rsidRPr="00500479">
        <w:rPr>
          <w:rFonts w:asciiTheme="majorBidi" w:hAnsiTheme="majorBidi" w:cstheme="majorBidi"/>
          <w:sz w:val="24"/>
          <w:szCs w:val="24"/>
        </w:rPr>
        <w:t xml:space="preserve">much </w:t>
      </w:r>
      <w:r w:rsidR="00500479" w:rsidRPr="00500479">
        <w:rPr>
          <w:rFonts w:asciiTheme="majorBidi" w:hAnsiTheme="majorBidi" w:cstheme="majorBidi"/>
          <w:sz w:val="24"/>
          <w:szCs w:val="24"/>
        </w:rPr>
        <w:t xml:space="preserve">impact on the strength of the samples. </w:t>
      </w:r>
      <w:r w:rsidR="00FE17B5">
        <w:rPr>
          <w:rFonts w:asciiTheme="majorBidi" w:hAnsiTheme="majorBidi" w:cstheme="majorBidi"/>
          <w:sz w:val="24"/>
          <w:szCs w:val="24"/>
        </w:rPr>
        <w:t>They also</w:t>
      </w:r>
      <w:r w:rsidR="00500479" w:rsidRPr="00500479">
        <w:rPr>
          <w:rFonts w:asciiTheme="majorBidi" w:hAnsiTheme="majorBidi" w:cstheme="majorBidi"/>
          <w:sz w:val="24"/>
          <w:szCs w:val="24"/>
        </w:rPr>
        <w:t xml:space="preserve"> proposed a new stiffening plan by welding a group of four diagonal steel bars along the longitudinal axis of the steel pipe</w:t>
      </w:r>
      <w:r w:rsidR="00CB777C">
        <w:rPr>
          <w:rFonts w:asciiTheme="majorBidi" w:hAnsiTheme="majorBidi" w:cstheme="majorBidi"/>
          <w:sz w:val="24"/>
          <w:szCs w:val="24"/>
        </w:rPr>
        <w:t>,</w:t>
      </w:r>
      <w:r w:rsidR="00500479" w:rsidRPr="00500479">
        <w:rPr>
          <w:rFonts w:asciiTheme="majorBidi" w:hAnsiTheme="majorBidi" w:cstheme="majorBidi"/>
          <w:sz w:val="24"/>
          <w:szCs w:val="24"/>
        </w:rPr>
        <w:t xml:space="preserve"> which actively strengthens </w:t>
      </w:r>
      <w:r w:rsidR="00CB777C">
        <w:rPr>
          <w:rFonts w:asciiTheme="majorBidi" w:hAnsiTheme="majorBidi" w:cstheme="majorBidi"/>
          <w:sz w:val="24"/>
          <w:szCs w:val="24"/>
        </w:rPr>
        <w:t xml:space="preserve">the </w:t>
      </w:r>
      <w:r w:rsidR="00C41003" w:rsidRPr="00500479">
        <w:rPr>
          <w:rFonts w:asciiTheme="majorBidi" w:hAnsiTheme="majorBidi" w:cstheme="majorBidi"/>
          <w:sz w:val="24"/>
          <w:szCs w:val="24"/>
        </w:rPr>
        <w:t xml:space="preserve">enclosure </w:t>
      </w:r>
      <w:r w:rsidR="00C41003">
        <w:rPr>
          <w:rFonts w:asciiTheme="majorBidi" w:hAnsiTheme="majorBidi" w:cstheme="majorBidi"/>
          <w:sz w:val="24"/>
          <w:szCs w:val="24"/>
        </w:rPr>
        <w:t xml:space="preserve">of </w:t>
      </w:r>
      <w:r w:rsidR="00500479" w:rsidRPr="00500479">
        <w:rPr>
          <w:rFonts w:asciiTheme="majorBidi" w:hAnsiTheme="majorBidi" w:cstheme="majorBidi"/>
          <w:sz w:val="24"/>
          <w:szCs w:val="24"/>
        </w:rPr>
        <w:t xml:space="preserve">concrete core by </w:t>
      </w:r>
      <w:r w:rsidR="00CB777C">
        <w:rPr>
          <w:rFonts w:asciiTheme="majorBidi" w:hAnsiTheme="majorBidi" w:cstheme="majorBidi"/>
          <w:sz w:val="24"/>
          <w:szCs w:val="24"/>
        </w:rPr>
        <w:t xml:space="preserve">a </w:t>
      </w:r>
      <w:r w:rsidR="00500479" w:rsidRPr="00500479">
        <w:rPr>
          <w:rFonts w:asciiTheme="majorBidi" w:hAnsiTheme="majorBidi" w:cstheme="majorBidi"/>
          <w:sz w:val="24"/>
          <w:szCs w:val="24"/>
        </w:rPr>
        <w:t>steel pipe.</w:t>
      </w:r>
      <w:r w:rsidR="00122BCF">
        <w:rPr>
          <w:rFonts w:asciiTheme="majorBidi" w:hAnsiTheme="majorBidi" w:cstheme="majorBidi"/>
          <w:sz w:val="24"/>
          <w:szCs w:val="24"/>
        </w:rPr>
        <w:t xml:space="preserve"> </w:t>
      </w:r>
      <w:r w:rsidR="00CB777C">
        <w:rPr>
          <w:rFonts w:asciiTheme="majorBidi" w:hAnsiTheme="majorBidi" w:cstheme="majorBidi"/>
          <w:sz w:val="24"/>
          <w:szCs w:val="24"/>
        </w:rPr>
        <w:t>T</w:t>
      </w:r>
      <w:r w:rsidR="00500479" w:rsidRPr="00500479">
        <w:rPr>
          <w:rFonts w:asciiTheme="majorBidi" w:hAnsiTheme="majorBidi" w:cstheme="majorBidi"/>
          <w:sz w:val="24"/>
          <w:szCs w:val="24"/>
        </w:rPr>
        <w:t xml:space="preserve">o overcome the disadvantage of confined concrete in square columns, a new stiffening plan was proposed by Cai and </w:t>
      </w:r>
      <w:proofErr w:type="spellStart"/>
      <w:r w:rsidR="00500479" w:rsidRPr="00500479">
        <w:rPr>
          <w:rFonts w:asciiTheme="majorBidi" w:hAnsiTheme="majorBidi" w:cstheme="majorBidi"/>
          <w:sz w:val="24"/>
          <w:szCs w:val="24"/>
        </w:rPr>
        <w:t>He</w:t>
      </w:r>
      <w:r w:rsidR="00ED03E2">
        <w:rPr>
          <w:rFonts w:asciiTheme="majorBidi" w:hAnsiTheme="majorBidi" w:cstheme="majorBidi"/>
          <w:sz w:val="24"/>
          <w:szCs w:val="24"/>
        </w:rPr>
        <w:t>e</w:t>
      </w:r>
      <w:proofErr w:type="spellEnd"/>
      <w:r w:rsidR="00500479" w:rsidRPr="00500479">
        <w:rPr>
          <w:rFonts w:asciiTheme="majorBidi" w:hAnsiTheme="majorBidi" w:cstheme="majorBidi"/>
          <w:sz w:val="24"/>
          <w:szCs w:val="24"/>
        </w:rPr>
        <w:t xml:space="preserve"> in 200</w:t>
      </w:r>
      <w:r w:rsidR="00710CA9">
        <w:rPr>
          <w:rFonts w:asciiTheme="majorBidi" w:hAnsiTheme="majorBidi" w:cstheme="majorBidi"/>
          <w:sz w:val="24"/>
          <w:szCs w:val="24"/>
        </w:rPr>
        <w:t>6,</w:t>
      </w:r>
      <w:r w:rsidR="00500479" w:rsidRPr="00500479">
        <w:rPr>
          <w:rFonts w:asciiTheme="majorBidi" w:hAnsiTheme="majorBidi" w:cstheme="majorBidi"/>
          <w:sz w:val="24"/>
          <w:szCs w:val="24"/>
        </w:rPr>
        <w:t xml:space="preserve"> </w:t>
      </w:r>
      <w:r w:rsidR="00710CA9">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{"citationItems":[{"id":"ITEM-1","itemData":{"DOI":"10.1016/j.jcsr.2005.09.010","ISSN":"0143974X","abstract":"This paper is concerned with the axial load behavior of square concrete filled steel tubular (S-CFT) stub columns with binding bars provided to improve the mechanical behavior of S-CFT columns. Ten specimens with binding bars and 5 specimens without binding bars were tested to examine the effects of width-to-thickness ratios and binding bars on ultimate strength, stiffness and ductility of S-CFT columns. A method for calculating ultimate strength is proposed based on a constitutive model of confined concrete and a simplification corresponding to this method is conducted. Finally, the method proposed in this paper is verified with experimental results in this test program and data from other experiments. Corresponding values of ultimate strength calculated by EC4(1996) and GJB(2000) are given respectively for comparison. For S-CFT stub columns with binding bars, the results predicted by the method proposed herein agree well with the experimental results while that predicted by the methods of EC4(1996) and GJB(2000) scatter from the experimental results; for S-CFT without binding bars, the results given by the three methods mentioned above are all reasonable. © 2005 Elsevier Ltd. All rights reserved.","author":[{"dropping-particle":"","family":"Cai","given":"Jian","non-dropping-particle":"","parse-names":false,"suffix":""},{"dropping-particle":"","family":"He","given":"Zhen Qiang","non-dropping-particle":"","parse-names":false,"suffix":""}],"container-title":"Journal of Constructional Steel Research","id":"ITEM-1","issue":"5","issued":{"date-parts":[["2006"]]},"page":"472-483","title":"Axial load behavior of square CFT stub column with binding bars","type":"article-journal","volume":"62"},"uris":["http://www.mendeley.com/documents/?uuid=9c6a8eb3-f1b6-4e3e-876f-ec92f5c6dcf8","http://www.mendeley.com/documents/?uuid=1cac7a90-b009-41df-aaba-283e5410e24b"]}],"mendeley":{"formattedCitation":"[13]","plainTextFormattedCitation":"[13]","previouslyFormattedCitation":"[13]"},"properties":{"noteIndex":0},"schema":"https://github.com/citation-style-language/schema/raw/master/csl-citation.json"}</w:instrText>
      </w:r>
      <w:r w:rsidR="00710CA9">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[13]</w:t>
      </w:r>
      <w:r w:rsidR="00710CA9">
        <w:rPr>
          <w:rFonts w:asciiTheme="majorBidi" w:hAnsiTheme="majorBidi" w:cstheme="majorBidi"/>
          <w:sz w:val="24"/>
          <w:szCs w:val="24"/>
        </w:rPr>
        <w:fldChar w:fldCharType="end"/>
      </w:r>
      <w:r w:rsidR="00710CA9">
        <w:rPr>
          <w:rFonts w:asciiTheme="majorBidi" w:hAnsiTheme="majorBidi" w:cstheme="majorBidi"/>
          <w:sz w:val="24"/>
          <w:szCs w:val="24"/>
        </w:rPr>
        <w:t xml:space="preserve">. </w:t>
      </w:r>
    </w:p>
    <w:p w:rsidR="00E533AF" w:rsidRDefault="00E533AF" w:rsidP="007A392C">
      <w:pPr>
        <w:spacing w:line="360" w:lineRule="auto"/>
        <w:jc w:val="both"/>
        <w:rPr>
          <w:rFonts w:asciiTheme="majorBidi" w:hAnsiTheme="majorBidi" w:cstheme="majorBidi"/>
          <w:sz w:val="24"/>
          <w:szCs w:val="24"/>
        </w:rPr>
      </w:pPr>
      <w:r w:rsidRPr="00E533AF">
        <w:rPr>
          <w:rFonts w:asciiTheme="majorBidi" w:hAnsiTheme="majorBidi" w:cstheme="majorBidi"/>
          <w:sz w:val="24"/>
          <w:szCs w:val="24"/>
        </w:rPr>
        <w:t>Wang</w:t>
      </w:r>
      <w:r w:rsidR="007A2739">
        <w:rPr>
          <w:rFonts w:asciiTheme="majorBidi" w:hAnsiTheme="majorBidi" w:cstheme="majorBidi"/>
          <w:sz w:val="24"/>
          <w:szCs w:val="24"/>
        </w:rPr>
        <w:t xml:space="preserve"> et al.</w:t>
      </w:r>
      <w:r w:rsidR="00CB777C">
        <w:rPr>
          <w:rFonts w:asciiTheme="majorBidi" w:hAnsiTheme="majorBidi" w:cstheme="majorBidi"/>
          <w:sz w:val="24"/>
          <w:szCs w:val="24"/>
        </w:rPr>
        <w:t>,</w:t>
      </w:r>
      <w:r w:rsidRPr="00E533AF">
        <w:rPr>
          <w:rFonts w:asciiTheme="majorBidi" w:hAnsiTheme="majorBidi" w:cstheme="majorBidi"/>
          <w:sz w:val="24"/>
          <w:szCs w:val="24"/>
        </w:rPr>
        <w:t xml:space="preserve"> in 200</w:t>
      </w:r>
      <w:r w:rsidR="007A392C">
        <w:rPr>
          <w:rFonts w:asciiTheme="majorBidi" w:hAnsiTheme="majorBidi" w:cstheme="majorBidi"/>
          <w:sz w:val="24"/>
          <w:szCs w:val="24"/>
        </w:rPr>
        <w:t>4</w:t>
      </w:r>
      <w:r w:rsidRPr="00E533AF">
        <w:rPr>
          <w:rFonts w:asciiTheme="majorBidi" w:hAnsiTheme="majorBidi" w:cstheme="majorBidi"/>
          <w:sz w:val="24"/>
          <w:szCs w:val="24"/>
        </w:rPr>
        <w:t>, studied the resistance and ductility of composite columns under axial pressure loads</w:t>
      </w:r>
      <w:r w:rsidR="00C066C7">
        <w:rPr>
          <w:rFonts w:asciiTheme="majorBidi" w:hAnsiTheme="majorBidi" w:cstheme="majorBidi"/>
          <w:sz w:val="24"/>
          <w:szCs w:val="24"/>
        </w:rPr>
        <w:t>,</w:t>
      </w:r>
      <w:r w:rsidR="00540BF6">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{"citationItems":[{"id":"ITEM-1","itemData":{"DOI":"10.1016/j.engstruct.2004.02.009","ISSN":"01410296","abstract":"The steel tubular column filled with steel-reinforced concrete is formed by inserting a steel section into a concrete-filled steel tube. The objective of this study is to investigate the strength and ductility of composite columns subjected to axial compressive loads. For this purpose, an experimental study was conducted for 16 composite columns. The main test parameters were the concrete strength, the confinement index (θ), the structural steel index (ρ) and the length-to-diameter ratio. From test results, the strength and deformation characteristics of these composite columns were reported. The results showed that composite columns had very high strength, ductility and capacity of energy absorption because of the interaction between the steel tube, steel section and concrete. Formulas for the prediction of the ultimate strength of the composite column were also proposed in this paper, and calculated results are in good agreement with test results. © 2004 Elsevier Ltd. All rights reserved.","author":[{"dropping-particle":"","family":"Wang","given":"Qingxiang","non-dropping-particle":"","parse-names":false,"suffix":""},{"dropping-particle":"","family":"Zhao","given":"Dazhou","non-dropping-particle":"","parse-names":false,"suffix":""},{"dropping-particle":"","family":"Guan","given":"Ping","non-dropping-particle":"","parse-names":false,"suffix":""}],"container-title":"Engineering Structures","id":"ITEM-1","issue":"7","issued":{"date-parts":[["2004","6"]]},"page":"907-915","title":"Experimental study on the strength and ductility of steel tubular columns filled with steel-reinforced concrete","type":"article-journal","volume":"26"},"uris":["http://www.mendeley.com/documents/?uuid=c6aa4f75-af51-38ed-b928-6536680edabb","http://www.mendeley.com/documents/?uuid=f038dd8c-4b26-442a-9a78-b433e370c43d"]}],"mendeley":{"formattedCitation":"[14]","plainTextFormattedCitation":"[14]","previouslyFormattedCitation":"[14]"},"properties":{"noteIndex":0},"schema":"https://github.com/citation-style-language/schema/raw/master/csl-citation.json"}</w:instrText>
      </w:r>
      <w:r w:rsidR="00540BF6">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[14]</w:t>
      </w:r>
      <w:r w:rsidR="00540BF6">
        <w:rPr>
          <w:rFonts w:asciiTheme="majorBidi" w:hAnsiTheme="majorBidi" w:cstheme="majorBidi"/>
          <w:sz w:val="24"/>
          <w:szCs w:val="24"/>
        </w:rPr>
        <w:fldChar w:fldCharType="end"/>
      </w:r>
      <w:r w:rsidRPr="00E533AF">
        <w:rPr>
          <w:rFonts w:asciiTheme="majorBidi" w:hAnsiTheme="majorBidi" w:cstheme="majorBidi"/>
          <w:sz w:val="24"/>
          <w:szCs w:val="24"/>
        </w:rPr>
        <w:t>. The results of their experiments show the steel columns filled with concrete and reinforced with steel cross</w:t>
      </w:r>
      <w:r w:rsidR="00CB777C">
        <w:rPr>
          <w:rFonts w:asciiTheme="majorBidi" w:hAnsiTheme="majorBidi" w:cstheme="majorBidi"/>
          <w:sz w:val="24"/>
          <w:szCs w:val="24"/>
        </w:rPr>
        <w:t>-</w:t>
      </w:r>
      <w:r w:rsidRPr="00E533AF">
        <w:rPr>
          <w:rFonts w:asciiTheme="majorBidi" w:hAnsiTheme="majorBidi" w:cstheme="majorBidi"/>
          <w:sz w:val="24"/>
          <w:szCs w:val="24"/>
        </w:rPr>
        <w:t>sections, has the advantages of both CFT columns and steel columns buried in concrete. Due to the interaction between concrete and steel wall</w:t>
      </w:r>
      <w:r w:rsidR="00CB777C">
        <w:rPr>
          <w:rFonts w:asciiTheme="majorBidi" w:hAnsiTheme="majorBidi" w:cstheme="majorBidi"/>
          <w:sz w:val="24"/>
          <w:szCs w:val="24"/>
        </w:rPr>
        <w:t>s</w:t>
      </w:r>
      <w:r w:rsidRPr="00E533AF">
        <w:rPr>
          <w:rFonts w:asciiTheme="majorBidi" w:hAnsiTheme="majorBidi" w:cstheme="majorBidi"/>
          <w:sz w:val="24"/>
          <w:szCs w:val="24"/>
        </w:rPr>
        <w:t>, as well as concrete and steel reinforced cross</w:t>
      </w:r>
      <w:r w:rsidR="00CB777C">
        <w:rPr>
          <w:rFonts w:asciiTheme="majorBidi" w:hAnsiTheme="majorBidi" w:cstheme="majorBidi"/>
          <w:sz w:val="24"/>
          <w:szCs w:val="24"/>
        </w:rPr>
        <w:t>-</w:t>
      </w:r>
      <w:r w:rsidRPr="00E533AF">
        <w:rPr>
          <w:rFonts w:asciiTheme="majorBidi" w:hAnsiTheme="majorBidi" w:cstheme="majorBidi"/>
          <w:sz w:val="24"/>
          <w:szCs w:val="24"/>
        </w:rPr>
        <w:t>section, ductility and energ</w:t>
      </w:r>
      <w:r w:rsidR="00C41003">
        <w:rPr>
          <w:rFonts w:asciiTheme="majorBidi" w:hAnsiTheme="majorBidi" w:cstheme="majorBidi"/>
          <w:sz w:val="24"/>
          <w:szCs w:val="24"/>
        </w:rPr>
        <w:t xml:space="preserve">y absorption of SR-CFT columns </w:t>
      </w:r>
      <w:r w:rsidRPr="00E533AF">
        <w:rPr>
          <w:rFonts w:asciiTheme="majorBidi" w:hAnsiTheme="majorBidi" w:cstheme="majorBidi"/>
          <w:sz w:val="24"/>
          <w:szCs w:val="24"/>
        </w:rPr>
        <w:t>are higher than ordinary CFT columns and steel columns buried in concrete. The steel</w:t>
      </w:r>
      <w:r w:rsidR="00CB777C">
        <w:rPr>
          <w:rFonts w:asciiTheme="majorBidi" w:hAnsiTheme="majorBidi" w:cstheme="majorBidi"/>
          <w:sz w:val="24"/>
          <w:szCs w:val="24"/>
        </w:rPr>
        <w:t>-</w:t>
      </w:r>
      <w:r w:rsidRPr="00E533AF">
        <w:rPr>
          <w:rFonts w:asciiTheme="majorBidi" w:hAnsiTheme="majorBidi" w:cstheme="majorBidi"/>
          <w:sz w:val="24"/>
          <w:szCs w:val="24"/>
        </w:rPr>
        <w:t xml:space="preserve">reinforced </w:t>
      </w:r>
      <w:r w:rsidRPr="00E533AF">
        <w:rPr>
          <w:rFonts w:asciiTheme="majorBidi" w:hAnsiTheme="majorBidi" w:cstheme="majorBidi"/>
          <w:sz w:val="24"/>
          <w:szCs w:val="24"/>
        </w:rPr>
        <w:lastRenderedPageBreak/>
        <w:t>cross</w:t>
      </w:r>
      <w:r w:rsidR="00CB777C">
        <w:rPr>
          <w:rFonts w:asciiTheme="majorBidi" w:hAnsiTheme="majorBidi" w:cstheme="majorBidi"/>
          <w:sz w:val="24"/>
          <w:szCs w:val="24"/>
        </w:rPr>
        <w:t>-</w:t>
      </w:r>
      <w:r w:rsidRPr="00E533AF">
        <w:rPr>
          <w:rFonts w:asciiTheme="majorBidi" w:hAnsiTheme="majorBidi" w:cstheme="majorBidi"/>
          <w:sz w:val="24"/>
          <w:szCs w:val="24"/>
        </w:rPr>
        <w:t>section in the column significantly prevents the shear cracks and</w:t>
      </w:r>
      <w:r w:rsidR="00CB777C">
        <w:rPr>
          <w:rFonts w:asciiTheme="majorBidi" w:hAnsiTheme="majorBidi" w:cstheme="majorBidi"/>
          <w:sz w:val="24"/>
          <w:szCs w:val="24"/>
        </w:rPr>
        <w:t>,</w:t>
      </w:r>
      <w:r w:rsidRPr="00E533AF">
        <w:rPr>
          <w:rFonts w:asciiTheme="majorBidi" w:hAnsiTheme="majorBidi" w:cstheme="majorBidi"/>
          <w:sz w:val="24"/>
          <w:szCs w:val="24"/>
        </w:rPr>
        <w:t xml:space="preserve"> thus, improves the behavior of the column.</w:t>
      </w:r>
    </w:p>
    <w:p w:rsidR="00EA4A6A" w:rsidRDefault="002710BE" w:rsidP="003E4711">
      <w:pPr>
        <w:spacing w:line="360" w:lineRule="auto"/>
        <w:jc w:val="both"/>
        <w:rPr>
          <w:rFonts w:asciiTheme="majorBidi" w:hAnsiTheme="majorBidi" w:cstheme="majorBidi"/>
          <w:sz w:val="24"/>
          <w:szCs w:val="24"/>
        </w:rPr>
      </w:pPr>
      <w:proofErr w:type="spellStart"/>
      <w:r w:rsidRPr="002710BE">
        <w:rPr>
          <w:rFonts w:asciiTheme="majorBidi" w:hAnsiTheme="majorBidi" w:cstheme="majorBidi"/>
          <w:sz w:val="24"/>
          <w:szCs w:val="24"/>
        </w:rPr>
        <w:t>Bambach</w:t>
      </w:r>
      <w:proofErr w:type="spellEnd"/>
      <w:r w:rsidRPr="002710BE">
        <w:rPr>
          <w:rFonts w:asciiTheme="majorBidi" w:hAnsiTheme="majorBidi" w:cstheme="majorBidi"/>
          <w:sz w:val="24"/>
          <w:szCs w:val="24"/>
        </w:rPr>
        <w:t xml:space="preserve"> et al. conducted some research on this matter in 200</w:t>
      </w:r>
      <w:r w:rsidR="00497DB8">
        <w:rPr>
          <w:rFonts w:asciiTheme="majorBidi" w:hAnsiTheme="majorBidi" w:cstheme="majorBidi"/>
          <w:sz w:val="24"/>
          <w:szCs w:val="24"/>
        </w:rPr>
        <w:t>9</w:t>
      </w:r>
      <w:r w:rsidRPr="002710BE">
        <w:rPr>
          <w:rFonts w:asciiTheme="majorBidi" w:hAnsiTheme="majorBidi" w:cstheme="majorBidi"/>
          <w:sz w:val="24"/>
          <w:szCs w:val="24"/>
        </w:rPr>
        <w:t xml:space="preserve"> and obtained acceptable results</w:t>
      </w:r>
      <w:r w:rsidR="00CB777C">
        <w:rPr>
          <w:rFonts w:asciiTheme="majorBidi" w:hAnsiTheme="majorBidi" w:cstheme="majorBidi"/>
          <w:sz w:val="24"/>
          <w:szCs w:val="24"/>
        </w:rPr>
        <w:t xml:space="preserve"> </w:t>
      </w:r>
      <w:r w:rsidR="00497DB8">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{"citationItems":[{"id":"ITEM-1","itemData":{"DOI":"10.1016/j.tws.2008.10.006","ISSN":"02638231","abstract":"Carbon fibre reinforced polymer (CFRP) strengthening of structures has been gaining increasing interest, traditionally applied to concrete structures, and more recently applied to steel structures. This paper describes 20 experiments on short, axially compressed square hollow sections (SHS) cold-formed from G450 steel and strengthened with externally bonded CFRP. The SHS were fabricated by spot-welding and had plate width-to-thickness ratios between 42 and 120, resulting in plate slenderness ratios between 1.1 and 3.2. Two different matrix layouts of the CFRP were investigated. It is shown that the application of CFRP to slender sections delays local buckling and subsequently results in significant increases in elastic buckling stress, axial capacity and strength-to-weight ratio of the compression members. The experiments are an extension of a previous study [Bambach MR, Elchalakani M. Plastic mechanism analysis of steel SHS strengthened with CFRP under large axial deformation. Thin-Walled Structures 2007;45(2):159-70] in which 25 commercially produced SHS with plate slenderness values between 0.3 and 1.6 were strengthened with CFRP in the same manner. A design method is developed whereby the theoretical elastic buckling stress of the composite steel-CFRP sections is used to determine the axial capacity, and is shown to compare well with the 45 test results. A reliability analysis shows the method to be suitable for design. © 2008 Elsevier Ltd. All rights reserved.","author":[{"dropping-particle":"","family":"Bambach","given":"M. R.","non-dropping-particle":"","parse-names":false,"suffix":""},{"dropping-particle":"","family":"Jama","given":"H. H.","non-dropping-particle":"","parse-names":false,"suffix":""},{"dropping-particle":"","family":"Elchalakani","given":"M.","non-dropping-particle":"","parse-names":false,"suffix":""}],"container-title":"Thin-Walled Structures","id":"ITEM-1","issue":"10","issued":{"date-parts":[["2009","10"]]},"page":"1112-1121","title":"Axial capacity and design of thin-walled steel SHS strengthened with CFRP","type":"article-journal","volume":"47"},"uris":["http://www.mendeley.com/documents/?uuid=94456ac7-8147-3803-a7c9-87a7b2a1e1f7","http://www.mendeley.com/documents/?uuid=c526b265-ecf3-4b1d-bb63-7753f5f1693d"]}],"mendeley":{"formattedCitation":"[15]","plainTextFormattedCitation":"[15]","previouslyFormattedCitation":"[15]"},"properties":{"noteIndex":0},"schema":"https://github.com/citation-style-language/schema/raw/master/csl-citation.json"}</w:instrText>
      </w:r>
      <w:r w:rsidR="00497DB8">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[15]</w:t>
      </w:r>
      <w:r w:rsidR="00497DB8">
        <w:rPr>
          <w:rFonts w:asciiTheme="majorBidi" w:hAnsiTheme="majorBidi" w:cstheme="majorBidi"/>
          <w:sz w:val="24"/>
          <w:szCs w:val="24"/>
        </w:rPr>
        <w:fldChar w:fldCharType="end"/>
      </w:r>
      <w:r w:rsidRPr="002710BE">
        <w:rPr>
          <w:rFonts w:asciiTheme="majorBidi" w:hAnsiTheme="majorBidi" w:cstheme="majorBidi"/>
          <w:sz w:val="24"/>
          <w:szCs w:val="24"/>
        </w:rPr>
        <w:t xml:space="preserve">. The results of the experiments show that strengthening CFT columns with CFRD plates delays the buckling of steel plates </w:t>
      </w:r>
      <w:r w:rsidR="00DA11CB">
        <w:rPr>
          <w:rFonts w:asciiTheme="majorBidi" w:hAnsiTheme="majorBidi" w:cstheme="majorBidi"/>
          <w:sz w:val="24"/>
          <w:szCs w:val="24"/>
        </w:rPr>
        <w:t xml:space="preserve">by </w:t>
      </w:r>
      <w:r w:rsidRPr="002710BE">
        <w:rPr>
          <w:rFonts w:asciiTheme="majorBidi" w:hAnsiTheme="majorBidi" w:cstheme="majorBidi"/>
          <w:sz w:val="24"/>
          <w:szCs w:val="24"/>
        </w:rPr>
        <w:t>up to 4 times. It was also observed that the installation of CFRP plates, significantly increases cross</w:t>
      </w:r>
      <w:r w:rsidR="00CB777C">
        <w:rPr>
          <w:rFonts w:asciiTheme="majorBidi" w:hAnsiTheme="majorBidi" w:cstheme="majorBidi"/>
          <w:sz w:val="24"/>
          <w:szCs w:val="24"/>
        </w:rPr>
        <w:t>-</w:t>
      </w:r>
      <w:r w:rsidRPr="002710BE">
        <w:rPr>
          <w:rFonts w:asciiTheme="majorBidi" w:hAnsiTheme="majorBidi" w:cstheme="majorBidi"/>
          <w:sz w:val="24"/>
          <w:szCs w:val="24"/>
        </w:rPr>
        <w:t>section capacity and CFT column’s resistance</w:t>
      </w:r>
      <w:bookmarkStart w:id="17" w:name="OLE_LINK48"/>
      <w:r w:rsidR="003505BD">
        <w:rPr>
          <w:rFonts w:asciiTheme="majorBidi" w:hAnsiTheme="majorBidi" w:cstheme="majorBidi"/>
          <w:sz w:val="24"/>
          <w:szCs w:val="24"/>
        </w:rPr>
        <w:t xml:space="preserve"> ratio to weight. In 2008, </w:t>
      </w:r>
      <w:r w:rsidRPr="002710BE">
        <w:rPr>
          <w:rFonts w:asciiTheme="majorBidi" w:hAnsiTheme="majorBidi" w:cstheme="majorBidi"/>
          <w:sz w:val="24"/>
          <w:szCs w:val="24"/>
        </w:rPr>
        <w:t xml:space="preserve">Han et al. </w:t>
      </w:r>
      <w:bookmarkEnd w:id="17"/>
      <w:r w:rsidRPr="002710BE">
        <w:rPr>
          <w:rFonts w:asciiTheme="majorBidi" w:hAnsiTheme="majorBidi" w:cstheme="majorBidi"/>
          <w:sz w:val="24"/>
          <w:szCs w:val="24"/>
        </w:rPr>
        <w:t xml:space="preserve">conducted studies on thin-walled hollow </w:t>
      </w:r>
      <w:r w:rsidR="00185124">
        <w:rPr>
          <w:rFonts w:asciiTheme="majorBidi" w:hAnsiTheme="majorBidi" w:cstheme="majorBidi"/>
          <w:sz w:val="24"/>
          <w:szCs w:val="24"/>
        </w:rPr>
        <w:t xml:space="preserve">structural </w:t>
      </w:r>
      <w:r w:rsidRPr="002710BE">
        <w:rPr>
          <w:rFonts w:asciiTheme="majorBidi" w:hAnsiTheme="majorBidi" w:cstheme="majorBidi"/>
          <w:sz w:val="24"/>
          <w:szCs w:val="24"/>
        </w:rPr>
        <w:t>steel columns</w:t>
      </w:r>
      <w:r w:rsidR="003A6F1A">
        <w:rPr>
          <w:rFonts w:asciiTheme="majorBidi" w:hAnsiTheme="majorBidi" w:cstheme="majorBidi"/>
          <w:sz w:val="24"/>
          <w:szCs w:val="24"/>
        </w:rPr>
        <w:t>,</w:t>
      </w:r>
      <w:r w:rsidR="004C1FB4">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{"citationItems":[{"id":"ITEM-1","itemData":{"DOI":"10.1016/j.jcsr.2005.01.004","ISSN":"0143974X","abstract":"The behaviour of self-consolidating concrete (SCC) filled hollow structural steel (HSS) stub columns subjected to an axial load was investigated experimentally. A total of 50 specimens were tested. The main parameters varied in the tests are: (1) sectional types: circular and square; (2) steel yielding strength: from 282 to 404 MPa; and (3) tube diameter or width to wall thickness ratio (D / t or B / t): from 30 to 134. A mechanics model is developed in this paper for concrete-filled HSS stub columns. A unified theory is described whereby a confinement factor (ξ) is introduced to describe the composite action of the steel tube and the filled concrete. The predicted load versus deformation relationship was in good agreement with test results. The theoretical model was used to investigate the influence of important parameters that determine the ultimate strength of the composite columns. The parametric and experimental studies provide information for the development of formulae for the calculation of the ultimate strength and the axial load versus axial strain curves of the composite columns. Comparisons are made with predicted stub column strengths using the existing codes, such as ACI-1999, AISC-LRFD-1999, AIJ-1997, BS5400-1979 and EC4-1994. © 2005 Elsevier Ltd. All rights reserved.","author":[{"dropping-particle":"","family":"Han","given":"Lin Hai","non-dropping-particle":"","parse-names":false,"suffix":""},{"dropping-particle":"","family":"Yao","given":"Guo Huang","non-dropping-particle":"","parse-names":false,"suffix":""},{"dropping-particle":"","family":"Zhao","given":"Xiao Ling","non-dropping-particle":"","parse-names":false,"suffix":""}],"container-title":"Journal of Constructional Steel Research","id":"ITEM-1","issue":"9","issued":{"date-parts":[["2005","9"]]},"page":"1241-1269","title":"Tests and calculations for hollow structural steel (HSS) stub columns filled with self-consolidating concrete (SCC)","type":"article-journal","volume":"61"},"uris":["http://www.mendeley.com/documents/?uuid=404b2543-6dd8-3126-9052-f37cd4dad03b","http://www.mendeley.com/documents/?uuid=ca7550fe-20c4-4853-b959-9251c55bf0fe"]}],"mendeley":{"formattedCitation":"[16]","plainTextFormattedCitation":"[16]","previouslyFormattedCitation":"[16]"},"properties":{"noteIndex":0},"schema":"https://github.com/citation-style-language/schema/raw/master/csl-citation.json"}</w:instrText>
      </w:r>
      <w:r w:rsidR="004C1FB4">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[16]</w:t>
      </w:r>
      <w:r w:rsidR="004C1FB4">
        <w:rPr>
          <w:rFonts w:asciiTheme="majorBidi" w:hAnsiTheme="majorBidi" w:cstheme="majorBidi"/>
          <w:sz w:val="24"/>
          <w:szCs w:val="24"/>
        </w:rPr>
        <w:fldChar w:fldCharType="end"/>
      </w:r>
      <w:r w:rsidRPr="002710BE">
        <w:rPr>
          <w:rFonts w:asciiTheme="majorBidi" w:hAnsiTheme="majorBidi" w:cstheme="majorBidi"/>
          <w:sz w:val="24"/>
          <w:szCs w:val="24"/>
        </w:rPr>
        <w:t>. They filled the hollow cross</w:t>
      </w:r>
      <w:r w:rsidR="00CB777C">
        <w:rPr>
          <w:rFonts w:asciiTheme="majorBidi" w:hAnsiTheme="majorBidi" w:cstheme="majorBidi"/>
          <w:sz w:val="24"/>
          <w:szCs w:val="24"/>
        </w:rPr>
        <w:t>-</w:t>
      </w:r>
      <w:r w:rsidRPr="002710BE">
        <w:rPr>
          <w:rFonts w:asciiTheme="majorBidi" w:hAnsiTheme="majorBidi" w:cstheme="majorBidi"/>
          <w:sz w:val="24"/>
          <w:szCs w:val="24"/>
        </w:rPr>
        <w:t>sections with self-compacting and high efficiency concretes. They used 50 column samples for this experiment and compared the results obtained by experiments to different regulations.</w:t>
      </w:r>
      <w:r w:rsidR="003E4711">
        <w:rPr>
          <w:rFonts w:asciiTheme="majorBidi" w:hAnsiTheme="majorBidi" w:cstheme="majorBidi"/>
          <w:sz w:val="24"/>
          <w:szCs w:val="24"/>
        </w:rPr>
        <w:t xml:space="preserve"> They have </w:t>
      </w:r>
      <w:r w:rsidR="0056750F" w:rsidRPr="0056750F">
        <w:rPr>
          <w:rFonts w:asciiTheme="majorBidi" w:hAnsiTheme="majorBidi" w:cstheme="majorBidi"/>
          <w:sz w:val="24"/>
          <w:szCs w:val="24"/>
        </w:rPr>
        <w:t>conducted the experiments with self-compacting concretes, while the relationships of the codes that were used for predict</w:t>
      </w:r>
      <w:r w:rsidR="002F5344">
        <w:rPr>
          <w:rFonts w:asciiTheme="majorBidi" w:hAnsiTheme="majorBidi" w:cstheme="majorBidi"/>
          <w:sz w:val="24"/>
          <w:szCs w:val="24"/>
        </w:rPr>
        <w:t>ing the behavior of the columns</w:t>
      </w:r>
      <w:r w:rsidR="0056750F" w:rsidRPr="0056750F">
        <w:rPr>
          <w:rFonts w:asciiTheme="majorBidi" w:hAnsiTheme="majorBidi" w:cstheme="majorBidi"/>
          <w:sz w:val="24"/>
          <w:szCs w:val="24"/>
        </w:rPr>
        <w:t xml:space="preserve"> were obtained with ordinary concrete. </w:t>
      </w:r>
      <w:r w:rsidR="00CB777C">
        <w:rPr>
          <w:rFonts w:asciiTheme="majorBidi" w:hAnsiTheme="majorBidi" w:cstheme="majorBidi"/>
          <w:sz w:val="24"/>
          <w:szCs w:val="24"/>
        </w:rPr>
        <w:t>A c</w:t>
      </w:r>
      <w:r w:rsidR="0056750F" w:rsidRPr="0056750F">
        <w:rPr>
          <w:rFonts w:asciiTheme="majorBidi" w:hAnsiTheme="majorBidi" w:cstheme="majorBidi"/>
          <w:sz w:val="24"/>
          <w:szCs w:val="24"/>
        </w:rPr>
        <w:t>omparison of the results of the experiment and the prediction codes indicate that there was no difference between the self-compacting concrete and the ordinary concrete for reinforcing the CFT columns. And its only advantage was the ease of use and benefits of better implement for structural engineers.</w:t>
      </w:r>
    </w:p>
    <w:p w:rsidR="0056750F" w:rsidRDefault="00CA3DD8" w:rsidP="00CA3DD8">
      <w:pPr>
        <w:spacing w:line="360" w:lineRule="auto"/>
        <w:jc w:val="both"/>
        <w:rPr>
          <w:rFonts w:asciiTheme="majorBidi" w:hAnsiTheme="majorBidi" w:cstheme="majorBidi"/>
          <w:sz w:val="24"/>
          <w:szCs w:val="24"/>
        </w:rPr>
      </w:pPr>
      <w:r>
        <w:rPr>
          <w:rFonts w:asciiTheme="majorBidi" w:hAnsiTheme="majorBidi" w:cstheme="majorBidi"/>
          <w:sz w:val="24"/>
          <w:szCs w:val="24"/>
        </w:rPr>
        <w:t>In 2008, Yu and Tao</w:t>
      </w:r>
      <w:r w:rsidR="0056750F" w:rsidRPr="0056750F">
        <w:rPr>
          <w:rFonts w:asciiTheme="majorBidi" w:hAnsiTheme="majorBidi" w:cstheme="majorBidi"/>
          <w:sz w:val="24"/>
          <w:szCs w:val="24"/>
        </w:rPr>
        <w:t xml:space="preserve"> investigated the use of high</w:t>
      </w:r>
      <w:r w:rsidR="00CB777C">
        <w:rPr>
          <w:rFonts w:asciiTheme="majorBidi" w:hAnsiTheme="majorBidi" w:cstheme="majorBidi"/>
          <w:sz w:val="24"/>
          <w:szCs w:val="24"/>
        </w:rPr>
        <w:t>-</w:t>
      </w:r>
      <w:r>
        <w:rPr>
          <w:rFonts w:asciiTheme="majorBidi" w:hAnsiTheme="majorBidi" w:cstheme="majorBidi"/>
          <w:sz w:val="24"/>
          <w:szCs w:val="24"/>
        </w:rPr>
        <w:t>performance</w:t>
      </w:r>
      <w:r w:rsidR="0056750F" w:rsidRPr="0056750F">
        <w:rPr>
          <w:rFonts w:asciiTheme="majorBidi" w:hAnsiTheme="majorBidi" w:cstheme="majorBidi"/>
          <w:sz w:val="24"/>
          <w:szCs w:val="24"/>
        </w:rPr>
        <w:t xml:space="preserve"> concrete in </w:t>
      </w:r>
      <w:r w:rsidR="00CB777C">
        <w:rPr>
          <w:rFonts w:asciiTheme="majorBidi" w:hAnsiTheme="majorBidi" w:cstheme="majorBidi"/>
          <w:sz w:val="24"/>
          <w:szCs w:val="24"/>
        </w:rPr>
        <w:t xml:space="preserve">the </w:t>
      </w:r>
      <w:r w:rsidR="0056750F" w:rsidRPr="0056750F">
        <w:rPr>
          <w:rFonts w:asciiTheme="majorBidi" w:hAnsiTheme="majorBidi" w:cstheme="majorBidi"/>
          <w:sz w:val="24"/>
          <w:szCs w:val="24"/>
        </w:rPr>
        <w:t>reinforcement of CFT columns</w:t>
      </w:r>
      <w:r>
        <w:rPr>
          <w:rFonts w:asciiTheme="majorBidi" w:hAnsiTheme="majorBidi" w:cstheme="majorBidi"/>
          <w:sz w:val="24"/>
          <w:szCs w:val="24"/>
        </w:rPr>
        <w:t>,</w:t>
      </w:r>
      <w:r w:rsidR="00347EB0">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{"citationItems":[{"id":"ITEM-1","itemData":{"DOI":"10.1016/j.tws.2007.10.001","ISSN":"02638231","abstract":"In recent years, the utilization of high performance concrete has been the interests of the structural engineers and researchers. As a high performance concrete, self-consolidating concrete (SCC) is a highly flowable concrete that can fill formwork without any mechanical vibration. SCC's unique property gives it significant economic, constructability and engineering advantages. The aim of this paper is thus an attempt to study the possibility of using thin-walled hollow structural steel (HSS) columns filled with very high strength SCC. Tests on 28 HSS columns filled with very high strength SCC were conducted, where the main parameters varied are: (1) section types, circular and square; (2) slenderness ratio, from 12 to 120; and (3) load eccentricity ratio, from 0 to 0.6. Comparisons are made with predicted column strengths using the existing codes such as AISC, EC4 and DBJ13-51-2003. © 2007 Elsevier Ltd. All rights reserved.","author":[{"dropping-particle":"","family":"Yu","given":"Qing","non-dropping-particle":"","parse-names":false,"suffix":""},{"dropping-particle":"","family":"Tao","given":"Zhong","non-dropping-particle":"","parse-names":false,"suffix":""},{"dropping-particle":"","family":"Wu","given":"Ying Xing","non-dropping-particle":"","parse-names":false,"suffix":""}],"container-title":"Thin-Walled Structures","id":"ITEM-1","issue":"4","issued":{"date-parts":[["2008","4"]]},"page":"362-370","title":"Experimental behaviour of high performance concrete-filled steel tubular columns","type":"article-journal","volume":"46"},"uris":["http://www.mendeley.com/documents/?uuid=48eece6d-4f9a-37e9-83de-b08160f4692b","http://www.mendeley.com/documents/?uuid=58a9d264-3626-4d1f-9400-6430bd425b42"]}],"mendeley":{"formattedCitation":"[17]","plainTextFormattedCitation":"[17]","previouslyFormattedCitation":"[17]"},"properties":{"noteIndex":0},"schema":"https://github.com/citation-style-language/schema/raw/master/csl-citation.json"}</w:instrText>
      </w:r>
      <w:r w:rsidR="00347EB0">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[17]</w:t>
      </w:r>
      <w:r w:rsidR="00347EB0">
        <w:rPr>
          <w:rFonts w:asciiTheme="majorBidi" w:hAnsiTheme="majorBidi" w:cstheme="majorBidi"/>
          <w:sz w:val="24"/>
          <w:szCs w:val="24"/>
        </w:rPr>
        <w:fldChar w:fldCharType="end"/>
      </w:r>
      <w:r w:rsidR="0056750F" w:rsidRPr="0056750F">
        <w:rPr>
          <w:rFonts w:asciiTheme="majorBidi" w:hAnsiTheme="majorBidi" w:cstheme="majorBidi"/>
          <w:sz w:val="24"/>
          <w:szCs w:val="24"/>
        </w:rPr>
        <w:t>. Results of the experiments conducted on this context show that even though the ultimate capacity of cross</w:t>
      </w:r>
      <w:r w:rsidR="00CB777C">
        <w:rPr>
          <w:rFonts w:asciiTheme="majorBidi" w:hAnsiTheme="majorBidi" w:cstheme="majorBidi"/>
          <w:sz w:val="24"/>
          <w:szCs w:val="24"/>
        </w:rPr>
        <w:t>-</w:t>
      </w:r>
      <w:r w:rsidR="0056750F" w:rsidRPr="0056750F">
        <w:rPr>
          <w:rFonts w:asciiTheme="majorBidi" w:hAnsiTheme="majorBidi" w:cstheme="majorBidi"/>
          <w:sz w:val="24"/>
          <w:szCs w:val="24"/>
        </w:rPr>
        <w:t>sections filled with high strength concrete is higher than samples filled with ordinary concrete, their ductility is less than ordinary columns. Therefore, the use of this type of column is not recommended in earthquake-prone areas where ductility is very important.</w:t>
      </w:r>
    </w:p>
    <w:p w:rsidR="004655D5" w:rsidRDefault="004655D5" w:rsidP="0001126A">
      <w:pPr>
        <w:spacing w:line="360" w:lineRule="auto"/>
        <w:jc w:val="both"/>
        <w:rPr>
          <w:rFonts w:asciiTheme="majorBidi" w:hAnsiTheme="majorBidi" w:cstheme="majorBidi"/>
          <w:sz w:val="24"/>
          <w:szCs w:val="24"/>
        </w:rPr>
      </w:pPr>
      <w:r w:rsidRPr="004655D5">
        <w:rPr>
          <w:rFonts w:asciiTheme="majorBidi" w:hAnsiTheme="majorBidi" w:cstheme="majorBidi"/>
          <w:sz w:val="24"/>
          <w:szCs w:val="24"/>
        </w:rPr>
        <w:t xml:space="preserve">Composite columns have been recommended as a fundamental solution for preventing general and </w:t>
      </w:r>
      <w:bookmarkStart w:id="18" w:name="OLE_LINK68"/>
      <w:bookmarkStart w:id="19" w:name="OLE_LINK69"/>
      <w:r w:rsidRPr="004655D5">
        <w:rPr>
          <w:rFonts w:asciiTheme="majorBidi" w:hAnsiTheme="majorBidi" w:cstheme="majorBidi"/>
          <w:sz w:val="24"/>
          <w:szCs w:val="24"/>
        </w:rPr>
        <w:t>local buckling</w:t>
      </w:r>
      <w:bookmarkEnd w:id="18"/>
      <w:bookmarkEnd w:id="19"/>
      <w:r w:rsidRPr="004655D5">
        <w:rPr>
          <w:rFonts w:asciiTheme="majorBidi" w:hAnsiTheme="majorBidi" w:cstheme="majorBidi"/>
          <w:sz w:val="24"/>
          <w:szCs w:val="24"/>
        </w:rPr>
        <w:t xml:space="preserve"> of steel columns and also the prevention of shear failure and </w:t>
      </w:r>
      <w:r w:rsidR="00CC1D77" w:rsidRPr="00CC1D77">
        <w:rPr>
          <w:rFonts w:asciiTheme="majorBidi" w:hAnsiTheme="majorBidi" w:cstheme="majorBidi"/>
          <w:sz w:val="24"/>
          <w:szCs w:val="24"/>
        </w:rPr>
        <w:t xml:space="preserve">deterioration </w:t>
      </w:r>
      <w:r w:rsidRPr="004655D5">
        <w:rPr>
          <w:rFonts w:asciiTheme="majorBidi" w:hAnsiTheme="majorBidi" w:cstheme="majorBidi"/>
          <w:sz w:val="24"/>
          <w:szCs w:val="24"/>
        </w:rPr>
        <w:t>of concrete columns. Moreover, this for</w:t>
      </w:r>
      <w:r w:rsidR="002F5344">
        <w:rPr>
          <w:rFonts w:asciiTheme="majorBidi" w:hAnsiTheme="majorBidi" w:cstheme="majorBidi"/>
          <w:sz w:val="24"/>
          <w:szCs w:val="24"/>
        </w:rPr>
        <w:t xml:space="preserve">m of </w:t>
      </w:r>
      <w:r w:rsidR="00CB777C">
        <w:rPr>
          <w:rFonts w:asciiTheme="majorBidi" w:hAnsiTheme="majorBidi" w:cstheme="majorBidi"/>
          <w:sz w:val="24"/>
          <w:szCs w:val="24"/>
        </w:rPr>
        <w:t xml:space="preserve">a </w:t>
      </w:r>
      <w:r w:rsidR="002F5344">
        <w:rPr>
          <w:rFonts w:asciiTheme="majorBidi" w:hAnsiTheme="majorBidi" w:cstheme="majorBidi"/>
          <w:sz w:val="24"/>
          <w:szCs w:val="24"/>
        </w:rPr>
        <w:t>structural member provides</w:t>
      </w:r>
      <w:r w:rsidRPr="004655D5">
        <w:rPr>
          <w:rFonts w:asciiTheme="majorBidi" w:hAnsiTheme="majorBidi" w:cstheme="majorBidi"/>
          <w:sz w:val="24"/>
          <w:szCs w:val="24"/>
        </w:rPr>
        <w:t xml:space="preserve"> seismic re</w:t>
      </w:r>
      <w:r w:rsidR="0001126A">
        <w:rPr>
          <w:rFonts w:asciiTheme="majorBidi" w:hAnsiTheme="majorBidi" w:cstheme="majorBidi"/>
          <w:sz w:val="24"/>
          <w:szCs w:val="24"/>
        </w:rPr>
        <w:t>sistance, stiffness,</w:t>
      </w:r>
      <w:r w:rsidRPr="004655D5">
        <w:rPr>
          <w:rFonts w:asciiTheme="majorBidi" w:hAnsiTheme="majorBidi" w:cstheme="majorBidi"/>
          <w:sz w:val="24"/>
          <w:szCs w:val="24"/>
        </w:rPr>
        <w:t xml:space="preserve"> ductility and high absorption capacity properties. </w:t>
      </w:r>
      <w:bookmarkStart w:id="20" w:name="OLE_LINK51"/>
      <w:r w:rsidRPr="004655D5">
        <w:rPr>
          <w:rFonts w:asciiTheme="majorBidi" w:hAnsiTheme="majorBidi" w:cstheme="majorBidi"/>
          <w:sz w:val="24"/>
          <w:szCs w:val="24"/>
        </w:rPr>
        <w:t>Morsi and Yu</w:t>
      </w:r>
      <w:r>
        <w:rPr>
          <w:rFonts w:asciiTheme="majorBidi" w:hAnsiTheme="majorBidi" w:cstheme="majorBidi"/>
          <w:sz w:val="24"/>
          <w:szCs w:val="24"/>
        </w:rPr>
        <w:t xml:space="preserve"> Wai</w:t>
      </w:r>
      <w:r w:rsidRPr="004655D5">
        <w:rPr>
          <w:rFonts w:asciiTheme="majorBidi" w:hAnsiTheme="majorBidi" w:cstheme="majorBidi"/>
          <w:sz w:val="24"/>
          <w:szCs w:val="24"/>
        </w:rPr>
        <w:t xml:space="preserve"> </w:t>
      </w:r>
      <w:bookmarkEnd w:id="20"/>
      <w:r w:rsidR="0015032A">
        <w:rPr>
          <w:rFonts w:asciiTheme="majorBidi" w:hAnsiTheme="majorBidi" w:cstheme="majorBidi"/>
          <w:sz w:val="24"/>
          <w:szCs w:val="24"/>
        </w:rPr>
        <w:t>in 2003</w:t>
      </w:r>
      <w:r w:rsidRPr="004655D5">
        <w:rPr>
          <w:rFonts w:asciiTheme="majorBidi" w:hAnsiTheme="majorBidi" w:cstheme="majorBidi"/>
          <w:sz w:val="24"/>
          <w:szCs w:val="24"/>
        </w:rPr>
        <w:t xml:space="preserve"> conducted a study on </w:t>
      </w:r>
      <w:r w:rsidR="00CB777C">
        <w:rPr>
          <w:rFonts w:asciiTheme="majorBidi" w:hAnsiTheme="majorBidi" w:cstheme="majorBidi"/>
          <w:sz w:val="24"/>
          <w:szCs w:val="24"/>
        </w:rPr>
        <w:t>six</w:t>
      </w:r>
      <w:r w:rsidRPr="004655D5">
        <w:rPr>
          <w:rFonts w:asciiTheme="majorBidi" w:hAnsiTheme="majorBidi" w:cstheme="majorBidi"/>
          <w:sz w:val="24"/>
          <w:szCs w:val="24"/>
        </w:rPr>
        <w:t xml:space="preserve"> samples of columns consisting of 4 thin-walled sheets, with coefficients of 40, 50 and 60 of local thinness, with concrete and without concrete to achieve the effect of high strength concrete on buckling capacity (local and general)</w:t>
      </w:r>
      <w:r w:rsidR="0015032A">
        <w:rPr>
          <w:rFonts w:asciiTheme="majorBidi" w:hAnsiTheme="majorBidi" w:cstheme="majorBidi"/>
          <w:sz w:val="24"/>
          <w:szCs w:val="24"/>
        </w:rPr>
        <w:t>,</w:t>
      </w:r>
      <w:r w:rsidR="0015032A">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{"citationItems":[{"id":"ITEM-1","itemData":{"DOI":"10.1061/(ASCE)0733-9445(2003)129:5(626)","ISSN":"07339445","abstract":"Concrete filled steel columns have seen an increased usage in building structures throughout the world. In Australia, the use of thin-walled steel sections coupled with concrete infill has been used on various building projects with great advantage. The major advantages of the use of thin-walled steel sections are the reduced structural steel costs and the economy in construction that the method provides. This paper presents both an experimental and theoretical treatment of coupled local and global buckling of concrete filled steel columns sometimes termed interaction buckling. The paper then concludes with comparisons of design recommendations for the strength evaluation of slender composite columns with thin-walled steel sections.","author":[{"dropping-particle":"","family":"Mursi","given":"Mohanad","non-dropping-particle":"","parse-names":false,"suffix":""},{"dropping-particle":"","family":"Uy","given":"Brian","non-dropping-particle":"","parse-names":false,"suffix":""}],"container-title":"Journal of Structural Engineering","id":"ITEM-1","issue":"5","issued":{"date-parts":[["2003","5"]]},"page":"626-639","title":"Strength of concrete filled steel box columns incorporating interaction buckling","type":"article-journal","volume":"129"},"uris":["http://www.mendeley.com/documents/?uuid=ae7a3e46-57e1-304f-b9a8-3e1034812366","http://www.mendeley.com/documents/?uuid=f17b6805-6c67-4033-8aae-9411303270ed"]}],"mendeley":{"formattedCitation":"[18]","plainTextFormattedCitation":"[18]","previouslyFormattedCitation":"[18]"},"properties":{"noteIndex":0},"schema":"https://github.com/citation-style-language/schema/raw/master/csl-citation.json"}</w:instrText>
      </w:r>
      <w:r w:rsidR="0015032A">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[18]</w:t>
      </w:r>
      <w:r w:rsidR="0015032A">
        <w:rPr>
          <w:rFonts w:asciiTheme="majorBidi" w:hAnsiTheme="majorBidi" w:cstheme="majorBidi"/>
          <w:sz w:val="24"/>
          <w:szCs w:val="24"/>
        </w:rPr>
        <w:fldChar w:fldCharType="end"/>
      </w:r>
      <w:r w:rsidRPr="004655D5">
        <w:rPr>
          <w:rFonts w:asciiTheme="majorBidi" w:hAnsiTheme="majorBidi" w:cstheme="majorBidi"/>
          <w:sz w:val="24"/>
          <w:szCs w:val="24"/>
        </w:rPr>
        <w:t>. They concluded that all columns have relatively linear behavior before reaching the final load. And also</w:t>
      </w:r>
      <w:r w:rsidR="00CB777C">
        <w:rPr>
          <w:rFonts w:asciiTheme="majorBidi" w:hAnsiTheme="majorBidi" w:cstheme="majorBidi"/>
          <w:sz w:val="24"/>
          <w:szCs w:val="24"/>
        </w:rPr>
        <w:t>,</w:t>
      </w:r>
      <w:r w:rsidRPr="004655D5">
        <w:rPr>
          <w:rFonts w:asciiTheme="majorBidi" w:hAnsiTheme="majorBidi" w:cstheme="majorBidi"/>
          <w:sz w:val="24"/>
          <w:szCs w:val="24"/>
        </w:rPr>
        <w:t xml:space="preserve"> the presence of high strength </w:t>
      </w:r>
      <w:r w:rsidRPr="004655D5">
        <w:rPr>
          <w:rFonts w:asciiTheme="majorBidi" w:hAnsiTheme="majorBidi" w:cstheme="majorBidi"/>
          <w:sz w:val="24"/>
          <w:szCs w:val="24"/>
        </w:rPr>
        <w:lastRenderedPageBreak/>
        <w:t>concrete in the composite samples increases the load</w:t>
      </w:r>
      <w:r w:rsidR="00CB777C">
        <w:rPr>
          <w:rFonts w:asciiTheme="majorBidi" w:hAnsiTheme="majorBidi" w:cstheme="majorBidi"/>
          <w:sz w:val="24"/>
          <w:szCs w:val="24"/>
        </w:rPr>
        <w:t>-</w:t>
      </w:r>
      <w:r w:rsidRPr="004655D5">
        <w:rPr>
          <w:rFonts w:asciiTheme="majorBidi" w:hAnsiTheme="majorBidi" w:cstheme="majorBidi"/>
          <w:sz w:val="24"/>
          <w:szCs w:val="24"/>
        </w:rPr>
        <w:t xml:space="preserve">bearing capacity of the column by about 2 to 3 times and slowly </w:t>
      </w:r>
      <w:r w:rsidR="002643AE" w:rsidRPr="004655D5">
        <w:rPr>
          <w:rFonts w:asciiTheme="majorBidi" w:hAnsiTheme="majorBidi" w:cstheme="majorBidi"/>
          <w:sz w:val="24"/>
          <w:szCs w:val="24"/>
        </w:rPr>
        <w:t>reduce</w:t>
      </w:r>
      <w:r w:rsidRPr="004655D5">
        <w:rPr>
          <w:rFonts w:asciiTheme="majorBidi" w:hAnsiTheme="majorBidi" w:cstheme="majorBidi"/>
          <w:sz w:val="24"/>
          <w:szCs w:val="24"/>
        </w:rPr>
        <w:t xml:space="preserve"> stiffness after tolerating the maximum force applied.</w:t>
      </w:r>
    </w:p>
    <w:p w:rsidR="00FE5672" w:rsidRDefault="00FE5672" w:rsidP="00FF378C">
      <w:pPr>
        <w:spacing w:line="360" w:lineRule="auto"/>
        <w:jc w:val="both"/>
        <w:rPr>
          <w:rFonts w:asciiTheme="majorBidi" w:hAnsiTheme="majorBidi" w:cstheme="majorBidi"/>
          <w:b/>
          <w:bCs/>
          <w:sz w:val="24"/>
          <w:szCs w:val="24"/>
        </w:rPr>
      </w:pPr>
    </w:p>
    <w:p w:rsidR="00FE5672" w:rsidRDefault="00FE5672" w:rsidP="00FF378C">
      <w:pPr>
        <w:spacing w:line="360" w:lineRule="auto"/>
        <w:jc w:val="both"/>
        <w:rPr>
          <w:rFonts w:asciiTheme="majorBidi" w:hAnsiTheme="majorBidi" w:cstheme="majorBidi"/>
          <w:b/>
          <w:bCs/>
          <w:sz w:val="24"/>
          <w:szCs w:val="24"/>
        </w:rPr>
      </w:pPr>
    </w:p>
    <w:p w:rsidR="00FE5672" w:rsidRDefault="00FE5672" w:rsidP="00FF378C">
      <w:pPr>
        <w:spacing w:line="360" w:lineRule="auto"/>
        <w:jc w:val="both"/>
        <w:rPr>
          <w:rFonts w:asciiTheme="majorBidi" w:hAnsiTheme="majorBidi" w:cstheme="majorBidi"/>
          <w:b/>
          <w:bCs/>
          <w:sz w:val="24"/>
          <w:szCs w:val="24"/>
        </w:rPr>
      </w:pPr>
    </w:p>
    <w:p w:rsidR="00FF378C" w:rsidRPr="00FF378C" w:rsidRDefault="000A5679" w:rsidP="00FF378C">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2-</w:t>
      </w:r>
      <w:r w:rsidR="00FF378C" w:rsidRPr="00FF378C">
        <w:rPr>
          <w:rFonts w:asciiTheme="majorBidi" w:hAnsiTheme="majorBidi" w:cstheme="majorBidi"/>
          <w:b/>
          <w:bCs/>
          <w:sz w:val="24"/>
          <w:szCs w:val="24"/>
        </w:rPr>
        <w:t xml:space="preserve">Steel columns with double </w:t>
      </w:r>
      <w:r w:rsidR="00FF378C">
        <w:rPr>
          <w:rFonts w:asciiTheme="majorBidi" w:hAnsiTheme="majorBidi" w:cstheme="majorBidi"/>
          <w:b/>
          <w:bCs/>
          <w:sz w:val="24"/>
          <w:szCs w:val="24"/>
        </w:rPr>
        <w:t>IPE</w:t>
      </w:r>
      <w:r w:rsidR="00FF378C" w:rsidRPr="00FF378C">
        <w:rPr>
          <w:rFonts w:asciiTheme="majorBidi" w:hAnsiTheme="majorBidi" w:cstheme="majorBidi"/>
          <w:b/>
          <w:bCs/>
          <w:sz w:val="24"/>
          <w:szCs w:val="24"/>
        </w:rPr>
        <w:t xml:space="preserve"> cross</w:t>
      </w:r>
      <w:r w:rsidR="00CB777C">
        <w:rPr>
          <w:rFonts w:asciiTheme="majorBidi" w:hAnsiTheme="majorBidi" w:cstheme="majorBidi"/>
          <w:b/>
          <w:bCs/>
          <w:sz w:val="24"/>
          <w:szCs w:val="24"/>
        </w:rPr>
        <w:t>-</w:t>
      </w:r>
      <w:r w:rsidR="00FF378C" w:rsidRPr="00FF378C">
        <w:rPr>
          <w:rFonts w:asciiTheme="majorBidi" w:hAnsiTheme="majorBidi" w:cstheme="majorBidi"/>
          <w:b/>
          <w:bCs/>
          <w:sz w:val="24"/>
          <w:szCs w:val="24"/>
        </w:rPr>
        <w:t>section</w:t>
      </w:r>
    </w:p>
    <w:p w:rsidR="00FF378C" w:rsidRDefault="00FF378C" w:rsidP="00A34FD4">
      <w:pPr>
        <w:spacing w:line="360" w:lineRule="auto"/>
        <w:jc w:val="both"/>
        <w:rPr>
          <w:rFonts w:asciiTheme="majorBidi" w:hAnsiTheme="majorBidi" w:cstheme="majorBidi"/>
          <w:sz w:val="24"/>
          <w:szCs w:val="24"/>
        </w:rPr>
      </w:pPr>
      <w:r w:rsidRPr="00FF378C">
        <w:rPr>
          <w:rFonts w:asciiTheme="majorBidi" w:hAnsiTheme="majorBidi" w:cstheme="majorBidi"/>
          <w:sz w:val="24"/>
          <w:szCs w:val="24"/>
        </w:rPr>
        <w:t>At this part, the constituent members of the composite column consist of steel and concrete and tie plates.</w:t>
      </w:r>
      <w:r w:rsidR="009C0A46">
        <w:rPr>
          <w:rFonts w:asciiTheme="majorBidi" w:hAnsiTheme="majorBidi" w:cstheme="majorBidi"/>
          <w:sz w:val="24"/>
          <w:szCs w:val="24"/>
        </w:rPr>
        <w:t xml:space="preserve"> </w:t>
      </w:r>
      <w:r w:rsidR="00130FFB">
        <w:rPr>
          <w:rFonts w:asciiTheme="majorBidi" w:hAnsiTheme="majorBidi" w:cstheme="majorBidi"/>
          <w:sz w:val="24"/>
          <w:szCs w:val="24"/>
        </w:rPr>
        <w:t>The free space between steel sections is assumed to be filled</w:t>
      </w:r>
      <w:r w:rsidR="007D0AE0">
        <w:rPr>
          <w:rFonts w:asciiTheme="majorBidi" w:hAnsiTheme="majorBidi" w:cstheme="majorBidi"/>
          <w:sz w:val="24"/>
          <w:szCs w:val="24"/>
        </w:rPr>
        <w:t xml:space="preserve"> with concrete</w:t>
      </w:r>
      <w:r w:rsidR="00CB777C">
        <w:rPr>
          <w:rFonts w:asciiTheme="majorBidi" w:hAnsiTheme="majorBidi" w:cstheme="majorBidi"/>
          <w:sz w:val="24"/>
          <w:szCs w:val="24"/>
        </w:rPr>
        <w:t>,</w:t>
      </w:r>
      <w:r w:rsidR="007D0AE0">
        <w:rPr>
          <w:rFonts w:asciiTheme="majorBidi" w:hAnsiTheme="majorBidi" w:cstheme="majorBidi"/>
          <w:sz w:val="24"/>
          <w:szCs w:val="24"/>
        </w:rPr>
        <w:t xml:space="preserve"> and</w:t>
      </w:r>
      <w:r w:rsidR="00130FFB">
        <w:rPr>
          <w:rFonts w:asciiTheme="majorBidi" w:hAnsiTheme="majorBidi" w:cstheme="majorBidi"/>
          <w:sz w:val="24"/>
          <w:szCs w:val="24"/>
        </w:rPr>
        <w:t xml:space="preserve"> one</w:t>
      </w:r>
      <w:r w:rsidRPr="00FF378C">
        <w:rPr>
          <w:rFonts w:asciiTheme="majorBidi" w:hAnsiTheme="majorBidi" w:cstheme="majorBidi"/>
          <w:sz w:val="24"/>
          <w:szCs w:val="24"/>
        </w:rPr>
        <w:t xml:space="preserve"> </w:t>
      </w:r>
      <w:r w:rsidR="00130FFB">
        <w:rPr>
          <w:rFonts w:asciiTheme="majorBidi" w:hAnsiTheme="majorBidi" w:cstheme="majorBidi"/>
          <w:sz w:val="24"/>
          <w:szCs w:val="24"/>
        </w:rPr>
        <w:t>column is considered</w:t>
      </w:r>
      <w:r w:rsidRPr="00FF378C">
        <w:rPr>
          <w:rFonts w:asciiTheme="majorBidi" w:hAnsiTheme="majorBidi" w:cstheme="majorBidi"/>
          <w:sz w:val="24"/>
          <w:szCs w:val="24"/>
        </w:rPr>
        <w:t xml:space="preserve"> without concrete</w:t>
      </w:r>
      <w:r w:rsidR="00130FFB">
        <w:rPr>
          <w:rFonts w:asciiTheme="majorBidi" w:hAnsiTheme="majorBidi" w:cstheme="majorBidi"/>
          <w:sz w:val="24"/>
          <w:szCs w:val="24"/>
        </w:rPr>
        <w:t>. The models</w:t>
      </w:r>
      <w:r w:rsidRPr="00FF378C">
        <w:rPr>
          <w:rFonts w:asciiTheme="majorBidi" w:hAnsiTheme="majorBidi" w:cstheme="majorBidi"/>
          <w:sz w:val="24"/>
          <w:szCs w:val="24"/>
        </w:rPr>
        <w:t xml:space="preserve"> have been investigated in terms of axial bearing capacity, buckling behavior and </w:t>
      </w:r>
      <w:r w:rsidR="00BE5757" w:rsidRPr="00FF378C">
        <w:rPr>
          <w:rFonts w:asciiTheme="majorBidi" w:hAnsiTheme="majorBidi" w:cstheme="majorBidi"/>
          <w:sz w:val="24"/>
          <w:szCs w:val="24"/>
        </w:rPr>
        <w:t>post</w:t>
      </w:r>
      <w:r w:rsidR="00CB777C">
        <w:rPr>
          <w:rFonts w:asciiTheme="majorBidi" w:hAnsiTheme="majorBidi" w:cstheme="majorBidi"/>
          <w:sz w:val="24"/>
          <w:szCs w:val="24"/>
        </w:rPr>
        <w:t>-</w:t>
      </w:r>
      <w:r w:rsidR="00BE5757" w:rsidRPr="00FF378C">
        <w:rPr>
          <w:rFonts w:asciiTheme="majorBidi" w:hAnsiTheme="majorBidi" w:cstheme="majorBidi"/>
          <w:sz w:val="24"/>
          <w:szCs w:val="24"/>
        </w:rPr>
        <w:t>buckling</w:t>
      </w:r>
      <w:r w:rsidR="00130FFB">
        <w:rPr>
          <w:rFonts w:asciiTheme="majorBidi" w:hAnsiTheme="majorBidi" w:cstheme="majorBidi"/>
          <w:sz w:val="24"/>
          <w:szCs w:val="24"/>
        </w:rPr>
        <w:t xml:space="preserve"> behavior</w:t>
      </w:r>
      <w:r w:rsidRPr="00FF378C">
        <w:rPr>
          <w:rFonts w:asciiTheme="majorBidi" w:hAnsiTheme="majorBidi" w:cstheme="majorBidi"/>
          <w:sz w:val="24"/>
          <w:szCs w:val="24"/>
        </w:rPr>
        <w:t xml:space="preserve">. The variables of this experiment </w:t>
      </w:r>
      <w:r w:rsidR="00BE5757" w:rsidRPr="00FF378C">
        <w:rPr>
          <w:rFonts w:asciiTheme="majorBidi" w:hAnsiTheme="majorBidi" w:cstheme="majorBidi"/>
          <w:sz w:val="24"/>
          <w:szCs w:val="24"/>
        </w:rPr>
        <w:t>include</w:t>
      </w:r>
      <w:r w:rsidRPr="00FF378C">
        <w:rPr>
          <w:rFonts w:asciiTheme="majorBidi" w:hAnsiTheme="majorBidi" w:cstheme="majorBidi"/>
          <w:sz w:val="24"/>
          <w:szCs w:val="24"/>
        </w:rPr>
        <w:t xml:space="preserve"> changes in the slenderness of the samples, loading with different eccentricity, and the change in distance of steel profiles is in a column (s).</w:t>
      </w:r>
    </w:p>
    <w:p w:rsidR="005C403A" w:rsidRDefault="00210DCB" w:rsidP="003F3868">
      <w:pPr>
        <w:spacing w:line="360" w:lineRule="auto"/>
        <w:jc w:val="both"/>
        <w:rPr>
          <w:rFonts w:asciiTheme="majorBidi" w:hAnsiTheme="majorBidi" w:cstheme="majorBidi"/>
          <w:sz w:val="24"/>
          <w:szCs w:val="24"/>
        </w:rPr>
      </w:pPr>
      <w:r>
        <w:rPr>
          <w:rFonts w:asciiTheme="majorBidi" w:hAnsiTheme="majorBidi" w:cstheme="majorBidi"/>
          <w:sz w:val="24"/>
          <w:szCs w:val="24"/>
        </w:rPr>
        <w:t>For steel member modeling</w:t>
      </w:r>
      <w:r w:rsidR="00CB777C">
        <w:rPr>
          <w:rFonts w:asciiTheme="majorBidi" w:hAnsiTheme="majorBidi" w:cstheme="majorBidi"/>
          <w:sz w:val="24"/>
          <w:szCs w:val="24"/>
        </w:rPr>
        <w:t>,</w:t>
      </w:r>
      <w:r w:rsidR="00640078">
        <w:rPr>
          <w:rFonts w:asciiTheme="majorBidi" w:hAnsiTheme="majorBidi" w:cstheme="majorBidi"/>
          <w:sz w:val="24"/>
          <w:szCs w:val="24"/>
        </w:rPr>
        <w:t xml:space="preserve"> </w:t>
      </w:r>
      <w:r w:rsidR="003F3868" w:rsidRPr="003F3868">
        <w:rPr>
          <w:rFonts w:asciiTheme="majorBidi" w:hAnsiTheme="majorBidi" w:cstheme="majorBidi"/>
          <w:sz w:val="24"/>
          <w:szCs w:val="24"/>
        </w:rPr>
        <w:t xml:space="preserve">Abacus software has been used in this study to investigate the inelastic buckling behavior of composite columns filled with concrete by using </w:t>
      </w:r>
      <w:r w:rsidR="00CB777C">
        <w:rPr>
          <w:rFonts w:asciiTheme="majorBidi" w:hAnsiTheme="majorBidi" w:cstheme="majorBidi"/>
          <w:sz w:val="24"/>
          <w:szCs w:val="24"/>
        </w:rPr>
        <w:t xml:space="preserve">the </w:t>
      </w:r>
      <w:r w:rsidR="003F3868" w:rsidRPr="003F3868">
        <w:rPr>
          <w:rFonts w:asciiTheme="majorBidi" w:hAnsiTheme="majorBidi" w:cstheme="majorBidi"/>
          <w:sz w:val="24"/>
          <w:szCs w:val="24"/>
        </w:rPr>
        <w:t>finite element method.</w:t>
      </w:r>
      <w:r w:rsidR="003F3868">
        <w:rPr>
          <w:rFonts w:asciiTheme="majorBidi" w:hAnsiTheme="majorBidi" w:cstheme="majorBidi"/>
          <w:sz w:val="24"/>
          <w:szCs w:val="24"/>
        </w:rPr>
        <w:t xml:space="preserve"> </w:t>
      </w:r>
      <w:r w:rsidR="00640078">
        <w:rPr>
          <w:rFonts w:asciiTheme="majorBidi" w:hAnsiTheme="majorBidi" w:cstheme="majorBidi"/>
          <w:sz w:val="24"/>
          <w:szCs w:val="24"/>
        </w:rPr>
        <w:t>F</w:t>
      </w:r>
      <w:r w:rsidR="00BE5757" w:rsidRPr="00BE5757">
        <w:rPr>
          <w:rFonts w:asciiTheme="majorBidi" w:hAnsiTheme="majorBidi" w:cstheme="majorBidi"/>
          <w:sz w:val="24"/>
          <w:szCs w:val="24"/>
        </w:rPr>
        <w:t xml:space="preserve">our-node shell element (s4r) </w:t>
      </w:r>
      <w:r w:rsidR="00640078">
        <w:rPr>
          <w:rFonts w:asciiTheme="majorBidi" w:hAnsiTheme="majorBidi" w:cstheme="majorBidi"/>
          <w:sz w:val="24"/>
          <w:szCs w:val="24"/>
        </w:rPr>
        <w:t>is</w:t>
      </w:r>
      <w:r w:rsidR="00BE5757" w:rsidRPr="00BE5757">
        <w:rPr>
          <w:rFonts w:asciiTheme="majorBidi" w:hAnsiTheme="majorBidi" w:cstheme="majorBidi"/>
          <w:sz w:val="24"/>
          <w:szCs w:val="24"/>
        </w:rPr>
        <w:t xml:space="preserve"> used with six degrees of freedom in each node</w:t>
      </w:r>
      <w:r>
        <w:rPr>
          <w:rFonts w:asciiTheme="majorBidi" w:hAnsiTheme="majorBidi" w:cstheme="majorBidi"/>
          <w:sz w:val="24"/>
          <w:szCs w:val="24"/>
        </w:rPr>
        <w:t xml:space="preserve"> </w:t>
      </w:r>
      <w:r w:rsidRPr="00BE5757">
        <w:rPr>
          <w:rFonts w:asciiTheme="majorBidi" w:hAnsiTheme="majorBidi" w:cstheme="majorBidi"/>
          <w:sz w:val="24"/>
          <w:szCs w:val="24"/>
        </w:rPr>
        <w:t>to consider local buckling and flexibility</w:t>
      </w:r>
      <w:r w:rsidR="00BE5757" w:rsidRPr="00BE5757">
        <w:rPr>
          <w:rFonts w:asciiTheme="majorBidi" w:hAnsiTheme="majorBidi" w:cstheme="majorBidi"/>
          <w:sz w:val="24"/>
          <w:szCs w:val="24"/>
        </w:rPr>
        <w:t xml:space="preserve"> </w:t>
      </w:r>
      <w:bookmarkStart w:id="21" w:name="OLE_LINK65"/>
      <w:bookmarkStart w:id="22" w:name="OLE_LINK66"/>
      <w:r w:rsidR="00640078">
        <w:rPr>
          <w:rFonts w:asciiTheme="majorBidi" w:hAnsiTheme="majorBidi" w:cstheme="majorBidi"/>
          <w:sz w:val="24"/>
          <w:szCs w:val="24"/>
        </w:rPr>
        <w:t xml:space="preserve">in </w:t>
      </w:r>
      <w:r w:rsidR="00130FFB">
        <w:rPr>
          <w:rFonts w:asciiTheme="majorBidi" w:hAnsiTheme="majorBidi" w:cstheme="majorBidi"/>
          <w:sz w:val="24"/>
          <w:szCs w:val="24"/>
        </w:rPr>
        <w:t>three dimension</w:t>
      </w:r>
      <w:r w:rsidR="00CB777C">
        <w:rPr>
          <w:rFonts w:asciiTheme="majorBidi" w:hAnsiTheme="majorBidi" w:cstheme="majorBidi"/>
          <w:sz w:val="24"/>
          <w:szCs w:val="24"/>
        </w:rPr>
        <w:t>s</w:t>
      </w:r>
      <w:r w:rsidR="00640078">
        <w:rPr>
          <w:rFonts w:asciiTheme="majorBidi" w:hAnsiTheme="majorBidi" w:cstheme="majorBidi"/>
          <w:sz w:val="24"/>
          <w:szCs w:val="24"/>
        </w:rPr>
        <w:t>. Also,</w:t>
      </w:r>
      <w:bookmarkStart w:id="23" w:name="OLE_LINK67"/>
      <w:r w:rsidR="00640078">
        <w:rPr>
          <w:rFonts w:asciiTheme="majorBidi" w:hAnsiTheme="majorBidi" w:cstheme="majorBidi"/>
          <w:sz w:val="24"/>
          <w:szCs w:val="24"/>
        </w:rPr>
        <w:t xml:space="preserve"> </w:t>
      </w:r>
      <w:r w:rsidR="00CB777C">
        <w:rPr>
          <w:rFonts w:asciiTheme="majorBidi" w:hAnsiTheme="majorBidi" w:cstheme="majorBidi"/>
          <w:sz w:val="24"/>
          <w:szCs w:val="24"/>
        </w:rPr>
        <w:t xml:space="preserve">the </w:t>
      </w:r>
      <w:r w:rsidR="00640078">
        <w:rPr>
          <w:rFonts w:asciiTheme="majorBidi" w:hAnsiTheme="majorBidi" w:cstheme="majorBidi"/>
          <w:sz w:val="24"/>
          <w:szCs w:val="24"/>
        </w:rPr>
        <w:t>i</w:t>
      </w:r>
      <w:r w:rsidR="00130FFB" w:rsidRPr="00BE5757">
        <w:rPr>
          <w:rFonts w:asciiTheme="majorBidi" w:hAnsiTheme="majorBidi" w:cstheme="majorBidi"/>
          <w:sz w:val="24"/>
          <w:szCs w:val="24"/>
        </w:rPr>
        <w:t>soperimetric</w:t>
      </w:r>
      <w:r w:rsidR="00BE5757" w:rsidRPr="00BE5757">
        <w:rPr>
          <w:rFonts w:asciiTheme="majorBidi" w:hAnsiTheme="majorBidi" w:cstheme="majorBidi"/>
          <w:sz w:val="24"/>
          <w:szCs w:val="24"/>
        </w:rPr>
        <w:t xml:space="preserve"> </w:t>
      </w:r>
      <w:bookmarkEnd w:id="21"/>
      <w:bookmarkEnd w:id="22"/>
      <w:bookmarkEnd w:id="23"/>
      <w:r w:rsidR="00BE5757" w:rsidRPr="00BE5757">
        <w:rPr>
          <w:rFonts w:asciiTheme="majorBidi" w:hAnsiTheme="majorBidi" w:cstheme="majorBidi"/>
          <w:sz w:val="24"/>
          <w:szCs w:val="24"/>
        </w:rPr>
        <w:t>element with crack</w:t>
      </w:r>
      <w:r w:rsidR="004657C9">
        <w:rPr>
          <w:rFonts w:asciiTheme="majorBidi" w:hAnsiTheme="majorBidi" w:cstheme="majorBidi"/>
          <w:sz w:val="24"/>
          <w:szCs w:val="24"/>
        </w:rPr>
        <w:t>ing</w:t>
      </w:r>
      <w:r w:rsidR="00BE5757" w:rsidRPr="00BE5757">
        <w:rPr>
          <w:rFonts w:asciiTheme="majorBidi" w:hAnsiTheme="majorBidi" w:cstheme="majorBidi"/>
          <w:sz w:val="24"/>
          <w:szCs w:val="24"/>
        </w:rPr>
        <w:t xml:space="preserve"> and break</w:t>
      </w:r>
      <w:r w:rsidR="004657C9">
        <w:rPr>
          <w:rFonts w:asciiTheme="majorBidi" w:hAnsiTheme="majorBidi" w:cstheme="majorBidi"/>
          <w:sz w:val="24"/>
          <w:szCs w:val="24"/>
        </w:rPr>
        <w:t>ing ability</w:t>
      </w:r>
      <w:r w:rsidR="00BE5757" w:rsidRPr="00BE5757">
        <w:rPr>
          <w:rFonts w:asciiTheme="majorBidi" w:hAnsiTheme="majorBidi" w:cstheme="majorBidi"/>
          <w:sz w:val="24"/>
          <w:szCs w:val="24"/>
        </w:rPr>
        <w:t xml:space="preserve"> is us</w:t>
      </w:r>
      <w:r w:rsidR="00640078">
        <w:rPr>
          <w:rFonts w:asciiTheme="majorBidi" w:hAnsiTheme="majorBidi" w:cstheme="majorBidi"/>
          <w:sz w:val="24"/>
          <w:szCs w:val="24"/>
        </w:rPr>
        <w:t>ed in the concrete part. C</w:t>
      </w:r>
      <w:r w:rsidR="00BE5757" w:rsidRPr="00BE5757">
        <w:rPr>
          <w:rFonts w:asciiTheme="majorBidi" w:hAnsiTheme="majorBidi" w:cstheme="majorBidi"/>
          <w:sz w:val="24"/>
          <w:szCs w:val="24"/>
        </w:rPr>
        <w:t xml:space="preserve">oncentrated force is applied to the system through welded </w:t>
      </w:r>
      <w:r>
        <w:rPr>
          <w:rFonts w:asciiTheme="majorBidi" w:hAnsiTheme="majorBidi" w:cstheme="majorBidi"/>
          <w:sz w:val="24"/>
          <w:szCs w:val="24"/>
        </w:rPr>
        <w:t xml:space="preserve">stiff </w:t>
      </w:r>
      <w:r w:rsidRPr="00BE5757">
        <w:rPr>
          <w:rFonts w:asciiTheme="majorBidi" w:hAnsiTheme="majorBidi" w:cstheme="majorBidi"/>
          <w:sz w:val="24"/>
          <w:szCs w:val="24"/>
        </w:rPr>
        <w:t>plates</w:t>
      </w:r>
      <w:r w:rsidR="00BE5757" w:rsidRPr="00BE5757">
        <w:rPr>
          <w:rFonts w:asciiTheme="majorBidi" w:hAnsiTheme="majorBidi" w:cstheme="majorBidi"/>
          <w:sz w:val="24"/>
          <w:szCs w:val="24"/>
        </w:rPr>
        <w:t xml:space="preserve"> at </w:t>
      </w:r>
      <w:r w:rsidR="00640078">
        <w:rPr>
          <w:rFonts w:asciiTheme="majorBidi" w:hAnsiTheme="majorBidi" w:cstheme="majorBidi"/>
          <w:sz w:val="24"/>
          <w:szCs w:val="24"/>
        </w:rPr>
        <w:t xml:space="preserve">one of </w:t>
      </w:r>
      <w:r w:rsidR="00CB777C">
        <w:rPr>
          <w:rFonts w:asciiTheme="majorBidi" w:hAnsiTheme="majorBidi" w:cstheme="majorBidi"/>
          <w:sz w:val="24"/>
          <w:szCs w:val="24"/>
        </w:rPr>
        <w:t xml:space="preserve">the </w:t>
      </w:r>
      <w:r w:rsidR="00640078">
        <w:rPr>
          <w:rFonts w:asciiTheme="majorBidi" w:hAnsiTheme="majorBidi" w:cstheme="majorBidi"/>
          <w:sz w:val="24"/>
          <w:szCs w:val="24"/>
        </w:rPr>
        <w:t xml:space="preserve">ends </w:t>
      </w:r>
      <w:r w:rsidR="00BE5757" w:rsidRPr="00BE5757">
        <w:rPr>
          <w:rFonts w:asciiTheme="majorBidi" w:hAnsiTheme="majorBidi" w:cstheme="majorBidi"/>
          <w:sz w:val="24"/>
          <w:szCs w:val="24"/>
        </w:rPr>
        <w:t xml:space="preserve">of the column. The column is bounded to the ground through the same </w:t>
      </w:r>
      <w:r w:rsidR="00D410C1">
        <w:rPr>
          <w:rFonts w:asciiTheme="majorBidi" w:hAnsiTheme="majorBidi" w:cstheme="majorBidi"/>
          <w:sz w:val="24"/>
          <w:szCs w:val="24"/>
        </w:rPr>
        <w:t>stiff</w:t>
      </w:r>
      <w:r w:rsidR="00BE5757" w:rsidRPr="00BE5757">
        <w:rPr>
          <w:rFonts w:asciiTheme="majorBidi" w:hAnsiTheme="majorBidi" w:cstheme="majorBidi"/>
          <w:sz w:val="24"/>
          <w:szCs w:val="24"/>
        </w:rPr>
        <w:t xml:space="preserve"> plates at the other end.</w:t>
      </w:r>
      <w:r w:rsidR="003F3868">
        <w:rPr>
          <w:rFonts w:asciiTheme="majorBidi" w:hAnsiTheme="majorBidi" w:cstheme="majorBidi"/>
          <w:sz w:val="24"/>
          <w:szCs w:val="24"/>
        </w:rPr>
        <w:t xml:space="preserve"> S</w:t>
      </w:r>
      <w:r w:rsidR="00BA2B6B" w:rsidRPr="00BA2B6B">
        <w:rPr>
          <w:rFonts w:asciiTheme="majorBidi" w:hAnsiTheme="majorBidi" w:cstheme="majorBidi"/>
          <w:sz w:val="24"/>
          <w:szCs w:val="24"/>
        </w:rPr>
        <w:t xml:space="preserve">tatic </w:t>
      </w:r>
      <w:r w:rsidR="00CB777C">
        <w:rPr>
          <w:rFonts w:asciiTheme="majorBidi" w:hAnsiTheme="majorBidi" w:cstheme="majorBidi"/>
          <w:sz w:val="24"/>
          <w:szCs w:val="24"/>
        </w:rPr>
        <w:t>A</w:t>
      </w:r>
      <w:r w:rsidR="00BA2B6B" w:rsidRPr="00BA2B6B">
        <w:rPr>
          <w:rFonts w:asciiTheme="majorBidi" w:hAnsiTheme="majorBidi" w:cstheme="majorBidi"/>
          <w:sz w:val="24"/>
          <w:szCs w:val="24"/>
        </w:rPr>
        <w:t xml:space="preserve">nalysis in the form of </w:t>
      </w:r>
      <w:proofErr w:type="spellStart"/>
      <w:r w:rsidR="00BA2B6B" w:rsidRPr="00614692">
        <w:rPr>
          <w:rFonts w:asciiTheme="majorBidi" w:hAnsiTheme="majorBidi" w:cstheme="majorBidi"/>
          <w:sz w:val="24"/>
          <w:szCs w:val="24"/>
        </w:rPr>
        <w:t>Riks</w:t>
      </w:r>
      <w:proofErr w:type="spellEnd"/>
      <w:r w:rsidR="00BA2B6B" w:rsidRPr="00BA2B6B">
        <w:rPr>
          <w:rFonts w:asciiTheme="majorBidi" w:hAnsiTheme="majorBidi" w:cstheme="majorBidi"/>
          <w:sz w:val="24"/>
          <w:szCs w:val="24"/>
        </w:rPr>
        <w:t xml:space="preserve"> analysis </w:t>
      </w:r>
      <w:r w:rsidR="003F3868">
        <w:rPr>
          <w:rFonts w:asciiTheme="majorBidi" w:hAnsiTheme="majorBidi" w:cstheme="majorBidi"/>
          <w:sz w:val="24"/>
          <w:szCs w:val="24"/>
        </w:rPr>
        <w:t xml:space="preserve">is used </w:t>
      </w:r>
      <w:r w:rsidR="00BA2B6B" w:rsidRPr="00BA2B6B">
        <w:rPr>
          <w:rFonts w:asciiTheme="majorBidi" w:hAnsiTheme="majorBidi" w:cstheme="majorBidi"/>
          <w:sz w:val="24"/>
          <w:szCs w:val="24"/>
        </w:rPr>
        <w:t>which is related to inelastic buckling analysis of compressive members in Abacus software</w:t>
      </w:r>
      <w:r w:rsidR="00FE5672">
        <w:rPr>
          <w:rFonts w:asciiTheme="majorBidi" w:hAnsiTheme="majorBidi" w:cstheme="majorBidi"/>
          <w:sz w:val="24"/>
          <w:szCs w:val="24"/>
        </w:rPr>
        <w:t xml:space="preserve"> </w:t>
      </w:r>
      <w:r w:rsidR="00FE5672">
        <w:rPr>
          <w:rFonts w:asciiTheme="majorBidi" w:hAnsiTheme="majorBidi" w:cstheme="majorBidi"/>
          <w:sz w:val="24"/>
          <w:szCs w:val="24"/>
        </w:rPr>
        <w:fldChar w:fldCharType="begin" w:fldLock="1"/>
      </w:r>
      <w:r w:rsidR="00FE5672">
        <w:rPr>
          <w:rFonts w:asciiTheme="majorBidi" w:hAnsiTheme="majorBidi" w:cstheme="majorBidi"/>
          <w:sz w:val="24"/>
          <w:szCs w:val="24"/>
        </w:rPr>
        <w:instrText>ADDIN CSL_CITATION {"citationItems":[{"id":"ITEM-1","itemData":{"DOI":"https://trid.trb.org/view/1572248","author":[{"dropping-particle":"","family":"Alimohammadi","given":"Hossein","non-dropping-particle":"","parse-names":false,"suffix":""},{"dropping-particle":"","family":"Abu-Farsakh","given":"Murad","non-dropping-particle":"","parse-names":false,"suffix":""}],"container-title":"Transportation Research Board","id":"ITEM-1","issued":{"date-parts":[["2019"]]},"title":"Finite Element Parametric Study on Rutting Performance of Geosynthetic Reinforced Flexible Pavements","type":"article-journal","volume":"98"},"uris":["http://www.mendeley.com/documents/?uuid=5077b348-23ee-3ba1-bff3-48cf7176e281"]},{"id":"ITEM-2","itemData":{"DOI":"https://doi.org/10.31224/osf.io/phfyd","author":[{"dropping-particle":"","family":"Alimohammadi","given":"Hossein","non-dropping-particle":"","parse-names":false,"suffix":""},{"dropping-particle":"","family":"Esfahani","given":"Mostafa Dalvi","non-dropping-particle":"","parse-names":false,"suffix":""},{"dropping-particle":"","family":"Yaghin","given":"Mohammadali Lotfollahi","non-dropping-particle":"","parse-names":false,"suffix":""}],"container-title":"Engineering Archive","id":"ITEM-2","issued":{"date-parts":[["2019"]]},"title":"Effects of openings on the seismic behavior and performance level of concrete shear walls","type":"article-journal"},"uris":["http://www.mendeley.com/documents/?uuid=191e6b57-0ed2-4ed1-996a-68d2fe502edb"]}],"mendeley":{"formattedCitation":"[19,20]","plainTextFormattedCitation":"[19,20]","previouslyFormattedCitation":"[19]"},"properties":{"noteIndex":0},"schema":"https://github.com/citation-style-language/schema/raw/master/csl-citation.json"}</w:instrText>
      </w:r>
      <w:r w:rsidR="00FE5672">
        <w:rPr>
          <w:rFonts w:asciiTheme="majorBidi" w:hAnsiTheme="majorBidi" w:cstheme="majorBidi"/>
          <w:sz w:val="24"/>
          <w:szCs w:val="24"/>
        </w:rPr>
        <w:fldChar w:fldCharType="separate"/>
      </w:r>
      <w:r w:rsidR="00FE5672" w:rsidRPr="00FE5672">
        <w:rPr>
          <w:rFonts w:asciiTheme="majorBidi" w:hAnsiTheme="majorBidi" w:cstheme="majorBidi"/>
          <w:noProof/>
          <w:sz w:val="24"/>
          <w:szCs w:val="24"/>
        </w:rPr>
        <w:t>[19,20]</w:t>
      </w:r>
      <w:r w:rsidR="00FE5672">
        <w:rPr>
          <w:rFonts w:asciiTheme="majorBidi" w:hAnsiTheme="majorBidi" w:cstheme="majorBidi"/>
          <w:sz w:val="24"/>
          <w:szCs w:val="24"/>
        </w:rPr>
        <w:fldChar w:fldCharType="end"/>
      </w:r>
      <w:r w:rsidR="00BA2B6B" w:rsidRPr="00BA2B6B">
        <w:rPr>
          <w:rFonts w:asciiTheme="majorBidi" w:hAnsiTheme="majorBidi" w:cstheme="majorBidi"/>
          <w:sz w:val="24"/>
          <w:szCs w:val="24"/>
        </w:rPr>
        <w:t xml:space="preserve">. The steel </w:t>
      </w:r>
      <w:r w:rsidR="003F3868">
        <w:rPr>
          <w:rFonts w:asciiTheme="majorBidi" w:hAnsiTheme="majorBidi" w:cstheme="majorBidi"/>
          <w:sz w:val="24"/>
          <w:szCs w:val="24"/>
        </w:rPr>
        <w:t xml:space="preserve">has </w:t>
      </w:r>
      <w:r w:rsidR="00CB777C">
        <w:rPr>
          <w:rFonts w:asciiTheme="majorBidi" w:hAnsiTheme="majorBidi" w:cstheme="majorBidi"/>
          <w:sz w:val="24"/>
          <w:szCs w:val="24"/>
        </w:rPr>
        <w:t>a</w:t>
      </w:r>
      <w:r w:rsidR="003F3868">
        <w:rPr>
          <w:rFonts w:asciiTheme="majorBidi" w:hAnsiTheme="majorBidi" w:cstheme="majorBidi"/>
          <w:sz w:val="24"/>
          <w:szCs w:val="24"/>
        </w:rPr>
        <w:t xml:space="preserve"> </w:t>
      </w:r>
      <w:r w:rsidR="00BA2B6B" w:rsidRPr="00BA2B6B">
        <w:rPr>
          <w:rFonts w:asciiTheme="majorBidi" w:hAnsiTheme="majorBidi" w:cstheme="majorBidi"/>
          <w:sz w:val="24"/>
          <w:szCs w:val="24"/>
        </w:rPr>
        <w:t>yield stress</w:t>
      </w:r>
      <w:r w:rsidR="00BA2B6B">
        <w:rPr>
          <w:rFonts w:asciiTheme="majorBidi" w:hAnsiTheme="majorBidi" w:cstheme="majorBidi"/>
          <w:sz w:val="24"/>
          <w:szCs w:val="24"/>
        </w:rPr>
        <w:t xml:space="preserve"> of </w:t>
      </w:r>
      <w:r w:rsidR="00BA2B6B" w:rsidRPr="00BA2B6B">
        <w:rPr>
          <w:rFonts w:asciiTheme="majorBidi" w:hAnsiTheme="majorBidi" w:cstheme="majorBidi"/>
          <w:sz w:val="24"/>
          <w:szCs w:val="24"/>
        </w:rPr>
        <w:t>2690 kg⁄cm², the modulus of elasticity o</w:t>
      </w:r>
      <w:r w:rsidR="005C403A">
        <w:rPr>
          <w:rFonts w:asciiTheme="majorBidi" w:hAnsiTheme="majorBidi" w:cstheme="majorBidi"/>
          <w:sz w:val="24"/>
          <w:szCs w:val="24"/>
        </w:rPr>
        <w:t>f 2.1</w:t>
      </w:r>
      <w:r w:rsidR="005C403A" w:rsidRPr="005C403A">
        <w:rPr>
          <w:rFonts w:asciiTheme="majorBidi" w:hAnsiTheme="majorBidi" w:cstheme="majorBidi" w:hint="cs"/>
          <w:sz w:val="24"/>
          <w:szCs w:val="24"/>
          <w:rtl/>
        </w:rPr>
        <w:t>×</w:t>
      </w:r>
      <w:r w:rsidR="005C403A">
        <w:rPr>
          <w:rFonts w:asciiTheme="majorBidi" w:hAnsiTheme="majorBidi" w:cstheme="majorBidi"/>
          <w:sz w:val="24"/>
          <w:szCs w:val="24"/>
        </w:rPr>
        <w:t>10</w:t>
      </w:r>
      <w:r w:rsidR="005C403A" w:rsidRPr="005C403A">
        <w:rPr>
          <w:rFonts w:asciiTheme="majorBidi" w:hAnsiTheme="majorBidi" w:cstheme="majorBidi"/>
          <w:sz w:val="24"/>
          <w:szCs w:val="24"/>
        </w:rPr>
        <w:t>6</w:t>
      </w:r>
      <w:r w:rsidR="00BA2B6B" w:rsidRPr="00BA2B6B">
        <w:rPr>
          <w:rFonts w:asciiTheme="majorBidi" w:hAnsiTheme="majorBidi" w:cstheme="majorBidi"/>
          <w:sz w:val="24"/>
          <w:szCs w:val="24"/>
        </w:rPr>
        <w:t xml:space="preserve"> </w:t>
      </w:r>
      <w:r w:rsidR="005C403A" w:rsidRPr="005C403A">
        <w:rPr>
          <w:rFonts w:asciiTheme="majorBidi" w:hAnsiTheme="majorBidi" w:cstheme="majorBidi"/>
          <w:sz w:val="24"/>
          <w:szCs w:val="24"/>
        </w:rPr>
        <w:t>kg</w:t>
      </w:r>
      <w:r w:rsidR="005C403A" w:rsidRPr="005C403A">
        <w:rPr>
          <w:rFonts w:asciiTheme="majorBidi" w:hAnsiTheme="majorBidi" w:cstheme="majorBidi" w:hint="cs"/>
          <w:sz w:val="24"/>
          <w:szCs w:val="24"/>
        </w:rPr>
        <w:t>⁄</w:t>
      </w:r>
      <w:r w:rsidR="005C403A" w:rsidRPr="005C403A">
        <w:rPr>
          <w:rFonts w:asciiTheme="majorBidi" w:hAnsiTheme="majorBidi" w:cstheme="majorBidi"/>
          <w:sz w:val="24"/>
          <w:szCs w:val="24"/>
        </w:rPr>
        <w:t>cm</w:t>
      </w:r>
      <w:r w:rsidR="005C403A" w:rsidRPr="005C403A">
        <w:rPr>
          <w:rFonts w:asciiTheme="majorBidi" w:hAnsiTheme="majorBidi" w:cstheme="majorBidi" w:hint="cs"/>
          <w:sz w:val="24"/>
          <w:szCs w:val="24"/>
        </w:rPr>
        <w:t>²</w:t>
      </w:r>
      <w:r w:rsidR="00CB777C">
        <w:rPr>
          <w:rFonts w:asciiTheme="majorBidi" w:hAnsiTheme="majorBidi" w:cstheme="majorBidi"/>
          <w:sz w:val="24"/>
          <w:szCs w:val="24"/>
        </w:rPr>
        <w:t>,</w:t>
      </w:r>
      <w:r w:rsidR="005C403A">
        <w:rPr>
          <w:rFonts w:asciiTheme="majorBidi" w:hAnsiTheme="majorBidi" w:cstheme="majorBidi"/>
          <w:sz w:val="24"/>
          <w:szCs w:val="24"/>
        </w:rPr>
        <w:t xml:space="preserve"> </w:t>
      </w:r>
      <w:r w:rsidR="00BA2B6B" w:rsidRPr="00BA2B6B">
        <w:rPr>
          <w:rFonts w:asciiTheme="majorBidi" w:hAnsiTheme="majorBidi" w:cstheme="majorBidi"/>
          <w:sz w:val="24"/>
          <w:szCs w:val="24"/>
        </w:rPr>
        <w:t>an</w:t>
      </w:r>
      <w:r w:rsidR="003F3868">
        <w:rPr>
          <w:rFonts w:asciiTheme="majorBidi" w:hAnsiTheme="majorBidi" w:cstheme="majorBidi"/>
          <w:sz w:val="24"/>
          <w:szCs w:val="24"/>
        </w:rPr>
        <w:t>d Poisson’s coefficient of 0.3. Axial compressive resistance of the concrete is considered to be</w:t>
      </w:r>
      <w:r w:rsidR="00BA2B6B" w:rsidRPr="00BA2B6B">
        <w:rPr>
          <w:rFonts w:asciiTheme="majorBidi" w:hAnsiTheme="majorBidi" w:cstheme="majorBidi"/>
          <w:sz w:val="24"/>
          <w:szCs w:val="24"/>
        </w:rPr>
        <w:t xml:space="preserve"> </w:t>
      </w:r>
      <w:proofErr w:type="spellStart"/>
      <w:r w:rsidR="005C403A" w:rsidRPr="005C403A">
        <w:rPr>
          <w:rFonts w:asciiTheme="majorBidi" w:hAnsiTheme="majorBidi" w:cstheme="majorBidi"/>
          <w:sz w:val="24"/>
          <w:szCs w:val="24"/>
        </w:rPr>
        <w:t>f’c</w:t>
      </w:r>
      <w:proofErr w:type="spellEnd"/>
      <w:r w:rsidR="005C403A" w:rsidRPr="005C403A">
        <w:rPr>
          <w:rFonts w:asciiTheme="majorBidi" w:hAnsiTheme="majorBidi" w:cstheme="majorBidi" w:hint="cs"/>
          <w:sz w:val="24"/>
          <w:szCs w:val="24"/>
          <w:rtl/>
        </w:rPr>
        <w:t xml:space="preserve"> </w:t>
      </w:r>
      <w:r w:rsidR="005C403A" w:rsidRPr="005C403A">
        <w:rPr>
          <w:rFonts w:asciiTheme="majorBidi" w:hAnsiTheme="majorBidi" w:cstheme="majorBidi"/>
          <w:sz w:val="24"/>
          <w:szCs w:val="24"/>
        </w:rPr>
        <w:t>=</w:t>
      </w:r>
      <w:r w:rsidR="00BA2B6B" w:rsidRPr="00BA2B6B">
        <w:rPr>
          <w:rFonts w:asciiTheme="majorBidi" w:hAnsiTheme="majorBidi" w:cstheme="majorBidi"/>
          <w:sz w:val="24"/>
          <w:szCs w:val="24"/>
        </w:rPr>
        <w:t>270 kg⁄cm².</w:t>
      </w:r>
      <w:r w:rsidR="005C403A">
        <w:rPr>
          <w:rFonts w:asciiTheme="majorBidi" w:hAnsiTheme="majorBidi" w:cstheme="majorBidi"/>
          <w:sz w:val="24"/>
          <w:szCs w:val="24"/>
        </w:rPr>
        <w:t xml:space="preserve"> </w:t>
      </w:r>
    </w:p>
    <w:p w:rsidR="00FE5672" w:rsidRDefault="00FE5672" w:rsidP="00EB7FB2">
      <w:pPr>
        <w:spacing w:line="360" w:lineRule="auto"/>
        <w:jc w:val="both"/>
        <w:rPr>
          <w:rFonts w:asciiTheme="majorBidi" w:hAnsiTheme="majorBidi" w:cstheme="majorBidi"/>
          <w:b/>
          <w:bCs/>
          <w:sz w:val="24"/>
          <w:szCs w:val="24"/>
        </w:rPr>
      </w:pPr>
    </w:p>
    <w:p w:rsidR="00986C3D" w:rsidRPr="00EB7FB2" w:rsidRDefault="00992925" w:rsidP="00EB7FB2">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2-1</w:t>
      </w:r>
      <w:r w:rsidR="004133DE">
        <w:rPr>
          <w:rFonts w:asciiTheme="majorBidi" w:hAnsiTheme="majorBidi" w:cstheme="majorBidi"/>
          <w:b/>
          <w:bCs/>
          <w:sz w:val="24"/>
          <w:szCs w:val="24"/>
        </w:rPr>
        <w:t>-</w:t>
      </w:r>
      <w:r w:rsidR="00986C3D" w:rsidRPr="00EB7FB2">
        <w:rPr>
          <w:rFonts w:asciiTheme="majorBidi" w:hAnsiTheme="majorBidi" w:cstheme="majorBidi"/>
          <w:b/>
          <w:bCs/>
          <w:sz w:val="24"/>
          <w:szCs w:val="24"/>
        </w:rPr>
        <w:t>The eccentricity effect in buckling of composite columns with double IPE cross</w:t>
      </w:r>
      <w:r w:rsidR="00CB777C">
        <w:rPr>
          <w:rFonts w:asciiTheme="majorBidi" w:hAnsiTheme="majorBidi" w:cstheme="majorBidi"/>
          <w:b/>
          <w:bCs/>
          <w:sz w:val="24"/>
          <w:szCs w:val="24"/>
        </w:rPr>
        <w:t>-</w:t>
      </w:r>
      <w:r w:rsidR="00986C3D" w:rsidRPr="00EB7FB2">
        <w:rPr>
          <w:rFonts w:asciiTheme="majorBidi" w:hAnsiTheme="majorBidi" w:cstheme="majorBidi"/>
          <w:b/>
          <w:bCs/>
          <w:sz w:val="24"/>
          <w:szCs w:val="24"/>
        </w:rPr>
        <w:t xml:space="preserve">sections </w:t>
      </w:r>
    </w:p>
    <w:p w:rsidR="00CB777C" w:rsidRDefault="00CB777C" w:rsidP="00A34FD4">
      <w:pPr>
        <w:spacing w:line="360" w:lineRule="auto"/>
        <w:jc w:val="both"/>
        <w:rPr>
          <w:rFonts w:asciiTheme="majorBidi" w:hAnsiTheme="majorBidi" w:cstheme="majorBidi"/>
          <w:sz w:val="24"/>
          <w:szCs w:val="24"/>
        </w:rPr>
      </w:pPr>
      <w:r>
        <w:rPr>
          <w:rFonts w:asciiTheme="majorBidi" w:hAnsiTheme="majorBidi" w:cstheme="majorBidi"/>
          <w:sz w:val="24"/>
          <w:szCs w:val="24"/>
        </w:rPr>
        <w:t>T</w:t>
      </w:r>
      <w:r w:rsidR="00986C3D" w:rsidRPr="00986C3D">
        <w:rPr>
          <w:rFonts w:asciiTheme="majorBidi" w:hAnsiTheme="majorBidi" w:cstheme="majorBidi"/>
          <w:sz w:val="24"/>
          <w:szCs w:val="24"/>
        </w:rPr>
        <w:t xml:space="preserve">o investigate the eccentricity effect in buckling of composite columns, </w:t>
      </w:r>
      <w:r w:rsidR="00542A7E">
        <w:rPr>
          <w:rFonts w:asciiTheme="majorBidi" w:hAnsiTheme="majorBidi" w:cstheme="majorBidi"/>
          <w:sz w:val="24"/>
          <w:szCs w:val="24"/>
        </w:rPr>
        <w:t>three</w:t>
      </w:r>
      <w:r w:rsidR="00986C3D" w:rsidRPr="00986C3D">
        <w:rPr>
          <w:rFonts w:asciiTheme="majorBidi" w:hAnsiTheme="majorBidi" w:cstheme="majorBidi"/>
          <w:sz w:val="24"/>
          <w:szCs w:val="24"/>
        </w:rPr>
        <w:t xml:space="preserve"> samples of concrete</w:t>
      </w:r>
      <w:r>
        <w:rPr>
          <w:rFonts w:asciiTheme="majorBidi" w:hAnsiTheme="majorBidi" w:cstheme="majorBidi"/>
          <w:sz w:val="24"/>
          <w:szCs w:val="24"/>
        </w:rPr>
        <w:t>-</w:t>
      </w:r>
      <w:r w:rsidR="00986C3D" w:rsidRPr="00986C3D">
        <w:rPr>
          <w:rFonts w:asciiTheme="majorBidi" w:hAnsiTheme="majorBidi" w:cstheme="majorBidi"/>
          <w:sz w:val="24"/>
          <w:szCs w:val="24"/>
        </w:rPr>
        <w:t>f</w:t>
      </w:r>
      <w:r w:rsidR="00A80312">
        <w:rPr>
          <w:rFonts w:asciiTheme="majorBidi" w:hAnsiTheme="majorBidi" w:cstheme="majorBidi"/>
          <w:sz w:val="24"/>
          <w:szCs w:val="24"/>
        </w:rPr>
        <w:t>illed</w:t>
      </w:r>
      <w:r w:rsidR="00986C3D" w:rsidRPr="00986C3D">
        <w:rPr>
          <w:rFonts w:asciiTheme="majorBidi" w:hAnsiTheme="majorBidi" w:cstheme="majorBidi"/>
          <w:sz w:val="24"/>
          <w:szCs w:val="24"/>
        </w:rPr>
        <w:t xml:space="preserve"> </w:t>
      </w:r>
      <w:r w:rsidR="00D410C1">
        <w:rPr>
          <w:rFonts w:asciiTheme="majorBidi" w:hAnsiTheme="majorBidi" w:cstheme="majorBidi"/>
          <w:sz w:val="24"/>
          <w:szCs w:val="24"/>
        </w:rPr>
        <w:t>steel columns have been modeled</w:t>
      </w:r>
      <w:r w:rsidR="00A80312">
        <w:rPr>
          <w:rFonts w:asciiTheme="majorBidi" w:hAnsiTheme="majorBidi" w:cstheme="majorBidi"/>
          <w:sz w:val="24"/>
          <w:szCs w:val="24"/>
        </w:rPr>
        <w:t>.</w:t>
      </w:r>
      <w:r w:rsidR="00992925">
        <w:rPr>
          <w:rFonts w:asciiTheme="majorBidi" w:hAnsiTheme="majorBidi" w:cstheme="majorBidi"/>
          <w:sz w:val="24"/>
          <w:szCs w:val="24"/>
        </w:rPr>
        <w:t xml:space="preserve"> These models have </w:t>
      </w:r>
      <w:r w:rsidR="00986C3D" w:rsidRPr="00986C3D">
        <w:rPr>
          <w:rFonts w:asciiTheme="majorBidi" w:hAnsiTheme="majorBidi" w:cstheme="majorBidi"/>
          <w:sz w:val="24"/>
          <w:szCs w:val="24"/>
        </w:rPr>
        <w:t xml:space="preserve">2.5 m long and </w:t>
      </w:r>
      <w:r w:rsidR="00EB7FB2" w:rsidRPr="00986C3D">
        <w:rPr>
          <w:rFonts w:asciiTheme="majorBidi" w:hAnsiTheme="majorBidi" w:cstheme="majorBidi"/>
          <w:sz w:val="24"/>
          <w:szCs w:val="24"/>
        </w:rPr>
        <w:t>consisted</w:t>
      </w:r>
      <w:r w:rsidR="00986C3D" w:rsidRPr="00986C3D">
        <w:rPr>
          <w:rFonts w:asciiTheme="majorBidi" w:hAnsiTheme="majorBidi" w:cstheme="majorBidi"/>
          <w:sz w:val="24"/>
          <w:szCs w:val="24"/>
        </w:rPr>
        <w:t xml:space="preserve"> of </w:t>
      </w:r>
      <w:r w:rsidR="00A80312">
        <w:rPr>
          <w:rFonts w:asciiTheme="majorBidi" w:hAnsiTheme="majorBidi" w:cstheme="majorBidi"/>
          <w:sz w:val="24"/>
          <w:szCs w:val="24"/>
        </w:rPr>
        <w:t xml:space="preserve">two </w:t>
      </w:r>
      <w:r w:rsidR="00986C3D" w:rsidRPr="00986C3D">
        <w:rPr>
          <w:rFonts w:asciiTheme="majorBidi" w:hAnsiTheme="majorBidi" w:cstheme="majorBidi"/>
          <w:sz w:val="24"/>
          <w:szCs w:val="24"/>
        </w:rPr>
        <w:t xml:space="preserve">IPE with </w:t>
      </w:r>
      <w:r>
        <w:rPr>
          <w:rFonts w:asciiTheme="majorBidi" w:hAnsiTheme="majorBidi" w:cstheme="majorBidi"/>
          <w:sz w:val="24"/>
          <w:szCs w:val="24"/>
        </w:rPr>
        <w:t xml:space="preserve">the </w:t>
      </w:r>
      <w:r w:rsidR="00A34FD4">
        <w:rPr>
          <w:rFonts w:asciiTheme="majorBidi" w:hAnsiTheme="majorBidi" w:cstheme="majorBidi"/>
          <w:sz w:val="24"/>
          <w:szCs w:val="24"/>
        </w:rPr>
        <w:t>size</w:t>
      </w:r>
      <w:r w:rsidR="00986C3D" w:rsidRPr="00986C3D">
        <w:rPr>
          <w:rFonts w:asciiTheme="majorBidi" w:hAnsiTheme="majorBidi" w:cstheme="majorBidi"/>
          <w:sz w:val="24"/>
          <w:szCs w:val="24"/>
        </w:rPr>
        <w:t xml:space="preserve"> of 160, 220</w:t>
      </w:r>
      <w:r>
        <w:rPr>
          <w:rFonts w:asciiTheme="majorBidi" w:hAnsiTheme="majorBidi" w:cstheme="majorBidi"/>
          <w:sz w:val="24"/>
          <w:szCs w:val="24"/>
        </w:rPr>
        <w:t>,</w:t>
      </w:r>
      <w:r w:rsidR="00986C3D" w:rsidRPr="00986C3D">
        <w:rPr>
          <w:rFonts w:asciiTheme="majorBidi" w:hAnsiTheme="majorBidi" w:cstheme="majorBidi"/>
          <w:sz w:val="24"/>
          <w:szCs w:val="24"/>
        </w:rPr>
        <w:t xml:space="preserve"> and 300, while the profile flanges</w:t>
      </w:r>
      <w:r w:rsidR="00A34FD4">
        <w:rPr>
          <w:rFonts w:asciiTheme="majorBidi" w:hAnsiTheme="majorBidi" w:cstheme="majorBidi"/>
          <w:sz w:val="24"/>
          <w:szCs w:val="24"/>
        </w:rPr>
        <w:t xml:space="preserve"> </w:t>
      </w:r>
      <w:r w:rsidR="00986C3D" w:rsidRPr="00986C3D">
        <w:rPr>
          <w:rFonts w:asciiTheme="majorBidi" w:hAnsiTheme="majorBidi" w:cstheme="majorBidi"/>
          <w:sz w:val="24"/>
          <w:szCs w:val="24"/>
        </w:rPr>
        <w:t xml:space="preserve">were welded </w:t>
      </w:r>
      <w:r w:rsidR="00EB7FB2" w:rsidRPr="00986C3D">
        <w:rPr>
          <w:rFonts w:asciiTheme="majorBidi" w:hAnsiTheme="majorBidi" w:cstheme="majorBidi"/>
          <w:sz w:val="24"/>
          <w:szCs w:val="24"/>
        </w:rPr>
        <w:t>together</w:t>
      </w:r>
      <w:r w:rsidR="00986C3D" w:rsidRPr="00986C3D">
        <w:rPr>
          <w:rFonts w:asciiTheme="majorBidi" w:hAnsiTheme="majorBidi" w:cstheme="majorBidi"/>
          <w:sz w:val="24"/>
          <w:szCs w:val="24"/>
        </w:rPr>
        <w:t xml:space="preserve"> </w:t>
      </w:r>
      <w:r w:rsidR="00986C3D" w:rsidRPr="00986C3D">
        <w:rPr>
          <w:rFonts w:asciiTheme="majorBidi" w:hAnsiTheme="majorBidi" w:cstheme="majorBidi"/>
          <w:sz w:val="24"/>
          <w:szCs w:val="24"/>
        </w:rPr>
        <w:lastRenderedPageBreak/>
        <w:t xml:space="preserve">without using parallel </w:t>
      </w:r>
      <w:r w:rsidR="00A34FD4">
        <w:rPr>
          <w:rFonts w:asciiTheme="majorBidi" w:hAnsiTheme="majorBidi" w:cstheme="majorBidi"/>
          <w:sz w:val="24"/>
          <w:szCs w:val="24"/>
        </w:rPr>
        <w:t>connecters</w:t>
      </w:r>
      <w:r w:rsidR="00986C3D" w:rsidRPr="00986C3D">
        <w:rPr>
          <w:rFonts w:asciiTheme="majorBidi" w:hAnsiTheme="majorBidi" w:cstheme="majorBidi"/>
          <w:sz w:val="24"/>
          <w:szCs w:val="24"/>
        </w:rPr>
        <w:t xml:space="preserve">. </w:t>
      </w:r>
      <w:r w:rsidR="00A34FD4">
        <w:rPr>
          <w:rFonts w:asciiTheme="majorBidi" w:hAnsiTheme="majorBidi" w:cstheme="majorBidi"/>
          <w:sz w:val="24"/>
          <w:szCs w:val="24"/>
        </w:rPr>
        <w:t>The</w:t>
      </w:r>
      <w:r w:rsidR="00986C3D" w:rsidRPr="00986C3D">
        <w:rPr>
          <w:rFonts w:asciiTheme="majorBidi" w:hAnsiTheme="majorBidi" w:cstheme="majorBidi"/>
          <w:sz w:val="24"/>
          <w:szCs w:val="24"/>
        </w:rPr>
        <w:t xml:space="preserve"> behavior</w:t>
      </w:r>
      <w:r w:rsidR="00A34FD4">
        <w:rPr>
          <w:rFonts w:asciiTheme="majorBidi" w:hAnsiTheme="majorBidi" w:cstheme="majorBidi"/>
          <w:sz w:val="24"/>
          <w:szCs w:val="24"/>
        </w:rPr>
        <w:t xml:space="preserve"> of these models is</w:t>
      </w:r>
      <w:r w:rsidR="00986C3D" w:rsidRPr="00986C3D">
        <w:rPr>
          <w:rFonts w:asciiTheme="majorBidi" w:hAnsiTheme="majorBidi" w:cstheme="majorBidi"/>
          <w:sz w:val="24"/>
          <w:szCs w:val="24"/>
        </w:rPr>
        <w:t xml:space="preserve"> compared with three similar steel column samples</w:t>
      </w:r>
      <w:r>
        <w:rPr>
          <w:rFonts w:asciiTheme="majorBidi" w:hAnsiTheme="majorBidi" w:cstheme="majorBidi"/>
          <w:sz w:val="24"/>
          <w:szCs w:val="24"/>
        </w:rPr>
        <w:t>,</w:t>
      </w:r>
      <w:r w:rsidR="00986C3D" w:rsidRPr="00986C3D">
        <w:rPr>
          <w:rFonts w:asciiTheme="majorBidi" w:hAnsiTheme="majorBidi" w:cstheme="majorBidi"/>
          <w:sz w:val="24"/>
          <w:szCs w:val="24"/>
        </w:rPr>
        <w:t xml:space="preserve"> which were filled with concrete. In this investigation, loading with eccentricity rel</w:t>
      </w:r>
      <w:r w:rsidR="001271BF">
        <w:rPr>
          <w:rFonts w:asciiTheme="majorBidi" w:hAnsiTheme="majorBidi" w:cstheme="majorBidi"/>
          <w:sz w:val="24"/>
          <w:szCs w:val="24"/>
        </w:rPr>
        <w:t>ative to the X-axis</w:t>
      </w:r>
      <w:r w:rsidR="00986C3D" w:rsidRPr="00986C3D">
        <w:rPr>
          <w:rFonts w:asciiTheme="majorBidi" w:hAnsiTheme="majorBidi" w:cstheme="majorBidi"/>
          <w:sz w:val="24"/>
          <w:szCs w:val="24"/>
        </w:rPr>
        <w:t xml:space="preserve"> is considered for different samples.</w:t>
      </w:r>
    </w:p>
    <w:p w:rsidR="00986C3D" w:rsidRDefault="00986C3D" w:rsidP="00A34FD4">
      <w:pPr>
        <w:spacing w:line="360" w:lineRule="auto"/>
        <w:jc w:val="both"/>
        <w:rPr>
          <w:rFonts w:asciiTheme="majorBidi" w:hAnsiTheme="majorBidi" w:cstheme="majorBidi"/>
          <w:sz w:val="24"/>
          <w:szCs w:val="24"/>
        </w:rPr>
      </w:pPr>
      <w:r w:rsidRPr="00986C3D">
        <w:rPr>
          <w:rFonts w:asciiTheme="majorBidi" w:hAnsiTheme="majorBidi" w:cstheme="majorBidi"/>
          <w:sz w:val="24"/>
          <w:szCs w:val="24"/>
        </w:rPr>
        <w:t xml:space="preserve">For this reason, 1 cm eccentricity was </w:t>
      </w:r>
      <w:r w:rsidR="00EB7FB2" w:rsidRPr="00986C3D">
        <w:rPr>
          <w:rFonts w:asciiTheme="majorBidi" w:hAnsiTheme="majorBidi" w:cstheme="majorBidi"/>
          <w:sz w:val="24"/>
          <w:szCs w:val="24"/>
        </w:rPr>
        <w:t>considered</w:t>
      </w:r>
      <w:r w:rsidRPr="00986C3D">
        <w:rPr>
          <w:rFonts w:asciiTheme="majorBidi" w:hAnsiTheme="majorBidi" w:cstheme="majorBidi"/>
          <w:sz w:val="24"/>
          <w:szCs w:val="24"/>
        </w:rPr>
        <w:t xml:space="preserve"> for the IPE160 cross</w:t>
      </w:r>
      <w:r w:rsidR="00CB777C">
        <w:rPr>
          <w:rFonts w:asciiTheme="majorBidi" w:hAnsiTheme="majorBidi" w:cstheme="majorBidi"/>
          <w:sz w:val="24"/>
          <w:szCs w:val="24"/>
        </w:rPr>
        <w:t>-</w:t>
      </w:r>
      <w:r w:rsidRPr="00986C3D">
        <w:rPr>
          <w:rFonts w:asciiTheme="majorBidi" w:hAnsiTheme="majorBidi" w:cstheme="majorBidi"/>
          <w:sz w:val="24"/>
          <w:szCs w:val="24"/>
        </w:rPr>
        <w:t>section,</w:t>
      </w:r>
      <w:r w:rsidR="00A34FD4">
        <w:rPr>
          <w:rFonts w:asciiTheme="majorBidi" w:hAnsiTheme="majorBidi" w:cstheme="majorBidi"/>
          <w:sz w:val="24"/>
          <w:szCs w:val="24"/>
        </w:rPr>
        <w:t xml:space="preserve"> 2</w:t>
      </w:r>
      <w:r w:rsidRPr="00986C3D">
        <w:rPr>
          <w:rFonts w:asciiTheme="majorBidi" w:hAnsiTheme="majorBidi" w:cstheme="majorBidi"/>
          <w:sz w:val="24"/>
          <w:szCs w:val="24"/>
        </w:rPr>
        <w:t xml:space="preserve"> </w:t>
      </w:r>
      <w:r w:rsidR="001271BF" w:rsidRPr="00986C3D">
        <w:rPr>
          <w:rFonts w:asciiTheme="majorBidi" w:hAnsiTheme="majorBidi" w:cstheme="majorBidi"/>
          <w:sz w:val="24"/>
          <w:szCs w:val="24"/>
        </w:rPr>
        <w:t>cm</w:t>
      </w:r>
      <w:r w:rsidR="001271BF">
        <w:rPr>
          <w:rFonts w:asciiTheme="majorBidi" w:hAnsiTheme="majorBidi" w:cstheme="majorBidi"/>
          <w:sz w:val="24"/>
          <w:szCs w:val="24"/>
        </w:rPr>
        <w:t xml:space="preserve"> </w:t>
      </w:r>
      <w:r w:rsidR="001271BF" w:rsidRPr="00986C3D">
        <w:rPr>
          <w:rFonts w:asciiTheme="majorBidi" w:hAnsiTheme="majorBidi" w:cstheme="majorBidi"/>
          <w:sz w:val="24"/>
          <w:szCs w:val="24"/>
        </w:rPr>
        <w:t>eccentricity</w:t>
      </w:r>
      <w:r w:rsidRPr="00986C3D">
        <w:rPr>
          <w:rFonts w:asciiTheme="majorBidi" w:hAnsiTheme="majorBidi" w:cstheme="majorBidi"/>
          <w:sz w:val="24"/>
          <w:szCs w:val="24"/>
        </w:rPr>
        <w:t xml:space="preserve"> for IPE220 cross</w:t>
      </w:r>
      <w:r w:rsidR="00CB777C">
        <w:rPr>
          <w:rFonts w:asciiTheme="majorBidi" w:hAnsiTheme="majorBidi" w:cstheme="majorBidi"/>
          <w:sz w:val="24"/>
          <w:szCs w:val="24"/>
        </w:rPr>
        <w:t>-</w:t>
      </w:r>
      <w:r w:rsidRPr="00986C3D">
        <w:rPr>
          <w:rFonts w:asciiTheme="majorBidi" w:hAnsiTheme="majorBidi" w:cstheme="majorBidi"/>
          <w:sz w:val="24"/>
          <w:szCs w:val="24"/>
        </w:rPr>
        <w:t>section and 3 cm eccentricity for the IPE300 cross</w:t>
      </w:r>
      <w:r w:rsidR="00CB777C">
        <w:rPr>
          <w:rFonts w:asciiTheme="majorBidi" w:hAnsiTheme="majorBidi" w:cstheme="majorBidi"/>
          <w:sz w:val="24"/>
          <w:szCs w:val="24"/>
        </w:rPr>
        <w:t>-</w:t>
      </w:r>
      <w:r w:rsidRPr="00986C3D">
        <w:rPr>
          <w:rFonts w:asciiTheme="majorBidi" w:hAnsiTheme="majorBidi" w:cstheme="majorBidi"/>
          <w:sz w:val="24"/>
          <w:szCs w:val="24"/>
        </w:rPr>
        <w:t>section.</w:t>
      </w:r>
      <w:r w:rsidR="00D948EF">
        <w:rPr>
          <w:rFonts w:asciiTheme="majorBidi" w:hAnsiTheme="majorBidi" w:cstheme="majorBidi"/>
          <w:sz w:val="24"/>
          <w:szCs w:val="24"/>
        </w:rPr>
        <w:t xml:space="preserve"> </w:t>
      </w:r>
      <w:r w:rsidR="00D948EF" w:rsidRPr="00D948EF">
        <w:rPr>
          <w:rFonts w:asciiTheme="majorBidi" w:hAnsiTheme="majorBidi" w:cstheme="majorBidi"/>
          <w:sz w:val="24"/>
          <w:szCs w:val="24"/>
        </w:rPr>
        <w:t xml:space="preserve">The maximum resistance of the samples and the increase in resistance in samples with concrete compared to the samples without </w:t>
      </w:r>
      <w:r w:rsidR="001271BF">
        <w:rPr>
          <w:rFonts w:asciiTheme="majorBidi" w:hAnsiTheme="majorBidi" w:cstheme="majorBidi"/>
          <w:sz w:val="24"/>
          <w:szCs w:val="24"/>
        </w:rPr>
        <w:t xml:space="preserve">concrete can be seen in Table </w:t>
      </w:r>
      <w:r w:rsidR="00D948EF" w:rsidRPr="00D948EF">
        <w:rPr>
          <w:rFonts w:asciiTheme="majorBidi" w:hAnsiTheme="majorBidi" w:cstheme="majorBidi"/>
          <w:sz w:val="24"/>
          <w:szCs w:val="24"/>
        </w:rPr>
        <w:t xml:space="preserve">1. </w:t>
      </w:r>
      <w:r w:rsidR="00A34FD4">
        <w:rPr>
          <w:rFonts w:asciiTheme="majorBidi" w:hAnsiTheme="majorBidi" w:cstheme="majorBidi"/>
          <w:sz w:val="24"/>
          <w:szCs w:val="24"/>
        </w:rPr>
        <w:t>In this table</w:t>
      </w:r>
      <w:r w:rsidR="00CB777C">
        <w:rPr>
          <w:rFonts w:asciiTheme="majorBidi" w:hAnsiTheme="majorBidi" w:cstheme="majorBidi"/>
          <w:sz w:val="24"/>
          <w:szCs w:val="24"/>
        </w:rPr>
        <w:t>,</w:t>
      </w:r>
      <w:r w:rsidR="00A34FD4">
        <w:rPr>
          <w:rFonts w:asciiTheme="majorBidi" w:hAnsiTheme="majorBidi" w:cstheme="majorBidi"/>
          <w:sz w:val="24"/>
          <w:szCs w:val="24"/>
        </w:rPr>
        <w:t xml:space="preserve"> </w:t>
      </w:r>
      <w:r w:rsidR="00A34FD4" w:rsidRPr="00A34FD4">
        <w:rPr>
          <w:rFonts w:asciiTheme="majorBidi" w:hAnsiTheme="majorBidi" w:cstheme="majorBidi"/>
          <w:sz w:val="24"/>
          <w:szCs w:val="24"/>
        </w:rPr>
        <w:t>C</w:t>
      </w:r>
      <w:r w:rsidR="00A34FD4">
        <w:rPr>
          <w:rFonts w:asciiTheme="majorBidi" w:hAnsiTheme="majorBidi" w:cstheme="majorBidi"/>
          <w:sz w:val="24"/>
          <w:szCs w:val="24"/>
        </w:rPr>
        <w:t>C</w:t>
      </w:r>
      <w:r w:rsidR="00A34FD4" w:rsidRPr="00A34FD4">
        <w:rPr>
          <w:rFonts w:asciiTheme="majorBidi" w:hAnsiTheme="majorBidi" w:cstheme="majorBidi"/>
          <w:sz w:val="24"/>
          <w:szCs w:val="24"/>
        </w:rPr>
        <w:t xml:space="preserve"> represents the cross</w:t>
      </w:r>
      <w:r w:rsidR="00CB777C">
        <w:rPr>
          <w:rFonts w:asciiTheme="majorBidi" w:hAnsiTheme="majorBidi" w:cstheme="majorBidi"/>
          <w:sz w:val="24"/>
          <w:szCs w:val="24"/>
        </w:rPr>
        <w:t>-</w:t>
      </w:r>
      <w:r w:rsidR="00A34FD4" w:rsidRPr="00A34FD4">
        <w:rPr>
          <w:rFonts w:asciiTheme="majorBidi" w:hAnsiTheme="majorBidi" w:cstheme="majorBidi"/>
          <w:sz w:val="24"/>
          <w:szCs w:val="24"/>
        </w:rPr>
        <w:t>section with concrete</w:t>
      </w:r>
      <w:r w:rsidR="00CB777C">
        <w:rPr>
          <w:rFonts w:asciiTheme="majorBidi" w:hAnsiTheme="majorBidi" w:cstheme="majorBidi"/>
          <w:sz w:val="24"/>
          <w:szCs w:val="24"/>
        </w:rPr>
        <w:t>,</w:t>
      </w:r>
      <w:r w:rsidR="00A34FD4" w:rsidRPr="00A34FD4">
        <w:rPr>
          <w:rFonts w:asciiTheme="majorBidi" w:hAnsiTheme="majorBidi" w:cstheme="majorBidi"/>
          <w:sz w:val="24"/>
          <w:szCs w:val="24"/>
        </w:rPr>
        <w:t xml:space="preserve"> and </w:t>
      </w:r>
      <w:r w:rsidR="00A34FD4">
        <w:rPr>
          <w:rFonts w:asciiTheme="majorBidi" w:hAnsiTheme="majorBidi" w:cstheme="majorBidi"/>
          <w:sz w:val="24"/>
          <w:szCs w:val="24"/>
        </w:rPr>
        <w:t>UC</w:t>
      </w:r>
      <w:r w:rsidR="00A34FD4" w:rsidRPr="00A34FD4">
        <w:rPr>
          <w:rFonts w:asciiTheme="majorBidi" w:hAnsiTheme="majorBidi" w:cstheme="majorBidi"/>
          <w:sz w:val="24"/>
          <w:szCs w:val="24"/>
        </w:rPr>
        <w:t xml:space="preserve"> represents the cross</w:t>
      </w:r>
      <w:r w:rsidR="00CB777C">
        <w:rPr>
          <w:rFonts w:asciiTheme="majorBidi" w:hAnsiTheme="majorBidi" w:cstheme="majorBidi"/>
          <w:sz w:val="24"/>
          <w:szCs w:val="24"/>
        </w:rPr>
        <w:t>-</w:t>
      </w:r>
      <w:r w:rsidR="00A34FD4" w:rsidRPr="00A34FD4">
        <w:rPr>
          <w:rFonts w:asciiTheme="majorBidi" w:hAnsiTheme="majorBidi" w:cstheme="majorBidi"/>
          <w:sz w:val="24"/>
          <w:szCs w:val="24"/>
        </w:rPr>
        <w:t xml:space="preserve">section without concrete. The numbers </w:t>
      </w:r>
      <w:r w:rsidR="00A34FD4">
        <w:rPr>
          <w:rFonts w:asciiTheme="majorBidi" w:hAnsiTheme="majorBidi" w:cstheme="majorBidi"/>
          <w:sz w:val="24"/>
          <w:szCs w:val="24"/>
        </w:rPr>
        <w:t>immediately after those words on the right</w:t>
      </w:r>
      <w:r w:rsidR="00A34FD4" w:rsidRPr="00A34FD4">
        <w:rPr>
          <w:rFonts w:asciiTheme="majorBidi" w:hAnsiTheme="majorBidi" w:cstheme="majorBidi"/>
          <w:sz w:val="24"/>
          <w:szCs w:val="24"/>
        </w:rPr>
        <w:t xml:space="preserve"> represent the profile </w:t>
      </w:r>
      <w:r w:rsidR="00A34FD4">
        <w:rPr>
          <w:rFonts w:asciiTheme="majorBidi" w:hAnsiTheme="majorBidi" w:cstheme="majorBidi"/>
          <w:sz w:val="24"/>
          <w:szCs w:val="24"/>
        </w:rPr>
        <w:t xml:space="preserve">size next number shows </w:t>
      </w:r>
      <w:r w:rsidR="00A34FD4" w:rsidRPr="00A34FD4">
        <w:rPr>
          <w:rFonts w:asciiTheme="majorBidi" w:hAnsiTheme="majorBidi" w:cstheme="majorBidi"/>
          <w:sz w:val="24"/>
          <w:szCs w:val="24"/>
        </w:rPr>
        <w:t xml:space="preserve">the distance of the profiles </w:t>
      </w:r>
      <w:r w:rsidR="00A34FD4">
        <w:rPr>
          <w:rFonts w:asciiTheme="majorBidi" w:hAnsiTheme="majorBidi" w:cstheme="majorBidi"/>
          <w:sz w:val="24"/>
          <w:szCs w:val="24"/>
        </w:rPr>
        <w:t xml:space="preserve">in centimeters </w:t>
      </w:r>
      <w:r w:rsidR="00A34FD4" w:rsidRPr="00A34FD4">
        <w:rPr>
          <w:rFonts w:asciiTheme="majorBidi" w:hAnsiTheme="majorBidi" w:cstheme="majorBidi"/>
          <w:sz w:val="24"/>
          <w:szCs w:val="24"/>
        </w:rPr>
        <w:t>from each</w:t>
      </w:r>
      <w:r w:rsidR="00A34FD4">
        <w:rPr>
          <w:rFonts w:asciiTheme="majorBidi" w:hAnsiTheme="majorBidi" w:cstheme="majorBidi"/>
          <w:sz w:val="24"/>
          <w:szCs w:val="24"/>
        </w:rPr>
        <w:t xml:space="preserve"> other (s)</w:t>
      </w:r>
      <w:r w:rsidR="00A34FD4" w:rsidRPr="00A34FD4">
        <w:rPr>
          <w:rFonts w:asciiTheme="majorBidi" w:hAnsiTheme="majorBidi" w:cstheme="majorBidi"/>
          <w:sz w:val="24"/>
          <w:szCs w:val="24"/>
        </w:rPr>
        <w:t xml:space="preserve">. For example, the term UC-300-15 represents </w:t>
      </w:r>
      <w:r w:rsidR="00CB777C">
        <w:rPr>
          <w:rFonts w:asciiTheme="majorBidi" w:hAnsiTheme="majorBidi" w:cstheme="majorBidi"/>
          <w:sz w:val="24"/>
          <w:szCs w:val="24"/>
        </w:rPr>
        <w:t xml:space="preserve">a </w:t>
      </w:r>
      <w:r w:rsidR="00A34FD4" w:rsidRPr="00A34FD4">
        <w:rPr>
          <w:rFonts w:asciiTheme="majorBidi" w:hAnsiTheme="majorBidi" w:cstheme="majorBidi"/>
          <w:sz w:val="24"/>
          <w:szCs w:val="24"/>
        </w:rPr>
        <w:t>concrete free steel cross</w:t>
      </w:r>
      <w:r w:rsidR="00CB777C">
        <w:rPr>
          <w:rFonts w:asciiTheme="majorBidi" w:hAnsiTheme="majorBidi" w:cstheme="majorBidi"/>
          <w:sz w:val="24"/>
          <w:szCs w:val="24"/>
        </w:rPr>
        <w:t>-</w:t>
      </w:r>
      <w:r w:rsidR="00A34FD4" w:rsidRPr="00A34FD4">
        <w:rPr>
          <w:rFonts w:asciiTheme="majorBidi" w:hAnsiTheme="majorBidi" w:cstheme="majorBidi"/>
          <w:sz w:val="24"/>
          <w:szCs w:val="24"/>
        </w:rPr>
        <w:t xml:space="preserve">section consisting of two IPE profiles with a </w:t>
      </w:r>
      <w:r w:rsidR="00A34FD4">
        <w:rPr>
          <w:rFonts w:asciiTheme="majorBidi" w:hAnsiTheme="majorBidi" w:cstheme="majorBidi"/>
          <w:sz w:val="24"/>
          <w:szCs w:val="24"/>
        </w:rPr>
        <w:t>size</w:t>
      </w:r>
      <w:r w:rsidR="00A34FD4" w:rsidRPr="00A34FD4">
        <w:rPr>
          <w:rFonts w:asciiTheme="majorBidi" w:hAnsiTheme="majorBidi" w:cstheme="majorBidi"/>
          <w:sz w:val="24"/>
          <w:szCs w:val="24"/>
        </w:rPr>
        <w:t xml:space="preserve"> of 300 and a distance of 15 cm in </w:t>
      </w:r>
      <w:r w:rsidR="00CB777C">
        <w:rPr>
          <w:rFonts w:asciiTheme="majorBidi" w:hAnsiTheme="majorBidi" w:cstheme="majorBidi"/>
          <w:sz w:val="24"/>
          <w:szCs w:val="24"/>
        </w:rPr>
        <w:t xml:space="preserve">the </w:t>
      </w:r>
      <w:r w:rsidR="00A34FD4" w:rsidRPr="00A34FD4">
        <w:rPr>
          <w:rFonts w:asciiTheme="majorBidi" w:hAnsiTheme="majorBidi" w:cstheme="majorBidi"/>
          <w:sz w:val="24"/>
          <w:szCs w:val="24"/>
        </w:rPr>
        <w:t xml:space="preserve">axis of the profiles. Figure (2-9) shows </w:t>
      </w:r>
      <w:r w:rsidR="00CB777C">
        <w:rPr>
          <w:rFonts w:asciiTheme="majorBidi" w:hAnsiTheme="majorBidi" w:cstheme="majorBidi"/>
          <w:sz w:val="24"/>
          <w:szCs w:val="24"/>
        </w:rPr>
        <w:t xml:space="preserve">the </w:t>
      </w:r>
      <w:r w:rsidR="00A34FD4" w:rsidRPr="00A34FD4">
        <w:rPr>
          <w:rFonts w:asciiTheme="majorBidi" w:hAnsiTheme="majorBidi" w:cstheme="majorBidi"/>
          <w:sz w:val="24"/>
          <w:szCs w:val="24"/>
        </w:rPr>
        <w:t>cross</w:t>
      </w:r>
      <w:r w:rsidR="00CB777C">
        <w:rPr>
          <w:rFonts w:asciiTheme="majorBidi" w:hAnsiTheme="majorBidi" w:cstheme="majorBidi"/>
          <w:sz w:val="24"/>
          <w:szCs w:val="24"/>
        </w:rPr>
        <w:t>-</w:t>
      </w:r>
      <w:r w:rsidR="00A34FD4" w:rsidRPr="00A34FD4">
        <w:rPr>
          <w:rFonts w:asciiTheme="majorBidi" w:hAnsiTheme="majorBidi" w:cstheme="majorBidi"/>
          <w:sz w:val="24"/>
          <w:szCs w:val="24"/>
        </w:rPr>
        <w:t xml:space="preserve">section of samples and the meshed model of </w:t>
      </w:r>
      <w:r w:rsidR="00CB777C">
        <w:rPr>
          <w:rFonts w:asciiTheme="majorBidi" w:hAnsiTheme="majorBidi" w:cstheme="majorBidi"/>
          <w:sz w:val="24"/>
          <w:szCs w:val="24"/>
        </w:rPr>
        <w:t xml:space="preserve">the </w:t>
      </w:r>
      <w:r w:rsidR="00A34FD4" w:rsidRPr="00A34FD4">
        <w:rPr>
          <w:rFonts w:asciiTheme="majorBidi" w:hAnsiTheme="majorBidi" w:cstheme="majorBidi"/>
          <w:sz w:val="24"/>
          <w:szCs w:val="24"/>
        </w:rPr>
        <w:t xml:space="preserve">column, by using parallel and </w:t>
      </w:r>
      <w:r w:rsidR="00A34FD4">
        <w:rPr>
          <w:rFonts w:asciiTheme="majorBidi" w:hAnsiTheme="majorBidi" w:cstheme="majorBidi"/>
          <w:sz w:val="24"/>
          <w:szCs w:val="24"/>
        </w:rPr>
        <w:t xml:space="preserve">also </w:t>
      </w:r>
      <w:r w:rsidR="00A34FD4" w:rsidRPr="00A34FD4">
        <w:rPr>
          <w:rFonts w:asciiTheme="majorBidi" w:hAnsiTheme="majorBidi" w:cstheme="majorBidi"/>
          <w:sz w:val="24"/>
          <w:szCs w:val="24"/>
        </w:rPr>
        <w:t xml:space="preserve">without parallel </w:t>
      </w:r>
      <w:r w:rsidR="00A34FD4">
        <w:rPr>
          <w:rFonts w:asciiTheme="majorBidi" w:hAnsiTheme="majorBidi" w:cstheme="majorBidi"/>
          <w:sz w:val="24"/>
          <w:szCs w:val="24"/>
        </w:rPr>
        <w:t>connectors</w:t>
      </w:r>
      <w:r w:rsidR="00A34FD4" w:rsidRPr="00A34FD4">
        <w:rPr>
          <w:rFonts w:asciiTheme="majorBidi" w:hAnsiTheme="majorBidi" w:cstheme="majorBidi"/>
          <w:sz w:val="24"/>
          <w:szCs w:val="24"/>
        </w:rPr>
        <w:t>.</w:t>
      </w:r>
      <w:r w:rsidR="00A34FD4">
        <w:rPr>
          <w:rFonts w:asciiTheme="majorBidi" w:hAnsiTheme="majorBidi" w:cstheme="majorBidi"/>
          <w:sz w:val="24"/>
          <w:szCs w:val="24"/>
        </w:rPr>
        <w:t xml:space="preserve"> </w:t>
      </w:r>
      <w:r w:rsidR="00CB777C">
        <w:rPr>
          <w:rFonts w:asciiTheme="majorBidi" w:hAnsiTheme="majorBidi" w:cstheme="majorBidi"/>
          <w:sz w:val="24"/>
          <w:szCs w:val="24"/>
        </w:rPr>
        <w:t>The r</w:t>
      </w:r>
      <w:r w:rsidR="00A34FD4">
        <w:rPr>
          <w:rFonts w:asciiTheme="majorBidi" w:hAnsiTheme="majorBidi" w:cstheme="majorBidi"/>
          <w:sz w:val="24"/>
          <w:szCs w:val="24"/>
        </w:rPr>
        <w:t xml:space="preserve">esult shows that </w:t>
      </w:r>
      <w:r w:rsidR="00D948EF" w:rsidRPr="00D948EF">
        <w:rPr>
          <w:rFonts w:asciiTheme="majorBidi" w:hAnsiTheme="majorBidi" w:cstheme="majorBidi"/>
          <w:sz w:val="24"/>
          <w:szCs w:val="24"/>
        </w:rPr>
        <w:t xml:space="preserve">buckling behavior improved by adding concrete and increasing the cross-sectional area of the steel and keeping the column length constant (decreasing the overall slenderness ratio), and the ultimate resistance, stiffness and flexural strength of the samples were significantly increased. </w:t>
      </w:r>
      <w:r w:rsidR="001D2EA4">
        <w:rPr>
          <w:rFonts w:asciiTheme="majorBidi" w:hAnsiTheme="majorBidi" w:cstheme="majorBidi"/>
          <w:sz w:val="24"/>
          <w:szCs w:val="24"/>
        </w:rPr>
        <w:t>Thus, by</w:t>
      </w:r>
      <w:r w:rsidR="00D948EF" w:rsidRPr="00D948EF">
        <w:rPr>
          <w:rFonts w:asciiTheme="majorBidi" w:hAnsiTheme="majorBidi" w:cstheme="majorBidi"/>
          <w:sz w:val="24"/>
          <w:szCs w:val="24"/>
        </w:rPr>
        <w:t xml:space="preserve"> increasing the number of </w:t>
      </w:r>
      <w:r w:rsidR="00CB777C">
        <w:rPr>
          <w:rFonts w:asciiTheme="majorBidi" w:hAnsiTheme="majorBidi" w:cstheme="majorBidi"/>
          <w:sz w:val="24"/>
          <w:szCs w:val="24"/>
        </w:rPr>
        <w:t xml:space="preserve">the </w:t>
      </w:r>
      <w:r w:rsidR="00D948EF" w:rsidRPr="00D948EF">
        <w:rPr>
          <w:rFonts w:asciiTheme="majorBidi" w:hAnsiTheme="majorBidi" w:cstheme="majorBidi"/>
          <w:sz w:val="24"/>
          <w:szCs w:val="24"/>
        </w:rPr>
        <w:t>cross</w:t>
      </w:r>
      <w:r w:rsidR="00CB777C">
        <w:rPr>
          <w:rFonts w:asciiTheme="majorBidi" w:hAnsiTheme="majorBidi" w:cstheme="majorBidi"/>
          <w:sz w:val="24"/>
          <w:szCs w:val="24"/>
        </w:rPr>
        <w:t>-</w:t>
      </w:r>
      <w:r w:rsidR="00D948EF" w:rsidRPr="00D948EF">
        <w:rPr>
          <w:rFonts w:asciiTheme="majorBidi" w:hAnsiTheme="majorBidi" w:cstheme="majorBidi"/>
          <w:sz w:val="24"/>
          <w:szCs w:val="24"/>
        </w:rPr>
        <w:t>section by 37% to 87% in steel-free concrete sample</w:t>
      </w:r>
      <w:r w:rsidR="00CB777C">
        <w:rPr>
          <w:rFonts w:asciiTheme="majorBidi" w:hAnsiTheme="majorBidi" w:cstheme="majorBidi"/>
          <w:sz w:val="24"/>
          <w:szCs w:val="24"/>
        </w:rPr>
        <w:t>s</w:t>
      </w:r>
      <w:r w:rsidR="00D948EF" w:rsidRPr="00D948EF">
        <w:rPr>
          <w:rFonts w:asciiTheme="majorBidi" w:hAnsiTheme="majorBidi" w:cstheme="majorBidi"/>
          <w:sz w:val="24"/>
          <w:szCs w:val="24"/>
        </w:rPr>
        <w:t>, the maximum bearing strength increased by 57 to 117%. Whereas, force tolerance capacity changed up to 214% to 331% by adding concrete to the samples.</w:t>
      </w:r>
    </w:p>
    <w:p w:rsidR="00422F67" w:rsidRDefault="00422F67" w:rsidP="00A36846">
      <w:pPr>
        <w:spacing w:line="360" w:lineRule="auto"/>
        <w:jc w:val="both"/>
        <w:rPr>
          <w:rFonts w:asciiTheme="majorBidi" w:hAnsiTheme="majorBidi" w:cstheme="majorBidi"/>
          <w:sz w:val="24"/>
          <w:szCs w:val="24"/>
        </w:rPr>
      </w:pPr>
      <w:r w:rsidRPr="00422F67">
        <w:rPr>
          <w:rFonts w:asciiTheme="majorBidi" w:hAnsiTheme="majorBidi" w:cstheme="majorBidi"/>
          <w:sz w:val="24"/>
          <w:szCs w:val="24"/>
        </w:rPr>
        <w:t>Based o</w:t>
      </w:r>
      <w:r w:rsidR="00A53510">
        <w:rPr>
          <w:rFonts w:asciiTheme="majorBidi" w:hAnsiTheme="majorBidi" w:cstheme="majorBidi"/>
          <w:sz w:val="24"/>
          <w:szCs w:val="24"/>
        </w:rPr>
        <w:t xml:space="preserve">n the </w:t>
      </w:r>
      <w:r w:rsidR="00665617">
        <w:rPr>
          <w:rFonts w:asciiTheme="majorBidi" w:hAnsiTheme="majorBidi" w:cstheme="majorBidi"/>
          <w:sz w:val="24"/>
          <w:szCs w:val="24"/>
        </w:rPr>
        <w:t>force-</w:t>
      </w:r>
      <w:r w:rsidR="00A53510">
        <w:rPr>
          <w:rFonts w:asciiTheme="majorBidi" w:hAnsiTheme="majorBidi" w:cstheme="majorBidi"/>
          <w:sz w:val="24"/>
          <w:szCs w:val="24"/>
        </w:rPr>
        <w:t xml:space="preserve">displacement </w:t>
      </w:r>
      <w:r w:rsidRPr="00422F67">
        <w:rPr>
          <w:rFonts w:asciiTheme="majorBidi" w:hAnsiTheme="majorBidi" w:cstheme="majorBidi"/>
          <w:sz w:val="24"/>
          <w:szCs w:val="24"/>
        </w:rPr>
        <w:t xml:space="preserve">diagram of </w:t>
      </w:r>
      <w:r w:rsidR="00CB777C">
        <w:rPr>
          <w:rFonts w:asciiTheme="majorBidi" w:hAnsiTheme="majorBidi" w:cstheme="majorBidi"/>
          <w:sz w:val="24"/>
          <w:szCs w:val="24"/>
        </w:rPr>
        <w:t xml:space="preserve">the </w:t>
      </w:r>
      <w:r w:rsidR="00996C6F">
        <w:rPr>
          <w:rFonts w:asciiTheme="majorBidi" w:hAnsiTheme="majorBidi" w:cstheme="majorBidi"/>
          <w:sz w:val="24"/>
          <w:szCs w:val="24"/>
        </w:rPr>
        <w:t>middle of</w:t>
      </w:r>
      <w:r w:rsidR="001271BF">
        <w:rPr>
          <w:rFonts w:asciiTheme="majorBidi" w:hAnsiTheme="majorBidi" w:cstheme="majorBidi"/>
          <w:sz w:val="24"/>
          <w:szCs w:val="24"/>
        </w:rPr>
        <w:t xml:space="preserve"> columns in Figure 2</w:t>
      </w:r>
      <w:r w:rsidRPr="00422F67">
        <w:rPr>
          <w:rFonts w:asciiTheme="majorBidi" w:hAnsiTheme="majorBidi" w:cstheme="majorBidi"/>
          <w:sz w:val="24"/>
          <w:szCs w:val="24"/>
        </w:rPr>
        <w:t>, investigating the effect of slenderness on buckling performance under increased loading with eccentricity in steel column with different cross</w:t>
      </w:r>
      <w:r w:rsidR="00CB777C">
        <w:rPr>
          <w:rFonts w:asciiTheme="majorBidi" w:hAnsiTheme="majorBidi" w:cstheme="majorBidi"/>
          <w:sz w:val="24"/>
          <w:szCs w:val="24"/>
        </w:rPr>
        <w:t>-</w:t>
      </w:r>
      <w:r w:rsidRPr="00422F67">
        <w:rPr>
          <w:rFonts w:asciiTheme="majorBidi" w:hAnsiTheme="majorBidi" w:cstheme="majorBidi"/>
          <w:sz w:val="24"/>
          <w:szCs w:val="24"/>
        </w:rPr>
        <w:t xml:space="preserve">sections and composite column, it </w:t>
      </w:r>
      <w:r w:rsidR="00A53510">
        <w:rPr>
          <w:rFonts w:asciiTheme="majorBidi" w:hAnsiTheme="majorBidi" w:cstheme="majorBidi"/>
          <w:sz w:val="24"/>
          <w:szCs w:val="24"/>
        </w:rPr>
        <w:t>was concluded that</w:t>
      </w:r>
      <w:r w:rsidRPr="00422F67">
        <w:rPr>
          <w:rFonts w:asciiTheme="majorBidi" w:hAnsiTheme="majorBidi" w:cstheme="majorBidi"/>
          <w:sz w:val="24"/>
          <w:szCs w:val="24"/>
        </w:rPr>
        <w:t xml:space="preserve"> steel samples lost their resistance plate based on the downward slope of </w:t>
      </w:r>
      <w:r w:rsidR="00EA78AA">
        <w:rPr>
          <w:rFonts w:asciiTheme="majorBidi" w:hAnsiTheme="majorBidi" w:cstheme="majorBidi"/>
          <w:sz w:val="24"/>
          <w:szCs w:val="24"/>
        </w:rPr>
        <w:t>the diagram after yielding and buckling</w:t>
      </w:r>
      <w:r w:rsidRPr="00422F67">
        <w:rPr>
          <w:rFonts w:asciiTheme="majorBidi" w:hAnsiTheme="majorBidi" w:cstheme="majorBidi"/>
          <w:sz w:val="24"/>
          <w:szCs w:val="24"/>
        </w:rPr>
        <w:t xml:space="preserve">. </w:t>
      </w:r>
      <w:r w:rsidR="00EA78AA">
        <w:rPr>
          <w:rFonts w:asciiTheme="majorBidi" w:hAnsiTheme="majorBidi" w:cstheme="majorBidi"/>
          <w:sz w:val="24"/>
          <w:szCs w:val="24"/>
        </w:rPr>
        <w:t>In</w:t>
      </w:r>
      <w:r w:rsidRPr="00422F67">
        <w:rPr>
          <w:rFonts w:asciiTheme="majorBidi" w:hAnsiTheme="majorBidi" w:cstheme="majorBidi"/>
          <w:sz w:val="24"/>
          <w:szCs w:val="24"/>
        </w:rPr>
        <w:t xml:space="preserve"> concrete-filled samples, loss of resistance in </w:t>
      </w:r>
      <w:r w:rsidR="00CB777C">
        <w:rPr>
          <w:rFonts w:asciiTheme="majorBidi" w:hAnsiTheme="majorBidi" w:cstheme="majorBidi"/>
          <w:sz w:val="24"/>
          <w:szCs w:val="24"/>
        </w:rPr>
        <w:t xml:space="preserve">the </w:t>
      </w:r>
      <w:r w:rsidRPr="00422F67">
        <w:rPr>
          <w:rFonts w:asciiTheme="majorBidi" w:hAnsiTheme="majorBidi" w:cstheme="majorBidi"/>
          <w:sz w:val="24"/>
          <w:szCs w:val="24"/>
        </w:rPr>
        <w:t xml:space="preserve">column was </w:t>
      </w:r>
      <w:bookmarkStart w:id="24" w:name="OLE_LINK92"/>
      <w:bookmarkStart w:id="25" w:name="OLE_LINK93"/>
      <w:r w:rsidRPr="00422F67">
        <w:rPr>
          <w:rFonts w:asciiTheme="majorBidi" w:hAnsiTheme="majorBidi" w:cstheme="majorBidi"/>
          <w:sz w:val="24"/>
          <w:szCs w:val="24"/>
        </w:rPr>
        <w:t xml:space="preserve">initially </w:t>
      </w:r>
      <w:bookmarkEnd w:id="24"/>
      <w:bookmarkEnd w:id="25"/>
      <w:r w:rsidRPr="00422F67">
        <w:rPr>
          <w:rFonts w:asciiTheme="majorBidi" w:hAnsiTheme="majorBidi" w:cstheme="majorBidi"/>
          <w:sz w:val="24"/>
          <w:szCs w:val="24"/>
        </w:rPr>
        <w:t>due to overall buckling and</w:t>
      </w:r>
      <w:r w:rsidR="00CB777C">
        <w:rPr>
          <w:rFonts w:asciiTheme="majorBidi" w:hAnsiTheme="majorBidi" w:cstheme="majorBidi"/>
          <w:sz w:val="24"/>
          <w:szCs w:val="24"/>
        </w:rPr>
        <w:t>,</w:t>
      </w:r>
      <w:r w:rsidRPr="00422F67">
        <w:rPr>
          <w:rFonts w:asciiTheme="majorBidi" w:hAnsiTheme="majorBidi" w:cstheme="majorBidi"/>
          <w:sz w:val="24"/>
          <w:szCs w:val="24"/>
        </w:rPr>
        <w:t xml:space="preserve"> ultimately</w:t>
      </w:r>
      <w:r w:rsidR="00CB777C">
        <w:rPr>
          <w:rFonts w:asciiTheme="majorBidi" w:hAnsiTheme="majorBidi" w:cstheme="majorBidi"/>
          <w:sz w:val="24"/>
          <w:szCs w:val="24"/>
        </w:rPr>
        <w:t>,</w:t>
      </w:r>
      <w:r w:rsidRPr="00422F67">
        <w:rPr>
          <w:rFonts w:asciiTheme="majorBidi" w:hAnsiTheme="majorBidi" w:cstheme="majorBidi"/>
          <w:sz w:val="24"/>
          <w:szCs w:val="24"/>
        </w:rPr>
        <w:t xml:space="preserve"> due to the sudden drop in column strength in the plastic area due to the concrete failure and folding of the steel wall.</w:t>
      </w:r>
      <w:r w:rsidR="001271BF">
        <w:rPr>
          <w:rFonts w:asciiTheme="majorBidi" w:hAnsiTheme="majorBidi" w:cstheme="majorBidi"/>
          <w:sz w:val="24"/>
          <w:szCs w:val="24"/>
        </w:rPr>
        <w:t xml:space="preserve"> Figure </w:t>
      </w:r>
      <w:r w:rsidR="00A36846">
        <w:rPr>
          <w:rFonts w:asciiTheme="majorBidi" w:hAnsiTheme="majorBidi" w:cstheme="majorBidi"/>
          <w:sz w:val="24"/>
          <w:szCs w:val="24"/>
        </w:rPr>
        <w:t>2</w:t>
      </w:r>
      <w:r w:rsidR="001271BF">
        <w:rPr>
          <w:rFonts w:asciiTheme="majorBidi" w:hAnsiTheme="majorBidi" w:cstheme="majorBidi"/>
          <w:sz w:val="24"/>
          <w:szCs w:val="24"/>
        </w:rPr>
        <w:t xml:space="preserve"> shows </w:t>
      </w:r>
      <w:r w:rsidR="00CB777C">
        <w:rPr>
          <w:rFonts w:asciiTheme="majorBidi" w:hAnsiTheme="majorBidi" w:cstheme="majorBidi"/>
          <w:sz w:val="24"/>
          <w:szCs w:val="24"/>
        </w:rPr>
        <w:t xml:space="preserve">the </w:t>
      </w:r>
      <w:r w:rsidR="001271BF">
        <w:rPr>
          <w:rFonts w:asciiTheme="majorBidi" w:hAnsiTheme="majorBidi" w:cstheme="majorBidi"/>
          <w:sz w:val="24"/>
          <w:szCs w:val="24"/>
        </w:rPr>
        <w:t xml:space="preserve">deformed shape of </w:t>
      </w:r>
      <w:r w:rsidR="00CB777C">
        <w:rPr>
          <w:rFonts w:asciiTheme="majorBidi" w:hAnsiTheme="majorBidi" w:cstheme="majorBidi"/>
          <w:sz w:val="24"/>
          <w:szCs w:val="24"/>
        </w:rPr>
        <w:t xml:space="preserve">the </w:t>
      </w:r>
      <w:r w:rsidR="001271BF">
        <w:rPr>
          <w:rFonts w:asciiTheme="majorBidi" w:hAnsiTheme="majorBidi" w:cstheme="majorBidi"/>
          <w:sz w:val="24"/>
          <w:szCs w:val="24"/>
        </w:rPr>
        <w:t xml:space="preserve">model (). </w:t>
      </w:r>
    </w:p>
    <w:p w:rsidR="00814681" w:rsidRDefault="00814681" w:rsidP="00A36846">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Table 1- Comparison in </w:t>
      </w:r>
      <w:r w:rsidR="00CB777C">
        <w:rPr>
          <w:rFonts w:asciiTheme="majorBidi" w:hAnsiTheme="majorBidi" w:cstheme="majorBidi"/>
          <w:sz w:val="24"/>
          <w:szCs w:val="24"/>
        </w:rPr>
        <w:t xml:space="preserve">the </w:t>
      </w:r>
      <w:r>
        <w:rPr>
          <w:rFonts w:asciiTheme="majorBidi" w:hAnsiTheme="majorBidi" w:cstheme="majorBidi"/>
          <w:sz w:val="24"/>
          <w:szCs w:val="24"/>
        </w:rPr>
        <w:t>behavior of columns with various slenderness</w:t>
      </w:r>
    </w:p>
    <w:tbl>
      <w:tblPr>
        <w:tblStyle w:val="TableGrid1"/>
        <w:bidiVisual/>
        <w:tblW w:w="9018" w:type="dxa"/>
        <w:jc w:val="center"/>
        <w:tblLook w:val="04A0" w:firstRow="1" w:lastRow="0" w:firstColumn="1" w:lastColumn="0" w:noHBand="0" w:noVBand="1"/>
      </w:tblPr>
      <w:tblGrid>
        <w:gridCol w:w="2619"/>
        <w:gridCol w:w="2970"/>
        <w:gridCol w:w="1890"/>
        <w:gridCol w:w="1539"/>
      </w:tblGrid>
      <w:tr w:rsidR="00011995" w:rsidRPr="00011995" w:rsidTr="0069480E">
        <w:trPr>
          <w:trHeight w:val="75"/>
          <w:jc w:val="center"/>
        </w:trPr>
        <w:tc>
          <w:tcPr>
            <w:tcW w:w="261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Pr>
                <w:rFonts w:ascii="Times New Roman" w:eastAsia="Calibri" w:hAnsi="Times New Roman"/>
                <w:sz w:val="24"/>
                <w:szCs w:val="24"/>
              </w:rPr>
              <w:t xml:space="preserve">Resistance increase in </w:t>
            </w:r>
            <w:r w:rsidRPr="00011995">
              <w:rPr>
                <w:rFonts w:ascii="Times New Roman" w:eastAsia="Calibri" w:hAnsi="Times New Roman"/>
                <w:sz w:val="24"/>
                <w:szCs w:val="24"/>
              </w:rPr>
              <w:t>%</w:t>
            </w:r>
          </w:p>
        </w:tc>
        <w:tc>
          <w:tcPr>
            <w:tcW w:w="2970" w:type="dxa"/>
            <w:shd w:val="clear" w:color="auto" w:fill="auto"/>
            <w:vAlign w:val="center"/>
          </w:tcPr>
          <w:p w:rsidR="00011995" w:rsidRPr="00011995" w:rsidRDefault="00011995" w:rsidP="0069480E">
            <w:pPr>
              <w:jc w:val="center"/>
              <w:rPr>
                <w:rFonts w:ascii="Times New Roman" w:eastAsia="Calibri" w:hAnsi="Times New Roman"/>
                <w:sz w:val="24"/>
                <w:szCs w:val="24"/>
                <w:rtl/>
                <w:lang w:bidi="fa-IR"/>
              </w:rPr>
            </w:pPr>
            <w:r>
              <w:rPr>
                <w:rFonts w:ascii="Times New Roman" w:eastAsia="Calibri" w:hAnsi="Times New Roman"/>
                <w:sz w:val="24"/>
                <w:szCs w:val="24"/>
              </w:rPr>
              <w:t>Maximum</w:t>
            </w:r>
            <w:r w:rsidR="0069480E">
              <w:rPr>
                <w:rFonts w:ascii="Times New Roman" w:eastAsia="Calibri" w:hAnsi="Times New Roman"/>
                <w:sz w:val="24"/>
                <w:szCs w:val="24"/>
              </w:rPr>
              <w:t xml:space="preserve"> R</w:t>
            </w:r>
            <w:r>
              <w:rPr>
                <w:rFonts w:ascii="Times New Roman" w:eastAsia="Calibri" w:hAnsi="Times New Roman"/>
                <w:sz w:val="24"/>
                <w:szCs w:val="24"/>
              </w:rPr>
              <w:t>esistance (tons)</w:t>
            </w:r>
          </w:p>
        </w:tc>
        <w:tc>
          <w:tcPr>
            <w:tcW w:w="189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Pr>
                <w:rFonts w:ascii="Times New Roman" w:eastAsia="Calibri" w:hAnsi="Times New Roman"/>
                <w:sz w:val="24"/>
                <w:szCs w:val="24"/>
              </w:rPr>
              <w:t>Eccentricity (cm)</w:t>
            </w:r>
          </w:p>
        </w:tc>
        <w:tc>
          <w:tcPr>
            <w:tcW w:w="153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Pr>
                <w:rFonts w:ascii="Times New Roman" w:eastAsia="Calibri" w:hAnsi="Times New Roman"/>
                <w:sz w:val="24"/>
                <w:szCs w:val="24"/>
              </w:rPr>
              <w:t>Model</w:t>
            </w:r>
          </w:p>
        </w:tc>
      </w:tr>
      <w:tr w:rsidR="00011995" w:rsidRPr="00011995" w:rsidTr="0069480E">
        <w:trPr>
          <w:trHeight w:val="75"/>
          <w:jc w:val="center"/>
        </w:trPr>
        <w:tc>
          <w:tcPr>
            <w:tcW w:w="261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0.0</w:t>
            </w:r>
          </w:p>
        </w:tc>
        <w:tc>
          <w:tcPr>
            <w:tcW w:w="297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92</w:t>
            </w:r>
          </w:p>
        </w:tc>
        <w:tc>
          <w:tcPr>
            <w:tcW w:w="1890" w:type="dxa"/>
            <w:shd w:val="clear" w:color="auto" w:fill="auto"/>
            <w:vAlign w:val="center"/>
          </w:tcPr>
          <w:p w:rsidR="00011995" w:rsidRPr="00011995" w:rsidRDefault="00011995" w:rsidP="00011995">
            <w:pPr>
              <w:jc w:val="center"/>
              <w:rPr>
                <w:rFonts w:ascii="Times New Roman" w:eastAsia="Calibri" w:hAnsi="Times New Roman"/>
                <w:sz w:val="24"/>
                <w:szCs w:val="24"/>
                <w:lang w:bidi="fa-IR"/>
              </w:rPr>
            </w:pPr>
            <w:r w:rsidRPr="00011995">
              <w:rPr>
                <w:rFonts w:ascii="Times New Roman" w:eastAsia="Calibri" w:hAnsi="Times New Roman"/>
                <w:sz w:val="24"/>
                <w:szCs w:val="24"/>
                <w:lang w:bidi="fa-IR"/>
              </w:rPr>
              <w:t>1</w:t>
            </w:r>
          </w:p>
        </w:tc>
        <w:tc>
          <w:tcPr>
            <w:tcW w:w="153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rPr>
              <w:t>UC-160-8.2</w:t>
            </w:r>
          </w:p>
        </w:tc>
      </w:tr>
      <w:tr w:rsidR="00011995" w:rsidRPr="00011995" w:rsidTr="0069480E">
        <w:trPr>
          <w:trHeight w:val="75"/>
          <w:jc w:val="center"/>
        </w:trPr>
        <w:tc>
          <w:tcPr>
            <w:tcW w:w="261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27</w:t>
            </w:r>
          </w:p>
        </w:tc>
        <w:tc>
          <w:tcPr>
            <w:tcW w:w="297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117</w:t>
            </w:r>
          </w:p>
        </w:tc>
        <w:tc>
          <w:tcPr>
            <w:tcW w:w="189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1</w:t>
            </w:r>
          </w:p>
        </w:tc>
        <w:tc>
          <w:tcPr>
            <w:tcW w:w="153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rPr>
              <w:t>CC-160-8.2</w:t>
            </w:r>
          </w:p>
        </w:tc>
      </w:tr>
      <w:tr w:rsidR="00011995" w:rsidRPr="00011995" w:rsidTr="0069480E">
        <w:trPr>
          <w:trHeight w:val="75"/>
          <w:jc w:val="center"/>
        </w:trPr>
        <w:tc>
          <w:tcPr>
            <w:tcW w:w="261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57</w:t>
            </w:r>
          </w:p>
        </w:tc>
        <w:tc>
          <w:tcPr>
            <w:tcW w:w="297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146</w:t>
            </w:r>
          </w:p>
        </w:tc>
        <w:tc>
          <w:tcPr>
            <w:tcW w:w="189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2</w:t>
            </w:r>
          </w:p>
        </w:tc>
        <w:tc>
          <w:tcPr>
            <w:tcW w:w="153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rPr>
              <w:t>UC-220-11</w:t>
            </w:r>
          </w:p>
        </w:tc>
      </w:tr>
      <w:tr w:rsidR="00011995" w:rsidRPr="00011995" w:rsidTr="0069480E">
        <w:trPr>
          <w:trHeight w:val="75"/>
          <w:jc w:val="center"/>
        </w:trPr>
        <w:tc>
          <w:tcPr>
            <w:tcW w:w="261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lastRenderedPageBreak/>
              <w:t>214</w:t>
            </w:r>
          </w:p>
        </w:tc>
        <w:tc>
          <w:tcPr>
            <w:tcW w:w="297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197</w:t>
            </w:r>
          </w:p>
        </w:tc>
        <w:tc>
          <w:tcPr>
            <w:tcW w:w="189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2</w:t>
            </w:r>
          </w:p>
        </w:tc>
        <w:tc>
          <w:tcPr>
            <w:tcW w:w="153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rPr>
              <w:t>CC-220-11</w:t>
            </w:r>
          </w:p>
        </w:tc>
      </w:tr>
      <w:tr w:rsidR="00011995" w:rsidRPr="00011995" w:rsidTr="0069480E">
        <w:trPr>
          <w:trHeight w:val="75"/>
          <w:jc w:val="center"/>
        </w:trPr>
        <w:tc>
          <w:tcPr>
            <w:tcW w:w="261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117</w:t>
            </w:r>
          </w:p>
        </w:tc>
        <w:tc>
          <w:tcPr>
            <w:tcW w:w="297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200</w:t>
            </w:r>
          </w:p>
        </w:tc>
        <w:tc>
          <w:tcPr>
            <w:tcW w:w="189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3</w:t>
            </w:r>
          </w:p>
        </w:tc>
        <w:tc>
          <w:tcPr>
            <w:tcW w:w="153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rPr>
              <w:t>UC-300-15</w:t>
            </w:r>
          </w:p>
        </w:tc>
      </w:tr>
      <w:tr w:rsidR="00011995" w:rsidRPr="00011995" w:rsidTr="0069480E">
        <w:trPr>
          <w:trHeight w:val="75"/>
          <w:jc w:val="center"/>
        </w:trPr>
        <w:tc>
          <w:tcPr>
            <w:tcW w:w="261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331</w:t>
            </w:r>
          </w:p>
        </w:tc>
        <w:tc>
          <w:tcPr>
            <w:tcW w:w="297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305</w:t>
            </w:r>
          </w:p>
        </w:tc>
        <w:tc>
          <w:tcPr>
            <w:tcW w:w="1890"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lang w:bidi="fa-IR"/>
              </w:rPr>
              <w:t>3</w:t>
            </w:r>
          </w:p>
        </w:tc>
        <w:tc>
          <w:tcPr>
            <w:tcW w:w="1539" w:type="dxa"/>
            <w:shd w:val="clear" w:color="auto" w:fill="auto"/>
            <w:vAlign w:val="center"/>
          </w:tcPr>
          <w:p w:rsidR="00011995" w:rsidRPr="00011995" w:rsidRDefault="00011995" w:rsidP="00011995">
            <w:pPr>
              <w:jc w:val="center"/>
              <w:rPr>
                <w:rFonts w:ascii="Times New Roman" w:eastAsia="Calibri" w:hAnsi="Times New Roman"/>
                <w:sz w:val="24"/>
                <w:szCs w:val="24"/>
                <w:rtl/>
                <w:lang w:bidi="fa-IR"/>
              </w:rPr>
            </w:pPr>
            <w:r w:rsidRPr="00011995">
              <w:rPr>
                <w:rFonts w:ascii="Times New Roman" w:eastAsia="Calibri" w:hAnsi="Times New Roman"/>
                <w:sz w:val="24"/>
                <w:szCs w:val="24"/>
              </w:rPr>
              <w:t>CC-300-15</w:t>
            </w:r>
          </w:p>
        </w:tc>
      </w:tr>
    </w:tbl>
    <w:p w:rsidR="00A53510" w:rsidRDefault="00A53510" w:rsidP="001D74EE">
      <w:pPr>
        <w:spacing w:line="360" w:lineRule="auto"/>
        <w:jc w:val="both"/>
        <w:rPr>
          <w:rFonts w:asciiTheme="majorBidi" w:hAnsiTheme="majorBidi" w:cstheme="majorBidi"/>
          <w:b/>
          <w:bCs/>
          <w:sz w:val="24"/>
          <w:szCs w:val="24"/>
        </w:rPr>
      </w:pPr>
    </w:p>
    <w:p w:rsidR="00814681" w:rsidRDefault="00681BB1" w:rsidP="00681BB1">
      <w:pPr>
        <w:spacing w:line="360" w:lineRule="auto"/>
        <w:jc w:val="center"/>
        <w:rPr>
          <w:rFonts w:asciiTheme="majorBidi" w:hAnsiTheme="majorBidi" w:cstheme="majorBidi"/>
          <w:b/>
          <w:bCs/>
          <w:sz w:val="24"/>
          <w:szCs w:val="24"/>
        </w:rPr>
      </w:pPr>
      <w:r w:rsidRPr="00162D02">
        <w:rPr>
          <w:rFonts w:cs="B Mitra" w:hint="cs"/>
          <w:noProof/>
          <w:sz w:val="28"/>
          <w:szCs w:val="32"/>
          <w:rtl/>
        </w:rPr>
        <w:drawing>
          <wp:inline distT="0" distB="0" distL="0" distR="0" wp14:anchorId="36E3FD38" wp14:editId="63760BD5">
            <wp:extent cx="3190454" cy="1934110"/>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190454" cy="1934110"/>
                    </a:xfrm>
                    <a:prstGeom prst="rect">
                      <a:avLst/>
                    </a:prstGeom>
                    <a:noFill/>
                    <a:ln>
                      <a:noFill/>
                    </a:ln>
                    <a:extLst>
                      <a:ext uri="{53640926-AAD7-44D8-BBD7-CCE9431645EC}">
                        <a14:shadowObscured xmlns:a14="http://schemas.microsoft.com/office/drawing/2010/main"/>
                      </a:ext>
                    </a:extLst>
                  </pic:spPr>
                </pic:pic>
              </a:graphicData>
            </a:graphic>
          </wp:inline>
        </w:drawing>
      </w:r>
    </w:p>
    <w:p w:rsidR="00EF0462" w:rsidRDefault="00EF0462" w:rsidP="00681BB1">
      <w:pPr>
        <w:spacing w:line="360" w:lineRule="auto"/>
        <w:jc w:val="center"/>
        <w:rPr>
          <w:rFonts w:asciiTheme="majorBidi" w:hAnsiTheme="majorBidi" w:cstheme="majorBidi"/>
          <w:sz w:val="24"/>
          <w:szCs w:val="24"/>
        </w:rPr>
      </w:pPr>
      <w:r w:rsidRPr="00EF0462">
        <w:rPr>
          <w:rFonts w:asciiTheme="majorBidi" w:hAnsiTheme="majorBidi" w:cstheme="majorBidi"/>
          <w:sz w:val="24"/>
          <w:szCs w:val="24"/>
        </w:rPr>
        <w:t xml:space="preserve">Figure 1. Force displacement behavior of models </w:t>
      </w:r>
    </w:p>
    <w:p w:rsidR="00657FA5" w:rsidRDefault="00657FA5" w:rsidP="00681BB1">
      <w:pPr>
        <w:spacing w:line="360" w:lineRule="auto"/>
        <w:jc w:val="center"/>
        <w:rPr>
          <w:rFonts w:asciiTheme="majorBidi" w:hAnsiTheme="majorBidi" w:cstheme="majorBidi"/>
          <w:sz w:val="24"/>
          <w:szCs w:val="24"/>
        </w:rPr>
      </w:pPr>
    </w:p>
    <w:p w:rsidR="00EF0462" w:rsidRPr="00EF0462" w:rsidRDefault="00A36846" w:rsidP="00681BB1">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2B0D6F3" wp14:editId="153309B0">
            <wp:extent cx="3299653" cy="281143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3.jpg"/>
                    <pic:cNvPicPr/>
                  </pic:nvPicPr>
                  <pic:blipFill>
                    <a:blip r:embed="rId8">
                      <a:extLst>
                        <a:ext uri="{28A0092B-C50C-407E-A947-70E740481C1C}">
                          <a14:useLocalDpi xmlns:a14="http://schemas.microsoft.com/office/drawing/2010/main" val="0"/>
                        </a:ext>
                      </a:extLst>
                    </a:blip>
                    <a:stretch>
                      <a:fillRect/>
                    </a:stretch>
                  </pic:blipFill>
                  <pic:spPr>
                    <a:xfrm>
                      <a:off x="0" y="0"/>
                      <a:ext cx="3301127" cy="2812695"/>
                    </a:xfrm>
                    <a:prstGeom prst="rect">
                      <a:avLst/>
                    </a:prstGeom>
                  </pic:spPr>
                </pic:pic>
              </a:graphicData>
            </a:graphic>
          </wp:inline>
        </w:drawing>
      </w:r>
    </w:p>
    <w:p w:rsidR="00657FA5" w:rsidRDefault="00657FA5" w:rsidP="00657FA5">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Figure-2 Deformed shape of </w:t>
      </w:r>
      <w:r w:rsidR="00FE5672">
        <w:rPr>
          <w:rFonts w:asciiTheme="majorBidi" w:hAnsiTheme="majorBidi" w:cstheme="majorBidi"/>
          <w:b/>
          <w:bCs/>
          <w:sz w:val="24"/>
          <w:szCs w:val="24"/>
        </w:rPr>
        <w:t>models (</w:t>
      </w:r>
      <w:r>
        <w:rPr>
          <w:rFonts w:asciiTheme="majorBidi" w:hAnsiTheme="majorBidi" w:cstheme="majorBidi"/>
          <w:b/>
          <w:bCs/>
          <w:sz w:val="24"/>
          <w:szCs w:val="24"/>
        </w:rPr>
        <w:t>a)</w:t>
      </w:r>
      <w:r w:rsidRPr="00657FA5">
        <w:t xml:space="preserve"> </w:t>
      </w:r>
      <w:r w:rsidRPr="00657FA5">
        <w:rPr>
          <w:rFonts w:asciiTheme="majorBidi" w:hAnsiTheme="majorBidi" w:cstheme="majorBidi"/>
          <w:b/>
          <w:bCs/>
          <w:sz w:val="24"/>
          <w:szCs w:val="24"/>
        </w:rPr>
        <w:t>UC-160-8.</w:t>
      </w:r>
      <w:r w:rsidR="00FE5672" w:rsidRPr="00657FA5">
        <w:rPr>
          <w:rFonts w:asciiTheme="majorBidi" w:hAnsiTheme="majorBidi" w:cstheme="majorBidi"/>
          <w:b/>
          <w:bCs/>
          <w:sz w:val="24"/>
          <w:szCs w:val="24"/>
        </w:rPr>
        <w:t>2</w:t>
      </w:r>
      <w:r w:rsidR="00FE5672">
        <w:rPr>
          <w:rFonts w:asciiTheme="majorBidi" w:hAnsiTheme="majorBidi" w:cstheme="majorBidi"/>
          <w:b/>
          <w:bCs/>
          <w:sz w:val="24"/>
          <w:szCs w:val="24"/>
        </w:rPr>
        <w:t xml:space="preserve"> (</w:t>
      </w:r>
      <w:r>
        <w:rPr>
          <w:rFonts w:asciiTheme="majorBidi" w:hAnsiTheme="majorBidi" w:cstheme="majorBidi"/>
          <w:b/>
          <w:bCs/>
          <w:sz w:val="24"/>
          <w:szCs w:val="24"/>
        </w:rPr>
        <w:t>b)</w:t>
      </w:r>
      <w:r w:rsidRPr="00657FA5">
        <w:t xml:space="preserve"> </w:t>
      </w:r>
      <w:r w:rsidRPr="00657FA5">
        <w:rPr>
          <w:rFonts w:asciiTheme="majorBidi" w:hAnsiTheme="majorBidi" w:cstheme="majorBidi"/>
          <w:b/>
          <w:bCs/>
          <w:sz w:val="24"/>
          <w:szCs w:val="24"/>
        </w:rPr>
        <w:t>CC-160-8.2</w:t>
      </w:r>
      <w:r>
        <w:rPr>
          <w:rFonts w:asciiTheme="majorBidi" w:hAnsiTheme="majorBidi" w:cstheme="majorBidi"/>
          <w:b/>
          <w:bCs/>
          <w:sz w:val="24"/>
          <w:szCs w:val="24"/>
        </w:rPr>
        <w:t xml:space="preserve"> </w:t>
      </w:r>
    </w:p>
    <w:p w:rsidR="00FE5672" w:rsidRDefault="00FE5672" w:rsidP="001D74EE">
      <w:pPr>
        <w:spacing w:line="360" w:lineRule="auto"/>
        <w:jc w:val="both"/>
        <w:rPr>
          <w:rFonts w:asciiTheme="majorBidi" w:hAnsiTheme="majorBidi" w:cstheme="majorBidi"/>
          <w:b/>
          <w:bCs/>
          <w:sz w:val="24"/>
          <w:szCs w:val="24"/>
        </w:rPr>
      </w:pPr>
    </w:p>
    <w:p w:rsidR="001D74EE" w:rsidRDefault="006771B3" w:rsidP="001D74E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2-2</w:t>
      </w:r>
      <w:r w:rsidR="004F63FD">
        <w:rPr>
          <w:rFonts w:asciiTheme="majorBidi" w:hAnsiTheme="majorBidi" w:cstheme="majorBidi"/>
          <w:b/>
          <w:bCs/>
          <w:sz w:val="24"/>
          <w:szCs w:val="24"/>
        </w:rPr>
        <w:t>-</w:t>
      </w:r>
      <w:r w:rsidR="00D6115F" w:rsidRPr="00D6115F">
        <w:rPr>
          <w:rFonts w:asciiTheme="majorBidi" w:hAnsiTheme="majorBidi" w:cstheme="majorBidi"/>
          <w:b/>
          <w:bCs/>
          <w:sz w:val="24"/>
          <w:szCs w:val="24"/>
        </w:rPr>
        <w:t>Effect of change in horizontal distance</w:t>
      </w:r>
      <w:r>
        <w:rPr>
          <w:rFonts w:asciiTheme="majorBidi" w:hAnsiTheme="majorBidi" w:cstheme="majorBidi"/>
          <w:b/>
          <w:bCs/>
          <w:sz w:val="24"/>
          <w:szCs w:val="24"/>
        </w:rPr>
        <w:t xml:space="preserve"> between IPE sections</w:t>
      </w:r>
      <w:r w:rsidR="00D6115F" w:rsidRPr="00D6115F">
        <w:rPr>
          <w:rFonts w:asciiTheme="majorBidi" w:hAnsiTheme="majorBidi" w:cstheme="majorBidi"/>
          <w:b/>
          <w:bCs/>
          <w:sz w:val="24"/>
          <w:szCs w:val="24"/>
        </w:rPr>
        <w:t xml:space="preserve"> on buckling of columns with double IPE cross</w:t>
      </w:r>
      <w:r w:rsidR="00CB777C">
        <w:rPr>
          <w:rFonts w:asciiTheme="majorBidi" w:hAnsiTheme="majorBidi" w:cstheme="majorBidi"/>
          <w:b/>
          <w:bCs/>
          <w:sz w:val="24"/>
          <w:szCs w:val="24"/>
        </w:rPr>
        <w:t>-</w:t>
      </w:r>
      <w:r w:rsidR="00D6115F" w:rsidRPr="00D6115F">
        <w:rPr>
          <w:rFonts w:asciiTheme="majorBidi" w:hAnsiTheme="majorBidi" w:cstheme="majorBidi"/>
          <w:b/>
          <w:bCs/>
          <w:sz w:val="24"/>
          <w:szCs w:val="24"/>
        </w:rPr>
        <w:t>sections</w:t>
      </w:r>
    </w:p>
    <w:p w:rsidR="001D74EE" w:rsidRPr="001D74EE" w:rsidRDefault="001D74EE" w:rsidP="006771B3">
      <w:pPr>
        <w:spacing w:line="360" w:lineRule="auto"/>
        <w:jc w:val="both"/>
        <w:rPr>
          <w:rFonts w:asciiTheme="majorBidi" w:hAnsiTheme="majorBidi" w:cstheme="majorBidi"/>
          <w:sz w:val="24"/>
          <w:szCs w:val="24"/>
        </w:rPr>
      </w:pPr>
      <w:r w:rsidRPr="001D74EE">
        <w:rPr>
          <w:rFonts w:asciiTheme="majorBidi" w:hAnsiTheme="majorBidi" w:cstheme="majorBidi"/>
          <w:sz w:val="24"/>
          <w:szCs w:val="24"/>
        </w:rPr>
        <w:lastRenderedPageBreak/>
        <w:t xml:space="preserve">In this part, </w:t>
      </w:r>
      <w:r w:rsidR="006771B3">
        <w:rPr>
          <w:rFonts w:asciiTheme="majorBidi" w:hAnsiTheme="majorBidi" w:cstheme="majorBidi"/>
          <w:sz w:val="24"/>
          <w:szCs w:val="24"/>
        </w:rPr>
        <w:t xml:space="preserve">models include </w:t>
      </w:r>
      <w:r w:rsidRPr="001D74EE">
        <w:rPr>
          <w:rFonts w:asciiTheme="majorBidi" w:hAnsiTheme="majorBidi" w:cstheme="majorBidi"/>
          <w:sz w:val="24"/>
          <w:szCs w:val="24"/>
        </w:rPr>
        <w:t>two IPE</w:t>
      </w:r>
      <w:r w:rsidR="006771B3">
        <w:rPr>
          <w:rFonts w:asciiTheme="majorBidi" w:hAnsiTheme="majorBidi" w:cstheme="majorBidi"/>
          <w:sz w:val="24"/>
          <w:szCs w:val="24"/>
        </w:rPr>
        <w:t xml:space="preserve"> sections </w:t>
      </w:r>
      <w:r w:rsidRPr="001D74EE">
        <w:rPr>
          <w:rFonts w:asciiTheme="majorBidi" w:hAnsiTheme="majorBidi" w:cstheme="majorBidi"/>
          <w:sz w:val="24"/>
          <w:szCs w:val="24"/>
        </w:rPr>
        <w:t xml:space="preserve">with different center-to-center distances of 11, 16, and 22 cm </w:t>
      </w:r>
      <w:r w:rsidR="006771B3">
        <w:rPr>
          <w:rFonts w:asciiTheme="majorBidi" w:hAnsiTheme="majorBidi" w:cstheme="majorBidi"/>
          <w:sz w:val="24"/>
          <w:szCs w:val="24"/>
        </w:rPr>
        <w:t xml:space="preserve">and </w:t>
      </w:r>
      <w:r w:rsidR="00CB777C">
        <w:rPr>
          <w:rFonts w:asciiTheme="majorBidi" w:hAnsiTheme="majorBidi" w:cstheme="majorBidi"/>
          <w:sz w:val="24"/>
          <w:szCs w:val="24"/>
        </w:rPr>
        <w:t xml:space="preserve">a </w:t>
      </w:r>
      <w:r w:rsidR="006771B3">
        <w:rPr>
          <w:rFonts w:asciiTheme="majorBidi" w:hAnsiTheme="majorBidi" w:cstheme="majorBidi"/>
          <w:sz w:val="24"/>
          <w:szCs w:val="24"/>
        </w:rPr>
        <w:t xml:space="preserve">size of 220. The </w:t>
      </w:r>
      <w:r w:rsidRPr="001D74EE">
        <w:rPr>
          <w:rFonts w:asciiTheme="majorBidi" w:hAnsiTheme="majorBidi" w:cstheme="majorBidi"/>
          <w:sz w:val="24"/>
          <w:szCs w:val="24"/>
        </w:rPr>
        <w:t xml:space="preserve">eccentricity </w:t>
      </w:r>
      <w:r w:rsidR="006771B3">
        <w:rPr>
          <w:rFonts w:asciiTheme="majorBidi" w:hAnsiTheme="majorBidi" w:cstheme="majorBidi"/>
          <w:sz w:val="24"/>
          <w:szCs w:val="24"/>
        </w:rPr>
        <w:t>in all specimens is equal to</w:t>
      </w:r>
      <w:r w:rsidRPr="001D74EE">
        <w:rPr>
          <w:rFonts w:asciiTheme="majorBidi" w:hAnsiTheme="majorBidi" w:cstheme="majorBidi"/>
          <w:sz w:val="24"/>
          <w:szCs w:val="24"/>
        </w:rPr>
        <w:t xml:space="preserve"> 1 cm</w:t>
      </w:r>
      <w:r w:rsidR="00CB777C">
        <w:rPr>
          <w:rFonts w:asciiTheme="majorBidi" w:hAnsiTheme="majorBidi" w:cstheme="majorBidi"/>
          <w:sz w:val="24"/>
          <w:szCs w:val="24"/>
        </w:rPr>
        <w:t>,</w:t>
      </w:r>
      <w:r w:rsidR="006771B3">
        <w:rPr>
          <w:rFonts w:asciiTheme="majorBidi" w:hAnsiTheme="majorBidi" w:cstheme="majorBidi"/>
          <w:sz w:val="24"/>
          <w:szCs w:val="24"/>
        </w:rPr>
        <w:t xml:space="preserve"> and they are considered </w:t>
      </w:r>
      <w:r w:rsidRPr="001D74EE">
        <w:rPr>
          <w:rFonts w:asciiTheme="majorBidi" w:hAnsiTheme="majorBidi" w:cstheme="majorBidi"/>
          <w:sz w:val="24"/>
          <w:szCs w:val="24"/>
        </w:rPr>
        <w:t xml:space="preserve">in two states with </w:t>
      </w:r>
      <w:r w:rsidR="00A53510" w:rsidRPr="001D74EE">
        <w:rPr>
          <w:rFonts w:asciiTheme="majorBidi" w:hAnsiTheme="majorBidi" w:cstheme="majorBidi"/>
          <w:sz w:val="24"/>
          <w:szCs w:val="24"/>
        </w:rPr>
        <w:t>and</w:t>
      </w:r>
      <w:r w:rsidRPr="001D74EE">
        <w:rPr>
          <w:rFonts w:asciiTheme="majorBidi" w:hAnsiTheme="majorBidi" w:cstheme="majorBidi"/>
          <w:sz w:val="24"/>
          <w:szCs w:val="24"/>
        </w:rPr>
        <w:t xml:space="preserve"> without concrete</w:t>
      </w:r>
      <w:r w:rsidR="00BC0552">
        <w:rPr>
          <w:rFonts w:asciiTheme="majorBidi" w:hAnsiTheme="majorBidi" w:cstheme="majorBidi"/>
          <w:sz w:val="24"/>
          <w:szCs w:val="24"/>
        </w:rPr>
        <w:t xml:space="preserve"> fill</w:t>
      </w:r>
      <w:r w:rsidRPr="001D74EE">
        <w:rPr>
          <w:rFonts w:asciiTheme="majorBidi" w:hAnsiTheme="majorBidi" w:cstheme="majorBidi"/>
          <w:sz w:val="24"/>
          <w:szCs w:val="24"/>
        </w:rPr>
        <w:t>.</w:t>
      </w:r>
    </w:p>
    <w:p w:rsidR="001D74EE" w:rsidRDefault="00BC0552" w:rsidP="00BC0552">
      <w:pPr>
        <w:spacing w:line="360" w:lineRule="auto"/>
        <w:jc w:val="both"/>
        <w:rPr>
          <w:rFonts w:asciiTheme="majorBidi" w:hAnsiTheme="majorBidi" w:cstheme="majorBidi"/>
          <w:sz w:val="24"/>
          <w:szCs w:val="24"/>
        </w:rPr>
      </w:pPr>
      <w:r>
        <w:rPr>
          <w:rFonts w:asciiTheme="majorBidi" w:hAnsiTheme="majorBidi" w:cstheme="majorBidi"/>
          <w:sz w:val="24"/>
          <w:szCs w:val="24"/>
        </w:rPr>
        <w:t>The results in Table (2</w:t>
      </w:r>
      <w:r w:rsidR="001D74EE" w:rsidRPr="001D74EE">
        <w:rPr>
          <w:rFonts w:asciiTheme="majorBidi" w:hAnsiTheme="majorBidi" w:cstheme="majorBidi"/>
          <w:sz w:val="24"/>
          <w:szCs w:val="24"/>
        </w:rPr>
        <w:t xml:space="preserve">) and </w:t>
      </w:r>
      <w:r w:rsidR="00CB777C">
        <w:rPr>
          <w:rFonts w:asciiTheme="majorBidi" w:hAnsiTheme="majorBidi" w:cstheme="majorBidi"/>
          <w:sz w:val="24"/>
          <w:szCs w:val="24"/>
        </w:rPr>
        <w:t xml:space="preserve">the </w:t>
      </w:r>
      <w:r w:rsidR="001D74EE" w:rsidRPr="001D74EE">
        <w:rPr>
          <w:rFonts w:asciiTheme="majorBidi" w:hAnsiTheme="majorBidi" w:cstheme="majorBidi"/>
          <w:sz w:val="24"/>
          <w:szCs w:val="24"/>
        </w:rPr>
        <w:t>load-displacement response diagram of samples in Figure (</w:t>
      </w:r>
      <w:r>
        <w:rPr>
          <w:rFonts w:asciiTheme="majorBidi" w:hAnsiTheme="majorBidi" w:cstheme="majorBidi"/>
          <w:sz w:val="24"/>
          <w:szCs w:val="24"/>
        </w:rPr>
        <w:t>2</w:t>
      </w:r>
      <w:r w:rsidR="001D74EE" w:rsidRPr="001D74EE">
        <w:rPr>
          <w:rFonts w:asciiTheme="majorBidi" w:hAnsiTheme="majorBidi" w:cstheme="majorBidi"/>
          <w:sz w:val="24"/>
          <w:szCs w:val="24"/>
        </w:rPr>
        <w:t>) show that in steel cross</w:t>
      </w:r>
      <w:r w:rsidR="00CB777C">
        <w:rPr>
          <w:rFonts w:asciiTheme="majorBidi" w:hAnsiTheme="majorBidi" w:cstheme="majorBidi"/>
          <w:sz w:val="24"/>
          <w:szCs w:val="24"/>
        </w:rPr>
        <w:t>-</w:t>
      </w:r>
      <w:r w:rsidR="001D74EE" w:rsidRPr="001D74EE">
        <w:rPr>
          <w:rFonts w:asciiTheme="majorBidi" w:hAnsiTheme="majorBidi" w:cstheme="majorBidi"/>
          <w:sz w:val="24"/>
          <w:szCs w:val="24"/>
        </w:rPr>
        <w:t xml:space="preserve">sections without concrete, creasing the horizontal distance of the steel profile with similar eccentricity </w:t>
      </w:r>
      <w:r w:rsidR="00CB777C">
        <w:rPr>
          <w:rFonts w:asciiTheme="majorBidi" w:hAnsiTheme="majorBidi" w:cstheme="majorBidi"/>
          <w:sz w:val="24"/>
          <w:szCs w:val="24"/>
        </w:rPr>
        <w:t>did not affect</w:t>
      </w:r>
      <w:r w:rsidR="001D74EE" w:rsidRPr="001D74EE">
        <w:rPr>
          <w:rFonts w:asciiTheme="majorBidi" w:hAnsiTheme="majorBidi" w:cstheme="majorBidi"/>
          <w:sz w:val="24"/>
          <w:szCs w:val="24"/>
        </w:rPr>
        <w:t xml:space="preserve"> the maximum force tolerated by cross</w:t>
      </w:r>
      <w:r w:rsidR="00CB777C">
        <w:rPr>
          <w:rFonts w:asciiTheme="majorBidi" w:hAnsiTheme="majorBidi" w:cstheme="majorBidi"/>
          <w:sz w:val="24"/>
          <w:szCs w:val="24"/>
        </w:rPr>
        <w:t>-</w:t>
      </w:r>
      <w:r w:rsidR="001D74EE" w:rsidRPr="001D74EE">
        <w:rPr>
          <w:rFonts w:asciiTheme="majorBidi" w:hAnsiTheme="majorBidi" w:cstheme="majorBidi"/>
          <w:sz w:val="24"/>
          <w:szCs w:val="24"/>
        </w:rPr>
        <w:t>section. The reason for equality of resistance of steel column without concrete by taking the Steel profiles away from each other a</w:t>
      </w:r>
      <w:r w:rsidR="001D74EE">
        <w:rPr>
          <w:rFonts w:asciiTheme="majorBidi" w:hAnsiTheme="majorBidi" w:cstheme="majorBidi"/>
          <w:sz w:val="24"/>
          <w:szCs w:val="24"/>
        </w:rPr>
        <w:t>lo</w:t>
      </w:r>
      <w:r w:rsidR="001D74EE" w:rsidRPr="001D74EE">
        <w:rPr>
          <w:rFonts w:asciiTheme="majorBidi" w:hAnsiTheme="majorBidi" w:cstheme="majorBidi"/>
          <w:sz w:val="24"/>
          <w:szCs w:val="24"/>
        </w:rPr>
        <w:t xml:space="preserve">ng the X-axis is the stability </w:t>
      </w:r>
      <w:bookmarkStart w:id="26" w:name="OLE_LINK103"/>
      <w:bookmarkStart w:id="27" w:name="OLE_LINK104"/>
      <w:r w:rsidR="001D74EE" w:rsidRPr="001D74EE">
        <w:rPr>
          <w:rFonts w:asciiTheme="majorBidi" w:hAnsiTheme="majorBidi" w:cstheme="majorBidi"/>
          <w:sz w:val="24"/>
          <w:szCs w:val="24"/>
        </w:rPr>
        <w:t xml:space="preserve">of </w:t>
      </w:r>
      <w:r w:rsidR="00CB777C">
        <w:rPr>
          <w:rFonts w:asciiTheme="majorBidi" w:hAnsiTheme="majorBidi" w:cstheme="majorBidi"/>
          <w:sz w:val="24"/>
          <w:szCs w:val="24"/>
        </w:rPr>
        <w:t xml:space="preserve">the </w:t>
      </w:r>
      <w:r w:rsidR="001D74EE" w:rsidRPr="001D74EE">
        <w:rPr>
          <w:rFonts w:asciiTheme="majorBidi" w:hAnsiTheme="majorBidi" w:cstheme="majorBidi"/>
          <w:sz w:val="24"/>
          <w:szCs w:val="24"/>
        </w:rPr>
        <w:t>moment of inertia of the cross</w:t>
      </w:r>
      <w:r w:rsidR="00CB777C">
        <w:rPr>
          <w:rFonts w:asciiTheme="majorBidi" w:hAnsiTheme="majorBidi" w:cstheme="majorBidi"/>
          <w:sz w:val="24"/>
          <w:szCs w:val="24"/>
        </w:rPr>
        <w:t>-</w:t>
      </w:r>
      <w:r w:rsidR="001D74EE" w:rsidRPr="001D74EE">
        <w:rPr>
          <w:rFonts w:asciiTheme="majorBidi" w:hAnsiTheme="majorBidi" w:cstheme="majorBidi"/>
          <w:sz w:val="24"/>
          <w:szCs w:val="24"/>
        </w:rPr>
        <w:t>section (I</w:t>
      </w:r>
      <w:r w:rsidR="001D74EE" w:rsidRPr="001D74EE">
        <w:rPr>
          <w:rFonts w:asciiTheme="majorBidi" w:hAnsiTheme="majorBidi" w:cstheme="majorBidi"/>
          <w:sz w:val="24"/>
          <w:szCs w:val="24"/>
          <w:vertAlign w:val="subscript"/>
        </w:rPr>
        <w:t>X</w:t>
      </w:r>
      <w:r w:rsidR="001D74EE" w:rsidRPr="001D74EE">
        <w:rPr>
          <w:rFonts w:asciiTheme="majorBidi" w:hAnsiTheme="majorBidi" w:cstheme="majorBidi"/>
          <w:sz w:val="24"/>
          <w:szCs w:val="24"/>
        </w:rPr>
        <w:t>) and as a result the stability of flexural strength and stiffness of the cross</w:t>
      </w:r>
      <w:r w:rsidR="00CB777C">
        <w:rPr>
          <w:rFonts w:asciiTheme="majorBidi" w:hAnsiTheme="majorBidi" w:cstheme="majorBidi"/>
          <w:sz w:val="24"/>
          <w:szCs w:val="24"/>
        </w:rPr>
        <w:t>-</w:t>
      </w:r>
      <w:r w:rsidR="001D74EE" w:rsidRPr="001D74EE">
        <w:rPr>
          <w:rFonts w:asciiTheme="majorBidi" w:hAnsiTheme="majorBidi" w:cstheme="majorBidi"/>
          <w:sz w:val="24"/>
          <w:szCs w:val="24"/>
        </w:rPr>
        <w:t>section.</w:t>
      </w:r>
      <w:bookmarkEnd w:id="26"/>
      <w:bookmarkEnd w:id="27"/>
    </w:p>
    <w:p w:rsidR="009061ED" w:rsidRDefault="009061ED" w:rsidP="009061ED">
      <w:pPr>
        <w:spacing w:after="0" w:line="360" w:lineRule="auto"/>
        <w:jc w:val="center"/>
        <w:rPr>
          <w:rFonts w:asciiTheme="majorBidi" w:hAnsiTheme="majorBidi" w:cstheme="majorBidi"/>
          <w:sz w:val="24"/>
          <w:szCs w:val="24"/>
        </w:rPr>
      </w:pPr>
      <w:bookmarkStart w:id="28" w:name="OLE_LINK122"/>
      <w:bookmarkStart w:id="29" w:name="OLE_LINK123"/>
      <w:r>
        <w:rPr>
          <w:rFonts w:asciiTheme="majorBidi" w:hAnsiTheme="majorBidi" w:cstheme="majorBidi"/>
          <w:sz w:val="24"/>
          <w:szCs w:val="24"/>
        </w:rPr>
        <w:t xml:space="preserve">Table-2 Comparison in resistance of columns with </w:t>
      </w:r>
      <w:r w:rsidR="00CB777C">
        <w:rPr>
          <w:rFonts w:asciiTheme="majorBidi" w:hAnsiTheme="majorBidi" w:cstheme="majorBidi"/>
          <w:sz w:val="24"/>
          <w:szCs w:val="24"/>
        </w:rPr>
        <w:t xml:space="preserve">the </w:t>
      </w:r>
      <w:r>
        <w:rPr>
          <w:rFonts w:asciiTheme="majorBidi" w:hAnsiTheme="majorBidi" w:cstheme="majorBidi"/>
          <w:sz w:val="24"/>
          <w:szCs w:val="24"/>
        </w:rPr>
        <w:t>change in horizontal distance</w:t>
      </w:r>
    </w:p>
    <w:tbl>
      <w:tblPr>
        <w:tblStyle w:val="TableGrid11"/>
        <w:bidiVisual/>
        <w:tblW w:w="0" w:type="auto"/>
        <w:jc w:val="center"/>
        <w:tblLook w:val="04A0" w:firstRow="1" w:lastRow="0" w:firstColumn="1" w:lastColumn="0" w:noHBand="0" w:noVBand="1"/>
      </w:tblPr>
      <w:tblGrid>
        <w:gridCol w:w="2553"/>
        <w:gridCol w:w="3060"/>
        <w:gridCol w:w="2070"/>
        <w:gridCol w:w="1563"/>
      </w:tblGrid>
      <w:tr w:rsidR="00484D46" w:rsidRPr="00484D46" w:rsidTr="00484D46">
        <w:trPr>
          <w:jc w:val="center"/>
        </w:trPr>
        <w:tc>
          <w:tcPr>
            <w:tcW w:w="2553" w:type="dxa"/>
            <w:shd w:val="clear" w:color="auto" w:fill="auto"/>
            <w:vAlign w:val="center"/>
          </w:tcPr>
          <w:p w:rsidR="00254F74" w:rsidRPr="00254F74" w:rsidRDefault="00484D46" w:rsidP="00484D46">
            <w:pPr>
              <w:jc w:val="center"/>
              <w:rPr>
                <w:rFonts w:ascii="Times New Roman" w:eastAsia="Calibri" w:hAnsi="Times New Roman" w:cs="B Mitra"/>
                <w:sz w:val="22"/>
                <w:szCs w:val="22"/>
                <w:rtl/>
                <w:lang w:bidi="fa-IR"/>
              </w:rPr>
            </w:pPr>
            <w:r>
              <w:rPr>
                <w:rFonts w:ascii="Times New Roman" w:eastAsia="Calibri" w:hAnsi="Times New Roman" w:cs="B Mitra"/>
                <w:sz w:val="22"/>
                <w:szCs w:val="22"/>
              </w:rPr>
              <w:t xml:space="preserve">Increase in resistance </w:t>
            </w:r>
            <w:r w:rsidRPr="00484D46">
              <w:rPr>
                <w:rFonts w:ascii="Times New Roman" w:eastAsia="Calibri" w:hAnsi="Times New Roman" w:cs="B Mitra"/>
                <w:sz w:val="22"/>
                <w:szCs w:val="22"/>
              </w:rPr>
              <w:t>(%)</w:t>
            </w:r>
          </w:p>
        </w:tc>
        <w:tc>
          <w:tcPr>
            <w:tcW w:w="3060" w:type="dxa"/>
            <w:vAlign w:val="center"/>
          </w:tcPr>
          <w:p w:rsidR="00254F74" w:rsidRPr="00254F74" w:rsidRDefault="00254F74" w:rsidP="00484D46">
            <w:pPr>
              <w:jc w:val="center"/>
              <w:rPr>
                <w:rFonts w:ascii="Times New Roman" w:eastAsia="Calibri" w:hAnsi="Times New Roman" w:cs="B Mitra"/>
                <w:sz w:val="22"/>
                <w:szCs w:val="22"/>
                <w:rtl/>
              </w:rPr>
            </w:pPr>
            <w:r w:rsidRPr="00484D46">
              <w:rPr>
                <w:rFonts w:ascii="Times New Roman" w:eastAsia="Calibri" w:hAnsi="Times New Roman" w:cs="B Mitra"/>
                <w:sz w:val="22"/>
                <w:szCs w:val="22"/>
              </w:rPr>
              <w:t>Ultimate Axial Capacity</w:t>
            </w:r>
            <w:r w:rsidR="00484D46" w:rsidRPr="00484D46">
              <w:rPr>
                <w:rFonts w:ascii="Times New Roman" w:eastAsia="Calibri" w:hAnsi="Times New Roman" w:cs="B Mitra"/>
                <w:sz w:val="22"/>
                <w:szCs w:val="22"/>
              </w:rPr>
              <w:t xml:space="preserve"> (ton)</w:t>
            </w:r>
          </w:p>
        </w:tc>
        <w:tc>
          <w:tcPr>
            <w:tcW w:w="2070" w:type="dxa"/>
            <w:vAlign w:val="center"/>
          </w:tcPr>
          <w:p w:rsidR="00254F74" w:rsidRPr="00254F74" w:rsidRDefault="00254F74" w:rsidP="00484D46">
            <w:pPr>
              <w:jc w:val="center"/>
              <w:rPr>
                <w:rFonts w:ascii="Times New Roman" w:eastAsia="Calibri" w:hAnsi="Times New Roman" w:cs="B Mitra"/>
                <w:sz w:val="22"/>
                <w:szCs w:val="22"/>
              </w:rPr>
            </w:pPr>
            <w:r w:rsidRPr="00484D46">
              <w:rPr>
                <w:rFonts w:ascii="Times New Roman" w:eastAsia="Calibri" w:hAnsi="Times New Roman" w:cs="B Mitra"/>
                <w:sz w:val="22"/>
                <w:szCs w:val="22"/>
              </w:rPr>
              <w:t>Concrete area (cm</w:t>
            </w:r>
            <w:r w:rsidRPr="00484D46">
              <w:rPr>
                <w:rFonts w:ascii="Times New Roman" w:eastAsia="Calibri" w:hAnsi="Times New Roman" w:cs="B Mitra"/>
                <w:sz w:val="22"/>
                <w:szCs w:val="22"/>
                <w:vertAlign w:val="superscript"/>
              </w:rPr>
              <w:t>2</w:t>
            </w:r>
            <w:r w:rsidRPr="00484D46">
              <w:rPr>
                <w:rFonts w:ascii="Times New Roman" w:eastAsia="Calibri" w:hAnsi="Times New Roman" w:cs="B Mitra"/>
                <w:sz w:val="22"/>
                <w:szCs w:val="22"/>
              </w:rPr>
              <w:t>)</w:t>
            </w:r>
          </w:p>
        </w:tc>
        <w:tc>
          <w:tcPr>
            <w:tcW w:w="1563" w:type="dxa"/>
            <w:vAlign w:val="center"/>
          </w:tcPr>
          <w:p w:rsidR="00254F74" w:rsidRPr="00254F74" w:rsidRDefault="00254F74" w:rsidP="00484D46">
            <w:pPr>
              <w:jc w:val="center"/>
              <w:rPr>
                <w:rFonts w:ascii="Times New Roman" w:eastAsia="Calibri" w:hAnsi="Times New Roman" w:cs="B Mitra"/>
                <w:sz w:val="22"/>
                <w:szCs w:val="22"/>
                <w:lang w:bidi="fa-IR"/>
              </w:rPr>
            </w:pPr>
            <w:r w:rsidRPr="00484D46">
              <w:rPr>
                <w:rFonts w:ascii="Times New Roman" w:eastAsia="Calibri" w:hAnsi="Times New Roman" w:cs="B Mitra"/>
                <w:sz w:val="22"/>
                <w:szCs w:val="22"/>
              </w:rPr>
              <w:t>Model</w:t>
            </w:r>
          </w:p>
        </w:tc>
      </w:tr>
      <w:tr w:rsidR="00484D46" w:rsidRPr="00484D46" w:rsidTr="00484D46">
        <w:trPr>
          <w:jc w:val="center"/>
        </w:trPr>
        <w:tc>
          <w:tcPr>
            <w:tcW w:w="255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0.0</w:t>
            </w:r>
          </w:p>
        </w:tc>
        <w:tc>
          <w:tcPr>
            <w:tcW w:w="3060" w:type="dxa"/>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161</w:t>
            </w:r>
          </w:p>
        </w:tc>
        <w:tc>
          <w:tcPr>
            <w:tcW w:w="2070" w:type="dxa"/>
            <w:vAlign w:val="center"/>
          </w:tcPr>
          <w:p w:rsidR="00254F74" w:rsidRPr="00254F74" w:rsidRDefault="00484D46" w:rsidP="00484D46">
            <w:pPr>
              <w:jc w:val="center"/>
              <w:rPr>
                <w:rFonts w:ascii="Times New Roman" w:eastAsia="Calibri" w:hAnsi="Times New Roman" w:cs="B Mitra"/>
                <w:sz w:val="22"/>
                <w:szCs w:val="22"/>
                <w:lang w:bidi="fa-IR"/>
              </w:rPr>
            </w:pPr>
            <w:r w:rsidRPr="00484D46">
              <w:rPr>
                <w:rFonts w:ascii="Times New Roman" w:eastAsia="Calibri" w:hAnsi="Times New Roman" w:cs="B Mitra"/>
                <w:sz w:val="22"/>
                <w:szCs w:val="22"/>
                <w:lang w:bidi="fa-IR"/>
              </w:rPr>
              <w:t>242</w:t>
            </w:r>
          </w:p>
        </w:tc>
        <w:tc>
          <w:tcPr>
            <w:tcW w:w="1563" w:type="dxa"/>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rPr>
              <w:t>UC-220-11</w:t>
            </w:r>
          </w:p>
        </w:tc>
      </w:tr>
      <w:tr w:rsidR="00484D46" w:rsidRPr="00484D46" w:rsidTr="00484D46">
        <w:trPr>
          <w:jc w:val="center"/>
        </w:trPr>
        <w:tc>
          <w:tcPr>
            <w:tcW w:w="255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35</w:t>
            </w:r>
          </w:p>
        </w:tc>
        <w:tc>
          <w:tcPr>
            <w:tcW w:w="3060"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217</w:t>
            </w:r>
          </w:p>
        </w:tc>
        <w:tc>
          <w:tcPr>
            <w:tcW w:w="2070" w:type="dxa"/>
            <w:shd w:val="clear" w:color="auto" w:fill="auto"/>
            <w:vAlign w:val="center"/>
          </w:tcPr>
          <w:p w:rsidR="00254F74" w:rsidRPr="00254F74" w:rsidRDefault="00254F74" w:rsidP="00484D46">
            <w:pPr>
              <w:jc w:val="center"/>
              <w:rPr>
                <w:rFonts w:ascii="Times New Roman" w:eastAsia="Calibri" w:hAnsi="Times New Roman" w:cs="B Mitra"/>
                <w:sz w:val="22"/>
                <w:szCs w:val="22"/>
                <w:lang w:bidi="fa-IR"/>
              </w:rPr>
            </w:pPr>
            <w:r w:rsidRPr="00254F74">
              <w:rPr>
                <w:rFonts w:ascii="Times New Roman" w:eastAsia="Calibri" w:hAnsi="Times New Roman" w:cs="B Mitra"/>
                <w:sz w:val="22"/>
                <w:szCs w:val="22"/>
                <w:lang w:bidi="fa-IR"/>
              </w:rPr>
              <w:t>242</w:t>
            </w:r>
          </w:p>
        </w:tc>
        <w:tc>
          <w:tcPr>
            <w:tcW w:w="156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rPr>
              <w:t>CC-220-11</w:t>
            </w:r>
          </w:p>
        </w:tc>
      </w:tr>
      <w:tr w:rsidR="00484D46" w:rsidRPr="00484D46" w:rsidTr="00484D46">
        <w:trPr>
          <w:jc w:val="center"/>
        </w:trPr>
        <w:tc>
          <w:tcPr>
            <w:tcW w:w="255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0.0</w:t>
            </w:r>
          </w:p>
        </w:tc>
        <w:tc>
          <w:tcPr>
            <w:tcW w:w="3060" w:type="dxa"/>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161</w:t>
            </w:r>
          </w:p>
        </w:tc>
        <w:tc>
          <w:tcPr>
            <w:tcW w:w="2070" w:type="dxa"/>
            <w:shd w:val="clear" w:color="auto" w:fill="auto"/>
            <w:vAlign w:val="center"/>
          </w:tcPr>
          <w:p w:rsidR="00254F74" w:rsidRPr="00254F74" w:rsidRDefault="00484D46" w:rsidP="00484D46">
            <w:pPr>
              <w:jc w:val="center"/>
              <w:rPr>
                <w:rFonts w:ascii="Times New Roman" w:eastAsia="Calibri" w:hAnsi="Times New Roman" w:cs="B Mitra"/>
                <w:sz w:val="22"/>
                <w:szCs w:val="22"/>
                <w:lang w:bidi="fa-IR"/>
              </w:rPr>
            </w:pPr>
            <w:r w:rsidRPr="00484D46">
              <w:rPr>
                <w:rFonts w:ascii="Times New Roman" w:eastAsia="Calibri" w:hAnsi="Times New Roman" w:cs="B Mitra"/>
                <w:sz w:val="22"/>
                <w:szCs w:val="22"/>
                <w:lang w:bidi="fa-IR"/>
              </w:rPr>
              <w:t>352</w:t>
            </w:r>
          </w:p>
        </w:tc>
        <w:tc>
          <w:tcPr>
            <w:tcW w:w="156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rPr>
              <w:t>UC-220-16</w:t>
            </w:r>
          </w:p>
        </w:tc>
      </w:tr>
      <w:tr w:rsidR="00484D46" w:rsidRPr="00484D46" w:rsidTr="00484D46">
        <w:trPr>
          <w:jc w:val="center"/>
        </w:trPr>
        <w:tc>
          <w:tcPr>
            <w:tcW w:w="255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53</w:t>
            </w:r>
          </w:p>
        </w:tc>
        <w:tc>
          <w:tcPr>
            <w:tcW w:w="3060"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225</w:t>
            </w:r>
          </w:p>
        </w:tc>
        <w:tc>
          <w:tcPr>
            <w:tcW w:w="2070" w:type="dxa"/>
            <w:shd w:val="clear" w:color="auto" w:fill="auto"/>
            <w:vAlign w:val="center"/>
          </w:tcPr>
          <w:p w:rsidR="00254F74" w:rsidRPr="00254F74" w:rsidRDefault="00254F74" w:rsidP="00484D46">
            <w:pPr>
              <w:jc w:val="center"/>
              <w:rPr>
                <w:rFonts w:ascii="Times New Roman" w:eastAsia="Calibri" w:hAnsi="Times New Roman" w:cs="B Mitra"/>
                <w:sz w:val="22"/>
                <w:szCs w:val="22"/>
                <w:lang w:bidi="fa-IR"/>
              </w:rPr>
            </w:pPr>
            <w:r w:rsidRPr="00254F74">
              <w:rPr>
                <w:rFonts w:ascii="Times New Roman" w:eastAsia="Calibri" w:hAnsi="Times New Roman" w:cs="B Mitra"/>
                <w:sz w:val="22"/>
                <w:szCs w:val="22"/>
                <w:lang w:bidi="fa-IR"/>
              </w:rPr>
              <w:t>352</w:t>
            </w:r>
          </w:p>
        </w:tc>
        <w:tc>
          <w:tcPr>
            <w:tcW w:w="156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rPr>
              <w:t>CC-220-16</w:t>
            </w:r>
          </w:p>
        </w:tc>
      </w:tr>
      <w:tr w:rsidR="00484D46" w:rsidRPr="00484D46" w:rsidTr="00484D46">
        <w:trPr>
          <w:jc w:val="center"/>
        </w:trPr>
        <w:tc>
          <w:tcPr>
            <w:tcW w:w="255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0.0</w:t>
            </w:r>
          </w:p>
        </w:tc>
        <w:tc>
          <w:tcPr>
            <w:tcW w:w="3060"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lang w:bidi="fa-IR"/>
              </w:rPr>
              <w:t>161</w:t>
            </w:r>
          </w:p>
        </w:tc>
        <w:tc>
          <w:tcPr>
            <w:tcW w:w="2070" w:type="dxa"/>
            <w:shd w:val="clear" w:color="auto" w:fill="auto"/>
            <w:vAlign w:val="center"/>
          </w:tcPr>
          <w:p w:rsidR="00254F74" w:rsidRPr="00254F74" w:rsidRDefault="00484D46" w:rsidP="00484D46">
            <w:pPr>
              <w:jc w:val="center"/>
              <w:rPr>
                <w:rFonts w:ascii="Times New Roman" w:eastAsia="Calibri" w:hAnsi="Times New Roman" w:cs="B Mitra"/>
                <w:sz w:val="22"/>
                <w:szCs w:val="22"/>
                <w:lang w:bidi="fa-IR"/>
              </w:rPr>
            </w:pPr>
            <w:r w:rsidRPr="00484D46">
              <w:rPr>
                <w:rFonts w:ascii="Times New Roman" w:eastAsia="Calibri" w:hAnsi="Times New Roman" w:cs="B Mitra"/>
                <w:sz w:val="22"/>
                <w:szCs w:val="22"/>
                <w:lang w:bidi="fa-IR"/>
              </w:rPr>
              <w:t>484</w:t>
            </w:r>
          </w:p>
        </w:tc>
        <w:tc>
          <w:tcPr>
            <w:tcW w:w="156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rPr>
              <w:t>UC-220-22</w:t>
            </w:r>
          </w:p>
        </w:tc>
      </w:tr>
      <w:tr w:rsidR="00484D46" w:rsidRPr="00484D46" w:rsidTr="00484D46">
        <w:trPr>
          <w:jc w:val="center"/>
        </w:trPr>
        <w:tc>
          <w:tcPr>
            <w:tcW w:w="2553" w:type="dxa"/>
            <w:shd w:val="clear" w:color="auto" w:fill="auto"/>
            <w:vAlign w:val="center"/>
          </w:tcPr>
          <w:p w:rsidR="00254F74" w:rsidRPr="00254F74" w:rsidRDefault="00254F74" w:rsidP="00484D46">
            <w:pPr>
              <w:jc w:val="center"/>
              <w:rPr>
                <w:rFonts w:ascii="Times New Roman" w:eastAsia="Calibri" w:hAnsi="Times New Roman" w:cs="B Mitra"/>
                <w:sz w:val="22"/>
                <w:szCs w:val="22"/>
                <w:lang w:bidi="fa-IR"/>
              </w:rPr>
            </w:pPr>
            <w:r w:rsidRPr="00254F74">
              <w:rPr>
                <w:rFonts w:ascii="Times New Roman" w:eastAsia="Calibri" w:hAnsi="Times New Roman" w:cs="B Mitra"/>
                <w:sz w:val="22"/>
                <w:szCs w:val="22"/>
                <w:lang w:bidi="fa-IR"/>
              </w:rPr>
              <w:t>74</w:t>
            </w:r>
          </w:p>
        </w:tc>
        <w:tc>
          <w:tcPr>
            <w:tcW w:w="3060" w:type="dxa"/>
            <w:shd w:val="clear" w:color="auto" w:fill="auto"/>
            <w:vAlign w:val="center"/>
          </w:tcPr>
          <w:p w:rsidR="00254F74" w:rsidRPr="00254F74" w:rsidRDefault="00254F74" w:rsidP="00484D46">
            <w:pPr>
              <w:jc w:val="center"/>
              <w:rPr>
                <w:rFonts w:ascii="Times New Roman" w:eastAsia="Calibri" w:hAnsi="Times New Roman" w:cs="B Mitra"/>
                <w:sz w:val="22"/>
                <w:szCs w:val="22"/>
                <w:lang w:bidi="fa-IR"/>
              </w:rPr>
            </w:pPr>
            <w:r w:rsidRPr="00254F74">
              <w:rPr>
                <w:rFonts w:ascii="Times New Roman" w:eastAsia="Calibri" w:hAnsi="Times New Roman" w:cs="B Mitra"/>
                <w:sz w:val="22"/>
                <w:szCs w:val="22"/>
                <w:lang w:bidi="fa-IR"/>
              </w:rPr>
              <w:t>279</w:t>
            </w:r>
          </w:p>
        </w:tc>
        <w:tc>
          <w:tcPr>
            <w:tcW w:w="2070" w:type="dxa"/>
            <w:shd w:val="clear" w:color="auto" w:fill="auto"/>
            <w:vAlign w:val="center"/>
          </w:tcPr>
          <w:p w:rsidR="00254F74" w:rsidRPr="00254F74" w:rsidRDefault="00254F74" w:rsidP="00484D46">
            <w:pPr>
              <w:jc w:val="center"/>
              <w:rPr>
                <w:rFonts w:ascii="Times New Roman" w:eastAsia="Calibri" w:hAnsi="Times New Roman" w:cs="B Mitra"/>
                <w:sz w:val="22"/>
                <w:szCs w:val="22"/>
                <w:lang w:bidi="fa-IR"/>
              </w:rPr>
            </w:pPr>
            <w:r w:rsidRPr="00254F74">
              <w:rPr>
                <w:rFonts w:ascii="Times New Roman" w:eastAsia="Calibri" w:hAnsi="Times New Roman" w:cs="B Mitra"/>
                <w:sz w:val="22"/>
                <w:szCs w:val="22"/>
                <w:lang w:bidi="fa-IR"/>
              </w:rPr>
              <w:t>484</w:t>
            </w:r>
          </w:p>
        </w:tc>
        <w:tc>
          <w:tcPr>
            <w:tcW w:w="1563" w:type="dxa"/>
            <w:shd w:val="clear" w:color="auto" w:fill="auto"/>
            <w:vAlign w:val="center"/>
          </w:tcPr>
          <w:p w:rsidR="00254F74" w:rsidRPr="00254F74" w:rsidRDefault="00254F74" w:rsidP="00484D46">
            <w:pPr>
              <w:jc w:val="center"/>
              <w:rPr>
                <w:rFonts w:ascii="Times New Roman" w:eastAsia="Calibri" w:hAnsi="Times New Roman" w:cs="B Mitra"/>
                <w:sz w:val="22"/>
                <w:szCs w:val="22"/>
                <w:rtl/>
                <w:lang w:bidi="fa-IR"/>
              </w:rPr>
            </w:pPr>
            <w:r w:rsidRPr="00254F74">
              <w:rPr>
                <w:rFonts w:ascii="Times New Roman" w:eastAsia="Calibri" w:hAnsi="Times New Roman" w:cs="B Mitra"/>
                <w:sz w:val="22"/>
                <w:szCs w:val="22"/>
              </w:rPr>
              <w:t>CC-220-22</w:t>
            </w:r>
          </w:p>
        </w:tc>
      </w:tr>
    </w:tbl>
    <w:p w:rsidR="00665617" w:rsidRDefault="00665617" w:rsidP="00484D46">
      <w:pPr>
        <w:spacing w:line="360" w:lineRule="auto"/>
        <w:jc w:val="center"/>
        <w:rPr>
          <w:rFonts w:asciiTheme="majorBidi" w:hAnsiTheme="majorBidi" w:cstheme="majorBidi"/>
          <w:sz w:val="24"/>
          <w:szCs w:val="24"/>
        </w:rPr>
      </w:pPr>
    </w:p>
    <w:p w:rsidR="00752035" w:rsidRDefault="00752035" w:rsidP="00433C87">
      <w:pPr>
        <w:spacing w:after="0"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2075D82" wp14:editId="4F9B2363">
            <wp:extent cx="3343275" cy="2143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2.jpg"/>
                    <pic:cNvPicPr/>
                  </pic:nvPicPr>
                  <pic:blipFill>
                    <a:blip r:embed="rId9">
                      <a:extLst>
                        <a:ext uri="{28A0092B-C50C-407E-A947-70E740481C1C}">
                          <a14:useLocalDpi xmlns:a14="http://schemas.microsoft.com/office/drawing/2010/main" val="0"/>
                        </a:ext>
                      </a:extLst>
                    </a:blip>
                    <a:stretch>
                      <a:fillRect/>
                    </a:stretch>
                  </pic:blipFill>
                  <pic:spPr>
                    <a:xfrm>
                      <a:off x="0" y="0"/>
                      <a:ext cx="3343275" cy="2143125"/>
                    </a:xfrm>
                    <a:prstGeom prst="rect">
                      <a:avLst/>
                    </a:prstGeom>
                  </pic:spPr>
                </pic:pic>
              </a:graphicData>
            </a:graphic>
          </wp:inline>
        </w:drawing>
      </w:r>
    </w:p>
    <w:p w:rsidR="00752035" w:rsidRDefault="00752035" w:rsidP="00D53718">
      <w:pPr>
        <w:spacing w:line="360" w:lineRule="auto"/>
        <w:jc w:val="center"/>
        <w:rPr>
          <w:rFonts w:asciiTheme="majorBidi" w:hAnsiTheme="majorBidi" w:cstheme="majorBidi"/>
          <w:sz w:val="24"/>
          <w:szCs w:val="24"/>
        </w:rPr>
      </w:pPr>
      <w:r w:rsidRPr="00EF0462">
        <w:rPr>
          <w:rFonts w:asciiTheme="majorBidi" w:hAnsiTheme="majorBidi" w:cstheme="majorBidi"/>
          <w:sz w:val="24"/>
          <w:szCs w:val="24"/>
        </w:rPr>
        <w:t xml:space="preserve">Figure </w:t>
      </w:r>
      <w:r w:rsidR="00D53718">
        <w:rPr>
          <w:rFonts w:asciiTheme="majorBidi" w:hAnsiTheme="majorBidi" w:cstheme="majorBidi"/>
          <w:sz w:val="24"/>
          <w:szCs w:val="24"/>
        </w:rPr>
        <w:t>3</w:t>
      </w:r>
      <w:r w:rsidRPr="00EF0462">
        <w:rPr>
          <w:rFonts w:asciiTheme="majorBidi" w:hAnsiTheme="majorBidi" w:cstheme="majorBidi"/>
          <w:sz w:val="24"/>
          <w:szCs w:val="24"/>
        </w:rPr>
        <w:t xml:space="preserve">. Force displacement behavior of models </w:t>
      </w:r>
    </w:p>
    <w:p w:rsidR="00D53718" w:rsidRDefault="00D53718" w:rsidP="00D53718">
      <w:pPr>
        <w:spacing w:line="360" w:lineRule="auto"/>
        <w:jc w:val="center"/>
        <w:rPr>
          <w:rFonts w:asciiTheme="majorBidi" w:hAnsiTheme="majorBidi" w:cstheme="majorBidi"/>
          <w:sz w:val="24"/>
          <w:szCs w:val="24"/>
        </w:rPr>
      </w:pPr>
    </w:p>
    <w:p w:rsidR="00D53718" w:rsidRDefault="00D53718" w:rsidP="00D53718">
      <w:pPr>
        <w:spacing w:line="360" w:lineRule="auto"/>
        <w:jc w:val="center"/>
        <w:rPr>
          <w:rFonts w:asciiTheme="majorBidi" w:hAnsiTheme="majorBidi" w:cstheme="majorBidi"/>
          <w:sz w:val="24"/>
          <w:szCs w:val="24"/>
        </w:rPr>
      </w:pPr>
    </w:p>
    <w:p w:rsidR="00D53718" w:rsidRDefault="00D53718" w:rsidP="00D53718">
      <w:pPr>
        <w:spacing w:line="360" w:lineRule="auto"/>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0DA95AAB" wp14:editId="35081376">
            <wp:extent cx="2476500" cy="2638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4.jpg"/>
                    <pic:cNvPicPr/>
                  </pic:nvPicPr>
                  <pic:blipFill>
                    <a:blip r:embed="rId10">
                      <a:extLst>
                        <a:ext uri="{28A0092B-C50C-407E-A947-70E740481C1C}">
                          <a14:useLocalDpi xmlns:a14="http://schemas.microsoft.com/office/drawing/2010/main" val="0"/>
                        </a:ext>
                      </a:extLst>
                    </a:blip>
                    <a:stretch>
                      <a:fillRect/>
                    </a:stretch>
                  </pic:blipFill>
                  <pic:spPr>
                    <a:xfrm>
                      <a:off x="0" y="0"/>
                      <a:ext cx="2476500" cy="2638425"/>
                    </a:xfrm>
                    <a:prstGeom prst="rect">
                      <a:avLst/>
                    </a:prstGeom>
                  </pic:spPr>
                </pic:pic>
              </a:graphicData>
            </a:graphic>
          </wp:inline>
        </w:drawing>
      </w:r>
    </w:p>
    <w:p w:rsidR="00D53718" w:rsidRDefault="00D53718" w:rsidP="00D53718">
      <w:pPr>
        <w:spacing w:line="360" w:lineRule="auto"/>
        <w:jc w:val="center"/>
        <w:rPr>
          <w:rFonts w:asciiTheme="majorBidi" w:hAnsiTheme="majorBidi" w:cstheme="majorBidi"/>
          <w:sz w:val="24"/>
          <w:szCs w:val="24"/>
        </w:rPr>
      </w:pPr>
      <w:r w:rsidRPr="00D53718">
        <w:rPr>
          <w:rFonts w:asciiTheme="majorBidi" w:hAnsiTheme="majorBidi" w:cstheme="majorBidi"/>
          <w:sz w:val="24"/>
          <w:szCs w:val="24"/>
        </w:rPr>
        <w:t>Figure-</w:t>
      </w:r>
      <w:r>
        <w:rPr>
          <w:rFonts w:asciiTheme="majorBidi" w:hAnsiTheme="majorBidi" w:cstheme="majorBidi"/>
          <w:sz w:val="24"/>
          <w:szCs w:val="24"/>
        </w:rPr>
        <w:t>4</w:t>
      </w:r>
      <w:r w:rsidRPr="00D53718">
        <w:rPr>
          <w:rFonts w:asciiTheme="majorBidi" w:hAnsiTheme="majorBidi" w:cstheme="majorBidi"/>
          <w:sz w:val="24"/>
          <w:szCs w:val="24"/>
        </w:rPr>
        <w:t xml:space="preserve"> Deformed shape of </w:t>
      </w:r>
      <w:r w:rsidR="00FE5672" w:rsidRPr="00D53718">
        <w:rPr>
          <w:rFonts w:asciiTheme="majorBidi" w:hAnsiTheme="majorBidi" w:cstheme="majorBidi"/>
          <w:sz w:val="24"/>
          <w:szCs w:val="24"/>
        </w:rPr>
        <w:t>models (</w:t>
      </w:r>
      <w:r w:rsidRPr="00D53718">
        <w:rPr>
          <w:rFonts w:asciiTheme="majorBidi" w:hAnsiTheme="majorBidi" w:cstheme="majorBidi"/>
          <w:sz w:val="24"/>
          <w:szCs w:val="24"/>
        </w:rPr>
        <w:t>a) UC-220-</w:t>
      </w:r>
      <w:r w:rsidR="00FE5672" w:rsidRPr="00D53718">
        <w:rPr>
          <w:rFonts w:asciiTheme="majorBidi" w:hAnsiTheme="majorBidi" w:cstheme="majorBidi"/>
          <w:sz w:val="24"/>
          <w:szCs w:val="24"/>
        </w:rPr>
        <w:t>11 (</w:t>
      </w:r>
      <w:r w:rsidRPr="00D53718">
        <w:rPr>
          <w:rFonts w:asciiTheme="majorBidi" w:hAnsiTheme="majorBidi" w:cstheme="majorBidi"/>
          <w:sz w:val="24"/>
          <w:szCs w:val="24"/>
        </w:rPr>
        <w:t>b) CC-220-11</w:t>
      </w:r>
    </w:p>
    <w:p w:rsidR="001271BF" w:rsidRDefault="001271BF" w:rsidP="002025CF">
      <w:pPr>
        <w:spacing w:line="360" w:lineRule="auto"/>
        <w:jc w:val="both"/>
        <w:rPr>
          <w:rFonts w:asciiTheme="majorBidi" w:hAnsiTheme="majorBidi" w:cstheme="majorBidi"/>
          <w:sz w:val="24"/>
          <w:szCs w:val="24"/>
        </w:rPr>
      </w:pPr>
      <w:r w:rsidRPr="00447BD8">
        <w:rPr>
          <w:rFonts w:asciiTheme="majorBidi" w:hAnsiTheme="majorBidi" w:cstheme="majorBidi"/>
          <w:sz w:val="24"/>
          <w:szCs w:val="24"/>
        </w:rPr>
        <w:t>However, in the steel columns with concrete</w:t>
      </w:r>
      <w:r>
        <w:rPr>
          <w:rFonts w:asciiTheme="majorBidi" w:hAnsiTheme="majorBidi" w:cstheme="majorBidi"/>
          <w:sz w:val="24"/>
          <w:szCs w:val="24"/>
        </w:rPr>
        <w:t>,</w:t>
      </w:r>
      <w:r w:rsidRPr="00447BD8">
        <w:rPr>
          <w:rFonts w:asciiTheme="majorBidi" w:hAnsiTheme="majorBidi" w:cstheme="majorBidi"/>
          <w:sz w:val="24"/>
          <w:szCs w:val="24"/>
        </w:rPr>
        <w:t xml:space="preserve"> the amount of force tolerated by the column has significantly increased by increasing the horizontal distance of the steel profiles. And, as expected, increasing the level of </w:t>
      </w:r>
      <w:r w:rsidR="00CB777C">
        <w:rPr>
          <w:rFonts w:asciiTheme="majorBidi" w:hAnsiTheme="majorBidi" w:cstheme="majorBidi"/>
          <w:sz w:val="24"/>
          <w:szCs w:val="24"/>
        </w:rPr>
        <w:t xml:space="preserve">the </w:t>
      </w:r>
      <w:r w:rsidRPr="00447BD8">
        <w:rPr>
          <w:rFonts w:asciiTheme="majorBidi" w:hAnsiTheme="majorBidi" w:cstheme="majorBidi"/>
          <w:sz w:val="24"/>
          <w:szCs w:val="24"/>
        </w:rPr>
        <w:t>cross</w:t>
      </w:r>
      <w:r w:rsidR="00CB777C">
        <w:rPr>
          <w:rFonts w:asciiTheme="majorBidi" w:hAnsiTheme="majorBidi" w:cstheme="majorBidi"/>
          <w:sz w:val="24"/>
          <w:szCs w:val="24"/>
        </w:rPr>
        <w:t>-</w:t>
      </w:r>
      <w:r w:rsidRPr="00447BD8">
        <w:rPr>
          <w:rFonts w:asciiTheme="majorBidi" w:hAnsiTheme="majorBidi" w:cstheme="majorBidi"/>
          <w:sz w:val="24"/>
          <w:szCs w:val="24"/>
        </w:rPr>
        <w:t xml:space="preserve">section of concrete led to an increase in </w:t>
      </w:r>
      <w:bookmarkStart w:id="30" w:name="OLE_LINK119"/>
      <w:bookmarkStart w:id="31" w:name="OLE_LINK120"/>
      <w:r>
        <w:rPr>
          <w:rFonts w:asciiTheme="majorBidi" w:hAnsiTheme="majorBidi" w:cstheme="majorBidi"/>
          <w:sz w:val="24"/>
          <w:szCs w:val="24"/>
        </w:rPr>
        <w:t xml:space="preserve">moment of inertia </w:t>
      </w:r>
      <w:r w:rsidRPr="00447BD8">
        <w:rPr>
          <w:rFonts w:asciiTheme="majorBidi" w:hAnsiTheme="majorBidi" w:cstheme="majorBidi"/>
          <w:sz w:val="24"/>
          <w:szCs w:val="24"/>
        </w:rPr>
        <w:t>of the cross</w:t>
      </w:r>
      <w:r w:rsidR="00CB777C">
        <w:rPr>
          <w:rFonts w:asciiTheme="majorBidi" w:hAnsiTheme="majorBidi" w:cstheme="majorBidi"/>
          <w:sz w:val="24"/>
          <w:szCs w:val="24"/>
        </w:rPr>
        <w:t>-</w:t>
      </w:r>
      <w:r w:rsidRPr="00447BD8">
        <w:rPr>
          <w:rFonts w:asciiTheme="majorBidi" w:hAnsiTheme="majorBidi" w:cstheme="majorBidi"/>
          <w:sz w:val="24"/>
          <w:szCs w:val="24"/>
        </w:rPr>
        <w:t>section</w:t>
      </w:r>
      <w:bookmarkEnd w:id="30"/>
      <w:bookmarkEnd w:id="31"/>
      <w:r w:rsidR="00CB777C">
        <w:rPr>
          <w:rFonts w:asciiTheme="majorBidi" w:hAnsiTheme="majorBidi" w:cstheme="majorBidi"/>
          <w:sz w:val="24"/>
          <w:szCs w:val="24"/>
        </w:rPr>
        <w:t>,</w:t>
      </w:r>
      <w:r w:rsidRPr="00447BD8">
        <w:rPr>
          <w:rFonts w:asciiTheme="majorBidi" w:hAnsiTheme="majorBidi" w:cstheme="majorBidi"/>
          <w:sz w:val="24"/>
          <w:szCs w:val="24"/>
        </w:rPr>
        <w:t xml:space="preserve"> and as a result</w:t>
      </w:r>
      <w:r w:rsidR="00CB777C">
        <w:rPr>
          <w:rFonts w:asciiTheme="majorBidi" w:hAnsiTheme="majorBidi" w:cstheme="majorBidi"/>
          <w:sz w:val="24"/>
          <w:szCs w:val="24"/>
        </w:rPr>
        <w:t>,</w:t>
      </w:r>
      <w:r w:rsidRPr="00447BD8">
        <w:rPr>
          <w:rFonts w:asciiTheme="majorBidi" w:hAnsiTheme="majorBidi" w:cstheme="majorBidi"/>
          <w:sz w:val="24"/>
          <w:szCs w:val="24"/>
        </w:rPr>
        <w:t xml:space="preserve"> it caused the increase in strength and flexural stiffness of the cross</w:t>
      </w:r>
      <w:r w:rsidR="00CB777C">
        <w:rPr>
          <w:rFonts w:asciiTheme="majorBidi" w:hAnsiTheme="majorBidi" w:cstheme="majorBidi"/>
          <w:sz w:val="24"/>
          <w:szCs w:val="24"/>
        </w:rPr>
        <w:t>-</w:t>
      </w:r>
      <w:r w:rsidRPr="00447BD8">
        <w:rPr>
          <w:rFonts w:asciiTheme="majorBidi" w:hAnsiTheme="majorBidi" w:cstheme="majorBidi"/>
          <w:sz w:val="24"/>
          <w:szCs w:val="24"/>
        </w:rPr>
        <w:t xml:space="preserve">section. Nevertheless, </w:t>
      </w:r>
      <w:r w:rsidR="00CB777C">
        <w:rPr>
          <w:rFonts w:asciiTheme="majorBidi" w:hAnsiTheme="majorBidi" w:cstheme="majorBidi"/>
          <w:sz w:val="24"/>
          <w:szCs w:val="24"/>
        </w:rPr>
        <w:t xml:space="preserve">the </w:t>
      </w:r>
      <w:r w:rsidRPr="00447BD8">
        <w:rPr>
          <w:rFonts w:asciiTheme="majorBidi" w:hAnsiTheme="majorBidi" w:cstheme="majorBidi"/>
          <w:sz w:val="24"/>
          <w:szCs w:val="24"/>
        </w:rPr>
        <w:t>cross</w:t>
      </w:r>
      <w:r w:rsidR="00CB777C">
        <w:rPr>
          <w:rFonts w:asciiTheme="majorBidi" w:hAnsiTheme="majorBidi" w:cstheme="majorBidi"/>
          <w:sz w:val="24"/>
          <w:szCs w:val="24"/>
        </w:rPr>
        <w:t>-</w:t>
      </w:r>
      <w:r w:rsidRPr="00447BD8">
        <w:rPr>
          <w:rFonts w:asciiTheme="majorBidi" w:hAnsiTheme="majorBidi" w:cstheme="majorBidi"/>
          <w:sz w:val="24"/>
          <w:szCs w:val="24"/>
        </w:rPr>
        <w:t xml:space="preserve">section can withstand more compressive force. Using </w:t>
      </w:r>
      <w:r w:rsidR="00CB777C">
        <w:rPr>
          <w:rFonts w:asciiTheme="majorBidi" w:hAnsiTheme="majorBidi" w:cstheme="majorBidi"/>
          <w:sz w:val="24"/>
          <w:szCs w:val="24"/>
        </w:rPr>
        <w:t xml:space="preserve">a </w:t>
      </w:r>
      <w:r w:rsidR="002025CF">
        <w:rPr>
          <w:rFonts w:asciiTheme="majorBidi" w:hAnsiTheme="majorBidi" w:cstheme="majorBidi"/>
          <w:sz w:val="24"/>
          <w:szCs w:val="24"/>
        </w:rPr>
        <w:t>bigger</w:t>
      </w:r>
      <w:r w:rsidRPr="00447BD8">
        <w:rPr>
          <w:rFonts w:asciiTheme="majorBidi" w:hAnsiTheme="majorBidi" w:cstheme="majorBidi"/>
          <w:sz w:val="24"/>
          <w:szCs w:val="24"/>
        </w:rPr>
        <w:t xml:space="preserve"> concrete cross</w:t>
      </w:r>
      <w:r w:rsidR="00CB777C">
        <w:rPr>
          <w:rFonts w:asciiTheme="majorBidi" w:hAnsiTheme="majorBidi" w:cstheme="majorBidi"/>
          <w:sz w:val="24"/>
          <w:szCs w:val="24"/>
        </w:rPr>
        <w:t>-</w:t>
      </w:r>
      <w:r w:rsidRPr="00447BD8">
        <w:rPr>
          <w:rFonts w:asciiTheme="majorBidi" w:hAnsiTheme="majorBidi" w:cstheme="majorBidi"/>
          <w:sz w:val="24"/>
          <w:szCs w:val="24"/>
        </w:rPr>
        <w:t>section leads to better buckling and post-buckling behavior of column</w:t>
      </w:r>
      <w:r w:rsidR="00CB777C">
        <w:rPr>
          <w:rFonts w:asciiTheme="majorBidi" w:hAnsiTheme="majorBidi" w:cstheme="majorBidi"/>
          <w:sz w:val="24"/>
          <w:szCs w:val="24"/>
        </w:rPr>
        <w:t>s</w:t>
      </w:r>
      <w:r w:rsidRPr="00447BD8">
        <w:rPr>
          <w:rFonts w:asciiTheme="majorBidi" w:hAnsiTheme="majorBidi" w:cstheme="majorBidi"/>
          <w:sz w:val="24"/>
          <w:szCs w:val="24"/>
        </w:rPr>
        <w:t xml:space="preserve"> in </w:t>
      </w:r>
      <w:r w:rsidR="00CB777C">
        <w:rPr>
          <w:rFonts w:asciiTheme="majorBidi" w:hAnsiTheme="majorBidi" w:cstheme="majorBidi"/>
          <w:sz w:val="24"/>
          <w:szCs w:val="24"/>
        </w:rPr>
        <w:t xml:space="preserve">the </w:t>
      </w:r>
      <w:r w:rsidRPr="00447BD8">
        <w:rPr>
          <w:rFonts w:asciiTheme="majorBidi" w:hAnsiTheme="majorBidi" w:cstheme="majorBidi"/>
          <w:sz w:val="24"/>
          <w:szCs w:val="24"/>
        </w:rPr>
        <w:t xml:space="preserve">nonlinear </w:t>
      </w:r>
      <w:r w:rsidR="002025CF">
        <w:rPr>
          <w:rFonts w:asciiTheme="majorBidi" w:hAnsiTheme="majorBidi" w:cstheme="majorBidi"/>
          <w:sz w:val="24"/>
          <w:szCs w:val="24"/>
        </w:rPr>
        <w:t>section</w:t>
      </w:r>
      <w:r w:rsidRPr="00447BD8">
        <w:rPr>
          <w:rFonts w:asciiTheme="majorBidi" w:hAnsiTheme="majorBidi" w:cstheme="majorBidi"/>
          <w:sz w:val="24"/>
          <w:szCs w:val="24"/>
        </w:rPr>
        <w:t xml:space="preserve">. </w:t>
      </w:r>
      <w:bookmarkStart w:id="32" w:name="OLE_LINK121"/>
      <w:r w:rsidRPr="00447BD8">
        <w:rPr>
          <w:rFonts w:asciiTheme="majorBidi" w:hAnsiTheme="majorBidi" w:cstheme="majorBidi"/>
          <w:sz w:val="24"/>
          <w:szCs w:val="24"/>
        </w:rPr>
        <w:t xml:space="preserve">However, it should be considered that </w:t>
      </w:r>
      <w:r w:rsidR="00CB777C">
        <w:rPr>
          <w:rFonts w:asciiTheme="majorBidi" w:hAnsiTheme="majorBidi" w:cstheme="majorBidi"/>
          <w:sz w:val="24"/>
          <w:szCs w:val="24"/>
        </w:rPr>
        <w:t xml:space="preserve">an </w:t>
      </w:r>
      <w:r w:rsidRPr="00447BD8">
        <w:rPr>
          <w:rFonts w:asciiTheme="majorBidi" w:hAnsiTheme="majorBidi" w:cstheme="majorBidi"/>
          <w:sz w:val="24"/>
          <w:szCs w:val="24"/>
        </w:rPr>
        <w:t>excessive increase in the concrete cross</w:t>
      </w:r>
      <w:r w:rsidR="00CB777C">
        <w:rPr>
          <w:rFonts w:asciiTheme="majorBidi" w:hAnsiTheme="majorBidi" w:cstheme="majorBidi"/>
          <w:sz w:val="24"/>
          <w:szCs w:val="24"/>
        </w:rPr>
        <w:t>-</w:t>
      </w:r>
      <w:r w:rsidRPr="00447BD8">
        <w:rPr>
          <w:rFonts w:asciiTheme="majorBidi" w:hAnsiTheme="majorBidi" w:cstheme="majorBidi"/>
          <w:sz w:val="24"/>
          <w:szCs w:val="24"/>
        </w:rPr>
        <w:t xml:space="preserve">section increases the possibility </w:t>
      </w:r>
      <w:r>
        <w:rPr>
          <w:rFonts w:asciiTheme="majorBidi" w:hAnsiTheme="majorBidi" w:cstheme="majorBidi"/>
          <w:sz w:val="24"/>
          <w:szCs w:val="24"/>
        </w:rPr>
        <w:t xml:space="preserve">of </w:t>
      </w:r>
      <w:r w:rsidR="00CB777C">
        <w:rPr>
          <w:rFonts w:asciiTheme="majorBidi" w:hAnsiTheme="majorBidi" w:cstheme="majorBidi"/>
          <w:sz w:val="24"/>
          <w:szCs w:val="24"/>
        </w:rPr>
        <w:t xml:space="preserve">the </w:t>
      </w:r>
      <w:r w:rsidRPr="00447BD8">
        <w:rPr>
          <w:rFonts w:asciiTheme="majorBidi" w:hAnsiTheme="majorBidi" w:cstheme="majorBidi"/>
          <w:sz w:val="24"/>
          <w:szCs w:val="24"/>
        </w:rPr>
        <w:t>occurrence of fractures in non-reinforced concrete.</w:t>
      </w:r>
    </w:p>
    <w:bookmarkEnd w:id="32"/>
    <w:p w:rsidR="001271BF" w:rsidRDefault="001271BF" w:rsidP="001271BF">
      <w:pPr>
        <w:spacing w:line="360" w:lineRule="auto"/>
        <w:jc w:val="both"/>
        <w:rPr>
          <w:rFonts w:asciiTheme="majorBidi" w:hAnsiTheme="majorBidi" w:cstheme="majorBidi"/>
          <w:sz w:val="24"/>
          <w:szCs w:val="24"/>
        </w:rPr>
      </w:pPr>
      <w:r w:rsidRPr="00EB52E5">
        <w:rPr>
          <w:rFonts w:asciiTheme="majorBidi" w:hAnsiTheme="majorBidi" w:cstheme="majorBidi"/>
          <w:sz w:val="24"/>
          <w:szCs w:val="24"/>
        </w:rPr>
        <w:t xml:space="preserve">Adding concrete to the steel samples with 11 cm of distance between profiles increases concrete resistance by 35% compared to </w:t>
      </w:r>
      <w:r w:rsidR="00CB777C">
        <w:rPr>
          <w:rFonts w:asciiTheme="majorBidi" w:hAnsiTheme="majorBidi" w:cstheme="majorBidi"/>
          <w:sz w:val="24"/>
          <w:szCs w:val="24"/>
        </w:rPr>
        <w:t xml:space="preserve">the </w:t>
      </w:r>
      <w:r w:rsidRPr="00EB52E5">
        <w:rPr>
          <w:rFonts w:asciiTheme="majorBidi" w:hAnsiTheme="majorBidi" w:cstheme="majorBidi"/>
          <w:sz w:val="24"/>
          <w:szCs w:val="24"/>
        </w:rPr>
        <w:t>resistance of columns without concrete. In the sample with a distance of 16 cm</w:t>
      </w:r>
      <w:r w:rsidR="00CB777C">
        <w:rPr>
          <w:rFonts w:asciiTheme="majorBidi" w:hAnsiTheme="majorBidi" w:cstheme="majorBidi"/>
          <w:sz w:val="24"/>
          <w:szCs w:val="24"/>
        </w:rPr>
        <w:t>,</w:t>
      </w:r>
      <w:r w:rsidRPr="00EB52E5">
        <w:rPr>
          <w:rFonts w:asciiTheme="majorBidi" w:hAnsiTheme="majorBidi" w:cstheme="majorBidi"/>
          <w:sz w:val="24"/>
          <w:szCs w:val="24"/>
        </w:rPr>
        <w:t xml:space="preserve"> this increase is 53%</w:t>
      </w:r>
      <w:r w:rsidR="00CB777C">
        <w:rPr>
          <w:rFonts w:asciiTheme="majorBidi" w:hAnsiTheme="majorBidi" w:cstheme="majorBidi"/>
          <w:sz w:val="24"/>
          <w:szCs w:val="24"/>
        </w:rPr>
        <w:t>,</w:t>
      </w:r>
      <w:r w:rsidRPr="00EB52E5">
        <w:rPr>
          <w:rFonts w:asciiTheme="majorBidi" w:hAnsiTheme="majorBidi" w:cstheme="majorBidi"/>
          <w:sz w:val="24"/>
          <w:szCs w:val="24"/>
        </w:rPr>
        <w:t xml:space="preserve"> and in the sample</w:t>
      </w:r>
      <w:r w:rsidR="00CB777C">
        <w:rPr>
          <w:rFonts w:asciiTheme="majorBidi" w:hAnsiTheme="majorBidi" w:cstheme="majorBidi"/>
          <w:sz w:val="24"/>
          <w:szCs w:val="24"/>
        </w:rPr>
        <w:t>,</w:t>
      </w:r>
      <w:r w:rsidRPr="00EB52E5">
        <w:rPr>
          <w:rFonts w:asciiTheme="majorBidi" w:hAnsiTheme="majorBidi" w:cstheme="majorBidi"/>
          <w:sz w:val="24"/>
          <w:szCs w:val="24"/>
        </w:rPr>
        <w:t xml:space="preserve"> with </w:t>
      </w:r>
      <w:r w:rsidR="00CB777C">
        <w:rPr>
          <w:rFonts w:asciiTheme="majorBidi" w:hAnsiTheme="majorBidi" w:cstheme="majorBidi"/>
          <w:sz w:val="24"/>
          <w:szCs w:val="24"/>
        </w:rPr>
        <w:t xml:space="preserve">a </w:t>
      </w:r>
      <w:r w:rsidRPr="00EB52E5">
        <w:rPr>
          <w:rFonts w:asciiTheme="majorBidi" w:hAnsiTheme="majorBidi" w:cstheme="majorBidi"/>
          <w:sz w:val="24"/>
          <w:szCs w:val="24"/>
        </w:rPr>
        <w:t>distance of 22 cm</w:t>
      </w:r>
      <w:r w:rsidR="00CB777C">
        <w:rPr>
          <w:rFonts w:asciiTheme="majorBidi" w:hAnsiTheme="majorBidi" w:cstheme="majorBidi"/>
          <w:sz w:val="24"/>
          <w:szCs w:val="24"/>
        </w:rPr>
        <w:t>,</w:t>
      </w:r>
      <w:r w:rsidRPr="00EB52E5">
        <w:rPr>
          <w:rFonts w:asciiTheme="majorBidi" w:hAnsiTheme="majorBidi" w:cstheme="majorBidi"/>
          <w:sz w:val="24"/>
          <w:szCs w:val="24"/>
        </w:rPr>
        <w:t xml:space="preserve"> this increase was 74%.</w:t>
      </w:r>
      <w:r>
        <w:rPr>
          <w:rFonts w:asciiTheme="majorBidi" w:hAnsiTheme="majorBidi" w:cstheme="majorBidi"/>
          <w:sz w:val="24"/>
          <w:szCs w:val="24"/>
        </w:rPr>
        <w:t xml:space="preserve"> </w:t>
      </w:r>
      <w:r w:rsidRPr="00EB52E5">
        <w:rPr>
          <w:rFonts w:asciiTheme="majorBidi" w:hAnsiTheme="majorBidi" w:cstheme="majorBidi"/>
          <w:sz w:val="24"/>
          <w:szCs w:val="24"/>
        </w:rPr>
        <w:t xml:space="preserve">As expected, adding concrete in </w:t>
      </w:r>
      <w:r w:rsidR="00CB777C">
        <w:rPr>
          <w:rFonts w:asciiTheme="majorBidi" w:hAnsiTheme="majorBidi" w:cstheme="majorBidi"/>
          <w:sz w:val="24"/>
          <w:szCs w:val="24"/>
        </w:rPr>
        <w:t xml:space="preserve">the </w:t>
      </w:r>
      <w:r w:rsidRPr="00EB52E5">
        <w:rPr>
          <w:rFonts w:asciiTheme="majorBidi" w:hAnsiTheme="majorBidi" w:cstheme="majorBidi"/>
          <w:sz w:val="24"/>
          <w:szCs w:val="24"/>
        </w:rPr>
        <w:t xml:space="preserve">distribution of stress in </w:t>
      </w:r>
      <w:r w:rsidR="00CB777C">
        <w:rPr>
          <w:rFonts w:asciiTheme="majorBidi" w:hAnsiTheme="majorBidi" w:cstheme="majorBidi"/>
          <w:sz w:val="24"/>
          <w:szCs w:val="24"/>
        </w:rPr>
        <w:t xml:space="preserve">the </w:t>
      </w:r>
      <w:r w:rsidRPr="00EB52E5">
        <w:rPr>
          <w:rFonts w:asciiTheme="majorBidi" w:hAnsiTheme="majorBidi" w:cstheme="majorBidi"/>
          <w:sz w:val="24"/>
          <w:szCs w:val="24"/>
        </w:rPr>
        <w:t>steel column improves stress distribution in the system</w:t>
      </w:r>
      <w:r w:rsidR="00CB777C">
        <w:rPr>
          <w:rFonts w:asciiTheme="majorBidi" w:hAnsiTheme="majorBidi" w:cstheme="majorBidi"/>
          <w:sz w:val="24"/>
          <w:szCs w:val="24"/>
        </w:rPr>
        <w:t>,</w:t>
      </w:r>
      <w:r w:rsidRPr="00EB52E5">
        <w:rPr>
          <w:rFonts w:asciiTheme="majorBidi" w:hAnsiTheme="majorBidi" w:cstheme="majorBidi"/>
          <w:sz w:val="24"/>
          <w:szCs w:val="24"/>
        </w:rPr>
        <w:t xml:space="preserve"> and the steel wall in the composite sample is in a better position than the concrete-free state.</w:t>
      </w:r>
    </w:p>
    <w:bookmarkEnd w:id="28"/>
    <w:bookmarkEnd w:id="29"/>
    <w:p w:rsidR="00FE5672" w:rsidRDefault="00FE5672" w:rsidP="007D177C">
      <w:pPr>
        <w:spacing w:line="360" w:lineRule="auto"/>
        <w:jc w:val="both"/>
        <w:rPr>
          <w:rFonts w:asciiTheme="majorBidi" w:hAnsiTheme="majorBidi" w:cstheme="majorBidi"/>
          <w:b/>
          <w:bCs/>
          <w:sz w:val="24"/>
          <w:szCs w:val="24"/>
        </w:rPr>
      </w:pPr>
    </w:p>
    <w:p w:rsidR="00FE5672" w:rsidRDefault="00FE5672" w:rsidP="007D177C">
      <w:pPr>
        <w:spacing w:line="360" w:lineRule="auto"/>
        <w:jc w:val="both"/>
        <w:rPr>
          <w:rFonts w:asciiTheme="majorBidi" w:hAnsiTheme="majorBidi" w:cstheme="majorBidi"/>
          <w:b/>
          <w:bCs/>
          <w:sz w:val="24"/>
          <w:szCs w:val="24"/>
        </w:rPr>
      </w:pPr>
    </w:p>
    <w:p w:rsidR="007D177C" w:rsidRPr="007D177C" w:rsidRDefault="00491E13" w:rsidP="007D177C">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3-</w:t>
      </w:r>
      <w:r w:rsidR="007D177C" w:rsidRPr="007D177C">
        <w:rPr>
          <w:rFonts w:asciiTheme="majorBidi" w:hAnsiTheme="majorBidi" w:cstheme="majorBidi"/>
          <w:b/>
          <w:bCs/>
          <w:sz w:val="24"/>
          <w:szCs w:val="24"/>
        </w:rPr>
        <w:t>Slenderness effect on buckling of composite columns with box cross</w:t>
      </w:r>
      <w:r w:rsidR="00CB777C">
        <w:rPr>
          <w:rFonts w:asciiTheme="majorBidi" w:hAnsiTheme="majorBidi" w:cstheme="majorBidi"/>
          <w:b/>
          <w:bCs/>
          <w:sz w:val="24"/>
          <w:szCs w:val="24"/>
        </w:rPr>
        <w:t>-</w:t>
      </w:r>
      <w:r w:rsidR="007D177C" w:rsidRPr="007D177C">
        <w:rPr>
          <w:rFonts w:asciiTheme="majorBidi" w:hAnsiTheme="majorBidi" w:cstheme="majorBidi"/>
          <w:b/>
          <w:bCs/>
          <w:sz w:val="24"/>
          <w:szCs w:val="24"/>
        </w:rPr>
        <w:t>sections</w:t>
      </w:r>
    </w:p>
    <w:p w:rsidR="007D177C" w:rsidRDefault="007D177C" w:rsidP="00E123FB">
      <w:pPr>
        <w:spacing w:line="360" w:lineRule="auto"/>
        <w:jc w:val="both"/>
        <w:rPr>
          <w:rFonts w:asciiTheme="majorBidi" w:hAnsiTheme="majorBidi" w:cstheme="majorBidi"/>
          <w:sz w:val="24"/>
          <w:szCs w:val="24"/>
        </w:rPr>
      </w:pPr>
      <w:r w:rsidRPr="007D177C">
        <w:rPr>
          <w:rFonts w:asciiTheme="majorBidi" w:hAnsiTheme="majorBidi" w:cstheme="majorBidi"/>
          <w:sz w:val="24"/>
          <w:szCs w:val="24"/>
        </w:rPr>
        <w:t xml:space="preserve">In this section, to investigate the slenderness effect on </w:t>
      </w:r>
      <w:r w:rsidR="00CB777C">
        <w:rPr>
          <w:rFonts w:asciiTheme="majorBidi" w:hAnsiTheme="majorBidi" w:cstheme="majorBidi"/>
          <w:sz w:val="24"/>
          <w:szCs w:val="24"/>
        </w:rPr>
        <w:t xml:space="preserve">the </w:t>
      </w:r>
      <w:r w:rsidRPr="007D177C">
        <w:rPr>
          <w:rFonts w:asciiTheme="majorBidi" w:hAnsiTheme="majorBidi" w:cstheme="majorBidi"/>
          <w:sz w:val="24"/>
          <w:szCs w:val="24"/>
        </w:rPr>
        <w:t>buckling of composite columns with steel sections</w:t>
      </w:r>
      <w:r w:rsidR="00665617">
        <w:rPr>
          <w:rFonts w:asciiTheme="majorBidi" w:hAnsiTheme="majorBidi" w:cstheme="majorBidi"/>
          <w:sz w:val="24"/>
          <w:szCs w:val="24"/>
        </w:rPr>
        <w:t>,</w:t>
      </w:r>
      <w:r w:rsidRPr="007D177C">
        <w:rPr>
          <w:rFonts w:asciiTheme="majorBidi" w:hAnsiTheme="majorBidi" w:cstheme="majorBidi"/>
          <w:sz w:val="24"/>
          <w:szCs w:val="24"/>
        </w:rPr>
        <w:t xml:space="preserve"> </w:t>
      </w:r>
      <w:r w:rsidR="00E123FB">
        <w:rPr>
          <w:rFonts w:asciiTheme="majorBidi" w:hAnsiTheme="majorBidi" w:cstheme="majorBidi"/>
          <w:sz w:val="24"/>
          <w:szCs w:val="24"/>
        </w:rPr>
        <w:t>15</w:t>
      </w:r>
      <w:r w:rsidRPr="007D177C">
        <w:rPr>
          <w:rFonts w:asciiTheme="majorBidi" w:hAnsiTheme="majorBidi" w:cstheme="majorBidi"/>
          <w:sz w:val="24"/>
          <w:szCs w:val="24"/>
        </w:rPr>
        <w:t xml:space="preserve"> analytical models are designed and modeled using </w:t>
      </w:r>
      <w:r w:rsidR="00CB777C">
        <w:rPr>
          <w:rFonts w:asciiTheme="majorBidi" w:hAnsiTheme="majorBidi" w:cstheme="majorBidi"/>
          <w:sz w:val="24"/>
          <w:szCs w:val="24"/>
        </w:rPr>
        <w:t xml:space="preserve">the </w:t>
      </w:r>
      <w:r w:rsidRPr="007D177C">
        <w:rPr>
          <w:rFonts w:asciiTheme="majorBidi" w:hAnsiTheme="majorBidi" w:cstheme="majorBidi"/>
          <w:sz w:val="24"/>
          <w:szCs w:val="24"/>
        </w:rPr>
        <w:t>finite element method. The considered steel part consists of box cross</w:t>
      </w:r>
      <w:r w:rsidR="00CB777C">
        <w:rPr>
          <w:rFonts w:asciiTheme="majorBidi" w:hAnsiTheme="majorBidi" w:cstheme="majorBidi"/>
          <w:sz w:val="24"/>
          <w:szCs w:val="24"/>
        </w:rPr>
        <w:t>-</w:t>
      </w:r>
      <w:r w:rsidRPr="007D177C">
        <w:rPr>
          <w:rFonts w:asciiTheme="majorBidi" w:hAnsiTheme="majorBidi" w:cstheme="majorBidi"/>
          <w:sz w:val="24"/>
          <w:szCs w:val="24"/>
        </w:rPr>
        <w:t>sections with dimensions of 300x300 mm and a thickness of 5 mm.</w:t>
      </w:r>
      <w:r>
        <w:rPr>
          <w:rFonts w:asciiTheme="majorBidi" w:hAnsiTheme="majorBidi" w:cstheme="majorBidi"/>
          <w:sz w:val="24"/>
          <w:szCs w:val="24"/>
        </w:rPr>
        <w:t xml:space="preserve"> </w:t>
      </w:r>
      <w:r w:rsidRPr="007D177C">
        <w:rPr>
          <w:rFonts w:asciiTheme="majorBidi" w:hAnsiTheme="majorBidi" w:cstheme="majorBidi"/>
          <w:sz w:val="24"/>
          <w:szCs w:val="24"/>
        </w:rPr>
        <w:t xml:space="preserve">Figure </w:t>
      </w:r>
      <w:r w:rsidR="00E123FB">
        <w:rPr>
          <w:rFonts w:asciiTheme="majorBidi" w:hAnsiTheme="majorBidi" w:cstheme="majorBidi"/>
          <w:sz w:val="24"/>
          <w:szCs w:val="24"/>
        </w:rPr>
        <w:t>5</w:t>
      </w:r>
      <w:r w:rsidRPr="007D177C">
        <w:rPr>
          <w:rFonts w:asciiTheme="majorBidi" w:hAnsiTheme="majorBidi" w:cstheme="majorBidi"/>
          <w:sz w:val="24"/>
          <w:szCs w:val="24"/>
        </w:rPr>
        <w:t xml:space="preserve"> shows a schematic</w:t>
      </w:r>
      <w:r w:rsidR="00E123FB">
        <w:rPr>
          <w:rFonts w:asciiTheme="majorBidi" w:hAnsiTheme="majorBidi" w:cstheme="majorBidi"/>
          <w:sz w:val="24"/>
          <w:szCs w:val="24"/>
        </w:rPr>
        <w:t xml:space="preserve"> </w:t>
      </w:r>
      <w:r w:rsidRPr="007D177C">
        <w:rPr>
          <w:rFonts w:asciiTheme="majorBidi" w:hAnsiTheme="majorBidi" w:cstheme="majorBidi"/>
          <w:sz w:val="24"/>
          <w:szCs w:val="24"/>
        </w:rPr>
        <w:t>view of the cross-section of this column.</w:t>
      </w:r>
    </w:p>
    <w:p w:rsidR="00790FC5" w:rsidRDefault="00790FC5" w:rsidP="00A13C1F">
      <w:pPr>
        <w:spacing w:line="360" w:lineRule="auto"/>
        <w:jc w:val="both"/>
        <w:rPr>
          <w:rFonts w:asciiTheme="majorBidi" w:hAnsiTheme="majorBidi" w:cstheme="majorBidi"/>
          <w:sz w:val="24"/>
          <w:szCs w:val="24"/>
        </w:rPr>
      </w:pPr>
      <w:r w:rsidRPr="00790FC5">
        <w:rPr>
          <w:rFonts w:asciiTheme="majorBidi" w:hAnsiTheme="majorBidi" w:cstheme="majorBidi"/>
          <w:sz w:val="24"/>
          <w:szCs w:val="24"/>
        </w:rPr>
        <w:t>Given the equality of all the geometric properties of the cross</w:t>
      </w:r>
      <w:r w:rsidR="00CB777C">
        <w:rPr>
          <w:rFonts w:asciiTheme="majorBidi" w:hAnsiTheme="majorBidi" w:cstheme="majorBidi"/>
          <w:sz w:val="24"/>
          <w:szCs w:val="24"/>
        </w:rPr>
        <w:t>-</w:t>
      </w:r>
      <w:r w:rsidRPr="00790FC5">
        <w:rPr>
          <w:rFonts w:asciiTheme="majorBidi" w:hAnsiTheme="majorBidi" w:cstheme="majorBidi"/>
          <w:sz w:val="24"/>
          <w:szCs w:val="24"/>
        </w:rPr>
        <w:t xml:space="preserve">section and </w:t>
      </w:r>
      <w:r w:rsidR="00665617">
        <w:rPr>
          <w:rFonts w:asciiTheme="majorBidi" w:hAnsiTheme="majorBidi" w:cstheme="majorBidi"/>
          <w:sz w:val="24"/>
          <w:szCs w:val="24"/>
        </w:rPr>
        <w:t xml:space="preserve">to </w:t>
      </w:r>
      <w:r w:rsidRPr="00790FC5">
        <w:rPr>
          <w:rFonts w:asciiTheme="majorBidi" w:hAnsiTheme="majorBidi" w:cstheme="majorBidi"/>
          <w:sz w:val="24"/>
          <w:szCs w:val="24"/>
        </w:rPr>
        <w:t xml:space="preserve">consider </w:t>
      </w:r>
      <w:r w:rsidR="00CB777C">
        <w:rPr>
          <w:rFonts w:asciiTheme="majorBidi" w:hAnsiTheme="majorBidi" w:cstheme="majorBidi"/>
          <w:sz w:val="24"/>
          <w:szCs w:val="24"/>
        </w:rPr>
        <w:t xml:space="preserve">the </w:t>
      </w:r>
      <w:r w:rsidRPr="00790FC5">
        <w:rPr>
          <w:rFonts w:asciiTheme="majorBidi" w:hAnsiTheme="majorBidi" w:cstheme="majorBidi"/>
          <w:sz w:val="24"/>
          <w:szCs w:val="24"/>
        </w:rPr>
        <w:t xml:space="preserve">different </w:t>
      </w:r>
      <w:r w:rsidR="00695769">
        <w:rPr>
          <w:rFonts w:asciiTheme="majorBidi" w:hAnsiTheme="majorBidi" w:cstheme="majorBidi"/>
          <w:sz w:val="24"/>
          <w:szCs w:val="24"/>
        </w:rPr>
        <w:t xml:space="preserve">range of </w:t>
      </w:r>
      <w:r w:rsidRPr="00790FC5">
        <w:rPr>
          <w:rFonts w:asciiTheme="majorBidi" w:hAnsiTheme="majorBidi" w:cstheme="majorBidi"/>
          <w:sz w:val="24"/>
          <w:szCs w:val="24"/>
        </w:rPr>
        <w:t xml:space="preserve">slenderness </w:t>
      </w:r>
      <w:r w:rsidR="00695769">
        <w:rPr>
          <w:rFonts w:asciiTheme="majorBidi" w:hAnsiTheme="majorBidi" w:cstheme="majorBidi"/>
          <w:sz w:val="24"/>
          <w:szCs w:val="24"/>
        </w:rPr>
        <w:t>ratio</w:t>
      </w:r>
      <w:r w:rsidRPr="00790FC5">
        <w:rPr>
          <w:rFonts w:asciiTheme="majorBidi" w:hAnsiTheme="majorBidi" w:cstheme="majorBidi"/>
          <w:sz w:val="24"/>
          <w:szCs w:val="24"/>
        </w:rPr>
        <w:t>, the slenderness coefficients in short, medium and long columns were used to calculate the lengths of sections modeled with slenderness coefficients of λ</w:t>
      </w:r>
      <w:r w:rsidRPr="00695769">
        <w:rPr>
          <w:rFonts w:asciiTheme="majorBidi" w:hAnsiTheme="majorBidi" w:cstheme="majorBidi"/>
          <w:sz w:val="24"/>
          <w:szCs w:val="24"/>
          <w:vertAlign w:val="subscript"/>
        </w:rPr>
        <w:t>1</w:t>
      </w:r>
      <w:r w:rsidRPr="00790FC5">
        <w:rPr>
          <w:rFonts w:asciiTheme="majorBidi" w:hAnsiTheme="majorBidi" w:cstheme="majorBidi"/>
          <w:sz w:val="24"/>
          <w:szCs w:val="24"/>
        </w:rPr>
        <w:t xml:space="preserve"> = 19, λ</w:t>
      </w:r>
      <w:r w:rsidRPr="00695769">
        <w:rPr>
          <w:rFonts w:asciiTheme="majorBidi" w:hAnsiTheme="majorBidi" w:cstheme="majorBidi"/>
          <w:sz w:val="24"/>
          <w:szCs w:val="24"/>
          <w:vertAlign w:val="subscript"/>
        </w:rPr>
        <w:t>2</w:t>
      </w:r>
      <w:r w:rsidRPr="00790FC5">
        <w:rPr>
          <w:rFonts w:asciiTheme="majorBidi" w:hAnsiTheme="majorBidi" w:cstheme="majorBidi"/>
          <w:sz w:val="24"/>
          <w:szCs w:val="24"/>
        </w:rPr>
        <w:t xml:space="preserve"> = 58 and λ</w:t>
      </w:r>
      <w:r w:rsidRPr="00695769">
        <w:rPr>
          <w:rFonts w:asciiTheme="majorBidi" w:hAnsiTheme="majorBidi" w:cstheme="majorBidi"/>
          <w:sz w:val="24"/>
          <w:szCs w:val="24"/>
          <w:vertAlign w:val="subscript"/>
        </w:rPr>
        <w:t>3</w:t>
      </w:r>
      <w:r w:rsidRPr="00790FC5">
        <w:rPr>
          <w:rFonts w:asciiTheme="majorBidi" w:hAnsiTheme="majorBidi" w:cstheme="majorBidi"/>
          <w:sz w:val="24"/>
          <w:szCs w:val="24"/>
        </w:rPr>
        <w:t xml:space="preserve"> = 92, respectively. Thus, different lengths of 1.73</w:t>
      </w:r>
      <w:r w:rsidR="00110A22">
        <w:rPr>
          <w:rFonts w:asciiTheme="majorBidi" w:hAnsiTheme="majorBidi" w:cstheme="majorBidi"/>
          <w:sz w:val="24"/>
          <w:szCs w:val="24"/>
        </w:rPr>
        <w:t xml:space="preserve"> m</w:t>
      </w:r>
      <w:r w:rsidRPr="00790FC5">
        <w:rPr>
          <w:rFonts w:asciiTheme="majorBidi" w:hAnsiTheme="majorBidi" w:cstheme="majorBidi"/>
          <w:sz w:val="24"/>
          <w:szCs w:val="24"/>
        </w:rPr>
        <w:t>, 5.19</w:t>
      </w:r>
      <w:r w:rsidR="00110A22">
        <w:rPr>
          <w:rFonts w:asciiTheme="majorBidi" w:hAnsiTheme="majorBidi" w:cstheme="majorBidi"/>
          <w:sz w:val="24"/>
          <w:szCs w:val="24"/>
        </w:rPr>
        <w:t xml:space="preserve"> m</w:t>
      </w:r>
      <w:r w:rsidRPr="00790FC5">
        <w:rPr>
          <w:rFonts w:asciiTheme="majorBidi" w:hAnsiTheme="majorBidi" w:cstheme="majorBidi"/>
          <w:sz w:val="24"/>
          <w:szCs w:val="24"/>
        </w:rPr>
        <w:t xml:space="preserve"> and 8.22 m are obtained for the samples. The introduced columns were placed under axial loading with a certain eccentricity. </w:t>
      </w:r>
      <w:r w:rsidR="005D7E91">
        <w:rPr>
          <w:rFonts w:asciiTheme="majorBidi" w:hAnsiTheme="majorBidi" w:cstheme="majorBidi"/>
          <w:sz w:val="24"/>
          <w:szCs w:val="24"/>
        </w:rPr>
        <w:t>T</w:t>
      </w:r>
      <w:r w:rsidRPr="00790FC5">
        <w:rPr>
          <w:rFonts w:asciiTheme="majorBidi" w:hAnsiTheme="majorBidi" w:cstheme="majorBidi"/>
          <w:sz w:val="24"/>
          <w:szCs w:val="24"/>
        </w:rPr>
        <w:t xml:space="preserve">he </w:t>
      </w:r>
      <w:r w:rsidR="005D7E91">
        <w:rPr>
          <w:rFonts w:asciiTheme="majorBidi" w:hAnsiTheme="majorBidi" w:cstheme="majorBidi"/>
          <w:sz w:val="24"/>
          <w:szCs w:val="24"/>
        </w:rPr>
        <w:t xml:space="preserve">boundary condition of </w:t>
      </w:r>
      <w:r w:rsidRPr="00790FC5">
        <w:rPr>
          <w:rFonts w:asciiTheme="majorBidi" w:hAnsiTheme="majorBidi" w:cstheme="majorBidi"/>
          <w:sz w:val="24"/>
          <w:szCs w:val="24"/>
        </w:rPr>
        <w:t>column</w:t>
      </w:r>
      <w:r w:rsidR="005D7E91">
        <w:rPr>
          <w:rFonts w:asciiTheme="majorBidi" w:hAnsiTheme="majorBidi" w:cstheme="majorBidi"/>
          <w:sz w:val="24"/>
          <w:szCs w:val="24"/>
        </w:rPr>
        <w:t>s</w:t>
      </w:r>
      <w:r w:rsidRPr="00790FC5">
        <w:rPr>
          <w:rFonts w:asciiTheme="majorBidi" w:hAnsiTheme="majorBidi" w:cstheme="majorBidi"/>
          <w:sz w:val="24"/>
          <w:szCs w:val="24"/>
        </w:rPr>
        <w:t xml:space="preserve"> modeled </w:t>
      </w:r>
      <w:r w:rsidR="00110A22">
        <w:rPr>
          <w:rFonts w:asciiTheme="majorBidi" w:hAnsiTheme="majorBidi" w:cstheme="majorBidi"/>
          <w:sz w:val="24"/>
          <w:szCs w:val="24"/>
        </w:rPr>
        <w:t xml:space="preserve">in the software </w:t>
      </w:r>
      <w:r w:rsidR="005D7E91">
        <w:rPr>
          <w:rFonts w:asciiTheme="majorBidi" w:hAnsiTheme="majorBidi" w:cstheme="majorBidi"/>
          <w:sz w:val="24"/>
          <w:szCs w:val="24"/>
        </w:rPr>
        <w:t>includes</w:t>
      </w:r>
      <w:r w:rsidR="00110A22">
        <w:rPr>
          <w:rFonts w:asciiTheme="majorBidi" w:hAnsiTheme="majorBidi" w:cstheme="majorBidi"/>
          <w:sz w:val="24"/>
          <w:szCs w:val="24"/>
        </w:rPr>
        <w:t xml:space="preserve"> </w:t>
      </w:r>
      <w:bookmarkStart w:id="33" w:name="OLE_LINK105"/>
      <w:bookmarkStart w:id="34" w:name="OLE_LINK106"/>
      <w:r w:rsidR="00CB777C">
        <w:rPr>
          <w:rFonts w:asciiTheme="majorBidi" w:hAnsiTheme="majorBidi" w:cstheme="majorBidi"/>
          <w:sz w:val="24"/>
          <w:szCs w:val="24"/>
        </w:rPr>
        <w:t xml:space="preserve">a </w:t>
      </w:r>
      <w:r w:rsidR="00110A22" w:rsidRPr="00790FC5">
        <w:rPr>
          <w:rFonts w:asciiTheme="majorBidi" w:hAnsiTheme="majorBidi" w:cstheme="majorBidi"/>
          <w:sz w:val="24"/>
          <w:szCs w:val="24"/>
        </w:rPr>
        <w:t>fixed</w:t>
      </w:r>
      <w:r w:rsidR="005D7E91">
        <w:rPr>
          <w:rFonts w:asciiTheme="majorBidi" w:hAnsiTheme="majorBidi" w:cstheme="majorBidi"/>
          <w:sz w:val="24"/>
          <w:szCs w:val="24"/>
        </w:rPr>
        <w:t xml:space="preserve"> connection at one end and pinned connection in the other end.</w:t>
      </w:r>
      <w:r w:rsidRPr="00790FC5">
        <w:rPr>
          <w:rFonts w:asciiTheme="majorBidi" w:hAnsiTheme="majorBidi" w:cstheme="majorBidi"/>
          <w:sz w:val="24"/>
          <w:szCs w:val="24"/>
        </w:rPr>
        <w:t xml:space="preserve"> </w:t>
      </w:r>
      <w:bookmarkEnd w:id="33"/>
      <w:bookmarkEnd w:id="34"/>
      <w:r w:rsidR="005D7E91">
        <w:rPr>
          <w:rFonts w:asciiTheme="majorBidi" w:hAnsiTheme="majorBidi" w:cstheme="majorBidi"/>
          <w:sz w:val="24"/>
          <w:szCs w:val="24"/>
        </w:rPr>
        <w:t>A</w:t>
      </w:r>
      <w:r w:rsidRPr="00790FC5">
        <w:rPr>
          <w:rFonts w:asciiTheme="majorBidi" w:hAnsiTheme="majorBidi" w:cstheme="majorBidi"/>
          <w:sz w:val="24"/>
          <w:szCs w:val="24"/>
        </w:rPr>
        <w:t xml:space="preserve"> spring with different stiffness at the top of the </w:t>
      </w:r>
      <w:r w:rsidR="005D7E91">
        <w:rPr>
          <w:rFonts w:asciiTheme="majorBidi" w:hAnsiTheme="majorBidi" w:cstheme="majorBidi"/>
          <w:sz w:val="24"/>
          <w:szCs w:val="24"/>
        </w:rPr>
        <w:t>pinned connection provides horizontal restriction</w:t>
      </w:r>
      <w:r w:rsidRPr="00790FC5">
        <w:rPr>
          <w:rFonts w:asciiTheme="majorBidi" w:hAnsiTheme="majorBidi" w:cstheme="majorBidi"/>
          <w:sz w:val="24"/>
          <w:szCs w:val="24"/>
        </w:rPr>
        <w:t>. The stiffness of the spring is considered as a ratio of stiffness of the column</w:t>
      </w:r>
      <w:r w:rsidR="00CB777C">
        <w:rPr>
          <w:rFonts w:asciiTheme="majorBidi" w:hAnsiTheme="majorBidi" w:cstheme="majorBidi"/>
          <w:sz w:val="24"/>
          <w:szCs w:val="24"/>
        </w:rPr>
        <w:t>. T</w:t>
      </w:r>
      <w:r w:rsidRPr="00790FC5">
        <w:rPr>
          <w:rFonts w:asciiTheme="majorBidi" w:hAnsiTheme="majorBidi" w:cstheme="majorBidi"/>
          <w:sz w:val="24"/>
          <w:szCs w:val="24"/>
        </w:rPr>
        <w:t>his ratio changes from 0% (one end free) to 100% (one end fixed). Figur</w:t>
      </w:r>
      <w:r w:rsidR="00A13C1F">
        <w:rPr>
          <w:rFonts w:asciiTheme="majorBidi" w:hAnsiTheme="majorBidi" w:cstheme="majorBidi"/>
          <w:sz w:val="24"/>
          <w:szCs w:val="24"/>
        </w:rPr>
        <w:t xml:space="preserve">es 6 </w:t>
      </w:r>
      <w:r w:rsidRPr="00790FC5">
        <w:rPr>
          <w:rFonts w:asciiTheme="majorBidi" w:hAnsiTheme="majorBidi" w:cstheme="majorBidi"/>
          <w:sz w:val="24"/>
          <w:szCs w:val="24"/>
        </w:rPr>
        <w:t>show</w:t>
      </w:r>
      <w:r w:rsidR="00A13C1F">
        <w:rPr>
          <w:rFonts w:asciiTheme="majorBidi" w:hAnsiTheme="majorBidi" w:cstheme="majorBidi"/>
          <w:sz w:val="24"/>
          <w:szCs w:val="24"/>
        </w:rPr>
        <w:t>s</w:t>
      </w:r>
      <w:r w:rsidRPr="00790FC5">
        <w:rPr>
          <w:rFonts w:asciiTheme="majorBidi" w:hAnsiTheme="majorBidi" w:cstheme="majorBidi"/>
          <w:sz w:val="24"/>
          <w:szCs w:val="24"/>
        </w:rPr>
        <w:t xml:space="preserve"> the stress distributio</w:t>
      </w:r>
      <w:r w:rsidR="00A13C1F">
        <w:rPr>
          <w:rFonts w:asciiTheme="majorBidi" w:hAnsiTheme="majorBidi" w:cstheme="majorBidi"/>
          <w:sz w:val="24"/>
          <w:szCs w:val="24"/>
        </w:rPr>
        <w:t>n in the columns and diagrams in figure 7</w:t>
      </w:r>
      <w:r w:rsidRPr="00790FC5">
        <w:rPr>
          <w:rFonts w:asciiTheme="majorBidi" w:hAnsiTheme="majorBidi" w:cstheme="majorBidi"/>
          <w:sz w:val="24"/>
          <w:szCs w:val="24"/>
        </w:rPr>
        <w:t xml:space="preserve"> to </w:t>
      </w:r>
      <w:r w:rsidR="00A13C1F">
        <w:rPr>
          <w:rFonts w:asciiTheme="majorBidi" w:hAnsiTheme="majorBidi" w:cstheme="majorBidi"/>
          <w:sz w:val="24"/>
          <w:szCs w:val="24"/>
        </w:rPr>
        <w:t>9</w:t>
      </w:r>
      <w:r w:rsidRPr="00790FC5">
        <w:rPr>
          <w:rFonts w:asciiTheme="majorBidi" w:hAnsiTheme="majorBidi" w:cstheme="majorBidi"/>
          <w:sz w:val="24"/>
          <w:szCs w:val="24"/>
        </w:rPr>
        <w:t xml:space="preserve"> show the force-displacement relation for the</w:t>
      </w:r>
      <w:r w:rsidR="0066257C">
        <w:rPr>
          <w:rFonts w:asciiTheme="majorBidi" w:hAnsiTheme="majorBidi" w:cstheme="majorBidi"/>
          <w:sz w:val="24"/>
          <w:szCs w:val="24"/>
        </w:rPr>
        <w:t xml:space="preserve"> </w:t>
      </w:r>
      <w:r w:rsidR="0066257C" w:rsidRPr="00790FC5">
        <w:rPr>
          <w:rFonts w:asciiTheme="majorBidi" w:hAnsiTheme="majorBidi" w:cstheme="majorBidi"/>
          <w:sz w:val="24"/>
          <w:szCs w:val="24"/>
        </w:rPr>
        <w:t>columns</w:t>
      </w:r>
      <w:r w:rsidR="0066257C">
        <w:rPr>
          <w:rFonts w:asciiTheme="majorBidi" w:hAnsiTheme="majorBidi" w:cstheme="majorBidi"/>
          <w:sz w:val="24"/>
          <w:szCs w:val="24"/>
        </w:rPr>
        <w:t xml:space="preserve"> of</w:t>
      </w:r>
      <w:r w:rsidRPr="00790FC5">
        <w:rPr>
          <w:rFonts w:asciiTheme="majorBidi" w:hAnsiTheme="majorBidi" w:cstheme="majorBidi"/>
          <w:sz w:val="24"/>
          <w:szCs w:val="24"/>
        </w:rPr>
        <w:t xml:space="preserve"> 1.73</w:t>
      </w:r>
      <w:r w:rsidR="0066257C">
        <w:rPr>
          <w:rFonts w:asciiTheme="majorBidi" w:hAnsiTheme="majorBidi" w:cstheme="majorBidi"/>
          <w:sz w:val="24"/>
          <w:szCs w:val="24"/>
        </w:rPr>
        <w:t xml:space="preserve"> m,</w:t>
      </w:r>
      <w:r w:rsidRPr="00790FC5">
        <w:rPr>
          <w:rFonts w:asciiTheme="majorBidi" w:hAnsiTheme="majorBidi" w:cstheme="majorBidi"/>
          <w:sz w:val="24"/>
          <w:szCs w:val="24"/>
        </w:rPr>
        <w:t xml:space="preserve"> 5.19</w:t>
      </w:r>
      <w:r w:rsidR="0066257C">
        <w:rPr>
          <w:rFonts w:asciiTheme="majorBidi" w:hAnsiTheme="majorBidi" w:cstheme="majorBidi"/>
          <w:sz w:val="24"/>
          <w:szCs w:val="24"/>
        </w:rPr>
        <w:t xml:space="preserve"> m</w:t>
      </w:r>
      <w:r w:rsidRPr="00790FC5">
        <w:rPr>
          <w:rFonts w:asciiTheme="majorBidi" w:hAnsiTheme="majorBidi" w:cstheme="majorBidi"/>
          <w:sz w:val="24"/>
          <w:szCs w:val="24"/>
        </w:rPr>
        <w:t xml:space="preserve"> and 8.22 m, </w:t>
      </w:r>
      <w:bookmarkStart w:id="35" w:name="OLE_LINK109"/>
      <w:bookmarkStart w:id="36" w:name="OLE_LINK110"/>
      <w:r w:rsidRPr="00790FC5">
        <w:rPr>
          <w:rFonts w:asciiTheme="majorBidi" w:hAnsiTheme="majorBidi" w:cstheme="majorBidi"/>
          <w:sz w:val="24"/>
          <w:szCs w:val="24"/>
        </w:rPr>
        <w:t>respectively</w:t>
      </w:r>
      <w:bookmarkEnd w:id="35"/>
      <w:bookmarkEnd w:id="36"/>
      <w:r w:rsidRPr="00790FC5">
        <w:rPr>
          <w:rFonts w:asciiTheme="majorBidi" w:hAnsiTheme="majorBidi" w:cstheme="majorBidi"/>
          <w:sz w:val="24"/>
          <w:szCs w:val="24"/>
        </w:rPr>
        <w:t>.</w:t>
      </w:r>
    </w:p>
    <w:p w:rsidR="00401614" w:rsidRDefault="00401614" w:rsidP="00401614">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1DF5855" wp14:editId="404C6CC7">
            <wp:extent cx="2849425" cy="2732258"/>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jpg"/>
                    <pic:cNvPicPr/>
                  </pic:nvPicPr>
                  <pic:blipFill rotWithShape="1">
                    <a:blip r:embed="rId11">
                      <a:extLst>
                        <a:ext uri="{28A0092B-C50C-407E-A947-70E740481C1C}">
                          <a14:useLocalDpi xmlns:a14="http://schemas.microsoft.com/office/drawing/2010/main" val="0"/>
                        </a:ext>
                      </a:extLst>
                    </a:blip>
                    <a:srcRect t="3909"/>
                    <a:stretch/>
                  </pic:blipFill>
                  <pic:spPr bwMode="auto">
                    <a:xfrm>
                      <a:off x="0" y="0"/>
                      <a:ext cx="2852848" cy="2735541"/>
                    </a:xfrm>
                    <a:prstGeom prst="rect">
                      <a:avLst/>
                    </a:prstGeom>
                    <a:ln>
                      <a:noFill/>
                    </a:ln>
                    <a:extLst>
                      <a:ext uri="{53640926-AAD7-44D8-BBD7-CCE9431645EC}">
                        <a14:shadowObscured xmlns:a14="http://schemas.microsoft.com/office/drawing/2010/main"/>
                      </a:ext>
                    </a:extLst>
                  </pic:spPr>
                </pic:pic>
              </a:graphicData>
            </a:graphic>
          </wp:inline>
        </w:drawing>
      </w:r>
    </w:p>
    <w:p w:rsidR="00401614" w:rsidRDefault="00401614" w:rsidP="00401614">
      <w:pPr>
        <w:spacing w:line="360" w:lineRule="auto"/>
        <w:jc w:val="center"/>
        <w:rPr>
          <w:rFonts w:asciiTheme="majorBidi" w:hAnsiTheme="majorBidi" w:cstheme="majorBidi"/>
          <w:sz w:val="24"/>
          <w:szCs w:val="24"/>
        </w:rPr>
      </w:pPr>
      <w:r>
        <w:rPr>
          <w:rFonts w:asciiTheme="majorBidi" w:hAnsiTheme="majorBidi" w:cstheme="majorBidi"/>
          <w:sz w:val="24"/>
          <w:szCs w:val="24"/>
        </w:rPr>
        <w:t>Figure-5</w:t>
      </w:r>
      <w:r w:rsidRPr="007D177C">
        <w:rPr>
          <w:rFonts w:asciiTheme="majorBidi" w:hAnsiTheme="majorBidi" w:cstheme="majorBidi"/>
          <w:sz w:val="24"/>
          <w:szCs w:val="24"/>
        </w:rPr>
        <w:t xml:space="preserve"> </w:t>
      </w:r>
      <w:r>
        <w:rPr>
          <w:rFonts w:asciiTheme="majorBidi" w:hAnsiTheme="majorBidi" w:cstheme="majorBidi"/>
          <w:sz w:val="24"/>
          <w:szCs w:val="24"/>
        </w:rPr>
        <w:t>S</w:t>
      </w:r>
      <w:r w:rsidRPr="007D177C">
        <w:rPr>
          <w:rFonts w:asciiTheme="majorBidi" w:hAnsiTheme="majorBidi" w:cstheme="majorBidi"/>
          <w:sz w:val="24"/>
          <w:szCs w:val="24"/>
        </w:rPr>
        <w:t>chematic</w:t>
      </w:r>
      <w:r>
        <w:rPr>
          <w:rFonts w:asciiTheme="majorBidi" w:hAnsiTheme="majorBidi" w:cstheme="majorBidi"/>
          <w:sz w:val="24"/>
          <w:szCs w:val="24"/>
        </w:rPr>
        <w:t xml:space="preserve"> </w:t>
      </w:r>
      <w:r w:rsidRPr="007D177C">
        <w:rPr>
          <w:rFonts w:asciiTheme="majorBidi" w:hAnsiTheme="majorBidi" w:cstheme="majorBidi"/>
          <w:sz w:val="24"/>
          <w:szCs w:val="24"/>
        </w:rPr>
        <w:t>view of the cross-section column</w:t>
      </w:r>
      <w:r>
        <w:rPr>
          <w:rFonts w:asciiTheme="majorBidi" w:hAnsiTheme="majorBidi" w:cstheme="majorBidi"/>
          <w:sz w:val="24"/>
          <w:szCs w:val="24"/>
        </w:rPr>
        <w:t xml:space="preserve"> models</w:t>
      </w:r>
    </w:p>
    <w:p w:rsidR="00401614" w:rsidRDefault="00401614" w:rsidP="0066257C">
      <w:pPr>
        <w:spacing w:line="360" w:lineRule="auto"/>
        <w:jc w:val="both"/>
        <w:rPr>
          <w:rFonts w:asciiTheme="majorBidi" w:hAnsiTheme="majorBidi" w:cstheme="majorBidi"/>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3205"/>
        <w:gridCol w:w="3177"/>
      </w:tblGrid>
      <w:tr w:rsidR="007E266D" w:rsidTr="00D71B61">
        <w:trPr>
          <w:jc w:val="center"/>
        </w:trPr>
        <w:tc>
          <w:tcPr>
            <w:tcW w:w="3194" w:type="dxa"/>
            <w:vAlign w:val="center"/>
          </w:tcPr>
          <w:p w:rsidR="007E266D" w:rsidRDefault="007E266D" w:rsidP="007E266D">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EF5D51A" wp14:editId="47FD12DF">
                  <wp:extent cx="1958453" cy="1460310"/>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6.jpg"/>
                          <pic:cNvPicPr/>
                        </pic:nvPicPr>
                        <pic:blipFill>
                          <a:blip r:embed="rId12">
                            <a:extLst>
                              <a:ext uri="{28A0092B-C50C-407E-A947-70E740481C1C}">
                                <a14:useLocalDpi xmlns:a14="http://schemas.microsoft.com/office/drawing/2010/main" val="0"/>
                              </a:ext>
                            </a:extLst>
                          </a:blip>
                          <a:stretch>
                            <a:fillRect/>
                          </a:stretch>
                        </pic:blipFill>
                        <pic:spPr>
                          <a:xfrm>
                            <a:off x="0" y="0"/>
                            <a:ext cx="1962114" cy="1463040"/>
                          </a:xfrm>
                          <a:prstGeom prst="rect">
                            <a:avLst/>
                          </a:prstGeom>
                        </pic:spPr>
                      </pic:pic>
                    </a:graphicData>
                  </a:graphic>
                </wp:inline>
              </w:drawing>
            </w:r>
          </w:p>
        </w:tc>
        <w:tc>
          <w:tcPr>
            <w:tcW w:w="3205" w:type="dxa"/>
            <w:vAlign w:val="center"/>
          </w:tcPr>
          <w:p w:rsidR="007E266D" w:rsidRDefault="007E266D" w:rsidP="007E266D">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2C9D957" wp14:editId="24A3C0C3">
                  <wp:extent cx="1970086" cy="1463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7.jpg"/>
                          <pic:cNvPicPr/>
                        </pic:nvPicPr>
                        <pic:blipFill>
                          <a:blip r:embed="rId13">
                            <a:extLst>
                              <a:ext uri="{28A0092B-C50C-407E-A947-70E740481C1C}">
                                <a14:useLocalDpi xmlns:a14="http://schemas.microsoft.com/office/drawing/2010/main" val="0"/>
                              </a:ext>
                            </a:extLst>
                          </a:blip>
                          <a:stretch>
                            <a:fillRect/>
                          </a:stretch>
                        </pic:blipFill>
                        <pic:spPr>
                          <a:xfrm>
                            <a:off x="0" y="0"/>
                            <a:ext cx="1970086" cy="1463040"/>
                          </a:xfrm>
                          <a:prstGeom prst="rect">
                            <a:avLst/>
                          </a:prstGeom>
                        </pic:spPr>
                      </pic:pic>
                    </a:graphicData>
                  </a:graphic>
                </wp:inline>
              </w:drawing>
            </w:r>
          </w:p>
        </w:tc>
        <w:tc>
          <w:tcPr>
            <w:tcW w:w="3177" w:type="dxa"/>
            <w:vAlign w:val="center"/>
          </w:tcPr>
          <w:p w:rsidR="007E266D" w:rsidRDefault="007E266D" w:rsidP="007E266D">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926D0BB" wp14:editId="2122723F">
                  <wp:extent cx="1951630" cy="1460310"/>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8.jpg"/>
                          <pic:cNvPicPr/>
                        </pic:nvPicPr>
                        <pic:blipFill>
                          <a:blip r:embed="rId14">
                            <a:extLst>
                              <a:ext uri="{28A0092B-C50C-407E-A947-70E740481C1C}">
                                <a14:useLocalDpi xmlns:a14="http://schemas.microsoft.com/office/drawing/2010/main" val="0"/>
                              </a:ext>
                            </a:extLst>
                          </a:blip>
                          <a:stretch>
                            <a:fillRect/>
                          </a:stretch>
                        </pic:blipFill>
                        <pic:spPr>
                          <a:xfrm>
                            <a:off x="0" y="0"/>
                            <a:ext cx="1955279" cy="1463040"/>
                          </a:xfrm>
                          <a:prstGeom prst="rect">
                            <a:avLst/>
                          </a:prstGeom>
                        </pic:spPr>
                      </pic:pic>
                    </a:graphicData>
                  </a:graphic>
                </wp:inline>
              </w:drawing>
            </w:r>
          </w:p>
        </w:tc>
      </w:tr>
      <w:tr w:rsidR="007E266D" w:rsidTr="00D71B61">
        <w:trPr>
          <w:jc w:val="center"/>
        </w:trPr>
        <w:tc>
          <w:tcPr>
            <w:tcW w:w="3194" w:type="dxa"/>
            <w:vAlign w:val="center"/>
          </w:tcPr>
          <w:p w:rsidR="007E266D" w:rsidRDefault="00B925CD" w:rsidP="007E266D">
            <w:pPr>
              <w:spacing w:line="360" w:lineRule="auto"/>
              <w:jc w:val="center"/>
              <w:rPr>
                <w:rFonts w:asciiTheme="majorBidi" w:hAnsiTheme="majorBidi" w:cstheme="majorBidi"/>
                <w:sz w:val="24"/>
                <w:szCs w:val="24"/>
              </w:rPr>
            </w:pPr>
            <w:r>
              <w:rPr>
                <w:rFonts w:asciiTheme="majorBidi" w:hAnsiTheme="majorBidi" w:cstheme="majorBidi"/>
                <w:sz w:val="24"/>
                <w:szCs w:val="24"/>
              </w:rPr>
              <w:t>(a)</w:t>
            </w:r>
          </w:p>
        </w:tc>
        <w:tc>
          <w:tcPr>
            <w:tcW w:w="3205" w:type="dxa"/>
            <w:vAlign w:val="center"/>
          </w:tcPr>
          <w:p w:rsidR="007E266D" w:rsidRDefault="00B925CD" w:rsidP="007E266D">
            <w:pPr>
              <w:spacing w:line="360" w:lineRule="auto"/>
              <w:jc w:val="center"/>
              <w:rPr>
                <w:rFonts w:asciiTheme="majorBidi" w:hAnsiTheme="majorBidi" w:cstheme="majorBidi"/>
                <w:sz w:val="24"/>
                <w:szCs w:val="24"/>
              </w:rPr>
            </w:pPr>
            <w:r>
              <w:rPr>
                <w:rFonts w:asciiTheme="majorBidi" w:hAnsiTheme="majorBidi" w:cstheme="majorBidi"/>
                <w:sz w:val="24"/>
                <w:szCs w:val="24"/>
              </w:rPr>
              <w:t>(b)</w:t>
            </w:r>
          </w:p>
        </w:tc>
        <w:tc>
          <w:tcPr>
            <w:tcW w:w="3177" w:type="dxa"/>
            <w:vAlign w:val="center"/>
          </w:tcPr>
          <w:p w:rsidR="007E266D" w:rsidRDefault="00B925CD" w:rsidP="007E266D">
            <w:pPr>
              <w:spacing w:line="360" w:lineRule="auto"/>
              <w:jc w:val="center"/>
              <w:rPr>
                <w:rFonts w:asciiTheme="majorBidi" w:hAnsiTheme="majorBidi" w:cstheme="majorBidi"/>
                <w:sz w:val="24"/>
                <w:szCs w:val="24"/>
              </w:rPr>
            </w:pPr>
            <w:r>
              <w:rPr>
                <w:rFonts w:asciiTheme="majorBidi" w:hAnsiTheme="majorBidi" w:cstheme="majorBidi"/>
                <w:sz w:val="24"/>
                <w:szCs w:val="24"/>
              </w:rPr>
              <w:t>(c)</w:t>
            </w:r>
          </w:p>
        </w:tc>
      </w:tr>
      <w:tr w:rsidR="00B925CD" w:rsidTr="00D71B61">
        <w:trPr>
          <w:jc w:val="center"/>
        </w:trPr>
        <w:tc>
          <w:tcPr>
            <w:tcW w:w="9576" w:type="dxa"/>
            <w:gridSpan w:val="3"/>
            <w:vAlign w:val="center"/>
          </w:tcPr>
          <w:p w:rsidR="006757D7" w:rsidRDefault="00B925CD" w:rsidP="00BD62DF">
            <w:pPr>
              <w:spacing w:line="360" w:lineRule="auto"/>
              <w:jc w:val="center"/>
              <w:rPr>
                <w:rFonts w:asciiTheme="majorBidi" w:hAnsiTheme="majorBidi" w:cstheme="majorBidi"/>
                <w:sz w:val="24"/>
                <w:szCs w:val="24"/>
              </w:rPr>
            </w:pPr>
            <w:r>
              <w:rPr>
                <w:rFonts w:asciiTheme="majorBidi" w:hAnsiTheme="majorBidi" w:cstheme="majorBidi"/>
                <w:sz w:val="24"/>
                <w:szCs w:val="24"/>
              </w:rPr>
              <w:t>Figure-6</w:t>
            </w:r>
            <w:r w:rsidRPr="007D177C">
              <w:rPr>
                <w:rFonts w:asciiTheme="majorBidi" w:hAnsiTheme="majorBidi" w:cstheme="majorBidi"/>
                <w:sz w:val="24"/>
                <w:szCs w:val="24"/>
              </w:rPr>
              <w:t xml:space="preserve"> </w:t>
            </w:r>
            <w:r>
              <w:rPr>
                <w:rFonts w:asciiTheme="majorBidi" w:hAnsiTheme="majorBidi" w:cstheme="majorBidi"/>
                <w:sz w:val="24"/>
                <w:szCs w:val="24"/>
              </w:rPr>
              <w:t xml:space="preserve">stress distribution in columns with (a) short (b) moderate and (c) long height </w:t>
            </w:r>
          </w:p>
        </w:tc>
      </w:tr>
    </w:tbl>
    <w:p w:rsidR="00BD62DF" w:rsidRDefault="00BD62DF" w:rsidP="006757D7">
      <w:pPr>
        <w:spacing w:line="360" w:lineRule="auto"/>
        <w:jc w:val="center"/>
        <w:rPr>
          <w:rFonts w:asciiTheme="majorBidi" w:hAnsiTheme="majorBidi" w:cstheme="majorBidi"/>
          <w:noProof/>
          <w:sz w:val="24"/>
          <w:szCs w:val="24"/>
        </w:rPr>
      </w:pPr>
    </w:p>
    <w:p w:rsidR="00401614" w:rsidRDefault="00BD62DF" w:rsidP="006757D7">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185AC56" wp14:editId="403123BA">
            <wp:extent cx="3840480" cy="2436076"/>
            <wp:effectExtent l="0" t="0" r="762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9.jpg"/>
                    <pic:cNvPicPr/>
                  </pic:nvPicPr>
                  <pic:blipFill>
                    <a:blip r:embed="rId15">
                      <a:extLst>
                        <a:ext uri="{28A0092B-C50C-407E-A947-70E740481C1C}">
                          <a14:useLocalDpi xmlns:a14="http://schemas.microsoft.com/office/drawing/2010/main" val="0"/>
                        </a:ext>
                      </a:extLst>
                    </a:blip>
                    <a:stretch>
                      <a:fillRect/>
                    </a:stretch>
                  </pic:blipFill>
                  <pic:spPr>
                    <a:xfrm>
                      <a:off x="0" y="0"/>
                      <a:ext cx="3840480" cy="2436076"/>
                    </a:xfrm>
                    <a:prstGeom prst="rect">
                      <a:avLst/>
                    </a:prstGeom>
                  </pic:spPr>
                </pic:pic>
              </a:graphicData>
            </a:graphic>
          </wp:inline>
        </w:drawing>
      </w:r>
    </w:p>
    <w:p w:rsidR="00BD62DF" w:rsidRDefault="00A13C1F" w:rsidP="00A13C1F">
      <w:pPr>
        <w:spacing w:line="360" w:lineRule="auto"/>
        <w:jc w:val="center"/>
        <w:rPr>
          <w:rFonts w:asciiTheme="majorBidi" w:hAnsiTheme="majorBidi" w:cstheme="majorBidi"/>
          <w:sz w:val="24"/>
          <w:szCs w:val="24"/>
        </w:rPr>
      </w:pPr>
      <w:r>
        <w:rPr>
          <w:rFonts w:asciiTheme="majorBidi" w:hAnsiTheme="majorBidi" w:cstheme="majorBidi"/>
          <w:sz w:val="24"/>
          <w:szCs w:val="24"/>
        </w:rPr>
        <w:t>Figure 7 Load</w:t>
      </w:r>
      <w:r w:rsidRPr="00790FC5">
        <w:rPr>
          <w:rFonts w:asciiTheme="majorBidi" w:hAnsiTheme="majorBidi" w:cstheme="majorBidi"/>
          <w:sz w:val="24"/>
          <w:szCs w:val="24"/>
        </w:rPr>
        <w:t xml:space="preserve">-displacement </w:t>
      </w:r>
      <w:r>
        <w:rPr>
          <w:rFonts w:asciiTheme="majorBidi" w:hAnsiTheme="majorBidi" w:cstheme="majorBidi"/>
          <w:sz w:val="24"/>
          <w:szCs w:val="24"/>
        </w:rPr>
        <w:t>diagrams</w:t>
      </w:r>
      <w:r w:rsidRPr="00790FC5">
        <w:rPr>
          <w:rFonts w:asciiTheme="majorBidi" w:hAnsiTheme="majorBidi" w:cstheme="majorBidi"/>
          <w:sz w:val="24"/>
          <w:szCs w:val="24"/>
        </w:rPr>
        <w:t xml:space="preserve"> for the</w:t>
      </w:r>
      <w:r>
        <w:rPr>
          <w:rFonts w:asciiTheme="majorBidi" w:hAnsiTheme="majorBidi" w:cstheme="majorBidi"/>
          <w:sz w:val="24"/>
          <w:szCs w:val="24"/>
        </w:rPr>
        <w:t xml:space="preserve"> </w:t>
      </w:r>
      <w:r w:rsidRPr="00790FC5">
        <w:rPr>
          <w:rFonts w:asciiTheme="majorBidi" w:hAnsiTheme="majorBidi" w:cstheme="majorBidi"/>
          <w:sz w:val="24"/>
          <w:szCs w:val="24"/>
        </w:rPr>
        <w:t>columns</w:t>
      </w:r>
      <w:r>
        <w:rPr>
          <w:rFonts w:asciiTheme="majorBidi" w:hAnsiTheme="majorBidi" w:cstheme="majorBidi"/>
          <w:sz w:val="24"/>
          <w:szCs w:val="24"/>
        </w:rPr>
        <w:t xml:space="preserve"> with </w:t>
      </w:r>
      <w:r w:rsidR="00CB777C">
        <w:rPr>
          <w:rFonts w:asciiTheme="majorBidi" w:hAnsiTheme="majorBidi" w:cstheme="majorBidi"/>
          <w:sz w:val="24"/>
          <w:szCs w:val="24"/>
        </w:rPr>
        <w:t xml:space="preserve">a </w:t>
      </w:r>
      <w:r>
        <w:rPr>
          <w:rFonts w:asciiTheme="majorBidi" w:hAnsiTheme="majorBidi" w:cstheme="majorBidi"/>
          <w:sz w:val="24"/>
          <w:szCs w:val="24"/>
        </w:rPr>
        <w:t>height of</w:t>
      </w:r>
      <w:r w:rsidRPr="00790FC5">
        <w:rPr>
          <w:rFonts w:asciiTheme="majorBidi" w:hAnsiTheme="majorBidi" w:cstheme="majorBidi"/>
          <w:sz w:val="24"/>
          <w:szCs w:val="24"/>
        </w:rPr>
        <w:t xml:space="preserve"> </w:t>
      </w:r>
      <w:r>
        <w:rPr>
          <w:rFonts w:asciiTheme="majorBidi" w:hAnsiTheme="majorBidi" w:cstheme="majorBidi"/>
          <w:sz w:val="24"/>
          <w:szCs w:val="24"/>
        </w:rPr>
        <w:t>8.22 m</w:t>
      </w:r>
    </w:p>
    <w:p w:rsidR="00BA2634" w:rsidRDefault="00BA2634" w:rsidP="006757D7">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8347129" wp14:editId="4EE5FC86">
            <wp:extent cx="3840480" cy="2389484"/>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0.jpg"/>
                    <pic:cNvPicPr/>
                  </pic:nvPicPr>
                  <pic:blipFill>
                    <a:blip r:embed="rId16">
                      <a:extLst>
                        <a:ext uri="{28A0092B-C50C-407E-A947-70E740481C1C}">
                          <a14:useLocalDpi xmlns:a14="http://schemas.microsoft.com/office/drawing/2010/main" val="0"/>
                        </a:ext>
                      </a:extLst>
                    </a:blip>
                    <a:stretch>
                      <a:fillRect/>
                    </a:stretch>
                  </pic:blipFill>
                  <pic:spPr>
                    <a:xfrm>
                      <a:off x="0" y="0"/>
                      <a:ext cx="3840480" cy="2389484"/>
                    </a:xfrm>
                    <a:prstGeom prst="rect">
                      <a:avLst/>
                    </a:prstGeom>
                  </pic:spPr>
                </pic:pic>
              </a:graphicData>
            </a:graphic>
          </wp:inline>
        </w:drawing>
      </w:r>
    </w:p>
    <w:p w:rsidR="00A13C1F" w:rsidRDefault="00A13C1F" w:rsidP="00A13C1F">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Figure 8 Load</w:t>
      </w:r>
      <w:r w:rsidRPr="00790FC5">
        <w:rPr>
          <w:rFonts w:asciiTheme="majorBidi" w:hAnsiTheme="majorBidi" w:cstheme="majorBidi"/>
          <w:sz w:val="24"/>
          <w:szCs w:val="24"/>
        </w:rPr>
        <w:t xml:space="preserve">-displacement </w:t>
      </w:r>
      <w:r>
        <w:rPr>
          <w:rFonts w:asciiTheme="majorBidi" w:hAnsiTheme="majorBidi" w:cstheme="majorBidi"/>
          <w:sz w:val="24"/>
          <w:szCs w:val="24"/>
        </w:rPr>
        <w:t>diagrams</w:t>
      </w:r>
      <w:r w:rsidRPr="00790FC5">
        <w:rPr>
          <w:rFonts w:asciiTheme="majorBidi" w:hAnsiTheme="majorBidi" w:cstheme="majorBidi"/>
          <w:sz w:val="24"/>
          <w:szCs w:val="24"/>
        </w:rPr>
        <w:t xml:space="preserve"> for the</w:t>
      </w:r>
      <w:r>
        <w:rPr>
          <w:rFonts w:asciiTheme="majorBidi" w:hAnsiTheme="majorBidi" w:cstheme="majorBidi"/>
          <w:sz w:val="24"/>
          <w:szCs w:val="24"/>
        </w:rPr>
        <w:t xml:space="preserve"> </w:t>
      </w:r>
      <w:r w:rsidRPr="00790FC5">
        <w:rPr>
          <w:rFonts w:asciiTheme="majorBidi" w:hAnsiTheme="majorBidi" w:cstheme="majorBidi"/>
          <w:sz w:val="24"/>
          <w:szCs w:val="24"/>
        </w:rPr>
        <w:t>columns</w:t>
      </w:r>
      <w:r>
        <w:rPr>
          <w:rFonts w:asciiTheme="majorBidi" w:hAnsiTheme="majorBidi" w:cstheme="majorBidi"/>
          <w:sz w:val="24"/>
          <w:szCs w:val="24"/>
        </w:rPr>
        <w:t xml:space="preserve"> with </w:t>
      </w:r>
      <w:r w:rsidR="00CB777C">
        <w:rPr>
          <w:rFonts w:asciiTheme="majorBidi" w:hAnsiTheme="majorBidi" w:cstheme="majorBidi"/>
          <w:sz w:val="24"/>
          <w:szCs w:val="24"/>
        </w:rPr>
        <w:t xml:space="preserve">a </w:t>
      </w:r>
      <w:r>
        <w:rPr>
          <w:rFonts w:asciiTheme="majorBidi" w:hAnsiTheme="majorBidi" w:cstheme="majorBidi"/>
          <w:sz w:val="24"/>
          <w:szCs w:val="24"/>
        </w:rPr>
        <w:t>height of</w:t>
      </w:r>
      <w:r w:rsidRPr="00790FC5">
        <w:rPr>
          <w:rFonts w:asciiTheme="majorBidi" w:hAnsiTheme="majorBidi" w:cstheme="majorBidi"/>
          <w:sz w:val="24"/>
          <w:szCs w:val="24"/>
        </w:rPr>
        <w:t xml:space="preserve"> </w:t>
      </w:r>
      <w:r>
        <w:rPr>
          <w:rFonts w:asciiTheme="majorBidi" w:hAnsiTheme="majorBidi" w:cstheme="majorBidi"/>
          <w:sz w:val="24"/>
          <w:szCs w:val="24"/>
        </w:rPr>
        <w:t>5.19 m</w:t>
      </w:r>
    </w:p>
    <w:p w:rsidR="006757D7" w:rsidRDefault="00BA2634" w:rsidP="006757D7">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68157738" wp14:editId="1A8B97AE">
            <wp:extent cx="3840480" cy="2389484"/>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1.jpg"/>
                    <pic:cNvPicPr/>
                  </pic:nvPicPr>
                  <pic:blipFill>
                    <a:blip r:embed="rId17">
                      <a:extLst>
                        <a:ext uri="{28A0092B-C50C-407E-A947-70E740481C1C}">
                          <a14:useLocalDpi xmlns:a14="http://schemas.microsoft.com/office/drawing/2010/main" val="0"/>
                        </a:ext>
                      </a:extLst>
                    </a:blip>
                    <a:stretch>
                      <a:fillRect/>
                    </a:stretch>
                  </pic:blipFill>
                  <pic:spPr>
                    <a:xfrm>
                      <a:off x="0" y="0"/>
                      <a:ext cx="3840480" cy="2389484"/>
                    </a:xfrm>
                    <a:prstGeom prst="rect">
                      <a:avLst/>
                    </a:prstGeom>
                  </pic:spPr>
                </pic:pic>
              </a:graphicData>
            </a:graphic>
          </wp:inline>
        </w:drawing>
      </w:r>
    </w:p>
    <w:p w:rsidR="00A13C1F" w:rsidRDefault="00A13C1F" w:rsidP="00D71B61">
      <w:pPr>
        <w:spacing w:line="360" w:lineRule="auto"/>
        <w:jc w:val="center"/>
        <w:rPr>
          <w:rFonts w:asciiTheme="majorBidi" w:hAnsiTheme="majorBidi" w:cstheme="majorBidi"/>
          <w:sz w:val="24"/>
          <w:szCs w:val="24"/>
        </w:rPr>
      </w:pPr>
      <w:r>
        <w:rPr>
          <w:rFonts w:asciiTheme="majorBidi" w:hAnsiTheme="majorBidi" w:cstheme="majorBidi"/>
          <w:sz w:val="24"/>
          <w:szCs w:val="24"/>
        </w:rPr>
        <w:t>Figure 9 Load</w:t>
      </w:r>
      <w:r w:rsidRPr="00790FC5">
        <w:rPr>
          <w:rFonts w:asciiTheme="majorBidi" w:hAnsiTheme="majorBidi" w:cstheme="majorBidi"/>
          <w:sz w:val="24"/>
          <w:szCs w:val="24"/>
        </w:rPr>
        <w:t xml:space="preserve">-displacement </w:t>
      </w:r>
      <w:r>
        <w:rPr>
          <w:rFonts w:asciiTheme="majorBidi" w:hAnsiTheme="majorBidi" w:cstheme="majorBidi"/>
          <w:sz w:val="24"/>
          <w:szCs w:val="24"/>
        </w:rPr>
        <w:t>diagrams</w:t>
      </w:r>
      <w:r w:rsidRPr="00790FC5">
        <w:rPr>
          <w:rFonts w:asciiTheme="majorBidi" w:hAnsiTheme="majorBidi" w:cstheme="majorBidi"/>
          <w:sz w:val="24"/>
          <w:szCs w:val="24"/>
        </w:rPr>
        <w:t xml:space="preserve"> for the</w:t>
      </w:r>
      <w:r>
        <w:rPr>
          <w:rFonts w:asciiTheme="majorBidi" w:hAnsiTheme="majorBidi" w:cstheme="majorBidi"/>
          <w:sz w:val="24"/>
          <w:szCs w:val="24"/>
        </w:rPr>
        <w:t xml:space="preserve"> </w:t>
      </w:r>
      <w:r w:rsidRPr="00790FC5">
        <w:rPr>
          <w:rFonts w:asciiTheme="majorBidi" w:hAnsiTheme="majorBidi" w:cstheme="majorBidi"/>
          <w:sz w:val="24"/>
          <w:szCs w:val="24"/>
        </w:rPr>
        <w:t>columns</w:t>
      </w:r>
      <w:r>
        <w:rPr>
          <w:rFonts w:asciiTheme="majorBidi" w:hAnsiTheme="majorBidi" w:cstheme="majorBidi"/>
          <w:sz w:val="24"/>
          <w:szCs w:val="24"/>
        </w:rPr>
        <w:t xml:space="preserve"> with </w:t>
      </w:r>
      <w:r w:rsidR="00CB777C">
        <w:rPr>
          <w:rFonts w:asciiTheme="majorBidi" w:hAnsiTheme="majorBidi" w:cstheme="majorBidi"/>
          <w:sz w:val="24"/>
          <w:szCs w:val="24"/>
        </w:rPr>
        <w:t xml:space="preserve">a </w:t>
      </w:r>
      <w:r>
        <w:rPr>
          <w:rFonts w:asciiTheme="majorBidi" w:hAnsiTheme="majorBidi" w:cstheme="majorBidi"/>
          <w:sz w:val="24"/>
          <w:szCs w:val="24"/>
        </w:rPr>
        <w:t>height of</w:t>
      </w:r>
      <w:r w:rsidRPr="00790FC5">
        <w:rPr>
          <w:rFonts w:asciiTheme="majorBidi" w:hAnsiTheme="majorBidi" w:cstheme="majorBidi"/>
          <w:sz w:val="24"/>
          <w:szCs w:val="24"/>
        </w:rPr>
        <w:t xml:space="preserve"> </w:t>
      </w:r>
      <w:r w:rsidR="00D71B61">
        <w:rPr>
          <w:rFonts w:asciiTheme="majorBidi" w:hAnsiTheme="majorBidi" w:cstheme="majorBidi"/>
          <w:sz w:val="24"/>
          <w:szCs w:val="24"/>
        </w:rPr>
        <w:t>8.22</w:t>
      </w:r>
      <w:r>
        <w:rPr>
          <w:rFonts w:asciiTheme="majorBidi" w:hAnsiTheme="majorBidi" w:cstheme="majorBidi"/>
          <w:sz w:val="24"/>
          <w:szCs w:val="24"/>
        </w:rPr>
        <w:t xml:space="preserve"> m</w:t>
      </w:r>
    </w:p>
    <w:p w:rsidR="006757D7" w:rsidRDefault="006757D7" w:rsidP="00654B6A">
      <w:pPr>
        <w:spacing w:line="360" w:lineRule="auto"/>
        <w:jc w:val="both"/>
        <w:rPr>
          <w:rFonts w:asciiTheme="majorBidi" w:hAnsiTheme="majorBidi" w:cstheme="majorBidi"/>
          <w:b/>
          <w:bCs/>
          <w:sz w:val="24"/>
          <w:szCs w:val="24"/>
        </w:rPr>
      </w:pPr>
    </w:p>
    <w:p w:rsidR="00654B6A" w:rsidRPr="00654B6A" w:rsidRDefault="00D71B61" w:rsidP="00654B6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4-</w:t>
      </w:r>
      <w:r w:rsidR="00654B6A" w:rsidRPr="00654B6A">
        <w:rPr>
          <w:rFonts w:asciiTheme="majorBidi" w:hAnsiTheme="majorBidi" w:cstheme="majorBidi"/>
          <w:b/>
          <w:bCs/>
          <w:sz w:val="24"/>
          <w:szCs w:val="24"/>
        </w:rPr>
        <w:t>Conclusion</w:t>
      </w:r>
    </w:p>
    <w:p w:rsidR="00654B6A" w:rsidRPr="00654B6A" w:rsidRDefault="00654B6A" w:rsidP="00654B6A">
      <w:pPr>
        <w:spacing w:line="360" w:lineRule="auto"/>
        <w:jc w:val="both"/>
        <w:rPr>
          <w:rFonts w:asciiTheme="majorBidi" w:hAnsiTheme="majorBidi" w:cstheme="majorBidi"/>
          <w:sz w:val="24"/>
          <w:szCs w:val="24"/>
        </w:rPr>
      </w:pPr>
      <w:r w:rsidRPr="00654B6A">
        <w:rPr>
          <w:rFonts w:asciiTheme="majorBidi" w:hAnsiTheme="majorBidi" w:cstheme="majorBidi"/>
          <w:sz w:val="24"/>
          <w:szCs w:val="24"/>
        </w:rPr>
        <w:t>According to conducted research, the results can be summarized as follows:</w:t>
      </w:r>
    </w:p>
    <w:p w:rsidR="00654B6A" w:rsidRPr="00654B6A" w:rsidRDefault="00654B6A" w:rsidP="00654B6A">
      <w:pPr>
        <w:spacing w:line="360" w:lineRule="auto"/>
        <w:jc w:val="both"/>
        <w:rPr>
          <w:rFonts w:asciiTheme="majorBidi" w:hAnsiTheme="majorBidi" w:cstheme="majorBidi"/>
          <w:sz w:val="24"/>
          <w:szCs w:val="24"/>
        </w:rPr>
      </w:pPr>
      <w:r w:rsidRPr="00654B6A">
        <w:rPr>
          <w:rFonts w:asciiTheme="majorBidi" w:hAnsiTheme="majorBidi" w:cstheme="majorBidi"/>
          <w:sz w:val="24"/>
          <w:szCs w:val="24"/>
        </w:rPr>
        <w:t>- Filling the steel cross</w:t>
      </w:r>
      <w:r w:rsidR="00CB777C">
        <w:rPr>
          <w:rFonts w:asciiTheme="majorBidi" w:hAnsiTheme="majorBidi" w:cstheme="majorBidi"/>
          <w:sz w:val="24"/>
          <w:szCs w:val="24"/>
        </w:rPr>
        <w:t>-</w:t>
      </w:r>
      <w:r w:rsidRPr="00654B6A">
        <w:rPr>
          <w:rFonts w:asciiTheme="majorBidi" w:hAnsiTheme="majorBidi" w:cstheme="majorBidi"/>
          <w:sz w:val="24"/>
          <w:szCs w:val="24"/>
        </w:rPr>
        <w:t>sections with concrete will delay the yielding of the steel member.</w:t>
      </w:r>
    </w:p>
    <w:p w:rsidR="00654B6A" w:rsidRPr="00654B6A" w:rsidRDefault="00654B6A" w:rsidP="00654B6A">
      <w:pPr>
        <w:spacing w:line="360" w:lineRule="auto"/>
        <w:jc w:val="both"/>
        <w:rPr>
          <w:rFonts w:asciiTheme="majorBidi" w:hAnsiTheme="majorBidi" w:cstheme="majorBidi"/>
          <w:sz w:val="24"/>
          <w:szCs w:val="24"/>
        </w:rPr>
      </w:pPr>
      <w:r w:rsidRPr="00654B6A">
        <w:rPr>
          <w:rFonts w:asciiTheme="majorBidi" w:hAnsiTheme="majorBidi" w:cstheme="majorBidi"/>
          <w:sz w:val="24"/>
          <w:szCs w:val="24"/>
        </w:rPr>
        <w:t xml:space="preserve">- The amount of increase in capacity of the composite column has a direct relation with </w:t>
      </w:r>
      <w:r w:rsidR="00CB777C">
        <w:rPr>
          <w:rFonts w:asciiTheme="majorBidi" w:hAnsiTheme="majorBidi" w:cstheme="majorBidi"/>
          <w:sz w:val="24"/>
          <w:szCs w:val="24"/>
        </w:rPr>
        <w:t xml:space="preserve">the </w:t>
      </w:r>
      <w:r w:rsidRPr="00654B6A">
        <w:rPr>
          <w:rFonts w:asciiTheme="majorBidi" w:hAnsiTheme="majorBidi" w:cstheme="majorBidi"/>
          <w:sz w:val="24"/>
          <w:szCs w:val="24"/>
        </w:rPr>
        <w:t>associative ratio of concrete. This means the higher the ratio of the concrete surface, the greater the capacity due to the concrete filling.</w:t>
      </w:r>
    </w:p>
    <w:p w:rsidR="00654B6A" w:rsidRPr="00654B6A" w:rsidRDefault="00654B6A" w:rsidP="00654B6A">
      <w:pPr>
        <w:spacing w:line="360" w:lineRule="auto"/>
        <w:jc w:val="both"/>
        <w:rPr>
          <w:rFonts w:asciiTheme="majorBidi" w:hAnsiTheme="majorBidi" w:cstheme="majorBidi"/>
          <w:sz w:val="24"/>
          <w:szCs w:val="24"/>
        </w:rPr>
      </w:pPr>
      <w:r w:rsidRPr="00654B6A">
        <w:rPr>
          <w:rFonts w:asciiTheme="majorBidi" w:hAnsiTheme="majorBidi" w:cstheme="majorBidi"/>
          <w:sz w:val="24"/>
          <w:szCs w:val="24"/>
        </w:rPr>
        <w:t>- By increasing the distance between steel profiles in composite samples and as a result of the increase in the concrete cross-sectional area, the moment of inertia of the cross</w:t>
      </w:r>
      <w:r w:rsidR="00CB777C">
        <w:rPr>
          <w:rFonts w:asciiTheme="majorBidi" w:hAnsiTheme="majorBidi" w:cstheme="majorBidi"/>
          <w:sz w:val="24"/>
          <w:szCs w:val="24"/>
        </w:rPr>
        <w:t>-</w:t>
      </w:r>
      <w:r w:rsidRPr="00654B6A">
        <w:rPr>
          <w:rFonts w:asciiTheme="majorBidi" w:hAnsiTheme="majorBidi" w:cstheme="majorBidi"/>
          <w:sz w:val="24"/>
          <w:szCs w:val="24"/>
        </w:rPr>
        <w:t>section and</w:t>
      </w:r>
      <w:r w:rsidR="00CB777C">
        <w:rPr>
          <w:rFonts w:asciiTheme="majorBidi" w:hAnsiTheme="majorBidi" w:cstheme="majorBidi"/>
          <w:sz w:val="24"/>
          <w:szCs w:val="24"/>
        </w:rPr>
        <w:t>,</w:t>
      </w:r>
      <w:r w:rsidRPr="00654B6A">
        <w:rPr>
          <w:rFonts w:asciiTheme="majorBidi" w:hAnsiTheme="majorBidi" w:cstheme="majorBidi"/>
          <w:sz w:val="24"/>
          <w:szCs w:val="24"/>
        </w:rPr>
        <w:t xml:space="preserve"> therefore</w:t>
      </w:r>
      <w:r w:rsidR="00CB777C">
        <w:rPr>
          <w:rFonts w:asciiTheme="majorBidi" w:hAnsiTheme="majorBidi" w:cstheme="majorBidi"/>
          <w:sz w:val="24"/>
          <w:szCs w:val="24"/>
        </w:rPr>
        <w:t>,</w:t>
      </w:r>
      <w:r w:rsidRPr="00654B6A">
        <w:rPr>
          <w:rFonts w:asciiTheme="majorBidi" w:hAnsiTheme="majorBidi" w:cstheme="majorBidi"/>
          <w:sz w:val="24"/>
          <w:szCs w:val="24"/>
        </w:rPr>
        <w:t xml:space="preserve"> resistance and the flexural stiffness of the cross-section increases. However, it should be considered that </w:t>
      </w:r>
      <w:r w:rsidR="00CB777C">
        <w:rPr>
          <w:rFonts w:asciiTheme="majorBidi" w:hAnsiTheme="majorBidi" w:cstheme="majorBidi"/>
          <w:sz w:val="24"/>
          <w:szCs w:val="24"/>
        </w:rPr>
        <w:t xml:space="preserve">an </w:t>
      </w:r>
      <w:r w:rsidRPr="00654B6A">
        <w:rPr>
          <w:rFonts w:asciiTheme="majorBidi" w:hAnsiTheme="majorBidi" w:cstheme="majorBidi"/>
          <w:sz w:val="24"/>
          <w:szCs w:val="24"/>
        </w:rPr>
        <w:t>excessive increase in the concrete cross</w:t>
      </w:r>
      <w:r w:rsidR="00CB777C">
        <w:rPr>
          <w:rFonts w:asciiTheme="majorBidi" w:hAnsiTheme="majorBidi" w:cstheme="majorBidi"/>
          <w:sz w:val="24"/>
          <w:szCs w:val="24"/>
        </w:rPr>
        <w:t>-</w:t>
      </w:r>
      <w:r w:rsidRPr="00654B6A">
        <w:rPr>
          <w:rFonts w:asciiTheme="majorBidi" w:hAnsiTheme="majorBidi" w:cstheme="majorBidi"/>
          <w:sz w:val="24"/>
          <w:szCs w:val="24"/>
        </w:rPr>
        <w:t xml:space="preserve">section increases the possibility of </w:t>
      </w:r>
      <w:r w:rsidR="00CB777C">
        <w:rPr>
          <w:rFonts w:asciiTheme="majorBidi" w:hAnsiTheme="majorBidi" w:cstheme="majorBidi"/>
          <w:sz w:val="24"/>
          <w:szCs w:val="24"/>
        </w:rPr>
        <w:t xml:space="preserve">the </w:t>
      </w:r>
      <w:r w:rsidRPr="00654B6A">
        <w:rPr>
          <w:rFonts w:asciiTheme="majorBidi" w:hAnsiTheme="majorBidi" w:cstheme="majorBidi"/>
          <w:sz w:val="24"/>
          <w:szCs w:val="24"/>
        </w:rPr>
        <w:t>occurrence of fractures in non-reinforced concrete.</w:t>
      </w:r>
    </w:p>
    <w:p w:rsidR="00654B6A" w:rsidRDefault="00654B6A" w:rsidP="00654B6A">
      <w:pPr>
        <w:spacing w:line="360" w:lineRule="auto"/>
        <w:jc w:val="both"/>
        <w:rPr>
          <w:rFonts w:asciiTheme="majorBidi" w:hAnsiTheme="majorBidi" w:cstheme="majorBidi"/>
          <w:sz w:val="24"/>
          <w:szCs w:val="24"/>
        </w:rPr>
      </w:pPr>
      <w:r w:rsidRPr="00654B6A">
        <w:rPr>
          <w:rFonts w:asciiTheme="majorBidi" w:hAnsiTheme="majorBidi" w:cstheme="majorBidi"/>
          <w:sz w:val="24"/>
          <w:szCs w:val="24"/>
        </w:rPr>
        <w:t xml:space="preserve">-In loading with </w:t>
      </w:r>
      <w:r w:rsidR="00CB777C">
        <w:rPr>
          <w:rFonts w:asciiTheme="majorBidi" w:hAnsiTheme="majorBidi" w:cstheme="majorBidi"/>
          <w:sz w:val="24"/>
          <w:szCs w:val="24"/>
        </w:rPr>
        <w:t xml:space="preserve">the </w:t>
      </w:r>
      <w:r w:rsidRPr="00654B6A">
        <w:rPr>
          <w:rFonts w:asciiTheme="majorBidi" w:hAnsiTheme="majorBidi" w:cstheme="majorBidi"/>
          <w:sz w:val="24"/>
          <w:szCs w:val="24"/>
        </w:rPr>
        <w:t>eccentricity of variables within the central core range, adding concrete leads to higher load tolerance, and it creates a more favorable buckling behavior for the steel column.</w:t>
      </w:r>
    </w:p>
    <w:p w:rsidR="00280DB4" w:rsidRPr="00280DB4" w:rsidRDefault="00280DB4" w:rsidP="00E11FD9">
      <w:pPr>
        <w:spacing w:line="360" w:lineRule="auto"/>
        <w:jc w:val="both"/>
        <w:rPr>
          <w:rFonts w:asciiTheme="majorBidi" w:hAnsiTheme="majorBidi" w:cstheme="majorBidi"/>
          <w:sz w:val="24"/>
          <w:szCs w:val="24"/>
        </w:rPr>
      </w:pPr>
      <w:r w:rsidRPr="00280DB4">
        <w:rPr>
          <w:rFonts w:asciiTheme="majorBidi" w:hAnsiTheme="majorBidi" w:cstheme="majorBidi"/>
          <w:sz w:val="24"/>
          <w:szCs w:val="24"/>
        </w:rPr>
        <w:lastRenderedPageBreak/>
        <w:t>- The stress distribution in the steel column under the impact of compressive axial force is</w:t>
      </w:r>
      <w:r w:rsidR="00CB777C">
        <w:rPr>
          <w:rFonts w:asciiTheme="majorBidi" w:hAnsiTheme="majorBidi" w:cstheme="majorBidi"/>
          <w:sz w:val="24"/>
          <w:szCs w:val="24"/>
        </w:rPr>
        <w:t>,</w:t>
      </w:r>
      <w:r w:rsidRPr="00280DB4">
        <w:rPr>
          <w:rFonts w:asciiTheme="majorBidi" w:hAnsiTheme="majorBidi" w:cstheme="majorBidi"/>
          <w:sz w:val="24"/>
          <w:szCs w:val="24"/>
        </w:rPr>
        <w:t xml:space="preserve"> in a way</w:t>
      </w:r>
      <w:r w:rsidR="00CB777C">
        <w:rPr>
          <w:rFonts w:asciiTheme="majorBidi" w:hAnsiTheme="majorBidi" w:cstheme="majorBidi"/>
          <w:sz w:val="24"/>
          <w:szCs w:val="24"/>
        </w:rPr>
        <w:t>,</w:t>
      </w:r>
      <w:r w:rsidRPr="00280DB4">
        <w:rPr>
          <w:rFonts w:asciiTheme="majorBidi" w:hAnsiTheme="majorBidi" w:cstheme="majorBidi"/>
          <w:sz w:val="24"/>
          <w:szCs w:val="24"/>
        </w:rPr>
        <w:t xml:space="preserve"> concentrated with folding in the middle of the column. However, adding concrete to it and creating a composite column will result in a wider stress distribution throughout the column.</w:t>
      </w:r>
    </w:p>
    <w:p w:rsidR="00280DB4" w:rsidRDefault="00280DB4" w:rsidP="00280DB4">
      <w:pPr>
        <w:spacing w:line="360" w:lineRule="auto"/>
        <w:jc w:val="both"/>
        <w:rPr>
          <w:rFonts w:asciiTheme="majorBidi" w:hAnsiTheme="majorBidi" w:cstheme="majorBidi"/>
          <w:sz w:val="24"/>
          <w:szCs w:val="24"/>
        </w:rPr>
      </w:pPr>
      <w:r w:rsidRPr="00280DB4">
        <w:rPr>
          <w:rFonts w:asciiTheme="majorBidi" w:hAnsiTheme="majorBidi" w:cstheme="majorBidi"/>
          <w:sz w:val="24"/>
          <w:szCs w:val="24"/>
        </w:rPr>
        <w:t xml:space="preserve">- Increasing the stiffness of the column head results in the reduction in </w:t>
      </w:r>
      <w:r w:rsidR="00CB777C">
        <w:rPr>
          <w:rFonts w:asciiTheme="majorBidi" w:hAnsiTheme="majorBidi" w:cstheme="majorBidi"/>
          <w:sz w:val="24"/>
          <w:szCs w:val="24"/>
        </w:rPr>
        <w:t xml:space="preserve">the </w:t>
      </w:r>
      <w:r w:rsidRPr="00280DB4">
        <w:rPr>
          <w:rFonts w:asciiTheme="majorBidi" w:hAnsiTheme="majorBidi" w:cstheme="majorBidi"/>
          <w:sz w:val="24"/>
          <w:szCs w:val="24"/>
        </w:rPr>
        <w:t>displacement of the column head</w:t>
      </w:r>
      <w:r w:rsidR="00CB777C">
        <w:rPr>
          <w:rFonts w:asciiTheme="majorBidi" w:hAnsiTheme="majorBidi" w:cstheme="majorBidi"/>
          <w:sz w:val="24"/>
          <w:szCs w:val="24"/>
        </w:rPr>
        <w:t>er</w:t>
      </w:r>
      <w:r w:rsidRPr="00280DB4">
        <w:rPr>
          <w:rFonts w:asciiTheme="majorBidi" w:hAnsiTheme="majorBidi" w:cstheme="majorBidi"/>
          <w:sz w:val="24"/>
          <w:szCs w:val="24"/>
        </w:rPr>
        <w:t xml:space="preserve">. Therefore, this amount is approximately 2% for the column with </w:t>
      </w:r>
      <w:r w:rsidR="00CB777C">
        <w:rPr>
          <w:rFonts w:asciiTheme="majorBidi" w:hAnsiTheme="majorBidi" w:cstheme="majorBidi"/>
          <w:sz w:val="24"/>
          <w:szCs w:val="24"/>
        </w:rPr>
        <w:t xml:space="preserve">a </w:t>
      </w:r>
      <w:r w:rsidRPr="00280DB4">
        <w:rPr>
          <w:rFonts w:asciiTheme="majorBidi" w:hAnsiTheme="majorBidi" w:cstheme="majorBidi"/>
          <w:sz w:val="24"/>
          <w:szCs w:val="24"/>
        </w:rPr>
        <w:t xml:space="preserve">length of 1.73 m, 0.06% for the column with </w:t>
      </w:r>
      <w:r w:rsidR="00CB777C">
        <w:rPr>
          <w:rFonts w:asciiTheme="majorBidi" w:hAnsiTheme="majorBidi" w:cstheme="majorBidi"/>
          <w:sz w:val="24"/>
          <w:szCs w:val="24"/>
        </w:rPr>
        <w:t xml:space="preserve">a </w:t>
      </w:r>
      <w:r w:rsidRPr="00280DB4">
        <w:rPr>
          <w:rFonts w:asciiTheme="majorBidi" w:hAnsiTheme="majorBidi" w:cstheme="majorBidi"/>
          <w:sz w:val="24"/>
          <w:szCs w:val="24"/>
        </w:rPr>
        <w:t>length of 19.15 m</w:t>
      </w:r>
      <w:r w:rsidR="00CB777C">
        <w:rPr>
          <w:rFonts w:asciiTheme="majorBidi" w:hAnsiTheme="majorBidi" w:cstheme="majorBidi"/>
          <w:sz w:val="24"/>
          <w:szCs w:val="24"/>
        </w:rPr>
        <w:t>,</w:t>
      </w:r>
      <w:r w:rsidRPr="00280DB4">
        <w:rPr>
          <w:rFonts w:asciiTheme="majorBidi" w:hAnsiTheme="majorBidi" w:cstheme="majorBidi"/>
          <w:sz w:val="24"/>
          <w:szCs w:val="24"/>
        </w:rPr>
        <w:t xml:space="preserve"> and 0.04%. </w:t>
      </w:r>
      <w:r w:rsidR="00CB777C">
        <w:rPr>
          <w:rFonts w:asciiTheme="majorBidi" w:hAnsiTheme="majorBidi" w:cstheme="majorBidi"/>
          <w:sz w:val="24"/>
          <w:szCs w:val="24"/>
        </w:rPr>
        <w:t>F</w:t>
      </w:r>
      <w:r w:rsidRPr="00280DB4">
        <w:rPr>
          <w:rFonts w:asciiTheme="majorBidi" w:hAnsiTheme="majorBidi" w:cstheme="majorBidi"/>
          <w:sz w:val="24"/>
          <w:szCs w:val="24"/>
        </w:rPr>
        <w:t>or the column with a length of 8.22 m.</w:t>
      </w:r>
    </w:p>
    <w:p w:rsidR="00E11FD9" w:rsidRPr="00280DB4" w:rsidRDefault="00E11FD9" w:rsidP="00280DB4">
      <w:pPr>
        <w:spacing w:line="360" w:lineRule="auto"/>
        <w:jc w:val="both"/>
        <w:rPr>
          <w:rFonts w:asciiTheme="majorBidi" w:hAnsiTheme="majorBidi" w:cstheme="majorBidi"/>
          <w:sz w:val="24"/>
          <w:szCs w:val="24"/>
        </w:rPr>
      </w:pPr>
    </w:p>
    <w:p w:rsidR="00280DB4" w:rsidRDefault="00280DB4" w:rsidP="00280DB4">
      <w:pPr>
        <w:spacing w:line="360" w:lineRule="auto"/>
        <w:jc w:val="both"/>
        <w:rPr>
          <w:rFonts w:asciiTheme="majorBidi" w:hAnsiTheme="majorBidi" w:cstheme="majorBidi"/>
          <w:b/>
          <w:bCs/>
          <w:sz w:val="24"/>
          <w:szCs w:val="24"/>
        </w:rPr>
      </w:pPr>
      <w:r w:rsidRPr="00280DB4">
        <w:rPr>
          <w:rFonts w:asciiTheme="majorBidi" w:hAnsiTheme="majorBidi" w:cstheme="majorBidi"/>
          <w:b/>
          <w:bCs/>
          <w:sz w:val="24"/>
          <w:szCs w:val="24"/>
        </w:rPr>
        <w:t>References</w:t>
      </w:r>
    </w:p>
    <w:p w:rsidR="00FE5672" w:rsidRPr="00FE5672" w:rsidRDefault="00EF45DF"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heme="majorBidi" w:hAnsiTheme="majorBidi" w:cstheme="majorBidi"/>
          <w:b/>
          <w:bCs/>
          <w:sz w:val="24"/>
          <w:szCs w:val="24"/>
        </w:rPr>
        <w:fldChar w:fldCharType="begin" w:fldLock="1"/>
      </w:r>
      <w:r>
        <w:rPr>
          <w:rFonts w:asciiTheme="majorBidi" w:hAnsiTheme="majorBidi" w:cstheme="majorBidi"/>
          <w:b/>
          <w:bCs/>
          <w:sz w:val="24"/>
          <w:szCs w:val="24"/>
        </w:rPr>
        <w:instrText xml:space="preserve">ADDIN Mendeley Bibliography CSL_BIBLIOGRAPHY </w:instrText>
      </w:r>
      <w:r>
        <w:rPr>
          <w:rFonts w:asciiTheme="majorBidi" w:hAnsiTheme="majorBidi" w:cstheme="majorBidi"/>
          <w:b/>
          <w:bCs/>
          <w:sz w:val="24"/>
          <w:szCs w:val="24"/>
        </w:rPr>
        <w:fldChar w:fldCharType="separate"/>
      </w:r>
      <w:r w:rsidR="00FE5672" w:rsidRPr="00FE5672">
        <w:rPr>
          <w:rFonts w:ascii="Times New Roman" w:hAnsi="Times New Roman" w:cs="Times New Roman"/>
          <w:noProof/>
          <w:sz w:val="24"/>
          <w:szCs w:val="24"/>
        </w:rPr>
        <w:t>[1]</w:t>
      </w:r>
      <w:r w:rsidR="00FE5672" w:rsidRPr="00FE5672">
        <w:rPr>
          <w:rFonts w:ascii="Times New Roman" w:hAnsi="Times New Roman" w:cs="Times New Roman"/>
          <w:noProof/>
          <w:sz w:val="24"/>
          <w:szCs w:val="24"/>
        </w:rPr>
        <w:tab/>
        <w:t>Phares B, Mousavi S, Deng Y “Jimmy.” Construction of New Substructures Beneath Existing Bridges 2019.</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[2]</w:t>
      </w:r>
      <w:r w:rsidRPr="00FE5672">
        <w:rPr>
          <w:rFonts w:ascii="Times New Roman" w:hAnsi="Times New Roman" w:cs="Times New Roman"/>
          <w:noProof/>
          <w:sz w:val="24"/>
          <w:szCs w:val="24"/>
        </w:rPr>
        <w:tab/>
        <w:t>Mousavi S, Keramat A, Shekasteband B. Investigation of the Effect of Geometric Parameters on Behavior of Special Truss Moment Frames. Int Res J Eng Technol 2019;6:1566–73.</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[3]</w:t>
      </w:r>
      <w:r w:rsidRPr="00FE5672">
        <w:rPr>
          <w:rFonts w:ascii="Times New Roman" w:hAnsi="Times New Roman" w:cs="Times New Roman"/>
          <w:noProof/>
          <w:sz w:val="24"/>
          <w:szCs w:val="24"/>
        </w:rPr>
        <w:tab/>
        <w:t>Alimohammadi H, Lotfollahi Yaghin M. Study on the Effect of the Concentric Brace and Lightweight Shear Steel Wall on Seismic Behavior of Lightweight Steel Structures. Int Res J Eng Technol 2019;6:1358–62.</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[4]</w:t>
      </w:r>
      <w:r w:rsidRPr="00FE5672">
        <w:rPr>
          <w:rFonts w:ascii="Times New Roman" w:hAnsi="Times New Roman" w:cs="Times New Roman"/>
          <w:noProof/>
          <w:sz w:val="24"/>
          <w:szCs w:val="24"/>
        </w:rPr>
        <w:tab/>
        <w:t>Mousavi S, Najafpour R, Sheidaii M. Investigating the effect of restraints’ configuration on resistance of double layer braced barrel vaults to Progressive collapse. Int Acad Inst Sci Technol 2019;6:26–38.</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[5]</w:t>
      </w:r>
      <w:r w:rsidRPr="00FE5672">
        <w:rPr>
          <w:rFonts w:ascii="Times New Roman" w:hAnsi="Times New Roman" w:cs="Times New Roman"/>
          <w:noProof/>
          <w:sz w:val="24"/>
          <w:szCs w:val="24"/>
        </w:rPr>
        <w:tab/>
        <w:t>Alimohammadi H. Finite element analysis of a Piezoelectric layered plate with different materials. Int J Eng Appl Sci 2019;6.</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[6]</w:t>
      </w:r>
      <w:r w:rsidRPr="00FE5672">
        <w:rPr>
          <w:rFonts w:ascii="Times New Roman" w:hAnsi="Times New Roman" w:cs="Times New Roman"/>
          <w:noProof/>
          <w:sz w:val="24"/>
          <w:szCs w:val="24"/>
        </w:rPr>
        <w:tab/>
        <w:t>Mousavi S, Samadi A, Azizpour O. Assessing the Behavior of Concrete Moment Frames Reinforced with High-Strength Steel Rebar. J Emerg Technol Innov Res 2019;6:271–6.</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[7]</w:t>
      </w:r>
      <w:r w:rsidRPr="00FE5672">
        <w:rPr>
          <w:rFonts w:ascii="Times New Roman" w:hAnsi="Times New Roman" w:cs="Times New Roman"/>
          <w:noProof/>
          <w:sz w:val="24"/>
          <w:szCs w:val="24"/>
        </w:rPr>
        <w:tab/>
        <w:t>Jacobson NJG and ER. Structural Behavior of Concrete Filled Steel Tubes. Am Concr Inst 1967;64:404–13. https://doi.org/10.14359/7575.</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[8]</w:t>
      </w:r>
      <w:r w:rsidRPr="00FE5672">
        <w:rPr>
          <w:rFonts w:ascii="Times New Roman" w:hAnsi="Times New Roman" w:cs="Times New Roman"/>
          <w:noProof/>
          <w:sz w:val="24"/>
          <w:szCs w:val="24"/>
        </w:rPr>
        <w:tab/>
        <w:t xml:space="preserve">Alimohammadi H, Yashmi Dastjerdi K, Lotfollahi Yaghin M. The study of progressive </w:t>
      </w:r>
      <w:r w:rsidRPr="00FE5672">
        <w:rPr>
          <w:rFonts w:ascii="Times New Roman" w:hAnsi="Times New Roman" w:cs="Times New Roman"/>
          <w:noProof/>
          <w:sz w:val="24"/>
          <w:szCs w:val="24"/>
        </w:rPr>
        <w:lastRenderedPageBreak/>
        <w:t>collapse in dual systems. Eng Arch 2019:1–10. https://doi.org/https://doi.org/10.31224/osf.io/fjym3.</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[9]</w:t>
      </w:r>
      <w:r w:rsidRPr="00FE5672">
        <w:rPr>
          <w:rFonts w:ascii="Times New Roman" w:hAnsi="Times New Roman" w:cs="Times New Roman"/>
          <w:noProof/>
          <w:sz w:val="24"/>
          <w:szCs w:val="24"/>
        </w:rPr>
        <w:tab/>
        <w:t>Tao Z, Han LH, Wang Z Bin. Experimental behaviour of stiffened concrete-filled thin-walled hollow steel structural (HSS) stub columns. J Constr Steel Res 2005;61:962–83. https://doi.org/10.1016/j.jcsr.2004.12.003.</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[10]</w:t>
      </w:r>
      <w:r w:rsidRPr="00FE5672">
        <w:rPr>
          <w:rFonts w:ascii="Times New Roman" w:hAnsi="Times New Roman" w:cs="Times New Roman"/>
          <w:noProof/>
          <w:sz w:val="24"/>
          <w:szCs w:val="24"/>
        </w:rPr>
        <w:tab/>
        <w:t>Tao Z, Han LH, Wang DY. Strength and ductility of stiffened thin-walled hollow steel structural stub columns filled with concrete. Thin-Walled Struct 2008;46:1113–28. https://doi.org/10.1016/j.tws.2008.01.007.</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[11]</w:t>
      </w:r>
      <w:r w:rsidRPr="00FE5672">
        <w:rPr>
          <w:rFonts w:ascii="Times New Roman" w:hAnsi="Times New Roman" w:cs="Times New Roman"/>
          <w:noProof/>
          <w:sz w:val="24"/>
          <w:szCs w:val="24"/>
        </w:rPr>
        <w:tab/>
        <w:t>Ge HB, Usami T. Strength analysis of concrete-filled thin-walled steel box columns. J Constr Steel Res 1994;30:259–81. https://doi.org/10.1016/0143-974X(94)90003-5.</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[12]</w:t>
      </w:r>
      <w:r w:rsidRPr="00FE5672">
        <w:rPr>
          <w:rFonts w:ascii="Times New Roman" w:hAnsi="Times New Roman" w:cs="Times New Roman"/>
          <w:noProof/>
          <w:sz w:val="24"/>
          <w:szCs w:val="24"/>
        </w:rPr>
        <w:tab/>
        <w:t>Huang CS, Yeh Y-K, Liu G-Y, Hu H-T, Tsai ; K C, Weng ; Y T, et al. Axial Load Behavior of Stiffened Concrete-Filled Steel Columns. J Struct Eng 2002;128. https://doi.org/10.1061/ASCE0733-94452002128:91222.</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[13]</w:t>
      </w:r>
      <w:r w:rsidRPr="00FE5672">
        <w:rPr>
          <w:rFonts w:ascii="Times New Roman" w:hAnsi="Times New Roman" w:cs="Times New Roman"/>
          <w:noProof/>
          <w:sz w:val="24"/>
          <w:szCs w:val="24"/>
        </w:rPr>
        <w:tab/>
        <w:t>Cai J, He ZQ. Axial load behavior of square CFT stub column with binding bars. J Constr Steel Res 2006;62:472–83. https://doi.org/10.1016/j.jcsr.2005.09.010.</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[14]</w:t>
      </w:r>
      <w:r w:rsidRPr="00FE5672">
        <w:rPr>
          <w:rFonts w:ascii="Times New Roman" w:hAnsi="Times New Roman" w:cs="Times New Roman"/>
          <w:noProof/>
          <w:sz w:val="24"/>
          <w:szCs w:val="24"/>
        </w:rPr>
        <w:tab/>
        <w:t>Wang Q, Zhao D, Guan P. Experimental study on the strength and ductility of steel tubular columns filled with steel-reinforced concrete. Eng Struct 2004;26:907–15. https://doi.org/10.1016/j.engstruct.2004.02.009.</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[15]</w:t>
      </w:r>
      <w:r w:rsidRPr="00FE5672">
        <w:rPr>
          <w:rFonts w:ascii="Times New Roman" w:hAnsi="Times New Roman" w:cs="Times New Roman"/>
          <w:noProof/>
          <w:sz w:val="24"/>
          <w:szCs w:val="24"/>
        </w:rPr>
        <w:tab/>
        <w:t>Bambach MR, Jama HH, Elchalakani M. Axial capacity and design of thin-walled steel SHS strengthened with CFRP. Thin-Walled Struct 2009;47:1112–21. https://doi.org/10.1016/j.tws.2008.10.006.</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[16]</w:t>
      </w:r>
      <w:r w:rsidRPr="00FE5672">
        <w:rPr>
          <w:rFonts w:ascii="Times New Roman" w:hAnsi="Times New Roman" w:cs="Times New Roman"/>
          <w:noProof/>
          <w:sz w:val="24"/>
          <w:szCs w:val="24"/>
        </w:rPr>
        <w:tab/>
        <w:t>Han LH, Yao GH, Zhao XL. Tests and calculations for hollow structural steel (HSS) stub columns filled with self-consolidating concrete (SCC). J Constr Steel Res 2005;61:1241–69. https://doi.org/10.1016/j.jcsr.2005.01.004.</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[17]</w:t>
      </w:r>
      <w:r w:rsidRPr="00FE5672">
        <w:rPr>
          <w:rFonts w:ascii="Times New Roman" w:hAnsi="Times New Roman" w:cs="Times New Roman"/>
          <w:noProof/>
          <w:sz w:val="24"/>
          <w:szCs w:val="24"/>
        </w:rPr>
        <w:tab/>
        <w:t>Yu Q, Tao Z, Wu YX. Experimental behaviour of high performance concrete-filled steel tubular columns. Thin-Walled Struct 2008;46:362–70. https://doi.org/10.1016/j.tws.2007.10.001.</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lastRenderedPageBreak/>
        <w:t>[18]</w:t>
      </w:r>
      <w:r w:rsidRPr="00FE5672">
        <w:rPr>
          <w:rFonts w:ascii="Times New Roman" w:hAnsi="Times New Roman" w:cs="Times New Roman"/>
          <w:noProof/>
          <w:sz w:val="24"/>
          <w:szCs w:val="24"/>
        </w:rPr>
        <w:tab/>
        <w:t>Mursi M, Uy B. Strength of concrete filled steel box columns incorporating interaction buckling. J Struct Eng 2003;129:626–39. https://doi.org/10.1061/(ASCE)0733-9445(2003)129:5(626).</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szCs w:val="24"/>
        </w:rPr>
      </w:pPr>
      <w:r w:rsidRPr="00FE5672">
        <w:rPr>
          <w:rFonts w:ascii="Times New Roman" w:hAnsi="Times New Roman" w:cs="Times New Roman"/>
          <w:noProof/>
          <w:sz w:val="24"/>
          <w:szCs w:val="24"/>
        </w:rPr>
        <w:t>[19]</w:t>
      </w:r>
      <w:r w:rsidRPr="00FE5672">
        <w:rPr>
          <w:rFonts w:ascii="Times New Roman" w:hAnsi="Times New Roman" w:cs="Times New Roman"/>
          <w:noProof/>
          <w:sz w:val="24"/>
          <w:szCs w:val="24"/>
        </w:rPr>
        <w:tab/>
        <w:t>Alimohammadi H, Abu-Farsakh M. Finite Element Parametric Study on Rutting Performance of Geosynthetic Reinforced Flexible Pavements. Transp Res Board 2019;98. https://doi.org/https://trid.trb.org/view/1572248.</w:t>
      </w:r>
    </w:p>
    <w:p w:rsidR="00FE5672" w:rsidRPr="00FE5672" w:rsidRDefault="00FE5672" w:rsidP="00FE5672">
      <w:pPr>
        <w:widowControl w:val="0"/>
        <w:autoSpaceDE w:val="0"/>
        <w:autoSpaceDN w:val="0"/>
        <w:adjustRightInd w:val="0"/>
        <w:spacing w:line="360" w:lineRule="auto"/>
        <w:ind w:left="640" w:hanging="640"/>
        <w:rPr>
          <w:rFonts w:ascii="Times New Roman" w:hAnsi="Times New Roman" w:cs="Times New Roman"/>
          <w:noProof/>
          <w:sz w:val="24"/>
        </w:rPr>
      </w:pPr>
      <w:r w:rsidRPr="00FE5672">
        <w:rPr>
          <w:rFonts w:ascii="Times New Roman" w:hAnsi="Times New Roman" w:cs="Times New Roman"/>
          <w:noProof/>
          <w:sz w:val="24"/>
          <w:szCs w:val="24"/>
        </w:rPr>
        <w:t>[20]</w:t>
      </w:r>
      <w:r w:rsidRPr="00FE5672">
        <w:rPr>
          <w:rFonts w:ascii="Times New Roman" w:hAnsi="Times New Roman" w:cs="Times New Roman"/>
          <w:noProof/>
          <w:sz w:val="24"/>
          <w:szCs w:val="24"/>
        </w:rPr>
        <w:tab/>
        <w:t>Alimohammadi H, Esfahani MD, Yaghin ML. Effects of openings on the seismic behavior and performance level of concrete shear walls. Eng Arch 2019. https://doi.org/https://doi.org/10.31224/osf.io/phfyd.</w:t>
      </w:r>
    </w:p>
    <w:p w:rsidR="00EF45DF" w:rsidRPr="00280DB4" w:rsidRDefault="00EF45DF" w:rsidP="00CE2E65">
      <w:pPr>
        <w:widowControl w:val="0"/>
        <w:autoSpaceDE w:val="0"/>
        <w:autoSpaceDN w:val="0"/>
        <w:adjustRightInd w:val="0"/>
        <w:spacing w:line="360" w:lineRule="auto"/>
        <w:ind w:left="640" w:hanging="640"/>
        <w:rPr>
          <w:rFonts w:asciiTheme="majorBidi" w:hAnsiTheme="majorBidi" w:cstheme="majorBidi"/>
          <w:b/>
          <w:bCs/>
          <w:sz w:val="24"/>
          <w:szCs w:val="24"/>
        </w:rPr>
      </w:pPr>
      <w:r>
        <w:rPr>
          <w:rFonts w:asciiTheme="majorBidi" w:hAnsiTheme="majorBidi" w:cstheme="majorBidi"/>
          <w:b/>
          <w:bCs/>
          <w:sz w:val="24"/>
          <w:szCs w:val="24"/>
        </w:rPr>
        <w:fldChar w:fldCharType="end"/>
      </w:r>
    </w:p>
    <w:sectPr w:rsidR="00EF45DF" w:rsidRPr="00280DB4" w:rsidSect="00D7260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0C1C" w:rsidRDefault="00A40C1C" w:rsidP="00AA3293">
      <w:pPr>
        <w:spacing w:after="0" w:line="240" w:lineRule="auto"/>
      </w:pPr>
      <w:r>
        <w:separator/>
      </w:r>
    </w:p>
  </w:endnote>
  <w:endnote w:type="continuationSeparator" w:id="0">
    <w:p w:rsidR="00A40C1C" w:rsidRDefault="00A40C1C" w:rsidP="00AA3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B Titr">
    <w:altName w:val="Courier New"/>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Mitra">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0C1C" w:rsidRDefault="00A40C1C" w:rsidP="00AA3293">
      <w:pPr>
        <w:spacing w:after="0" w:line="240" w:lineRule="auto"/>
      </w:pPr>
      <w:r>
        <w:separator/>
      </w:r>
    </w:p>
  </w:footnote>
  <w:footnote w:type="continuationSeparator" w:id="0">
    <w:p w:rsidR="00A40C1C" w:rsidRDefault="00A40C1C" w:rsidP="00AA32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1NLI0NTM2NjczNzVV0lEKTi0uzszPAykwqgUAWWY3miwAAAA="/>
  </w:docVars>
  <w:rsids>
    <w:rsidRoot w:val="002C2992"/>
    <w:rsid w:val="00007FB1"/>
    <w:rsid w:val="0001126A"/>
    <w:rsid w:val="00011995"/>
    <w:rsid w:val="000325B6"/>
    <w:rsid w:val="000602E7"/>
    <w:rsid w:val="00065080"/>
    <w:rsid w:val="000740EE"/>
    <w:rsid w:val="00081859"/>
    <w:rsid w:val="000A5679"/>
    <w:rsid w:val="000A7C5B"/>
    <w:rsid w:val="000C27DE"/>
    <w:rsid w:val="000F3F11"/>
    <w:rsid w:val="001014C3"/>
    <w:rsid w:val="00102283"/>
    <w:rsid w:val="0010687D"/>
    <w:rsid w:val="00107925"/>
    <w:rsid w:val="00110A22"/>
    <w:rsid w:val="00114081"/>
    <w:rsid w:val="00120515"/>
    <w:rsid w:val="00122BCF"/>
    <w:rsid w:val="001271BF"/>
    <w:rsid w:val="00130FFB"/>
    <w:rsid w:val="001359E6"/>
    <w:rsid w:val="0014235E"/>
    <w:rsid w:val="0015032A"/>
    <w:rsid w:val="0015690A"/>
    <w:rsid w:val="001718A6"/>
    <w:rsid w:val="001811BF"/>
    <w:rsid w:val="00185124"/>
    <w:rsid w:val="001873EC"/>
    <w:rsid w:val="00192ED6"/>
    <w:rsid w:val="00197840"/>
    <w:rsid w:val="001B24F9"/>
    <w:rsid w:val="001B2FCA"/>
    <w:rsid w:val="001B7AC2"/>
    <w:rsid w:val="001D2EA4"/>
    <w:rsid w:val="001D74EE"/>
    <w:rsid w:val="001E2F55"/>
    <w:rsid w:val="001E3963"/>
    <w:rsid w:val="002025CF"/>
    <w:rsid w:val="00210DCB"/>
    <w:rsid w:val="00243ECC"/>
    <w:rsid w:val="00254F74"/>
    <w:rsid w:val="00257E8B"/>
    <w:rsid w:val="00263F6D"/>
    <w:rsid w:val="002643AE"/>
    <w:rsid w:val="002710BE"/>
    <w:rsid w:val="00280DB4"/>
    <w:rsid w:val="002829BC"/>
    <w:rsid w:val="002917B8"/>
    <w:rsid w:val="002B1FEA"/>
    <w:rsid w:val="002C2992"/>
    <w:rsid w:val="002D3076"/>
    <w:rsid w:val="002D51AC"/>
    <w:rsid w:val="002E08CB"/>
    <w:rsid w:val="002E5178"/>
    <w:rsid w:val="002F47C6"/>
    <w:rsid w:val="002F5344"/>
    <w:rsid w:val="002F6F1C"/>
    <w:rsid w:val="0030672F"/>
    <w:rsid w:val="00310D12"/>
    <w:rsid w:val="00313A5A"/>
    <w:rsid w:val="00316F73"/>
    <w:rsid w:val="003212CD"/>
    <w:rsid w:val="00342B90"/>
    <w:rsid w:val="00345464"/>
    <w:rsid w:val="00346586"/>
    <w:rsid w:val="00347EB0"/>
    <w:rsid w:val="003505BD"/>
    <w:rsid w:val="00354DEE"/>
    <w:rsid w:val="003A6F1A"/>
    <w:rsid w:val="003B3949"/>
    <w:rsid w:val="003C5173"/>
    <w:rsid w:val="003E4711"/>
    <w:rsid w:val="003E6A78"/>
    <w:rsid w:val="003E6D1A"/>
    <w:rsid w:val="003F09CA"/>
    <w:rsid w:val="003F3522"/>
    <w:rsid w:val="003F3868"/>
    <w:rsid w:val="0040090F"/>
    <w:rsid w:val="00401614"/>
    <w:rsid w:val="00406A4F"/>
    <w:rsid w:val="004077FB"/>
    <w:rsid w:val="004133DE"/>
    <w:rsid w:val="00416C8E"/>
    <w:rsid w:val="00421C4B"/>
    <w:rsid w:val="00422F67"/>
    <w:rsid w:val="00433C87"/>
    <w:rsid w:val="00447BD8"/>
    <w:rsid w:val="004503BE"/>
    <w:rsid w:val="00450D71"/>
    <w:rsid w:val="00456F06"/>
    <w:rsid w:val="004655D5"/>
    <w:rsid w:val="004657C9"/>
    <w:rsid w:val="00484D46"/>
    <w:rsid w:val="0048510C"/>
    <w:rsid w:val="00491E13"/>
    <w:rsid w:val="00497DB8"/>
    <w:rsid w:val="004B2E81"/>
    <w:rsid w:val="004B4464"/>
    <w:rsid w:val="004C1FB4"/>
    <w:rsid w:val="004D0016"/>
    <w:rsid w:val="004D118F"/>
    <w:rsid w:val="004D2A10"/>
    <w:rsid w:val="004D6E70"/>
    <w:rsid w:val="004F63FD"/>
    <w:rsid w:val="00500479"/>
    <w:rsid w:val="00516E2D"/>
    <w:rsid w:val="005172C3"/>
    <w:rsid w:val="0051792E"/>
    <w:rsid w:val="00527958"/>
    <w:rsid w:val="00540BF6"/>
    <w:rsid w:val="00542A7E"/>
    <w:rsid w:val="00562AE3"/>
    <w:rsid w:val="0056403B"/>
    <w:rsid w:val="0056750F"/>
    <w:rsid w:val="0057156F"/>
    <w:rsid w:val="0057611B"/>
    <w:rsid w:val="00585C72"/>
    <w:rsid w:val="00587D6A"/>
    <w:rsid w:val="00593CFE"/>
    <w:rsid w:val="005B130C"/>
    <w:rsid w:val="005B61E4"/>
    <w:rsid w:val="005C403A"/>
    <w:rsid w:val="005D7E91"/>
    <w:rsid w:val="005F0AB3"/>
    <w:rsid w:val="005F3467"/>
    <w:rsid w:val="00614692"/>
    <w:rsid w:val="00617905"/>
    <w:rsid w:val="00620333"/>
    <w:rsid w:val="00620379"/>
    <w:rsid w:val="0063473B"/>
    <w:rsid w:val="00640078"/>
    <w:rsid w:val="00642738"/>
    <w:rsid w:val="00642837"/>
    <w:rsid w:val="00643870"/>
    <w:rsid w:val="00653A1E"/>
    <w:rsid w:val="00654B6A"/>
    <w:rsid w:val="00656710"/>
    <w:rsid w:val="00657FA5"/>
    <w:rsid w:val="0066126F"/>
    <w:rsid w:val="0066257C"/>
    <w:rsid w:val="00665617"/>
    <w:rsid w:val="006757D7"/>
    <w:rsid w:val="006767ED"/>
    <w:rsid w:val="006771B3"/>
    <w:rsid w:val="00681BB1"/>
    <w:rsid w:val="00693CAC"/>
    <w:rsid w:val="0069480E"/>
    <w:rsid w:val="00695769"/>
    <w:rsid w:val="006A1ED9"/>
    <w:rsid w:val="006A37C7"/>
    <w:rsid w:val="006A3DE4"/>
    <w:rsid w:val="006C2E0B"/>
    <w:rsid w:val="006C5D4C"/>
    <w:rsid w:val="006D4E07"/>
    <w:rsid w:val="006E7FD8"/>
    <w:rsid w:val="006F5C0A"/>
    <w:rsid w:val="00703136"/>
    <w:rsid w:val="007067BA"/>
    <w:rsid w:val="0070680D"/>
    <w:rsid w:val="00710CA9"/>
    <w:rsid w:val="00724B1A"/>
    <w:rsid w:val="007265D1"/>
    <w:rsid w:val="00735A80"/>
    <w:rsid w:val="00752035"/>
    <w:rsid w:val="00757148"/>
    <w:rsid w:val="007619DA"/>
    <w:rsid w:val="00765367"/>
    <w:rsid w:val="00790FC5"/>
    <w:rsid w:val="007A2739"/>
    <w:rsid w:val="007A392C"/>
    <w:rsid w:val="007B2F4C"/>
    <w:rsid w:val="007B632B"/>
    <w:rsid w:val="007B656D"/>
    <w:rsid w:val="007D0AE0"/>
    <w:rsid w:val="007D177C"/>
    <w:rsid w:val="007D2202"/>
    <w:rsid w:val="007E266D"/>
    <w:rsid w:val="00806B87"/>
    <w:rsid w:val="00814681"/>
    <w:rsid w:val="00833D11"/>
    <w:rsid w:val="0083454E"/>
    <w:rsid w:val="00846851"/>
    <w:rsid w:val="0086332A"/>
    <w:rsid w:val="00880918"/>
    <w:rsid w:val="008E1771"/>
    <w:rsid w:val="008E2806"/>
    <w:rsid w:val="008F0617"/>
    <w:rsid w:val="009013F4"/>
    <w:rsid w:val="009061ED"/>
    <w:rsid w:val="0091019D"/>
    <w:rsid w:val="00917C36"/>
    <w:rsid w:val="0092797D"/>
    <w:rsid w:val="00931DFA"/>
    <w:rsid w:val="0095153A"/>
    <w:rsid w:val="0095156E"/>
    <w:rsid w:val="00955CD8"/>
    <w:rsid w:val="00986C3D"/>
    <w:rsid w:val="00992925"/>
    <w:rsid w:val="00994ADF"/>
    <w:rsid w:val="00996C6F"/>
    <w:rsid w:val="00997E04"/>
    <w:rsid w:val="009A0C85"/>
    <w:rsid w:val="009A676F"/>
    <w:rsid w:val="009B106A"/>
    <w:rsid w:val="009C0A46"/>
    <w:rsid w:val="009C1CAF"/>
    <w:rsid w:val="009E4DA0"/>
    <w:rsid w:val="009F053B"/>
    <w:rsid w:val="00A05925"/>
    <w:rsid w:val="00A13C1F"/>
    <w:rsid w:val="00A164DF"/>
    <w:rsid w:val="00A23BB1"/>
    <w:rsid w:val="00A32F9B"/>
    <w:rsid w:val="00A34FD4"/>
    <w:rsid w:val="00A36846"/>
    <w:rsid w:val="00A40C1C"/>
    <w:rsid w:val="00A50C9A"/>
    <w:rsid w:val="00A52FB0"/>
    <w:rsid w:val="00A53510"/>
    <w:rsid w:val="00A56EE4"/>
    <w:rsid w:val="00A62F40"/>
    <w:rsid w:val="00A64D66"/>
    <w:rsid w:val="00A67895"/>
    <w:rsid w:val="00A80312"/>
    <w:rsid w:val="00A8409D"/>
    <w:rsid w:val="00AA3293"/>
    <w:rsid w:val="00AA52BE"/>
    <w:rsid w:val="00AB6788"/>
    <w:rsid w:val="00AC0DC1"/>
    <w:rsid w:val="00AD5CDC"/>
    <w:rsid w:val="00AE0C62"/>
    <w:rsid w:val="00AE13BE"/>
    <w:rsid w:val="00AE7385"/>
    <w:rsid w:val="00B03F61"/>
    <w:rsid w:val="00B2148E"/>
    <w:rsid w:val="00B8772E"/>
    <w:rsid w:val="00B920FD"/>
    <w:rsid w:val="00B925CD"/>
    <w:rsid w:val="00B93257"/>
    <w:rsid w:val="00BA2634"/>
    <w:rsid w:val="00BA2B6B"/>
    <w:rsid w:val="00BA7250"/>
    <w:rsid w:val="00BC0552"/>
    <w:rsid w:val="00BC121A"/>
    <w:rsid w:val="00BD2334"/>
    <w:rsid w:val="00BD62DF"/>
    <w:rsid w:val="00BE2C82"/>
    <w:rsid w:val="00BE5757"/>
    <w:rsid w:val="00C02374"/>
    <w:rsid w:val="00C05833"/>
    <w:rsid w:val="00C066C7"/>
    <w:rsid w:val="00C1281A"/>
    <w:rsid w:val="00C22EF0"/>
    <w:rsid w:val="00C23749"/>
    <w:rsid w:val="00C2641D"/>
    <w:rsid w:val="00C27845"/>
    <w:rsid w:val="00C360CB"/>
    <w:rsid w:val="00C41003"/>
    <w:rsid w:val="00C63334"/>
    <w:rsid w:val="00C712DC"/>
    <w:rsid w:val="00C7409E"/>
    <w:rsid w:val="00C83D7C"/>
    <w:rsid w:val="00C93C40"/>
    <w:rsid w:val="00CA1FCB"/>
    <w:rsid w:val="00CA3BD7"/>
    <w:rsid w:val="00CA3DD8"/>
    <w:rsid w:val="00CA4506"/>
    <w:rsid w:val="00CB432C"/>
    <w:rsid w:val="00CB777C"/>
    <w:rsid w:val="00CC1D77"/>
    <w:rsid w:val="00CD4797"/>
    <w:rsid w:val="00CD65F6"/>
    <w:rsid w:val="00CE2E65"/>
    <w:rsid w:val="00CE3DDE"/>
    <w:rsid w:val="00CE7D68"/>
    <w:rsid w:val="00CF2566"/>
    <w:rsid w:val="00D02BCA"/>
    <w:rsid w:val="00D05CAD"/>
    <w:rsid w:val="00D21681"/>
    <w:rsid w:val="00D3378E"/>
    <w:rsid w:val="00D410C1"/>
    <w:rsid w:val="00D53718"/>
    <w:rsid w:val="00D5398D"/>
    <w:rsid w:val="00D56D5A"/>
    <w:rsid w:val="00D6115F"/>
    <w:rsid w:val="00D71B61"/>
    <w:rsid w:val="00D7260D"/>
    <w:rsid w:val="00D948EF"/>
    <w:rsid w:val="00DA11CB"/>
    <w:rsid w:val="00DA70B7"/>
    <w:rsid w:val="00DA7DF4"/>
    <w:rsid w:val="00DB28A6"/>
    <w:rsid w:val="00DB521B"/>
    <w:rsid w:val="00DC341B"/>
    <w:rsid w:val="00DD1780"/>
    <w:rsid w:val="00DD5786"/>
    <w:rsid w:val="00DD75BE"/>
    <w:rsid w:val="00DE6BA1"/>
    <w:rsid w:val="00DE7320"/>
    <w:rsid w:val="00DF4862"/>
    <w:rsid w:val="00E07869"/>
    <w:rsid w:val="00E11FD9"/>
    <w:rsid w:val="00E123FB"/>
    <w:rsid w:val="00E22D0B"/>
    <w:rsid w:val="00E23FDA"/>
    <w:rsid w:val="00E361C0"/>
    <w:rsid w:val="00E4067F"/>
    <w:rsid w:val="00E43E9A"/>
    <w:rsid w:val="00E533AF"/>
    <w:rsid w:val="00E636B9"/>
    <w:rsid w:val="00E7791D"/>
    <w:rsid w:val="00E83F2A"/>
    <w:rsid w:val="00E90E94"/>
    <w:rsid w:val="00E916AE"/>
    <w:rsid w:val="00EA4A6A"/>
    <w:rsid w:val="00EA6E1F"/>
    <w:rsid w:val="00EA78AA"/>
    <w:rsid w:val="00EB52E5"/>
    <w:rsid w:val="00EB7FB2"/>
    <w:rsid w:val="00EC313C"/>
    <w:rsid w:val="00ED03E2"/>
    <w:rsid w:val="00EE1DB1"/>
    <w:rsid w:val="00EE7B10"/>
    <w:rsid w:val="00EF0462"/>
    <w:rsid w:val="00EF45DF"/>
    <w:rsid w:val="00F134FA"/>
    <w:rsid w:val="00F2032B"/>
    <w:rsid w:val="00F36149"/>
    <w:rsid w:val="00F4785B"/>
    <w:rsid w:val="00F72554"/>
    <w:rsid w:val="00F841F1"/>
    <w:rsid w:val="00F966F8"/>
    <w:rsid w:val="00FA6158"/>
    <w:rsid w:val="00FB159F"/>
    <w:rsid w:val="00FB50D6"/>
    <w:rsid w:val="00FD0029"/>
    <w:rsid w:val="00FD3AD9"/>
    <w:rsid w:val="00FE17B5"/>
    <w:rsid w:val="00FE5672"/>
    <w:rsid w:val="00FF2D50"/>
    <w:rsid w:val="00FF3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DE8B5"/>
  <w15:docId w15:val="{AD7E5BEA-5F44-4812-8959-7F7A0C86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t-baf-cell">
    <w:name w:val="gt-baf-cell"/>
    <w:basedOn w:val="DefaultParagraphFont"/>
    <w:rsid w:val="0010687D"/>
  </w:style>
  <w:style w:type="character" w:customStyle="1" w:styleId="e24kjd">
    <w:name w:val="e24kjd"/>
    <w:basedOn w:val="DefaultParagraphFont"/>
    <w:rsid w:val="006A1ED9"/>
  </w:style>
  <w:style w:type="character" w:customStyle="1" w:styleId="alt-edited">
    <w:name w:val="alt-edited"/>
    <w:basedOn w:val="DefaultParagraphFont"/>
    <w:rsid w:val="00AA3293"/>
  </w:style>
  <w:style w:type="paragraph" w:styleId="Header">
    <w:name w:val="header"/>
    <w:basedOn w:val="Normal"/>
    <w:link w:val="HeaderChar"/>
    <w:uiPriority w:val="99"/>
    <w:unhideWhenUsed/>
    <w:rsid w:val="00AA3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293"/>
  </w:style>
  <w:style w:type="paragraph" w:styleId="Footer">
    <w:name w:val="footer"/>
    <w:basedOn w:val="Normal"/>
    <w:link w:val="FooterChar"/>
    <w:uiPriority w:val="99"/>
    <w:unhideWhenUsed/>
    <w:rsid w:val="00AA3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293"/>
  </w:style>
  <w:style w:type="paragraph" w:styleId="EndnoteText">
    <w:name w:val="endnote text"/>
    <w:basedOn w:val="Normal"/>
    <w:link w:val="EndnoteTextChar"/>
    <w:uiPriority w:val="99"/>
    <w:semiHidden/>
    <w:unhideWhenUsed/>
    <w:rsid w:val="00E636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36B9"/>
    <w:rPr>
      <w:sz w:val="20"/>
      <w:szCs w:val="20"/>
    </w:rPr>
  </w:style>
  <w:style w:type="character" w:styleId="EndnoteReference">
    <w:name w:val="endnote reference"/>
    <w:basedOn w:val="DefaultParagraphFont"/>
    <w:uiPriority w:val="99"/>
    <w:semiHidden/>
    <w:unhideWhenUsed/>
    <w:rsid w:val="00E636B9"/>
    <w:rPr>
      <w:vertAlign w:val="superscript"/>
    </w:rPr>
  </w:style>
  <w:style w:type="paragraph" w:styleId="FootnoteText">
    <w:name w:val="footnote text"/>
    <w:basedOn w:val="Normal"/>
    <w:link w:val="FootnoteTextChar"/>
    <w:uiPriority w:val="99"/>
    <w:semiHidden/>
    <w:unhideWhenUsed/>
    <w:rsid w:val="00E636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36B9"/>
    <w:rPr>
      <w:sz w:val="20"/>
      <w:szCs w:val="20"/>
    </w:rPr>
  </w:style>
  <w:style w:type="character" w:styleId="FootnoteReference">
    <w:name w:val="footnote reference"/>
    <w:basedOn w:val="DefaultParagraphFont"/>
    <w:uiPriority w:val="99"/>
    <w:semiHidden/>
    <w:unhideWhenUsed/>
    <w:rsid w:val="00E636B9"/>
    <w:rPr>
      <w:vertAlign w:val="superscript"/>
    </w:rPr>
  </w:style>
  <w:style w:type="table" w:styleId="TableGrid">
    <w:name w:val="Table Grid"/>
    <w:basedOn w:val="TableNormal"/>
    <w:uiPriority w:val="59"/>
    <w:rsid w:val="00CA45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d-translation">
    <w:name w:val="tlid-translation"/>
    <w:basedOn w:val="DefaultParagraphFont"/>
    <w:rsid w:val="0048510C"/>
  </w:style>
  <w:style w:type="character" w:customStyle="1" w:styleId="justsans19">
    <w:name w:val="justsans19"/>
    <w:basedOn w:val="DefaultParagraphFont"/>
    <w:rsid w:val="00FF378C"/>
  </w:style>
  <w:style w:type="character" w:customStyle="1" w:styleId="justsans17">
    <w:name w:val="justsans17"/>
    <w:basedOn w:val="DefaultParagraphFont"/>
    <w:rsid w:val="00D05CAD"/>
  </w:style>
  <w:style w:type="paragraph" w:styleId="BalloonText">
    <w:name w:val="Balloon Text"/>
    <w:basedOn w:val="Normal"/>
    <w:link w:val="BalloonTextChar"/>
    <w:uiPriority w:val="99"/>
    <w:semiHidden/>
    <w:unhideWhenUsed/>
    <w:rsid w:val="00EC3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13C"/>
    <w:rPr>
      <w:rFonts w:ascii="Tahoma" w:hAnsi="Tahoma" w:cs="Tahoma"/>
      <w:sz w:val="16"/>
      <w:szCs w:val="16"/>
    </w:rPr>
  </w:style>
  <w:style w:type="table" w:customStyle="1" w:styleId="TableGrid1">
    <w:name w:val="Table Grid1"/>
    <w:basedOn w:val="TableNormal"/>
    <w:next w:val="TableGrid"/>
    <w:uiPriority w:val="59"/>
    <w:rsid w:val="00011995"/>
    <w:pPr>
      <w:spacing w:after="0" w:line="240" w:lineRule="auto"/>
      <w:jc w:val="lowKashida"/>
    </w:pPr>
    <w:rPr>
      <w:rFonts w:cs="B Lotus"/>
      <w:sz w:val="30"/>
      <w:szCs w:val="3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254F74"/>
    <w:pPr>
      <w:spacing w:after="0" w:line="240" w:lineRule="auto"/>
      <w:jc w:val="lowKashida"/>
    </w:pPr>
    <w:rPr>
      <w:rFonts w:cs="B Lotus"/>
      <w:sz w:val="30"/>
      <w:szCs w:val="3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847325">
      <w:bodyDiv w:val="1"/>
      <w:marLeft w:val="0"/>
      <w:marRight w:val="0"/>
      <w:marTop w:val="0"/>
      <w:marBottom w:val="0"/>
      <w:divBdr>
        <w:top w:val="none" w:sz="0" w:space="0" w:color="auto"/>
        <w:left w:val="none" w:sz="0" w:space="0" w:color="auto"/>
        <w:bottom w:val="none" w:sz="0" w:space="0" w:color="auto"/>
        <w:right w:val="none" w:sz="0" w:space="0" w:color="auto"/>
      </w:divBdr>
      <w:divsChild>
        <w:div w:id="1614046372">
          <w:marLeft w:val="0"/>
          <w:marRight w:val="0"/>
          <w:marTop w:val="0"/>
          <w:marBottom w:val="0"/>
          <w:divBdr>
            <w:top w:val="none" w:sz="0" w:space="0" w:color="auto"/>
            <w:left w:val="none" w:sz="0" w:space="0" w:color="auto"/>
            <w:bottom w:val="none" w:sz="0" w:space="0" w:color="auto"/>
            <w:right w:val="none" w:sz="0" w:space="0" w:color="auto"/>
          </w:divBdr>
        </w:div>
        <w:div w:id="441269117">
          <w:marLeft w:val="0"/>
          <w:marRight w:val="0"/>
          <w:marTop w:val="0"/>
          <w:marBottom w:val="0"/>
          <w:divBdr>
            <w:top w:val="none" w:sz="0" w:space="0" w:color="auto"/>
            <w:left w:val="none" w:sz="0" w:space="0" w:color="auto"/>
            <w:bottom w:val="none" w:sz="0" w:space="0" w:color="auto"/>
            <w:right w:val="none" w:sz="0" w:space="0" w:color="auto"/>
          </w:divBdr>
        </w:div>
        <w:div w:id="1207567982">
          <w:marLeft w:val="0"/>
          <w:marRight w:val="0"/>
          <w:marTop w:val="0"/>
          <w:marBottom w:val="0"/>
          <w:divBdr>
            <w:top w:val="none" w:sz="0" w:space="0" w:color="auto"/>
            <w:left w:val="none" w:sz="0" w:space="0" w:color="auto"/>
            <w:bottom w:val="none" w:sz="0" w:space="0" w:color="auto"/>
            <w:right w:val="none" w:sz="0" w:space="0" w:color="auto"/>
          </w:divBdr>
        </w:div>
        <w:div w:id="885680632">
          <w:marLeft w:val="0"/>
          <w:marRight w:val="0"/>
          <w:marTop w:val="0"/>
          <w:marBottom w:val="0"/>
          <w:divBdr>
            <w:top w:val="none" w:sz="0" w:space="0" w:color="auto"/>
            <w:left w:val="none" w:sz="0" w:space="0" w:color="auto"/>
            <w:bottom w:val="none" w:sz="0" w:space="0" w:color="auto"/>
            <w:right w:val="none" w:sz="0" w:space="0" w:color="auto"/>
          </w:divBdr>
        </w:div>
        <w:div w:id="1850025226">
          <w:marLeft w:val="0"/>
          <w:marRight w:val="0"/>
          <w:marTop w:val="0"/>
          <w:marBottom w:val="0"/>
          <w:divBdr>
            <w:top w:val="none" w:sz="0" w:space="0" w:color="auto"/>
            <w:left w:val="none" w:sz="0" w:space="0" w:color="auto"/>
            <w:bottom w:val="none" w:sz="0" w:space="0" w:color="auto"/>
            <w:right w:val="none" w:sz="0" w:space="0" w:color="auto"/>
          </w:divBdr>
        </w:div>
        <w:div w:id="257718044">
          <w:marLeft w:val="0"/>
          <w:marRight w:val="0"/>
          <w:marTop w:val="0"/>
          <w:marBottom w:val="0"/>
          <w:divBdr>
            <w:top w:val="none" w:sz="0" w:space="0" w:color="auto"/>
            <w:left w:val="none" w:sz="0" w:space="0" w:color="auto"/>
            <w:bottom w:val="none" w:sz="0" w:space="0" w:color="auto"/>
            <w:right w:val="none" w:sz="0" w:space="0" w:color="auto"/>
          </w:divBdr>
        </w:div>
        <w:div w:id="477653159">
          <w:marLeft w:val="0"/>
          <w:marRight w:val="0"/>
          <w:marTop w:val="0"/>
          <w:marBottom w:val="0"/>
          <w:divBdr>
            <w:top w:val="none" w:sz="0" w:space="0" w:color="auto"/>
            <w:left w:val="none" w:sz="0" w:space="0" w:color="auto"/>
            <w:bottom w:val="none" w:sz="0" w:space="0" w:color="auto"/>
            <w:right w:val="none" w:sz="0" w:space="0" w:color="auto"/>
          </w:divBdr>
        </w:div>
        <w:div w:id="1979148235">
          <w:marLeft w:val="0"/>
          <w:marRight w:val="0"/>
          <w:marTop w:val="0"/>
          <w:marBottom w:val="0"/>
          <w:divBdr>
            <w:top w:val="none" w:sz="0" w:space="0" w:color="auto"/>
            <w:left w:val="none" w:sz="0" w:space="0" w:color="auto"/>
            <w:bottom w:val="none" w:sz="0" w:space="0" w:color="auto"/>
            <w:right w:val="none" w:sz="0" w:space="0" w:color="auto"/>
          </w:divBdr>
        </w:div>
        <w:div w:id="246043813">
          <w:marLeft w:val="0"/>
          <w:marRight w:val="0"/>
          <w:marTop w:val="0"/>
          <w:marBottom w:val="0"/>
          <w:divBdr>
            <w:top w:val="none" w:sz="0" w:space="0" w:color="auto"/>
            <w:left w:val="none" w:sz="0" w:space="0" w:color="auto"/>
            <w:bottom w:val="none" w:sz="0" w:space="0" w:color="auto"/>
            <w:right w:val="none" w:sz="0" w:space="0" w:color="auto"/>
          </w:divBdr>
        </w:div>
        <w:div w:id="1895315518">
          <w:marLeft w:val="0"/>
          <w:marRight w:val="0"/>
          <w:marTop w:val="0"/>
          <w:marBottom w:val="0"/>
          <w:divBdr>
            <w:top w:val="none" w:sz="0" w:space="0" w:color="auto"/>
            <w:left w:val="none" w:sz="0" w:space="0" w:color="auto"/>
            <w:bottom w:val="none" w:sz="0" w:space="0" w:color="auto"/>
            <w:right w:val="none" w:sz="0" w:space="0" w:color="auto"/>
          </w:divBdr>
        </w:div>
        <w:div w:id="1151947340">
          <w:marLeft w:val="0"/>
          <w:marRight w:val="0"/>
          <w:marTop w:val="0"/>
          <w:marBottom w:val="0"/>
          <w:divBdr>
            <w:top w:val="none" w:sz="0" w:space="0" w:color="auto"/>
            <w:left w:val="none" w:sz="0" w:space="0" w:color="auto"/>
            <w:bottom w:val="none" w:sz="0" w:space="0" w:color="auto"/>
            <w:right w:val="none" w:sz="0" w:space="0" w:color="auto"/>
          </w:divBdr>
        </w:div>
        <w:div w:id="1221867893">
          <w:marLeft w:val="0"/>
          <w:marRight w:val="0"/>
          <w:marTop w:val="0"/>
          <w:marBottom w:val="0"/>
          <w:divBdr>
            <w:top w:val="none" w:sz="0" w:space="0" w:color="auto"/>
            <w:left w:val="none" w:sz="0" w:space="0" w:color="auto"/>
            <w:bottom w:val="none" w:sz="0" w:space="0" w:color="auto"/>
            <w:right w:val="none" w:sz="0" w:space="0" w:color="auto"/>
          </w:divBdr>
        </w:div>
        <w:div w:id="1757822931">
          <w:marLeft w:val="0"/>
          <w:marRight w:val="0"/>
          <w:marTop w:val="0"/>
          <w:marBottom w:val="0"/>
          <w:divBdr>
            <w:top w:val="none" w:sz="0" w:space="0" w:color="auto"/>
            <w:left w:val="none" w:sz="0" w:space="0" w:color="auto"/>
            <w:bottom w:val="none" w:sz="0" w:space="0" w:color="auto"/>
            <w:right w:val="none" w:sz="0" w:space="0" w:color="auto"/>
          </w:divBdr>
        </w:div>
      </w:divsChild>
    </w:div>
    <w:div w:id="540291437">
      <w:bodyDiv w:val="1"/>
      <w:marLeft w:val="0"/>
      <w:marRight w:val="0"/>
      <w:marTop w:val="0"/>
      <w:marBottom w:val="0"/>
      <w:divBdr>
        <w:top w:val="none" w:sz="0" w:space="0" w:color="auto"/>
        <w:left w:val="none" w:sz="0" w:space="0" w:color="auto"/>
        <w:bottom w:val="none" w:sz="0" w:space="0" w:color="auto"/>
        <w:right w:val="none" w:sz="0" w:space="0" w:color="auto"/>
      </w:divBdr>
    </w:div>
    <w:div w:id="659043261">
      <w:bodyDiv w:val="1"/>
      <w:marLeft w:val="0"/>
      <w:marRight w:val="0"/>
      <w:marTop w:val="0"/>
      <w:marBottom w:val="0"/>
      <w:divBdr>
        <w:top w:val="none" w:sz="0" w:space="0" w:color="auto"/>
        <w:left w:val="none" w:sz="0" w:space="0" w:color="auto"/>
        <w:bottom w:val="none" w:sz="0" w:space="0" w:color="auto"/>
        <w:right w:val="none" w:sz="0" w:space="0" w:color="auto"/>
      </w:divBdr>
    </w:div>
    <w:div w:id="1195389843">
      <w:bodyDiv w:val="1"/>
      <w:marLeft w:val="0"/>
      <w:marRight w:val="0"/>
      <w:marTop w:val="0"/>
      <w:marBottom w:val="0"/>
      <w:divBdr>
        <w:top w:val="none" w:sz="0" w:space="0" w:color="auto"/>
        <w:left w:val="none" w:sz="0" w:space="0" w:color="auto"/>
        <w:bottom w:val="none" w:sz="0" w:space="0" w:color="auto"/>
        <w:right w:val="none" w:sz="0" w:space="0" w:color="auto"/>
      </w:divBdr>
    </w:div>
    <w:div w:id="201557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2B159-968D-432E-B7EF-BEABB1A33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1827</TotalTime>
  <Pages>16</Pages>
  <Words>9384</Words>
  <Characters>53489</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62748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Alimohammadi, Hossein [CCE E]</cp:lastModifiedBy>
  <cp:revision>161</cp:revision>
  <dcterms:created xsi:type="dcterms:W3CDTF">2019-02-07T08:17:00Z</dcterms:created>
  <dcterms:modified xsi:type="dcterms:W3CDTF">2019-11-18T01:52:00Z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8e21d204-f177-386e-bdda-e4435096db43</vt:lpwstr>
  </property>
  <property fmtid="{D5CDD505-2E9C-101B-9397-08002B2CF9AE}" pid="4" name="Mendeley Citation Style_1">
    <vt:lpwstr>http://www.zotero.org/styles/engineering-structures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http://www.zotero.org/styles/engineering-structures</vt:lpwstr>
  </property>
  <property fmtid="{D5CDD505-2E9C-101B-9397-08002B2CF9AE}" pid="16" name="Mendeley Recent Style Name 5_1">
    <vt:lpwstr>Engineering Structures</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