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23B8C" w14:textId="487E2DC9" w:rsidR="002F3911" w:rsidRPr="00811F04" w:rsidRDefault="00BD15A0" w:rsidP="00811F04">
      <w:pPr>
        <w:suppressLineNumbers/>
        <w:spacing w:after="0" w:line="240" w:lineRule="auto"/>
        <w:jc w:val="center"/>
        <w:rPr>
          <w:rFonts w:ascii="Times New Roman" w:hAnsi="Times New Roman" w:cs="Times New Roman"/>
          <w:b/>
          <w:sz w:val="20"/>
          <w:szCs w:val="20"/>
        </w:rPr>
      </w:pPr>
      <w:bookmarkStart w:id="0" w:name="_GoBack"/>
      <w:bookmarkEnd w:id="0"/>
      <w:r w:rsidRPr="00811F04">
        <w:rPr>
          <w:rFonts w:ascii="Times New Roman" w:hAnsi="Times New Roman" w:cs="Times New Roman"/>
          <w:b/>
          <w:sz w:val="20"/>
          <w:szCs w:val="20"/>
        </w:rPr>
        <w:t xml:space="preserve">Effect </w:t>
      </w:r>
      <w:r w:rsidR="00DC5635" w:rsidRPr="00811F04">
        <w:rPr>
          <w:rFonts w:ascii="Times New Roman" w:hAnsi="Times New Roman" w:cs="Times New Roman"/>
          <w:b/>
          <w:sz w:val="20"/>
          <w:szCs w:val="20"/>
        </w:rPr>
        <w:t xml:space="preserve">of </w:t>
      </w:r>
      <w:r w:rsidRPr="00811F04">
        <w:rPr>
          <w:rFonts w:ascii="Times New Roman" w:hAnsi="Times New Roman" w:cs="Times New Roman"/>
          <w:b/>
          <w:sz w:val="20"/>
          <w:szCs w:val="20"/>
        </w:rPr>
        <w:t xml:space="preserve">alkalinity source on mechanisms </w:t>
      </w:r>
      <w:r w:rsidR="00B54322" w:rsidRPr="00811F04">
        <w:rPr>
          <w:rFonts w:ascii="Times New Roman" w:hAnsi="Times New Roman" w:cs="Times New Roman"/>
          <w:b/>
          <w:sz w:val="20"/>
          <w:szCs w:val="20"/>
        </w:rPr>
        <w:t>of i</w:t>
      </w:r>
      <w:r w:rsidR="00F0311F" w:rsidRPr="00811F04">
        <w:rPr>
          <w:rFonts w:ascii="Times New Roman" w:hAnsi="Times New Roman" w:cs="Times New Roman"/>
          <w:b/>
          <w:sz w:val="20"/>
          <w:szCs w:val="20"/>
        </w:rPr>
        <w:t>ron, ma</w:t>
      </w:r>
      <w:r w:rsidR="00486816" w:rsidRPr="00811F04">
        <w:rPr>
          <w:rFonts w:ascii="Times New Roman" w:hAnsi="Times New Roman" w:cs="Times New Roman"/>
          <w:b/>
          <w:sz w:val="20"/>
          <w:szCs w:val="20"/>
        </w:rPr>
        <w:t>n</w:t>
      </w:r>
      <w:r w:rsidR="00F0311F" w:rsidRPr="00811F04">
        <w:rPr>
          <w:rFonts w:ascii="Times New Roman" w:hAnsi="Times New Roman" w:cs="Times New Roman"/>
          <w:b/>
          <w:sz w:val="20"/>
          <w:szCs w:val="20"/>
        </w:rPr>
        <w:t>ganese and zinc</w:t>
      </w:r>
      <w:r w:rsidR="004F7C41" w:rsidRPr="00811F04">
        <w:rPr>
          <w:rFonts w:ascii="Times New Roman" w:hAnsi="Times New Roman" w:cs="Times New Roman"/>
          <w:b/>
          <w:sz w:val="20"/>
          <w:szCs w:val="20"/>
        </w:rPr>
        <w:t xml:space="preserve"> </w:t>
      </w:r>
      <w:r w:rsidR="00F0311F" w:rsidRPr="00811F04">
        <w:rPr>
          <w:rFonts w:ascii="Times New Roman" w:hAnsi="Times New Roman" w:cs="Times New Roman"/>
          <w:b/>
          <w:sz w:val="20"/>
          <w:szCs w:val="20"/>
        </w:rPr>
        <w:t xml:space="preserve">removal from acid mine drainage by </w:t>
      </w:r>
      <w:r w:rsidR="009974B4" w:rsidRPr="00811F04">
        <w:rPr>
          <w:rFonts w:ascii="Times New Roman" w:hAnsi="Times New Roman" w:cs="Times New Roman"/>
          <w:b/>
          <w:sz w:val="20"/>
          <w:szCs w:val="20"/>
        </w:rPr>
        <w:t>sulfate-reducing bioreactor</w:t>
      </w:r>
      <w:r w:rsidR="00F0311F" w:rsidRPr="00811F04">
        <w:rPr>
          <w:rFonts w:ascii="Times New Roman" w:hAnsi="Times New Roman" w:cs="Times New Roman"/>
          <w:b/>
          <w:sz w:val="20"/>
          <w:szCs w:val="20"/>
        </w:rPr>
        <w:t>s</w:t>
      </w:r>
    </w:p>
    <w:p w14:paraId="47B3511C" w14:textId="77777777" w:rsidR="00A50267" w:rsidRPr="00811F04" w:rsidRDefault="00A50267" w:rsidP="00811F04">
      <w:pPr>
        <w:suppressLineNumbers/>
        <w:spacing w:after="0" w:line="240" w:lineRule="auto"/>
        <w:jc w:val="both"/>
        <w:rPr>
          <w:rFonts w:ascii="Times New Roman" w:hAnsi="Times New Roman" w:cs="Times New Roman"/>
          <w:sz w:val="20"/>
          <w:szCs w:val="20"/>
        </w:rPr>
      </w:pPr>
    </w:p>
    <w:p w14:paraId="453B848D" w14:textId="3AB4D101" w:rsidR="00CE4FBF" w:rsidRPr="00811F04" w:rsidRDefault="009F5502" w:rsidP="00811F04">
      <w:pPr>
        <w:suppressLineNumbers/>
        <w:spacing w:after="0" w:line="240" w:lineRule="auto"/>
        <w:jc w:val="both"/>
        <w:rPr>
          <w:rFonts w:ascii="Times New Roman" w:hAnsi="Times New Roman" w:cs="Times New Roman"/>
          <w:sz w:val="20"/>
          <w:szCs w:val="20"/>
          <w:vertAlign w:val="superscript"/>
        </w:rPr>
      </w:pPr>
      <w:r w:rsidRPr="00811F04">
        <w:rPr>
          <w:rFonts w:ascii="Times New Roman" w:hAnsi="Times New Roman" w:cs="Times New Roman"/>
          <w:sz w:val="20"/>
          <w:szCs w:val="20"/>
        </w:rPr>
        <w:t>Benjamin Uster</w:t>
      </w:r>
      <w:r w:rsidR="000D0054" w:rsidRPr="00811F04">
        <w:rPr>
          <w:rFonts w:ascii="Times New Roman" w:hAnsi="Times New Roman" w:cs="Times New Roman"/>
          <w:sz w:val="20"/>
          <w:szCs w:val="20"/>
          <w:vertAlign w:val="superscript"/>
        </w:rPr>
        <w:t>a</w:t>
      </w:r>
      <w:r w:rsidR="00CE4FBF" w:rsidRPr="00811F04">
        <w:rPr>
          <w:rFonts w:ascii="Times New Roman" w:hAnsi="Times New Roman" w:cs="Times New Roman"/>
          <w:sz w:val="20"/>
          <w:szCs w:val="20"/>
        </w:rPr>
        <w:t xml:space="preserve">, </w:t>
      </w:r>
      <w:r w:rsidRPr="00811F04">
        <w:rPr>
          <w:rFonts w:ascii="Times New Roman" w:hAnsi="Times New Roman" w:cs="Times New Roman"/>
          <w:sz w:val="20"/>
          <w:szCs w:val="20"/>
        </w:rPr>
        <w:t>Mark Milke</w:t>
      </w:r>
      <w:r w:rsidR="00CE4FBF" w:rsidRPr="00811F04">
        <w:rPr>
          <w:rFonts w:ascii="Times New Roman" w:hAnsi="Times New Roman" w:cs="Times New Roman"/>
          <w:sz w:val="20"/>
          <w:szCs w:val="20"/>
          <w:vertAlign w:val="superscript"/>
        </w:rPr>
        <w:t>a</w:t>
      </w:r>
      <w:r w:rsidR="000D0054" w:rsidRPr="00811F04">
        <w:rPr>
          <w:rFonts w:ascii="Times New Roman" w:hAnsi="Times New Roman" w:cs="Times New Roman"/>
          <w:sz w:val="20"/>
          <w:szCs w:val="20"/>
          <w:vertAlign w:val="superscript"/>
        </w:rPr>
        <w:t>*</w:t>
      </w:r>
      <w:r w:rsidR="00CE4FBF" w:rsidRPr="00811F04">
        <w:rPr>
          <w:rFonts w:ascii="Times New Roman" w:hAnsi="Times New Roman" w:cs="Times New Roman"/>
          <w:sz w:val="20"/>
          <w:szCs w:val="20"/>
        </w:rPr>
        <w:t>,</w:t>
      </w:r>
      <w:r w:rsidRPr="00811F04">
        <w:rPr>
          <w:rFonts w:ascii="Times New Roman" w:hAnsi="Times New Roman" w:cs="Times New Roman"/>
          <w:sz w:val="20"/>
          <w:szCs w:val="20"/>
        </w:rPr>
        <w:t xml:space="preserve"> </w:t>
      </w:r>
      <w:r w:rsidR="004E0D7E" w:rsidRPr="00811F04">
        <w:rPr>
          <w:rFonts w:ascii="Times New Roman" w:hAnsi="Times New Roman" w:cs="Times New Roman"/>
          <w:sz w:val="20"/>
          <w:szCs w:val="20"/>
        </w:rPr>
        <w:t>Jenny Webster-Brown</w:t>
      </w:r>
      <w:r w:rsidR="00C74E30" w:rsidRPr="00811F04">
        <w:rPr>
          <w:rFonts w:ascii="Times New Roman" w:hAnsi="Times New Roman" w:cs="Times New Roman"/>
          <w:sz w:val="20"/>
          <w:szCs w:val="20"/>
          <w:vertAlign w:val="superscript"/>
        </w:rPr>
        <w:t>b</w:t>
      </w:r>
      <w:r w:rsidR="004E0D7E" w:rsidRPr="00811F04">
        <w:rPr>
          <w:rFonts w:ascii="Times New Roman" w:hAnsi="Times New Roman" w:cs="Times New Roman"/>
          <w:sz w:val="20"/>
          <w:szCs w:val="20"/>
        </w:rPr>
        <w:t xml:space="preserve">, </w:t>
      </w:r>
      <w:r w:rsidRPr="00811F04">
        <w:rPr>
          <w:rFonts w:ascii="Times New Roman" w:hAnsi="Times New Roman" w:cs="Times New Roman"/>
          <w:sz w:val="20"/>
          <w:szCs w:val="20"/>
        </w:rPr>
        <w:t>Aisling O’Sullivan</w:t>
      </w:r>
      <w:r w:rsidRPr="00811F04">
        <w:rPr>
          <w:rFonts w:ascii="Times New Roman" w:hAnsi="Times New Roman" w:cs="Times New Roman"/>
          <w:sz w:val="20"/>
          <w:szCs w:val="20"/>
          <w:vertAlign w:val="superscript"/>
        </w:rPr>
        <w:t>a</w:t>
      </w:r>
      <w:r w:rsidRPr="00811F04">
        <w:rPr>
          <w:rFonts w:ascii="Times New Roman" w:hAnsi="Times New Roman" w:cs="Times New Roman"/>
          <w:sz w:val="20"/>
          <w:szCs w:val="20"/>
        </w:rPr>
        <w:t>, James Pope</w:t>
      </w:r>
      <w:r w:rsidR="00C74E30" w:rsidRPr="00811F04">
        <w:rPr>
          <w:rFonts w:ascii="Times New Roman" w:hAnsi="Times New Roman" w:cs="Times New Roman"/>
          <w:sz w:val="20"/>
          <w:szCs w:val="20"/>
          <w:vertAlign w:val="superscript"/>
        </w:rPr>
        <w:t>c</w:t>
      </w:r>
      <w:r w:rsidR="00CE4FBF" w:rsidRPr="00811F04">
        <w:rPr>
          <w:rFonts w:ascii="Times New Roman" w:hAnsi="Times New Roman" w:cs="Times New Roman"/>
          <w:sz w:val="20"/>
          <w:szCs w:val="20"/>
        </w:rPr>
        <w:t xml:space="preserve">, </w:t>
      </w:r>
      <w:r w:rsidR="00242651" w:rsidRPr="00811F04">
        <w:rPr>
          <w:rFonts w:ascii="Times New Roman" w:hAnsi="Times New Roman" w:cs="Times New Roman"/>
          <w:sz w:val="20"/>
          <w:szCs w:val="20"/>
        </w:rPr>
        <w:t xml:space="preserve">and </w:t>
      </w:r>
      <w:r w:rsidR="00CE4FBF" w:rsidRPr="00811F04">
        <w:rPr>
          <w:rFonts w:ascii="Times New Roman" w:hAnsi="Times New Roman" w:cs="Times New Roman"/>
          <w:sz w:val="20"/>
          <w:szCs w:val="20"/>
        </w:rPr>
        <w:t>Dave Trumm</w:t>
      </w:r>
      <w:r w:rsidR="00C74E30" w:rsidRPr="00811F04">
        <w:rPr>
          <w:rFonts w:ascii="Times New Roman" w:hAnsi="Times New Roman" w:cs="Times New Roman"/>
          <w:sz w:val="20"/>
          <w:szCs w:val="20"/>
          <w:vertAlign w:val="superscript"/>
        </w:rPr>
        <w:t>c</w:t>
      </w:r>
    </w:p>
    <w:p w14:paraId="1758E5D9" w14:textId="77777777" w:rsidR="00A50267" w:rsidRPr="00811F04" w:rsidRDefault="00A50267" w:rsidP="00811F04">
      <w:pPr>
        <w:suppressLineNumbers/>
        <w:spacing w:after="0" w:line="240" w:lineRule="auto"/>
        <w:jc w:val="both"/>
        <w:rPr>
          <w:rFonts w:ascii="Times New Roman" w:hAnsi="Times New Roman" w:cs="Times New Roman"/>
          <w:sz w:val="20"/>
          <w:szCs w:val="20"/>
          <w:vertAlign w:val="superscript"/>
        </w:rPr>
      </w:pPr>
    </w:p>
    <w:p w14:paraId="48767A64" w14:textId="77777777" w:rsidR="00B54322" w:rsidRPr="00811F04" w:rsidRDefault="00BC0850" w:rsidP="00811F04">
      <w:pPr>
        <w:suppressLineNumbers/>
        <w:tabs>
          <w:tab w:val="left" w:pos="142"/>
        </w:tabs>
        <w:spacing w:after="0" w:line="240" w:lineRule="auto"/>
        <w:ind w:left="142" w:hanging="142"/>
        <w:jc w:val="both"/>
        <w:rPr>
          <w:rFonts w:ascii="Times New Roman" w:hAnsi="Times New Roman" w:cs="Times New Roman"/>
          <w:sz w:val="20"/>
          <w:szCs w:val="20"/>
        </w:rPr>
      </w:pPr>
      <w:r w:rsidRPr="00811F04">
        <w:rPr>
          <w:rFonts w:ascii="Times New Roman" w:hAnsi="Times New Roman" w:cs="Times New Roman"/>
          <w:sz w:val="20"/>
          <w:szCs w:val="20"/>
          <w:vertAlign w:val="superscript"/>
        </w:rPr>
        <w:t>a</w:t>
      </w:r>
      <w:r w:rsidRPr="00811F04">
        <w:rPr>
          <w:rFonts w:ascii="Times New Roman" w:hAnsi="Times New Roman" w:cs="Times New Roman"/>
          <w:sz w:val="20"/>
          <w:szCs w:val="20"/>
          <w:vertAlign w:val="superscript"/>
        </w:rPr>
        <w:tab/>
      </w:r>
      <w:r w:rsidR="00CE4FBF" w:rsidRPr="00811F04">
        <w:rPr>
          <w:rFonts w:ascii="Times New Roman" w:hAnsi="Times New Roman" w:cs="Times New Roman"/>
          <w:sz w:val="20"/>
          <w:szCs w:val="20"/>
        </w:rPr>
        <w:t xml:space="preserve">University of Canterbury, Department of Civil and Natural Resources Engineering, Private Bag 4800, </w:t>
      </w:r>
      <w:r w:rsidR="00B54322" w:rsidRPr="00811F04">
        <w:rPr>
          <w:rFonts w:ascii="Times New Roman" w:hAnsi="Times New Roman" w:cs="Times New Roman"/>
          <w:sz w:val="20"/>
          <w:szCs w:val="20"/>
        </w:rPr>
        <w:t>Christchurch 8140, New Zealand.</w:t>
      </w:r>
    </w:p>
    <w:p w14:paraId="04422FE4" w14:textId="77777777" w:rsidR="00C74E30" w:rsidRPr="00811F04" w:rsidRDefault="00C74E30" w:rsidP="00811F04">
      <w:pPr>
        <w:suppressLineNumbers/>
        <w:tabs>
          <w:tab w:val="left" w:pos="142"/>
        </w:tabs>
        <w:spacing w:after="0" w:line="240" w:lineRule="auto"/>
        <w:ind w:left="142" w:hanging="142"/>
        <w:jc w:val="both"/>
        <w:rPr>
          <w:rFonts w:ascii="Times New Roman" w:hAnsi="Times New Roman" w:cs="Times New Roman"/>
          <w:sz w:val="20"/>
          <w:szCs w:val="20"/>
        </w:rPr>
      </w:pPr>
      <w:r w:rsidRPr="00811F04">
        <w:rPr>
          <w:rFonts w:ascii="Times New Roman" w:hAnsi="Times New Roman" w:cs="Times New Roman"/>
          <w:sz w:val="20"/>
          <w:szCs w:val="20"/>
          <w:vertAlign w:val="superscript"/>
        </w:rPr>
        <w:t>b</w:t>
      </w:r>
      <w:r w:rsidRPr="00811F04">
        <w:rPr>
          <w:rFonts w:ascii="Times New Roman" w:hAnsi="Times New Roman" w:cs="Times New Roman"/>
          <w:sz w:val="20"/>
          <w:szCs w:val="20"/>
        </w:rPr>
        <w:t xml:space="preserve"> University of Canterbury, Waterways Centre for Freshwater Management, Private Bag 4800, Christchurch 8140, New Zealand.</w:t>
      </w:r>
    </w:p>
    <w:p w14:paraId="7A33DDF8" w14:textId="77777777" w:rsidR="00CE4FBF" w:rsidRPr="00811F04" w:rsidRDefault="00C74E30" w:rsidP="00811F04">
      <w:pPr>
        <w:suppressLineNumbers/>
        <w:tabs>
          <w:tab w:val="left" w:pos="142"/>
        </w:tabs>
        <w:spacing w:after="0" w:line="240" w:lineRule="auto"/>
        <w:ind w:left="142" w:hanging="142"/>
        <w:jc w:val="both"/>
        <w:rPr>
          <w:rFonts w:ascii="Times New Roman" w:hAnsi="Times New Roman" w:cs="Times New Roman"/>
          <w:sz w:val="20"/>
          <w:szCs w:val="20"/>
        </w:rPr>
      </w:pPr>
      <w:r w:rsidRPr="00811F04">
        <w:rPr>
          <w:rFonts w:ascii="Times New Roman" w:hAnsi="Times New Roman" w:cs="Times New Roman"/>
          <w:sz w:val="20"/>
          <w:szCs w:val="20"/>
          <w:vertAlign w:val="superscript"/>
        </w:rPr>
        <w:t>c</w:t>
      </w:r>
      <w:r w:rsidR="00BC0850" w:rsidRPr="00811F04">
        <w:rPr>
          <w:rFonts w:ascii="Times New Roman" w:hAnsi="Times New Roman" w:cs="Times New Roman"/>
          <w:sz w:val="20"/>
          <w:szCs w:val="20"/>
          <w:vertAlign w:val="superscript"/>
        </w:rPr>
        <w:tab/>
      </w:r>
      <w:r w:rsidR="00CE4FBF" w:rsidRPr="00811F04">
        <w:rPr>
          <w:rFonts w:ascii="Times New Roman" w:hAnsi="Times New Roman" w:cs="Times New Roman"/>
          <w:sz w:val="20"/>
          <w:szCs w:val="20"/>
        </w:rPr>
        <w:t xml:space="preserve">CRL </w:t>
      </w:r>
      <w:r w:rsidR="004B5760" w:rsidRPr="00811F04">
        <w:rPr>
          <w:rFonts w:ascii="Times New Roman" w:hAnsi="Times New Roman" w:cs="Times New Roman"/>
          <w:sz w:val="20"/>
          <w:szCs w:val="20"/>
        </w:rPr>
        <w:t>Energy Ltd, 97 Nazareth Avenue</w:t>
      </w:r>
      <w:r w:rsidR="00CE4FBF" w:rsidRPr="00811F04">
        <w:rPr>
          <w:rFonts w:ascii="Times New Roman" w:hAnsi="Times New Roman" w:cs="Times New Roman"/>
          <w:sz w:val="20"/>
          <w:szCs w:val="20"/>
        </w:rPr>
        <w:t>, Christchurch 8540, New Zealand.</w:t>
      </w:r>
    </w:p>
    <w:p w14:paraId="32D77060" w14:textId="5C226C4C" w:rsidR="00CE4FBF" w:rsidRPr="00811F04" w:rsidRDefault="00BC0850" w:rsidP="00811F04">
      <w:pPr>
        <w:suppressLineNumbers/>
        <w:tabs>
          <w:tab w:val="left" w:pos="142"/>
        </w:tabs>
        <w:spacing w:after="0" w:line="240" w:lineRule="auto"/>
        <w:ind w:left="142" w:hanging="142"/>
        <w:jc w:val="both"/>
        <w:rPr>
          <w:rStyle w:val="Hyperlink"/>
          <w:rFonts w:ascii="Times New Roman" w:hAnsi="Times New Roman" w:cs="Times New Roman"/>
          <w:sz w:val="20"/>
          <w:szCs w:val="20"/>
        </w:rPr>
      </w:pPr>
      <w:r w:rsidRPr="00811F04">
        <w:rPr>
          <w:rFonts w:ascii="Times New Roman" w:hAnsi="Times New Roman" w:cs="Times New Roman"/>
          <w:sz w:val="20"/>
          <w:szCs w:val="20"/>
          <w:vertAlign w:val="superscript"/>
        </w:rPr>
        <w:t>*</w:t>
      </w:r>
      <w:r w:rsidRPr="00811F04">
        <w:rPr>
          <w:rFonts w:ascii="Times New Roman" w:hAnsi="Times New Roman" w:cs="Times New Roman"/>
          <w:sz w:val="20"/>
          <w:szCs w:val="20"/>
          <w:vertAlign w:val="superscript"/>
        </w:rPr>
        <w:tab/>
      </w:r>
      <w:r w:rsidR="00CE4FBF" w:rsidRPr="00811F04">
        <w:rPr>
          <w:rFonts w:ascii="Times New Roman" w:hAnsi="Times New Roman" w:cs="Times New Roman"/>
          <w:sz w:val="20"/>
          <w:szCs w:val="20"/>
        </w:rPr>
        <w:t>Ph: (+64) 3</w:t>
      </w:r>
      <w:r w:rsidR="000D0054" w:rsidRPr="00811F04">
        <w:rPr>
          <w:rFonts w:ascii="Times New Roman" w:hAnsi="Times New Roman" w:cs="Times New Roman"/>
          <w:sz w:val="20"/>
          <w:szCs w:val="20"/>
        </w:rPr>
        <w:t xml:space="preserve"> 364 2248, Ph: (+64) 021-0410902</w:t>
      </w:r>
      <w:r w:rsidR="00CE4FBF" w:rsidRPr="00811F04">
        <w:rPr>
          <w:rFonts w:ascii="Times New Roman" w:hAnsi="Times New Roman" w:cs="Times New Roman"/>
          <w:sz w:val="20"/>
          <w:szCs w:val="20"/>
        </w:rPr>
        <w:t xml:space="preserve">, </w:t>
      </w:r>
      <w:hyperlink r:id="rId8" w:history="1">
        <w:r w:rsidR="000D0054" w:rsidRPr="00811F04">
          <w:rPr>
            <w:rStyle w:val="Hyperlink"/>
            <w:rFonts w:ascii="Times New Roman" w:hAnsi="Times New Roman" w:cs="Times New Roman"/>
            <w:sz w:val="20"/>
            <w:szCs w:val="20"/>
          </w:rPr>
          <w:t>mark.milke@canterbury.ac.nz</w:t>
        </w:r>
      </w:hyperlink>
    </w:p>
    <w:p w14:paraId="0DFEE154" w14:textId="77777777" w:rsidR="00C74E30" w:rsidRPr="00811F04" w:rsidRDefault="00C74E30" w:rsidP="00811F04">
      <w:pPr>
        <w:suppressLineNumbers/>
        <w:spacing w:after="0" w:line="240" w:lineRule="auto"/>
        <w:jc w:val="both"/>
        <w:rPr>
          <w:rFonts w:ascii="Times New Roman" w:hAnsi="Times New Roman" w:cs="Times New Roman"/>
          <w:sz w:val="20"/>
          <w:szCs w:val="20"/>
        </w:rPr>
      </w:pPr>
    </w:p>
    <w:p w14:paraId="2FA18464" w14:textId="77777777" w:rsidR="000D0054" w:rsidRPr="00811F04" w:rsidRDefault="000D0054" w:rsidP="00811F04">
      <w:pPr>
        <w:suppressLineNumbers/>
        <w:spacing w:after="0" w:line="240" w:lineRule="auto"/>
        <w:jc w:val="both"/>
        <w:rPr>
          <w:rFonts w:ascii="Times New Roman" w:hAnsi="Times New Roman" w:cs="Times New Roman"/>
          <w:b/>
          <w:sz w:val="20"/>
          <w:szCs w:val="20"/>
        </w:rPr>
      </w:pPr>
    </w:p>
    <w:p w14:paraId="089F5E3B" w14:textId="789F5408" w:rsidR="00BD1212" w:rsidRPr="00811F04" w:rsidRDefault="00BD1212" w:rsidP="00933C20">
      <w:pPr>
        <w:spacing w:line="240" w:lineRule="auto"/>
        <w:rPr>
          <w:rFonts w:ascii="Times New Roman" w:hAnsi="Times New Roman" w:cs="Times New Roman"/>
          <w:b/>
          <w:sz w:val="20"/>
          <w:szCs w:val="20"/>
        </w:rPr>
      </w:pPr>
    </w:p>
    <w:p w14:paraId="325DCEFF" w14:textId="139DFDBD" w:rsidR="00FE3409" w:rsidRPr="00811F04" w:rsidRDefault="00CE4FBF" w:rsidP="00811F04">
      <w:pPr>
        <w:suppressLineNumbers/>
        <w:spacing w:after="0" w:line="240" w:lineRule="auto"/>
        <w:jc w:val="both"/>
        <w:rPr>
          <w:rFonts w:ascii="Times New Roman" w:hAnsi="Times New Roman" w:cs="Times New Roman"/>
          <w:b/>
          <w:sz w:val="20"/>
          <w:szCs w:val="20"/>
        </w:rPr>
      </w:pPr>
      <w:r w:rsidRPr="00811F04">
        <w:rPr>
          <w:rFonts w:ascii="Times New Roman" w:hAnsi="Times New Roman" w:cs="Times New Roman"/>
          <w:b/>
          <w:sz w:val="20"/>
          <w:szCs w:val="20"/>
        </w:rPr>
        <w:t>Abstract</w:t>
      </w:r>
    </w:p>
    <w:p w14:paraId="201222F8" w14:textId="4E751A31" w:rsidR="003808A6" w:rsidRPr="00811F04" w:rsidRDefault="007D35FB" w:rsidP="00811F04">
      <w:pPr>
        <w:suppressLineNumbers/>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The purpose of this study was to investigate the effect of </w:t>
      </w:r>
      <w:r w:rsidR="00FD30E6" w:rsidRPr="00811F04">
        <w:rPr>
          <w:rFonts w:ascii="Times New Roman" w:hAnsi="Times New Roman" w:cs="Times New Roman"/>
          <w:sz w:val="20"/>
          <w:szCs w:val="20"/>
        </w:rPr>
        <w:t xml:space="preserve">two different sources of </w:t>
      </w:r>
      <w:r w:rsidRPr="00811F04">
        <w:rPr>
          <w:rFonts w:ascii="Times New Roman" w:hAnsi="Times New Roman" w:cs="Times New Roman"/>
          <w:sz w:val="20"/>
          <w:szCs w:val="20"/>
        </w:rPr>
        <w:t xml:space="preserve">alkalinity source on the mechanisms of metal removal in sulfate-reducing bioreactors. </w:t>
      </w:r>
      <w:r w:rsidR="007D2986" w:rsidRPr="00811F04">
        <w:rPr>
          <w:rFonts w:ascii="Times New Roman" w:hAnsi="Times New Roman" w:cs="Times New Roman"/>
          <w:sz w:val="20"/>
          <w:szCs w:val="20"/>
        </w:rPr>
        <w:t>Four u</w:t>
      </w:r>
      <w:r w:rsidR="00681C6A" w:rsidRPr="00811F04">
        <w:rPr>
          <w:rFonts w:ascii="Times New Roman" w:hAnsi="Times New Roman" w:cs="Times New Roman"/>
          <w:sz w:val="20"/>
          <w:szCs w:val="20"/>
        </w:rPr>
        <w:t>pward-fl</w:t>
      </w:r>
      <w:r w:rsidR="003808A6" w:rsidRPr="00811F04">
        <w:rPr>
          <w:rFonts w:ascii="Times New Roman" w:hAnsi="Times New Roman" w:cs="Times New Roman"/>
          <w:sz w:val="20"/>
          <w:szCs w:val="20"/>
        </w:rPr>
        <w:t>ow sulfate-reducing bioreactors</w:t>
      </w:r>
      <w:r w:rsidR="007D2986" w:rsidRPr="00811F04">
        <w:rPr>
          <w:rFonts w:ascii="Times New Roman" w:hAnsi="Times New Roman" w:cs="Times New Roman"/>
          <w:sz w:val="20"/>
          <w:szCs w:val="20"/>
        </w:rPr>
        <w:t xml:space="preserve"> each </w:t>
      </w:r>
      <w:r w:rsidR="00681C6A" w:rsidRPr="00811F04">
        <w:rPr>
          <w:rFonts w:ascii="Times New Roman" w:hAnsi="Times New Roman" w:cs="Times New Roman"/>
          <w:sz w:val="20"/>
          <w:szCs w:val="20"/>
        </w:rPr>
        <w:t xml:space="preserve">containing </w:t>
      </w:r>
      <w:r w:rsidR="00800414" w:rsidRPr="00811F04">
        <w:rPr>
          <w:rFonts w:ascii="Times New Roman" w:hAnsi="Times New Roman" w:cs="Times New Roman"/>
          <w:sz w:val="20"/>
          <w:szCs w:val="20"/>
        </w:rPr>
        <w:t xml:space="preserve">a </w:t>
      </w:r>
      <w:r w:rsidR="007D2986" w:rsidRPr="00811F04">
        <w:rPr>
          <w:rFonts w:ascii="Times New Roman" w:hAnsi="Times New Roman" w:cs="Times New Roman"/>
          <w:sz w:val="20"/>
          <w:szCs w:val="20"/>
        </w:rPr>
        <w:t xml:space="preserve">23 L </w:t>
      </w:r>
      <w:r w:rsidR="00800414" w:rsidRPr="00811F04">
        <w:rPr>
          <w:rFonts w:ascii="Times New Roman" w:hAnsi="Times New Roman" w:cs="Times New Roman"/>
          <w:sz w:val="20"/>
          <w:szCs w:val="20"/>
        </w:rPr>
        <w:t xml:space="preserve">mixture of </w:t>
      </w:r>
      <w:r w:rsidR="00681C6A" w:rsidRPr="00811F04">
        <w:rPr>
          <w:rFonts w:ascii="Times New Roman" w:hAnsi="Times New Roman" w:cs="Times New Roman"/>
          <w:sz w:val="20"/>
          <w:szCs w:val="20"/>
        </w:rPr>
        <w:t xml:space="preserve">organic waste materials and either waste mussel shells or limestone as </w:t>
      </w:r>
      <w:r w:rsidR="00800414" w:rsidRPr="00811F04">
        <w:rPr>
          <w:rFonts w:ascii="Times New Roman" w:hAnsi="Times New Roman" w:cs="Times New Roman"/>
          <w:sz w:val="20"/>
          <w:szCs w:val="20"/>
        </w:rPr>
        <w:t xml:space="preserve">an </w:t>
      </w:r>
      <w:r w:rsidR="00681C6A" w:rsidRPr="00811F04">
        <w:rPr>
          <w:rFonts w:ascii="Times New Roman" w:hAnsi="Times New Roman" w:cs="Times New Roman"/>
          <w:sz w:val="20"/>
          <w:szCs w:val="20"/>
        </w:rPr>
        <w:t xml:space="preserve">alkaline amendment were </w:t>
      </w:r>
      <w:r w:rsidR="00E26F01" w:rsidRPr="00811F04">
        <w:rPr>
          <w:rFonts w:ascii="Times New Roman" w:hAnsi="Times New Roman" w:cs="Times New Roman"/>
          <w:sz w:val="20"/>
          <w:szCs w:val="20"/>
        </w:rPr>
        <w:t xml:space="preserve">tested </w:t>
      </w:r>
      <w:r w:rsidR="00F22752" w:rsidRPr="00811F04">
        <w:rPr>
          <w:rFonts w:ascii="Times New Roman" w:hAnsi="Times New Roman" w:cs="Times New Roman"/>
          <w:sz w:val="20"/>
          <w:szCs w:val="20"/>
        </w:rPr>
        <w:t xml:space="preserve">at </w:t>
      </w:r>
      <w:r w:rsidR="00CA2016" w:rsidRPr="00811F04">
        <w:rPr>
          <w:rFonts w:ascii="Times New Roman" w:hAnsi="Times New Roman" w:cs="Times New Roman"/>
          <w:sz w:val="20"/>
          <w:szCs w:val="20"/>
        </w:rPr>
        <w:t>hydraulic retention</w:t>
      </w:r>
      <w:r w:rsidR="009728C2" w:rsidRPr="00811F04">
        <w:rPr>
          <w:rFonts w:ascii="Times New Roman" w:hAnsi="Times New Roman" w:cs="Times New Roman"/>
          <w:sz w:val="20"/>
          <w:szCs w:val="20"/>
        </w:rPr>
        <w:t>s</w:t>
      </w:r>
      <w:r w:rsidR="00681C6A" w:rsidRPr="00811F04">
        <w:rPr>
          <w:rFonts w:ascii="Times New Roman" w:hAnsi="Times New Roman" w:cs="Times New Roman"/>
          <w:sz w:val="20"/>
          <w:szCs w:val="20"/>
        </w:rPr>
        <w:t xml:space="preserve"> </w:t>
      </w:r>
      <w:r w:rsidR="007D2986" w:rsidRPr="00811F04">
        <w:rPr>
          <w:rFonts w:ascii="Times New Roman" w:hAnsi="Times New Roman" w:cs="Times New Roman"/>
          <w:sz w:val="20"/>
          <w:szCs w:val="20"/>
        </w:rPr>
        <w:t xml:space="preserve">of 3.3 and 10 days </w:t>
      </w:r>
      <w:r w:rsidR="00681C6A" w:rsidRPr="00811F04">
        <w:rPr>
          <w:rFonts w:ascii="Times New Roman" w:hAnsi="Times New Roman" w:cs="Times New Roman"/>
          <w:sz w:val="20"/>
          <w:szCs w:val="20"/>
        </w:rPr>
        <w:t xml:space="preserve">to treat </w:t>
      </w:r>
      <w:r w:rsidR="00B66511" w:rsidRPr="00811F04">
        <w:rPr>
          <w:rFonts w:ascii="Times New Roman" w:hAnsi="Times New Roman" w:cs="Times New Roman"/>
          <w:sz w:val="20"/>
          <w:szCs w:val="20"/>
        </w:rPr>
        <w:t>acidic</w:t>
      </w:r>
      <w:r w:rsidR="009728C2" w:rsidRPr="00811F04">
        <w:rPr>
          <w:rFonts w:ascii="Times New Roman" w:hAnsi="Times New Roman" w:cs="Times New Roman"/>
          <w:sz w:val="20"/>
          <w:szCs w:val="20"/>
        </w:rPr>
        <w:t xml:space="preserve"> mine drainage (</w:t>
      </w:r>
      <w:r w:rsidR="00681C6A" w:rsidRPr="00811F04">
        <w:rPr>
          <w:rFonts w:ascii="Times New Roman" w:hAnsi="Times New Roman" w:cs="Times New Roman"/>
          <w:sz w:val="20"/>
          <w:szCs w:val="20"/>
        </w:rPr>
        <w:t>pH 2.9</w:t>
      </w:r>
      <w:r w:rsidR="00631B5E" w:rsidRPr="00811F04">
        <w:rPr>
          <w:rFonts w:ascii="Times New Roman" w:hAnsi="Times New Roman" w:cs="Times New Roman"/>
          <w:sz w:val="20"/>
          <w:szCs w:val="20"/>
        </w:rPr>
        <w:t>, 3</w:t>
      </w:r>
      <w:r w:rsidR="002775C3" w:rsidRPr="00811F04">
        <w:rPr>
          <w:rFonts w:ascii="Times New Roman" w:hAnsi="Times New Roman" w:cs="Times New Roman"/>
          <w:sz w:val="20"/>
          <w:szCs w:val="20"/>
        </w:rPr>
        <w:t>0 mg/L Fe, 1</w:t>
      </w:r>
      <w:r w:rsidR="00631B5E" w:rsidRPr="00811F04">
        <w:rPr>
          <w:rFonts w:ascii="Times New Roman" w:hAnsi="Times New Roman" w:cs="Times New Roman"/>
          <w:sz w:val="20"/>
          <w:szCs w:val="20"/>
        </w:rPr>
        <w:t>6 mg/L Mn, 5</w:t>
      </w:r>
      <w:r w:rsidR="002775C3" w:rsidRPr="00811F04">
        <w:rPr>
          <w:rFonts w:ascii="Times New Roman" w:hAnsi="Times New Roman" w:cs="Times New Roman"/>
          <w:sz w:val="20"/>
          <w:szCs w:val="20"/>
        </w:rPr>
        <w:t xml:space="preserve"> mg/L Zn</w:t>
      </w:r>
      <w:r w:rsidR="00681C6A" w:rsidRPr="00811F04">
        <w:rPr>
          <w:rFonts w:ascii="Times New Roman" w:hAnsi="Times New Roman" w:cs="Times New Roman"/>
          <w:sz w:val="20"/>
          <w:szCs w:val="20"/>
        </w:rPr>
        <w:t>)</w:t>
      </w:r>
      <w:r w:rsidR="007339D3" w:rsidRPr="00811F04">
        <w:rPr>
          <w:rFonts w:ascii="Times New Roman" w:hAnsi="Times New Roman" w:cs="Times New Roman"/>
          <w:sz w:val="20"/>
          <w:szCs w:val="20"/>
        </w:rPr>
        <w:t xml:space="preserve"> for ten months</w:t>
      </w:r>
      <w:r w:rsidR="00CD75C1" w:rsidRPr="00811F04">
        <w:rPr>
          <w:rFonts w:ascii="Times New Roman" w:hAnsi="Times New Roman" w:cs="Times New Roman"/>
          <w:sz w:val="20"/>
          <w:szCs w:val="20"/>
        </w:rPr>
        <w:t xml:space="preserve">. </w:t>
      </w:r>
      <w:r w:rsidR="007D2986" w:rsidRPr="00811F04">
        <w:rPr>
          <w:rFonts w:ascii="Times New Roman" w:hAnsi="Times New Roman" w:cs="Times New Roman"/>
          <w:sz w:val="20"/>
          <w:szCs w:val="20"/>
        </w:rPr>
        <w:t>A comb</w:t>
      </w:r>
      <w:r w:rsidR="00CA2016" w:rsidRPr="00811F04">
        <w:rPr>
          <w:rFonts w:ascii="Times New Roman" w:hAnsi="Times New Roman" w:cs="Times New Roman"/>
          <w:sz w:val="20"/>
          <w:szCs w:val="20"/>
        </w:rPr>
        <w:t xml:space="preserve">ination of methods was used to examine </w:t>
      </w:r>
      <w:r w:rsidR="007D2986" w:rsidRPr="00811F04">
        <w:rPr>
          <w:rFonts w:ascii="Times New Roman" w:hAnsi="Times New Roman" w:cs="Times New Roman"/>
          <w:sz w:val="20"/>
          <w:szCs w:val="20"/>
        </w:rPr>
        <w:t xml:space="preserve">the </w:t>
      </w:r>
      <w:r w:rsidR="000D0054" w:rsidRPr="00811F04">
        <w:rPr>
          <w:rFonts w:ascii="Times New Roman" w:hAnsi="Times New Roman" w:cs="Times New Roman"/>
          <w:sz w:val="20"/>
          <w:szCs w:val="20"/>
        </w:rPr>
        <w:t>effect of alkalinity source on the fate of these metals</w:t>
      </w:r>
      <w:r w:rsidR="007D2986" w:rsidRPr="00811F04">
        <w:rPr>
          <w:rFonts w:ascii="Times New Roman" w:hAnsi="Times New Roman" w:cs="Times New Roman"/>
          <w:sz w:val="20"/>
          <w:szCs w:val="20"/>
        </w:rPr>
        <w:t xml:space="preserve">. </w:t>
      </w:r>
      <w:r w:rsidR="008803AC" w:rsidRPr="00811F04">
        <w:rPr>
          <w:rFonts w:ascii="Times New Roman" w:hAnsi="Times New Roman" w:cs="Times New Roman"/>
          <w:sz w:val="20"/>
          <w:szCs w:val="20"/>
        </w:rPr>
        <w:t>C</w:t>
      </w:r>
      <w:r w:rsidR="00475038" w:rsidRPr="00811F04">
        <w:rPr>
          <w:rFonts w:ascii="Times New Roman" w:hAnsi="Times New Roman" w:cs="Times New Roman"/>
          <w:sz w:val="20"/>
          <w:szCs w:val="20"/>
        </w:rPr>
        <w:t>onsistent with the monitoring data of the effluent that showed circumneutral pH and low metal concentrations</w:t>
      </w:r>
      <w:r w:rsidR="003808A6" w:rsidRPr="00811F04">
        <w:rPr>
          <w:rFonts w:ascii="Times New Roman" w:hAnsi="Times New Roman" w:cs="Times New Roman"/>
          <w:sz w:val="20"/>
          <w:szCs w:val="20"/>
        </w:rPr>
        <w:t xml:space="preserve">, </w:t>
      </w:r>
      <w:r w:rsidR="008803AC" w:rsidRPr="00811F04">
        <w:rPr>
          <w:rFonts w:ascii="Times New Roman" w:hAnsi="Times New Roman" w:cs="Times New Roman"/>
          <w:sz w:val="20"/>
          <w:szCs w:val="20"/>
        </w:rPr>
        <w:t xml:space="preserve">higher concentrations of Fe, Zn and Mn were found in the spent than the initial substrate, </w:t>
      </w:r>
      <w:r w:rsidR="003808A6" w:rsidRPr="00811F04">
        <w:rPr>
          <w:rFonts w:ascii="Times New Roman" w:hAnsi="Times New Roman" w:cs="Times New Roman"/>
          <w:sz w:val="20"/>
          <w:szCs w:val="20"/>
        </w:rPr>
        <w:t xml:space="preserve">with greater </w:t>
      </w:r>
      <w:r w:rsidR="00CA2016" w:rsidRPr="00811F04">
        <w:rPr>
          <w:rFonts w:ascii="Times New Roman" w:hAnsi="Times New Roman" w:cs="Times New Roman"/>
          <w:sz w:val="20"/>
          <w:szCs w:val="20"/>
        </w:rPr>
        <w:t xml:space="preserve">metal and acidity </w:t>
      </w:r>
      <w:r w:rsidR="003808A6" w:rsidRPr="00811F04">
        <w:rPr>
          <w:rFonts w:ascii="Times New Roman" w:hAnsi="Times New Roman" w:cs="Times New Roman"/>
          <w:sz w:val="20"/>
          <w:szCs w:val="20"/>
        </w:rPr>
        <w:t xml:space="preserve">removal in l reactors </w:t>
      </w:r>
      <w:r w:rsidR="00FD30E6" w:rsidRPr="00811F04">
        <w:rPr>
          <w:rFonts w:ascii="Times New Roman" w:hAnsi="Times New Roman" w:cs="Times New Roman"/>
          <w:sz w:val="20"/>
          <w:szCs w:val="20"/>
        </w:rPr>
        <w:t>containing mussel shells (at</w:t>
      </w:r>
      <w:r w:rsidR="003808A6" w:rsidRPr="00811F04">
        <w:rPr>
          <w:rFonts w:ascii="Times New Roman" w:hAnsi="Times New Roman" w:cs="Times New Roman"/>
          <w:sz w:val="20"/>
          <w:szCs w:val="20"/>
        </w:rPr>
        <w:t xml:space="preserve"> similar residence times</w:t>
      </w:r>
      <w:r w:rsidR="00FD30E6" w:rsidRPr="00811F04">
        <w:rPr>
          <w:rFonts w:ascii="Times New Roman" w:hAnsi="Times New Roman" w:cs="Times New Roman"/>
          <w:sz w:val="20"/>
          <w:szCs w:val="20"/>
        </w:rPr>
        <w:t>)</w:t>
      </w:r>
      <w:r w:rsidR="00FF5DA4" w:rsidRPr="00811F04">
        <w:rPr>
          <w:rFonts w:ascii="Times New Roman" w:hAnsi="Times New Roman" w:cs="Times New Roman"/>
          <w:sz w:val="20"/>
          <w:szCs w:val="20"/>
        </w:rPr>
        <w:t>. S</w:t>
      </w:r>
      <w:r w:rsidR="00E26F01" w:rsidRPr="00811F04">
        <w:rPr>
          <w:rFonts w:ascii="Times New Roman" w:hAnsi="Times New Roman" w:cs="Times New Roman"/>
          <w:sz w:val="20"/>
          <w:szCs w:val="20"/>
        </w:rPr>
        <w:t>equential extraction procedure</w:t>
      </w:r>
      <w:r w:rsidR="00F22752" w:rsidRPr="00811F04">
        <w:rPr>
          <w:rFonts w:ascii="Times New Roman" w:hAnsi="Times New Roman" w:cs="Times New Roman"/>
          <w:sz w:val="20"/>
          <w:szCs w:val="20"/>
        </w:rPr>
        <w:t>s</w:t>
      </w:r>
      <w:r w:rsidR="00E26F01" w:rsidRPr="00811F04">
        <w:rPr>
          <w:rFonts w:ascii="Times New Roman" w:hAnsi="Times New Roman" w:cs="Times New Roman"/>
          <w:sz w:val="20"/>
          <w:szCs w:val="20"/>
        </w:rPr>
        <w:t xml:space="preserve"> </w:t>
      </w:r>
      <w:r w:rsidR="00013C2C" w:rsidRPr="00811F04">
        <w:rPr>
          <w:rFonts w:ascii="Times New Roman" w:hAnsi="Times New Roman" w:cs="Times New Roman"/>
          <w:sz w:val="20"/>
          <w:szCs w:val="20"/>
        </w:rPr>
        <w:t xml:space="preserve">found </w:t>
      </w:r>
      <w:r w:rsidR="007D2986" w:rsidRPr="00811F04">
        <w:rPr>
          <w:rFonts w:ascii="Times New Roman" w:hAnsi="Times New Roman" w:cs="Times New Roman"/>
          <w:sz w:val="20"/>
          <w:szCs w:val="20"/>
        </w:rPr>
        <w:t xml:space="preserve">that Fe was mainly </w:t>
      </w:r>
      <w:r w:rsidR="00013C2C" w:rsidRPr="00811F04">
        <w:rPr>
          <w:rFonts w:ascii="Times New Roman" w:hAnsi="Times New Roman" w:cs="Times New Roman"/>
          <w:sz w:val="20"/>
          <w:szCs w:val="20"/>
        </w:rPr>
        <w:t xml:space="preserve">in </w:t>
      </w:r>
      <w:r w:rsidR="00BE5D9B" w:rsidRPr="00811F04">
        <w:rPr>
          <w:rFonts w:ascii="Times New Roman" w:hAnsi="Times New Roman" w:cs="Times New Roman"/>
          <w:sz w:val="20"/>
          <w:szCs w:val="20"/>
        </w:rPr>
        <w:t>the oxidi</w:t>
      </w:r>
      <w:r w:rsidR="00F379D9" w:rsidRPr="00811F04">
        <w:rPr>
          <w:rFonts w:ascii="Times New Roman" w:hAnsi="Times New Roman" w:cs="Times New Roman"/>
          <w:sz w:val="20"/>
          <w:szCs w:val="20"/>
        </w:rPr>
        <w:t>z</w:t>
      </w:r>
      <w:r w:rsidR="00BE5D9B" w:rsidRPr="00811F04">
        <w:rPr>
          <w:rFonts w:ascii="Times New Roman" w:hAnsi="Times New Roman" w:cs="Times New Roman"/>
          <w:sz w:val="20"/>
          <w:szCs w:val="20"/>
        </w:rPr>
        <w:t xml:space="preserve">able </w:t>
      </w:r>
      <w:r w:rsidR="00CA2016" w:rsidRPr="00811F04">
        <w:rPr>
          <w:rFonts w:ascii="Times New Roman" w:hAnsi="Times New Roman" w:cs="Times New Roman"/>
          <w:sz w:val="20"/>
          <w:szCs w:val="20"/>
        </w:rPr>
        <w:t>and the residual fraction</w:t>
      </w:r>
      <w:r w:rsidR="007637B5" w:rsidRPr="00811F04">
        <w:rPr>
          <w:rFonts w:ascii="Times New Roman" w:hAnsi="Times New Roman" w:cs="Times New Roman"/>
          <w:sz w:val="20"/>
          <w:szCs w:val="20"/>
        </w:rPr>
        <w:t>s</w:t>
      </w:r>
      <w:r w:rsidR="00013C2C" w:rsidRPr="00811F04">
        <w:rPr>
          <w:rFonts w:ascii="Times New Roman" w:hAnsi="Times New Roman" w:cs="Times New Roman"/>
          <w:sz w:val="20"/>
          <w:szCs w:val="20"/>
        </w:rPr>
        <w:t>,</w:t>
      </w:r>
      <w:r w:rsidR="007637B5" w:rsidRPr="00811F04">
        <w:rPr>
          <w:rFonts w:ascii="Times New Roman" w:hAnsi="Times New Roman" w:cs="Times New Roman"/>
          <w:sz w:val="20"/>
          <w:szCs w:val="20"/>
        </w:rPr>
        <w:t xml:space="preserve"> Zn</w:t>
      </w:r>
      <w:r w:rsidR="004B5760" w:rsidRPr="00811F04">
        <w:rPr>
          <w:rFonts w:ascii="Times New Roman" w:hAnsi="Times New Roman" w:cs="Times New Roman"/>
          <w:sz w:val="20"/>
          <w:szCs w:val="20"/>
        </w:rPr>
        <w:t xml:space="preserve"> in the reducible</w:t>
      </w:r>
      <w:r w:rsidR="00013C2C" w:rsidRPr="00811F04">
        <w:rPr>
          <w:rFonts w:ascii="Times New Roman" w:hAnsi="Times New Roman" w:cs="Times New Roman"/>
          <w:sz w:val="20"/>
          <w:szCs w:val="20"/>
        </w:rPr>
        <w:t xml:space="preserve"> </w:t>
      </w:r>
      <w:r w:rsidR="006A505B" w:rsidRPr="00811F04">
        <w:rPr>
          <w:rFonts w:ascii="Times New Roman" w:hAnsi="Times New Roman" w:cs="Times New Roman"/>
          <w:sz w:val="20"/>
          <w:szCs w:val="20"/>
        </w:rPr>
        <w:t xml:space="preserve">and </w:t>
      </w:r>
      <w:r w:rsidR="00CA2016" w:rsidRPr="00811F04">
        <w:rPr>
          <w:rFonts w:ascii="Times New Roman" w:hAnsi="Times New Roman" w:cs="Times New Roman"/>
          <w:sz w:val="20"/>
          <w:szCs w:val="20"/>
        </w:rPr>
        <w:t>residual</w:t>
      </w:r>
      <w:r w:rsidR="003A09CA" w:rsidRPr="00811F04">
        <w:rPr>
          <w:rFonts w:ascii="Times New Roman" w:hAnsi="Times New Roman" w:cs="Times New Roman"/>
          <w:sz w:val="20"/>
          <w:szCs w:val="20"/>
        </w:rPr>
        <w:t>,</w:t>
      </w:r>
      <w:r w:rsidR="00013C2C" w:rsidRPr="00811F04">
        <w:rPr>
          <w:rFonts w:ascii="Times New Roman" w:hAnsi="Times New Roman" w:cs="Times New Roman"/>
          <w:sz w:val="20"/>
          <w:szCs w:val="20"/>
        </w:rPr>
        <w:t xml:space="preserve"> and</w:t>
      </w:r>
      <w:r w:rsidR="004F7C41" w:rsidRPr="00811F04">
        <w:rPr>
          <w:rFonts w:ascii="Times New Roman" w:hAnsi="Times New Roman" w:cs="Times New Roman"/>
          <w:sz w:val="20"/>
          <w:szCs w:val="20"/>
        </w:rPr>
        <w:t xml:space="preserve"> Mn </w:t>
      </w:r>
      <w:r w:rsidR="00013C2C" w:rsidRPr="00811F04">
        <w:rPr>
          <w:rFonts w:ascii="Times New Roman" w:hAnsi="Times New Roman" w:cs="Times New Roman"/>
          <w:sz w:val="20"/>
          <w:szCs w:val="20"/>
        </w:rPr>
        <w:t>in</w:t>
      </w:r>
      <w:r w:rsidR="004F7C41" w:rsidRPr="00811F04">
        <w:rPr>
          <w:rFonts w:ascii="Times New Roman" w:hAnsi="Times New Roman" w:cs="Times New Roman"/>
          <w:sz w:val="20"/>
          <w:szCs w:val="20"/>
        </w:rPr>
        <w:t xml:space="preserve"> the exchangeable</w:t>
      </w:r>
      <w:r w:rsidR="001275F1" w:rsidRPr="00811F04">
        <w:rPr>
          <w:rFonts w:ascii="Times New Roman" w:hAnsi="Times New Roman" w:cs="Times New Roman"/>
          <w:sz w:val="20"/>
          <w:szCs w:val="20"/>
        </w:rPr>
        <w:t xml:space="preserve">, reducible </w:t>
      </w:r>
      <w:r w:rsidR="004F7C41" w:rsidRPr="00811F04">
        <w:rPr>
          <w:rFonts w:ascii="Times New Roman" w:hAnsi="Times New Roman" w:cs="Times New Roman"/>
          <w:sz w:val="20"/>
          <w:szCs w:val="20"/>
        </w:rPr>
        <w:t xml:space="preserve">and </w:t>
      </w:r>
      <w:r w:rsidR="004B5760" w:rsidRPr="00811F04">
        <w:rPr>
          <w:rFonts w:ascii="Times New Roman" w:hAnsi="Times New Roman" w:cs="Times New Roman"/>
          <w:sz w:val="20"/>
          <w:szCs w:val="20"/>
        </w:rPr>
        <w:t xml:space="preserve">acid extractable </w:t>
      </w:r>
      <w:r w:rsidR="004F7C41" w:rsidRPr="00811F04">
        <w:rPr>
          <w:rFonts w:ascii="Times New Roman" w:hAnsi="Times New Roman" w:cs="Times New Roman"/>
          <w:sz w:val="20"/>
          <w:szCs w:val="20"/>
        </w:rPr>
        <w:t>fractions</w:t>
      </w:r>
      <w:r w:rsidR="007637B5" w:rsidRPr="00811F04">
        <w:rPr>
          <w:rFonts w:ascii="Times New Roman" w:hAnsi="Times New Roman" w:cs="Times New Roman"/>
          <w:sz w:val="20"/>
          <w:szCs w:val="20"/>
        </w:rPr>
        <w:t>.</w:t>
      </w:r>
      <w:r w:rsidR="000B04A3" w:rsidRPr="00811F04">
        <w:rPr>
          <w:rFonts w:ascii="Times New Roman" w:hAnsi="Times New Roman" w:cs="Times New Roman"/>
          <w:sz w:val="20"/>
          <w:szCs w:val="20"/>
        </w:rPr>
        <w:t xml:space="preserve"> </w:t>
      </w:r>
      <w:r w:rsidR="00FF5DA4" w:rsidRPr="00811F04">
        <w:rPr>
          <w:rFonts w:ascii="Times New Roman" w:hAnsi="Times New Roman" w:cs="Times New Roman"/>
          <w:sz w:val="20"/>
          <w:szCs w:val="20"/>
        </w:rPr>
        <w:t>SEM</w:t>
      </w:r>
      <w:r w:rsidR="003A09CA" w:rsidRPr="00811F04">
        <w:rPr>
          <w:rFonts w:ascii="Times New Roman" w:hAnsi="Times New Roman" w:cs="Times New Roman"/>
          <w:sz w:val="20"/>
          <w:szCs w:val="20"/>
        </w:rPr>
        <w:t xml:space="preserve"> analyses </w:t>
      </w:r>
      <w:r w:rsidR="00FF5DA4" w:rsidRPr="00811F04">
        <w:rPr>
          <w:rFonts w:ascii="Times New Roman" w:hAnsi="Times New Roman" w:cs="Times New Roman"/>
          <w:sz w:val="20"/>
          <w:szCs w:val="20"/>
        </w:rPr>
        <w:t xml:space="preserve">confirmed the presence </w:t>
      </w:r>
      <w:r w:rsidR="001275F1" w:rsidRPr="00811F04">
        <w:rPr>
          <w:rFonts w:ascii="Times New Roman" w:hAnsi="Times New Roman" w:cs="Times New Roman"/>
          <w:sz w:val="20"/>
          <w:szCs w:val="20"/>
        </w:rPr>
        <w:t>of pyrite</w:t>
      </w:r>
      <w:r w:rsidR="00F22752" w:rsidRPr="00811F04">
        <w:rPr>
          <w:rFonts w:ascii="Times New Roman" w:hAnsi="Times New Roman" w:cs="Times New Roman"/>
          <w:sz w:val="20"/>
          <w:szCs w:val="20"/>
        </w:rPr>
        <w:t xml:space="preserve"> in the substrate, and </w:t>
      </w:r>
      <w:r w:rsidR="007339D3" w:rsidRPr="00811F04">
        <w:rPr>
          <w:rFonts w:ascii="Times New Roman" w:hAnsi="Times New Roman" w:cs="Times New Roman"/>
          <w:sz w:val="20"/>
          <w:szCs w:val="20"/>
        </w:rPr>
        <w:t>the u</w:t>
      </w:r>
      <w:r w:rsidR="007D2986" w:rsidRPr="00811F04">
        <w:rPr>
          <w:rFonts w:ascii="Times New Roman" w:hAnsi="Times New Roman" w:cs="Times New Roman"/>
          <w:sz w:val="20"/>
          <w:szCs w:val="20"/>
        </w:rPr>
        <w:t xml:space="preserve">se of </w:t>
      </w:r>
      <w:r w:rsidR="00F22752" w:rsidRPr="00811F04">
        <w:rPr>
          <w:rFonts w:ascii="Times New Roman" w:hAnsi="Times New Roman" w:cs="Times New Roman"/>
          <w:sz w:val="20"/>
          <w:szCs w:val="20"/>
        </w:rPr>
        <w:t xml:space="preserve">PHREEQC </w:t>
      </w:r>
      <w:r w:rsidR="00475038" w:rsidRPr="00811F04">
        <w:rPr>
          <w:rFonts w:ascii="Times New Roman" w:hAnsi="Times New Roman" w:cs="Times New Roman"/>
          <w:sz w:val="20"/>
          <w:szCs w:val="20"/>
        </w:rPr>
        <w:t>supported the interpretation</w:t>
      </w:r>
      <w:r w:rsidR="003808A6" w:rsidRPr="00811F04">
        <w:rPr>
          <w:rFonts w:ascii="Times New Roman" w:hAnsi="Times New Roman" w:cs="Times New Roman"/>
          <w:sz w:val="20"/>
          <w:szCs w:val="20"/>
        </w:rPr>
        <w:t xml:space="preserve"> that </w:t>
      </w:r>
      <w:r w:rsidR="001275F1" w:rsidRPr="00811F04">
        <w:rPr>
          <w:rFonts w:ascii="Times New Roman" w:hAnsi="Times New Roman" w:cs="Times New Roman"/>
          <w:sz w:val="20"/>
          <w:szCs w:val="20"/>
        </w:rPr>
        <w:t>precipitation of iron sul</w:t>
      </w:r>
      <w:r w:rsidR="00C70CF0" w:rsidRPr="00811F04">
        <w:rPr>
          <w:rFonts w:ascii="Times New Roman" w:hAnsi="Times New Roman" w:cs="Times New Roman"/>
          <w:sz w:val="20"/>
          <w:szCs w:val="20"/>
        </w:rPr>
        <w:t>f</w:t>
      </w:r>
      <w:r w:rsidR="001275F1" w:rsidRPr="00811F04">
        <w:rPr>
          <w:rFonts w:ascii="Times New Roman" w:hAnsi="Times New Roman" w:cs="Times New Roman"/>
          <w:sz w:val="20"/>
          <w:szCs w:val="20"/>
        </w:rPr>
        <w:t>ide and oxyhydroxide minerals, manganese carbonates and zinc sul</w:t>
      </w:r>
      <w:r w:rsidR="00C70CF0" w:rsidRPr="00811F04">
        <w:rPr>
          <w:rFonts w:ascii="Times New Roman" w:hAnsi="Times New Roman" w:cs="Times New Roman"/>
          <w:sz w:val="20"/>
          <w:szCs w:val="20"/>
        </w:rPr>
        <w:t>f</w:t>
      </w:r>
      <w:r w:rsidR="001275F1" w:rsidRPr="00811F04">
        <w:rPr>
          <w:rFonts w:ascii="Times New Roman" w:hAnsi="Times New Roman" w:cs="Times New Roman"/>
          <w:sz w:val="20"/>
          <w:szCs w:val="20"/>
        </w:rPr>
        <w:t xml:space="preserve">ide </w:t>
      </w:r>
      <w:r w:rsidR="00CA2016" w:rsidRPr="00811F04">
        <w:rPr>
          <w:rFonts w:ascii="Times New Roman" w:hAnsi="Times New Roman" w:cs="Times New Roman"/>
          <w:sz w:val="20"/>
          <w:szCs w:val="20"/>
        </w:rPr>
        <w:t xml:space="preserve">occurred </w:t>
      </w:r>
      <w:r w:rsidR="00F22752" w:rsidRPr="00811F04">
        <w:rPr>
          <w:rFonts w:ascii="Times New Roman" w:hAnsi="Times New Roman" w:cs="Times New Roman"/>
          <w:sz w:val="20"/>
          <w:szCs w:val="20"/>
        </w:rPr>
        <w:t>within the substrate</w:t>
      </w:r>
      <w:r w:rsidR="008803AC" w:rsidRPr="00811F04">
        <w:rPr>
          <w:rFonts w:ascii="Times New Roman" w:hAnsi="Times New Roman" w:cs="Times New Roman"/>
          <w:sz w:val="20"/>
          <w:szCs w:val="20"/>
        </w:rPr>
        <w:t xml:space="preserve"> for both alkalinity sources</w:t>
      </w:r>
      <w:r w:rsidR="00F22752" w:rsidRPr="00811F04">
        <w:rPr>
          <w:rFonts w:ascii="Times New Roman" w:hAnsi="Times New Roman" w:cs="Times New Roman"/>
          <w:sz w:val="20"/>
          <w:szCs w:val="20"/>
        </w:rPr>
        <w:t>. A</w:t>
      </w:r>
      <w:r w:rsidR="00E84B7C" w:rsidRPr="00811F04">
        <w:rPr>
          <w:rFonts w:ascii="Times New Roman" w:hAnsi="Times New Roman" w:cs="Times New Roman"/>
          <w:sz w:val="20"/>
          <w:szCs w:val="20"/>
        </w:rPr>
        <w:t xml:space="preserve">dsorption </w:t>
      </w:r>
      <w:r w:rsidR="00F22752" w:rsidRPr="00811F04">
        <w:rPr>
          <w:rFonts w:ascii="Times New Roman" w:hAnsi="Times New Roman" w:cs="Times New Roman"/>
          <w:sz w:val="20"/>
          <w:szCs w:val="20"/>
        </w:rPr>
        <w:t xml:space="preserve">edge </w:t>
      </w:r>
      <w:r w:rsidR="00FD30E6" w:rsidRPr="00811F04">
        <w:rPr>
          <w:rFonts w:ascii="Times New Roman" w:hAnsi="Times New Roman" w:cs="Times New Roman"/>
          <w:sz w:val="20"/>
          <w:szCs w:val="20"/>
        </w:rPr>
        <w:t>experiment</w:t>
      </w:r>
      <w:r w:rsidR="00CB780C" w:rsidRPr="00811F04">
        <w:rPr>
          <w:rFonts w:ascii="Times New Roman" w:hAnsi="Times New Roman" w:cs="Times New Roman"/>
          <w:sz w:val="20"/>
          <w:szCs w:val="20"/>
        </w:rPr>
        <w:t>s</w:t>
      </w:r>
      <w:r w:rsidR="00FD30E6" w:rsidRPr="00811F04">
        <w:rPr>
          <w:rFonts w:ascii="Times New Roman" w:hAnsi="Times New Roman" w:cs="Times New Roman"/>
          <w:sz w:val="20"/>
          <w:szCs w:val="20"/>
        </w:rPr>
        <w:t xml:space="preserve"> </w:t>
      </w:r>
      <w:r w:rsidR="007339D3" w:rsidRPr="00811F04">
        <w:rPr>
          <w:rFonts w:ascii="Times New Roman" w:hAnsi="Times New Roman" w:cs="Times New Roman"/>
          <w:sz w:val="20"/>
          <w:szCs w:val="20"/>
        </w:rPr>
        <w:t xml:space="preserve">on the </w:t>
      </w:r>
      <w:r w:rsidR="00522315" w:rsidRPr="00811F04">
        <w:rPr>
          <w:rFonts w:ascii="Times New Roman" w:hAnsi="Times New Roman" w:cs="Times New Roman"/>
          <w:sz w:val="20"/>
          <w:szCs w:val="20"/>
        </w:rPr>
        <w:t>initial</w:t>
      </w:r>
      <w:r w:rsidR="00117E89" w:rsidRPr="00811F04">
        <w:rPr>
          <w:rFonts w:ascii="Times New Roman" w:hAnsi="Times New Roman" w:cs="Times New Roman"/>
          <w:sz w:val="20"/>
          <w:szCs w:val="20"/>
        </w:rPr>
        <w:t xml:space="preserve"> </w:t>
      </w:r>
      <w:r w:rsidR="007339D3" w:rsidRPr="00811F04">
        <w:rPr>
          <w:rFonts w:ascii="Times New Roman" w:hAnsi="Times New Roman" w:cs="Times New Roman"/>
          <w:sz w:val="20"/>
          <w:szCs w:val="20"/>
        </w:rPr>
        <w:t>substrate</w:t>
      </w:r>
      <w:r w:rsidR="00522315" w:rsidRPr="00811F04">
        <w:rPr>
          <w:rFonts w:ascii="Times New Roman" w:hAnsi="Times New Roman" w:cs="Times New Roman"/>
          <w:sz w:val="20"/>
          <w:szCs w:val="20"/>
        </w:rPr>
        <w:t>s</w:t>
      </w:r>
      <w:r w:rsidR="00F22752" w:rsidRPr="00811F04">
        <w:rPr>
          <w:rFonts w:ascii="Times New Roman" w:hAnsi="Times New Roman" w:cs="Times New Roman"/>
          <w:sz w:val="20"/>
          <w:szCs w:val="20"/>
        </w:rPr>
        <w:t xml:space="preserve"> </w:t>
      </w:r>
      <w:r w:rsidR="00E84B7C" w:rsidRPr="00811F04">
        <w:rPr>
          <w:rFonts w:ascii="Times New Roman" w:hAnsi="Times New Roman" w:cs="Times New Roman"/>
          <w:sz w:val="20"/>
          <w:szCs w:val="20"/>
        </w:rPr>
        <w:t xml:space="preserve">confirmed the potential for </w:t>
      </w:r>
      <w:r w:rsidR="00F22752" w:rsidRPr="00811F04">
        <w:rPr>
          <w:rFonts w:ascii="Times New Roman" w:hAnsi="Times New Roman" w:cs="Times New Roman"/>
          <w:sz w:val="20"/>
          <w:szCs w:val="20"/>
        </w:rPr>
        <w:t xml:space="preserve">Zn and </w:t>
      </w:r>
      <w:r w:rsidR="00E84B7C" w:rsidRPr="00811F04">
        <w:rPr>
          <w:rFonts w:ascii="Times New Roman" w:hAnsi="Times New Roman" w:cs="Times New Roman"/>
          <w:sz w:val="20"/>
          <w:szCs w:val="20"/>
        </w:rPr>
        <w:t>Mn</w:t>
      </w:r>
      <w:r w:rsidR="00CD75C1" w:rsidRPr="00811F04">
        <w:rPr>
          <w:rFonts w:ascii="Times New Roman" w:hAnsi="Times New Roman" w:cs="Times New Roman"/>
          <w:sz w:val="20"/>
          <w:szCs w:val="20"/>
        </w:rPr>
        <w:t xml:space="preserve"> </w:t>
      </w:r>
      <w:r w:rsidR="00E84B7C" w:rsidRPr="00811F04">
        <w:rPr>
          <w:rFonts w:ascii="Times New Roman" w:hAnsi="Times New Roman" w:cs="Times New Roman"/>
          <w:sz w:val="20"/>
          <w:szCs w:val="20"/>
        </w:rPr>
        <w:t>to adsorb on</w:t>
      </w:r>
      <w:r w:rsidR="00D83A24" w:rsidRPr="00811F04">
        <w:rPr>
          <w:rFonts w:ascii="Times New Roman" w:hAnsi="Times New Roman" w:cs="Times New Roman"/>
          <w:sz w:val="20"/>
          <w:szCs w:val="20"/>
        </w:rPr>
        <w:t>to</w:t>
      </w:r>
      <w:r w:rsidR="00E84B7C" w:rsidRPr="00811F04">
        <w:rPr>
          <w:rFonts w:ascii="Times New Roman" w:hAnsi="Times New Roman" w:cs="Times New Roman"/>
          <w:sz w:val="20"/>
          <w:szCs w:val="20"/>
        </w:rPr>
        <w:t xml:space="preserve"> o</w:t>
      </w:r>
      <w:r w:rsidR="00894283" w:rsidRPr="00811F04">
        <w:rPr>
          <w:rFonts w:ascii="Times New Roman" w:hAnsi="Times New Roman" w:cs="Times New Roman"/>
          <w:sz w:val="20"/>
          <w:szCs w:val="20"/>
        </w:rPr>
        <w:t xml:space="preserve">rganic </w:t>
      </w:r>
      <w:r w:rsidR="00FD30E6" w:rsidRPr="00811F04">
        <w:rPr>
          <w:rFonts w:ascii="Times New Roman" w:hAnsi="Times New Roman" w:cs="Times New Roman"/>
          <w:sz w:val="20"/>
          <w:szCs w:val="20"/>
        </w:rPr>
        <w:t>materials</w:t>
      </w:r>
      <w:r w:rsidR="00E84B7C" w:rsidRPr="00811F04">
        <w:rPr>
          <w:rFonts w:ascii="Times New Roman" w:hAnsi="Times New Roman" w:cs="Times New Roman"/>
          <w:sz w:val="20"/>
          <w:szCs w:val="20"/>
        </w:rPr>
        <w:t>.</w:t>
      </w:r>
      <w:r w:rsidR="009D2F1E" w:rsidRPr="00811F04">
        <w:rPr>
          <w:rFonts w:ascii="Times New Roman" w:hAnsi="Times New Roman" w:cs="Times New Roman"/>
          <w:sz w:val="20"/>
          <w:szCs w:val="20"/>
        </w:rPr>
        <w:t xml:space="preserve"> </w:t>
      </w:r>
      <w:r w:rsidR="00CA2016" w:rsidRPr="00811F04">
        <w:rPr>
          <w:rFonts w:ascii="Times New Roman" w:hAnsi="Times New Roman" w:cs="Times New Roman"/>
          <w:sz w:val="20"/>
          <w:szCs w:val="20"/>
        </w:rPr>
        <w:t>A</w:t>
      </w:r>
      <w:r w:rsidR="003808A6" w:rsidRPr="00811F04">
        <w:rPr>
          <w:rFonts w:ascii="Times New Roman" w:hAnsi="Times New Roman" w:cs="Times New Roman"/>
          <w:sz w:val="20"/>
          <w:szCs w:val="20"/>
        </w:rPr>
        <w:t xml:space="preserve">lkalinity source </w:t>
      </w:r>
      <w:r w:rsidR="00CA2016" w:rsidRPr="00811F04">
        <w:rPr>
          <w:rFonts w:ascii="Times New Roman" w:hAnsi="Times New Roman" w:cs="Times New Roman"/>
          <w:sz w:val="20"/>
          <w:szCs w:val="20"/>
        </w:rPr>
        <w:t>greatly affected</w:t>
      </w:r>
      <w:r w:rsidR="003808A6" w:rsidRPr="00811F04">
        <w:rPr>
          <w:rFonts w:ascii="Times New Roman" w:hAnsi="Times New Roman" w:cs="Times New Roman"/>
          <w:sz w:val="20"/>
          <w:szCs w:val="20"/>
        </w:rPr>
        <w:t xml:space="preserve"> system performance with the mussel shell reactors outperforming limestone on a volume</w:t>
      </w:r>
      <w:r w:rsidR="00CA2016" w:rsidRPr="00811F04">
        <w:rPr>
          <w:rFonts w:ascii="Times New Roman" w:hAnsi="Times New Roman" w:cs="Times New Roman"/>
          <w:sz w:val="20"/>
          <w:szCs w:val="20"/>
        </w:rPr>
        <w:t>tric</w:t>
      </w:r>
      <w:r w:rsidR="003808A6" w:rsidRPr="00811F04">
        <w:rPr>
          <w:rFonts w:ascii="Times New Roman" w:hAnsi="Times New Roman" w:cs="Times New Roman"/>
          <w:sz w:val="20"/>
          <w:szCs w:val="20"/>
        </w:rPr>
        <w:t xml:space="preserve"> basis, with the inner surfaces of the mussel shells appear</w:t>
      </w:r>
      <w:r w:rsidR="00CA2016" w:rsidRPr="00811F04">
        <w:rPr>
          <w:rFonts w:ascii="Times New Roman" w:hAnsi="Times New Roman" w:cs="Times New Roman"/>
          <w:sz w:val="20"/>
          <w:szCs w:val="20"/>
        </w:rPr>
        <w:t>ing to be important for</w:t>
      </w:r>
      <w:r w:rsidR="003808A6" w:rsidRPr="00811F04">
        <w:rPr>
          <w:rFonts w:ascii="Times New Roman" w:hAnsi="Times New Roman" w:cs="Times New Roman"/>
          <w:sz w:val="20"/>
          <w:szCs w:val="20"/>
        </w:rPr>
        <w:t xml:space="preserve"> </w:t>
      </w:r>
      <w:r w:rsidR="000C0B5D" w:rsidRPr="00811F04">
        <w:rPr>
          <w:rFonts w:ascii="Times New Roman" w:hAnsi="Times New Roman" w:cs="Times New Roman"/>
          <w:sz w:val="20"/>
          <w:szCs w:val="20"/>
        </w:rPr>
        <w:t xml:space="preserve">greater </w:t>
      </w:r>
      <w:r w:rsidR="003808A6" w:rsidRPr="00811F04">
        <w:rPr>
          <w:rFonts w:ascii="Times New Roman" w:hAnsi="Times New Roman" w:cs="Times New Roman"/>
          <w:sz w:val="20"/>
          <w:szCs w:val="20"/>
        </w:rPr>
        <w:t>ongoing alkalinity release, and the outer shells important as metal sorption sites</w:t>
      </w:r>
      <w:r w:rsidR="000C0B5D" w:rsidRPr="00811F04">
        <w:rPr>
          <w:rFonts w:ascii="Times New Roman" w:hAnsi="Times New Roman" w:cs="Times New Roman"/>
          <w:sz w:val="20"/>
          <w:szCs w:val="20"/>
        </w:rPr>
        <w:t xml:space="preserve"> not available in limestone reactors</w:t>
      </w:r>
      <w:r w:rsidR="003808A6" w:rsidRPr="00811F04">
        <w:rPr>
          <w:rFonts w:ascii="Times New Roman" w:hAnsi="Times New Roman" w:cs="Times New Roman"/>
          <w:sz w:val="20"/>
          <w:szCs w:val="20"/>
        </w:rPr>
        <w:t>.</w:t>
      </w:r>
    </w:p>
    <w:p w14:paraId="015E7B64" w14:textId="77777777" w:rsidR="00C9533F" w:rsidRPr="00811F04" w:rsidRDefault="00C9533F" w:rsidP="00811F04">
      <w:pPr>
        <w:suppressLineNumbers/>
        <w:spacing w:after="0" w:line="240" w:lineRule="auto"/>
        <w:jc w:val="both"/>
        <w:rPr>
          <w:rFonts w:ascii="Times New Roman" w:hAnsi="Times New Roman" w:cs="Times New Roman"/>
          <w:sz w:val="20"/>
          <w:szCs w:val="20"/>
        </w:rPr>
      </w:pPr>
    </w:p>
    <w:p w14:paraId="747580DD" w14:textId="77777777" w:rsidR="00CE4FBF" w:rsidRPr="00811F04" w:rsidRDefault="00CE4FBF" w:rsidP="00811F04">
      <w:pPr>
        <w:pStyle w:val="NoSpacing"/>
        <w:spacing w:line="240" w:lineRule="auto"/>
        <w:rPr>
          <w:rFonts w:cs="Times New Roman"/>
          <w:sz w:val="20"/>
          <w:szCs w:val="20"/>
        </w:rPr>
      </w:pPr>
      <w:r w:rsidRPr="00811F04">
        <w:rPr>
          <w:rFonts w:cs="Times New Roman"/>
          <w:sz w:val="20"/>
          <w:szCs w:val="20"/>
        </w:rPr>
        <w:t>Keywords</w:t>
      </w:r>
    </w:p>
    <w:p w14:paraId="3A7EE65A" w14:textId="661DF5D0" w:rsidR="00943874" w:rsidRPr="00811F04" w:rsidRDefault="00CC1130" w:rsidP="00811F04">
      <w:pPr>
        <w:suppressLineNumbers/>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Metal removal, mussel shell</w:t>
      </w:r>
      <w:r w:rsidR="00773077" w:rsidRPr="00811F04">
        <w:rPr>
          <w:rFonts w:ascii="Times New Roman" w:hAnsi="Times New Roman" w:cs="Times New Roman"/>
          <w:sz w:val="20"/>
          <w:szCs w:val="20"/>
        </w:rPr>
        <w:t xml:space="preserve">, </w:t>
      </w:r>
      <w:r w:rsidR="005B5E8D" w:rsidRPr="00811F04">
        <w:rPr>
          <w:rFonts w:ascii="Times New Roman" w:hAnsi="Times New Roman" w:cs="Times New Roman"/>
          <w:sz w:val="20"/>
          <w:szCs w:val="20"/>
        </w:rPr>
        <w:t>sequential extraction procedure</w:t>
      </w:r>
      <w:r w:rsidR="009939A7" w:rsidRPr="00811F04">
        <w:rPr>
          <w:rFonts w:ascii="Times New Roman" w:hAnsi="Times New Roman" w:cs="Times New Roman"/>
          <w:sz w:val="20"/>
          <w:szCs w:val="20"/>
        </w:rPr>
        <w:t>, adsorption</w:t>
      </w:r>
      <w:r w:rsidRPr="00811F04">
        <w:rPr>
          <w:rFonts w:ascii="Times New Roman" w:hAnsi="Times New Roman" w:cs="Times New Roman"/>
          <w:sz w:val="20"/>
          <w:szCs w:val="20"/>
        </w:rPr>
        <w:t>, upward-flow</w:t>
      </w:r>
      <w:r w:rsidR="00C02736" w:rsidRPr="00811F04">
        <w:rPr>
          <w:rFonts w:ascii="Times New Roman" w:hAnsi="Times New Roman" w:cs="Times New Roman"/>
          <w:sz w:val="20"/>
          <w:szCs w:val="20"/>
        </w:rPr>
        <w:t>.</w:t>
      </w:r>
    </w:p>
    <w:p w14:paraId="66F2A495" w14:textId="77777777" w:rsidR="00CB780C" w:rsidRPr="00811F04" w:rsidRDefault="00CB780C" w:rsidP="00811F04">
      <w:pPr>
        <w:spacing w:line="240" w:lineRule="auto"/>
        <w:rPr>
          <w:rFonts w:ascii="Times New Roman" w:hAnsi="Times New Roman" w:cs="Times New Roman"/>
          <w:b/>
          <w:sz w:val="20"/>
          <w:szCs w:val="20"/>
        </w:rPr>
      </w:pPr>
      <w:r w:rsidRPr="00811F04">
        <w:rPr>
          <w:rFonts w:cs="Times New Roman"/>
          <w:b/>
          <w:sz w:val="20"/>
          <w:szCs w:val="20"/>
        </w:rPr>
        <w:br w:type="page"/>
      </w:r>
    </w:p>
    <w:p w14:paraId="3157CE5B" w14:textId="7D7AB159" w:rsidR="00FE5C9A" w:rsidRPr="00811F04" w:rsidRDefault="00FE3409" w:rsidP="00811F04">
      <w:pPr>
        <w:pStyle w:val="ListParagraph"/>
        <w:numPr>
          <w:ilvl w:val="0"/>
          <w:numId w:val="6"/>
        </w:numPr>
        <w:spacing w:line="240" w:lineRule="auto"/>
        <w:ind w:left="0" w:firstLine="0"/>
        <w:rPr>
          <w:rFonts w:cs="Times New Roman"/>
          <w:b/>
          <w:sz w:val="20"/>
          <w:szCs w:val="20"/>
        </w:rPr>
      </w:pPr>
      <w:r w:rsidRPr="00811F04">
        <w:rPr>
          <w:rFonts w:cs="Times New Roman"/>
          <w:b/>
          <w:sz w:val="20"/>
          <w:szCs w:val="20"/>
        </w:rPr>
        <w:lastRenderedPageBreak/>
        <w:t>Introduction</w:t>
      </w:r>
    </w:p>
    <w:p w14:paraId="109453BA" w14:textId="05A0CEB6" w:rsidR="00746970" w:rsidRPr="00811F04" w:rsidRDefault="00486816"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A</w:t>
      </w:r>
      <w:r w:rsidR="00893A12" w:rsidRPr="00811F04">
        <w:rPr>
          <w:rFonts w:ascii="Times New Roman" w:hAnsi="Times New Roman" w:cs="Times New Roman"/>
          <w:sz w:val="20"/>
          <w:szCs w:val="20"/>
        </w:rPr>
        <w:t>cid mine drainage (AMD) is</w:t>
      </w:r>
      <w:r w:rsidR="003643F8" w:rsidRPr="00811F04">
        <w:rPr>
          <w:rFonts w:ascii="Times New Roman" w:hAnsi="Times New Roman" w:cs="Times New Roman"/>
          <w:sz w:val="20"/>
          <w:szCs w:val="20"/>
        </w:rPr>
        <w:t xml:space="preserve"> </w:t>
      </w:r>
      <w:r w:rsidR="00475038" w:rsidRPr="00811F04">
        <w:rPr>
          <w:rFonts w:ascii="Times New Roman" w:hAnsi="Times New Roman" w:cs="Times New Roman"/>
          <w:sz w:val="20"/>
          <w:szCs w:val="20"/>
        </w:rPr>
        <w:t xml:space="preserve">acidic, </w:t>
      </w:r>
      <w:r w:rsidR="003643F8" w:rsidRPr="00811F04">
        <w:rPr>
          <w:rFonts w:ascii="Times New Roman" w:hAnsi="Times New Roman" w:cs="Times New Roman"/>
          <w:sz w:val="20"/>
          <w:szCs w:val="20"/>
        </w:rPr>
        <w:t>polluted water</w:t>
      </w:r>
      <w:r w:rsidR="00893A12" w:rsidRPr="00811F04">
        <w:rPr>
          <w:rFonts w:ascii="Times New Roman" w:hAnsi="Times New Roman" w:cs="Times New Roman"/>
          <w:sz w:val="20"/>
          <w:szCs w:val="20"/>
        </w:rPr>
        <w:t xml:space="preserve"> </w:t>
      </w:r>
      <w:r w:rsidR="00AC6896" w:rsidRPr="00811F04">
        <w:rPr>
          <w:rFonts w:ascii="Times New Roman" w:hAnsi="Times New Roman" w:cs="Times New Roman"/>
          <w:sz w:val="20"/>
          <w:szCs w:val="20"/>
        </w:rPr>
        <w:t>draining</w:t>
      </w:r>
      <w:r w:rsidR="003643F8" w:rsidRPr="00811F04">
        <w:rPr>
          <w:rFonts w:ascii="Times New Roman" w:hAnsi="Times New Roman" w:cs="Times New Roman"/>
          <w:sz w:val="20"/>
          <w:szCs w:val="20"/>
        </w:rPr>
        <w:t xml:space="preserve"> active and abandoned mining sites. </w:t>
      </w:r>
      <w:r w:rsidR="007F324B" w:rsidRPr="00811F04">
        <w:rPr>
          <w:rFonts w:ascii="Times New Roman" w:hAnsi="Times New Roman" w:cs="Times New Roman"/>
          <w:sz w:val="20"/>
          <w:szCs w:val="20"/>
        </w:rPr>
        <w:t>It</w:t>
      </w:r>
      <w:r w:rsidR="0035097E" w:rsidRPr="00811F04">
        <w:rPr>
          <w:rFonts w:ascii="Times New Roman" w:hAnsi="Times New Roman" w:cs="Times New Roman"/>
          <w:sz w:val="20"/>
          <w:szCs w:val="20"/>
        </w:rPr>
        <w:t xml:space="preserve"> </w:t>
      </w:r>
      <w:r w:rsidR="00B96E8F" w:rsidRPr="00811F04">
        <w:rPr>
          <w:rFonts w:ascii="Times New Roman" w:hAnsi="Times New Roman" w:cs="Times New Roman"/>
          <w:sz w:val="20"/>
          <w:szCs w:val="20"/>
        </w:rPr>
        <w:t xml:space="preserve">can </w:t>
      </w:r>
      <w:r w:rsidR="0035097E" w:rsidRPr="00811F04">
        <w:rPr>
          <w:rFonts w:ascii="Times New Roman" w:hAnsi="Times New Roman" w:cs="Times New Roman"/>
          <w:sz w:val="20"/>
          <w:szCs w:val="20"/>
        </w:rPr>
        <w:t xml:space="preserve">contain high concentrations of metals (e.g. </w:t>
      </w:r>
      <w:r w:rsidR="00893A12" w:rsidRPr="00811F04">
        <w:rPr>
          <w:rFonts w:ascii="Times New Roman" w:hAnsi="Times New Roman" w:cs="Times New Roman"/>
          <w:sz w:val="20"/>
          <w:szCs w:val="20"/>
        </w:rPr>
        <w:t>Fe</w:t>
      </w:r>
      <w:r w:rsidR="0035097E" w:rsidRPr="00811F04">
        <w:rPr>
          <w:rFonts w:ascii="Times New Roman" w:hAnsi="Times New Roman" w:cs="Times New Roman"/>
          <w:sz w:val="20"/>
          <w:szCs w:val="20"/>
        </w:rPr>
        <w:t xml:space="preserve">, </w:t>
      </w:r>
      <w:r w:rsidR="00893A12" w:rsidRPr="00811F04">
        <w:rPr>
          <w:rFonts w:ascii="Times New Roman" w:hAnsi="Times New Roman" w:cs="Times New Roman"/>
          <w:sz w:val="20"/>
          <w:szCs w:val="20"/>
        </w:rPr>
        <w:t>Al, Mn</w:t>
      </w:r>
      <w:r w:rsidR="0035097E" w:rsidRPr="00811F04">
        <w:rPr>
          <w:rFonts w:ascii="Times New Roman" w:hAnsi="Times New Roman" w:cs="Times New Roman"/>
          <w:sz w:val="20"/>
          <w:szCs w:val="20"/>
        </w:rPr>
        <w:t xml:space="preserve">, </w:t>
      </w:r>
      <w:r w:rsidR="00893A12" w:rsidRPr="00811F04">
        <w:rPr>
          <w:rFonts w:ascii="Times New Roman" w:hAnsi="Times New Roman" w:cs="Times New Roman"/>
          <w:sz w:val="20"/>
          <w:szCs w:val="20"/>
        </w:rPr>
        <w:t>Cu</w:t>
      </w:r>
      <w:r w:rsidR="0035097E" w:rsidRPr="00811F04">
        <w:rPr>
          <w:rFonts w:ascii="Times New Roman" w:hAnsi="Times New Roman" w:cs="Times New Roman"/>
          <w:sz w:val="20"/>
          <w:szCs w:val="20"/>
        </w:rPr>
        <w:t xml:space="preserve">, </w:t>
      </w:r>
      <w:r w:rsidR="00893A12" w:rsidRPr="00811F04">
        <w:rPr>
          <w:rFonts w:ascii="Times New Roman" w:hAnsi="Times New Roman" w:cs="Times New Roman"/>
          <w:sz w:val="20"/>
          <w:szCs w:val="20"/>
        </w:rPr>
        <w:t>Zn</w:t>
      </w:r>
      <w:r w:rsidR="0035097E" w:rsidRPr="00811F04">
        <w:rPr>
          <w:rFonts w:ascii="Times New Roman" w:hAnsi="Times New Roman" w:cs="Times New Roman"/>
          <w:sz w:val="20"/>
          <w:szCs w:val="20"/>
        </w:rPr>
        <w:t xml:space="preserve">, </w:t>
      </w:r>
      <w:r w:rsidR="00893A12" w:rsidRPr="00811F04">
        <w:rPr>
          <w:rFonts w:ascii="Times New Roman" w:hAnsi="Times New Roman" w:cs="Times New Roman"/>
          <w:sz w:val="20"/>
          <w:szCs w:val="20"/>
        </w:rPr>
        <w:t>Ni</w:t>
      </w:r>
      <w:r w:rsidR="0035097E" w:rsidRPr="00811F04">
        <w:rPr>
          <w:rFonts w:ascii="Times New Roman" w:hAnsi="Times New Roman" w:cs="Times New Roman"/>
          <w:sz w:val="20"/>
          <w:szCs w:val="20"/>
        </w:rPr>
        <w:t>) and sulfates</w:t>
      </w:r>
      <w:r w:rsidR="00475038" w:rsidRPr="00811F04">
        <w:rPr>
          <w:rFonts w:ascii="Times New Roman" w:hAnsi="Times New Roman" w:cs="Times New Roman"/>
          <w:sz w:val="20"/>
          <w:szCs w:val="20"/>
        </w:rPr>
        <w:t>, with potentially significant environmental effects</w:t>
      </w:r>
      <w:r w:rsidR="0035097E" w:rsidRPr="00811F04">
        <w:rPr>
          <w:rFonts w:ascii="Times New Roman" w:hAnsi="Times New Roman" w:cs="Times New Roman"/>
          <w:sz w:val="20"/>
          <w:szCs w:val="20"/>
        </w:rPr>
        <w:t xml:space="preserve">. </w:t>
      </w:r>
      <w:r w:rsidR="00A5522F" w:rsidRPr="00811F04">
        <w:rPr>
          <w:rFonts w:ascii="Times New Roman" w:hAnsi="Times New Roman" w:cs="Times New Roman"/>
          <w:sz w:val="20"/>
          <w:szCs w:val="20"/>
        </w:rPr>
        <w:t xml:space="preserve">Sulfate-reducing bioreactors (SRBRs) are a passive </w:t>
      </w:r>
      <w:r w:rsidR="00565262" w:rsidRPr="00811F04">
        <w:rPr>
          <w:rFonts w:ascii="Times New Roman" w:hAnsi="Times New Roman" w:cs="Times New Roman"/>
          <w:sz w:val="20"/>
          <w:szCs w:val="20"/>
        </w:rPr>
        <w:t xml:space="preserve">AMD </w:t>
      </w:r>
      <w:r w:rsidR="00A5522F" w:rsidRPr="00811F04">
        <w:rPr>
          <w:rFonts w:ascii="Times New Roman" w:hAnsi="Times New Roman" w:cs="Times New Roman"/>
          <w:sz w:val="20"/>
          <w:szCs w:val="20"/>
        </w:rPr>
        <w:t xml:space="preserve">treatment </w:t>
      </w:r>
      <w:r w:rsidR="00F14AA8" w:rsidRPr="00811F04">
        <w:rPr>
          <w:rFonts w:ascii="Times New Roman" w:hAnsi="Times New Roman" w:cs="Times New Roman"/>
          <w:sz w:val="20"/>
          <w:szCs w:val="20"/>
        </w:rPr>
        <w:t>technique</w:t>
      </w:r>
      <w:r w:rsidR="00A5522F" w:rsidRPr="00811F04">
        <w:rPr>
          <w:rFonts w:ascii="Times New Roman" w:hAnsi="Times New Roman" w:cs="Times New Roman"/>
          <w:sz w:val="20"/>
          <w:szCs w:val="20"/>
        </w:rPr>
        <w:t xml:space="preserve"> in which</w:t>
      </w:r>
      <w:r w:rsidR="008E31D8" w:rsidRPr="00811F04">
        <w:rPr>
          <w:rFonts w:ascii="Times New Roman" w:hAnsi="Times New Roman" w:cs="Times New Roman"/>
          <w:sz w:val="20"/>
          <w:szCs w:val="20"/>
        </w:rPr>
        <w:t xml:space="preserve"> </w:t>
      </w:r>
      <w:r w:rsidR="00645735" w:rsidRPr="00811F04">
        <w:rPr>
          <w:rFonts w:ascii="Times New Roman" w:hAnsi="Times New Roman" w:cs="Times New Roman"/>
          <w:sz w:val="20"/>
          <w:szCs w:val="20"/>
        </w:rPr>
        <w:t xml:space="preserve">aqueous </w:t>
      </w:r>
      <w:r w:rsidR="008E31D8" w:rsidRPr="00811F04">
        <w:rPr>
          <w:rFonts w:ascii="Times New Roman" w:hAnsi="Times New Roman" w:cs="Times New Roman"/>
          <w:sz w:val="20"/>
          <w:szCs w:val="20"/>
        </w:rPr>
        <w:t>sulfide</w:t>
      </w:r>
      <w:r w:rsidR="00AC6896" w:rsidRPr="00811F04">
        <w:rPr>
          <w:rFonts w:ascii="Times New Roman" w:hAnsi="Times New Roman" w:cs="Times New Roman"/>
          <w:sz w:val="20"/>
          <w:szCs w:val="20"/>
        </w:rPr>
        <w:t xml:space="preserve"> is</w:t>
      </w:r>
      <w:r w:rsidR="008E31D8" w:rsidRPr="00811F04">
        <w:rPr>
          <w:rFonts w:ascii="Times New Roman" w:hAnsi="Times New Roman" w:cs="Times New Roman"/>
          <w:sz w:val="20"/>
          <w:szCs w:val="20"/>
        </w:rPr>
        <w:t xml:space="preserve"> produced </w:t>
      </w:r>
      <w:r w:rsidR="00A5522F" w:rsidRPr="00811F04">
        <w:rPr>
          <w:rFonts w:ascii="Times New Roman" w:hAnsi="Times New Roman" w:cs="Times New Roman"/>
          <w:sz w:val="20"/>
          <w:szCs w:val="20"/>
        </w:rPr>
        <w:t xml:space="preserve">through </w:t>
      </w:r>
      <w:r w:rsidR="008E31D8" w:rsidRPr="00811F04">
        <w:rPr>
          <w:rFonts w:ascii="Times New Roman" w:hAnsi="Times New Roman" w:cs="Times New Roman"/>
          <w:sz w:val="20"/>
          <w:szCs w:val="20"/>
        </w:rPr>
        <w:t xml:space="preserve">the </w:t>
      </w:r>
      <w:r w:rsidR="00A5522F" w:rsidRPr="00811F04">
        <w:rPr>
          <w:rFonts w:ascii="Times New Roman" w:hAnsi="Times New Roman" w:cs="Times New Roman"/>
          <w:sz w:val="20"/>
          <w:szCs w:val="20"/>
        </w:rPr>
        <w:t>microbial</w:t>
      </w:r>
      <w:r w:rsidR="008E31D8" w:rsidRPr="00811F04">
        <w:rPr>
          <w:rFonts w:ascii="Times New Roman" w:hAnsi="Times New Roman" w:cs="Times New Roman"/>
          <w:sz w:val="20"/>
          <w:szCs w:val="20"/>
        </w:rPr>
        <w:t xml:space="preserve"> reduction of sulfate</w:t>
      </w:r>
      <w:r w:rsidR="00E569E9" w:rsidRPr="00811F04">
        <w:rPr>
          <w:rFonts w:ascii="Times New Roman" w:hAnsi="Times New Roman" w:cs="Times New Roman"/>
          <w:sz w:val="20"/>
          <w:szCs w:val="20"/>
        </w:rPr>
        <w:t xml:space="preserve"> by sulfate-reducing bacteria</w:t>
      </w:r>
      <w:r w:rsidR="00867055" w:rsidRPr="00811F04">
        <w:rPr>
          <w:rFonts w:ascii="Times New Roman" w:hAnsi="Times New Roman" w:cs="Times New Roman"/>
          <w:sz w:val="20"/>
          <w:szCs w:val="20"/>
        </w:rPr>
        <w:t xml:space="preserve"> (Eq. 1)</w:t>
      </w:r>
      <w:r w:rsidR="001C07C5" w:rsidRPr="00811F04">
        <w:rPr>
          <w:rFonts w:ascii="Times New Roman" w:hAnsi="Times New Roman" w:cs="Times New Roman"/>
          <w:sz w:val="20"/>
          <w:szCs w:val="20"/>
        </w:rPr>
        <w:t>.</w:t>
      </w:r>
      <w:r w:rsidR="00AC6896" w:rsidRPr="00811F04">
        <w:rPr>
          <w:rFonts w:ascii="Times New Roman" w:hAnsi="Times New Roman" w:cs="Times New Roman"/>
          <w:sz w:val="20"/>
          <w:szCs w:val="20"/>
        </w:rPr>
        <w:t xml:space="preserve"> D</w:t>
      </w:r>
      <w:r w:rsidR="004F3628" w:rsidRPr="00811F04">
        <w:rPr>
          <w:rFonts w:ascii="Times New Roman" w:hAnsi="Times New Roman" w:cs="Times New Roman"/>
          <w:sz w:val="20"/>
          <w:szCs w:val="20"/>
        </w:rPr>
        <w:t xml:space="preserve">issolved </w:t>
      </w:r>
      <w:r w:rsidR="008E31D8" w:rsidRPr="00811F04">
        <w:rPr>
          <w:rFonts w:ascii="Times New Roman" w:hAnsi="Times New Roman" w:cs="Times New Roman"/>
          <w:sz w:val="20"/>
          <w:szCs w:val="20"/>
        </w:rPr>
        <w:t xml:space="preserve">sulfide </w:t>
      </w:r>
      <w:r w:rsidRPr="00811F04">
        <w:rPr>
          <w:rFonts w:ascii="Times New Roman" w:hAnsi="Times New Roman" w:cs="Times New Roman"/>
          <w:sz w:val="20"/>
          <w:szCs w:val="20"/>
        </w:rPr>
        <w:t>subsequently react</w:t>
      </w:r>
      <w:r w:rsidR="00AC6896" w:rsidRPr="00811F04">
        <w:rPr>
          <w:rFonts w:ascii="Times New Roman" w:hAnsi="Times New Roman" w:cs="Times New Roman"/>
          <w:sz w:val="20"/>
          <w:szCs w:val="20"/>
        </w:rPr>
        <w:t>s</w:t>
      </w:r>
      <w:r w:rsidRPr="00811F04">
        <w:rPr>
          <w:rFonts w:ascii="Times New Roman" w:hAnsi="Times New Roman" w:cs="Times New Roman"/>
          <w:sz w:val="20"/>
          <w:szCs w:val="20"/>
        </w:rPr>
        <w:t xml:space="preserve"> with</w:t>
      </w:r>
      <w:r w:rsidR="008E31D8" w:rsidRPr="00811F04">
        <w:rPr>
          <w:rFonts w:ascii="Times New Roman" w:hAnsi="Times New Roman" w:cs="Times New Roman"/>
          <w:sz w:val="20"/>
          <w:szCs w:val="20"/>
        </w:rPr>
        <w:t xml:space="preserve"> divalent metals</w:t>
      </w:r>
      <w:r w:rsidR="006542C4" w:rsidRPr="00811F04">
        <w:rPr>
          <w:rFonts w:ascii="Times New Roman" w:hAnsi="Times New Roman" w:cs="Times New Roman"/>
          <w:sz w:val="20"/>
          <w:szCs w:val="20"/>
        </w:rPr>
        <w:t xml:space="preserve"> (collectively denoted as M</w:t>
      </w:r>
      <w:r w:rsidR="006542C4" w:rsidRPr="00811F04">
        <w:rPr>
          <w:rFonts w:ascii="Times New Roman" w:hAnsi="Times New Roman" w:cs="Times New Roman"/>
          <w:sz w:val="20"/>
          <w:szCs w:val="20"/>
          <w:vertAlign w:val="superscript"/>
        </w:rPr>
        <w:t>2+</w:t>
      </w:r>
      <w:r w:rsidR="006542C4" w:rsidRPr="00811F04">
        <w:rPr>
          <w:rFonts w:ascii="Times New Roman" w:hAnsi="Times New Roman" w:cs="Times New Roman"/>
          <w:sz w:val="20"/>
          <w:szCs w:val="20"/>
        </w:rPr>
        <w:t>)</w:t>
      </w:r>
      <w:r w:rsidR="008E31D8" w:rsidRPr="00811F04">
        <w:rPr>
          <w:rFonts w:ascii="Times New Roman" w:hAnsi="Times New Roman" w:cs="Times New Roman"/>
          <w:sz w:val="20"/>
          <w:szCs w:val="20"/>
        </w:rPr>
        <w:t xml:space="preserve"> present in the AMD </w:t>
      </w:r>
      <w:r w:rsidR="00AC6896" w:rsidRPr="00811F04">
        <w:rPr>
          <w:rFonts w:ascii="Times New Roman" w:hAnsi="Times New Roman" w:cs="Times New Roman"/>
          <w:sz w:val="20"/>
          <w:szCs w:val="20"/>
        </w:rPr>
        <w:t xml:space="preserve">to </w:t>
      </w:r>
      <w:r w:rsidR="008E31D8" w:rsidRPr="00811F04">
        <w:rPr>
          <w:rFonts w:ascii="Times New Roman" w:hAnsi="Times New Roman" w:cs="Times New Roman"/>
          <w:sz w:val="20"/>
          <w:szCs w:val="20"/>
        </w:rPr>
        <w:t>form highly insoluble metal sulfide</w:t>
      </w:r>
      <w:r w:rsidR="00AC6896" w:rsidRPr="00811F04">
        <w:rPr>
          <w:rFonts w:ascii="Times New Roman" w:hAnsi="Times New Roman" w:cs="Times New Roman"/>
          <w:sz w:val="20"/>
          <w:szCs w:val="20"/>
        </w:rPr>
        <w:t xml:space="preserve"> minerals</w:t>
      </w:r>
      <w:r w:rsidR="00746970" w:rsidRPr="00811F04">
        <w:rPr>
          <w:rFonts w:ascii="Times New Roman" w:hAnsi="Times New Roman" w:cs="Times New Roman"/>
          <w:sz w:val="20"/>
          <w:szCs w:val="20"/>
        </w:rPr>
        <w:t xml:space="preserve"> (Eq. 2)</w:t>
      </w:r>
      <w:r w:rsidR="00E569E9" w:rsidRPr="00811F04">
        <w:rPr>
          <w:rFonts w:ascii="Times New Roman" w:hAnsi="Times New Roman" w:cs="Times New Roman"/>
          <w:sz w:val="20"/>
          <w:szCs w:val="20"/>
        </w:rPr>
        <w:t xml:space="preserve"> </w:t>
      </w:r>
      <w:r w:rsidR="00E569E9" w:rsidRPr="00811F04">
        <w:rPr>
          <w:rFonts w:ascii="Times New Roman" w:hAnsi="Times New Roman" w:cs="Times New Roman"/>
          <w:sz w:val="20"/>
          <w:szCs w:val="20"/>
        </w:rPr>
        <w:fldChar w:fldCharType="begin">
          <w:fldData xml:space="preserve">PEVuZE5vdGU+PENpdGU+PEF1dGhvcj5Edm9yYWs8L0F1dGhvcj48WWVhcj4xOTkyPC9ZZWFyPjxS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</w:fldData>
        </w:fldChar>
      </w:r>
      <w:r w:rsidR="006542C4" w:rsidRPr="00811F04">
        <w:rPr>
          <w:rFonts w:ascii="Times New Roman" w:hAnsi="Times New Roman" w:cs="Times New Roman"/>
          <w:sz w:val="20"/>
          <w:szCs w:val="20"/>
        </w:rPr>
        <w:instrText xml:space="preserve"> ADDIN EN.CITE </w:instrText>
      </w:r>
      <w:r w:rsidR="006542C4" w:rsidRPr="00811F04">
        <w:rPr>
          <w:rFonts w:ascii="Times New Roman" w:hAnsi="Times New Roman" w:cs="Times New Roman"/>
          <w:sz w:val="20"/>
          <w:szCs w:val="20"/>
        </w:rPr>
        <w:fldChar w:fldCharType="begin">
          <w:fldData xml:space="preserve">PEVuZE5vdGU+PENpdGU+PEF1dGhvcj5Edm9yYWs8L0F1dGhvcj48WWVhcj4xOTkyPC9ZZWFyPjxS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</w:fldData>
        </w:fldChar>
      </w:r>
      <w:r w:rsidR="006542C4" w:rsidRPr="00811F04">
        <w:rPr>
          <w:rFonts w:ascii="Times New Roman" w:hAnsi="Times New Roman" w:cs="Times New Roman"/>
          <w:sz w:val="20"/>
          <w:szCs w:val="20"/>
        </w:rPr>
        <w:instrText xml:space="preserve"> ADDIN EN.CITE.DATA </w:instrText>
      </w:r>
      <w:r w:rsidR="006542C4" w:rsidRPr="00811F04">
        <w:rPr>
          <w:rFonts w:ascii="Times New Roman" w:hAnsi="Times New Roman" w:cs="Times New Roman"/>
          <w:sz w:val="20"/>
          <w:szCs w:val="20"/>
        </w:rPr>
      </w:r>
      <w:r w:rsidR="006542C4" w:rsidRPr="00811F04">
        <w:rPr>
          <w:rFonts w:ascii="Times New Roman" w:hAnsi="Times New Roman" w:cs="Times New Roman"/>
          <w:sz w:val="20"/>
          <w:szCs w:val="20"/>
        </w:rPr>
        <w:fldChar w:fldCharType="end"/>
      </w:r>
      <w:r w:rsidR="00E569E9" w:rsidRPr="00811F04">
        <w:rPr>
          <w:rFonts w:ascii="Times New Roman" w:hAnsi="Times New Roman" w:cs="Times New Roman"/>
          <w:sz w:val="20"/>
          <w:szCs w:val="20"/>
        </w:rPr>
      </w:r>
      <w:r w:rsidR="00E569E9" w:rsidRPr="00811F04">
        <w:rPr>
          <w:rFonts w:ascii="Times New Roman" w:hAnsi="Times New Roman" w:cs="Times New Roman"/>
          <w:sz w:val="20"/>
          <w:szCs w:val="20"/>
        </w:rPr>
        <w:fldChar w:fldCharType="separate"/>
      </w:r>
      <w:r w:rsidR="006542C4" w:rsidRPr="00811F04">
        <w:rPr>
          <w:rFonts w:ascii="Times New Roman" w:hAnsi="Times New Roman" w:cs="Times New Roman"/>
          <w:noProof/>
          <w:sz w:val="20"/>
          <w:szCs w:val="20"/>
        </w:rPr>
        <w:t>(</w:t>
      </w:r>
      <w:r w:rsidR="00CB780C" w:rsidRPr="00811F04">
        <w:rPr>
          <w:rFonts w:ascii="Times New Roman" w:hAnsi="Times New Roman" w:cs="Times New Roman"/>
          <w:noProof/>
          <w:sz w:val="20"/>
          <w:szCs w:val="20"/>
        </w:rPr>
        <w:t xml:space="preserve">Dvorak et al. 1992; </w:t>
      </w:r>
      <w:r w:rsidR="002548AB" w:rsidRPr="00811F04">
        <w:rPr>
          <w:rFonts w:ascii="Times New Roman" w:hAnsi="Times New Roman" w:cs="Times New Roman"/>
          <w:noProof/>
          <w:sz w:val="20"/>
          <w:szCs w:val="20"/>
        </w:rPr>
        <w:t>Sheoran et al., 2010</w:t>
      </w:r>
      <w:r w:rsidR="006542C4" w:rsidRPr="00811F04">
        <w:rPr>
          <w:rFonts w:ascii="Times New Roman" w:hAnsi="Times New Roman" w:cs="Times New Roman"/>
          <w:noProof/>
          <w:sz w:val="20"/>
          <w:szCs w:val="20"/>
        </w:rPr>
        <w:t>)</w:t>
      </w:r>
      <w:r w:rsidR="00E569E9" w:rsidRPr="00811F04">
        <w:rPr>
          <w:rFonts w:ascii="Times New Roman" w:hAnsi="Times New Roman" w:cs="Times New Roman"/>
          <w:sz w:val="20"/>
          <w:szCs w:val="20"/>
        </w:rPr>
        <w:fldChar w:fldCharType="end"/>
      </w:r>
      <w:r w:rsidR="008E31D8" w:rsidRPr="00811F04">
        <w:rPr>
          <w:rFonts w:ascii="Times New Roman" w:hAnsi="Times New Roman" w:cs="Times New Roman"/>
          <w:sz w:val="20"/>
          <w:szCs w:val="20"/>
        </w:rPr>
        <w:t>.</w:t>
      </w:r>
    </w:p>
    <w:p w14:paraId="255CB1CE" w14:textId="77777777" w:rsidR="00746970" w:rsidRPr="00811F04" w:rsidRDefault="00746970" w:rsidP="00811F04">
      <w:pPr>
        <w:spacing w:after="0" w:line="240" w:lineRule="auto"/>
        <w:jc w:val="both"/>
        <w:rPr>
          <w:rFonts w:ascii="Times New Roman" w:hAnsi="Times New Roman" w:cs="Times New Roman"/>
          <w:sz w:val="20"/>
          <w:szCs w:val="20"/>
        </w:rPr>
      </w:pPr>
    </w:p>
    <w:p w14:paraId="701DFE41" w14:textId="77777777" w:rsidR="00746970" w:rsidRPr="00811F04" w:rsidRDefault="00746970" w:rsidP="00811F04">
      <w:pPr>
        <w:tabs>
          <w:tab w:val="left" w:pos="8505"/>
        </w:tabs>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2CH</w:t>
      </w:r>
      <w:r w:rsidRPr="00811F04">
        <w:rPr>
          <w:rFonts w:ascii="Times New Roman" w:hAnsi="Times New Roman" w:cs="Times New Roman"/>
          <w:sz w:val="20"/>
          <w:szCs w:val="20"/>
          <w:vertAlign w:val="subscript"/>
        </w:rPr>
        <w:t>2</w:t>
      </w:r>
      <w:r w:rsidRPr="00811F04">
        <w:rPr>
          <w:rFonts w:ascii="Times New Roman" w:hAnsi="Times New Roman" w:cs="Times New Roman"/>
          <w:sz w:val="20"/>
          <w:szCs w:val="20"/>
        </w:rPr>
        <w:t>O + SO</w:t>
      </w:r>
      <w:r w:rsidRPr="00811F04">
        <w:rPr>
          <w:rFonts w:ascii="Times New Roman" w:hAnsi="Times New Roman" w:cs="Times New Roman"/>
          <w:sz w:val="20"/>
          <w:szCs w:val="20"/>
          <w:vertAlign w:val="subscript"/>
        </w:rPr>
        <w:t>4</w:t>
      </w:r>
      <w:r w:rsidRPr="00811F04">
        <w:rPr>
          <w:rFonts w:ascii="Times New Roman" w:hAnsi="Times New Roman" w:cs="Times New Roman"/>
          <w:sz w:val="20"/>
          <w:szCs w:val="20"/>
          <w:vertAlign w:val="superscript"/>
        </w:rPr>
        <w:t>2-</w:t>
      </w:r>
      <w:r w:rsidRPr="00811F04">
        <w:rPr>
          <w:rFonts w:ascii="Times New Roman" w:hAnsi="Times New Roman" w:cs="Times New Roman"/>
          <w:sz w:val="20"/>
          <w:szCs w:val="20"/>
        </w:rPr>
        <w:t xml:space="preserve"> → 2HCO</w:t>
      </w:r>
      <w:r w:rsidRPr="00811F04">
        <w:rPr>
          <w:rFonts w:ascii="Times New Roman" w:hAnsi="Times New Roman" w:cs="Times New Roman"/>
          <w:sz w:val="20"/>
          <w:szCs w:val="20"/>
          <w:vertAlign w:val="subscript"/>
        </w:rPr>
        <w:t>3</w:t>
      </w:r>
      <w:r w:rsidRPr="00811F04">
        <w:rPr>
          <w:rFonts w:ascii="Times New Roman" w:hAnsi="Times New Roman" w:cs="Times New Roman"/>
          <w:sz w:val="20"/>
          <w:szCs w:val="20"/>
          <w:vertAlign w:val="superscript"/>
        </w:rPr>
        <w:t>-</w:t>
      </w:r>
      <w:r w:rsidRPr="00811F04">
        <w:rPr>
          <w:rFonts w:ascii="Times New Roman" w:hAnsi="Times New Roman" w:cs="Times New Roman"/>
          <w:sz w:val="20"/>
          <w:szCs w:val="20"/>
        </w:rPr>
        <w:t xml:space="preserve"> + H</w:t>
      </w:r>
      <w:r w:rsidRPr="00811F04">
        <w:rPr>
          <w:rFonts w:ascii="Times New Roman" w:hAnsi="Times New Roman" w:cs="Times New Roman"/>
          <w:sz w:val="20"/>
          <w:szCs w:val="20"/>
          <w:vertAlign w:val="subscript"/>
        </w:rPr>
        <w:t>2</w:t>
      </w:r>
      <w:r w:rsidRPr="00811F04">
        <w:rPr>
          <w:rFonts w:ascii="Times New Roman" w:hAnsi="Times New Roman" w:cs="Times New Roman"/>
          <w:sz w:val="20"/>
          <w:szCs w:val="20"/>
        </w:rPr>
        <w:t>S</w:t>
      </w:r>
      <w:r w:rsidRPr="00811F04">
        <w:rPr>
          <w:rFonts w:ascii="Times New Roman" w:hAnsi="Times New Roman" w:cs="Times New Roman"/>
          <w:sz w:val="20"/>
          <w:szCs w:val="20"/>
        </w:rPr>
        <w:tab/>
        <w:t>(1)</w:t>
      </w:r>
    </w:p>
    <w:p w14:paraId="49AFFC53" w14:textId="77777777" w:rsidR="00746970" w:rsidRPr="00811F04" w:rsidRDefault="00746970" w:rsidP="00811F04">
      <w:pPr>
        <w:tabs>
          <w:tab w:val="left" w:pos="8505"/>
        </w:tabs>
        <w:spacing w:after="0" w:line="240" w:lineRule="auto"/>
        <w:jc w:val="both"/>
        <w:rPr>
          <w:rFonts w:ascii="Times New Roman" w:hAnsi="Times New Roman" w:cs="Times New Roman"/>
          <w:sz w:val="20"/>
          <w:szCs w:val="20"/>
        </w:rPr>
      </w:pPr>
    </w:p>
    <w:p w14:paraId="7F6FC79A" w14:textId="77777777" w:rsidR="00746970" w:rsidRPr="00811F04" w:rsidRDefault="00746970" w:rsidP="00811F04">
      <w:pPr>
        <w:tabs>
          <w:tab w:val="left" w:pos="8505"/>
        </w:tabs>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M</w:t>
      </w:r>
      <w:r w:rsidRPr="00811F04">
        <w:rPr>
          <w:rFonts w:ascii="Times New Roman" w:hAnsi="Times New Roman" w:cs="Times New Roman"/>
          <w:sz w:val="20"/>
          <w:szCs w:val="20"/>
          <w:vertAlign w:val="superscript"/>
        </w:rPr>
        <w:t>2+</w:t>
      </w:r>
      <w:r w:rsidRPr="00811F04">
        <w:rPr>
          <w:rFonts w:ascii="Times New Roman" w:hAnsi="Times New Roman" w:cs="Times New Roman"/>
          <w:sz w:val="20"/>
          <w:szCs w:val="20"/>
        </w:rPr>
        <w:t xml:space="preserve"> + H</w:t>
      </w:r>
      <w:r w:rsidRPr="00811F04">
        <w:rPr>
          <w:rFonts w:ascii="Times New Roman" w:hAnsi="Times New Roman" w:cs="Times New Roman"/>
          <w:sz w:val="20"/>
          <w:szCs w:val="20"/>
          <w:vertAlign w:val="subscript"/>
        </w:rPr>
        <w:t>2</w:t>
      </w:r>
      <w:r w:rsidRPr="00811F04">
        <w:rPr>
          <w:rFonts w:ascii="Times New Roman" w:hAnsi="Times New Roman" w:cs="Times New Roman"/>
          <w:sz w:val="20"/>
          <w:szCs w:val="20"/>
        </w:rPr>
        <w:t>S</w:t>
      </w:r>
      <w:r w:rsidRPr="00811F04">
        <w:rPr>
          <w:rFonts w:ascii="Times New Roman" w:hAnsi="Times New Roman" w:cs="Times New Roman"/>
          <w:sz w:val="20"/>
          <w:szCs w:val="20"/>
          <w:vertAlign w:val="subscript"/>
        </w:rPr>
        <w:t xml:space="preserve"> </w:t>
      </w:r>
      <w:r w:rsidR="00E41A93" w:rsidRPr="00811F04">
        <w:rPr>
          <w:rFonts w:ascii="Times New Roman" w:hAnsi="Times New Roman" w:cs="Times New Roman"/>
          <w:sz w:val="20"/>
          <w:szCs w:val="20"/>
        </w:rPr>
        <w:t>→ MS</w:t>
      </w:r>
      <w:r w:rsidR="00E41A93" w:rsidRPr="00811F04">
        <w:rPr>
          <w:rFonts w:ascii="Times New Roman" w:hAnsi="Times New Roman" w:cs="Times New Roman"/>
          <w:sz w:val="20"/>
          <w:szCs w:val="20"/>
          <w:vertAlign w:val="subscript"/>
        </w:rPr>
        <w:t>(S)</w:t>
      </w:r>
      <w:r w:rsidRPr="00811F04">
        <w:rPr>
          <w:rFonts w:ascii="Times New Roman" w:hAnsi="Times New Roman" w:cs="Times New Roman"/>
          <w:sz w:val="20"/>
          <w:szCs w:val="20"/>
        </w:rPr>
        <w:t xml:space="preserve"> + 2H</w:t>
      </w:r>
      <w:r w:rsidRPr="00811F04">
        <w:rPr>
          <w:rFonts w:ascii="Times New Roman" w:hAnsi="Times New Roman" w:cs="Times New Roman"/>
          <w:sz w:val="20"/>
          <w:szCs w:val="20"/>
          <w:vertAlign w:val="superscript"/>
        </w:rPr>
        <w:t>+</w:t>
      </w:r>
      <w:r w:rsidRPr="00811F04">
        <w:rPr>
          <w:rFonts w:ascii="Times New Roman" w:hAnsi="Times New Roman" w:cs="Times New Roman"/>
          <w:sz w:val="20"/>
          <w:szCs w:val="20"/>
        </w:rPr>
        <w:tab/>
        <w:t>(2)</w:t>
      </w:r>
    </w:p>
    <w:p w14:paraId="7E495BC6" w14:textId="77777777" w:rsidR="00B4235C" w:rsidRPr="00811F04" w:rsidRDefault="00B4235C" w:rsidP="00811F04">
      <w:pPr>
        <w:spacing w:after="0" w:line="240" w:lineRule="auto"/>
        <w:jc w:val="both"/>
        <w:rPr>
          <w:rFonts w:ascii="Times New Roman" w:hAnsi="Times New Roman" w:cs="Times New Roman"/>
          <w:sz w:val="20"/>
          <w:szCs w:val="20"/>
        </w:rPr>
      </w:pPr>
    </w:p>
    <w:p w14:paraId="5F52AC72" w14:textId="3E61D26F" w:rsidR="001F6AD2" w:rsidRPr="00811F04" w:rsidRDefault="00F56E8F"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Although</w:t>
      </w:r>
      <w:r w:rsidR="008E31D8" w:rsidRPr="00811F04">
        <w:rPr>
          <w:rFonts w:ascii="Times New Roman" w:hAnsi="Times New Roman" w:cs="Times New Roman"/>
          <w:sz w:val="20"/>
          <w:szCs w:val="20"/>
        </w:rPr>
        <w:t xml:space="preserve"> the </w:t>
      </w:r>
      <w:r w:rsidR="009C1F9F" w:rsidRPr="00811F04">
        <w:rPr>
          <w:rFonts w:ascii="Times New Roman" w:hAnsi="Times New Roman" w:cs="Times New Roman"/>
          <w:sz w:val="20"/>
          <w:szCs w:val="20"/>
        </w:rPr>
        <w:t xml:space="preserve">general </w:t>
      </w:r>
      <w:r w:rsidR="008E31D8" w:rsidRPr="00811F04">
        <w:rPr>
          <w:rFonts w:ascii="Times New Roman" w:hAnsi="Times New Roman" w:cs="Times New Roman"/>
          <w:sz w:val="20"/>
          <w:szCs w:val="20"/>
        </w:rPr>
        <w:t>processes responsible for the treatment of the metal-laden waters in SRBRs are now relatively well understood</w:t>
      </w:r>
      <w:r w:rsidR="002548AB" w:rsidRPr="00811F04">
        <w:rPr>
          <w:rFonts w:ascii="Times New Roman" w:hAnsi="Times New Roman" w:cs="Times New Roman"/>
          <w:sz w:val="20"/>
          <w:szCs w:val="20"/>
        </w:rPr>
        <w:t>, and review articles have been published describing the state of knowledge (Sheoran, et al., 2010; Skousen et al., 2017)</w:t>
      </w:r>
      <w:r w:rsidR="008E31D8" w:rsidRPr="00811F04">
        <w:rPr>
          <w:rFonts w:ascii="Times New Roman" w:hAnsi="Times New Roman" w:cs="Times New Roman"/>
          <w:sz w:val="20"/>
          <w:szCs w:val="20"/>
        </w:rPr>
        <w:t>, the exact metal removal mechanisms</w:t>
      </w:r>
      <w:r w:rsidR="009C1F9F" w:rsidRPr="00811F04">
        <w:rPr>
          <w:rFonts w:ascii="Times New Roman" w:hAnsi="Times New Roman" w:cs="Times New Roman"/>
          <w:sz w:val="20"/>
          <w:szCs w:val="20"/>
        </w:rPr>
        <w:t>, and especially the environmental</w:t>
      </w:r>
      <w:r w:rsidR="007F324B" w:rsidRPr="00811F04">
        <w:rPr>
          <w:rFonts w:ascii="Times New Roman" w:hAnsi="Times New Roman" w:cs="Times New Roman"/>
          <w:sz w:val="20"/>
          <w:szCs w:val="20"/>
        </w:rPr>
        <w:t xml:space="preserve"> and design</w:t>
      </w:r>
      <w:r w:rsidR="009C1F9F" w:rsidRPr="00811F04">
        <w:rPr>
          <w:rFonts w:ascii="Times New Roman" w:hAnsi="Times New Roman" w:cs="Times New Roman"/>
          <w:sz w:val="20"/>
          <w:szCs w:val="20"/>
        </w:rPr>
        <w:t xml:space="preserve"> factors affecting them, </w:t>
      </w:r>
      <w:r w:rsidR="008E31D8" w:rsidRPr="00811F04">
        <w:rPr>
          <w:rFonts w:ascii="Times New Roman" w:hAnsi="Times New Roman" w:cs="Times New Roman"/>
          <w:sz w:val="20"/>
          <w:szCs w:val="20"/>
        </w:rPr>
        <w:t xml:space="preserve">remain </w:t>
      </w:r>
      <w:r w:rsidR="002548AB" w:rsidRPr="00811F04">
        <w:rPr>
          <w:rFonts w:ascii="Times New Roman" w:hAnsi="Times New Roman" w:cs="Times New Roman"/>
          <w:sz w:val="20"/>
          <w:szCs w:val="20"/>
        </w:rPr>
        <w:t>difficult to generalize</w:t>
      </w:r>
      <w:r w:rsidR="00AC6896" w:rsidRPr="00811F04">
        <w:rPr>
          <w:rFonts w:ascii="Times New Roman" w:hAnsi="Times New Roman" w:cs="Times New Roman"/>
          <w:sz w:val="20"/>
          <w:szCs w:val="20"/>
        </w:rPr>
        <w:t xml:space="preserve">. </w:t>
      </w:r>
      <w:r w:rsidR="00862E2F" w:rsidRPr="00811F04">
        <w:rPr>
          <w:rFonts w:ascii="Times New Roman" w:hAnsi="Times New Roman" w:cs="Times New Roman"/>
          <w:sz w:val="20"/>
          <w:szCs w:val="20"/>
        </w:rPr>
        <w:t>E</w:t>
      </w:r>
      <w:r w:rsidR="008E31D8" w:rsidRPr="00811F04">
        <w:rPr>
          <w:rFonts w:ascii="Times New Roman" w:hAnsi="Times New Roman" w:cs="Times New Roman"/>
          <w:sz w:val="20"/>
          <w:szCs w:val="20"/>
        </w:rPr>
        <w:t xml:space="preserve">ven though metal-sulfide precipitation is the </w:t>
      </w:r>
      <w:r w:rsidR="00C70CF0" w:rsidRPr="00811F04">
        <w:rPr>
          <w:rFonts w:ascii="Times New Roman" w:hAnsi="Times New Roman" w:cs="Times New Roman"/>
          <w:sz w:val="20"/>
          <w:szCs w:val="20"/>
        </w:rPr>
        <w:t>targeted</w:t>
      </w:r>
      <w:r w:rsidR="00AC6896" w:rsidRPr="00811F04">
        <w:rPr>
          <w:rFonts w:ascii="Times New Roman" w:hAnsi="Times New Roman" w:cs="Times New Roman"/>
          <w:sz w:val="20"/>
          <w:szCs w:val="20"/>
        </w:rPr>
        <w:t xml:space="preserve"> </w:t>
      </w:r>
      <w:r w:rsidR="008E31D8" w:rsidRPr="00811F04">
        <w:rPr>
          <w:rFonts w:ascii="Times New Roman" w:hAnsi="Times New Roman" w:cs="Times New Roman"/>
          <w:sz w:val="20"/>
          <w:szCs w:val="20"/>
        </w:rPr>
        <w:t>metal removal mechanism, other processes such as filtration,</w:t>
      </w:r>
      <w:r w:rsidR="00E569E9" w:rsidRPr="00811F04">
        <w:rPr>
          <w:rFonts w:ascii="Times New Roman" w:hAnsi="Times New Roman" w:cs="Times New Roman"/>
          <w:sz w:val="20"/>
          <w:szCs w:val="20"/>
        </w:rPr>
        <w:t xml:space="preserve"> complexation, cation exchange, adsorption</w:t>
      </w:r>
      <w:r w:rsidR="00A5522F" w:rsidRPr="00811F04">
        <w:rPr>
          <w:rFonts w:ascii="Times New Roman" w:hAnsi="Times New Roman" w:cs="Times New Roman"/>
          <w:sz w:val="20"/>
          <w:szCs w:val="20"/>
        </w:rPr>
        <w:t>,</w:t>
      </w:r>
      <w:r w:rsidR="00241165" w:rsidRPr="00811F04">
        <w:rPr>
          <w:rFonts w:ascii="Times New Roman" w:hAnsi="Times New Roman" w:cs="Times New Roman"/>
          <w:sz w:val="20"/>
          <w:szCs w:val="20"/>
        </w:rPr>
        <w:t xml:space="preserve"> </w:t>
      </w:r>
      <w:r w:rsidR="007F324B" w:rsidRPr="00811F04">
        <w:rPr>
          <w:rFonts w:ascii="Times New Roman" w:hAnsi="Times New Roman" w:cs="Times New Roman"/>
          <w:sz w:val="20"/>
          <w:szCs w:val="20"/>
        </w:rPr>
        <w:t>(</w:t>
      </w:r>
      <w:r w:rsidR="001F6AD2" w:rsidRPr="00811F04">
        <w:rPr>
          <w:rFonts w:ascii="Times New Roman" w:hAnsi="Times New Roman" w:cs="Times New Roman"/>
          <w:sz w:val="20"/>
          <w:szCs w:val="20"/>
        </w:rPr>
        <w:t>oxy</w:t>
      </w:r>
      <w:r w:rsidR="007F324B" w:rsidRPr="00811F04">
        <w:rPr>
          <w:rFonts w:ascii="Times New Roman" w:hAnsi="Times New Roman" w:cs="Times New Roman"/>
          <w:sz w:val="20"/>
          <w:szCs w:val="20"/>
        </w:rPr>
        <w:t>)</w:t>
      </w:r>
      <w:r w:rsidR="001F6AD2" w:rsidRPr="00811F04">
        <w:rPr>
          <w:rFonts w:ascii="Times New Roman" w:hAnsi="Times New Roman" w:cs="Times New Roman"/>
          <w:sz w:val="20"/>
          <w:szCs w:val="20"/>
        </w:rPr>
        <w:t>hydroxide precipitation</w:t>
      </w:r>
      <w:r w:rsidR="008E31D8" w:rsidRPr="00811F04">
        <w:rPr>
          <w:rFonts w:ascii="Times New Roman" w:hAnsi="Times New Roman" w:cs="Times New Roman"/>
          <w:sz w:val="20"/>
          <w:szCs w:val="20"/>
        </w:rPr>
        <w:t xml:space="preserve"> and carbonate precipitat</w:t>
      </w:r>
      <w:r w:rsidR="00E569E9" w:rsidRPr="00811F04">
        <w:rPr>
          <w:rFonts w:ascii="Times New Roman" w:hAnsi="Times New Roman" w:cs="Times New Roman"/>
          <w:sz w:val="20"/>
          <w:szCs w:val="20"/>
        </w:rPr>
        <w:t xml:space="preserve">ion </w:t>
      </w:r>
      <w:r w:rsidR="001F6AD2" w:rsidRPr="00811F04">
        <w:rPr>
          <w:rFonts w:ascii="Times New Roman" w:hAnsi="Times New Roman" w:cs="Times New Roman"/>
          <w:sz w:val="20"/>
          <w:szCs w:val="20"/>
        </w:rPr>
        <w:t xml:space="preserve">can </w:t>
      </w:r>
      <w:r w:rsidR="00AC6896" w:rsidRPr="00811F04">
        <w:rPr>
          <w:rFonts w:ascii="Times New Roman" w:hAnsi="Times New Roman" w:cs="Times New Roman"/>
          <w:sz w:val="20"/>
          <w:szCs w:val="20"/>
        </w:rPr>
        <w:t xml:space="preserve">also </w:t>
      </w:r>
      <w:r w:rsidR="00E569E9" w:rsidRPr="00811F04">
        <w:rPr>
          <w:rFonts w:ascii="Times New Roman" w:hAnsi="Times New Roman" w:cs="Times New Roman"/>
          <w:sz w:val="20"/>
          <w:szCs w:val="20"/>
        </w:rPr>
        <w:t>occur concurrently</w:t>
      </w:r>
      <w:r w:rsidR="008E31D8" w:rsidRPr="00811F04">
        <w:rPr>
          <w:rFonts w:ascii="Times New Roman" w:hAnsi="Times New Roman" w:cs="Times New Roman"/>
          <w:sz w:val="20"/>
          <w:szCs w:val="20"/>
        </w:rPr>
        <w:t>.</w:t>
      </w:r>
      <w:r w:rsidR="00E569E9" w:rsidRPr="00811F04">
        <w:rPr>
          <w:rFonts w:ascii="Times New Roman" w:hAnsi="Times New Roman" w:cs="Times New Roman"/>
          <w:sz w:val="20"/>
          <w:szCs w:val="20"/>
        </w:rPr>
        <w:t xml:space="preserve"> </w:t>
      </w:r>
      <w:r w:rsidR="00903A20" w:rsidRPr="00811F04">
        <w:rPr>
          <w:rFonts w:ascii="Times New Roman" w:hAnsi="Times New Roman" w:cs="Times New Roman"/>
          <w:sz w:val="20"/>
          <w:szCs w:val="20"/>
        </w:rPr>
        <w:t>Furthermore</w:t>
      </w:r>
      <w:r w:rsidR="00E569E9" w:rsidRPr="00811F04">
        <w:rPr>
          <w:rFonts w:ascii="Times New Roman" w:hAnsi="Times New Roman" w:cs="Times New Roman"/>
          <w:sz w:val="20"/>
          <w:szCs w:val="20"/>
        </w:rPr>
        <w:t xml:space="preserve">, the metal removal </w:t>
      </w:r>
      <w:r w:rsidR="00A5522F" w:rsidRPr="00811F04">
        <w:rPr>
          <w:rFonts w:ascii="Times New Roman" w:hAnsi="Times New Roman" w:cs="Times New Roman"/>
          <w:sz w:val="20"/>
          <w:szCs w:val="20"/>
        </w:rPr>
        <w:t>processes</w:t>
      </w:r>
      <w:r w:rsidR="00E569E9" w:rsidRPr="00811F04">
        <w:rPr>
          <w:rFonts w:ascii="Times New Roman" w:hAnsi="Times New Roman" w:cs="Times New Roman"/>
          <w:sz w:val="20"/>
          <w:szCs w:val="20"/>
        </w:rPr>
        <w:t xml:space="preserve"> </w:t>
      </w:r>
      <w:r w:rsidR="00E86BFD" w:rsidRPr="00811F04">
        <w:rPr>
          <w:rFonts w:ascii="Times New Roman" w:hAnsi="Times New Roman" w:cs="Times New Roman"/>
          <w:sz w:val="20"/>
          <w:szCs w:val="20"/>
        </w:rPr>
        <w:t xml:space="preserve">can </w:t>
      </w:r>
      <w:r w:rsidR="00E569E9" w:rsidRPr="00811F04">
        <w:rPr>
          <w:rFonts w:ascii="Times New Roman" w:hAnsi="Times New Roman" w:cs="Times New Roman"/>
          <w:sz w:val="20"/>
          <w:szCs w:val="20"/>
        </w:rPr>
        <w:t>change over time</w:t>
      </w:r>
      <w:r w:rsidR="00E86BFD" w:rsidRPr="00811F04">
        <w:rPr>
          <w:rFonts w:ascii="Times New Roman" w:hAnsi="Times New Roman" w:cs="Times New Roman"/>
          <w:sz w:val="20"/>
          <w:szCs w:val="20"/>
        </w:rPr>
        <w:t>,</w:t>
      </w:r>
      <w:r w:rsidR="00E569E9" w:rsidRPr="00811F04">
        <w:rPr>
          <w:rFonts w:ascii="Times New Roman" w:hAnsi="Times New Roman" w:cs="Times New Roman"/>
          <w:sz w:val="20"/>
          <w:szCs w:val="20"/>
        </w:rPr>
        <w:t xml:space="preserve"> and depend on</w:t>
      </w:r>
      <w:r w:rsidR="00486816" w:rsidRPr="00811F04">
        <w:rPr>
          <w:rFonts w:ascii="Times New Roman" w:hAnsi="Times New Roman" w:cs="Times New Roman"/>
          <w:sz w:val="20"/>
          <w:szCs w:val="20"/>
        </w:rPr>
        <w:t xml:space="preserve"> several factors including</w:t>
      </w:r>
      <w:r w:rsidR="00E569E9" w:rsidRPr="00811F04">
        <w:rPr>
          <w:rFonts w:ascii="Times New Roman" w:hAnsi="Times New Roman" w:cs="Times New Roman"/>
          <w:sz w:val="20"/>
          <w:szCs w:val="20"/>
        </w:rPr>
        <w:t xml:space="preserve"> the </w:t>
      </w:r>
      <w:r w:rsidR="00A5522F" w:rsidRPr="00811F04">
        <w:rPr>
          <w:rFonts w:ascii="Times New Roman" w:hAnsi="Times New Roman" w:cs="Times New Roman"/>
          <w:sz w:val="20"/>
          <w:szCs w:val="20"/>
        </w:rPr>
        <w:t xml:space="preserve">reactor </w:t>
      </w:r>
      <w:r w:rsidR="00E569E9" w:rsidRPr="00811F04">
        <w:rPr>
          <w:rFonts w:ascii="Times New Roman" w:hAnsi="Times New Roman" w:cs="Times New Roman"/>
          <w:sz w:val="20"/>
          <w:szCs w:val="20"/>
        </w:rPr>
        <w:t>design (e.g</w:t>
      </w:r>
      <w:r w:rsidR="00486816" w:rsidRPr="00811F04">
        <w:rPr>
          <w:rFonts w:ascii="Times New Roman" w:hAnsi="Times New Roman" w:cs="Times New Roman"/>
          <w:sz w:val="20"/>
          <w:szCs w:val="20"/>
        </w:rPr>
        <w:t>. flow design, organic substrate composition</w:t>
      </w:r>
      <w:r w:rsidR="00E569E9" w:rsidRPr="00811F04">
        <w:rPr>
          <w:rFonts w:ascii="Times New Roman" w:hAnsi="Times New Roman" w:cs="Times New Roman"/>
          <w:sz w:val="20"/>
          <w:szCs w:val="20"/>
        </w:rPr>
        <w:t xml:space="preserve">, </w:t>
      </w:r>
      <w:r w:rsidR="00241165" w:rsidRPr="00811F04">
        <w:rPr>
          <w:rFonts w:ascii="Times New Roman" w:hAnsi="Times New Roman" w:cs="Times New Roman"/>
          <w:sz w:val="20"/>
          <w:szCs w:val="20"/>
        </w:rPr>
        <w:t xml:space="preserve">microbial community, </w:t>
      </w:r>
      <w:r w:rsidR="00E569E9" w:rsidRPr="00811F04">
        <w:rPr>
          <w:rFonts w:ascii="Times New Roman" w:hAnsi="Times New Roman" w:cs="Times New Roman"/>
          <w:sz w:val="20"/>
          <w:szCs w:val="20"/>
        </w:rPr>
        <w:t>hydraulic re</w:t>
      </w:r>
      <w:r w:rsidR="00A5522F" w:rsidRPr="00811F04">
        <w:rPr>
          <w:rFonts w:ascii="Times New Roman" w:hAnsi="Times New Roman" w:cs="Times New Roman"/>
          <w:sz w:val="20"/>
          <w:szCs w:val="20"/>
        </w:rPr>
        <w:t>tention time)</w:t>
      </w:r>
      <w:r w:rsidR="00486816" w:rsidRPr="00811F04">
        <w:rPr>
          <w:rFonts w:ascii="Times New Roman" w:hAnsi="Times New Roman" w:cs="Times New Roman"/>
          <w:sz w:val="20"/>
          <w:szCs w:val="20"/>
        </w:rPr>
        <w:t xml:space="preserve"> and the AMD chemistry</w:t>
      </w:r>
      <w:r w:rsidR="00E569E9" w:rsidRPr="00811F04">
        <w:rPr>
          <w:rFonts w:ascii="Times New Roman" w:hAnsi="Times New Roman" w:cs="Times New Roman"/>
          <w:sz w:val="20"/>
          <w:szCs w:val="20"/>
        </w:rPr>
        <w:t xml:space="preserve"> </w:t>
      </w:r>
      <w:r w:rsidR="00E569E9" w:rsidRPr="00811F04">
        <w:rPr>
          <w:rFonts w:ascii="Times New Roman" w:hAnsi="Times New Roman" w:cs="Times New Roman"/>
          <w:sz w:val="20"/>
          <w:szCs w:val="20"/>
        </w:rPr>
        <w:fldChar w:fldCharType="begin">
          <w:fldData xml:space="preserve">PEVuZE5vdGU+PENpdGU+PEF1dGhvcj5HaWJlcnQ8L0F1dGhvcj48WWVhcj4yMDAyPC9ZZWFyPjxS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</w:fldData>
        </w:fldChar>
      </w:r>
      <w:r w:rsidR="00724D9B" w:rsidRPr="00811F04">
        <w:rPr>
          <w:rFonts w:ascii="Times New Roman" w:hAnsi="Times New Roman" w:cs="Times New Roman"/>
          <w:sz w:val="20"/>
          <w:szCs w:val="20"/>
        </w:rPr>
        <w:instrText xml:space="preserve"> ADDIN EN.CITE </w:instrText>
      </w:r>
      <w:r w:rsidR="00724D9B" w:rsidRPr="00811F04">
        <w:rPr>
          <w:rFonts w:ascii="Times New Roman" w:hAnsi="Times New Roman" w:cs="Times New Roman"/>
          <w:sz w:val="20"/>
          <w:szCs w:val="20"/>
        </w:rPr>
        <w:fldChar w:fldCharType="begin">
          <w:fldData xml:space="preserve">PEVuZE5vdGU+PENpdGU+PEF1dGhvcj5HaWJlcnQ8L0F1dGhvcj48WWVhcj4yMDAyPC9ZZWFyPjxS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</w:fldData>
        </w:fldChar>
      </w:r>
      <w:r w:rsidR="00724D9B" w:rsidRPr="00811F04">
        <w:rPr>
          <w:rFonts w:ascii="Times New Roman" w:hAnsi="Times New Roman" w:cs="Times New Roman"/>
          <w:sz w:val="20"/>
          <w:szCs w:val="20"/>
        </w:rPr>
        <w:instrText xml:space="preserve"> ADDIN EN.CITE.DATA </w:instrText>
      </w:r>
      <w:r w:rsidR="00724D9B" w:rsidRPr="00811F04">
        <w:rPr>
          <w:rFonts w:ascii="Times New Roman" w:hAnsi="Times New Roman" w:cs="Times New Roman"/>
          <w:sz w:val="20"/>
          <w:szCs w:val="20"/>
        </w:rPr>
      </w:r>
      <w:r w:rsidR="00724D9B" w:rsidRPr="00811F04">
        <w:rPr>
          <w:rFonts w:ascii="Times New Roman" w:hAnsi="Times New Roman" w:cs="Times New Roman"/>
          <w:sz w:val="20"/>
          <w:szCs w:val="20"/>
        </w:rPr>
        <w:fldChar w:fldCharType="end"/>
      </w:r>
      <w:r w:rsidR="00E569E9" w:rsidRPr="00811F04">
        <w:rPr>
          <w:rFonts w:ascii="Times New Roman" w:hAnsi="Times New Roman" w:cs="Times New Roman"/>
          <w:sz w:val="20"/>
          <w:szCs w:val="20"/>
        </w:rPr>
      </w:r>
      <w:r w:rsidR="00E569E9" w:rsidRPr="00811F04">
        <w:rPr>
          <w:rFonts w:ascii="Times New Roman" w:hAnsi="Times New Roman" w:cs="Times New Roman"/>
          <w:sz w:val="20"/>
          <w:szCs w:val="20"/>
        </w:rPr>
        <w:fldChar w:fldCharType="separate"/>
      </w:r>
      <w:r w:rsidR="004F3628" w:rsidRPr="00811F04">
        <w:rPr>
          <w:rFonts w:ascii="Times New Roman" w:hAnsi="Times New Roman" w:cs="Times New Roman"/>
          <w:noProof/>
          <w:sz w:val="20"/>
          <w:szCs w:val="20"/>
        </w:rPr>
        <w:t>(</w:t>
      </w:r>
      <w:hyperlink w:anchor="_ENREF_10" w:tooltip="Gibert, 2002 #372" w:history="1">
        <w:r w:rsidR="001A4D26" w:rsidRPr="00811F04">
          <w:rPr>
            <w:rFonts w:ascii="Times New Roman" w:hAnsi="Times New Roman" w:cs="Times New Roman"/>
            <w:noProof/>
            <w:sz w:val="20"/>
            <w:szCs w:val="20"/>
          </w:rPr>
          <w:t>Gibert et al. 2002</w:t>
        </w:r>
      </w:hyperlink>
      <w:r w:rsidR="004F3628" w:rsidRPr="00811F04">
        <w:rPr>
          <w:rFonts w:ascii="Times New Roman" w:hAnsi="Times New Roman" w:cs="Times New Roman"/>
          <w:noProof/>
          <w:sz w:val="20"/>
          <w:szCs w:val="20"/>
        </w:rPr>
        <w:t xml:space="preserve">; </w:t>
      </w:r>
      <w:hyperlink w:anchor="_ENREF_13" w:tooltip="Gusek, 2005 #141" w:history="1">
        <w:r w:rsidR="001A4D26" w:rsidRPr="00811F04">
          <w:rPr>
            <w:rFonts w:ascii="Times New Roman" w:hAnsi="Times New Roman" w:cs="Times New Roman"/>
            <w:noProof/>
            <w:sz w:val="20"/>
            <w:szCs w:val="20"/>
          </w:rPr>
          <w:t>Gusek 2005</w:t>
        </w:r>
      </w:hyperlink>
      <w:r w:rsidR="004F3628" w:rsidRPr="00811F04">
        <w:rPr>
          <w:rFonts w:ascii="Times New Roman" w:hAnsi="Times New Roman" w:cs="Times New Roman"/>
          <w:noProof/>
          <w:sz w:val="20"/>
          <w:szCs w:val="20"/>
        </w:rPr>
        <w:t>)</w:t>
      </w:r>
      <w:r w:rsidR="00E569E9" w:rsidRPr="00811F04">
        <w:rPr>
          <w:rFonts w:ascii="Times New Roman" w:hAnsi="Times New Roman" w:cs="Times New Roman"/>
          <w:sz w:val="20"/>
          <w:szCs w:val="20"/>
        </w:rPr>
        <w:fldChar w:fldCharType="end"/>
      </w:r>
      <w:r w:rsidR="00E569E9" w:rsidRPr="00811F04">
        <w:rPr>
          <w:rFonts w:ascii="Times New Roman" w:hAnsi="Times New Roman" w:cs="Times New Roman"/>
          <w:sz w:val="20"/>
          <w:szCs w:val="20"/>
        </w:rPr>
        <w:t>.</w:t>
      </w:r>
      <w:r w:rsidR="008674EE" w:rsidRPr="00811F04">
        <w:rPr>
          <w:rFonts w:ascii="Times New Roman" w:hAnsi="Times New Roman" w:cs="Times New Roman"/>
          <w:sz w:val="20"/>
          <w:szCs w:val="20"/>
        </w:rPr>
        <w:t xml:space="preserve"> For example, </w:t>
      </w:r>
      <w:r w:rsidR="00E86BFD" w:rsidRPr="00811F04">
        <w:rPr>
          <w:rFonts w:ascii="Times New Roman" w:hAnsi="Times New Roman" w:cs="Times New Roman"/>
          <w:sz w:val="20"/>
          <w:szCs w:val="20"/>
        </w:rPr>
        <w:t>while</w:t>
      </w:r>
      <w:r w:rsidR="00645735" w:rsidRPr="00811F04">
        <w:rPr>
          <w:rFonts w:ascii="Times New Roman" w:hAnsi="Times New Roman" w:cs="Times New Roman"/>
          <w:sz w:val="20"/>
          <w:szCs w:val="20"/>
        </w:rPr>
        <w:t xml:space="preserve"> adsorption </w:t>
      </w:r>
      <w:r w:rsidR="00D9550D" w:rsidRPr="00811F04">
        <w:rPr>
          <w:rFonts w:ascii="Times New Roman" w:hAnsi="Times New Roman" w:cs="Times New Roman"/>
          <w:sz w:val="20"/>
          <w:szCs w:val="20"/>
        </w:rPr>
        <w:t>may be</w:t>
      </w:r>
      <w:r w:rsidR="00645735" w:rsidRPr="00811F04">
        <w:rPr>
          <w:rFonts w:ascii="Times New Roman" w:hAnsi="Times New Roman" w:cs="Times New Roman"/>
          <w:sz w:val="20"/>
          <w:szCs w:val="20"/>
        </w:rPr>
        <w:t xml:space="preserve"> an important </w:t>
      </w:r>
      <w:r w:rsidR="008674EE" w:rsidRPr="00811F04">
        <w:rPr>
          <w:rFonts w:ascii="Times New Roman" w:hAnsi="Times New Roman" w:cs="Times New Roman"/>
          <w:sz w:val="20"/>
          <w:szCs w:val="20"/>
        </w:rPr>
        <w:t>removal process upon the start</w:t>
      </w:r>
      <w:r w:rsidR="00645735" w:rsidRPr="00811F04">
        <w:rPr>
          <w:rFonts w:ascii="Times New Roman" w:hAnsi="Times New Roman" w:cs="Times New Roman"/>
          <w:sz w:val="20"/>
          <w:szCs w:val="20"/>
        </w:rPr>
        <w:t>-up of a new engineered SRBR</w:t>
      </w:r>
      <w:r w:rsidR="008674EE" w:rsidRPr="00811F04">
        <w:rPr>
          <w:rFonts w:ascii="Times New Roman" w:hAnsi="Times New Roman" w:cs="Times New Roman"/>
          <w:sz w:val="20"/>
          <w:szCs w:val="20"/>
        </w:rPr>
        <w:t xml:space="preserve">, sulfide precipitation </w:t>
      </w:r>
      <w:r w:rsidR="00D9550D" w:rsidRPr="00811F04">
        <w:rPr>
          <w:rFonts w:ascii="Times New Roman" w:hAnsi="Times New Roman" w:cs="Times New Roman"/>
          <w:sz w:val="20"/>
          <w:szCs w:val="20"/>
        </w:rPr>
        <w:t>could dominate later</w:t>
      </w:r>
      <w:r w:rsidR="00645735" w:rsidRPr="00811F04">
        <w:rPr>
          <w:rFonts w:ascii="Times New Roman" w:hAnsi="Times New Roman" w:cs="Times New Roman"/>
          <w:sz w:val="20"/>
          <w:szCs w:val="20"/>
        </w:rPr>
        <w:t xml:space="preserve">, once the </w:t>
      </w:r>
      <w:r w:rsidR="00017637" w:rsidRPr="00811F04">
        <w:rPr>
          <w:rFonts w:ascii="Times New Roman" w:hAnsi="Times New Roman" w:cs="Times New Roman"/>
          <w:sz w:val="20"/>
          <w:szCs w:val="20"/>
        </w:rPr>
        <w:t xml:space="preserve">sulfate-reducing bacteria are acclimated and the </w:t>
      </w:r>
      <w:r w:rsidR="00A5522F" w:rsidRPr="00811F04">
        <w:rPr>
          <w:rFonts w:ascii="Times New Roman" w:hAnsi="Times New Roman" w:cs="Times New Roman"/>
          <w:sz w:val="20"/>
          <w:szCs w:val="20"/>
        </w:rPr>
        <w:t xml:space="preserve">reducing conditions </w:t>
      </w:r>
      <w:r w:rsidR="00645735" w:rsidRPr="00811F04">
        <w:rPr>
          <w:rFonts w:ascii="Times New Roman" w:hAnsi="Times New Roman" w:cs="Times New Roman"/>
          <w:sz w:val="20"/>
          <w:szCs w:val="20"/>
        </w:rPr>
        <w:t xml:space="preserve">conducive </w:t>
      </w:r>
      <w:r w:rsidR="00A5522F" w:rsidRPr="00811F04">
        <w:rPr>
          <w:rFonts w:ascii="Times New Roman" w:hAnsi="Times New Roman" w:cs="Times New Roman"/>
          <w:sz w:val="20"/>
          <w:szCs w:val="20"/>
        </w:rPr>
        <w:t xml:space="preserve">to </w:t>
      </w:r>
      <w:r w:rsidR="00645735" w:rsidRPr="00811F04">
        <w:rPr>
          <w:rFonts w:ascii="Times New Roman" w:hAnsi="Times New Roman" w:cs="Times New Roman"/>
          <w:sz w:val="20"/>
          <w:szCs w:val="20"/>
        </w:rPr>
        <w:t xml:space="preserve">sulfate reduction </w:t>
      </w:r>
      <w:r w:rsidR="00E86BFD" w:rsidRPr="00811F04">
        <w:rPr>
          <w:rFonts w:ascii="Times New Roman" w:hAnsi="Times New Roman" w:cs="Times New Roman"/>
          <w:sz w:val="20"/>
          <w:szCs w:val="20"/>
        </w:rPr>
        <w:t xml:space="preserve">are </w:t>
      </w:r>
      <w:r w:rsidR="00645735" w:rsidRPr="00811F04">
        <w:rPr>
          <w:rFonts w:ascii="Times New Roman" w:hAnsi="Times New Roman" w:cs="Times New Roman"/>
          <w:sz w:val="20"/>
          <w:szCs w:val="20"/>
        </w:rPr>
        <w:t>established</w:t>
      </w:r>
      <w:r w:rsidR="00017637" w:rsidRPr="00811F04">
        <w:rPr>
          <w:rFonts w:ascii="Times New Roman" w:hAnsi="Times New Roman" w:cs="Times New Roman"/>
          <w:sz w:val="20"/>
          <w:szCs w:val="20"/>
        </w:rPr>
        <w:t xml:space="preserve"> </w:t>
      </w:r>
      <w:r w:rsidR="001116D6" w:rsidRPr="00811F04">
        <w:rPr>
          <w:rFonts w:ascii="Times New Roman" w:hAnsi="Times New Roman" w:cs="Times New Roman"/>
          <w:sz w:val="20"/>
          <w:szCs w:val="20"/>
        </w:rPr>
        <w:fldChar w:fldCharType="begin">
          <w:fldData xml:space="preserve">PEVuZE5vdGU+PENpdGU+PEF1dGhvcj5NYWNoZW1lcjwvQXV0aG9yPjxZZWFyPjE5OTI8L1llYXI+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</w:fldData>
        </w:fldChar>
      </w:r>
      <w:r w:rsidR="005E0ACA" w:rsidRPr="00811F04">
        <w:rPr>
          <w:rFonts w:ascii="Times New Roman" w:hAnsi="Times New Roman" w:cs="Times New Roman"/>
          <w:sz w:val="20"/>
          <w:szCs w:val="20"/>
        </w:rPr>
        <w:instrText xml:space="preserve"> ADDIN EN.CITE </w:instrText>
      </w:r>
      <w:r w:rsidR="005E0ACA" w:rsidRPr="00811F04">
        <w:rPr>
          <w:rFonts w:ascii="Times New Roman" w:hAnsi="Times New Roman" w:cs="Times New Roman"/>
          <w:sz w:val="20"/>
          <w:szCs w:val="20"/>
        </w:rPr>
        <w:fldChar w:fldCharType="begin">
          <w:fldData xml:space="preserve">PEVuZE5vdGU+PENpdGU+PEF1dGhvcj5NYWNoZW1lcjwvQXV0aG9yPjxZZWFyPjE5OTI8L1llYXI+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</w:fldData>
        </w:fldChar>
      </w:r>
      <w:r w:rsidR="005E0ACA" w:rsidRPr="00811F04">
        <w:rPr>
          <w:rFonts w:ascii="Times New Roman" w:hAnsi="Times New Roman" w:cs="Times New Roman"/>
          <w:sz w:val="20"/>
          <w:szCs w:val="20"/>
        </w:rPr>
        <w:instrText xml:space="preserve"> ADDIN EN.CITE.DATA </w:instrText>
      </w:r>
      <w:r w:rsidR="005E0ACA" w:rsidRPr="00811F04">
        <w:rPr>
          <w:rFonts w:ascii="Times New Roman" w:hAnsi="Times New Roman" w:cs="Times New Roman"/>
          <w:sz w:val="20"/>
          <w:szCs w:val="20"/>
        </w:rPr>
      </w:r>
      <w:r w:rsidR="005E0ACA" w:rsidRPr="00811F04">
        <w:rPr>
          <w:rFonts w:ascii="Times New Roman" w:hAnsi="Times New Roman" w:cs="Times New Roman"/>
          <w:sz w:val="20"/>
          <w:szCs w:val="20"/>
        </w:rPr>
        <w:fldChar w:fldCharType="end"/>
      </w:r>
      <w:r w:rsidR="001116D6" w:rsidRPr="00811F04">
        <w:rPr>
          <w:rFonts w:ascii="Times New Roman" w:hAnsi="Times New Roman" w:cs="Times New Roman"/>
          <w:sz w:val="20"/>
          <w:szCs w:val="20"/>
        </w:rPr>
      </w:r>
      <w:r w:rsidR="001116D6" w:rsidRPr="00811F04">
        <w:rPr>
          <w:rFonts w:ascii="Times New Roman" w:hAnsi="Times New Roman" w:cs="Times New Roman"/>
          <w:sz w:val="20"/>
          <w:szCs w:val="20"/>
        </w:rPr>
        <w:fldChar w:fldCharType="separate"/>
      </w:r>
      <w:r w:rsidR="001116D6" w:rsidRPr="00811F04">
        <w:rPr>
          <w:rFonts w:ascii="Times New Roman" w:hAnsi="Times New Roman" w:cs="Times New Roman"/>
          <w:noProof/>
          <w:sz w:val="20"/>
          <w:szCs w:val="20"/>
        </w:rPr>
        <w:t>(</w:t>
      </w:r>
      <w:hyperlink w:anchor="_ENREF_26" w:tooltip="Machemer, 1992 #130" w:history="1">
        <w:r w:rsidR="001A4D26" w:rsidRPr="00811F04">
          <w:rPr>
            <w:rFonts w:ascii="Times New Roman" w:hAnsi="Times New Roman" w:cs="Times New Roman"/>
            <w:noProof/>
            <w:sz w:val="20"/>
            <w:szCs w:val="20"/>
          </w:rPr>
          <w:t>Machemer and Wildeman 1992</w:t>
        </w:r>
      </w:hyperlink>
      <w:r w:rsidR="001116D6" w:rsidRPr="00811F04">
        <w:rPr>
          <w:rFonts w:ascii="Times New Roman" w:hAnsi="Times New Roman" w:cs="Times New Roman"/>
          <w:noProof/>
          <w:sz w:val="20"/>
          <w:szCs w:val="20"/>
        </w:rPr>
        <w:t xml:space="preserve">; </w:t>
      </w:r>
      <w:hyperlink w:anchor="_ENREF_28" w:tooltip="Neculita, 2008 #151" w:history="1">
        <w:r w:rsidR="001A4D26" w:rsidRPr="00811F04">
          <w:rPr>
            <w:rFonts w:ascii="Times New Roman" w:hAnsi="Times New Roman" w:cs="Times New Roman"/>
            <w:noProof/>
            <w:sz w:val="20"/>
            <w:szCs w:val="20"/>
          </w:rPr>
          <w:t>Neculita et al. 2008</w:t>
        </w:r>
      </w:hyperlink>
      <w:r w:rsidR="001116D6" w:rsidRPr="00811F04">
        <w:rPr>
          <w:rFonts w:ascii="Times New Roman" w:hAnsi="Times New Roman" w:cs="Times New Roman"/>
          <w:noProof/>
          <w:sz w:val="20"/>
          <w:szCs w:val="20"/>
        </w:rPr>
        <w:t>)</w:t>
      </w:r>
      <w:r w:rsidR="001116D6" w:rsidRPr="00811F04">
        <w:rPr>
          <w:rFonts w:ascii="Times New Roman" w:hAnsi="Times New Roman" w:cs="Times New Roman"/>
          <w:sz w:val="20"/>
          <w:szCs w:val="20"/>
        </w:rPr>
        <w:fldChar w:fldCharType="end"/>
      </w:r>
      <w:r w:rsidR="00966814" w:rsidRPr="00811F04">
        <w:rPr>
          <w:rFonts w:ascii="Times New Roman" w:hAnsi="Times New Roman" w:cs="Times New Roman"/>
          <w:sz w:val="20"/>
          <w:szCs w:val="20"/>
        </w:rPr>
        <w:t>.</w:t>
      </w:r>
      <w:r w:rsidR="00993184" w:rsidRPr="00811F04">
        <w:rPr>
          <w:rFonts w:ascii="Times New Roman" w:hAnsi="Times New Roman" w:cs="Times New Roman"/>
          <w:sz w:val="20"/>
          <w:szCs w:val="20"/>
        </w:rPr>
        <w:t xml:space="preserve"> </w:t>
      </w:r>
      <w:r w:rsidR="000C0B5D" w:rsidRPr="00811F04">
        <w:rPr>
          <w:rFonts w:ascii="Times New Roman" w:hAnsi="Times New Roman" w:cs="Times New Roman"/>
          <w:sz w:val="20"/>
          <w:szCs w:val="20"/>
        </w:rPr>
        <w:t>Passive SRBR systems are particularly challenging to understand because of the combination of biological, chemical, and physical processes, and because of the inherent variability in material</w:t>
      </w:r>
      <w:r w:rsidR="00FD30E6" w:rsidRPr="00811F04">
        <w:rPr>
          <w:rFonts w:ascii="Times New Roman" w:hAnsi="Times New Roman" w:cs="Times New Roman"/>
          <w:sz w:val="20"/>
          <w:szCs w:val="20"/>
        </w:rPr>
        <w:t xml:space="preserve"> properties</w:t>
      </w:r>
      <w:r w:rsidR="000C0B5D" w:rsidRPr="00811F04">
        <w:rPr>
          <w:rFonts w:ascii="Times New Roman" w:hAnsi="Times New Roman" w:cs="Times New Roman"/>
          <w:sz w:val="20"/>
          <w:szCs w:val="20"/>
        </w:rPr>
        <w:t>, flow paths, and weather conditions.</w:t>
      </w:r>
    </w:p>
    <w:p w14:paraId="59FD5F33" w14:textId="77777777" w:rsidR="00B90A0B" w:rsidRPr="00811F04" w:rsidRDefault="00B90A0B" w:rsidP="00811F04">
      <w:pPr>
        <w:spacing w:after="0" w:line="240" w:lineRule="auto"/>
        <w:jc w:val="both"/>
        <w:rPr>
          <w:rFonts w:ascii="Times New Roman" w:hAnsi="Times New Roman" w:cs="Times New Roman"/>
          <w:sz w:val="20"/>
          <w:szCs w:val="20"/>
        </w:rPr>
      </w:pPr>
    </w:p>
    <w:p w14:paraId="118E92EC" w14:textId="65ED957D" w:rsidR="00B90A0B" w:rsidRPr="00811F04" w:rsidRDefault="00B90A0B"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A decrease in acidity and an increase in pH within </w:t>
      </w:r>
      <w:r w:rsidR="00F86231" w:rsidRPr="00811F04">
        <w:rPr>
          <w:rFonts w:ascii="Times New Roman" w:hAnsi="Times New Roman" w:cs="Times New Roman"/>
          <w:sz w:val="20"/>
          <w:szCs w:val="20"/>
        </w:rPr>
        <w:t>SRBR</w:t>
      </w:r>
      <w:r w:rsidRPr="00811F04">
        <w:rPr>
          <w:rFonts w:ascii="Times New Roman" w:hAnsi="Times New Roman" w:cs="Times New Roman"/>
          <w:sz w:val="20"/>
          <w:szCs w:val="20"/>
        </w:rPr>
        <w:t xml:space="preserve"> are critical to achieving good performance.  Studies have shown that the use of a specific alkalinity source (e.g., limestone) can be optimized by varying its particle size, or the freshness of its surface reactivity.  In addition, a variety of non-mineral alkalinity sources have also been studied, with particular reference to the use of waste mussel shells (</w:t>
      </w:r>
      <w:r w:rsidR="008C0395" w:rsidRPr="00811F04">
        <w:rPr>
          <w:rFonts w:ascii="Times New Roman" w:hAnsi="Times New Roman" w:cs="Times New Roman"/>
          <w:sz w:val="20"/>
          <w:szCs w:val="20"/>
        </w:rPr>
        <w:t>McCauley et al., 2009; Uster et al., 2015</w:t>
      </w:r>
      <w:r w:rsidRPr="00811F04">
        <w:rPr>
          <w:rFonts w:ascii="Times New Roman" w:hAnsi="Times New Roman" w:cs="Times New Roman"/>
          <w:sz w:val="20"/>
          <w:szCs w:val="20"/>
        </w:rPr>
        <w:t xml:space="preserve">).  Although previous research into the fate of target metals has examined a variety of influent chemistries, and a variety of changes to the use of a specific alkalinity source, there is insufficient understanding of the potential effect of widely varying alkalinity sources on mechanisms for metal removal </w:t>
      </w:r>
      <w:r w:rsidR="00F86231" w:rsidRPr="00811F04">
        <w:rPr>
          <w:rFonts w:ascii="Times New Roman" w:hAnsi="Times New Roman" w:cs="Times New Roman"/>
          <w:sz w:val="20"/>
          <w:szCs w:val="20"/>
        </w:rPr>
        <w:t>while using the same influent chemistry.</w:t>
      </w:r>
    </w:p>
    <w:p w14:paraId="5C1F6F2B" w14:textId="3135EE33" w:rsidR="00B90A0B" w:rsidRPr="00811F04" w:rsidRDefault="00B90A0B" w:rsidP="00811F04">
      <w:pPr>
        <w:spacing w:after="0" w:line="240" w:lineRule="auto"/>
        <w:jc w:val="both"/>
        <w:rPr>
          <w:rFonts w:ascii="Times New Roman" w:hAnsi="Times New Roman" w:cs="Times New Roman"/>
          <w:sz w:val="20"/>
          <w:szCs w:val="20"/>
        </w:rPr>
      </w:pPr>
    </w:p>
    <w:p w14:paraId="1C6961DF" w14:textId="0C8E4CD4" w:rsidR="00565A17" w:rsidRPr="00811F04" w:rsidRDefault="00053863"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In this study,</w:t>
      </w:r>
      <w:r w:rsidR="0090438C" w:rsidRPr="00811F04">
        <w:rPr>
          <w:rFonts w:ascii="Times New Roman" w:hAnsi="Times New Roman" w:cs="Times New Roman"/>
          <w:sz w:val="20"/>
          <w:szCs w:val="20"/>
        </w:rPr>
        <w:t xml:space="preserve"> </w:t>
      </w:r>
      <w:r w:rsidR="00565A17" w:rsidRPr="00811F04">
        <w:rPr>
          <w:rFonts w:ascii="Times New Roman" w:hAnsi="Times New Roman" w:cs="Times New Roman"/>
          <w:sz w:val="20"/>
          <w:szCs w:val="20"/>
        </w:rPr>
        <w:t xml:space="preserve">the </w:t>
      </w:r>
      <w:r w:rsidR="001D1BDF" w:rsidRPr="00811F04">
        <w:rPr>
          <w:rFonts w:ascii="Times New Roman" w:hAnsi="Times New Roman" w:cs="Times New Roman"/>
          <w:sz w:val="20"/>
          <w:szCs w:val="20"/>
        </w:rPr>
        <w:t>solid</w:t>
      </w:r>
      <w:r w:rsidR="0090438C" w:rsidRPr="00811F04">
        <w:rPr>
          <w:rFonts w:ascii="Times New Roman" w:hAnsi="Times New Roman" w:cs="Times New Roman"/>
          <w:sz w:val="20"/>
          <w:szCs w:val="20"/>
        </w:rPr>
        <w:t>s</w:t>
      </w:r>
      <w:r w:rsidR="00565A17" w:rsidRPr="00811F04">
        <w:rPr>
          <w:rFonts w:ascii="Times New Roman" w:hAnsi="Times New Roman" w:cs="Times New Roman"/>
          <w:sz w:val="20"/>
          <w:szCs w:val="20"/>
        </w:rPr>
        <w:t xml:space="preserve"> from the SRBR </w:t>
      </w:r>
      <w:r w:rsidR="0090438C" w:rsidRPr="00811F04">
        <w:rPr>
          <w:rFonts w:ascii="Times New Roman" w:hAnsi="Times New Roman" w:cs="Times New Roman"/>
          <w:sz w:val="20"/>
          <w:szCs w:val="20"/>
        </w:rPr>
        <w:t>reactors</w:t>
      </w:r>
      <w:r w:rsidR="00565A17" w:rsidRPr="00811F04">
        <w:rPr>
          <w:rFonts w:ascii="Times New Roman" w:hAnsi="Times New Roman" w:cs="Times New Roman"/>
          <w:sz w:val="20"/>
          <w:szCs w:val="20"/>
        </w:rPr>
        <w:t xml:space="preserve"> </w:t>
      </w:r>
      <w:r w:rsidR="00210092" w:rsidRPr="00811F04">
        <w:rPr>
          <w:rFonts w:ascii="Times New Roman" w:hAnsi="Times New Roman" w:cs="Times New Roman"/>
          <w:sz w:val="20"/>
          <w:szCs w:val="20"/>
        </w:rPr>
        <w:t>with two alkalinity sources</w:t>
      </w:r>
      <w:r w:rsidR="0090438C" w:rsidRPr="00811F04">
        <w:rPr>
          <w:rFonts w:ascii="Times New Roman" w:hAnsi="Times New Roman" w:cs="Times New Roman"/>
          <w:sz w:val="20"/>
          <w:szCs w:val="20"/>
        </w:rPr>
        <w:t xml:space="preserve"> were destructively sampled</w:t>
      </w:r>
      <w:r w:rsidR="00210092" w:rsidRPr="00811F04">
        <w:rPr>
          <w:rFonts w:ascii="Times New Roman" w:hAnsi="Times New Roman" w:cs="Times New Roman"/>
          <w:sz w:val="20"/>
          <w:szCs w:val="20"/>
        </w:rPr>
        <w:t>, and</w:t>
      </w:r>
      <w:r w:rsidR="00565A17" w:rsidRPr="00811F04">
        <w:rPr>
          <w:rFonts w:ascii="Times New Roman" w:hAnsi="Times New Roman" w:cs="Times New Roman"/>
          <w:sz w:val="20"/>
          <w:szCs w:val="20"/>
        </w:rPr>
        <w:t xml:space="preserve"> </w:t>
      </w:r>
      <w:r w:rsidR="00090587" w:rsidRPr="00811F04">
        <w:rPr>
          <w:rFonts w:ascii="Times New Roman" w:hAnsi="Times New Roman" w:cs="Times New Roman"/>
          <w:sz w:val="20"/>
          <w:szCs w:val="20"/>
        </w:rPr>
        <w:t xml:space="preserve">chemical and mineralogical analyses </w:t>
      </w:r>
      <w:r w:rsidR="001D1BDF" w:rsidRPr="00811F04">
        <w:rPr>
          <w:rFonts w:ascii="Times New Roman" w:hAnsi="Times New Roman" w:cs="Times New Roman"/>
          <w:sz w:val="20"/>
          <w:szCs w:val="20"/>
        </w:rPr>
        <w:t>of</w:t>
      </w:r>
      <w:r w:rsidR="00090587" w:rsidRPr="00811F04">
        <w:rPr>
          <w:rFonts w:ascii="Times New Roman" w:hAnsi="Times New Roman" w:cs="Times New Roman"/>
          <w:sz w:val="20"/>
          <w:szCs w:val="20"/>
        </w:rPr>
        <w:t xml:space="preserve"> </w:t>
      </w:r>
      <w:r w:rsidRPr="00811F04">
        <w:rPr>
          <w:rFonts w:ascii="Times New Roman" w:hAnsi="Times New Roman" w:cs="Times New Roman"/>
          <w:sz w:val="20"/>
          <w:szCs w:val="20"/>
        </w:rPr>
        <w:t>the spent substrate</w:t>
      </w:r>
      <w:r w:rsidR="00210092" w:rsidRPr="00811F04">
        <w:rPr>
          <w:rFonts w:ascii="Times New Roman" w:hAnsi="Times New Roman" w:cs="Times New Roman"/>
          <w:sz w:val="20"/>
          <w:szCs w:val="20"/>
        </w:rPr>
        <w:t xml:space="preserve"> have been used to identify the metal-removal processes.</w:t>
      </w:r>
      <w:r w:rsidR="001D1BDF" w:rsidRPr="00811F04">
        <w:rPr>
          <w:rFonts w:ascii="Times New Roman" w:hAnsi="Times New Roman" w:cs="Times New Roman"/>
          <w:sz w:val="20"/>
          <w:szCs w:val="20"/>
        </w:rPr>
        <w:t xml:space="preserve">  </w:t>
      </w:r>
      <w:r w:rsidR="00210092" w:rsidRPr="00811F04">
        <w:rPr>
          <w:rFonts w:ascii="Times New Roman" w:hAnsi="Times New Roman" w:cs="Times New Roman"/>
          <w:sz w:val="20"/>
          <w:szCs w:val="20"/>
        </w:rPr>
        <w:t>A</w:t>
      </w:r>
      <w:r w:rsidR="001D1BDF" w:rsidRPr="00811F04">
        <w:rPr>
          <w:rFonts w:ascii="Times New Roman" w:hAnsi="Times New Roman" w:cs="Times New Roman"/>
          <w:sz w:val="20"/>
          <w:szCs w:val="20"/>
        </w:rPr>
        <w:t>d</w:t>
      </w:r>
      <w:r w:rsidR="00A24931" w:rsidRPr="00811F04">
        <w:rPr>
          <w:rFonts w:ascii="Times New Roman" w:hAnsi="Times New Roman" w:cs="Times New Roman"/>
          <w:sz w:val="20"/>
          <w:szCs w:val="20"/>
        </w:rPr>
        <w:t>sorption experiment</w:t>
      </w:r>
      <w:r w:rsidR="00F76824" w:rsidRPr="00811F04">
        <w:rPr>
          <w:rFonts w:ascii="Times New Roman" w:hAnsi="Times New Roman" w:cs="Times New Roman"/>
          <w:sz w:val="20"/>
          <w:szCs w:val="20"/>
        </w:rPr>
        <w:t xml:space="preserve">s </w:t>
      </w:r>
      <w:r w:rsidR="00210092" w:rsidRPr="00811F04">
        <w:rPr>
          <w:rFonts w:ascii="Times New Roman" w:hAnsi="Times New Roman" w:cs="Times New Roman"/>
          <w:sz w:val="20"/>
          <w:szCs w:val="20"/>
        </w:rPr>
        <w:t xml:space="preserve">have been used </w:t>
      </w:r>
      <w:r w:rsidR="00A24931" w:rsidRPr="00811F04">
        <w:rPr>
          <w:rFonts w:ascii="Times New Roman" w:hAnsi="Times New Roman" w:cs="Times New Roman"/>
          <w:sz w:val="20"/>
          <w:szCs w:val="20"/>
        </w:rPr>
        <w:t xml:space="preserve">to </w:t>
      </w:r>
      <w:r w:rsidR="008240E7" w:rsidRPr="00811F04">
        <w:rPr>
          <w:rFonts w:ascii="Times New Roman" w:hAnsi="Times New Roman" w:cs="Times New Roman"/>
          <w:sz w:val="20"/>
          <w:szCs w:val="20"/>
        </w:rPr>
        <w:t>evaluate</w:t>
      </w:r>
      <w:r w:rsidR="00A24931" w:rsidRPr="00811F04">
        <w:rPr>
          <w:rFonts w:ascii="Times New Roman" w:hAnsi="Times New Roman" w:cs="Times New Roman"/>
          <w:sz w:val="20"/>
          <w:szCs w:val="20"/>
        </w:rPr>
        <w:t xml:space="preserve"> </w:t>
      </w:r>
      <w:r w:rsidR="00FF35CF" w:rsidRPr="00811F04">
        <w:rPr>
          <w:rFonts w:ascii="Times New Roman" w:hAnsi="Times New Roman" w:cs="Times New Roman"/>
          <w:sz w:val="20"/>
          <w:szCs w:val="20"/>
        </w:rPr>
        <w:t xml:space="preserve">the capacity of the </w:t>
      </w:r>
      <w:r w:rsidR="0013429A" w:rsidRPr="00811F04">
        <w:rPr>
          <w:rFonts w:ascii="Times New Roman" w:hAnsi="Times New Roman" w:cs="Times New Roman"/>
          <w:sz w:val="20"/>
          <w:szCs w:val="20"/>
        </w:rPr>
        <w:t xml:space="preserve">organic </w:t>
      </w:r>
      <w:r w:rsidR="00DB2494" w:rsidRPr="00811F04">
        <w:rPr>
          <w:rFonts w:ascii="Times New Roman" w:hAnsi="Times New Roman" w:cs="Times New Roman"/>
          <w:sz w:val="20"/>
          <w:szCs w:val="20"/>
        </w:rPr>
        <w:t>substrate</w:t>
      </w:r>
      <w:r w:rsidR="0013429A" w:rsidRPr="00811F04">
        <w:rPr>
          <w:rFonts w:ascii="Times New Roman" w:hAnsi="Times New Roman" w:cs="Times New Roman"/>
          <w:sz w:val="20"/>
          <w:szCs w:val="20"/>
        </w:rPr>
        <w:t xml:space="preserve"> materials</w:t>
      </w:r>
      <w:r w:rsidR="001A1281" w:rsidRPr="00811F04">
        <w:rPr>
          <w:rFonts w:ascii="Times New Roman" w:hAnsi="Times New Roman" w:cs="Times New Roman"/>
          <w:sz w:val="20"/>
          <w:szCs w:val="20"/>
        </w:rPr>
        <w:t xml:space="preserve"> to adsorb Mn and Zn</w:t>
      </w:r>
      <w:r w:rsidR="00A24931" w:rsidRPr="00811F04">
        <w:rPr>
          <w:rFonts w:ascii="Times New Roman" w:hAnsi="Times New Roman" w:cs="Times New Roman"/>
          <w:sz w:val="20"/>
          <w:szCs w:val="20"/>
        </w:rPr>
        <w:t>.</w:t>
      </w:r>
      <w:r w:rsidR="007335A1" w:rsidRPr="00811F04">
        <w:rPr>
          <w:rFonts w:ascii="Times New Roman" w:hAnsi="Times New Roman" w:cs="Times New Roman"/>
          <w:sz w:val="20"/>
          <w:szCs w:val="20"/>
        </w:rPr>
        <w:t xml:space="preserve"> </w:t>
      </w:r>
      <w:r w:rsidR="00565A17" w:rsidRPr="00811F04">
        <w:rPr>
          <w:rFonts w:ascii="Times New Roman" w:hAnsi="Times New Roman" w:cs="Times New Roman"/>
          <w:sz w:val="20"/>
          <w:szCs w:val="20"/>
        </w:rPr>
        <w:t>Sequential extraction procedures (SEP) have been widely used to study the distribution and the speciation of metals in soils, sediments, and waste materials</w:t>
      </w:r>
      <w:r w:rsidR="003F0E92" w:rsidRPr="00811F04">
        <w:rPr>
          <w:rFonts w:ascii="Times New Roman" w:hAnsi="Times New Roman" w:cs="Times New Roman"/>
          <w:sz w:val="20"/>
          <w:szCs w:val="20"/>
        </w:rPr>
        <w:t xml:space="preserve"> </w:t>
      </w:r>
      <w:r w:rsidR="003F0E92" w:rsidRPr="00811F04">
        <w:rPr>
          <w:rFonts w:ascii="Times New Roman" w:hAnsi="Times New Roman" w:cs="Times New Roman"/>
          <w:sz w:val="20"/>
          <w:szCs w:val="20"/>
        </w:rPr>
        <w:fldChar w:fldCharType="begin">
          <w:fldData xml:space="preserve">PEVuZE5vdGU+PENpdGU+PEF1dGhvcj5IYXNzPC9BdXRob3I+PFllYXI+MjAxMDwvWWVhcj48UmVj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</w:fldData>
        </w:fldChar>
      </w:r>
      <w:r w:rsidR="003F0E92" w:rsidRPr="00811F04">
        <w:rPr>
          <w:rFonts w:ascii="Times New Roman" w:hAnsi="Times New Roman" w:cs="Times New Roman"/>
          <w:sz w:val="20"/>
          <w:szCs w:val="20"/>
        </w:rPr>
        <w:instrText xml:space="preserve"> ADDIN EN.CITE </w:instrText>
      </w:r>
      <w:r w:rsidR="003F0E92" w:rsidRPr="00811F04">
        <w:rPr>
          <w:rFonts w:ascii="Times New Roman" w:hAnsi="Times New Roman" w:cs="Times New Roman"/>
          <w:sz w:val="20"/>
          <w:szCs w:val="20"/>
        </w:rPr>
        <w:fldChar w:fldCharType="begin">
          <w:fldData xml:space="preserve">PEVuZE5vdGU+PENpdGU+PEF1dGhvcj5IYXNzPC9BdXRob3I+PFllYXI+MjAxMDwvWWVhcj48UmVj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</w:fldData>
        </w:fldChar>
      </w:r>
      <w:r w:rsidR="003F0E92" w:rsidRPr="00811F04">
        <w:rPr>
          <w:rFonts w:ascii="Times New Roman" w:hAnsi="Times New Roman" w:cs="Times New Roman"/>
          <w:sz w:val="20"/>
          <w:szCs w:val="20"/>
        </w:rPr>
        <w:instrText xml:space="preserve"> ADDIN EN.CITE.DATA </w:instrText>
      </w:r>
      <w:r w:rsidR="003F0E92" w:rsidRPr="00811F04">
        <w:rPr>
          <w:rFonts w:ascii="Times New Roman" w:hAnsi="Times New Roman" w:cs="Times New Roman"/>
          <w:sz w:val="20"/>
          <w:szCs w:val="20"/>
        </w:rPr>
      </w:r>
      <w:r w:rsidR="003F0E92" w:rsidRPr="00811F04">
        <w:rPr>
          <w:rFonts w:ascii="Times New Roman" w:hAnsi="Times New Roman" w:cs="Times New Roman"/>
          <w:sz w:val="20"/>
          <w:szCs w:val="20"/>
        </w:rPr>
        <w:fldChar w:fldCharType="end"/>
      </w:r>
      <w:r w:rsidR="003F0E92" w:rsidRPr="00811F04">
        <w:rPr>
          <w:rFonts w:ascii="Times New Roman" w:hAnsi="Times New Roman" w:cs="Times New Roman"/>
          <w:sz w:val="20"/>
          <w:szCs w:val="20"/>
        </w:rPr>
      </w:r>
      <w:r w:rsidR="003F0E92" w:rsidRPr="00811F04">
        <w:rPr>
          <w:rFonts w:ascii="Times New Roman" w:hAnsi="Times New Roman" w:cs="Times New Roman"/>
          <w:sz w:val="20"/>
          <w:szCs w:val="20"/>
        </w:rPr>
        <w:fldChar w:fldCharType="separate"/>
      </w:r>
      <w:r w:rsidR="003F0E92" w:rsidRPr="00811F04">
        <w:rPr>
          <w:rFonts w:ascii="Times New Roman" w:hAnsi="Times New Roman" w:cs="Times New Roman"/>
          <w:noProof/>
          <w:sz w:val="20"/>
          <w:szCs w:val="20"/>
        </w:rPr>
        <w:t>(</w:t>
      </w:r>
      <w:hyperlink w:anchor="_ENREF_15" w:tooltip="Hass, 2010 #483" w:history="1">
        <w:r w:rsidR="001A4D26" w:rsidRPr="00811F04">
          <w:rPr>
            <w:rFonts w:ascii="Times New Roman" w:hAnsi="Times New Roman" w:cs="Times New Roman"/>
            <w:noProof/>
            <w:sz w:val="20"/>
            <w:szCs w:val="20"/>
          </w:rPr>
          <w:t>Hass and Fine 2010</w:t>
        </w:r>
      </w:hyperlink>
      <w:r w:rsidR="003F0E92" w:rsidRPr="00811F04">
        <w:rPr>
          <w:rFonts w:ascii="Times New Roman" w:hAnsi="Times New Roman" w:cs="Times New Roman"/>
          <w:noProof/>
          <w:sz w:val="20"/>
          <w:szCs w:val="20"/>
        </w:rPr>
        <w:t xml:space="preserve">; </w:t>
      </w:r>
      <w:hyperlink w:anchor="_ENREF_31" w:tooltip="Rao, 2007 #474" w:history="1">
        <w:r w:rsidR="001A4D26" w:rsidRPr="00811F04">
          <w:rPr>
            <w:rFonts w:ascii="Times New Roman" w:hAnsi="Times New Roman" w:cs="Times New Roman"/>
            <w:noProof/>
            <w:sz w:val="20"/>
            <w:szCs w:val="20"/>
          </w:rPr>
          <w:t>Rao et al. 2007</w:t>
        </w:r>
      </w:hyperlink>
      <w:r w:rsidR="003F0E92" w:rsidRPr="00811F04">
        <w:rPr>
          <w:rFonts w:ascii="Times New Roman" w:hAnsi="Times New Roman" w:cs="Times New Roman"/>
          <w:noProof/>
          <w:sz w:val="20"/>
          <w:szCs w:val="20"/>
        </w:rPr>
        <w:t>)</w:t>
      </w:r>
      <w:r w:rsidR="003F0E92" w:rsidRPr="00811F04">
        <w:rPr>
          <w:rFonts w:ascii="Times New Roman" w:hAnsi="Times New Roman" w:cs="Times New Roman"/>
          <w:sz w:val="20"/>
          <w:szCs w:val="20"/>
        </w:rPr>
        <w:fldChar w:fldCharType="end"/>
      </w:r>
      <w:r w:rsidR="00565A17" w:rsidRPr="00811F04">
        <w:rPr>
          <w:rFonts w:ascii="Times New Roman" w:hAnsi="Times New Roman" w:cs="Times New Roman"/>
          <w:sz w:val="20"/>
          <w:szCs w:val="20"/>
        </w:rPr>
        <w:t xml:space="preserve">. </w:t>
      </w:r>
      <w:r w:rsidR="003E5A23" w:rsidRPr="00811F04">
        <w:rPr>
          <w:rFonts w:ascii="Times New Roman" w:hAnsi="Times New Roman" w:cs="Times New Roman"/>
          <w:sz w:val="20"/>
          <w:szCs w:val="20"/>
        </w:rPr>
        <w:t xml:space="preserve">Additionally, </w:t>
      </w:r>
      <w:r w:rsidR="00565A17" w:rsidRPr="00811F04">
        <w:rPr>
          <w:rFonts w:ascii="Times New Roman" w:hAnsi="Times New Roman" w:cs="Times New Roman"/>
          <w:sz w:val="20"/>
          <w:szCs w:val="20"/>
        </w:rPr>
        <w:t xml:space="preserve">SEM equipped with an energy dispersive spectrometer (EDS) has proven to be successful </w:t>
      </w:r>
      <w:r w:rsidR="0061470F" w:rsidRPr="00811F04">
        <w:rPr>
          <w:rFonts w:ascii="Times New Roman" w:hAnsi="Times New Roman" w:cs="Times New Roman"/>
          <w:sz w:val="20"/>
          <w:szCs w:val="20"/>
        </w:rPr>
        <w:t>in identifying solid-phase minerals in AMD treatment systems</w:t>
      </w:r>
      <w:r w:rsidR="00565A17" w:rsidRPr="00811F04">
        <w:rPr>
          <w:rFonts w:ascii="Times New Roman" w:hAnsi="Times New Roman" w:cs="Times New Roman"/>
          <w:sz w:val="20"/>
          <w:szCs w:val="20"/>
        </w:rPr>
        <w:t xml:space="preserve"> </w:t>
      </w:r>
      <w:r w:rsidR="00565A17" w:rsidRPr="00811F04">
        <w:rPr>
          <w:rFonts w:ascii="Times New Roman" w:hAnsi="Times New Roman" w:cs="Times New Roman"/>
          <w:sz w:val="20"/>
          <w:szCs w:val="20"/>
        </w:rPr>
        <w:fldChar w:fldCharType="begin">
          <w:fldData xml:space="preserve">PEVuZE5vdGU+PENpdGU+PEF1dGhvcj5HaWJlcnQ8L0F1dGhvcj48WWVhcj4yMDA1PC9ZZWFyPjxS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</w:fldData>
        </w:fldChar>
      </w:r>
      <w:r w:rsidR="00565A17" w:rsidRPr="00811F04">
        <w:rPr>
          <w:rFonts w:ascii="Times New Roman" w:hAnsi="Times New Roman" w:cs="Times New Roman"/>
          <w:sz w:val="20"/>
          <w:szCs w:val="20"/>
        </w:rPr>
        <w:instrText xml:space="preserve"> ADDIN EN.CITE </w:instrText>
      </w:r>
      <w:r w:rsidR="00565A17" w:rsidRPr="00811F04">
        <w:rPr>
          <w:rFonts w:ascii="Times New Roman" w:hAnsi="Times New Roman" w:cs="Times New Roman"/>
          <w:sz w:val="20"/>
          <w:szCs w:val="20"/>
        </w:rPr>
        <w:fldChar w:fldCharType="begin">
          <w:fldData xml:space="preserve">PEVuZE5vdGU+PENpdGU+PEF1dGhvcj5HaWJlcnQ8L0F1dGhvcj48WWVhcj4yMDA1PC9ZZWFyPjxS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</w:fldData>
        </w:fldChar>
      </w:r>
      <w:r w:rsidR="00565A17" w:rsidRPr="00811F04">
        <w:rPr>
          <w:rFonts w:ascii="Times New Roman" w:hAnsi="Times New Roman" w:cs="Times New Roman"/>
          <w:sz w:val="20"/>
          <w:szCs w:val="20"/>
        </w:rPr>
        <w:instrText xml:space="preserve"> ADDIN EN.CITE.DATA </w:instrText>
      </w:r>
      <w:r w:rsidR="00565A17" w:rsidRPr="00811F04">
        <w:rPr>
          <w:rFonts w:ascii="Times New Roman" w:hAnsi="Times New Roman" w:cs="Times New Roman"/>
          <w:sz w:val="20"/>
          <w:szCs w:val="20"/>
        </w:rPr>
      </w:r>
      <w:r w:rsidR="00565A17" w:rsidRPr="00811F04">
        <w:rPr>
          <w:rFonts w:ascii="Times New Roman" w:hAnsi="Times New Roman" w:cs="Times New Roman"/>
          <w:sz w:val="20"/>
          <w:szCs w:val="20"/>
        </w:rPr>
        <w:fldChar w:fldCharType="end"/>
      </w:r>
      <w:r w:rsidR="00565A17" w:rsidRPr="00811F04">
        <w:rPr>
          <w:rFonts w:ascii="Times New Roman" w:hAnsi="Times New Roman" w:cs="Times New Roman"/>
          <w:sz w:val="20"/>
          <w:szCs w:val="20"/>
        </w:rPr>
      </w:r>
      <w:r w:rsidR="00565A17" w:rsidRPr="00811F04">
        <w:rPr>
          <w:rFonts w:ascii="Times New Roman" w:hAnsi="Times New Roman" w:cs="Times New Roman"/>
          <w:sz w:val="20"/>
          <w:szCs w:val="20"/>
        </w:rPr>
        <w:fldChar w:fldCharType="separate"/>
      </w:r>
      <w:r w:rsidR="00565A17" w:rsidRPr="00811F04">
        <w:rPr>
          <w:rFonts w:ascii="Times New Roman" w:hAnsi="Times New Roman" w:cs="Times New Roman"/>
          <w:noProof/>
          <w:sz w:val="20"/>
          <w:szCs w:val="20"/>
        </w:rPr>
        <w:t>(</w:t>
      </w:r>
      <w:hyperlink w:anchor="_ENREF_12" w:tooltip="Gibert, 2005 #199" w:history="1">
        <w:r w:rsidR="001A4D26" w:rsidRPr="00811F04">
          <w:rPr>
            <w:rFonts w:ascii="Times New Roman" w:hAnsi="Times New Roman" w:cs="Times New Roman"/>
            <w:noProof/>
            <w:sz w:val="20"/>
            <w:szCs w:val="20"/>
          </w:rPr>
          <w:t>Gibert et al. 2005</w:t>
        </w:r>
      </w:hyperlink>
      <w:r w:rsidR="00565A17" w:rsidRPr="00811F04">
        <w:rPr>
          <w:rFonts w:ascii="Times New Roman" w:hAnsi="Times New Roman" w:cs="Times New Roman"/>
          <w:noProof/>
          <w:sz w:val="20"/>
          <w:szCs w:val="20"/>
        </w:rPr>
        <w:t xml:space="preserve">; </w:t>
      </w:r>
      <w:hyperlink w:anchor="_ENREF_17" w:tooltip="Herbert, 2000 #544" w:history="1">
        <w:r w:rsidR="001A4D26" w:rsidRPr="00811F04">
          <w:rPr>
            <w:rFonts w:ascii="Times New Roman" w:hAnsi="Times New Roman" w:cs="Times New Roman"/>
            <w:noProof/>
            <w:sz w:val="20"/>
            <w:szCs w:val="20"/>
          </w:rPr>
          <w:t>Herbert et al. 2000</w:t>
        </w:r>
      </w:hyperlink>
      <w:r w:rsidR="00565A17" w:rsidRPr="00811F04">
        <w:rPr>
          <w:rFonts w:ascii="Times New Roman" w:hAnsi="Times New Roman" w:cs="Times New Roman"/>
          <w:noProof/>
          <w:sz w:val="20"/>
          <w:szCs w:val="20"/>
        </w:rPr>
        <w:t xml:space="preserve">; </w:t>
      </w:r>
      <w:hyperlink w:anchor="_ENREF_28" w:tooltip="Neculita, 2008 #151" w:history="1">
        <w:r w:rsidR="001A4D26" w:rsidRPr="00811F04">
          <w:rPr>
            <w:rFonts w:ascii="Times New Roman" w:hAnsi="Times New Roman" w:cs="Times New Roman"/>
            <w:noProof/>
            <w:sz w:val="20"/>
            <w:szCs w:val="20"/>
          </w:rPr>
          <w:t>Neculita et al. 2008</w:t>
        </w:r>
      </w:hyperlink>
      <w:r w:rsidR="00565A17" w:rsidRPr="00811F04">
        <w:rPr>
          <w:rFonts w:ascii="Times New Roman" w:hAnsi="Times New Roman" w:cs="Times New Roman"/>
          <w:noProof/>
          <w:sz w:val="20"/>
          <w:szCs w:val="20"/>
        </w:rPr>
        <w:t>)</w:t>
      </w:r>
      <w:r w:rsidR="00565A17" w:rsidRPr="00811F04">
        <w:rPr>
          <w:rFonts w:ascii="Times New Roman" w:hAnsi="Times New Roman" w:cs="Times New Roman"/>
          <w:sz w:val="20"/>
          <w:szCs w:val="20"/>
        </w:rPr>
        <w:fldChar w:fldCharType="end"/>
      </w:r>
      <w:r w:rsidR="003E5A23" w:rsidRPr="00811F04">
        <w:rPr>
          <w:rFonts w:ascii="Times New Roman" w:hAnsi="Times New Roman" w:cs="Times New Roman"/>
          <w:sz w:val="20"/>
          <w:szCs w:val="20"/>
        </w:rPr>
        <w:t>.</w:t>
      </w:r>
      <w:r w:rsidR="00F86231" w:rsidRPr="00811F04">
        <w:rPr>
          <w:rFonts w:ascii="Times New Roman" w:hAnsi="Times New Roman" w:cs="Times New Roman"/>
          <w:sz w:val="20"/>
          <w:szCs w:val="20"/>
        </w:rPr>
        <w:t xml:space="preserve">.  To provide additional insight into </w:t>
      </w:r>
      <w:r w:rsidR="0053102A" w:rsidRPr="00811F04">
        <w:rPr>
          <w:rFonts w:ascii="Times New Roman" w:hAnsi="Times New Roman" w:cs="Times New Roman"/>
          <w:sz w:val="20"/>
          <w:szCs w:val="20"/>
        </w:rPr>
        <w:t>the potential mechanisms for metal removal, geochemical modelling can be used to consider potential mineral formation in SRBR.  The combination of these methods has been used in this study to better elucidate the differences that alkalinity sources can have on metal removal mechanisms.</w:t>
      </w:r>
    </w:p>
    <w:p w14:paraId="11DC756B" w14:textId="77777777" w:rsidR="000B1A21" w:rsidRPr="00811F04" w:rsidRDefault="000B1A21" w:rsidP="00811F04">
      <w:pPr>
        <w:spacing w:after="0" w:line="240" w:lineRule="auto"/>
        <w:jc w:val="both"/>
        <w:rPr>
          <w:rFonts w:ascii="Times New Roman" w:hAnsi="Times New Roman" w:cs="Times New Roman"/>
          <w:sz w:val="20"/>
          <w:szCs w:val="20"/>
        </w:rPr>
      </w:pPr>
    </w:p>
    <w:p w14:paraId="51914656" w14:textId="77777777" w:rsidR="00FE5C9A" w:rsidRPr="00811F04" w:rsidRDefault="00FE3409" w:rsidP="00811F04">
      <w:pPr>
        <w:pStyle w:val="ListParagraph"/>
        <w:numPr>
          <w:ilvl w:val="0"/>
          <w:numId w:val="6"/>
        </w:numPr>
        <w:spacing w:line="240" w:lineRule="auto"/>
        <w:ind w:left="0" w:firstLine="0"/>
        <w:rPr>
          <w:rFonts w:cs="Times New Roman"/>
          <w:b/>
          <w:sz w:val="20"/>
          <w:szCs w:val="20"/>
        </w:rPr>
      </w:pPr>
      <w:r w:rsidRPr="00811F04">
        <w:rPr>
          <w:rFonts w:cs="Times New Roman"/>
          <w:b/>
          <w:sz w:val="20"/>
          <w:szCs w:val="20"/>
        </w:rPr>
        <w:t>Materials and Methods</w:t>
      </w:r>
    </w:p>
    <w:p w14:paraId="4D44417C" w14:textId="77777777" w:rsidR="00A50267" w:rsidRPr="00811F04" w:rsidRDefault="0019364E"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2.1</w:t>
      </w:r>
      <w:r w:rsidRPr="00811F04">
        <w:rPr>
          <w:rFonts w:ascii="Times New Roman" w:hAnsi="Times New Roman" w:cs="Times New Roman"/>
          <w:sz w:val="20"/>
          <w:szCs w:val="20"/>
        </w:rPr>
        <w:tab/>
      </w:r>
      <w:r w:rsidR="00D71341" w:rsidRPr="00811F04">
        <w:rPr>
          <w:rFonts w:ascii="Times New Roman" w:hAnsi="Times New Roman" w:cs="Times New Roman"/>
          <w:sz w:val="20"/>
          <w:szCs w:val="20"/>
        </w:rPr>
        <w:t>Sulfate-reducing bioreactors</w:t>
      </w:r>
      <w:r w:rsidR="001F6AD2" w:rsidRPr="00811F04">
        <w:rPr>
          <w:rFonts w:ascii="Times New Roman" w:hAnsi="Times New Roman" w:cs="Times New Roman"/>
          <w:sz w:val="20"/>
          <w:szCs w:val="20"/>
        </w:rPr>
        <w:t xml:space="preserve"> set-up and s</w:t>
      </w:r>
      <w:r w:rsidR="009D2EC1" w:rsidRPr="00811F04">
        <w:rPr>
          <w:rFonts w:ascii="Times New Roman" w:hAnsi="Times New Roman" w:cs="Times New Roman"/>
          <w:sz w:val="20"/>
          <w:szCs w:val="20"/>
        </w:rPr>
        <w:t>ample</w:t>
      </w:r>
      <w:r w:rsidR="008261C3" w:rsidRPr="00811F04">
        <w:rPr>
          <w:rFonts w:ascii="Times New Roman" w:hAnsi="Times New Roman" w:cs="Times New Roman"/>
          <w:sz w:val="20"/>
          <w:szCs w:val="20"/>
        </w:rPr>
        <w:t>s</w:t>
      </w:r>
      <w:r w:rsidR="009D2EC1" w:rsidRPr="00811F04">
        <w:rPr>
          <w:rFonts w:ascii="Times New Roman" w:hAnsi="Times New Roman" w:cs="Times New Roman"/>
          <w:sz w:val="20"/>
          <w:szCs w:val="20"/>
        </w:rPr>
        <w:t xml:space="preserve"> collection</w:t>
      </w:r>
    </w:p>
    <w:p w14:paraId="637FC9CA" w14:textId="65E4958F" w:rsidR="00191B74" w:rsidRPr="00811F04" w:rsidRDefault="001F6AD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In</w:t>
      </w:r>
      <w:r w:rsidR="005B2942" w:rsidRPr="00811F04">
        <w:rPr>
          <w:rFonts w:ascii="Times New Roman" w:hAnsi="Times New Roman" w:cs="Times New Roman"/>
          <w:sz w:val="20"/>
          <w:szCs w:val="20"/>
        </w:rPr>
        <w:t xml:space="preserve"> this study,</w:t>
      </w:r>
      <w:r w:rsidRPr="00811F04">
        <w:rPr>
          <w:rFonts w:ascii="Times New Roman" w:hAnsi="Times New Roman" w:cs="Times New Roman"/>
          <w:sz w:val="20"/>
          <w:szCs w:val="20"/>
        </w:rPr>
        <w:t xml:space="preserve"> upward flow SRBRs</w:t>
      </w:r>
      <w:r w:rsidR="009F01A5" w:rsidRPr="00811F04">
        <w:rPr>
          <w:rFonts w:ascii="Times New Roman" w:hAnsi="Times New Roman" w:cs="Times New Roman"/>
          <w:sz w:val="20"/>
          <w:szCs w:val="20"/>
        </w:rPr>
        <w:t xml:space="preserve"> </w:t>
      </w:r>
      <w:r w:rsidR="005B2942" w:rsidRPr="00811F04">
        <w:rPr>
          <w:rFonts w:ascii="Times New Roman" w:hAnsi="Times New Roman" w:cs="Times New Roman"/>
          <w:sz w:val="20"/>
          <w:szCs w:val="20"/>
        </w:rPr>
        <w:t xml:space="preserve">were tested </w:t>
      </w:r>
      <w:r w:rsidRPr="00811F04">
        <w:rPr>
          <w:rFonts w:ascii="Times New Roman" w:hAnsi="Times New Roman" w:cs="Times New Roman"/>
          <w:sz w:val="20"/>
          <w:szCs w:val="20"/>
        </w:rPr>
        <w:t>to treat actual AMD sourced at an active coal mine located on the West Coast of the South Island of New Zealand. Four SRB</w:t>
      </w:r>
      <w:r w:rsidR="00943943" w:rsidRPr="00811F04">
        <w:rPr>
          <w:rFonts w:ascii="Times New Roman" w:hAnsi="Times New Roman" w:cs="Times New Roman"/>
          <w:sz w:val="20"/>
          <w:szCs w:val="20"/>
        </w:rPr>
        <w:t xml:space="preserve">R systems containing a reactive mixture (total </w:t>
      </w:r>
      <w:r w:rsidR="007D2986" w:rsidRPr="00811F04">
        <w:rPr>
          <w:rFonts w:ascii="Times New Roman" w:hAnsi="Times New Roman" w:cs="Times New Roman"/>
          <w:sz w:val="20"/>
          <w:szCs w:val="20"/>
        </w:rPr>
        <w:t xml:space="preserve">reactive </w:t>
      </w:r>
      <w:r w:rsidR="00943943" w:rsidRPr="00811F04">
        <w:rPr>
          <w:rFonts w:ascii="Times New Roman" w:hAnsi="Times New Roman" w:cs="Times New Roman"/>
          <w:sz w:val="20"/>
          <w:szCs w:val="20"/>
        </w:rPr>
        <w:t>volume of 23.4 L)</w:t>
      </w:r>
      <w:r w:rsidRPr="00811F04">
        <w:rPr>
          <w:rFonts w:ascii="Times New Roman" w:hAnsi="Times New Roman" w:cs="Times New Roman"/>
          <w:sz w:val="20"/>
          <w:szCs w:val="20"/>
        </w:rPr>
        <w:t xml:space="preserve"> of bark</w:t>
      </w:r>
      <w:r w:rsidR="006A635D" w:rsidRPr="00811F04">
        <w:rPr>
          <w:rFonts w:ascii="Times New Roman" w:hAnsi="Times New Roman" w:cs="Times New Roman"/>
          <w:sz w:val="20"/>
          <w:szCs w:val="20"/>
        </w:rPr>
        <w:t xml:space="preserve"> (</w:t>
      </w:r>
      <w:r w:rsidR="006A635D" w:rsidRPr="00811F04">
        <w:rPr>
          <w:rFonts w:ascii="Times New Roman" w:hAnsi="Times New Roman" w:cs="Times New Roman"/>
          <w:i/>
          <w:sz w:val="20"/>
          <w:szCs w:val="20"/>
        </w:rPr>
        <w:t>Pinus radiata</w:t>
      </w:r>
      <w:r w:rsidR="006A635D" w:rsidRPr="00811F04">
        <w:rPr>
          <w:rFonts w:ascii="Times New Roman" w:hAnsi="Times New Roman" w:cs="Times New Roman"/>
          <w:sz w:val="20"/>
          <w:szCs w:val="20"/>
        </w:rPr>
        <w:t>)</w:t>
      </w:r>
      <w:r w:rsidRPr="00811F04">
        <w:rPr>
          <w:rFonts w:ascii="Times New Roman" w:hAnsi="Times New Roman" w:cs="Times New Roman"/>
          <w:sz w:val="20"/>
          <w:szCs w:val="20"/>
        </w:rPr>
        <w:t>, bark mulch</w:t>
      </w:r>
      <w:r w:rsidR="006A635D" w:rsidRPr="00811F04">
        <w:rPr>
          <w:rFonts w:ascii="Times New Roman" w:hAnsi="Times New Roman" w:cs="Times New Roman"/>
          <w:sz w:val="20"/>
          <w:szCs w:val="20"/>
        </w:rPr>
        <w:t xml:space="preserve"> (</w:t>
      </w:r>
      <w:r w:rsidR="006A635D" w:rsidRPr="00811F04">
        <w:rPr>
          <w:rFonts w:ascii="Times New Roman" w:hAnsi="Times New Roman" w:cs="Times New Roman"/>
          <w:i/>
          <w:sz w:val="20"/>
          <w:szCs w:val="20"/>
        </w:rPr>
        <w:t>Cordyline banksia</w:t>
      </w:r>
      <w:r w:rsidR="006A635D" w:rsidRPr="00811F04">
        <w:rPr>
          <w:rFonts w:ascii="Times New Roman" w:hAnsi="Times New Roman" w:cs="Times New Roman"/>
          <w:sz w:val="20"/>
          <w:szCs w:val="20"/>
        </w:rPr>
        <w:t>)</w:t>
      </w:r>
      <w:r w:rsidRPr="00811F04">
        <w:rPr>
          <w:rFonts w:ascii="Times New Roman" w:hAnsi="Times New Roman" w:cs="Times New Roman"/>
          <w:sz w:val="20"/>
          <w:szCs w:val="20"/>
        </w:rPr>
        <w:t xml:space="preserve">, compost and </w:t>
      </w:r>
      <w:r w:rsidR="001913AA" w:rsidRPr="00811F04">
        <w:rPr>
          <w:rFonts w:ascii="Times New Roman" w:hAnsi="Times New Roman" w:cs="Times New Roman"/>
          <w:sz w:val="20"/>
          <w:szCs w:val="20"/>
        </w:rPr>
        <w:t>either waste mussel shells or limestone</w:t>
      </w:r>
      <w:r w:rsidR="00845DE7" w:rsidRPr="00811F04">
        <w:rPr>
          <w:rFonts w:ascii="Times New Roman" w:hAnsi="Times New Roman" w:cs="Times New Roman"/>
          <w:sz w:val="20"/>
          <w:szCs w:val="20"/>
        </w:rPr>
        <w:t xml:space="preserve"> </w:t>
      </w:r>
      <w:r w:rsidR="006A635D" w:rsidRPr="00811F04">
        <w:rPr>
          <w:rFonts w:ascii="Times New Roman" w:hAnsi="Times New Roman" w:cs="Times New Roman"/>
          <w:sz w:val="20"/>
          <w:szCs w:val="20"/>
        </w:rPr>
        <w:t>pieces</w:t>
      </w:r>
      <w:r w:rsidR="001913AA" w:rsidRPr="00811F04">
        <w:rPr>
          <w:rFonts w:ascii="Times New Roman" w:hAnsi="Times New Roman" w:cs="Times New Roman"/>
          <w:sz w:val="20"/>
          <w:szCs w:val="20"/>
        </w:rPr>
        <w:t xml:space="preserve"> as </w:t>
      </w:r>
      <w:r w:rsidRPr="00811F04">
        <w:rPr>
          <w:rFonts w:ascii="Times New Roman" w:hAnsi="Times New Roman" w:cs="Times New Roman"/>
          <w:sz w:val="20"/>
          <w:szCs w:val="20"/>
        </w:rPr>
        <w:t>an alkaline material</w:t>
      </w:r>
      <w:r w:rsidR="001913AA" w:rsidRPr="00811F04">
        <w:rPr>
          <w:rFonts w:ascii="Times New Roman" w:hAnsi="Times New Roman" w:cs="Times New Roman"/>
          <w:sz w:val="20"/>
          <w:szCs w:val="20"/>
        </w:rPr>
        <w:t>,</w:t>
      </w:r>
      <w:r w:rsidRPr="00811F04">
        <w:rPr>
          <w:rFonts w:ascii="Times New Roman" w:hAnsi="Times New Roman" w:cs="Times New Roman"/>
          <w:sz w:val="20"/>
          <w:szCs w:val="20"/>
        </w:rPr>
        <w:t xml:space="preserve"> were operated for a total of </w:t>
      </w:r>
      <w:r w:rsidR="00191B74" w:rsidRPr="00811F04">
        <w:rPr>
          <w:rFonts w:ascii="Times New Roman" w:hAnsi="Times New Roman" w:cs="Times New Roman"/>
          <w:sz w:val="20"/>
          <w:szCs w:val="20"/>
        </w:rPr>
        <w:t>ten</w:t>
      </w:r>
      <w:r w:rsidRPr="00811F04">
        <w:rPr>
          <w:rFonts w:ascii="Times New Roman" w:hAnsi="Times New Roman" w:cs="Times New Roman"/>
          <w:sz w:val="20"/>
          <w:szCs w:val="20"/>
        </w:rPr>
        <w:t xml:space="preserve"> months (two continuous </w:t>
      </w:r>
      <w:r w:rsidR="00191B74" w:rsidRPr="00811F04">
        <w:rPr>
          <w:rFonts w:ascii="Times New Roman" w:hAnsi="Times New Roman" w:cs="Times New Roman"/>
          <w:sz w:val="20"/>
          <w:szCs w:val="20"/>
        </w:rPr>
        <w:t>five</w:t>
      </w:r>
      <w:r w:rsidRPr="00811F04">
        <w:rPr>
          <w:rFonts w:ascii="Times New Roman" w:hAnsi="Times New Roman" w:cs="Times New Roman"/>
          <w:sz w:val="20"/>
          <w:szCs w:val="20"/>
        </w:rPr>
        <w:t xml:space="preserve">-month periods separated by a </w:t>
      </w:r>
      <w:r w:rsidR="00191B74" w:rsidRPr="00811F04">
        <w:rPr>
          <w:rFonts w:ascii="Times New Roman" w:hAnsi="Times New Roman" w:cs="Times New Roman"/>
          <w:sz w:val="20"/>
          <w:szCs w:val="20"/>
        </w:rPr>
        <w:t>two</w:t>
      </w:r>
      <w:r w:rsidRPr="00811F04">
        <w:rPr>
          <w:rFonts w:ascii="Times New Roman" w:hAnsi="Times New Roman" w:cs="Times New Roman"/>
          <w:sz w:val="20"/>
          <w:szCs w:val="20"/>
        </w:rPr>
        <w:t>-month interruption period).</w:t>
      </w:r>
      <w:r w:rsidR="00191B74" w:rsidRPr="00811F04">
        <w:rPr>
          <w:rFonts w:ascii="Times New Roman" w:hAnsi="Times New Roman" w:cs="Times New Roman"/>
          <w:sz w:val="20"/>
          <w:szCs w:val="20"/>
        </w:rPr>
        <w:t xml:space="preserve">  The two-month</w:t>
      </w:r>
      <w:r w:rsidRPr="00811F04">
        <w:rPr>
          <w:rFonts w:ascii="Times New Roman" w:hAnsi="Times New Roman" w:cs="Times New Roman"/>
          <w:sz w:val="20"/>
          <w:szCs w:val="20"/>
        </w:rPr>
        <w:t xml:space="preserve"> </w:t>
      </w:r>
      <w:r w:rsidR="00191B74" w:rsidRPr="00811F04">
        <w:rPr>
          <w:rFonts w:ascii="Times New Roman" w:hAnsi="Times New Roman" w:cs="Times New Roman"/>
          <w:sz w:val="20"/>
          <w:szCs w:val="20"/>
        </w:rPr>
        <w:t xml:space="preserve">interruption was </w:t>
      </w:r>
      <w:r w:rsidR="00845DE7" w:rsidRPr="00811F04">
        <w:rPr>
          <w:rFonts w:ascii="Times New Roman" w:hAnsi="Times New Roman" w:cs="Times New Roman"/>
          <w:sz w:val="20"/>
          <w:szCs w:val="20"/>
        </w:rPr>
        <w:t>intended to see if it would increase sulfate reduction and removal as suggested by Eger and Wagner (2002) and Whitehead et al. (2005).</w:t>
      </w:r>
      <w:r w:rsidR="00191B74" w:rsidRPr="00811F04">
        <w:rPr>
          <w:rFonts w:ascii="Times New Roman" w:hAnsi="Times New Roman" w:cs="Times New Roman"/>
          <w:sz w:val="20"/>
          <w:szCs w:val="20"/>
        </w:rPr>
        <w:t xml:space="preserve">  Details on the </w:t>
      </w:r>
      <w:r w:rsidR="001913AA" w:rsidRPr="00811F04">
        <w:rPr>
          <w:rFonts w:ascii="Times New Roman" w:hAnsi="Times New Roman" w:cs="Times New Roman"/>
          <w:sz w:val="20"/>
          <w:szCs w:val="20"/>
        </w:rPr>
        <w:t xml:space="preserve">composition of the raw materials and on the mixtures in the reactors are provided in Tables 1 and 2. </w:t>
      </w:r>
    </w:p>
    <w:p w14:paraId="4B73A919" w14:textId="20882CAF" w:rsidR="00191B74" w:rsidRPr="00811F04" w:rsidRDefault="00191B74" w:rsidP="00811F04">
      <w:pPr>
        <w:spacing w:after="0" w:line="240" w:lineRule="auto"/>
        <w:jc w:val="both"/>
        <w:rPr>
          <w:rFonts w:ascii="Times New Roman" w:hAnsi="Times New Roman" w:cs="Times New Roman"/>
          <w:sz w:val="20"/>
          <w:szCs w:val="20"/>
        </w:rPr>
      </w:pPr>
    </w:p>
    <w:p w14:paraId="2326EF0C" w14:textId="4CA7013F" w:rsidR="001913AA" w:rsidRPr="00811F04" w:rsidRDefault="001913AA"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Table 1. </w:t>
      </w:r>
      <w:r w:rsidR="007867D6" w:rsidRPr="00811F04">
        <w:rPr>
          <w:rFonts w:ascii="Times New Roman" w:hAnsi="Times New Roman" w:cs="Times New Roman"/>
          <w:sz w:val="20"/>
          <w:szCs w:val="20"/>
        </w:rPr>
        <w:t>Physiochemical p</w:t>
      </w:r>
      <w:r w:rsidRPr="00811F04">
        <w:rPr>
          <w:rFonts w:ascii="Times New Roman" w:hAnsi="Times New Roman" w:cs="Times New Roman"/>
          <w:sz w:val="20"/>
          <w:szCs w:val="20"/>
        </w:rPr>
        <w:t>roperties of materials used in reactors.</w:t>
      </w:r>
      <w:r w:rsidR="00DE1427" w:rsidRPr="00811F04">
        <w:rPr>
          <w:rFonts w:ascii="Times New Roman" w:hAnsi="Times New Roman" w:cs="Times New Roman"/>
          <w:sz w:val="20"/>
          <w:szCs w:val="20"/>
        </w:rPr>
        <w:t xml:space="preserve"> </w:t>
      </w:r>
      <w:r w:rsidR="00470658" w:rsidRPr="00811F04">
        <w:rPr>
          <w:rFonts w:ascii="Times New Roman" w:hAnsi="Times New Roman" w:cs="Times New Roman"/>
          <w:sz w:val="20"/>
          <w:szCs w:val="20"/>
        </w:rPr>
        <w:t>Units of mg/kg of dry material except where noted.</w:t>
      </w:r>
      <w:r w:rsidR="00394C9B" w:rsidRPr="00811F04">
        <w:rPr>
          <w:rFonts w:ascii="Times New Roman" w:hAnsi="Times New Roman" w:cs="Times New Roman"/>
          <w:sz w:val="20"/>
          <w:szCs w:val="20"/>
        </w:rPr>
        <w:t xml:space="preserve">  NM = not measured and assumed to be negligible.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913AA" w:rsidRPr="00811F04" w14:paraId="49B99BCF" w14:textId="77777777" w:rsidTr="001913AA">
        <w:tc>
          <w:tcPr>
            <w:tcW w:w="1558" w:type="dxa"/>
          </w:tcPr>
          <w:p w14:paraId="5A575DC4" w14:textId="77777777" w:rsidR="001913AA" w:rsidRPr="00811F04" w:rsidRDefault="001913AA" w:rsidP="00811F04">
            <w:pPr>
              <w:jc w:val="both"/>
              <w:rPr>
                <w:rFonts w:ascii="Times New Roman" w:hAnsi="Times New Roman" w:cs="Times New Roman"/>
                <w:sz w:val="20"/>
                <w:szCs w:val="20"/>
              </w:rPr>
            </w:pPr>
          </w:p>
        </w:tc>
        <w:tc>
          <w:tcPr>
            <w:tcW w:w="1558" w:type="dxa"/>
          </w:tcPr>
          <w:p w14:paraId="64B4FFF1" w14:textId="3105D6F9" w:rsidR="001913AA" w:rsidRPr="00811F04" w:rsidRDefault="003D3015" w:rsidP="00811F04">
            <w:pPr>
              <w:jc w:val="both"/>
              <w:rPr>
                <w:rFonts w:ascii="Times New Roman" w:hAnsi="Times New Roman" w:cs="Times New Roman"/>
                <w:sz w:val="20"/>
                <w:szCs w:val="20"/>
              </w:rPr>
            </w:pPr>
            <w:r w:rsidRPr="00811F04">
              <w:rPr>
                <w:rFonts w:ascii="Times New Roman" w:hAnsi="Times New Roman" w:cs="Times New Roman"/>
                <w:sz w:val="20"/>
                <w:szCs w:val="20"/>
              </w:rPr>
              <w:t>Bark</w:t>
            </w:r>
          </w:p>
        </w:tc>
        <w:tc>
          <w:tcPr>
            <w:tcW w:w="1558" w:type="dxa"/>
          </w:tcPr>
          <w:p w14:paraId="0ECBB54B" w14:textId="06CA61BC" w:rsidR="001913AA" w:rsidRPr="00811F04" w:rsidRDefault="003D3015" w:rsidP="00811F04">
            <w:pPr>
              <w:jc w:val="both"/>
              <w:rPr>
                <w:rFonts w:ascii="Times New Roman" w:hAnsi="Times New Roman" w:cs="Times New Roman"/>
                <w:sz w:val="20"/>
                <w:szCs w:val="20"/>
              </w:rPr>
            </w:pPr>
            <w:r w:rsidRPr="00811F04">
              <w:rPr>
                <w:rFonts w:ascii="Times New Roman" w:hAnsi="Times New Roman" w:cs="Times New Roman"/>
                <w:sz w:val="20"/>
                <w:szCs w:val="20"/>
              </w:rPr>
              <w:t>Bark mulch</w:t>
            </w:r>
          </w:p>
        </w:tc>
        <w:tc>
          <w:tcPr>
            <w:tcW w:w="1558" w:type="dxa"/>
          </w:tcPr>
          <w:p w14:paraId="37F6B193" w14:textId="37DAD7B5" w:rsidR="001913AA" w:rsidRPr="00811F04" w:rsidRDefault="003D3015" w:rsidP="00811F04">
            <w:pPr>
              <w:jc w:val="both"/>
              <w:rPr>
                <w:rFonts w:ascii="Times New Roman" w:hAnsi="Times New Roman" w:cs="Times New Roman"/>
                <w:sz w:val="20"/>
                <w:szCs w:val="20"/>
              </w:rPr>
            </w:pPr>
            <w:r w:rsidRPr="00811F04">
              <w:rPr>
                <w:rFonts w:ascii="Times New Roman" w:hAnsi="Times New Roman" w:cs="Times New Roman"/>
                <w:sz w:val="20"/>
                <w:szCs w:val="20"/>
              </w:rPr>
              <w:t>Compost</w:t>
            </w:r>
          </w:p>
        </w:tc>
        <w:tc>
          <w:tcPr>
            <w:tcW w:w="1559" w:type="dxa"/>
          </w:tcPr>
          <w:p w14:paraId="0E071824" w14:textId="38B395CD" w:rsidR="001913AA" w:rsidRPr="00811F04" w:rsidRDefault="003D3015" w:rsidP="00811F04">
            <w:pPr>
              <w:jc w:val="both"/>
              <w:rPr>
                <w:rFonts w:ascii="Times New Roman" w:hAnsi="Times New Roman" w:cs="Times New Roman"/>
                <w:sz w:val="20"/>
                <w:szCs w:val="20"/>
              </w:rPr>
            </w:pPr>
            <w:r w:rsidRPr="00811F04">
              <w:rPr>
                <w:rFonts w:ascii="Times New Roman" w:hAnsi="Times New Roman" w:cs="Times New Roman"/>
                <w:sz w:val="20"/>
                <w:szCs w:val="20"/>
              </w:rPr>
              <w:t>Mussel shell</w:t>
            </w:r>
          </w:p>
        </w:tc>
        <w:tc>
          <w:tcPr>
            <w:tcW w:w="1559" w:type="dxa"/>
          </w:tcPr>
          <w:p w14:paraId="4135D859" w14:textId="4FFC9C42" w:rsidR="001913AA" w:rsidRPr="00811F04" w:rsidRDefault="003D3015" w:rsidP="00811F04">
            <w:pPr>
              <w:jc w:val="both"/>
              <w:rPr>
                <w:rFonts w:ascii="Times New Roman" w:hAnsi="Times New Roman" w:cs="Times New Roman"/>
                <w:sz w:val="20"/>
                <w:szCs w:val="20"/>
              </w:rPr>
            </w:pPr>
            <w:r w:rsidRPr="00811F04">
              <w:rPr>
                <w:rFonts w:ascii="Times New Roman" w:hAnsi="Times New Roman" w:cs="Times New Roman"/>
                <w:sz w:val="20"/>
                <w:szCs w:val="20"/>
              </w:rPr>
              <w:t>Limestone</w:t>
            </w:r>
          </w:p>
        </w:tc>
      </w:tr>
      <w:tr w:rsidR="001913AA" w:rsidRPr="00811F04" w14:paraId="71F8F892" w14:textId="77777777" w:rsidTr="001913AA">
        <w:tc>
          <w:tcPr>
            <w:tcW w:w="1558" w:type="dxa"/>
          </w:tcPr>
          <w:p w14:paraId="709B26FE" w14:textId="37CBB791" w:rsidR="001913AA" w:rsidRPr="00811F04" w:rsidRDefault="00470658" w:rsidP="00811F04">
            <w:pPr>
              <w:jc w:val="both"/>
              <w:rPr>
                <w:rFonts w:ascii="Times New Roman" w:hAnsi="Times New Roman" w:cs="Times New Roman"/>
                <w:sz w:val="20"/>
                <w:szCs w:val="20"/>
              </w:rPr>
            </w:pPr>
            <w:r w:rsidRPr="00811F04">
              <w:rPr>
                <w:rFonts w:ascii="Times New Roman" w:hAnsi="Times New Roman" w:cs="Times New Roman"/>
                <w:sz w:val="20"/>
                <w:szCs w:val="20"/>
              </w:rPr>
              <w:t>Moisture (%)</w:t>
            </w:r>
          </w:p>
        </w:tc>
        <w:tc>
          <w:tcPr>
            <w:tcW w:w="1558" w:type="dxa"/>
          </w:tcPr>
          <w:p w14:paraId="0B33D377" w14:textId="4DC3AF37"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40</w:t>
            </w:r>
          </w:p>
        </w:tc>
        <w:tc>
          <w:tcPr>
            <w:tcW w:w="1558" w:type="dxa"/>
          </w:tcPr>
          <w:p w14:paraId="5E443300" w14:textId="19DE35B7"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18</w:t>
            </w:r>
          </w:p>
        </w:tc>
        <w:tc>
          <w:tcPr>
            <w:tcW w:w="1558" w:type="dxa"/>
          </w:tcPr>
          <w:p w14:paraId="79657EBB" w14:textId="5547DF4B"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51</w:t>
            </w:r>
          </w:p>
        </w:tc>
        <w:tc>
          <w:tcPr>
            <w:tcW w:w="1559" w:type="dxa"/>
          </w:tcPr>
          <w:p w14:paraId="45BBD62D" w14:textId="5C559237"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13</w:t>
            </w:r>
          </w:p>
        </w:tc>
        <w:tc>
          <w:tcPr>
            <w:tcW w:w="1559" w:type="dxa"/>
          </w:tcPr>
          <w:p w14:paraId="52145B22" w14:textId="2383CAF2"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NM</w:t>
            </w:r>
          </w:p>
        </w:tc>
      </w:tr>
      <w:tr w:rsidR="001913AA" w:rsidRPr="00811F04" w14:paraId="168421C0" w14:textId="77777777" w:rsidTr="001913AA">
        <w:tc>
          <w:tcPr>
            <w:tcW w:w="1558" w:type="dxa"/>
          </w:tcPr>
          <w:p w14:paraId="7764F558" w14:textId="1E6BB322" w:rsidR="001913AA" w:rsidRPr="00811F04" w:rsidRDefault="00470658" w:rsidP="00811F04">
            <w:pPr>
              <w:jc w:val="both"/>
              <w:rPr>
                <w:rFonts w:ascii="Times New Roman" w:hAnsi="Times New Roman" w:cs="Times New Roman"/>
                <w:sz w:val="20"/>
                <w:szCs w:val="20"/>
              </w:rPr>
            </w:pPr>
            <w:r w:rsidRPr="00811F04">
              <w:rPr>
                <w:rFonts w:ascii="Times New Roman" w:hAnsi="Times New Roman" w:cs="Times New Roman"/>
                <w:sz w:val="20"/>
                <w:szCs w:val="20"/>
              </w:rPr>
              <w:t>Volatile solids (%)</w:t>
            </w:r>
          </w:p>
        </w:tc>
        <w:tc>
          <w:tcPr>
            <w:tcW w:w="1558" w:type="dxa"/>
          </w:tcPr>
          <w:p w14:paraId="772517FE" w14:textId="5CA9C321"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97</w:t>
            </w:r>
          </w:p>
        </w:tc>
        <w:tc>
          <w:tcPr>
            <w:tcW w:w="1558" w:type="dxa"/>
          </w:tcPr>
          <w:p w14:paraId="6516622F" w14:textId="0E1BC489"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92</w:t>
            </w:r>
          </w:p>
        </w:tc>
        <w:tc>
          <w:tcPr>
            <w:tcW w:w="1558" w:type="dxa"/>
          </w:tcPr>
          <w:p w14:paraId="26C1891B" w14:textId="53776D7F"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50</w:t>
            </w:r>
          </w:p>
        </w:tc>
        <w:tc>
          <w:tcPr>
            <w:tcW w:w="1559" w:type="dxa"/>
          </w:tcPr>
          <w:p w14:paraId="69B59717" w14:textId="76049CF4"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4.5</w:t>
            </w:r>
          </w:p>
        </w:tc>
        <w:tc>
          <w:tcPr>
            <w:tcW w:w="1559" w:type="dxa"/>
          </w:tcPr>
          <w:p w14:paraId="767235BA" w14:textId="5CD284D6"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NM</w:t>
            </w:r>
          </w:p>
        </w:tc>
      </w:tr>
      <w:tr w:rsidR="001913AA" w:rsidRPr="00811F04" w14:paraId="534279BE" w14:textId="77777777" w:rsidTr="001913AA">
        <w:tc>
          <w:tcPr>
            <w:tcW w:w="1558" w:type="dxa"/>
          </w:tcPr>
          <w:p w14:paraId="660F7BEB" w14:textId="5063B0EC" w:rsidR="001913AA" w:rsidRPr="00811F04" w:rsidRDefault="00470658" w:rsidP="00811F04">
            <w:pPr>
              <w:jc w:val="both"/>
              <w:rPr>
                <w:rFonts w:ascii="Times New Roman" w:hAnsi="Times New Roman" w:cs="Times New Roman"/>
                <w:sz w:val="20"/>
                <w:szCs w:val="20"/>
              </w:rPr>
            </w:pPr>
            <w:r w:rsidRPr="00811F04">
              <w:rPr>
                <w:rFonts w:ascii="Times New Roman" w:hAnsi="Times New Roman" w:cs="Times New Roman"/>
                <w:sz w:val="20"/>
                <w:szCs w:val="20"/>
              </w:rPr>
              <w:lastRenderedPageBreak/>
              <w:t>Bulk density (kg/m</w:t>
            </w:r>
            <w:r w:rsidRPr="00811F04">
              <w:rPr>
                <w:rFonts w:ascii="Times New Roman" w:hAnsi="Times New Roman" w:cs="Times New Roman"/>
                <w:sz w:val="20"/>
                <w:szCs w:val="20"/>
                <w:vertAlign w:val="superscript"/>
              </w:rPr>
              <w:t>3</w:t>
            </w:r>
            <w:r w:rsidRPr="00811F04">
              <w:rPr>
                <w:rFonts w:ascii="Times New Roman" w:hAnsi="Times New Roman" w:cs="Times New Roman"/>
                <w:sz w:val="20"/>
                <w:szCs w:val="20"/>
              </w:rPr>
              <w:t>)</w:t>
            </w:r>
          </w:p>
        </w:tc>
        <w:tc>
          <w:tcPr>
            <w:tcW w:w="1558" w:type="dxa"/>
          </w:tcPr>
          <w:p w14:paraId="7B11D6E9" w14:textId="24B80C9E"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346</w:t>
            </w:r>
          </w:p>
        </w:tc>
        <w:tc>
          <w:tcPr>
            <w:tcW w:w="1558" w:type="dxa"/>
          </w:tcPr>
          <w:p w14:paraId="766EA21A" w14:textId="0D89C380"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191</w:t>
            </w:r>
          </w:p>
        </w:tc>
        <w:tc>
          <w:tcPr>
            <w:tcW w:w="1558" w:type="dxa"/>
          </w:tcPr>
          <w:p w14:paraId="0D4DAA39" w14:textId="4FDC3B46"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687</w:t>
            </w:r>
          </w:p>
        </w:tc>
        <w:tc>
          <w:tcPr>
            <w:tcW w:w="1559" w:type="dxa"/>
          </w:tcPr>
          <w:p w14:paraId="7787FA09" w14:textId="55D04540"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943</w:t>
            </w:r>
          </w:p>
        </w:tc>
        <w:tc>
          <w:tcPr>
            <w:tcW w:w="1559" w:type="dxa"/>
          </w:tcPr>
          <w:p w14:paraId="3690275A" w14:textId="4D4585A6" w:rsidR="001913AA" w:rsidRPr="00811F04" w:rsidRDefault="00394C9B" w:rsidP="00811F04">
            <w:pPr>
              <w:jc w:val="both"/>
              <w:rPr>
                <w:rFonts w:ascii="Times New Roman" w:hAnsi="Times New Roman" w:cs="Times New Roman"/>
                <w:sz w:val="20"/>
                <w:szCs w:val="20"/>
              </w:rPr>
            </w:pPr>
            <w:r w:rsidRPr="00811F04">
              <w:rPr>
                <w:rFonts w:ascii="Times New Roman" w:hAnsi="Times New Roman" w:cs="Times New Roman"/>
                <w:sz w:val="20"/>
                <w:szCs w:val="20"/>
              </w:rPr>
              <w:t>1400</w:t>
            </w:r>
          </w:p>
        </w:tc>
      </w:tr>
      <w:tr w:rsidR="001E133F" w:rsidRPr="00811F04" w14:paraId="04582A7A" w14:textId="77777777" w:rsidTr="001913AA">
        <w:tc>
          <w:tcPr>
            <w:tcW w:w="1558" w:type="dxa"/>
          </w:tcPr>
          <w:p w14:paraId="03C1701C" w14:textId="03B2FB9D"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Ca</w:t>
            </w:r>
          </w:p>
        </w:tc>
        <w:tc>
          <w:tcPr>
            <w:tcW w:w="1558" w:type="dxa"/>
          </w:tcPr>
          <w:p w14:paraId="2EF69905" w14:textId="62A0ED4A"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0</w:t>
            </w:r>
          </w:p>
        </w:tc>
        <w:tc>
          <w:tcPr>
            <w:tcW w:w="1558" w:type="dxa"/>
          </w:tcPr>
          <w:p w14:paraId="45592D28" w14:textId="2E010AD9"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0</w:t>
            </w:r>
          </w:p>
        </w:tc>
        <w:tc>
          <w:tcPr>
            <w:tcW w:w="1558" w:type="dxa"/>
          </w:tcPr>
          <w:p w14:paraId="0926374B" w14:textId="2AF18D5F"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803</w:t>
            </w:r>
          </w:p>
        </w:tc>
        <w:tc>
          <w:tcPr>
            <w:tcW w:w="1559" w:type="dxa"/>
          </w:tcPr>
          <w:p w14:paraId="1A23F0F8" w14:textId="4AE3EDEC"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365,000</w:t>
            </w:r>
          </w:p>
        </w:tc>
        <w:tc>
          <w:tcPr>
            <w:tcW w:w="1559" w:type="dxa"/>
          </w:tcPr>
          <w:p w14:paraId="6FE020D3" w14:textId="655D47B6"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364,000</w:t>
            </w:r>
          </w:p>
        </w:tc>
      </w:tr>
      <w:tr w:rsidR="001E133F" w:rsidRPr="00811F04" w14:paraId="242C0A3E" w14:textId="77777777" w:rsidTr="001913AA">
        <w:tc>
          <w:tcPr>
            <w:tcW w:w="1558" w:type="dxa"/>
          </w:tcPr>
          <w:p w14:paraId="5B23F426" w14:textId="5ED3A344"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Mg</w:t>
            </w:r>
          </w:p>
        </w:tc>
        <w:tc>
          <w:tcPr>
            <w:tcW w:w="1558" w:type="dxa"/>
          </w:tcPr>
          <w:p w14:paraId="0D5A4DB2" w14:textId="71718E84"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546</w:t>
            </w:r>
          </w:p>
        </w:tc>
        <w:tc>
          <w:tcPr>
            <w:tcW w:w="1558" w:type="dxa"/>
          </w:tcPr>
          <w:p w14:paraId="5C634AC1" w14:textId="0E76723A"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55</w:t>
            </w:r>
          </w:p>
        </w:tc>
        <w:tc>
          <w:tcPr>
            <w:tcW w:w="1558" w:type="dxa"/>
          </w:tcPr>
          <w:p w14:paraId="6837A494" w14:textId="3A91C9DA"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2230</w:t>
            </w:r>
          </w:p>
        </w:tc>
        <w:tc>
          <w:tcPr>
            <w:tcW w:w="1559" w:type="dxa"/>
          </w:tcPr>
          <w:p w14:paraId="39B1B322" w14:textId="58CA84D3"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482</w:t>
            </w:r>
          </w:p>
        </w:tc>
        <w:tc>
          <w:tcPr>
            <w:tcW w:w="1559" w:type="dxa"/>
          </w:tcPr>
          <w:p w14:paraId="7131F25F" w14:textId="107EC9BA" w:rsidR="001E133F" w:rsidRPr="00811F04" w:rsidRDefault="001E133F" w:rsidP="00811F04">
            <w:pPr>
              <w:jc w:val="both"/>
              <w:rPr>
                <w:rFonts w:ascii="Times New Roman" w:hAnsi="Times New Roman" w:cs="Times New Roman"/>
                <w:sz w:val="20"/>
                <w:szCs w:val="20"/>
              </w:rPr>
            </w:pPr>
            <w:r w:rsidRPr="00811F04">
              <w:rPr>
                <w:rFonts w:ascii="Times New Roman" w:hAnsi="Times New Roman" w:cs="Times New Roman"/>
                <w:sz w:val="20"/>
                <w:szCs w:val="20"/>
              </w:rPr>
              <w:t>3750</w:t>
            </w:r>
          </w:p>
        </w:tc>
      </w:tr>
      <w:tr w:rsidR="001913AA" w:rsidRPr="00811F04" w14:paraId="0D8F9499" w14:textId="77777777" w:rsidTr="001913AA">
        <w:tc>
          <w:tcPr>
            <w:tcW w:w="1558" w:type="dxa"/>
          </w:tcPr>
          <w:p w14:paraId="37BD0E2A" w14:textId="7F9C91D6" w:rsidR="001913AA" w:rsidRPr="00811F04" w:rsidRDefault="00470658" w:rsidP="00811F04">
            <w:pPr>
              <w:jc w:val="both"/>
              <w:rPr>
                <w:rFonts w:ascii="Times New Roman" w:hAnsi="Times New Roman" w:cs="Times New Roman"/>
                <w:sz w:val="20"/>
                <w:szCs w:val="20"/>
              </w:rPr>
            </w:pPr>
            <w:r w:rsidRPr="00811F04">
              <w:rPr>
                <w:rFonts w:ascii="Times New Roman" w:hAnsi="Times New Roman" w:cs="Times New Roman"/>
                <w:sz w:val="20"/>
                <w:szCs w:val="20"/>
              </w:rPr>
              <w:t>Fe</w:t>
            </w:r>
          </w:p>
        </w:tc>
        <w:tc>
          <w:tcPr>
            <w:tcW w:w="1558" w:type="dxa"/>
          </w:tcPr>
          <w:p w14:paraId="6AD52F7B" w14:textId="544A6576" w:rsidR="001913AA"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7010</w:t>
            </w:r>
          </w:p>
        </w:tc>
        <w:tc>
          <w:tcPr>
            <w:tcW w:w="1558" w:type="dxa"/>
          </w:tcPr>
          <w:p w14:paraId="0F8B73CD" w14:textId="391F4B36" w:rsidR="001913AA"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900</w:t>
            </w:r>
          </w:p>
        </w:tc>
        <w:tc>
          <w:tcPr>
            <w:tcW w:w="1558" w:type="dxa"/>
          </w:tcPr>
          <w:p w14:paraId="73E64B86" w14:textId="4245EB5E" w:rsidR="001913AA"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10,600</w:t>
            </w:r>
          </w:p>
        </w:tc>
        <w:tc>
          <w:tcPr>
            <w:tcW w:w="1559" w:type="dxa"/>
          </w:tcPr>
          <w:p w14:paraId="64EC3B87" w14:textId="783FFF63" w:rsidR="001913AA"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760</w:t>
            </w:r>
          </w:p>
        </w:tc>
        <w:tc>
          <w:tcPr>
            <w:tcW w:w="1559" w:type="dxa"/>
          </w:tcPr>
          <w:p w14:paraId="55B4A0F4" w14:textId="462DE2DF" w:rsidR="001913AA"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4230</w:t>
            </w:r>
          </w:p>
        </w:tc>
      </w:tr>
      <w:tr w:rsidR="00470658" w:rsidRPr="00811F04" w14:paraId="6D5BF636" w14:textId="77777777" w:rsidTr="001913AA">
        <w:tc>
          <w:tcPr>
            <w:tcW w:w="1558" w:type="dxa"/>
          </w:tcPr>
          <w:p w14:paraId="7334B083" w14:textId="25EC6093" w:rsidR="00644742"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Al</w:t>
            </w:r>
          </w:p>
        </w:tc>
        <w:tc>
          <w:tcPr>
            <w:tcW w:w="1558" w:type="dxa"/>
          </w:tcPr>
          <w:p w14:paraId="476483C8" w14:textId="1FCB3338" w:rsidR="00470658"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6050</w:t>
            </w:r>
          </w:p>
        </w:tc>
        <w:tc>
          <w:tcPr>
            <w:tcW w:w="1558" w:type="dxa"/>
          </w:tcPr>
          <w:p w14:paraId="76206299" w14:textId="27C454B1" w:rsidR="00470658"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930</w:t>
            </w:r>
          </w:p>
        </w:tc>
        <w:tc>
          <w:tcPr>
            <w:tcW w:w="1558" w:type="dxa"/>
          </w:tcPr>
          <w:p w14:paraId="53738AB5" w14:textId="6E25378B" w:rsidR="00470658"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8630</w:t>
            </w:r>
          </w:p>
        </w:tc>
        <w:tc>
          <w:tcPr>
            <w:tcW w:w="1559" w:type="dxa"/>
          </w:tcPr>
          <w:p w14:paraId="129D16CD" w14:textId="518BF402" w:rsidR="00470658"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790</w:t>
            </w:r>
          </w:p>
        </w:tc>
        <w:tc>
          <w:tcPr>
            <w:tcW w:w="1559" w:type="dxa"/>
          </w:tcPr>
          <w:p w14:paraId="2F80702B" w14:textId="1E8F51D8" w:rsidR="00470658"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2780</w:t>
            </w:r>
          </w:p>
        </w:tc>
      </w:tr>
      <w:tr w:rsidR="009B30E7" w:rsidRPr="00811F04" w14:paraId="21F155B8" w14:textId="77777777" w:rsidTr="001913AA">
        <w:tc>
          <w:tcPr>
            <w:tcW w:w="1558" w:type="dxa"/>
          </w:tcPr>
          <w:p w14:paraId="26AB18BC" w14:textId="0ADDE898"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Mn</w:t>
            </w:r>
          </w:p>
        </w:tc>
        <w:tc>
          <w:tcPr>
            <w:tcW w:w="1558" w:type="dxa"/>
          </w:tcPr>
          <w:p w14:paraId="0CE0B047" w14:textId="26A4C6DF"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170</w:t>
            </w:r>
          </w:p>
        </w:tc>
        <w:tc>
          <w:tcPr>
            <w:tcW w:w="1558" w:type="dxa"/>
          </w:tcPr>
          <w:p w14:paraId="22D74E50" w14:textId="113EE797"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92</w:t>
            </w:r>
          </w:p>
        </w:tc>
        <w:tc>
          <w:tcPr>
            <w:tcW w:w="1558" w:type="dxa"/>
          </w:tcPr>
          <w:p w14:paraId="38E42795" w14:textId="6BD3D6A4"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680</w:t>
            </w:r>
          </w:p>
        </w:tc>
        <w:tc>
          <w:tcPr>
            <w:tcW w:w="1559" w:type="dxa"/>
          </w:tcPr>
          <w:p w14:paraId="23CF54C6" w14:textId="66630EAA"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28</w:t>
            </w:r>
          </w:p>
        </w:tc>
        <w:tc>
          <w:tcPr>
            <w:tcW w:w="1559" w:type="dxa"/>
          </w:tcPr>
          <w:p w14:paraId="63F3FB02" w14:textId="41ED7DCB"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220</w:t>
            </w:r>
          </w:p>
        </w:tc>
      </w:tr>
      <w:tr w:rsidR="009B30E7" w:rsidRPr="00811F04" w14:paraId="035ED9BA" w14:textId="77777777" w:rsidTr="001913AA">
        <w:tc>
          <w:tcPr>
            <w:tcW w:w="1558" w:type="dxa"/>
          </w:tcPr>
          <w:p w14:paraId="047C63F5" w14:textId="7E30CE61"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Zn</w:t>
            </w:r>
          </w:p>
        </w:tc>
        <w:tc>
          <w:tcPr>
            <w:tcW w:w="1558" w:type="dxa"/>
          </w:tcPr>
          <w:p w14:paraId="33135664" w14:textId="5E8E07B5"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53</w:t>
            </w:r>
          </w:p>
        </w:tc>
        <w:tc>
          <w:tcPr>
            <w:tcW w:w="1558" w:type="dxa"/>
          </w:tcPr>
          <w:p w14:paraId="07E61080" w14:textId="7C82EA37"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36</w:t>
            </w:r>
          </w:p>
        </w:tc>
        <w:tc>
          <w:tcPr>
            <w:tcW w:w="1558" w:type="dxa"/>
          </w:tcPr>
          <w:p w14:paraId="2013ADA2" w14:textId="325CD293"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490</w:t>
            </w:r>
          </w:p>
        </w:tc>
        <w:tc>
          <w:tcPr>
            <w:tcW w:w="1559" w:type="dxa"/>
          </w:tcPr>
          <w:p w14:paraId="2DF8DCFF" w14:textId="2590FAFC"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11</w:t>
            </w:r>
          </w:p>
        </w:tc>
        <w:tc>
          <w:tcPr>
            <w:tcW w:w="1559" w:type="dxa"/>
          </w:tcPr>
          <w:p w14:paraId="3F42DE81" w14:textId="3F312AFB" w:rsidR="009B30E7" w:rsidRPr="00811F04" w:rsidRDefault="009B30E7" w:rsidP="00811F04">
            <w:pPr>
              <w:jc w:val="both"/>
              <w:rPr>
                <w:rFonts w:ascii="Times New Roman" w:hAnsi="Times New Roman" w:cs="Times New Roman"/>
                <w:sz w:val="20"/>
                <w:szCs w:val="20"/>
              </w:rPr>
            </w:pPr>
            <w:r w:rsidRPr="00811F04">
              <w:rPr>
                <w:rFonts w:ascii="Times New Roman" w:hAnsi="Times New Roman" w:cs="Times New Roman"/>
                <w:sz w:val="20"/>
                <w:szCs w:val="20"/>
              </w:rPr>
              <w:t>23</w:t>
            </w:r>
          </w:p>
        </w:tc>
      </w:tr>
    </w:tbl>
    <w:p w14:paraId="5D9201D7" w14:textId="77777777" w:rsidR="001913AA" w:rsidRPr="00811F04" w:rsidRDefault="001913AA" w:rsidP="00811F04">
      <w:pPr>
        <w:spacing w:after="0" w:line="240" w:lineRule="auto"/>
        <w:jc w:val="both"/>
        <w:rPr>
          <w:rFonts w:ascii="Times New Roman" w:hAnsi="Times New Roman" w:cs="Times New Roman"/>
          <w:sz w:val="20"/>
          <w:szCs w:val="20"/>
        </w:rPr>
      </w:pPr>
    </w:p>
    <w:p w14:paraId="2B5F8D2E" w14:textId="32B31E5A" w:rsidR="00191B74" w:rsidRPr="00811F04" w:rsidRDefault="001913AA"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Table 2</w:t>
      </w:r>
      <w:r w:rsidR="00191B74" w:rsidRPr="00811F04">
        <w:rPr>
          <w:rFonts w:ascii="Times New Roman" w:hAnsi="Times New Roman" w:cs="Times New Roman"/>
          <w:sz w:val="20"/>
          <w:szCs w:val="20"/>
        </w:rPr>
        <w:t>. Substrate mixture composition and hydraulic parameters for four reactors.</w:t>
      </w:r>
    </w:p>
    <w:tbl>
      <w:tblPr>
        <w:tblStyle w:val="TableGrid"/>
        <w:tblW w:w="0" w:type="auto"/>
        <w:tblLook w:val="04A0" w:firstRow="1" w:lastRow="0" w:firstColumn="1" w:lastColumn="0" w:noHBand="0" w:noVBand="1"/>
      </w:tblPr>
      <w:tblGrid>
        <w:gridCol w:w="4248"/>
        <w:gridCol w:w="1417"/>
        <w:gridCol w:w="1276"/>
        <w:gridCol w:w="1276"/>
        <w:gridCol w:w="1133"/>
      </w:tblGrid>
      <w:tr w:rsidR="00280835" w:rsidRPr="00811F04" w14:paraId="4C703601" w14:textId="77777777" w:rsidTr="00F73801">
        <w:tc>
          <w:tcPr>
            <w:tcW w:w="4248" w:type="dxa"/>
          </w:tcPr>
          <w:p w14:paraId="6B43B1A3" w14:textId="5BF632AE"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Reactor ID</w:t>
            </w:r>
          </w:p>
        </w:tc>
        <w:tc>
          <w:tcPr>
            <w:tcW w:w="1417" w:type="dxa"/>
          </w:tcPr>
          <w:p w14:paraId="1F02ADFB" w14:textId="525410F1"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MS-S</w:t>
            </w:r>
          </w:p>
        </w:tc>
        <w:tc>
          <w:tcPr>
            <w:tcW w:w="1276" w:type="dxa"/>
          </w:tcPr>
          <w:p w14:paraId="44D94216" w14:textId="2852EA82"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MS-L</w:t>
            </w:r>
          </w:p>
        </w:tc>
        <w:tc>
          <w:tcPr>
            <w:tcW w:w="1276" w:type="dxa"/>
          </w:tcPr>
          <w:p w14:paraId="5DC91FE8" w14:textId="48AC0BC1"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LS-S</w:t>
            </w:r>
          </w:p>
        </w:tc>
        <w:tc>
          <w:tcPr>
            <w:tcW w:w="1133" w:type="dxa"/>
          </w:tcPr>
          <w:p w14:paraId="07D9DFED" w14:textId="2940417D"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LS-L</w:t>
            </w:r>
          </w:p>
        </w:tc>
      </w:tr>
      <w:tr w:rsidR="00280835" w:rsidRPr="00811F04" w14:paraId="1285338C" w14:textId="77777777" w:rsidTr="00F73801">
        <w:tc>
          <w:tcPr>
            <w:tcW w:w="4248" w:type="dxa"/>
          </w:tcPr>
          <w:p w14:paraId="07D492F8" w14:textId="6B730E28" w:rsidR="00280835" w:rsidRPr="00811F04" w:rsidRDefault="00280835" w:rsidP="00811F04">
            <w:pPr>
              <w:jc w:val="both"/>
              <w:rPr>
                <w:rFonts w:ascii="Times New Roman" w:hAnsi="Times New Roman" w:cs="Times New Roman"/>
                <w:i/>
                <w:sz w:val="20"/>
                <w:szCs w:val="20"/>
              </w:rPr>
            </w:pPr>
            <w:r w:rsidRPr="00811F04">
              <w:rPr>
                <w:rFonts w:ascii="Times New Roman" w:hAnsi="Times New Roman" w:cs="Times New Roman"/>
                <w:i/>
                <w:sz w:val="20"/>
                <w:szCs w:val="20"/>
              </w:rPr>
              <w:t>Materials (% vol)</w:t>
            </w:r>
          </w:p>
        </w:tc>
        <w:tc>
          <w:tcPr>
            <w:tcW w:w="1417" w:type="dxa"/>
          </w:tcPr>
          <w:p w14:paraId="0116D5F7" w14:textId="77777777" w:rsidR="00280835" w:rsidRPr="00811F04" w:rsidRDefault="00280835" w:rsidP="00811F04">
            <w:pPr>
              <w:jc w:val="both"/>
              <w:rPr>
                <w:rFonts w:ascii="Times New Roman" w:hAnsi="Times New Roman" w:cs="Times New Roman"/>
                <w:sz w:val="20"/>
                <w:szCs w:val="20"/>
              </w:rPr>
            </w:pPr>
          </w:p>
        </w:tc>
        <w:tc>
          <w:tcPr>
            <w:tcW w:w="1276" w:type="dxa"/>
          </w:tcPr>
          <w:p w14:paraId="641B1C1A" w14:textId="77777777" w:rsidR="00280835" w:rsidRPr="00811F04" w:rsidRDefault="00280835" w:rsidP="00811F04">
            <w:pPr>
              <w:jc w:val="both"/>
              <w:rPr>
                <w:rFonts w:ascii="Times New Roman" w:hAnsi="Times New Roman" w:cs="Times New Roman"/>
                <w:sz w:val="20"/>
                <w:szCs w:val="20"/>
              </w:rPr>
            </w:pPr>
          </w:p>
        </w:tc>
        <w:tc>
          <w:tcPr>
            <w:tcW w:w="1276" w:type="dxa"/>
          </w:tcPr>
          <w:p w14:paraId="7F11F433" w14:textId="77777777" w:rsidR="00280835" w:rsidRPr="00811F04" w:rsidRDefault="00280835" w:rsidP="00811F04">
            <w:pPr>
              <w:jc w:val="both"/>
              <w:rPr>
                <w:rFonts w:ascii="Times New Roman" w:hAnsi="Times New Roman" w:cs="Times New Roman"/>
                <w:sz w:val="20"/>
                <w:szCs w:val="20"/>
              </w:rPr>
            </w:pPr>
          </w:p>
        </w:tc>
        <w:tc>
          <w:tcPr>
            <w:tcW w:w="1133" w:type="dxa"/>
          </w:tcPr>
          <w:p w14:paraId="6ED23D43" w14:textId="77777777" w:rsidR="00280835" w:rsidRPr="00811F04" w:rsidRDefault="00280835" w:rsidP="00811F04">
            <w:pPr>
              <w:jc w:val="both"/>
              <w:rPr>
                <w:rFonts w:ascii="Times New Roman" w:hAnsi="Times New Roman" w:cs="Times New Roman"/>
                <w:sz w:val="20"/>
                <w:szCs w:val="20"/>
              </w:rPr>
            </w:pPr>
          </w:p>
        </w:tc>
      </w:tr>
      <w:tr w:rsidR="00280835" w:rsidRPr="00811F04" w14:paraId="085343BB" w14:textId="77777777" w:rsidTr="00F73801">
        <w:tc>
          <w:tcPr>
            <w:tcW w:w="4248" w:type="dxa"/>
          </w:tcPr>
          <w:p w14:paraId="1B172D3F" w14:textId="5288A6B9"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Mussel shells</w:t>
            </w:r>
          </w:p>
        </w:tc>
        <w:tc>
          <w:tcPr>
            <w:tcW w:w="1417" w:type="dxa"/>
          </w:tcPr>
          <w:p w14:paraId="632F83E1" w14:textId="1B5EC827"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c>
          <w:tcPr>
            <w:tcW w:w="1276" w:type="dxa"/>
          </w:tcPr>
          <w:p w14:paraId="30E33F35" w14:textId="20A19B16"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c>
          <w:tcPr>
            <w:tcW w:w="1276" w:type="dxa"/>
          </w:tcPr>
          <w:p w14:paraId="18FCA062" w14:textId="76CB5796"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0</w:t>
            </w:r>
          </w:p>
        </w:tc>
        <w:tc>
          <w:tcPr>
            <w:tcW w:w="1133" w:type="dxa"/>
          </w:tcPr>
          <w:p w14:paraId="2EA1980F" w14:textId="7CACA1D1"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0</w:t>
            </w:r>
          </w:p>
        </w:tc>
      </w:tr>
      <w:tr w:rsidR="00280835" w:rsidRPr="00811F04" w14:paraId="5F3AB4D0" w14:textId="77777777" w:rsidTr="00F73801">
        <w:tc>
          <w:tcPr>
            <w:tcW w:w="4248" w:type="dxa"/>
          </w:tcPr>
          <w:p w14:paraId="7D5A0CF6" w14:textId="607E35E5"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Limestone</w:t>
            </w:r>
          </w:p>
        </w:tc>
        <w:tc>
          <w:tcPr>
            <w:tcW w:w="1417" w:type="dxa"/>
          </w:tcPr>
          <w:p w14:paraId="02B023C5" w14:textId="6531F17C"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0</w:t>
            </w:r>
          </w:p>
        </w:tc>
        <w:tc>
          <w:tcPr>
            <w:tcW w:w="1276" w:type="dxa"/>
          </w:tcPr>
          <w:p w14:paraId="3A58ED58" w14:textId="1191C95F"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0</w:t>
            </w:r>
          </w:p>
        </w:tc>
        <w:tc>
          <w:tcPr>
            <w:tcW w:w="1276" w:type="dxa"/>
          </w:tcPr>
          <w:p w14:paraId="00962C55" w14:textId="7C8FC629"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c>
          <w:tcPr>
            <w:tcW w:w="1133" w:type="dxa"/>
          </w:tcPr>
          <w:p w14:paraId="1C2F5774" w14:textId="7D47DD9A"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r>
      <w:tr w:rsidR="00280835" w:rsidRPr="00811F04" w14:paraId="12F5CCAC" w14:textId="77777777" w:rsidTr="00F73801">
        <w:tc>
          <w:tcPr>
            <w:tcW w:w="4248" w:type="dxa"/>
          </w:tcPr>
          <w:p w14:paraId="6A377354" w14:textId="3CDDB34A"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Bark (</w:t>
            </w:r>
            <w:r w:rsidRPr="00811F04">
              <w:rPr>
                <w:rFonts w:ascii="Times New Roman" w:hAnsi="Times New Roman" w:cs="Times New Roman"/>
                <w:i/>
                <w:sz w:val="20"/>
                <w:szCs w:val="20"/>
              </w:rPr>
              <w:t>Pinus Radiata</w:t>
            </w:r>
            <w:r w:rsidRPr="00811F04">
              <w:rPr>
                <w:rFonts w:ascii="Times New Roman" w:hAnsi="Times New Roman" w:cs="Times New Roman"/>
                <w:sz w:val="20"/>
                <w:szCs w:val="20"/>
              </w:rPr>
              <w:t>)</w:t>
            </w:r>
          </w:p>
        </w:tc>
        <w:tc>
          <w:tcPr>
            <w:tcW w:w="1417" w:type="dxa"/>
          </w:tcPr>
          <w:p w14:paraId="6C5044EA" w14:textId="4CBF90DD"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c>
          <w:tcPr>
            <w:tcW w:w="1276" w:type="dxa"/>
          </w:tcPr>
          <w:p w14:paraId="5E70B852" w14:textId="6230D781"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c>
          <w:tcPr>
            <w:tcW w:w="1276" w:type="dxa"/>
          </w:tcPr>
          <w:p w14:paraId="255C109C" w14:textId="64F2EDB4"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c>
          <w:tcPr>
            <w:tcW w:w="1133" w:type="dxa"/>
          </w:tcPr>
          <w:p w14:paraId="57F5FCF3" w14:textId="4CC28151"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30</w:t>
            </w:r>
          </w:p>
        </w:tc>
      </w:tr>
      <w:tr w:rsidR="00280835" w:rsidRPr="00811F04" w14:paraId="2C148446" w14:textId="77777777" w:rsidTr="00F73801">
        <w:tc>
          <w:tcPr>
            <w:tcW w:w="4248" w:type="dxa"/>
          </w:tcPr>
          <w:p w14:paraId="7AB9A684" w14:textId="7293CAD0" w:rsidR="00280835" w:rsidRPr="00811F04" w:rsidRDefault="00280835" w:rsidP="00811F04">
            <w:pPr>
              <w:jc w:val="both"/>
              <w:rPr>
                <w:rFonts w:ascii="Times New Roman" w:hAnsi="Times New Roman" w:cs="Times New Roman"/>
                <w:sz w:val="20"/>
                <w:szCs w:val="20"/>
              </w:rPr>
            </w:pPr>
            <w:r w:rsidRPr="00811F04">
              <w:rPr>
                <w:rFonts w:ascii="Times New Roman" w:hAnsi="Times New Roman" w:cs="Times New Roman"/>
                <w:sz w:val="20"/>
                <w:szCs w:val="20"/>
              </w:rPr>
              <w:t>Bark mulch (</w:t>
            </w:r>
            <w:r w:rsidRPr="00811F04">
              <w:rPr>
                <w:rFonts w:ascii="Times New Roman" w:hAnsi="Times New Roman" w:cs="Times New Roman"/>
                <w:i/>
                <w:sz w:val="20"/>
                <w:szCs w:val="20"/>
              </w:rPr>
              <w:t>Codyline banksia</w:t>
            </w:r>
            <w:r w:rsidRPr="00811F04">
              <w:rPr>
                <w:rFonts w:ascii="Times New Roman" w:hAnsi="Times New Roman" w:cs="Times New Roman"/>
                <w:sz w:val="20"/>
                <w:szCs w:val="20"/>
              </w:rPr>
              <w:t>)</w:t>
            </w:r>
          </w:p>
        </w:tc>
        <w:tc>
          <w:tcPr>
            <w:tcW w:w="1417" w:type="dxa"/>
          </w:tcPr>
          <w:p w14:paraId="3F361375" w14:textId="20C875B0"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c>
          <w:tcPr>
            <w:tcW w:w="1276" w:type="dxa"/>
          </w:tcPr>
          <w:p w14:paraId="189552F0" w14:textId="5FD5719F"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c>
          <w:tcPr>
            <w:tcW w:w="1276" w:type="dxa"/>
          </w:tcPr>
          <w:p w14:paraId="339B7617" w14:textId="4860D783"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c>
          <w:tcPr>
            <w:tcW w:w="1133" w:type="dxa"/>
          </w:tcPr>
          <w:p w14:paraId="6E0E0CF8" w14:textId="271D466B"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r>
      <w:tr w:rsidR="00280835" w:rsidRPr="00811F04" w14:paraId="013DA180" w14:textId="77777777" w:rsidTr="00F73801">
        <w:tc>
          <w:tcPr>
            <w:tcW w:w="4248" w:type="dxa"/>
          </w:tcPr>
          <w:p w14:paraId="2A2346C6" w14:textId="28D85C91" w:rsidR="00280835"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Compost</w:t>
            </w:r>
          </w:p>
        </w:tc>
        <w:tc>
          <w:tcPr>
            <w:tcW w:w="1417" w:type="dxa"/>
          </w:tcPr>
          <w:p w14:paraId="265EEF80" w14:textId="51C65E5A"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c>
          <w:tcPr>
            <w:tcW w:w="1276" w:type="dxa"/>
          </w:tcPr>
          <w:p w14:paraId="2316C59D" w14:textId="12D6411C"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c>
          <w:tcPr>
            <w:tcW w:w="1276" w:type="dxa"/>
          </w:tcPr>
          <w:p w14:paraId="3BA7CFC8" w14:textId="02606D25"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c>
          <w:tcPr>
            <w:tcW w:w="1133" w:type="dxa"/>
          </w:tcPr>
          <w:p w14:paraId="2FDB0AE4" w14:textId="133275C1" w:rsidR="00280835" w:rsidRPr="00811F04" w:rsidRDefault="00906FEE" w:rsidP="00811F04">
            <w:pPr>
              <w:jc w:val="both"/>
              <w:rPr>
                <w:rFonts w:ascii="Times New Roman" w:hAnsi="Times New Roman" w:cs="Times New Roman"/>
                <w:sz w:val="20"/>
                <w:szCs w:val="20"/>
              </w:rPr>
            </w:pPr>
            <w:r w:rsidRPr="00811F04">
              <w:rPr>
                <w:rFonts w:ascii="Times New Roman" w:hAnsi="Times New Roman" w:cs="Times New Roman"/>
                <w:sz w:val="20"/>
                <w:szCs w:val="20"/>
              </w:rPr>
              <w:t>20</w:t>
            </w:r>
          </w:p>
        </w:tc>
      </w:tr>
      <w:tr w:rsidR="00280835" w:rsidRPr="00811F04" w14:paraId="01E7C05D" w14:textId="77777777" w:rsidTr="00F73801">
        <w:tc>
          <w:tcPr>
            <w:tcW w:w="4248" w:type="dxa"/>
          </w:tcPr>
          <w:p w14:paraId="346968B8" w14:textId="1D8BD65A" w:rsidR="00280835" w:rsidRPr="00811F04" w:rsidRDefault="00F73801" w:rsidP="00811F04">
            <w:pPr>
              <w:jc w:val="both"/>
              <w:rPr>
                <w:rFonts w:ascii="Times New Roman" w:hAnsi="Times New Roman" w:cs="Times New Roman"/>
                <w:i/>
                <w:sz w:val="20"/>
                <w:szCs w:val="20"/>
              </w:rPr>
            </w:pPr>
            <w:r w:rsidRPr="00811F04">
              <w:rPr>
                <w:rFonts w:ascii="Times New Roman" w:hAnsi="Times New Roman" w:cs="Times New Roman"/>
                <w:i/>
                <w:sz w:val="20"/>
                <w:szCs w:val="20"/>
              </w:rPr>
              <w:t>Mixed substrate parameters</w:t>
            </w:r>
          </w:p>
        </w:tc>
        <w:tc>
          <w:tcPr>
            <w:tcW w:w="1417" w:type="dxa"/>
          </w:tcPr>
          <w:p w14:paraId="4AE31DAE" w14:textId="77777777" w:rsidR="00280835" w:rsidRPr="00811F04" w:rsidRDefault="00280835" w:rsidP="00811F04">
            <w:pPr>
              <w:jc w:val="both"/>
              <w:rPr>
                <w:rFonts w:ascii="Times New Roman" w:hAnsi="Times New Roman" w:cs="Times New Roman"/>
                <w:sz w:val="20"/>
                <w:szCs w:val="20"/>
              </w:rPr>
            </w:pPr>
          </w:p>
        </w:tc>
        <w:tc>
          <w:tcPr>
            <w:tcW w:w="1276" w:type="dxa"/>
          </w:tcPr>
          <w:p w14:paraId="05F68274" w14:textId="77777777" w:rsidR="00280835" w:rsidRPr="00811F04" w:rsidRDefault="00280835" w:rsidP="00811F04">
            <w:pPr>
              <w:jc w:val="both"/>
              <w:rPr>
                <w:rFonts w:ascii="Times New Roman" w:hAnsi="Times New Roman" w:cs="Times New Roman"/>
                <w:sz w:val="20"/>
                <w:szCs w:val="20"/>
              </w:rPr>
            </w:pPr>
          </w:p>
        </w:tc>
        <w:tc>
          <w:tcPr>
            <w:tcW w:w="1276" w:type="dxa"/>
          </w:tcPr>
          <w:p w14:paraId="5CF75D07" w14:textId="77777777" w:rsidR="00280835" w:rsidRPr="00811F04" w:rsidRDefault="00280835" w:rsidP="00811F04">
            <w:pPr>
              <w:jc w:val="both"/>
              <w:rPr>
                <w:rFonts w:ascii="Times New Roman" w:hAnsi="Times New Roman" w:cs="Times New Roman"/>
                <w:sz w:val="20"/>
                <w:szCs w:val="20"/>
              </w:rPr>
            </w:pPr>
          </w:p>
        </w:tc>
        <w:tc>
          <w:tcPr>
            <w:tcW w:w="1133" w:type="dxa"/>
          </w:tcPr>
          <w:p w14:paraId="18B8BAEC" w14:textId="77777777" w:rsidR="00280835" w:rsidRPr="00811F04" w:rsidRDefault="00280835" w:rsidP="00811F04">
            <w:pPr>
              <w:jc w:val="both"/>
              <w:rPr>
                <w:rFonts w:ascii="Times New Roman" w:hAnsi="Times New Roman" w:cs="Times New Roman"/>
                <w:sz w:val="20"/>
                <w:szCs w:val="20"/>
              </w:rPr>
            </w:pPr>
          </w:p>
        </w:tc>
      </w:tr>
      <w:tr w:rsidR="00F73801" w:rsidRPr="00811F04" w14:paraId="42739424" w14:textId="77777777" w:rsidTr="00F73801">
        <w:tc>
          <w:tcPr>
            <w:tcW w:w="4248" w:type="dxa"/>
          </w:tcPr>
          <w:p w14:paraId="1B4233C4" w14:textId="7FBED5FF"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Hydraulic retention time (days)</w:t>
            </w:r>
          </w:p>
        </w:tc>
        <w:tc>
          <w:tcPr>
            <w:tcW w:w="1417" w:type="dxa"/>
          </w:tcPr>
          <w:p w14:paraId="55C8B0E8" w14:textId="2C21C1EE"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3.3</w:t>
            </w:r>
          </w:p>
        </w:tc>
        <w:tc>
          <w:tcPr>
            <w:tcW w:w="1276" w:type="dxa"/>
          </w:tcPr>
          <w:p w14:paraId="0F3791CC" w14:textId="174D126B"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10</w:t>
            </w:r>
          </w:p>
        </w:tc>
        <w:tc>
          <w:tcPr>
            <w:tcW w:w="1276" w:type="dxa"/>
          </w:tcPr>
          <w:p w14:paraId="61E0E698" w14:textId="377C66A8"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3.2</w:t>
            </w:r>
          </w:p>
        </w:tc>
        <w:tc>
          <w:tcPr>
            <w:tcW w:w="1133" w:type="dxa"/>
          </w:tcPr>
          <w:p w14:paraId="0BFB4ADC" w14:textId="5387B20D"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9.8</w:t>
            </w:r>
          </w:p>
        </w:tc>
      </w:tr>
      <w:tr w:rsidR="00F73801" w:rsidRPr="00811F04" w14:paraId="3BC1BD2B" w14:textId="77777777" w:rsidTr="00F73801">
        <w:tc>
          <w:tcPr>
            <w:tcW w:w="4248" w:type="dxa"/>
          </w:tcPr>
          <w:p w14:paraId="41F6E564" w14:textId="08A330AA"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Porosity</w:t>
            </w:r>
          </w:p>
        </w:tc>
        <w:tc>
          <w:tcPr>
            <w:tcW w:w="1417" w:type="dxa"/>
          </w:tcPr>
          <w:p w14:paraId="37CAFF86" w14:textId="677153EC"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0.51</w:t>
            </w:r>
          </w:p>
        </w:tc>
        <w:tc>
          <w:tcPr>
            <w:tcW w:w="1276" w:type="dxa"/>
          </w:tcPr>
          <w:p w14:paraId="01B99B7D" w14:textId="3C6BD291"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0.51</w:t>
            </w:r>
          </w:p>
        </w:tc>
        <w:tc>
          <w:tcPr>
            <w:tcW w:w="1276" w:type="dxa"/>
          </w:tcPr>
          <w:p w14:paraId="488EBBCA" w14:textId="18C5B132"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0.49</w:t>
            </w:r>
          </w:p>
        </w:tc>
        <w:tc>
          <w:tcPr>
            <w:tcW w:w="1133" w:type="dxa"/>
          </w:tcPr>
          <w:p w14:paraId="26C702C3" w14:textId="6EB23A1C"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0.49</w:t>
            </w:r>
          </w:p>
        </w:tc>
      </w:tr>
      <w:tr w:rsidR="00F73801" w:rsidRPr="00811F04" w14:paraId="431A31CA" w14:textId="77777777" w:rsidTr="00F73801">
        <w:tc>
          <w:tcPr>
            <w:tcW w:w="4248" w:type="dxa"/>
          </w:tcPr>
          <w:p w14:paraId="3021C0AE" w14:textId="1FDF494C"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Total mixed mass (kg)</w:t>
            </w:r>
          </w:p>
        </w:tc>
        <w:tc>
          <w:tcPr>
            <w:tcW w:w="1417" w:type="dxa"/>
          </w:tcPr>
          <w:p w14:paraId="19E9990C" w14:textId="537CCF61"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13.1</w:t>
            </w:r>
          </w:p>
        </w:tc>
        <w:tc>
          <w:tcPr>
            <w:tcW w:w="1276" w:type="dxa"/>
          </w:tcPr>
          <w:p w14:paraId="31A11FED" w14:textId="355485F9"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13.1</w:t>
            </w:r>
          </w:p>
        </w:tc>
        <w:tc>
          <w:tcPr>
            <w:tcW w:w="1276" w:type="dxa"/>
          </w:tcPr>
          <w:p w14:paraId="0D529447" w14:textId="28AD7374"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16.4</w:t>
            </w:r>
          </w:p>
        </w:tc>
        <w:tc>
          <w:tcPr>
            <w:tcW w:w="1133" w:type="dxa"/>
          </w:tcPr>
          <w:p w14:paraId="340F1EB7" w14:textId="4584B02E" w:rsidR="00F73801" w:rsidRPr="00811F04" w:rsidRDefault="00F73801" w:rsidP="00811F04">
            <w:pPr>
              <w:jc w:val="both"/>
              <w:rPr>
                <w:rFonts w:ascii="Times New Roman" w:hAnsi="Times New Roman" w:cs="Times New Roman"/>
                <w:sz w:val="20"/>
                <w:szCs w:val="20"/>
              </w:rPr>
            </w:pPr>
            <w:r w:rsidRPr="00811F04">
              <w:rPr>
                <w:rFonts w:ascii="Times New Roman" w:hAnsi="Times New Roman" w:cs="Times New Roman"/>
                <w:sz w:val="20"/>
                <w:szCs w:val="20"/>
              </w:rPr>
              <w:t>16.4</w:t>
            </w:r>
          </w:p>
        </w:tc>
      </w:tr>
    </w:tbl>
    <w:p w14:paraId="12A605CF" w14:textId="77777777" w:rsidR="001913AA" w:rsidRPr="00811F04" w:rsidRDefault="001913AA" w:rsidP="00811F04">
      <w:pPr>
        <w:spacing w:after="0" w:line="240" w:lineRule="auto"/>
        <w:jc w:val="both"/>
        <w:rPr>
          <w:rFonts w:ascii="Times New Roman" w:hAnsi="Times New Roman" w:cs="Times New Roman"/>
          <w:sz w:val="20"/>
          <w:szCs w:val="20"/>
        </w:rPr>
      </w:pPr>
    </w:p>
    <w:p w14:paraId="4E910FA2" w14:textId="0F690B0C" w:rsidR="007B4B18" w:rsidRPr="00811F04" w:rsidRDefault="001F6AD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The four systems</w:t>
      </w:r>
      <w:r w:rsidR="00056885" w:rsidRPr="00811F04">
        <w:rPr>
          <w:rFonts w:ascii="Times New Roman" w:hAnsi="Times New Roman" w:cs="Times New Roman"/>
          <w:sz w:val="20"/>
          <w:szCs w:val="20"/>
        </w:rPr>
        <w:t xml:space="preserve"> </w:t>
      </w:r>
      <w:r w:rsidRPr="00811F04">
        <w:rPr>
          <w:rFonts w:ascii="Times New Roman" w:hAnsi="Times New Roman" w:cs="Times New Roman"/>
          <w:sz w:val="20"/>
          <w:szCs w:val="20"/>
        </w:rPr>
        <w:t>have been tested to examine the influence of</w:t>
      </w:r>
      <w:r w:rsidR="00B57E0E" w:rsidRPr="00811F04">
        <w:rPr>
          <w:rFonts w:ascii="Times New Roman" w:hAnsi="Times New Roman" w:cs="Times New Roman"/>
          <w:sz w:val="20"/>
          <w:szCs w:val="20"/>
        </w:rPr>
        <w:t>;</w:t>
      </w:r>
      <w:r w:rsidRPr="00811F04">
        <w:rPr>
          <w:rFonts w:ascii="Times New Roman" w:hAnsi="Times New Roman" w:cs="Times New Roman"/>
          <w:sz w:val="20"/>
          <w:szCs w:val="20"/>
        </w:rPr>
        <w:t xml:space="preserve"> (1) the alkaline material</w:t>
      </w:r>
      <w:r w:rsidR="00B57E0E" w:rsidRPr="00811F04">
        <w:rPr>
          <w:rFonts w:ascii="Times New Roman" w:hAnsi="Times New Roman" w:cs="Times New Roman"/>
          <w:sz w:val="20"/>
          <w:szCs w:val="20"/>
        </w:rPr>
        <w:t xml:space="preserve">, using </w:t>
      </w:r>
      <w:r w:rsidRPr="00811F04">
        <w:rPr>
          <w:rFonts w:ascii="Times New Roman" w:hAnsi="Times New Roman" w:cs="Times New Roman"/>
          <w:sz w:val="20"/>
          <w:szCs w:val="20"/>
        </w:rPr>
        <w:t xml:space="preserve">limestone </w:t>
      </w:r>
      <w:r w:rsidR="00B57E0E" w:rsidRPr="00811F04">
        <w:rPr>
          <w:rFonts w:ascii="Times New Roman" w:hAnsi="Times New Roman" w:cs="Times New Roman"/>
          <w:sz w:val="20"/>
          <w:szCs w:val="20"/>
        </w:rPr>
        <w:t xml:space="preserve">(LS) </w:t>
      </w:r>
      <w:r w:rsidRPr="00811F04">
        <w:rPr>
          <w:rFonts w:ascii="Times New Roman" w:hAnsi="Times New Roman" w:cs="Times New Roman"/>
          <w:sz w:val="20"/>
          <w:szCs w:val="20"/>
        </w:rPr>
        <w:t xml:space="preserve">or waste mussel shells </w:t>
      </w:r>
      <w:r w:rsidR="00B57E0E" w:rsidRPr="00811F04">
        <w:rPr>
          <w:rFonts w:ascii="Times New Roman" w:hAnsi="Times New Roman" w:cs="Times New Roman"/>
          <w:sz w:val="20"/>
          <w:szCs w:val="20"/>
        </w:rPr>
        <w:t xml:space="preserve">(MS) </w:t>
      </w:r>
      <w:r w:rsidRPr="00811F04">
        <w:rPr>
          <w:rFonts w:ascii="Times New Roman" w:hAnsi="Times New Roman" w:cs="Times New Roman"/>
          <w:sz w:val="20"/>
          <w:szCs w:val="20"/>
        </w:rPr>
        <w:t>tested separately, and (2) the hydraulic retention time (HRT</w:t>
      </w:r>
      <w:r w:rsidR="00B57E0E" w:rsidRPr="00811F04">
        <w:rPr>
          <w:rFonts w:ascii="Times New Roman" w:hAnsi="Times New Roman" w:cs="Times New Roman"/>
          <w:sz w:val="20"/>
          <w:szCs w:val="20"/>
        </w:rPr>
        <w:t xml:space="preserve">) of </w:t>
      </w:r>
      <w:r w:rsidRPr="00811F04">
        <w:rPr>
          <w:rFonts w:ascii="Times New Roman" w:hAnsi="Times New Roman" w:cs="Times New Roman"/>
          <w:sz w:val="20"/>
          <w:szCs w:val="20"/>
        </w:rPr>
        <w:t xml:space="preserve">3 </w:t>
      </w:r>
      <w:r w:rsidR="00B57E0E" w:rsidRPr="00811F04">
        <w:rPr>
          <w:rFonts w:ascii="Times New Roman" w:hAnsi="Times New Roman" w:cs="Times New Roman"/>
          <w:sz w:val="20"/>
          <w:szCs w:val="20"/>
        </w:rPr>
        <w:t xml:space="preserve">days (short, S) </w:t>
      </w:r>
      <w:r w:rsidRPr="00811F04">
        <w:rPr>
          <w:rFonts w:ascii="Times New Roman" w:hAnsi="Times New Roman" w:cs="Times New Roman"/>
          <w:sz w:val="20"/>
          <w:szCs w:val="20"/>
        </w:rPr>
        <w:t xml:space="preserve">and 10 </w:t>
      </w:r>
      <w:r w:rsidR="00B57E0E" w:rsidRPr="00811F04">
        <w:rPr>
          <w:rFonts w:ascii="Times New Roman" w:hAnsi="Times New Roman" w:cs="Times New Roman"/>
          <w:sz w:val="20"/>
          <w:szCs w:val="20"/>
        </w:rPr>
        <w:t>days (long, L)</w:t>
      </w:r>
      <w:r w:rsidRPr="00811F04">
        <w:rPr>
          <w:rFonts w:ascii="Times New Roman" w:hAnsi="Times New Roman" w:cs="Times New Roman"/>
          <w:sz w:val="20"/>
          <w:szCs w:val="20"/>
        </w:rPr>
        <w:t xml:space="preserve">. The four systems studied were mussel shell short HRT (MS-S), mussel shell long HRT (MS-L), limestone short HRT (LS-S), and limestone long HRT (LS-L). The detailed experimental set-up, as well as the water chemistry results of the flow-through treatability study, </w:t>
      </w:r>
      <w:r w:rsidR="00B57E0E" w:rsidRPr="00811F04">
        <w:rPr>
          <w:rFonts w:ascii="Times New Roman" w:hAnsi="Times New Roman" w:cs="Times New Roman"/>
          <w:sz w:val="20"/>
          <w:szCs w:val="20"/>
        </w:rPr>
        <w:t>are described in</w:t>
      </w:r>
      <w:r w:rsidR="004452E4" w:rsidRPr="00811F04">
        <w:rPr>
          <w:rFonts w:ascii="Times New Roman" w:hAnsi="Times New Roman" w:cs="Times New Roman"/>
          <w:sz w:val="20"/>
          <w:szCs w:val="20"/>
        </w:rPr>
        <w:t xml:space="preserve"> Uster et al.</w:t>
      </w:r>
      <w:r w:rsidR="00B57E0E" w:rsidRPr="00811F04">
        <w:rPr>
          <w:rFonts w:ascii="Times New Roman" w:hAnsi="Times New Roman" w:cs="Times New Roman"/>
          <w:sz w:val="20"/>
          <w:szCs w:val="20"/>
        </w:rPr>
        <w:t xml:space="preserve"> </w:t>
      </w:r>
      <w:r w:rsidRPr="00811F04">
        <w:rPr>
          <w:rFonts w:ascii="Times New Roman" w:hAnsi="Times New Roman" w:cs="Times New Roman"/>
          <w:sz w:val="20"/>
          <w:szCs w:val="20"/>
        </w:rPr>
        <w:fldChar w:fldCharType="begin"/>
      </w:r>
      <w:r w:rsidR="004452E4" w:rsidRPr="00811F04">
        <w:rPr>
          <w:rFonts w:ascii="Times New Roman" w:hAnsi="Times New Roman" w:cs="Times New Roman"/>
          <w:sz w:val="20"/>
          <w:szCs w:val="20"/>
        </w:rPr>
        <w:instrText xml:space="preserve"> ADDIN EN.CITE &lt;EndNote&gt;&lt;Cite ExcludeAuth="1"&gt;&lt;Author&gt;Uster&lt;/Author&gt;&lt;Year&gt;2015&lt;/Year&gt;&lt;RecNum&gt;516&lt;/RecNum&gt;&lt;DisplayText&gt;(2015)&lt;/DisplayText&gt;&lt;record&gt;&lt;rec-number&gt;516&lt;/rec-number&gt;&lt;foreign-keys&gt;&lt;key app="EN" db-id="9frefzz00vwvfhevww9pwrewvvpv0s29wv0t"&gt;516&lt;/key&gt;&lt;/foreign-keys&gt;&lt;ref-type name="Journal Article"&gt;17&lt;/ref-type&gt;&lt;contributors&gt;&lt;authors&gt;&lt;author&gt;Uster, Benjamin&lt;/author&gt;&lt;author&gt;O’Sullivan, A. D.&lt;/author&gt;&lt;author&gt;Ko, S. Y.&lt;/author&gt;&lt;author&gt;Evans, A.&lt;/author&gt;&lt;author&gt;Pope, J.&lt;/author&gt;&lt;author&gt;Trumm, D.&lt;/author&gt;&lt;author&gt;Caruso, B.&lt;/author&gt;&lt;/authors&gt;&lt;/contributors&gt;&lt;titles&gt;&lt;title&gt;The Use of Mussel Shells in Upward-Flow Sulfate-Reducing Bioreactors Treating Acid Mine Drainage&lt;/title&gt;&lt;secondary-title&gt;Mine Water and the Environment&lt;/secondary-title&gt;&lt;/titles&gt;&lt;periodical&gt;&lt;full-title&gt;Mine Water and the Environment&lt;/full-title&gt;&lt;/periodical&gt;&lt;volume&gt;(in press)&lt;/volume&gt;&lt;dates&gt;&lt;year&gt;2015&lt;/year&gt;&lt;/dates&gt;&lt;urls&gt;&lt;/urls&gt;&lt;electronic-resource-num&gt;10.1007/s10230-014-0289-1&lt;/electronic-resource-num&gt;&lt;/record&gt;&lt;/Cite&gt;&lt;/EndNote&gt;</w:instrText>
      </w:r>
      <w:r w:rsidRPr="00811F04">
        <w:rPr>
          <w:rFonts w:ascii="Times New Roman" w:hAnsi="Times New Roman" w:cs="Times New Roman"/>
          <w:sz w:val="20"/>
          <w:szCs w:val="20"/>
        </w:rPr>
        <w:fldChar w:fldCharType="separate"/>
      </w:r>
      <w:r w:rsidR="004452E4" w:rsidRPr="00811F04">
        <w:rPr>
          <w:rFonts w:ascii="Times New Roman" w:hAnsi="Times New Roman" w:cs="Times New Roman"/>
          <w:noProof/>
          <w:sz w:val="20"/>
          <w:szCs w:val="20"/>
        </w:rPr>
        <w:t>(</w:t>
      </w:r>
      <w:r w:rsidR="00536DB6" w:rsidRPr="00811F04">
        <w:rPr>
          <w:rFonts w:ascii="Times New Roman" w:hAnsi="Times New Roman" w:cs="Times New Roman"/>
          <w:noProof/>
          <w:sz w:val="20"/>
          <w:szCs w:val="20"/>
        </w:rPr>
        <w:t>2014</w:t>
      </w:r>
      <w:r w:rsidR="004452E4"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007867D6" w:rsidRPr="00811F04">
        <w:rPr>
          <w:rFonts w:ascii="Times New Roman" w:hAnsi="Times New Roman" w:cs="Times New Roman"/>
          <w:sz w:val="20"/>
          <w:szCs w:val="20"/>
        </w:rPr>
        <w:t xml:space="preserve"> and Uster (2015)</w:t>
      </w:r>
      <w:r w:rsidRPr="00811F04">
        <w:rPr>
          <w:rFonts w:ascii="Times New Roman" w:hAnsi="Times New Roman" w:cs="Times New Roman"/>
          <w:sz w:val="20"/>
          <w:szCs w:val="20"/>
        </w:rPr>
        <w:t xml:space="preserve">. </w:t>
      </w:r>
    </w:p>
    <w:p w14:paraId="14F7D83A" w14:textId="77777777" w:rsidR="00210092" w:rsidRPr="00811F04" w:rsidRDefault="00210092" w:rsidP="00811F04">
      <w:pPr>
        <w:spacing w:after="0" w:line="240" w:lineRule="auto"/>
        <w:jc w:val="both"/>
        <w:rPr>
          <w:rFonts w:ascii="Times New Roman" w:hAnsi="Times New Roman" w:cs="Times New Roman"/>
          <w:sz w:val="20"/>
          <w:szCs w:val="20"/>
        </w:rPr>
      </w:pPr>
    </w:p>
    <w:p w14:paraId="729B27A2" w14:textId="4BD99670" w:rsidR="00A50267" w:rsidRPr="00811F04" w:rsidRDefault="009D2EC1"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After ten months of operation, the influent AMD was stopped and </w:t>
      </w:r>
      <w:r w:rsidR="002D3581" w:rsidRPr="00811F04">
        <w:rPr>
          <w:rFonts w:ascii="Times New Roman" w:hAnsi="Times New Roman" w:cs="Times New Roman"/>
          <w:sz w:val="20"/>
          <w:szCs w:val="20"/>
        </w:rPr>
        <w:t>the reactors were opened and drained under a high flow of nitrogen gas (BOC, 99.99</w:t>
      </w:r>
      <w:r w:rsidR="00005FAB" w:rsidRPr="00811F04">
        <w:rPr>
          <w:rFonts w:ascii="Times New Roman" w:hAnsi="Times New Roman" w:cs="Times New Roman"/>
          <w:sz w:val="20"/>
          <w:szCs w:val="20"/>
        </w:rPr>
        <w:t xml:space="preserve"> </w:t>
      </w:r>
      <w:r w:rsidR="002D3581" w:rsidRPr="00811F04">
        <w:rPr>
          <w:rFonts w:ascii="Times New Roman" w:hAnsi="Times New Roman" w:cs="Times New Roman"/>
          <w:sz w:val="20"/>
          <w:szCs w:val="20"/>
        </w:rPr>
        <w:t>% purity). S</w:t>
      </w:r>
      <w:r w:rsidRPr="00811F04">
        <w:rPr>
          <w:rFonts w:ascii="Times New Roman" w:hAnsi="Times New Roman" w:cs="Times New Roman"/>
          <w:sz w:val="20"/>
          <w:szCs w:val="20"/>
        </w:rPr>
        <w:t xml:space="preserve">pent substrate </w:t>
      </w:r>
      <w:r w:rsidR="002D3581" w:rsidRPr="00811F04">
        <w:rPr>
          <w:rFonts w:ascii="Times New Roman" w:hAnsi="Times New Roman" w:cs="Times New Roman"/>
          <w:sz w:val="20"/>
          <w:szCs w:val="20"/>
        </w:rPr>
        <w:t xml:space="preserve">samples </w:t>
      </w:r>
      <w:r w:rsidRPr="00811F04">
        <w:rPr>
          <w:rFonts w:ascii="Times New Roman" w:hAnsi="Times New Roman" w:cs="Times New Roman"/>
          <w:sz w:val="20"/>
          <w:szCs w:val="20"/>
        </w:rPr>
        <w:t xml:space="preserve">were manually retrieved </w:t>
      </w:r>
      <w:r w:rsidR="002D3581" w:rsidRPr="00811F04">
        <w:rPr>
          <w:rFonts w:ascii="Times New Roman" w:hAnsi="Times New Roman" w:cs="Times New Roman"/>
          <w:sz w:val="20"/>
          <w:szCs w:val="20"/>
        </w:rPr>
        <w:t xml:space="preserve">using a plastic hand trowel </w:t>
      </w:r>
      <w:r w:rsidRPr="00811F04">
        <w:rPr>
          <w:rFonts w:ascii="Times New Roman" w:hAnsi="Times New Roman" w:cs="Times New Roman"/>
          <w:sz w:val="20"/>
          <w:szCs w:val="20"/>
        </w:rPr>
        <w:t xml:space="preserve">from </w:t>
      </w:r>
      <w:r w:rsidR="002D3581" w:rsidRPr="00811F04">
        <w:rPr>
          <w:rFonts w:ascii="Times New Roman" w:hAnsi="Times New Roman" w:cs="Times New Roman"/>
          <w:sz w:val="20"/>
          <w:szCs w:val="20"/>
        </w:rPr>
        <w:t xml:space="preserve">both the top and the bottom of the reactors (approximately 5 to 7 cm from </w:t>
      </w:r>
      <w:r w:rsidR="00F6145D" w:rsidRPr="00811F04">
        <w:rPr>
          <w:rFonts w:ascii="Times New Roman" w:hAnsi="Times New Roman" w:cs="Times New Roman"/>
          <w:sz w:val="20"/>
          <w:szCs w:val="20"/>
        </w:rPr>
        <w:t xml:space="preserve">the top and </w:t>
      </w:r>
      <w:r w:rsidR="002D3581" w:rsidRPr="00811F04">
        <w:rPr>
          <w:rFonts w:ascii="Times New Roman" w:hAnsi="Times New Roman" w:cs="Times New Roman"/>
          <w:sz w:val="20"/>
          <w:szCs w:val="20"/>
        </w:rPr>
        <w:t xml:space="preserve">bottom </w:t>
      </w:r>
      <w:r w:rsidR="00F6145D" w:rsidRPr="00811F04">
        <w:rPr>
          <w:rFonts w:ascii="Times New Roman" w:hAnsi="Times New Roman" w:cs="Times New Roman"/>
          <w:sz w:val="20"/>
          <w:szCs w:val="20"/>
        </w:rPr>
        <w:t xml:space="preserve">sections </w:t>
      </w:r>
      <w:r w:rsidR="002D3581" w:rsidRPr="00811F04">
        <w:rPr>
          <w:rFonts w:ascii="Times New Roman" w:hAnsi="Times New Roman" w:cs="Times New Roman"/>
          <w:sz w:val="20"/>
          <w:szCs w:val="20"/>
        </w:rPr>
        <w:t>of the reactive mixture)</w:t>
      </w:r>
      <w:r w:rsidR="00882611" w:rsidRPr="00811F04">
        <w:rPr>
          <w:rFonts w:ascii="Times New Roman" w:hAnsi="Times New Roman" w:cs="Times New Roman"/>
          <w:sz w:val="20"/>
          <w:szCs w:val="20"/>
        </w:rPr>
        <w:t xml:space="preserve">. </w:t>
      </w:r>
      <w:r w:rsidR="00D24AF4" w:rsidRPr="00811F04">
        <w:rPr>
          <w:rFonts w:ascii="Times New Roman" w:hAnsi="Times New Roman" w:cs="Times New Roman"/>
          <w:sz w:val="20"/>
          <w:szCs w:val="20"/>
        </w:rPr>
        <w:t>S</w:t>
      </w:r>
      <w:r w:rsidRPr="00811F04">
        <w:rPr>
          <w:rFonts w:ascii="Times New Roman" w:hAnsi="Times New Roman" w:cs="Times New Roman"/>
          <w:sz w:val="20"/>
          <w:szCs w:val="20"/>
        </w:rPr>
        <w:t xml:space="preserve">amples </w:t>
      </w:r>
      <w:r w:rsidR="002D3581" w:rsidRPr="00811F04">
        <w:rPr>
          <w:rFonts w:ascii="Times New Roman" w:hAnsi="Times New Roman" w:cs="Times New Roman"/>
          <w:sz w:val="20"/>
          <w:szCs w:val="20"/>
        </w:rPr>
        <w:t xml:space="preserve">from each </w:t>
      </w:r>
      <w:r w:rsidR="001F4309" w:rsidRPr="00811F04">
        <w:rPr>
          <w:rFonts w:ascii="Times New Roman" w:hAnsi="Times New Roman" w:cs="Times New Roman"/>
          <w:sz w:val="20"/>
          <w:szCs w:val="20"/>
        </w:rPr>
        <w:t xml:space="preserve">of the </w:t>
      </w:r>
      <w:r w:rsidR="002D3581" w:rsidRPr="00811F04">
        <w:rPr>
          <w:rFonts w:ascii="Times New Roman" w:hAnsi="Times New Roman" w:cs="Times New Roman"/>
          <w:sz w:val="20"/>
          <w:szCs w:val="20"/>
        </w:rPr>
        <w:t>four systems</w:t>
      </w:r>
      <w:r w:rsidR="00D24AF4" w:rsidRPr="00811F04">
        <w:rPr>
          <w:rFonts w:ascii="Times New Roman" w:hAnsi="Times New Roman" w:cs="Times New Roman"/>
          <w:sz w:val="20"/>
          <w:szCs w:val="20"/>
        </w:rPr>
        <w:t xml:space="preserve"> were</w:t>
      </w:r>
      <w:r w:rsidR="00AE37A9" w:rsidRPr="00811F04">
        <w:rPr>
          <w:rFonts w:ascii="Times New Roman" w:hAnsi="Times New Roman" w:cs="Times New Roman"/>
          <w:sz w:val="20"/>
          <w:szCs w:val="20"/>
        </w:rPr>
        <w:t xml:space="preserve"> </w:t>
      </w:r>
      <w:r w:rsidR="002D3581" w:rsidRPr="00811F04">
        <w:rPr>
          <w:rFonts w:ascii="Times New Roman" w:hAnsi="Times New Roman" w:cs="Times New Roman"/>
          <w:sz w:val="20"/>
          <w:szCs w:val="20"/>
        </w:rPr>
        <w:t xml:space="preserve">collected and </w:t>
      </w:r>
      <w:r w:rsidR="00D24AF4" w:rsidRPr="00811F04">
        <w:rPr>
          <w:rFonts w:ascii="Times New Roman" w:hAnsi="Times New Roman" w:cs="Times New Roman"/>
          <w:sz w:val="20"/>
          <w:szCs w:val="20"/>
        </w:rPr>
        <w:t xml:space="preserve">immediately </w:t>
      </w:r>
      <w:r w:rsidR="001F4309" w:rsidRPr="00811F04">
        <w:rPr>
          <w:rFonts w:ascii="Times New Roman" w:hAnsi="Times New Roman" w:cs="Times New Roman"/>
          <w:sz w:val="20"/>
          <w:szCs w:val="20"/>
        </w:rPr>
        <w:t>placed in</w:t>
      </w:r>
      <w:r w:rsidR="002D3581" w:rsidRPr="00811F04">
        <w:rPr>
          <w:rFonts w:ascii="Times New Roman" w:hAnsi="Times New Roman" w:cs="Times New Roman"/>
          <w:sz w:val="20"/>
          <w:szCs w:val="20"/>
        </w:rPr>
        <w:t xml:space="preserve"> </w:t>
      </w:r>
      <w:r w:rsidR="00AE37A9" w:rsidRPr="00811F04">
        <w:rPr>
          <w:rFonts w:ascii="Times New Roman" w:hAnsi="Times New Roman" w:cs="Times New Roman"/>
          <w:sz w:val="20"/>
          <w:szCs w:val="20"/>
        </w:rPr>
        <w:t>nitrogen</w:t>
      </w:r>
      <w:r w:rsidR="001F4309" w:rsidRPr="00811F04">
        <w:rPr>
          <w:rFonts w:ascii="Times New Roman" w:hAnsi="Times New Roman" w:cs="Times New Roman"/>
          <w:sz w:val="20"/>
          <w:szCs w:val="20"/>
        </w:rPr>
        <w:t>-</w:t>
      </w:r>
      <w:r w:rsidR="00AE37A9" w:rsidRPr="00811F04">
        <w:rPr>
          <w:rFonts w:ascii="Times New Roman" w:hAnsi="Times New Roman" w:cs="Times New Roman"/>
          <w:sz w:val="20"/>
          <w:szCs w:val="20"/>
        </w:rPr>
        <w:t>purged double</w:t>
      </w:r>
      <w:r w:rsidR="001F4309" w:rsidRPr="00811F04">
        <w:rPr>
          <w:rFonts w:ascii="Times New Roman" w:hAnsi="Times New Roman" w:cs="Times New Roman"/>
          <w:sz w:val="20"/>
          <w:szCs w:val="20"/>
        </w:rPr>
        <w:t>-</w:t>
      </w:r>
      <w:r w:rsidR="00AE37A9" w:rsidRPr="00811F04">
        <w:rPr>
          <w:rFonts w:ascii="Times New Roman" w:hAnsi="Times New Roman" w:cs="Times New Roman"/>
          <w:sz w:val="20"/>
          <w:szCs w:val="20"/>
        </w:rPr>
        <w:t>zip</w:t>
      </w:r>
      <w:r w:rsidR="001F4309" w:rsidRPr="00811F04">
        <w:rPr>
          <w:rFonts w:ascii="Times New Roman" w:hAnsi="Times New Roman" w:cs="Times New Roman"/>
          <w:sz w:val="20"/>
          <w:szCs w:val="20"/>
        </w:rPr>
        <w:t xml:space="preserve"> </w:t>
      </w:r>
      <w:r w:rsidR="00AE37A9" w:rsidRPr="00811F04">
        <w:rPr>
          <w:rFonts w:ascii="Times New Roman" w:hAnsi="Times New Roman" w:cs="Times New Roman"/>
          <w:sz w:val="20"/>
          <w:szCs w:val="20"/>
        </w:rPr>
        <w:t xml:space="preserve">bags and </w:t>
      </w:r>
      <w:r w:rsidR="00B611DB" w:rsidRPr="00811F04">
        <w:rPr>
          <w:rFonts w:ascii="Times New Roman" w:hAnsi="Times New Roman" w:cs="Times New Roman"/>
          <w:sz w:val="20"/>
          <w:szCs w:val="20"/>
        </w:rPr>
        <w:t>frozen</w:t>
      </w:r>
      <w:r w:rsidR="00F6145D" w:rsidRPr="00811F04">
        <w:rPr>
          <w:rFonts w:ascii="Times New Roman" w:hAnsi="Times New Roman" w:cs="Times New Roman"/>
          <w:sz w:val="20"/>
          <w:szCs w:val="20"/>
        </w:rPr>
        <w:t xml:space="preserve"> </w:t>
      </w:r>
      <w:r w:rsidR="00B611DB" w:rsidRPr="00811F04">
        <w:rPr>
          <w:rFonts w:ascii="Times New Roman" w:hAnsi="Times New Roman" w:cs="Times New Roman"/>
          <w:sz w:val="20"/>
          <w:szCs w:val="20"/>
        </w:rPr>
        <w:t>(-</w:t>
      </w:r>
      <w:r w:rsidR="00F6337E" w:rsidRPr="00811F04">
        <w:rPr>
          <w:rFonts w:ascii="Times New Roman" w:hAnsi="Times New Roman" w:cs="Times New Roman"/>
          <w:sz w:val="20"/>
          <w:szCs w:val="20"/>
        </w:rPr>
        <w:t>18</w:t>
      </w:r>
      <w:r w:rsidR="001500AF" w:rsidRPr="00811F04">
        <w:rPr>
          <w:rFonts w:ascii="Times New Roman" w:hAnsi="Times New Roman" w:cs="Times New Roman"/>
          <w:sz w:val="20"/>
          <w:szCs w:val="20"/>
        </w:rPr>
        <w:t xml:space="preserve"> </w:t>
      </w:r>
      <w:r w:rsidR="00F6337E" w:rsidRPr="00811F04">
        <w:rPr>
          <w:rFonts w:ascii="Times New Roman" w:hAnsi="Times New Roman" w:cs="Times New Roman"/>
          <w:sz w:val="20"/>
          <w:szCs w:val="20"/>
        </w:rPr>
        <w:t>°C</w:t>
      </w:r>
      <w:r w:rsidR="00B611DB" w:rsidRPr="00811F04">
        <w:rPr>
          <w:rFonts w:ascii="Times New Roman" w:hAnsi="Times New Roman" w:cs="Times New Roman"/>
          <w:sz w:val="20"/>
          <w:szCs w:val="20"/>
        </w:rPr>
        <w:t>)</w:t>
      </w:r>
      <w:r w:rsidR="00AE37A9" w:rsidRPr="00811F04">
        <w:rPr>
          <w:rFonts w:ascii="Times New Roman" w:hAnsi="Times New Roman" w:cs="Times New Roman"/>
          <w:sz w:val="20"/>
          <w:szCs w:val="20"/>
        </w:rPr>
        <w:t xml:space="preserve">. </w:t>
      </w:r>
      <w:r w:rsidR="00D27198" w:rsidRPr="00811F04">
        <w:rPr>
          <w:rFonts w:ascii="Times New Roman" w:hAnsi="Times New Roman" w:cs="Times New Roman"/>
          <w:sz w:val="20"/>
          <w:szCs w:val="20"/>
        </w:rPr>
        <w:t xml:space="preserve">Samples were taken in a way to be as representative of possible of the heterogeneous mixture in the reactors. </w:t>
      </w:r>
      <w:r w:rsidR="005F56B5" w:rsidRPr="00811F04">
        <w:rPr>
          <w:rFonts w:ascii="Times New Roman" w:hAnsi="Times New Roman" w:cs="Times New Roman"/>
          <w:sz w:val="20"/>
          <w:szCs w:val="20"/>
        </w:rPr>
        <w:t xml:space="preserve">While still </w:t>
      </w:r>
      <w:r w:rsidR="00AE37A9" w:rsidRPr="00811F04">
        <w:rPr>
          <w:rFonts w:ascii="Times New Roman" w:hAnsi="Times New Roman" w:cs="Times New Roman"/>
          <w:sz w:val="20"/>
          <w:szCs w:val="20"/>
        </w:rPr>
        <w:t xml:space="preserve">frozen, </w:t>
      </w:r>
      <w:r w:rsidR="00B5709C" w:rsidRPr="00811F04">
        <w:rPr>
          <w:rFonts w:ascii="Times New Roman" w:hAnsi="Times New Roman" w:cs="Times New Roman"/>
          <w:sz w:val="20"/>
          <w:szCs w:val="20"/>
        </w:rPr>
        <w:t xml:space="preserve">approximately </w:t>
      </w:r>
      <w:r w:rsidR="00AE37A9" w:rsidRPr="00811F04">
        <w:rPr>
          <w:rFonts w:ascii="Times New Roman" w:hAnsi="Times New Roman" w:cs="Times New Roman"/>
          <w:sz w:val="20"/>
          <w:szCs w:val="20"/>
        </w:rPr>
        <w:t>200</w:t>
      </w:r>
      <w:r w:rsidR="00F6145D" w:rsidRPr="00811F04">
        <w:rPr>
          <w:rFonts w:ascii="Times New Roman" w:hAnsi="Times New Roman" w:cs="Times New Roman"/>
          <w:sz w:val="20"/>
          <w:szCs w:val="20"/>
        </w:rPr>
        <w:t xml:space="preserve"> </w:t>
      </w:r>
      <w:r w:rsidR="00AE37A9" w:rsidRPr="00811F04">
        <w:rPr>
          <w:rFonts w:ascii="Times New Roman" w:hAnsi="Times New Roman" w:cs="Times New Roman"/>
          <w:sz w:val="20"/>
          <w:szCs w:val="20"/>
        </w:rPr>
        <w:t xml:space="preserve">g of samples were </w:t>
      </w:r>
      <w:r w:rsidR="00B611DB" w:rsidRPr="00811F04">
        <w:rPr>
          <w:rFonts w:ascii="Times New Roman" w:hAnsi="Times New Roman" w:cs="Times New Roman"/>
          <w:sz w:val="20"/>
          <w:szCs w:val="20"/>
        </w:rPr>
        <w:t>ground</w:t>
      </w:r>
      <w:r w:rsidR="007867D6" w:rsidRPr="00811F04">
        <w:rPr>
          <w:rFonts w:ascii="Times New Roman" w:hAnsi="Times New Roman" w:cs="Times New Roman"/>
          <w:sz w:val="20"/>
          <w:szCs w:val="20"/>
        </w:rPr>
        <w:t xml:space="preserve"> in an anaerobic bag</w:t>
      </w:r>
      <w:r w:rsidR="00AE37A9" w:rsidRPr="00811F04">
        <w:rPr>
          <w:rFonts w:ascii="Times New Roman" w:hAnsi="Times New Roman" w:cs="Times New Roman"/>
          <w:sz w:val="20"/>
          <w:szCs w:val="20"/>
        </w:rPr>
        <w:t xml:space="preserve"> to &lt;</w:t>
      </w:r>
      <w:r w:rsidR="001500AF" w:rsidRPr="00811F04">
        <w:rPr>
          <w:rFonts w:ascii="Times New Roman" w:hAnsi="Times New Roman" w:cs="Times New Roman"/>
          <w:sz w:val="20"/>
          <w:szCs w:val="20"/>
        </w:rPr>
        <w:t xml:space="preserve"> </w:t>
      </w:r>
      <w:r w:rsidR="00AE37A9" w:rsidRPr="00811F04">
        <w:rPr>
          <w:rFonts w:ascii="Times New Roman" w:hAnsi="Times New Roman" w:cs="Times New Roman"/>
          <w:sz w:val="20"/>
          <w:szCs w:val="20"/>
        </w:rPr>
        <w:t>1</w:t>
      </w:r>
      <w:r w:rsidR="00005FAB" w:rsidRPr="00811F04">
        <w:rPr>
          <w:rFonts w:ascii="Times New Roman" w:hAnsi="Times New Roman" w:cs="Times New Roman"/>
          <w:sz w:val="20"/>
          <w:szCs w:val="20"/>
        </w:rPr>
        <w:t xml:space="preserve"> </w:t>
      </w:r>
      <w:r w:rsidR="00AE37A9" w:rsidRPr="00811F04">
        <w:rPr>
          <w:rFonts w:ascii="Times New Roman" w:hAnsi="Times New Roman" w:cs="Times New Roman"/>
          <w:sz w:val="20"/>
          <w:szCs w:val="20"/>
        </w:rPr>
        <w:t>mm size fraction</w:t>
      </w:r>
      <w:r w:rsidR="00B611DB" w:rsidRPr="00811F04">
        <w:rPr>
          <w:rFonts w:ascii="Times New Roman" w:hAnsi="Times New Roman" w:cs="Times New Roman"/>
          <w:sz w:val="20"/>
          <w:szCs w:val="20"/>
        </w:rPr>
        <w:t xml:space="preserve"> </w:t>
      </w:r>
      <w:r w:rsidR="00AE37A9" w:rsidRPr="00811F04">
        <w:rPr>
          <w:rFonts w:ascii="Times New Roman" w:hAnsi="Times New Roman" w:cs="Times New Roman"/>
          <w:sz w:val="20"/>
          <w:szCs w:val="20"/>
        </w:rPr>
        <w:t>using an electric mill.</w:t>
      </w:r>
      <w:r w:rsidR="00B5709C" w:rsidRPr="00811F04">
        <w:rPr>
          <w:rFonts w:ascii="Times New Roman" w:hAnsi="Times New Roman" w:cs="Times New Roman"/>
          <w:sz w:val="20"/>
          <w:szCs w:val="20"/>
        </w:rPr>
        <w:t xml:space="preserve"> </w:t>
      </w:r>
      <w:r w:rsidR="00D27198" w:rsidRPr="00811F04">
        <w:rPr>
          <w:rFonts w:ascii="Times New Roman" w:hAnsi="Times New Roman" w:cs="Times New Roman"/>
          <w:sz w:val="20"/>
          <w:szCs w:val="20"/>
        </w:rPr>
        <w:t xml:space="preserve">Again, the samples were taken to provide a sample representative of the heterogeneous mixture of solids in each bag.  The ground samples were </w:t>
      </w:r>
      <w:r w:rsidR="00B221E7" w:rsidRPr="00811F04">
        <w:rPr>
          <w:rFonts w:ascii="Times New Roman" w:hAnsi="Times New Roman" w:cs="Times New Roman"/>
          <w:sz w:val="20"/>
          <w:szCs w:val="20"/>
        </w:rPr>
        <w:t xml:space="preserve">thawed and </w:t>
      </w:r>
      <w:r w:rsidR="00D27198" w:rsidRPr="00811F04">
        <w:rPr>
          <w:rFonts w:ascii="Times New Roman" w:hAnsi="Times New Roman" w:cs="Times New Roman"/>
          <w:sz w:val="20"/>
          <w:szCs w:val="20"/>
        </w:rPr>
        <w:t>mixed, and</w:t>
      </w:r>
      <w:r w:rsidR="00B221E7" w:rsidRPr="00811F04">
        <w:rPr>
          <w:rFonts w:ascii="Times New Roman" w:hAnsi="Times New Roman" w:cs="Times New Roman"/>
          <w:sz w:val="20"/>
          <w:szCs w:val="20"/>
        </w:rPr>
        <w:t xml:space="preserve"> triplicate</w:t>
      </w:r>
      <w:r w:rsidR="00D27198" w:rsidRPr="00811F04">
        <w:rPr>
          <w:rFonts w:ascii="Times New Roman" w:hAnsi="Times New Roman" w:cs="Times New Roman"/>
          <w:sz w:val="20"/>
          <w:szCs w:val="20"/>
        </w:rPr>
        <w:t xml:space="preserve"> 2.5 g subsamples </w:t>
      </w:r>
      <w:r w:rsidR="0031095C" w:rsidRPr="00811F04">
        <w:rPr>
          <w:rFonts w:ascii="Times New Roman" w:hAnsi="Times New Roman" w:cs="Times New Roman"/>
          <w:sz w:val="20"/>
          <w:szCs w:val="20"/>
        </w:rPr>
        <w:t>were used for the SEP</w:t>
      </w:r>
      <w:r w:rsidR="00457BBC" w:rsidRPr="00811F04">
        <w:rPr>
          <w:rFonts w:ascii="Times New Roman" w:hAnsi="Times New Roman" w:cs="Times New Roman"/>
          <w:sz w:val="20"/>
          <w:szCs w:val="20"/>
        </w:rPr>
        <w:t xml:space="preserve"> described below</w:t>
      </w:r>
      <w:r w:rsidR="00B5709C" w:rsidRPr="00811F04">
        <w:rPr>
          <w:rFonts w:ascii="Times New Roman" w:hAnsi="Times New Roman" w:cs="Times New Roman"/>
          <w:sz w:val="20"/>
          <w:szCs w:val="20"/>
        </w:rPr>
        <w:t>.</w:t>
      </w:r>
    </w:p>
    <w:p w14:paraId="454C792C" w14:textId="77777777" w:rsidR="00574AE6" w:rsidRPr="00811F04" w:rsidRDefault="00574AE6" w:rsidP="00811F04">
      <w:pPr>
        <w:spacing w:after="0" w:line="240" w:lineRule="auto"/>
        <w:jc w:val="both"/>
        <w:rPr>
          <w:rFonts w:ascii="Times New Roman" w:hAnsi="Times New Roman" w:cs="Times New Roman"/>
          <w:sz w:val="20"/>
          <w:szCs w:val="20"/>
        </w:rPr>
      </w:pPr>
    </w:p>
    <w:p w14:paraId="21D168A0" w14:textId="3E200782" w:rsidR="00574AE6" w:rsidRPr="00811F04" w:rsidRDefault="00574AE6"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2.2</w:t>
      </w:r>
      <w:r w:rsidRPr="00811F04">
        <w:rPr>
          <w:rFonts w:ascii="Times New Roman" w:hAnsi="Times New Roman" w:cs="Times New Roman"/>
          <w:sz w:val="20"/>
          <w:szCs w:val="20"/>
        </w:rPr>
        <w:tab/>
      </w:r>
      <w:r w:rsidR="007867D6" w:rsidRPr="00811F04">
        <w:rPr>
          <w:rFonts w:ascii="Times New Roman" w:hAnsi="Times New Roman" w:cs="Times New Roman"/>
          <w:sz w:val="20"/>
          <w:szCs w:val="20"/>
        </w:rPr>
        <w:t>A</w:t>
      </w:r>
      <w:r w:rsidRPr="00811F04">
        <w:rPr>
          <w:rFonts w:ascii="Times New Roman" w:hAnsi="Times New Roman" w:cs="Times New Roman"/>
          <w:sz w:val="20"/>
          <w:szCs w:val="20"/>
        </w:rPr>
        <w:t>nalytical methods</w:t>
      </w:r>
    </w:p>
    <w:p w14:paraId="79A77B38" w14:textId="4A2606A1" w:rsidR="007C44AD" w:rsidRPr="00811F04" w:rsidRDefault="00574AE6"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All chemical reagents used were analytical grade, and all glassware was previously acid-washed in 10</w:t>
      </w:r>
      <w:r w:rsidR="00005FAB" w:rsidRPr="00811F04">
        <w:rPr>
          <w:rFonts w:ascii="Times New Roman" w:hAnsi="Times New Roman" w:cs="Times New Roman"/>
          <w:sz w:val="20"/>
          <w:szCs w:val="20"/>
        </w:rPr>
        <w:t xml:space="preserve"> </w:t>
      </w:r>
      <w:r w:rsidRPr="00811F04">
        <w:rPr>
          <w:rFonts w:ascii="Times New Roman" w:hAnsi="Times New Roman" w:cs="Times New Roman"/>
          <w:sz w:val="20"/>
          <w:szCs w:val="20"/>
        </w:rPr>
        <w:t>% HNO</w:t>
      </w:r>
      <w:r w:rsidRPr="00811F04">
        <w:rPr>
          <w:rFonts w:ascii="Times New Roman" w:hAnsi="Times New Roman" w:cs="Times New Roman"/>
          <w:sz w:val="20"/>
          <w:szCs w:val="20"/>
          <w:vertAlign w:val="subscript"/>
        </w:rPr>
        <w:t xml:space="preserve">3 </w:t>
      </w:r>
      <w:r w:rsidRPr="00811F04">
        <w:rPr>
          <w:rFonts w:ascii="Times New Roman" w:hAnsi="Times New Roman" w:cs="Times New Roman"/>
          <w:sz w:val="20"/>
          <w:szCs w:val="20"/>
        </w:rPr>
        <w:t>for a minimum of 24 h,</w:t>
      </w:r>
      <w:r w:rsidRPr="00811F04">
        <w:rPr>
          <w:rFonts w:ascii="Times New Roman" w:hAnsi="Times New Roman" w:cs="Times New Roman"/>
          <w:sz w:val="20"/>
          <w:szCs w:val="20"/>
          <w:vertAlign w:val="subscript"/>
        </w:rPr>
        <w:t xml:space="preserve"> </w:t>
      </w:r>
      <w:r w:rsidRPr="00811F04">
        <w:rPr>
          <w:rFonts w:ascii="Times New Roman" w:hAnsi="Times New Roman" w:cs="Times New Roman"/>
          <w:sz w:val="20"/>
          <w:szCs w:val="20"/>
        </w:rPr>
        <w:t>and rinsed</w:t>
      </w:r>
      <w:r w:rsidR="00AF085D" w:rsidRPr="00811F04">
        <w:rPr>
          <w:rFonts w:ascii="Times New Roman" w:hAnsi="Times New Roman" w:cs="Times New Roman"/>
          <w:sz w:val="20"/>
          <w:szCs w:val="20"/>
        </w:rPr>
        <w:t xml:space="preserve"> three times </w:t>
      </w:r>
      <w:r w:rsidR="00465365" w:rsidRPr="00811F04">
        <w:rPr>
          <w:rFonts w:ascii="Times New Roman" w:hAnsi="Times New Roman" w:cs="Times New Roman"/>
          <w:sz w:val="20"/>
          <w:szCs w:val="20"/>
        </w:rPr>
        <w:t>with tap water and three times with</w:t>
      </w:r>
      <w:r w:rsidR="00AF085D" w:rsidRPr="00811F04">
        <w:rPr>
          <w:rFonts w:ascii="Times New Roman" w:hAnsi="Times New Roman" w:cs="Times New Roman"/>
          <w:sz w:val="20"/>
          <w:szCs w:val="20"/>
        </w:rPr>
        <w:t xml:space="preserve"> deionized</w:t>
      </w:r>
      <w:r w:rsidRPr="00811F04">
        <w:rPr>
          <w:rFonts w:ascii="Times New Roman" w:hAnsi="Times New Roman" w:cs="Times New Roman"/>
          <w:sz w:val="20"/>
          <w:szCs w:val="20"/>
        </w:rPr>
        <w:t xml:space="preserve"> water. All </w:t>
      </w:r>
      <w:r w:rsidR="005F56B5" w:rsidRPr="00811F04">
        <w:rPr>
          <w:rFonts w:ascii="Times New Roman" w:hAnsi="Times New Roman" w:cs="Times New Roman"/>
          <w:sz w:val="20"/>
          <w:szCs w:val="20"/>
        </w:rPr>
        <w:t xml:space="preserve">digestions </w:t>
      </w:r>
      <w:r w:rsidRPr="00811F04">
        <w:rPr>
          <w:rFonts w:ascii="Times New Roman" w:hAnsi="Times New Roman" w:cs="Times New Roman"/>
          <w:sz w:val="20"/>
          <w:szCs w:val="20"/>
        </w:rPr>
        <w:t xml:space="preserve">were analyzed </w:t>
      </w:r>
      <w:r w:rsidR="005F56B5" w:rsidRPr="00811F04">
        <w:rPr>
          <w:rFonts w:ascii="Times New Roman" w:hAnsi="Times New Roman" w:cs="Times New Roman"/>
          <w:sz w:val="20"/>
          <w:szCs w:val="20"/>
        </w:rPr>
        <w:t>for Fe, Mn and Zn using</w:t>
      </w:r>
      <w:r w:rsidRPr="00811F04">
        <w:rPr>
          <w:rFonts w:ascii="Times New Roman" w:hAnsi="Times New Roman" w:cs="Times New Roman"/>
          <w:sz w:val="20"/>
          <w:szCs w:val="20"/>
        </w:rPr>
        <w:t xml:space="preserve"> ICP-MS (Agilent, 7500cx)</w:t>
      </w:r>
      <w:r w:rsidR="005F56B5" w:rsidRPr="00811F04">
        <w:rPr>
          <w:rFonts w:ascii="Times New Roman" w:hAnsi="Times New Roman" w:cs="Times New Roman"/>
          <w:sz w:val="20"/>
          <w:szCs w:val="20"/>
        </w:rPr>
        <w:t>,</w:t>
      </w:r>
      <w:r w:rsidRPr="00811F04">
        <w:rPr>
          <w:rFonts w:ascii="Times New Roman" w:hAnsi="Times New Roman" w:cs="Times New Roman"/>
          <w:sz w:val="20"/>
          <w:szCs w:val="20"/>
        </w:rPr>
        <w:t xml:space="preserve"> according to Standard Methods 3125B </w:t>
      </w:r>
      <w:r w:rsidRPr="00811F04">
        <w:rPr>
          <w:rFonts w:ascii="Times New Roman" w:hAnsi="Times New Roman" w:cs="Times New Roman"/>
          <w:sz w:val="20"/>
          <w:szCs w:val="20"/>
        </w:rPr>
        <w:fldChar w:fldCharType="begin"/>
      </w:r>
      <w:r w:rsidR="00913DB5" w:rsidRPr="00811F04">
        <w:rPr>
          <w:rFonts w:ascii="Times New Roman" w:hAnsi="Times New Roman" w:cs="Times New Roman"/>
          <w:sz w:val="20"/>
          <w:szCs w:val="20"/>
        </w:rPr>
        <w:instrText xml:space="preserve"> ADDIN EN.CITE &lt;EndNote&gt;&lt;Cite&gt;&lt;Author&gt;APHA&lt;/Author&gt;&lt;Year&gt;2005&lt;/Year&gt;&lt;RecNum&gt;396&lt;/RecNum&gt;&lt;DisplayText&gt;(APHA 2005)&lt;/DisplayText&gt;&lt;record&gt;&lt;rec-number&gt;396&lt;/rec-number&gt;&lt;foreign-keys&gt;&lt;key app="EN" db-id="9frefzz00vwvfhevww9pwrewvvpv0s29wv0t"&gt;396&lt;/key&gt;&lt;/foreign-keys&gt;&lt;ref-type name="Book"&gt;6&lt;/ref-type&gt;&lt;contributors&gt;&lt;authors&gt;&lt;author&gt;APHA&lt;/author&gt;&lt;/authors&gt;&lt;/contributors&gt;&lt;titles&gt;&lt;title&gt;Standard Methods for the Examination of Water and Wasterwater&lt;/title&gt;&lt;/titles&gt;&lt;edition&gt;&lt;style face="normal" font="default" size="100%"&gt;21&lt;/style&gt;&lt;style face="superscript" font="default" size="100%"&gt;st&lt;/style&gt;&lt;/edition&gt;&lt;dates&gt;&lt;year&gt;2005&lt;/year&gt;&lt;/dates&gt;&lt;pub-location&gt;Washington D.C.&lt;/pub-location&gt;&lt;publisher&gt;American Public Health Association&lt;/publisher&gt;&lt;urls&gt;&lt;/urls&gt;&lt;/record&gt;&lt;/Cite&gt;&lt;/EndNote&gt;</w:instrText>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1" w:tooltip="APHA, 2005 #396" w:history="1">
        <w:r w:rsidR="001A4D26" w:rsidRPr="00811F04">
          <w:rPr>
            <w:rFonts w:ascii="Times New Roman" w:hAnsi="Times New Roman" w:cs="Times New Roman"/>
            <w:noProof/>
            <w:sz w:val="20"/>
            <w:szCs w:val="20"/>
          </w:rPr>
          <w:t>APHA 2005</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Quality </w:t>
      </w:r>
      <w:r w:rsidR="00C0518B" w:rsidRPr="00811F04">
        <w:rPr>
          <w:rFonts w:ascii="Times New Roman" w:hAnsi="Times New Roman" w:cs="Times New Roman"/>
          <w:sz w:val="20"/>
          <w:szCs w:val="20"/>
        </w:rPr>
        <w:t>assurance</w:t>
      </w:r>
      <w:r w:rsidRPr="00811F04">
        <w:rPr>
          <w:rFonts w:ascii="Times New Roman" w:hAnsi="Times New Roman" w:cs="Times New Roman"/>
          <w:sz w:val="20"/>
          <w:szCs w:val="20"/>
        </w:rPr>
        <w:t xml:space="preserve"> and quality control was achieved through the use of accredited standards, blanks, and replicated analyses</w:t>
      </w:r>
      <w:r w:rsidR="005F56B5" w:rsidRPr="00811F04">
        <w:rPr>
          <w:rFonts w:ascii="Times New Roman" w:hAnsi="Times New Roman" w:cs="Times New Roman"/>
          <w:sz w:val="20"/>
          <w:szCs w:val="20"/>
        </w:rPr>
        <w:t xml:space="preserve"> which were within </w:t>
      </w:r>
      <w:r w:rsidRPr="00811F04">
        <w:rPr>
          <w:rFonts w:ascii="Times New Roman" w:hAnsi="Times New Roman" w:cs="Times New Roman"/>
          <w:sz w:val="20"/>
          <w:szCs w:val="20"/>
        </w:rPr>
        <w:t>10%. Duplicate analyses of total solids (TS) and volatile solids (VS) were performed on wet unground samples (Method 2540 G, APHA, 2005) to measure the moisture content and to obtain an indication of the organic content. TS and VS measurements were repeated until variation between duplicates was &lt; 5</w:t>
      </w:r>
      <w:r w:rsidR="00005FAB" w:rsidRPr="00811F04">
        <w:rPr>
          <w:rFonts w:ascii="Times New Roman" w:hAnsi="Times New Roman" w:cs="Times New Roman"/>
          <w:sz w:val="20"/>
          <w:szCs w:val="20"/>
        </w:rPr>
        <w:t xml:space="preserve"> </w:t>
      </w:r>
      <w:r w:rsidRPr="00811F04">
        <w:rPr>
          <w:rFonts w:ascii="Times New Roman" w:hAnsi="Times New Roman" w:cs="Times New Roman"/>
          <w:sz w:val="20"/>
          <w:szCs w:val="20"/>
        </w:rPr>
        <w:t xml:space="preserve">%. </w:t>
      </w:r>
      <w:r w:rsidR="005F56B5" w:rsidRPr="00811F04">
        <w:rPr>
          <w:rFonts w:ascii="Times New Roman" w:hAnsi="Times New Roman" w:cs="Times New Roman"/>
          <w:sz w:val="20"/>
          <w:szCs w:val="20"/>
        </w:rPr>
        <w:t xml:space="preserve">The </w:t>
      </w:r>
      <w:r w:rsidR="00F6090A" w:rsidRPr="00811F04">
        <w:rPr>
          <w:rFonts w:ascii="Times New Roman" w:hAnsi="Times New Roman" w:cs="Times New Roman"/>
          <w:sz w:val="20"/>
          <w:szCs w:val="20"/>
        </w:rPr>
        <w:t>Fe, Mn, and Zn content</w:t>
      </w:r>
      <w:r w:rsidR="005F56B5" w:rsidRPr="00811F04">
        <w:rPr>
          <w:rFonts w:ascii="Times New Roman" w:hAnsi="Times New Roman" w:cs="Times New Roman"/>
          <w:sz w:val="20"/>
          <w:szCs w:val="20"/>
        </w:rPr>
        <w:t xml:space="preserve"> of </w:t>
      </w:r>
      <w:r w:rsidR="00F6090A" w:rsidRPr="00811F04">
        <w:rPr>
          <w:rFonts w:ascii="Times New Roman" w:hAnsi="Times New Roman" w:cs="Times New Roman"/>
          <w:sz w:val="20"/>
          <w:szCs w:val="20"/>
        </w:rPr>
        <w:t>the substrates</w:t>
      </w:r>
      <w:r w:rsidR="005F56B5" w:rsidRPr="00811F04">
        <w:rPr>
          <w:rFonts w:ascii="Times New Roman" w:hAnsi="Times New Roman" w:cs="Times New Roman"/>
          <w:sz w:val="20"/>
          <w:szCs w:val="20"/>
        </w:rPr>
        <w:t>,</w:t>
      </w:r>
      <w:r w:rsidR="00F6090A" w:rsidRPr="00811F04">
        <w:rPr>
          <w:rFonts w:ascii="Times New Roman" w:hAnsi="Times New Roman" w:cs="Times New Roman"/>
          <w:sz w:val="20"/>
          <w:szCs w:val="20"/>
        </w:rPr>
        <w:t xml:space="preserve"> prior to </w:t>
      </w:r>
      <w:r w:rsidR="005F56B5" w:rsidRPr="00811F04">
        <w:rPr>
          <w:rFonts w:ascii="Times New Roman" w:hAnsi="Times New Roman" w:cs="Times New Roman"/>
          <w:sz w:val="20"/>
          <w:szCs w:val="20"/>
        </w:rPr>
        <w:t xml:space="preserve">use in the SRBR, </w:t>
      </w:r>
      <w:r w:rsidR="00F6090A" w:rsidRPr="00811F04">
        <w:rPr>
          <w:rFonts w:ascii="Times New Roman" w:hAnsi="Times New Roman" w:cs="Times New Roman"/>
          <w:sz w:val="20"/>
          <w:szCs w:val="20"/>
        </w:rPr>
        <w:t xml:space="preserve">were assessed following the </w:t>
      </w:r>
      <w:r w:rsidR="004209DD" w:rsidRPr="00811F04">
        <w:rPr>
          <w:rFonts w:ascii="Times New Roman" w:hAnsi="Times New Roman" w:cs="Times New Roman"/>
          <w:sz w:val="20"/>
          <w:szCs w:val="20"/>
        </w:rPr>
        <w:t>APHA method 3030F (</w:t>
      </w:r>
      <w:r w:rsidR="00F6090A" w:rsidRPr="00811F04">
        <w:rPr>
          <w:rFonts w:ascii="Times New Roman" w:hAnsi="Times New Roman" w:cs="Times New Roman"/>
          <w:sz w:val="20"/>
          <w:szCs w:val="20"/>
        </w:rPr>
        <w:t>HNO</w:t>
      </w:r>
      <w:r w:rsidR="00F6090A" w:rsidRPr="00811F04">
        <w:rPr>
          <w:rFonts w:ascii="Times New Roman" w:hAnsi="Times New Roman" w:cs="Times New Roman"/>
          <w:sz w:val="20"/>
          <w:szCs w:val="20"/>
          <w:vertAlign w:val="subscript"/>
        </w:rPr>
        <w:t>3</w:t>
      </w:r>
      <w:r w:rsidR="00F6090A" w:rsidRPr="00811F04">
        <w:rPr>
          <w:rFonts w:ascii="Times New Roman" w:hAnsi="Times New Roman" w:cs="Times New Roman"/>
          <w:sz w:val="20"/>
          <w:szCs w:val="20"/>
        </w:rPr>
        <w:t xml:space="preserve">-HCl </w:t>
      </w:r>
      <w:r w:rsidR="004209DD" w:rsidRPr="00811F04">
        <w:rPr>
          <w:rFonts w:ascii="Times New Roman" w:hAnsi="Times New Roman" w:cs="Times New Roman"/>
          <w:sz w:val="20"/>
          <w:szCs w:val="20"/>
        </w:rPr>
        <w:t xml:space="preserve">hot </w:t>
      </w:r>
      <w:r w:rsidR="00F6090A" w:rsidRPr="00811F04">
        <w:rPr>
          <w:rFonts w:ascii="Times New Roman" w:hAnsi="Times New Roman" w:cs="Times New Roman"/>
          <w:sz w:val="20"/>
          <w:szCs w:val="20"/>
        </w:rPr>
        <w:t xml:space="preserve">acid digestion). </w:t>
      </w:r>
      <w:r w:rsidRPr="00811F04">
        <w:rPr>
          <w:rFonts w:ascii="Times New Roman" w:hAnsi="Times New Roman" w:cs="Times New Roman"/>
          <w:sz w:val="20"/>
          <w:szCs w:val="20"/>
        </w:rPr>
        <w:t>The pH meter (EDT RE-357Tx) was calibrated daily using pH 4, 7, and 10 buffer solutions.</w:t>
      </w:r>
      <w:r w:rsidR="00B221E7" w:rsidRPr="00811F04">
        <w:rPr>
          <w:rFonts w:ascii="Times New Roman" w:hAnsi="Times New Roman" w:cs="Times New Roman"/>
          <w:sz w:val="20"/>
          <w:szCs w:val="20"/>
        </w:rPr>
        <w:t xml:space="preserve"> Alkalinity </w:t>
      </w:r>
      <w:r w:rsidR="008556FB" w:rsidRPr="00811F04">
        <w:rPr>
          <w:rFonts w:ascii="Times New Roman" w:hAnsi="Times New Roman" w:cs="Times New Roman"/>
          <w:sz w:val="20"/>
          <w:szCs w:val="20"/>
        </w:rPr>
        <w:t xml:space="preserve">was </w:t>
      </w:r>
      <w:r w:rsidR="00B221E7" w:rsidRPr="00811F04">
        <w:rPr>
          <w:rFonts w:ascii="Times New Roman" w:hAnsi="Times New Roman" w:cs="Times New Roman"/>
          <w:sz w:val="20"/>
          <w:szCs w:val="20"/>
        </w:rPr>
        <w:t>measured according to APHA methods 2320B.</w:t>
      </w:r>
      <w:r w:rsidRPr="00811F04">
        <w:rPr>
          <w:rFonts w:ascii="Times New Roman" w:hAnsi="Times New Roman" w:cs="Times New Roman"/>
          <w:sz w:val="20"/>
          <w:szCs w:val="20"/>
        </w:rPr>
        <w:t xml:space="preserve"> </w:t>
      </w:r>
    </w:p>
    <w:p w14:paraId="292EFCEB" w14:textId="77777777" w:rsidR="00D45433" w:rsidRPr="00811F04" w:rsidRDefault="00D45433" w:rsidP="00811F04">
      <w:pPr>
        <w:spacing w:after="0" w:line="240" w:lineRule="auto"/>
        <w:jc w:val="both"/>
        <w:rPr>
          <w:rFonts w:ascii="Times New Roman" w:hAnsi="Times New Roman" w:cs="Times New Roman"/>
          <w:i/>
          <w:sz w:val="20"/>
          <w:szCs w:val="20"/>
        </w:rPr>
      </w:pPr>
    </w:p>
    <w:p w14:paraId="0AA99AAB" w14:textId="77777777" w:rsidR="009D2EC1" w:rsidRPr="00811F04" w:rsidRDefault="0019364E"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2.</w:t>
      </w:r>
      <w:r w:rsidR="00574AE6" w:rsidRPr="00811F04">
        <w:rPr>
          <w:rFonts w:ascii="Times New Roman" w:hAnsi="Times New Roman" w:cs="Times New Roman"/>
          <w:sz w:val="20"/>
          <w:szCs w:val="20"/>
        </w:rPr>
        <w:t>3</w:t>
      </w:r>
      <w:r w:rsidRPr="00811F04">
        <w:rPr>
          <w:rFonts w:ascii="Times New Roman" w:hAnsi="Times New Roman" w:cs="Times New Roman"/>
          <w:sz w:val="20"/>
          <w:szCs w:val="20"/>
        </w:rPr>
        <w:tab/>
      </w:r>
      <w:r w:rsidR="00A50267" w:rsidRPr="00811F04">
        <w:rPr>
          <w:rFonts w:ascii="Times New Roman" w:hAnsi="Times New Roman" w:cs="Times New Roman"/>
          <w:sz w:val="20"/>
          <w:szCs w:val="20"/>
        </w:rPr>
        <w:t>Sequential Extraction Procedure</w:t>
      </w:r>
    </w:p>
    <w:p w14:paraId="04E8FFE2" w14:textId="1F861006" w:rsidR="00473229" w:rsidRPr="00811F04" w:rsidRDefault="001F2EE8"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Figure 1</w:t>
      </w:r>
      <w:r w:rsidR="008217A2" w:rsidRPr="00811F04">
        <w:rPr>
          <w:rFonts w:ascii="Times New Roman" w:hAnsi="Times New Roman" w:cs="Times New Roman"/>
          <w:sz w:val="20"/>
          <w:szCs w:val="20"/>
        </w:rPr>
        <w:t xml:space="preserve"> provide</w:t>
      </w:r>
      <w:r w:rsidRPr="00811F04">
        <w:rPr>
          <w:rFonts w:ascii="Times New Roman" w:hAnsi="Times New Roman" w:cs="Times New Roman"/>
          <w:sz w:val="20"/>
          <w:szCs w:val="20"/>
        </w:rPr>
        <w:t>s</w:t>
      </w:r>
      <w:r w:rsidR="008217A2" w:rsidRPr="00811F04">
        <w:rPr>
          <w:rFonts w:ascii="Times New Roman" w:hAnsi="Times New Roman" w:cs="Times New Roman"/>
          <w:sz w:val="20"/>
          <w:szCs w:val="20"/>
        </w:rPr>
        <w:t xml:space="preserve"> a</w:t>
      </w:r>
      <w:r w:rsidR="00D9550D" w:rsidRPr="00811F04">
        <w:rPr>
          <w:rFonts w:ascii="Times New Roman" w:hAnsi="Times New Roman" w:cs="Times New Roman"/>
          <w:sz w:val="20"/>
          <w:szCs w:val="20"/>
        </w:rPr>
        <w:t>n</w:t>
      </w:r>
      <w:r w:rsidR="008217A2" w:rsidRPr="00811F04">
        <w:rPr>
          <w:rFonts w:ascii="Times New Roman" w:hAnsi="Times New Roman" w:cs="Times New Roman"/>
          <w:sz w:val="20"/>
          <w:szCs w:val="20"/>
        </w:rPr>
        <w:t xml:space="preserve"> overview of the SEP</w:t>
      </w:r>
      <w:r w:rsidR="007335A1" w:rsidRPr="00811F04">
        <w:rPr>
          <w:rFonts w:ascii="Times New Roman" w:hAnsi="Times New Roman" w:cs="Times New Roman"/>
          <w:sz w:val="20"/>
          <w:szCs w:val="20"/>
        </w:rPr>
        <w:t xml:space="preserve">. </w:t>
      </w:r>
      <w:r w:rsidR="00473229" w:rsidRPr="00811F04">
        <w:rPr>
          <w:rFonts w:ascii="Times New Roman" w:hAnsi="Times New Roman" w:cs="Times New Roman"/>
          <w:sz w:val="20"/>
          <w:szCs w:val="20"/>
        </w:rPr>
        <w:t xml:space="preserve">The methodology deviates from the original method from Jong and Parry (2004) for </w:t>
      </w:r>
      <w:r w:rsidR="00F25418" w:rsidRPr="00811F04">
        <w:rPr>
          <w:rFonts w:ascii="Times New Roman" w:hAnsi="Times New Roman" w:cs="Times New Roman"/>
          <w:sz w:val="20"/>
          <w:szCs w:val="20"/>
        </w:rPr>
        <w:t xml:space="preserve">the extraction of </w:t>
      </w:r>
      <w:r w:rsidR="00473229" w:rsidRPr="00811F04">
        <w:rPr>
          <w:rFonts w:ascii="Times New Roman" w:hAnsi="Times New Roman" w:cs="Times New Roman"/>
          <w:sz w:val="20"/>
          <w:szCs w:val="20"/>
        </w:rPr>
        <w:t>fraction</w:t>
      </w:r>
      <w:r w:rsidR="0061470F" w:rsidRPr="00811F04">
        <w:rPr>
          <w:rFonts w:ascii="Times New Roman" w:hAnsi="Times New Roman" w:cs="Times New Roman"/>
          <w:sz w:val="20"/>
          <w:szCs w:val="20"/>
        </w:rPr>
        <w:t xml:space="preserve"> 3</w:t>
      </w:r>
      <w:r w:rsidR="00B221E7" w:rsidRPr="00811F04">
        <w:rPr>
          <w:rFonts w:ascii="Times New Roman" w:hAnsi="Times New Roman" w:cs="Times New Roman"/>
          <w:sz w:val="20"/>
          <w:szCs w:val="20"/>
        </w:rPr>
        <w:t xml:space="preserve"> and 6</w:t>
      </w:r>
      <w:r w:rsidR="00B104FD" w:rsidRPr="00811F04">
        <w:rPr>
          <w:rFonts w:ascii="Times New Roman" w:hAnsi="Times New Roman" w:cs="Times New Roman"/>
          <w:sz w:val="20"/>
          <w:szCs w:val="20"/>
        </w:rPr>
        <w:t xml:space="preserve"> only.</w:t>
      </w:r>
      <w:r w:rsidR="00473229" w:rsidRPr="00811F04">
        <w:rPr>
          <w:rFonts w:ascii="Times New Roman" w:hAnsi="Times New Roman" w:cs="Times New Roman"/>
          <w:sz w:val="20"/>
          <w:szCs w:val="20"/>
        </w:rPr>
        <w:t xml:space="preserve"> </w:t>
      </w:r>
      <w:r w:rsidR="0061470F" w:rsidRPr="00811F04">
        <w:rPr>
          <w:rFonts w:ascii="Times New Roman" w:hAnsi="Times New Roman" w:cs="Times New Roman"/>
          <w:sz w:val="20"/>
          <w:szCs w:val="20"/>
        </w:rPr>
        <w:t>Because t</w:t>
      </w:r>
      <w:r w:rsidR="00473229" w:rsidRPr="00811F04">
        <w:rPr>
          <w:rFonts w:ascii="Times New Roman" w:hAnsi="Times New Roman" w:cs="Times New Roman"/>
          <w:sz w:val="20"/>
          <w:szCs w:val="20"/>
        </w:rPr>
        <w:t xml:space="preserve">he </w:t>
      </w:r>
      <w:r w:rsidR="00B104FD" w:rsidRPr="00811F04">
        <w:rPr>
          <w:rFonts w:ascii="Times New Roman" w:hAnsi="Times New Roman" w:cs="Times New Roman"/>
          <w:sz w:val="20"/>
          <w:szCs w:val="20"/>
        </w:rPr>
        <w:t xml:space="preserve">acid extractable </w:t>
      </w:r>
      <w:r w:rsidR="00473229" w:rsidRPr="00811F04">
        <w:rPr>
          <w:rFonts w:ascii="Times New Roman" w:hAnsi="Times New Roman" w:cs="Times New Roman"/>
          <w:sz w:val="20"/>
          <w:szCs w:val="20"/>
        </w:rPr>
        <w:t>step can also remove metals specifically sorbed on Mn-oxides (e.g. Mn-oxides are very sen</w:t>
      </w:r>
      <w:r w:rsidR="00B104FD" w:rsidRPr="00811F04">
        <w:rPr>
          <w:rFonts w:ascii="Times New Roman" w:hAnsi="Times New Roman" w:cs="Times New Roman"/>
          <w:sz w:val="20"/>
          <w:szCs w:val="20"/>
        </w:rPr>
        <w:t>sitive to pH changes around 5</w:t>
      </w:r>
      <w:r w:rsidR="0061470F" w:rsidRPr="00811F04">
        <w:rPr>
          <w:rFonts w:ascii="Times New Roman" w:hAnsi="Times New Roman" w:cs="Times New Roman"/>
          <w:sz w:val="20"/>
          <w:szCs w:val="20"/>
        </w:rPr>
        <w:t>,</w:t>
      </w:r>
      <w:r w:rsidR="00B104FD" w:rsidRPr="00811F04">
        <w:rPr>
          <w:rFonts w:ascii="Times New Roman" w:hAnsi="Times New Roman" w:cs="Times New Roman"/>
          <w:sz w:val="20"/>
          <w:szCs w:val="20"/>
        </w:rPr>
        <w:t xml:space="preserve"> </w:t>
      </w:r>
      <w:r w:rsidR="00473229" w:rsidRPr="00811F04">
        <w:rPr>
          <w:rFonts w:ascii="Times New Roman" w:hAnsi="Times New Roman" w:cs="Times New Roman"/>
          <w:sz w:val="20"/>
          <w:szCs w:val="20"/>
        </w:rPr>
        <w:t xml:space="preserve">the pH of the sodium acetate extraction solution was adjusted to 5.5 instead of 5. </w:t>
      </w:r>
      <w:r w:rsidR="002B5A04" w:rsidRPr="00811F04">
        <w:rPr>
          <w:rFonts w:ascii="Times New Roman" w:hAnsi="Times New Roman" w:cs="Times New Roman"/>
          <w:sz w:val="20"/>
          <w:szCs w:val="20"/>
        </w:rPr>
        <w:t>Because of safety concerns, t</w:t>
      </w:r>
      <w:r w:rsidR="00F05AF4" w:rsidRPr="00811F04">
        <w:rPr>
          <w:rFonts w:ascii="Times New Roman" w:hAnsi="Times New Roman" w:cs="Times New Roman"/>
          <w:sz w:val="20"/>
          <w:szCs w:val="20"/>
        </w:rPr>
        <w:t>he r</w:t>
      </w:r>
      <w:r w:rsidR="00473229" w:rsidRPr="00811F04">
        <w:rPr>
          <w:rFonts w:ascii="Times New Roman" w:hAnsi="Times New Roman" w:cs="Times New Roman"/>
          <w:sz w:val="20"/>
          <w:szCs w:val="20"/>
        </w:rPr>
        <w:t>esidual fraction</w:t>
      </w:r>
      <w:r w:rsidR="00F05AF4" w:rsidRPr="00811F04">
        <w:rPr>
          <w:rFonts w:ascii="Times New Roman" w:hAnsi="Times New Roman" w:cs="Times New Roman"/>
          <w:sz w:val="20"/>
          <w:szCs w:val="20"/>
        </w:rPr>
        <w:t xml:space="preserve"> </w:t>
      </w:r>
      <w:r w:rsidR="00473229" w:rsidRPr="00811F04">
        <w:rPr>
          <w:rFonts w:ascii="Times New Roman" w:hAnsi="Times New Roman" w:cs="Times New Roman"/>
          <w:sz w:val="20"/>
          <w:szCs w:val="20"/>
        </w:rPr>
        <w:t xml:space="preserve">was </w:t>
      </w:r>
      <w:r w:rsidR="00F25418" w:rsidRPr="00811F04">
        <w:rPr>
          <w:rFonts w:ascii="Times New Roman" w:hAnsi="Times New Roman" w:cs="Times New Roman"/>
          <w:sz w:val="20"/>
          <w:szCs w:val="20"/>
        </w:rPr>
        <w:t xml:space="preserve">obtained </w:t>
      </w:r>
      <w:r w:rsidR="00B104FD" w:rsidRPr="00811F04">
        <w:rPr>
          <w:rFonts w:ascii="Times New Roman" w:hAnsi="Times New Roman" w:cs="Times New Roman"/>
          <w:sz w:val="20"/>
          <w:szCs w:val="20"/>
        </w:rPr>
        <w:t xml:space="preserve">using </w:t>
      </w:r>
      <w:r w:rsidR="002B5A04" w:rsidRPr="00811F04">
        <w:rPr>
          <w:rFonts w:ascii="Times New Roman" w:hAnsi="Times New Roman" w:cs="Times New Roman"/>
          <w:sz w:val="20"/>
          <w:szCs w:val="20"/>
        </w:rPr>
        <w:t>a hot HNO</w:t>
      </w:r>
      <w:r w:rsidR="002B5A04" w:rsidRPr="00811F04">
        <w:rPr>
          <w:rFonts w:ascii="Times New Roman" w:hAnsi="Times New Roman" w:cs="Times New Roman"/>
          <w:sz w:val="20"/>
          <w:szCs w:val="20"/>
          <w:vertAlign w:val="subscript"/>
        </w:rPr>
        <w:t>3</w:t>
      </w:r>
      <w:r w:rsidR="002B5A04" w:rsidRPr="00811F04">
        <w:rPr>
          <w:rFonts w:ascii="Times New Roman" w:hAnsi="Times New Roman" w:cs="Times New Roman"/>
          <w:sz w:val="20"/>
          <w:szCs w:val="20"/>
        </w:rPr>
        <w:t xml:space="preserve">-HCl acid digestion </w:t>
      </w:r>
      <w:r w:rsidR="00473229" w:rsidRPr="00811F04">
        <w:rPr>
          <w:rFonts w:ascii="Times New Roman" w:hAnsi="Times New Roman" w:cs="Times New Roman"/>
          <w:sz w:val="20"/>
          <w:szCs w:val="20"/>
        </w:rPr>
        <w:t>(</w:t>
      </w:r>
      <w:r w:rsidR="002B5A04" w:rsidRPr="00811F04">
        <w:rPr>
          <w:rFonts w:ascii="Times New Roman" w:hAnsi="Times New Roman" w:cs="Times New Roman"/>
          <w:sz w:val="20"/>
          <w:szCs w:val="20"/>
        </w:rPr>
        <w:t>APHA method 3030F</w:t>
      </w:r>
      <w:r w:rsidR="00473229" w:rsidRPr="00811F04">
        <w:rPr>
          <w:rFonts w:ascii="Times New Roman" w:hAnsi="Times New Roman" w:cs="Times New Roman"/>
          <w:sz w:val="20"/>
          <w:szCs w:val="20"/>
        </w:rPr>
        <w:t>)</w:t>
      </w:r>
      <w:r w:rsidR="00F25418" w:rsidRPr="00811F04">
        <w:rPr>
          <w:rFonts w:ascii="Times New Roman" w:hAnsi="Times New Roman" w:cs="Times New Roman"/>
          <w:sz w:val="20"/>
          <w:szCs w:val="20"/>
        </w:rPr>
        <w:t xml:space="preserve"> instead of the hot perchloric acid digestion used by Jong and Parry (2004)</w:t>
      </w:r>
      <w:r w:rsidR="00473229" w:rsidRPr="00811F04">
        <w:rPr>
          <w:rFonts w:ascii="Times New Roman" w:hAnsi="Times New Roman" w:cs="Times New Roman"/>
          <w:sz w:val="20"/>
          <w:szCs w:val="20"/>
        </w:rPr>
        <w:t xml:space="preserve">. </w:t>
      </w:r>
      <w:r w:rsidR="008556FB" w:rsidRPr="00811F04">
        <w:rPr>
          <w:rFonts w:ascii="Times New Roman" w:hAnsi="Times New Roman" w:cs="Times New Roman"/>
          <w:sz w:val="20"/>
          <w:szCs w:val="20"/>
        </w:rPr>
        <w:t>SEP tests were conducted at room temperature (23 – 25 °C)</w:t>
      </w:r>
      <w:r w:rsidR="00747E38" w:rsidRPr="00811F04">
        <w:rPr>
          <w:rFonts w:ascii="Times New Roman" w:hAnsi="Times New Roman" w:cs="Times New Roman"/>
          <w:sz w:val="20"/>
          <w:szCs w:val="20"/>
        </w:rPr>
        <w:t>.</w:t>
      </w:r>
    </w:p>
    <w:p w14:paraId="79AD35C6" w14:textId="77777777" w:rsidR="00AB4C09" w:rsidRPr="00811F04" w:rsidRDefault="00AB4C09" w:rsidP="00811F04">
      <w:pPr>
        <w:spacing w:after="0" w:line="240" w:lineRule="auto"/>
        <w:jc w:val="both"/>
        <w:rPr>
          <w:rFonts w:ascii="Times New Roman" w:hAnsi="Times New Roman" w:cs="Times New Roman"/>
          <w:sz w:val="20"/>
          <w:szCs w:val="20"/>
        </w:rPr>
      </w:pPr>
    </w:p>
    <w:p w14:paraId="04F4E15F" w14:textId="0F646BE1" w:rsidR="001F2EE8" w:rsidRPr="00811F04" w:rsidRDefault="001F2EE8"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b/>
          <w:sz w:val="20"/>
          <w:szCs w:val="20"/>
        </w:rPr>
        <w:t>Fig 1.</w:t>
      </w:r>
      <w:r w:rsidRPr="00811F04">
        <w:rPr>
          <w:rFonts w:ascii="Times New Roman" w:hAnsi="Times New Roman" w:cs="Times New Roman"/>
          <w:sz w:val="20"/>
          <w:szCs w:val="20"/>
        </w:rPr>
        <w:t xml:space="preserve"> Sequential Extraction Procedure methodology</w:t>
      </w:r>
      <w:r w:rsidR="008A1039" w:rsidRPr="00811F04">
        <w:rPr>
          <w:rFonts w:ascii="Times New Roman" w:hAnsi="Times New Roman" w:cs="Times New Roman"/>
          <w:sz w:val="20"/>
          <w:szCs w:val="20"/>
        </w:rPr>
        <w:t xml:space="preserve"> </w:t>
      </w:r>
      <w:r w:rsidR="00F1249E" w:rsidRPr="00811F04">
        <w:rPr>
          <w:rFonts w:ascii="Times New Roman" w:hAnsi="Times New Roman" w:cs="Times New Roman"/>
          <w:sz w:val="20"/>
          <w:szCs w:val="20"/>
        </w:rPr>
        <w:t>(based on Jong &amp; Parry, 2004)</w:t>
      </w:r>
      <w:r w:rsidR="007C6B05" w:rsidRPr="00811F04">
        <w:rPr>
          <w:rFonts w:ascii="Times New Roman" w:hAnsi="Times New Roman" w:cs="Times New Roman"/>
          <w:sz w:val="20"/>
          <w:szCs w:val="20"/>
        </w:rPr>
        <w:t>.</w:t>
      </w:r>
    </w:p>
    <w:p w14:paraId="4176B77A" w14:textId="77777777" w:rsidR="000B1A21" w:rsidRPr="00811F04" w:rsidRDefault="00734972" w:rsidP="00811F04">
      <w:pPr>
        <w:spacing w:after="0" w:line="240" w:lineRule="auto"/>
        <w:jc w:val="center"/>
        <w:rPr>
          <w:rFonts w:ascii="Times New Roman" w:hAnsi="Times New Roman" w:cs="Times New Roman"/>
          <w:sz w:val="20"/>
          <w:szCs w:val="20"/>
        </w:rPr>
      </w:pPr>
      <w:r w:rsidRPr="00811F04">
        <w:rPr>
          <w:rFonts w:ascii="Times New Roman" w:hAnsi="Times New Roman" w:cs="Times New Roman"/>
          <w:b/>
          <w:noProof/>
          <w:sz w:val="20"/>
          <w:szCs w:val="20"/>
          <w:lang w:val="en-NZ" w:eastAsia="en-NZ"/>
        </w:rPr>
        <w:lastRenderedPageBreak/>
        <w:drawing>
          <wp:inline distT="0" distB="0" distL="0" distR="0" wp14:anchorId="11AB21EB" wp14:editId="6D40E2E6">
            <wp:extent cx="4088524" cy="3487837"/>
            <wp:effectExtent l="0" t="0" r="7620" b="0"/>
            <wp:docPr id="8" name="Picture 8" descr="C:\Documents_bus11\PhD research\Substrates analyses\SEP\SEP diagram\SEP diagram_applied Geochem(B&amp;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_bus11\PhD research\Substrates analyses\SEP\SEP diagram\SEP diagram_applied Geochem(B&amp;W).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3027" cy="3491679"/>
                    </a:xfrm>
                    <a:prstGeom prst="rect">
                      <a:avLst/>
                    </a:prstGeom>
                    <a:noFill/>
                    <a:ln>
                      <a:noFill/>
                    </a:ln>
                  </pic:spPr>
                </pic:pic>
              </a:graphicData>
            </a:graphic>
          </wp:inline>
        </w:drawing>
      </w:r>
    </w:p>
    <w:p w14:paraId="0269A57B" w14:textId="77777777" w:rsidR="001F2EE8" w:rsidRPr="00811F04" w:rsidRDefault="001F2EE8" w:rsidP="00811F04">
      <w:pPr>
        <w:spacing w:after="0" w:line="240" w:lineRule="auto"/>
        <w:jc w:val="both"/>
        <w:rPr>
          <w:rFonts w:ascii="Times New Roman" w:hAnsi="Times New Roman" w:cs="Times New Roman"/>
          <w:sz w:val="20"/>
          <w:szCs w:val="20"/>
        </w:rPr>
      </w:pPr>
    </w:p>
    <w:p w14:paraId="29FE1136" w14:textId="70E62D5C" w:rsidR="0044638D" w:rsidRPr="00811F04" w:rsidRDefault="009C0165"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Between each step of the extraction, the solid-liquid samples were centrifuged at 5000</w:t>
      </w:r>
      <w:r w:rsidR="002A2DA6" w:rsidRPr="00811F04">
        <w:rPr>
          <w:rFonts w:ascii="Times New Roman" w:hAnsi="Times New Roman" w:cs="Times New Roman"/>
          <w:sz w:val="20"/>
          <w:szCs w:val="20"/>
        </w:rPr>
        <w:t xml:space="preserve"> </w:t>
      </w:r>
      <w:r w:rsidRPr="00811F04">
        <w:rPr>
          <w:rFonts w:ascii="Times New Roman" w:hAnsi="Times New Roman" w:cs="Times New Roman"/>
          <w:sz w:val="20"/>
          <w:szCs w:val="20"/>
        </w:rPr>
        <w:t xml:space="preserve">rpm </w:t>
      </w:r>
      <w:r w:rsidR="00B679EB" w:rsidRPr="00811F04">
        <w:rPr>
          <w:rFonts w:ascii="Times New Roman" w:hAnsi="Times New Roman" w:cs="Times New Roman"/>
          <w:sz w:val="20"/>
          <w:szCs w:val="20"/>
        </w:rPr>
        <w:t>(Hermle Z383</w:t>
      </w:r>
      <w:r w:rsidRPr="00811F04">
        <w:rPr>
          <w:rFonts w:ascii="Times New Roman" w:hAnsi="Times New Roman" w:cs="Times New Roman"/>
          <w:sz w:val="20"/>
          <w:szCs w:val="20"/>
        </w:rPr>
        <w:t>) for 15 min. The supernatant was then carefully transferred in a centrifuge tube, filtered at 0.45 µm using a syringe filter, acidified t</w:t>
      </w:r>
      <w:r w:rsidR="001F4309" w:rsidRPr="00811F04">
        <w:rPr>
          <w:rFonts w:ascii="Times New Roman" w:hAnsi="Times New Roman" w:cs="Times New Roman"/>
          <w:sz w:val="20"/>
          <w:szCs w:val="20"/>
        </w:rPr>
        <w:t>o</w:t>
      </w:r>
      <w:r w:rsidRPr="00811F04">
        <w:rPr>
          <w:rFonts w:ascii="Times New Roman" w:hAnsi="Times New Roman" w:cs="Times New Roman"/>
          <w:sz w:val="20"/>
          <w:szCs w:val="20"/>
        </w:rPr>
        <w:t xml:space="preserve"> pH &lt;</w:t>
      </w:r>
      <w:r w:rsidR="00005FAB" w:rsidRPr="00811F04">
        <w:rPr>
          <w:rFonts w:ascii="Times New Roman" w:hAnsi="Times New Roman" w:cs="Times New Roman"/>
          <w:sz w:val="20"/>
          <w:szCs w:val="20"/>
        </w:rPr>
        <w:t xml:space="preserve"> </w:t>
      </w:r>
      <w:r w:rsidRPr="00811F04">
        <w:rPr>
          <w:rFonts w:ascii="Times New Roman" w:hAnsi="Times New Roman" w:cs="Times New Roman"/>
          <w:sz w:val="20"/>
          <w:szCs w:val="20"/>
        </w:rPr>
        <w:t>2 with concentrated nitric acid (Fisher, analytical grade 69</w:t>
      </w:r>
      <w:r w:rsidR="00005FAB" w:rsidRPr="00811F04">
        <w:rPr>
          <w:rFonts w:ascii="Times New Roman" w:hAnsi="Times New Roman" w:cs="Times New Roman"/>
          <w:sz w:val="20"/>
          <w:szCs w:val="20"/>
        </w:rPr>
        <w:t xml:space="preserve"> </w:t>
      </w:r>
      <w:r w:rsidRPr="00811F04">
        <w:rPr>
          <w:rFonts w:ascii="Times New Roman" w:hAnsi="Times New Roman" w:cs="Times New Roman"/>
          <w:sz w:val="20"/>
          <w:szCs w:val="20"/>
        </w:rPr>
        <w:t>%)</w:t>
      </w:r>
      <w:r w:rsidR="002A2DA6" w:rsidRPr="00811F04">
        <w:rPr>
          <w:rFonts w:ascii="Times New Roman" w:hAnsi="Times New Roman" w:cs="Times New Roman"/>
          <w:sz w:val="20"/>
          <w:szCs w:val="20"/>
        </w:rPr>
        <w:t>,</w:t>
      </w:r>
      <w:r w:rsidRPr="00811F04">
        <w:rPr>
          <w:rFonts w:ascii="Times New Roman" w:hAnsi="Times New Roman" w:cs="Times New Roman"/>
          <w:sz w:val="20"/>
          <w:szCs w:val="20"/>
        </w:rPr>
        <w:t xml:space="preserve"> and stored at 4°C until </w:t>
      </w:r>
      <w:r w:rsidR="002A2DA6" w:rsidRPr="00811F04">
        <w:rPr>
          <w:rFonts w:ascii="Times New Roman" w:hAnsi="Times New Roman" w:cs="Times New Roman"/>
          <w:sz w:val="20"/>
          <w:szCs w:val="20"/>
        </w:rPr>
        <w:t>metal</w:t>
      </w:r>
      <w:r w:rsidRPr="00811F04">
        <w:rPr>
          <w:rFonts w:ascii="Times New Roman" w:hAnsi="Times New Roman" w:cs="Times New Roman"/>
          <w:sz w:val="20"/>
          <w:szCs w:val="20"/>
        </w:rPr>
        <w:t xml:space="preserve"> analyses</w:t>
      </w:r>
      <w:r w:rsidR="002E2C18" w:rsidRPr="00811F04">
        <w:rPr>
          <w:rFonts w:ascii="Times New Roman" w:hAnsi="Times New Roman" w:cs="Times New Roman"/>
          <w:sz w:val="20"/>
          <w:szCs w:val="20"/>
        </w:rPr>
        <w:t xml:space="preserve"> </w:t>
      </w:r>
      <w:r w:rsidR="004B7F9F" w:rsidRPr="00811F04">
        <w:rPr>
          <w:rFonts w:ascii="Times New Roman" w:hAnsi="Times New Roman" w:cs="Times New Roman"/>
          <w:sz w:val="20"/>
          <w:szCs w:val="20"/>
        </w:rPr>
        <w:t xml:space="preserve">using </w:t>
      </w:r>
      <w:r w:rsidR="002E2C18" w:rsidRPr="00811F04">
        <w:rPr>
          <w:rFonts w:ascii="Times New Roman" w:hAnsi="Times New Roman" w:cs="Times New Roman"/>
          <w:sz w:val="20"/>
          <w:szCs w:val="20"/>
        </w:rPr>
        <w:t>I</w:t>
      </w:r>
      <w:r w:rsidR="002A2DA6" w:rsidRPr="00811F04">
        <w:rPr>
          <w:rFonts w:ascii="Times New Roman" w:hAnsi="Times New Roman" w:cs="Times New Roman"/>
          <w:sz w:val="20"/>
          <w:szCs w:val="20"/>
        </w:rPr>
        <w:t>CP-MS</w:t>
      </w:r>
      <w:r w:rsidRPr="00811F04">
        <w:rPr>
          <w:rFonts w:ascii="Times New Roman" w:hAnsi="Times New Roman" w:cs="Times New Roman"/>
          <w:sz w:val="20"/>
          <w:szCs w:val="20"/>
        </w:rPr>
        <w:t xml:space="preserve">. Before proceeding to the </w:t>
      </w:r>
      <w:r w:rsidR="00702F79" w:rsidRPr="00811F04">
        <w:rPr>
          <w:rFonts w:ascii="Times New Roman" w:hAnsi="Times New Roman" w:cs="Times New Roman"/>
          <w:sz w:val="20"/>
          <w:szCs w:val="20"/>
        </w:rPr>
        <w:t>next</w:t>
      </w:r>
      <w:r w:rsidRPr="00811F04">
        <w:rPr>
          <w:rFonts w:ascii="Times New Roman" w:hAnsi="Times New Roman" w:cs="Times New Roman"/>
          <w:sz w:val="20"/>
          <w:szCs w:val="20"/>
        </w:rPr>
        <w:t xml:space="preserve"> extraction step, the solid residue was w</w:t>
      </w:r>
      <w:r w:rsidR="00FB7DCA" w:rsidRPr="00811F04">
        <w:rPr>
          <w:rFonts w:ascii="Times New Roman" w:hAnsi="Times New Roman" w:cs="Times New Roman"/>
          <w:sz w:val="20"/>
          <w:szCs w:val="20"/>
        </w:rPr>
        <w:t xml:space="preserve">ashed </w:t>
      </w:r>
      <w:r w:rsidR="00464C7B" w:rsidRPr="00811F04">
        <w:rPr>
          <w:rFonts w:ascii="Times New Roman" w:hAnsi="Times New Roman" w:cs="Times New Roman"/>
          <w:sz w:val="20"/>
          <w:szCs w:val="20"/>
        </w:rPr>
        <w:t>with</w:t>
      </w:r>
      <w:r w:rsidR="00FB7DCA" w:rsidRPr="00811F04">
        <w:rPr>
          <w:rFonts w:ascii="Times New Roman" w:hAnsi="Times New Roman" w:cs="Times New Roman"/>
          <w:sz w:val="20"/>
          <w:szCs w:val="20"/>
        </w:rPr>
        <w:t xml:space="preserve"> 16 ml of </w:t>
      </w:r>
      <w:r w:rsidR="00523480" w:rsidRPr="00811F04">
        <w:rPr>
          <w:rFonts w:ascii="Times New Roman" w:hAnsi="Times New Roman" w:cs="Times New Roman"/>
          <w:sz w:val="20"/>
          <w:szCs w:val="20"/>
        </w:rPr>
        <w:t>deionized</w:t>
      </w:r>
      <w:r w:rsidR="00FB7DCA" w:rsidRPr="00811F04">
        <w:rPr>
          <w:rFonts w:ascii="Times New Roman" w:hAnsi="Times New Roman" w:cs="Times New Roman"/>
          <w:sz w:val="20"/>
          <w:szCs w:val="20"/>
        </w:rPr>
        <w:t xml:space="preserve"> water and</w:t>
      </w:r>
      <w:r w:rsidRPr="00811F04">
        <w:rPr>
          <w:rFonts w:ascii="Times New Roman" w:hAnsi="Times New Roman" w:cs="Times New Roman"/>
          <w:sz w:val="20"/>
          <w:szCs w:val="20"/>
        </w:rPr>
        <w:t xml:space="preserve"> </w:t>
      </w:r>
      <w:r w:rsidR="00FB7DCA" w:rsidRPr="00811F04">
        <w:rPr>
          <w:rFonts w:ascii="Times New Roman" w:hAnsi="Times New Roman" w:cs="Times New Roman"/>
          <w:sz w:val="20"/>
          <w:szCs w:val="20"/>
        </w:rPr>
        <w:t xml:space="preserve">mechanically </w:t>
      </w:r>
      <w:r w:rsidRPr="00811F04">
        <w:rPr>
          <w:rFonts w:ascii="Times New Roman" w:hAnsi="Times New Roman" w:cs="Times New Roman"/>
          <w:sz w:val="20"/>
          <w:szCs w:val="20"/>
        </w:rPr>
        <w:t>agitated for 10 min</w:t>
      </w:r>
      <w:r w:rsidR="002F2252" w:rsidRPr="00811F04">
        <w:rPr>
          <w:rFonts w:ascii="Times New Roman" w:hAnsi="Times New Roman" w:cs="Times New Roman"/>
          <w:sz w:val="20"/>
          <w:szCs w:val="20"/>
        </w:rPr>
        <w:t>. The rinses were separated,</w:t>
      </w:r>
      <w:r w:rsidR="00611615" w:rsidRPr="00811F04">
        <w:rPr>
          <w:rFonts w:ascii="Times New Roman" w:hAnsi="Times New Roman" w:cs="Times New Roman"/>
          <w:sz w:val="20"/>
          <w:szCs w:val="20"/>
        </w:rPr>
        <w:t xml:space="preserve"> filtered</w:t>
      </w:r>
      <w:r w:rsidR="002F2252" w:rsidRPr="00811F04">
        <w:rPr>
          <w:rFonts w:ascii="Times New Roman" w:hAnsi="Times New Roman" w:cs="Times New Roman"/>
          <w:sz w:val="20"/>
          <w:szCs w:val="20"/>
        </w:rPr>
        <w:t>,</w:t>
      </w:r>
      <w:r w:rsidR="00611615" w:rsidRPr="00811F04">
        <w:rPr>
          <w:rFonts w:ascii="Times New Roman" w:hAnsi="Times New Roman" w:cs="Times New Roman"/>
          <w:sz w:val="20"/>
          <w:szCs w:val="20"/>
        </w:rPr>
        <w:t xml:space="preserve"> and retained for analysis</w:t>
      </w:r>
      <w:r w:rsidR="002F2252" w:rsidRPr="00811F04">
        <w:rPr>
          <w:rFonts w:ascii="Times New Roman" w:hAnsi="Times New Roman" w:cs="Times New Roman"/>
          <w:sz w:val="20"/>
          <w:szCs w:val="20"/>
        </w:rPr>
        <w:t xml:space="preserve"> following the above mentioned procedure</w:t>
      </w:r>
      <w:r w:rsidR="00611615" w:rsidRPr="00811F04">
        <w:rPr>
          <w:rFonts w:ascii="Times New Roman" w:hAnsi="Times New Roman" w:cs="Times New Roman"/>
          <w:sz w:val="20"/>
          <w:szCs w:val="20"/>
        </w:rPr>
        <w:t xml:space="preserve">. For quality control purposes, each </w:t>
      </w:r>
      <w:r w:rsidR="009D47A1" w:rsidRPr="00811F04">
        <w:rPr>
          <w:rFonts w:ascii="Times New Roman" w:hAnsi="Times New Roman" w:cs="Times New Roman"/>
          <w:sz w:val="20"/>
          <w:szCs w:val="20"/>
        </w:rPr>
        <w:t xml:space="preserve">spent </w:t>
      </w:r>
      <w:r w:rsidR="00005FAB" w:rsidRPr="00811F04">
        <w:rPr>
          <w:rFonts w:ascii="Times New Roman" w:hAnsi="Times New Roman" w:cs="Times New Roman"/>
          <w:sz w:val="20"/>
          <w:szCs w:val="20"/>
        </w:rPr>
        <w:t xml:space="preserve">substrate </w:t>
      </w:r>
      <w:r w:rsidR="00611615" w:rsidRPr="00811F04">
        <w:rPr>
          <w:rFonts w:ascii="Times New Roman" w:hAnsi="Times New Roman" w:cs="Times New Roman"/>
          <w:sz w:val="20"/>
          <w:szCs w:val="20"/>
        </w:rPr>
        <w:t>sample was analyzed in triplicate to ensure the rep</w:t>
      </w:r>
      <w:r w:rsidR="00ED3DE9" w:rsidRPr="00811F04">
        <w:rPr>
          <w:rFonts w:ascii="Times New Roman" w:hAnsi="Times New Roman" w:cs="Times New Roman"/>
          <w:sz w:val="20"/>
          <w:szCs w:val="20"/>
        </w:rPr>
        <w:t>roducibility of the methodology</w:t>
      </w:r>
      <w:r w:rsidR="00EE7854" w:rsidRPr="00811F04">
        <w:rPr>
          <w:rFonts w:ascii="Times New Roman" w:hAnsi="Times New Roman" w:cs="Times New Roman"/>
          <w:sz w:val="20"/>
          <w:szCs w:val="20"/>
        </w:rPr>
        <w:t xml:space="preserve">. </w:t>
      </w:r>
      <w:r w:rsidR="00FE677C" w:rsidRPr="00811F04">
        <w:rPr>
          <w:rFonts w:ascii="Times New Roman" w:hAnsi="Times New Roman" w:cs="Times New Roman"/>
          <w:sz w:val="20"/>
          <w:szCs w:val="20"/>
        </w:rPr>
        <w:t>In addition,</w:t>
      </w:r>
      <w:r w:rsidR="00ED3DE9" w:rsidRPr="00811F04">
        <w:rPr>
          <w:rFonts w:ascii="Times New Roman" w:hAnsi="Times New Roman" w:cs="Times New Roman"/>
          <w:sz w:val="20"/>
          <w:szCs w:val="20"/>
        </w:rPr>
        <w:t xml:space="preserve"> </w:t>
      </w:r>
      <w:r w:rsidR="005748A7" w:rsidRPr="00811F04">
        <w:rPr>
          <w:rFonts w:ascii="Times New Roman" w:hAnsi="Times New Roman" w:cs="Times New Roman"/>
          <w:sz w:val="20"/>
          <w:szCs w:val="20"/>
        </w:rPr>
        <w:t>triplicate</w:t>
      </w:r>
      <w:r w:rsidR="00EE7854" w:rsidRPr="00811F04">
        <w:rPr>
          <w:rFonts w:ascii="Times New Roman" w:hAnsi="Times New Roman" w:cs="Times New Roman"/>
          <w:sz w:val="20"/>
          <w:szCs w:val="20"/>
        </w:rPr>
        <w:t xml:space="preserve"> </w:t>
      </w:r>
      <w:r w:rsidR="00ED3DE9" w:rsidRPr="00811F04">
        <w:rPr>
          <w:rFonts w:ascii="Times New Roman" w:hAnsi="Times New Roman" w:cs="Times New Roman"/>
          <w:sz w:val="20"/>
          <w:szCs w:val="20"/>
        </w:rPr>
        <w:t>digestions of each sample were</w:t>
      </w:r>
      <w:r w:rsidR="007F4D04" w:rsidRPr="00811F04">
        <w:rPr>
          <w:rFonts w:ascii="Times New Roman" w:hAnsi="Times New Roman" w:cs="Times New Roman"/>
          <w:sz w:val="20"/>
          <w:szCs w:val="20"/>
        </w:rPr>
        <w:t xml:space="preserve"> performed following the same HNO</w:t>
      </w:r>
      <w:r w:rsidR="007F4D04" w:rsidRPr="00811F04">
        <w:rPr>
          <w:rFonts w:ascii="Times New Roman" w:hAnsi="Times New Roman" w:cs="Times New Roman"/>
          <w:sz w:val="20"/>
          <w:szCs w:val="20"/>
          <w:vertAlign w:val="subscript"/>
        </w:rPr>
        <w:t>3</w:t>
      </w:r>
      <w:r w:rsidR="007F4D04" w:rsidRPr="00811F04">
        <w:rPr>
          <w:rFonts w:ascii="Times New Roman" w:hAnsi="Times New Roman" w:cs="Times New Roman"/>
          <w:sz w:val="20"/>
          <w:szCs w:val="20"/>
        </w:rPr>
        <w:t xml:space="preserve">-HCl hot digestion as used for the residual </w:t>
      </w:r>
      <w:r w:rsidR="009D47A1" w:rsidRPr="00811F04">
        <w:rPr>
          <w:rFonts w:ascii="Times New Roman" w:hAnsi="Times New Roman" w:cs="Times New Roman"/>
          <w:sz w:val="20"/>
          <w:szCs w:val="20"/>
        </w:rPr>
        <w:t>fraction</w:t>
      </w:r>
      <w:r w:rsidR="00FE677C" w:rsidRPr="00811F04">
        <w:rPr>
          <w:rFonts w:ascii="Times New Roman" w:hAnsi="Times New Roman" w:cs="Times New Roman"/>
          <w:sz w:val="20"/>
          <w:szCs w:val="20"/>
        </w:rPr>
        <w:t>; these are called pseudo-totals to denote that small amounts of non-extractable metals could have been</w:t>
      </w:r>
      <w:r w:rsidR="00C1561A" w:rsidRPr="00811F04">
        <w:rPr>
          <w:rFonts w:ascii="Times New Roman" w:hAnsi="Times New Roman" w:cs="Times New Roman"/>
          <w:sz w:val="20"/>
          <w:szCs w:val="20"/>
        </w:rPr>
        <w:t xml:space="preserve"> left</w:t>
      </w:r>
      <w:r w:rsidR="00FE677C" w:rsidRPr="00811F04">
        <w:rPr>
          <w:rFonts w:ascii="Times New Roman" w:hAnsi="Times New Roman" w:cs="Times New Roman"/>
          <w:sz w:val="20"/>
          <w:szCs w:val="20"/>
        </w:rPr>
        <w:t xml:space="preserve"> after digestion</w:t>
      </w:r>
      <w:r w:rsidR="007867D6" w:rsidRPr="00811F04">
        <w:rPr>
          <w:rFonts w:ascii="Times New Roman" w:hAnsi="Times New Roman" w:cs="Times New Roman"/>
          <w:sz w:val="20"/>
          <w:szCs w:val="20"/>
        </w:rPr>
        <w:t xml:space="preserve"> (e.g., metals associated with silicates)</w:t>
      </w:r>
      <w:r w:rsidR="007F4D04" w:rsidRPr="00811F04">
        <w:rPr>
          <w:rFonts w:ascii="Times New Roman" w:hAnsi="Times New Roman" w:cs="Times New Roman"/>
          <w:sz w:val="20"/>
          <w:szCs w:val="20"/>
        </w:rPr>
        <w:t xml:space="preserve">. </w:t>
      </w:r>
      <w:r w:rsidR="00ED3DE9" w:rsidRPr="00811F04">
        <w:rPr>
          <w:rFonts w:ascii="Times New Roman" w:hAnsi="Times New Roman" w:cs="Times New Roman"/>
          <w:sz w:val="20"/>
          <w:szCs w:val="20"/>
        </w:rPr>
        <w:t>A</w:t>
      </w:r>
      <w:r w:rsidR="00FF09A4" w:rsidRPr="00811F04">
        <w:rPr>
          <w:rFonts w:ascii="Times New Roman" w:hAnsi="Times New Roman" w:cs="Times New Roman"/>
          <w:sz w:val="20"/>
          <w:szCs w:val="20"/>
        </w:rPr>
        <w:t xml:space="preserve"> single blank</w:t>
      </w:r>
      <w:r w:rsidR="00611615" w:rsidRPr="00811F04">
        <w:rPr>
          <w:rFonts w:ascii="Times New Roman" w:hAnsi="Times New Roman" w:cs="Times New Roman"/>
          <w:sz w:val="20"/>
          <w:szCs w:val="20"/>
        </w:rPr>
        <w:t xml:space="preserve"> containin</w:t>
      </w:r>
      <w:r w:rsidR="001F4309" w:rsidRPr="00811F04">
        <w:rPr>
          <w:rFonts w:ascii="Times New Roman" w:hAnsi="Times New Roman" w:cs="Times New Roman"/>
          <w:sz w:val="20"/>
          <w:szCs w:val="20"/>
        </w:rPr>
        <w:t>g all the reagents, but no spent</w:t>
      </w:r>
      <w:r w:rsidR="00611615" w:rsidRPr="00811F04">
        <w:rPr>
          <w:rFonts w:ascii="Times New Roman" w:hAnsi="Times New Roman" w:cs="Times New Roman"/>
          <w:sz w:val="20"/>
          <w:szCs w:val="20"/>
        </w:rPr>
        <w:t xml:space="preserve"> substrate samples </w:t>
      </w:r>
      <w:r w:rsidR="00FF09A4" w:rsidRPr="00811F04">
        <w:rPr>
          <w:rFonts w:ascii="Times New Roman" w:hAnsi="Times New Roman" w:cs="Times New Roman"/>
          <w:sz w:val="20"/>
          <w:szCs w:val="20"/>
        </w:rPr>
        <w:t>was</w:t>
      </w:r>
      <w:r w:rsidR="007F4D04" w:rsidRPr="00811F04">
        <w:rPr>
          <w:rFonts w:ascii="Times New Roman" w:hAnsi="Times New Roman" w:cs="Times New Roman"/>
          <w:sz w:val="20"/>
          <w:szCs w:val="20"/>
        </w:rPr>
        <w:t xml:space="preserve"> a</w:t>
      </w:r>
      <w:r w:rsidR="00ED3DE9" w:rsidRPr="00811F04">
        <w:rPr>
          <w:rFonts w:ascii="Times New Roman" w:hAnsi="Times New Roman" w:cs="Times New Roman"/>
          <w:sz w:val="20"/>
          <w:szCs w:val="20"/>
        </w:rPr>
        <w:t>lso analyzed for each fraction</w:t>
      </w:r>
      <w:r w:rsidR="009D47A1" w:rsidRPr="00811F04">
        <w:rPr>
          <w:rFonts w:ascii="Times New Roman" w:hAnsi="Times New Roman" w:cs="Times New Roman"/>
          <w:sz w:val="20"/>
          <w:szCs w:val="20"/>
        </w:rPr>
        <w:t xml:space="preserve">, and the results </w:t>
      </w:r>
      <w:r w:rsidR="00595117" w:rsidRPr="00811F04">
        <w:rPr>
          <w:rFonts w:ascii="Times New Roman" w:hAnsi="Times New Roman" w:cs="Times New Roman"/>
          <w:sz w:val="20"/>
          <w:szCs w:val="20"/>
        </w:rPr>
        <w:t>were later subtracted from the spent substrate sample results.</w:t>
      </w:r>
    </w:p>
    <w:p w14:paraId="12E720EF" w14:textId="77777777" w:rsidR="00274EFC" w:rsidRPr="00811F04" w:rsidRDefault="00274EFC" w:rsidP="00811F04">
      <w:pPr>
        <w:spacing w:after="0" w:line="240" w:lineRule="auto"/>
        <w:jc w:val="both"/>
        <w:rPr>
          <w:rFonts w:ascii="Times New Roman" w:hAnsi="Times New Roman" w:cs="Times New Roman"/>
          <w:sz w:val="20"/>
          <w:szCs w:val="20"/>
        </w:rPr>
      </w:pPr>
    </w:p>
    <w:p w14:paraId="47E732E9" w14:textId="77777777" w:rsidR="00B104FD" w:rsidRPr="00811F04" w:rsidRDefault="00B104F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In order to minimize oxidation and help preserve the metal speciation, the SEP experiment was conducted in a 500 L glove-bag (Sigma-Aldrich) filled with high purity nitrogen. When taken outside of the glove bag (for centrifugation or storage purposes), the samples were kept in tightly closed 50 ml centrifuge tubes wrapped with parafilm. Additionally, all extractant reagents were previously purged with high purity N</w:t>
      </w:r>
      <w:r w:rsidRPr="00811F04">
        <w:rPr>
          <w:rFonts w:ascii="Times New Roman" w:hAnsi="Times New Roman" w:cs="Times New Roman"/>
          <w:sz w:val="20"/>
          <w:szCs w:val="20"/>
          <w:vertAlign w:val="subscript"/>
        </w:rPr>
        <w:t>2</w:t>
      </w:r>
      <w:r w:rsidRPr="00811F04">
        <w:rPr>
          <w:rFonts w:ascii="Times New Roman" w:hAnsi="Times New Roman" w:cs="Times New Roman"/>
          <w:sz w:val="20"/>
          <w:szCs w:val="20"/>
        </w:rPr>
        <w:t xml:space="preserve"> for a minimum of 30 min, and all disposable materials were kept in the glove-bag for a minimum of 24 h prior to using them. </w:t>
      </w:r>
    </w:p>
    <w:p w14:paraId="0B98F66E" w14:textId="77777777" w:rsidR="00B104FD" w:rsidRPr="00811F04" w:rsidRDefault="00B104FD" w:rsidP="00811F04">
      <w:pPr>
        <w:spacing w:after="0" w:line="240" w:lineRule="auto"/>
        <w:jc w:val="both"/>
        <w:rPr>
          <w:rFonts w:ascii="Times New Roman" w:hAnsi="Times New Roman" w:cs="Times New Roman"/>
          <w:sz w:val="20"/>
          <w:szCs w:val="20"/>
        </w:rPr>
      </w:pPr>
    </w:p>
    <w:p w14:paraId="06328F04" w14:textId="77777777" w:rsidR="0044638D" w:rsidRPr="00811F04" w:rsidRDefault="0019364E"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2.</w:t>
      </w:r>
      <w:r w:rsidR="00574AE6" w:rsidRPr="00811F04">
        <w:rPr>
          <w:rFonts w:ascii="Times New Roman" w:hAnsi="Times New Roman" w:cs="Times New Roman"/>
          <w:sz w:val="20"/>
          <w:szCs w:val="20"/>
        </w:rPr>
        <w:t>4</w:t>
      </w:r>
      <w:r w:rsidRPr="00811F04">
        <w:rPr>
          <w:rFonts w:ascii="Times New Roman" w:hAnsi="Times New Roman" w:cs="Times New Roman"/>
          <w:sz w:val="20"/>
          <w:szCs w:val="20"/>
        </w:rPr>
        <w:tab/>
      </w:r>
      <w:r w:rsidR="0044638D" w:rsidRPr="00811F04">
        <w:rPr>
          <w:rFonts w:ascii="Times New Roman" w:hAnsi="Times New Roman" w:cs="Times New Roman"/>
          <w:sz w:val="20"/>
          <w:szCs w:val="20"/>
        </w:rPr>
        <w:t>Adsorption</w:t>
      </w:r>
      <w:r w:rsidR="004B7F9F" w:rsidRPr="00811F04">
        <w:rPr>
          <w:rFonts w:ascii="Times New Roman" w:hAnsi="Times New Roman" w:cs="Times New Roman"/>
          <w:sz w:val="20"/>
          <w:szCs w:val="20"/>
        </w:rPr>
        <w:t xml:space="preserve"> Edge Determinations</w:t>
      </w:r>
    </w:p>
    <w:p w14:paraId="46161B02" w14:textId="3366713D" w:rsidR="00EF2718" w:rsidRPr="00811F04" w:rsidRDefault="0018482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A</w:t>
      </w:r>
      <w:r w:rsidR="000F1706" w:rsidRPr="00811F04">
        <w:rPr>
          <w:rFonts w:ascii="Times New Roman" w:hAnsi="Times New Roman" w:cs="Times New Roman"/>
          <w:sz w:val="20"/>
          <w:szCs w:val="20"/>
        </w:rPr>
        <w:t>n</w:t>
      </w:r>
      <w:r w:rsidRPr="00811F04">
        <w:rPr>
          <w:rFonts w:ascii="Times New Roman" w:hAnsi="Times New Roman" w:cs="Times New Roman"/>
          <w:sz w:val="20"/>
          <w:szCs w:val="20"/>
        </w:rPr>
        <w:t xml:space="preserve"> adsorption </w:t>
      </w:r>
      <w:r w:rsidR="004B7F9F" w:rsidRPr="00811F04">
        <w:rPr>
          <w:rFonts w:ascii="Times New Roman" w:hAnsi="Times New Roman" w:cs="Times New Roman"/>
          <w:sz w:val="20"/>
          <w:szCs w:val="20"/>
        </w:rPr>
        <w:t xml:space="preserve">batch </w:t>
      </w:r>
      <w:r w:rsidRPr="00811F04">
        <w:rPr>
          <w:rFonts w:ascii="Times New Roman" w:hAnsi="Times New Roman" w:cs="Times New Roman"/>
          <w:sz w:val="20"/>
          <w:szCs w:val="20"/>
        </w:rPr>
        <w:t xml:space="preserve">experiment was performed to </w:t>
      </w:r>
      <w:r w:rsidR="00EC101F" w:rsidRPr="00811F04">
        <w:rPr>
          <w:rFonts w:ascii="Times New Roman" w:hAnsi="Times New Roman" w:cs="Times New Roman"/>
          <w:sz w:val="20"/>
          <w:szCs w:val="20"/>
        </w:rPr>
        <w:t>gain additional insight into</w:t>
      </w:r>
      <w:r w:rsidRPr="00811F04">
        <w:rPr>
          <w:rFonts w:ascii="Times New Roman" w:hAnsi="Times New Roman" w:cs="Times New Roman"/>
          <w:sz w:val="20"/>
          <w:szCs w:val="20"/>
        </w:rPr>
        <w:t xml:space="preserve"> the organic mixture</w:t>
      </w:r>
      <w:r w:rsidR="003A0F6D" w:rsidRPr="00811F04">
        <w:rPr>
          <w:rFonts w:ascii="Times New Roman" w:hAnsi="Times New Roman" w:cs="Times New Roman"/>
          <w:sz w:val="20"/>
          <w:szCs w:val="20"/>
        </w:rPr>
        <w:t>’s</w:t>
      </w:r>
      <w:r w:rsidRPr="00811F04">
        <w:rPr>
          <w:rFonts w:ascii="Times New Roman" w:hAnsi="Times New Roman" w:cs="Times New Roman"/>
          <w:sz w:val="20"/>
          <w:szCs w:val="20"/>
        </w:rPr>
        <w:t xml:space="preserve"> ability to </w:t>
      </w:r>
      <w:r w:rsidR="003A0F6D" w:rsidRPr="00811F04">
        <w:rPr>
          <w:rFonts w:ascii="Times New Roman" w:hAnsi="Times New Roman" w:cs="Times New Roman"/>
          <w:sz w:val="20"/>
          <w:szCs w:val="20"/>
        </w:rPr>
        <w:t>retain</w:t>
      </w:r>
      <w:r w:rsidRPr="00811F04">
        <w:rPr>
          <w:rFonts w:ascii="Times New Roman" w:hAnsi="Times New Roman" w:cs="Times New Roman"/>
          <w:sz w:val="20"/>
          <w:szCs w:val="20"/>
        </w:rPr>
        <w:t xml:space="preserve"> Mn </w:t>
      </w:r>
      <w:r w:rsidR="00E520B7" w:rsidRPr="00811F04">
        <w:rPr>
          <w:rFonts w:ascii="Times New Roman" w:hAnsi="Times New Roman" w:cs="Times New Roman"/>
          <w:sz w:val="20"/>
          <w:szCs w:val="20"/>
        </w:rPr>
        <w:t>and Zn</w:t>
      </w:r>
      <w:r w:rsidRPr="00811F04">
        <w:rPr>
          <w:rFonts w:ascii="Times New Roman" w:hAnsi="Times New Roman" w:cs="Times New Roman"/>
          <w:sz w:val="20"/>
          <w:szCs w:val="20"/>
        </w:rPr>
        <w:t xml:space="preserve">. </w:t>
      </w:r>
      <w:r w:rsidR="00EF2718" w:rsidRPr="00811F04">
        <w:rPr>
          <w:rFonts w:ascii="Times New Roman" w:hAnsi="Times New Roman" w:cs="Times New Roman"/>
          <w:sz w:val="20"/>
          <w:szCs w:val="20"/>
        </w:rPr>
        <w:t>Fresh bark, bark mulch and compost, in the proportion used in the reactors were sampled for the test. To minimize microbial activity during testing, t</w:t>
      </w:r>
      <w:r w:rsidRPr="00811F04">
        <w:rPr>
          <w:rFonts w:ascii="Times New Roman" w:hAnsi="Times New Roman" w:cs="Times New Roman"/>
          <w:sz w:val="20"/>
          <w:szCs w:val="20"/>
        </w:rPr>
        <w:t>he organic mix</w:t>
      </w:r>
      <w:r w:rsidR="00281AD2" w:rsidRPr="00811F04">
        <w:rPr>
          <w:rFonts w:ascii="Times New Roman" w:hAnsi="Times New Roman" w:cs="Times New Roman"/>
          <w:sz w:val="20"/>
          <w:szCs w:val="20"/>
        </w:rPr>
        <w:t>ture</w:t>
      </w:r>
      <w:r w:rsidRPr="00811F04">
        <w:rPr>
          <w:rFonts w:ascii="Times New Roman" w:hAnsi="Times New Roman" w:cs="Times New Roman"/>
          <w:sz w:val="20"/>
          <w:szCs w:val="20"/>
        </w:rPr>
        <w:t xml:space="preserve"> was </w:t>
      </w:r>
      <w:r w:rsidR="00E520B7" w:rsidRPr="00811F04">
        <w:rPr>
          <w:rFonts w:ascii="Times New Roman" w:hAnsi="Times New Roman" w:cs="Times New Roman"/>
          <w:sz w:val="20"/>
          <w:szCs w:val="20"/>
        </w:rPr>
        <w:t>microwav</w:t>
      </w:r>
      <w:r w:rsidR="00281AD2" w:rsidRPr="00811F04">
        <w:rPr>
          <w:rFonts w:ascii="Times New Roman" w:hAnsi="Times New Roman" w:cs="Times New Roman"/>
          <w:sz w:val="20"/>
          <w:szCs w:val="20"/>
        </w:rPr>
        <w:t>ed for 3 min at 1000</w:t>
      </w:r>
      <w:r w:rsidR="00005FAB" w:rsidRPr="00811F04">
        <w:rPr>
          <w:rFonts w:ascii="Times New Roman" w:hAnsi="Times New Roman" w:cs="Times New Roman"/>
          <w:sz w:val="20"/>
          <w:szCs w:val="20"/>
        </w:rPr>
        <w:t xml:space="preserve"> </w:t>
      </w:r>
      <w:r w:rsidR="00281AD2" w:rsidRPr="00811F04">
        <w:rPr>
          <w:rFonts w:ascii="Times New Roman" w:hAnsi="Times New Roman" w:cs="Times New Roman"/>
          <w:sz w:val="20"/>
          <w:szCs w:val="20"/>
        </w:rPr>
        <w:t>W</w:t>
      </w:r>
      <w:r w:rsidR="003B2265" w:rsidRPr="00811F04">
        <w:rPr>
          <w:rFonts w:ascii="Times New Roman" w:hAnsi="Times New Roman" w:cs="Times New Roman"/>
          <w:sz w:val="20"/>
          <w:szCs w:val="20"/>
        </w:rPr>
        <w:t>,</w:t>
      </w:r>
      <w:r w:rsidR="00436AD2" w:rsidRPr="00811F04">
        <w:rPr>
          <w:rFonts w:ascii="Times New Roman" w:hAnsi="Times New Roman" w:cs="Times New Roman"/>
          <w:sz w:val="20"/>
          <w:szCs w:val="20"/>
        </w:rPr>
        <w:t xml:space="preserve"> ground</w:t>
      </w:r>
      <w:r w:rsidRPr="00811F04">
        <w:rPr>
          <w:rFonts w:ascii="Times New Roman" w:hAnsi="Times New Roman" w:cs="Times New Roman"/>
          <w:sz w:val="20"/>
          <w:szCs w:val="20"/>
        </w:rPr>
        <w:t xml:space="preserve"> and sieved to obtain a particle size &lt; 1 mm, and oven-dried at 55°C overnight to remove </w:t>
      </w:r>
      <w:r w:rsidR="00436AD2" w:rsidRPr="00811F04">
        <w:rPr>
          <w:rFonts w:ascii="Times New Roman" w:hAnsi="Times New Roman" w:cs="Times New Roman"/>
          <w:sz w:val="20"/>
          <w:szCs w:val="20"/>
        </w:rPr>
        <w:t>all</w:t>
      </w:r>
      <w:r w:rsidRPr="00811F04">
        <w:rPr>
          <w:rFonts w:ascii="Times New Roman" w:hAnsi="Times New Roman" w:cs="Times New Roman"/>
          <w:sz w:val="20"/>
          <w:szCs w:val="20"/>
        </w:rPr>
        <w:t xml:space="preserve"> moisture.</w:t>
      </w:r>
      <w:r w:rsidR="00EF2718" w:rsidRPr="00811F04">
        <w:rPr>
          <w:rFonts w:ascii="Times New Roman" w:hAnsi="Times New Roman" w:cs="Times New Roman"/>
          <w:sz w:val="20"/>
          <w:szCs w:val="20"/>
        </w:rPr>
        <w:t xml:space="preserve"> This material was mixed and then sampled for the </w:t>
      </w:r>
      <w:r w:rsidR="00FC41C2" w:rsidRPr="00811F04">
        <w:rPr>
          <w:rFonts w:ascii="Times New Roman" w:hAnsi="Times New Roman" w:cs="Times New Roman"/>
          <w:sz w:val="20"/>
          <w:szCs w:val="20"/>
        </w:rPr>
        <w:t>adsorption experiment</w:t>
      </w:r>
      <w:r w:rsidR="00EF2718" w:rsidRPr="00811F04">
        <w:rPr>
          <w:rFonts w:ascii="Times New Roman" w:hAnsi="Times New Roman" w:cs="Times New Roman"/>
          <w:sz w:val="20"/>
          <w:szCs w:val="20"/>
        </w:rPr>
        <w:t>.</w:t>
      </w:r>
      <w:r w:rsidRPr="00811F04">
        <w:rPr>
          <w:rFonts w:ascii="Times New Roman" w:hAnsi="Times New Roman" w:cs="Times New Roman"/>
          <w:sz w:val="20"/>
          <w:szCs w:val="20"/>
        </w:rPr>
        <w:t xml:space="preserve"> </w:t>
      </w:r>
    </w:p>
    <w:p w14:paraId="589DA28D" w14:textId="77777777" w:rsidR="00EF2718" w:rsidRPr="00811F04" w:rsidRDefault="00EF2718" w:rsidP="00811F04">
      <w:pPr>
        <w:spacing w:after="0" w:line="240" w:lineRule="auto"/>
        <w:jc w:val="both"/>
        <w:rPr>
          <w:rFonts w:ascii="Times New Roman" w:hAnsi="Times New Roman" w:cs="Times New Roman"/>
          <w:sz w:val="20"/>
          <w:szCs w:val="20"/>
        </w:rPr>
      </w:pPr>
    </w:p>
    <w:p w14:paraId="5CA530A4" w14:textId="0DFF5C5A" w:rsidR="00F249D3" w:rsidRPr="00811F04" w:rsidRDefault="003B2265"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The</w:t>
      </w:r>
      <w:r w:rsidR="0018482D" w:rsidRPr="00811F04">
        <w:rPr>
          <w:rFonts w:ascii="Times New Roman" w:hAnsi="Times New Roman" w:cs="Times New Roman"/>
          <w:sz w:val="20"/>
          <w:szCs w:val="20"/>
        </w:rPr>
        <w:t xml:space="preserve"> adsorption edge experiment was conducted over a pH </w:t>
      </w:r>
      <w:r w:rsidR="00A61570" w:rsidRPr="00811F04">
        <w:rPr>
          <w:rFonts w:ascii="Times New Roman" w:hAnsi="Times New Roman" w:cs="Times New Roman"/>
          <w:sz w:val="20"/>
          <w:szCs w:val="20"/>
        </w:rPr>
        <w:t>range</w:t>
      </w:r>
      <w:r w:rsidR="0018482D" w:rsidRPr="00811F04">
        <w:rPr>
          <w:rFonts w:ascii="Times New Roman" w:hAnsi="Times New Roman" w:cs="Times New Roman"/>
          <w:sz w:val="20"/>
          <w:szCs w:val="20"/>
        </w:rPr>
        <w:t xml:space="preserve"> of 3 to 9</w:t>
      </w:r>
      <w:r w:rsidR="00B65C29" w:rsidRPr="00811F04">
        <w:rPr>
          <w:rFonts w:ascii="Times New Roman" w:hAnsi="Times New Roman" w:cs="Times New Roman"/>
          <w:sz w:val="20"/>
          <w:szCs w:val="20"/>
        </w:rPr>
        <w:t xml:space="preserve"> following the methodology from</w:t>
      </w:r>
      <w:r w:rsidR="000F1706" w:rsidRPr="00811F04">
        <w:rPr>
          <w:rFonts w:ascii="Times New Roman" w:hAnsi="Times New Roman" w:cs="Times New Roman"/>
          <w:sz w:val="20"/>
          <w:szCs w:val="20"/>
        </w:rPr>
        <w:t xml:space="preserve"> </w:t>
      </w:r>
      <w:r w:rsidR="00B65C29" w:rsidRPr="00811F04">
        <w:rPr>
          <w:rFonts w:ascii="Times New Roman" w:hAnsi="Times New Roman" w:cs="Times New Roman"/>
          <w:sz w:val="20"/>
          <w:szCs w:val="20"/>
        </w:rPr>
        <w:t xml:space="preserve">Bibby and Webster-Brown </w:t>
      </w:r>
      <w:r w:rsidR="00281AD2" w:rsidRPr="00811F04">
        <w:rPr>
          <w:rFonts w:ascii="Times New Roman" w:hAnsi="Times New Roman" w:cs="Times New Roman"/>
          <w:sz w:val="20"/>
          <w:szCs w:val="20"/>
        </w:rPr>
        <w:fldChar w:fldCharType="begin"/>
      </w:r>
      <w:r w:rsidR="001500AF" w:rsidRPr="00811F04">
        <w:rPr>
          <w:rFonts w:ascii="Times New Roman" w:hAnsi="Times New Roman" w:cs="Times New Roman"/>
          <w:sz w:val="20"/>
          <w:szCs w:val="20"/>
        </w:rPr>
        <w:instrText xml:space="preserve"> ADDIN EN.CITE &lt;EndNote&gt;&lt;Cite ExcludeAuth="1"&gt;&lt;Author&gt;Bibby&lt;/Author&gt;&lt;Year&gt;2006&lt;/Year&gt;&lt;RecNum&gt;556&lt;/RecNum&gt;&lt;DisplayText&gt;(2006)&lt;/DisplayText&gt;&lt;record&gt;&lt;rec-number&gt;556&lt;/rec-number&gt;&lt;foreign-keys&gt;&lt;key app="EN" db-id="9frefzz00vwvfhevww9pwrewvvpv0s29wv0t"&gt;556&lt;/key&gt;&lt;/foreign-keys&gt;&lt;ref-type name="Journal Article"&gt;17&lt;/ref-type&gt;&lt;contributors&gt;&lt;authors&gt;&lt;author&gt;Bibby, Rebecca L.&lt;/author&gt;&lt;author&gt;Webster-Brown, Jenny G.&lt;/author&gt;&lt;/authors&gt;&lt;/contributors&gt;&lt;titles&gt;&lt;title&gt;Trace metal adsorption onto urban stream suspended particulate matter (Auckland region, New Zealand)&lt;/title&gt;&lt;secondary-title&gt;Applied Geochemistry&lt;/secondary-title&gt;&lt;/titles&gt;&lt;periodical&gt;&lt;full-title&gt;Applied Geochemistry&lt;/full-title&gt;&lt;abbr-1&gt;Appl. Geochem.&lt;/abbr-1&gt;&lt;/periodical&gt;&lt;pages&gt;1135-1151&lt;/pages&gt;&lt;volume&gt;21&lt;/volume&gt;&lt;number&gt;7&lt;/number&gt;&lt;dates&gt;&lt;year&gt;2006&lt;/year&gt;&lt;/dates&gt;&lt;isbn&gt;08832927&lt;/isbn&gt;&lt;urls&gt;&lt;/urls&gt;&lt;electronic-resource-num&gt;10.1016/j.apgeochem.2006.03.014&lt;/electronic-resource-num&gt;&lt;/record&gt;&lt;/Cite&gt;&lt;/EndNote&gt;</w:instrText>
      </w:r>
      <w:r w:rsidR="00281AD2" w:rsidRPr="00811F04">
        <w:rPr>
          <w:rFonts w:ascii="Times New Roman" w:hAnsi="Times New Roman" w:cs="Times New Roman"/>
          <w:sz w:val="20"/>
          <w:szCs w:val="20"/>
        </w:rPr>
        <w:fldChar w:fldCharType="separate"/>
      </w:r>
      <w:r w:rsidR="001500AF" w:rsidRPr="00811F04">
        <w:rPr>
          <w:rFonts w:ascii="Times New Roman" w:hAnsi="Times New Roman" w:cs="Times New Roman"/>
          <w:noProof/>
          <w:sz w:val="20"/>
          <w:szCs w:val="20"/>
        </w:rPr>
        <w:t>(</w:t>
      </w:r>
      <w:hyperlink w:anchor="_ENREF_4" w:tooltip="Bibby, 2006 #556" w:history="1">
        <w:r w:rsidR="001A4D26" w:rsidRPr="00811F04">
          <w:rPr>
            <w:rFonts w:ascii="Times New Roman" w:hAnsi="Times New Roman" w:cs="Times New Roman"/>
            <w:noProof/>
            <w:sz w:val="20"/>
            <w:szCs w:val="20"/>
          </w:rPr>
          <w:t>2006</w:t>
        </w:r>
      </w:hyperlink>
      <w:r w:rsidR="001500AF" w:rsidRPr="00811F04">
        <w:rPr>
          <w:rFonts w:ascii="Times New Roman" w:hAnsi="Times New Roman" w:cs="Times New Roman"/>
          <w:noProof/>
          <w:sz w:val="20"/>
          <w:szCs w:val="20"/>
        </w:rPr>
        <w:t>)</w:t>
      </w:r>
      <w:r w:rsidR="00281AD2" w:rsidRPr="00811F04">
        <w:rPr>
          <w:rFonts w:ascii="Times New Roman" w:hAnsi="Times New Roman" w:cs="Times New Roman"/>
          <w:sz w:val="20"/>
          <w:szCs w:val="20"/>
        </w:rPr>
        <w:fldChar w:fldCharType="end"/>
      </w:r>
      <w:r w:rsidR="0018482D" w:rsidRPr="00811F04">
        <w:rPr>
          <w:rFonts w:ascii="Times New Roman" w:hAnsi="Times New Roman" w:cs="Times New Roman"/>
          <w:sz w:val="20"/>
          <w:szCs w:val="20"/>
        </w:rPr>
        <w:t xml:space="preserve">. </w:t>
      </w:r>
      <w:r w:rsidR="005C24A8" w:rsidRPr="00811F04">
        <w:rPr>
          <w:rFonts w:ascii="Times New Roman" w:hAnsi="Times New Roman" w:cs="Times New Roman"/>
          <w:sz w:val="20"/>
          <w:szCs w:val="20"/>
        </w:rPr>
        <w:t>A</w:t>
      </w:r>
      <w:r w:rsidR="0018482D" w:rsidRPr="00811F04">
        <w:rPr>
          <w:rFonts w:ascii="Times New Roman" w:hAnsi="Times New Roman" w:cs="Times New Roman"/>
          <w:sz w:val="20"/>
          <w:szCs w:val="20"/>
        </w:rPr>
        <w:t xml:space="preserve"> </w:t>
      </w:r>
      <w:r w:rsidR="00C1561A" w:rsidRPr="00811F04">
        <w:rPr>
          <w:rFonts w:ascii="Times New Roman" w:hAnsi="Times New Roman" w:cs="Times New Roman"/>
          <w:sz w:val="20"/>
          <w:szCs w:val="20"/>
        </w:rPr>
        <w:t>matrix</w:t>
      </w:r>
      <w:r w:rsidR="0018482D" w:rsidRPr="00811F04">
        <w:rPr>
          <w:rFonts w:ascii="Times New Roman" w:hAnsi="Times New Roman" w:cs="Times New Roman"/>
          <w:sz w:val="20"/>
          <w:szCs w:val="20"/>
        </w:rPr>
        <w:t xml:space="preserve"> solution </w:t>
      </w:r>
      <w:r w:rsidR="005C24A8" w:rsidRPr="00811F04">
        <w:rPr>
          <w:rFonts w:ascii="Times New Roman" w:hAnsi="Times New Roman" w:cs="Times New Roman"/>
          <w:sz w:val="20"/>
          <w:szCs w:val="20"/>
        </w:rPr>
        <w:t>of 0.1M NaNO</w:t>
      </w:r>
      <w:r w:rsidR="005C24A8" w:rsidRPr="00811F04">
        <w:rPr>
          <w:rFonts w:ascii="Times New Roman" w:hAnsi="Times New Roman" w:cs="Times New Roman"/>
          <w:sz w:val="20"/>
          <w:szCs w:val="20"/>
          <w:vertAlign w:val="subscript"/>
        </w:rPr>
        <w:t>3</w:t>
      </w:r>
      <w:r w:rsidR="005C24A8" w:rsidRPr="00811F04">
        <w:rPr>
          <w:rFonts w:ascii="Times New Roman" w:hAnsi="Times New Roman" w:cs="Times New Roman"/>
          <w:sz w:val="20"/>
          <w:szCs w:val="20"/>
        </w:rPr>
        <w:t xml:space="preserve"> was spiked with</w:t>
      </w:r>
      <w:r w:rsidR="0018482D" w:rsidRPr="00811F04">
        <w:rPr>
          <w:rFonts w:ascii="Times New Roman" w:hAnsi="Times New Roman" w:cs="Times New Roman"/>
          <w:sz w:val="20"/>
          <w:szCs w:val="20"/>
        </w:rPr>
        <w:t xml:space="preserve"> </w:t>
      </w:r>
      <w:r w:rsidR="00E520B7" w:rsidRPr="00811F04">
        <w:rPr>
          <w:rFonts w:ascii="Times New Roman" w:hAnsi="Times New Roman" w:cs="Times New Roman"/>
          <w:sz w:val="20"/>
          <w:szCs w:val="20"/>
        </w:rPr>
        <w:t>metal</w:t>
      </w:r>
      <w:r w:rsidR="0018482D" w:rsidRPr="00811F04">
        <w:rPr>
          <w:rFonts w:ascii="Times New Roman" w:hAnsi="Times New Roman" w:cs="Times New Roman"/>
          <w:sz w:val="20"/>
          <w:szCs w:val="20"/>
        </w:rPr>
        <w:t xml:space="preserve"> salt</w:t>
      </w:r>
      <w:r w:rsidR="00E520B7" w:rsidRPr="00811F04">
        <w:rPr>
          <w:rFonts w:ascii="Times New Roman" w:hAnsi="Times New Roman" w:cs="Times New Roman"/>
          <w:sz w:val="20"/>
          <w:szCs w:val="20"/>
        </w:rPr>
        <w:t>s</w:t>
      </w:r>
      <w:r w:rsidR="0018482D" w:rsidRPr="00811F04">
        <w:rPr>
          <w:rFonts w:ascii="Times New Roman" w:hAnsi="Times New Roman" w:cs="Times New Roman"/>
          <w:sz w:val="20"/>
          <w:szCs w:val="20"/>
        </w:rPr>
        <w:t xml:space="preserve"> (Mn(NO</w:t>
      </w:r>
      <w:r w:rsidR="0018482D" w:rsidRPr="00811F04">
        <w:rPr>
          <w:rFonts w:ascii="Times New Roman" w:hAnsi="Times New Roman" w:cs="Times New Roman"/>
          <w:sz w:val="20"/>
          <w:szCs w:val="20"/>
          <w:vertAlign w:val="subscript"/>
        </w:rPr>
        <w:t>3</w:t>
      </w:r>
      <w:r w:rsidR="0018482D" w:rsidRPr="00811F04">
        <w:rPr>
          <w:rFonts w:ascii="Times New Roman" w:hAnsi="Times New Roman" w:cs="Times New Roman"/>
          <w:sz w:val="20"/>
          <w:szCs w:val="20"/>
        </w:rPr>
        <w:t>)</w:t>
      </w:r>
      <w:r w:rsidR="0018482D" w:rsidRPr="00811F04">
        <w:rPr>
          <w:rFonts w:ascii="Times New Roman" w:hAnsi="Times New Roman" w:cs="Times New Roman"/>
          <w:sz w:val="20"/>
          <w:szCs w:val="20"/>
          <w:vertAlign w:val="subscript"/>
        </w:rPr>
        <w:t>2</w:t>
      </w:r>
      <w:r w:rsidR="00E520B7" w:rsidRPr="00811F04">
        <w:rPr>
          <w:rFonts w:ascii="Times New Roman" w:hAnsi="Times New Roman" w:cs="Times New Roman"/>
          <w:sz w:val="20"/>
          <w:szCs w:val="20"/>
          <w:vertAlign w:val="subscript"/>
        </w:rPr>
        <w:t xml:space="preserve"> </w:t>
      </w:r>
      <w:r w:rsidR="00E520B7" w:rsidRPr="00811F04">
        <w:rPr>
          <w:rFonts w:ascii="Times New Roman" w:hAnsi="Times New Roman" w:cs="Times New Roman"/>
          <w:sz w:val="20"/>
          <w:szCs w:val="20"/>
        </w:rPr>
        <w:t>and Zn(NO</w:t>
      </w:r>
      <w:r w:rsidR="00E520B7" w:rsidRPr="00811F04">
        <w:rPr>
          <w:rFonts w:ascii="Times New Roman" w:hAnsi="Times New Roman" w:cs="Times New Roman"/>
          <w:sz w:val="20"/>
          <w:szCs w:val="20"/>
          <w:vertAlign w:val="subscript"/>
        </w:rPr>
        <w:t>3</w:t>
      </w:r>
      <w:r w:rsidR="00E520B7" w:rsidRPr="00811F04">
        <w:rPr>
          <w:rFonts w:ascii="Times New Roman" w:hAnsi="Times New Roman" w:cs="Times New Roman"/>
          <w:sz w:val="20"/>
          <w:szCs w:val="20"/>
        </w:rPr>
        <w:t>)</w:t>
      </w:r>
      <w:r w:rsidR="00E520B7" w:rsidRPr="00811F04">
        <w:rPr>
          <w:rFonts w:ascii="Times New Roman" w:hAnsi="Times New Roman" w:cs="Times New Roman"/>
          <w:sz w:val="20"/>
          <w:szCs w:val="20"/>
          <w:vertAlign w:val="subscript"/>
        </w:rPr>
        <w:t>2</w:t>
      </w:r>
      <w:r w:rsidR="0018482D" w:rsidRPr="00811F04">
        <w:rPr>
          <w:rFonts w:ascii="Times New Roman" w:hAnsi="Times New Roman" w:cs="Times New Roman"/>
          <w:sz w:val="20"/>
          <w:szCs w:val="20"/>
        </w:rPr>
        <w:t>)</w:t>
      </w:r>
      <w:r w:rsidR="00E520B7" w:rsidRPr="00811F04">
        <w:rPr>
          <w:rFonts w:ascii="Times New Roman" w:hAnsi="Times New Roman" w:cs="Times New Roman"/>
          <w:sz w:val="20"/>
          <w:szCs w:val="20"/>
        </w:rPr>
        <w:t xml:space="preserve"> to obtain</w:t>
      </w:r>
      <w:r w:rsidR="0018482D" w:rsidRPr="00811F04">
        <w:rPr>
          <w:rFonts w:ascii="Times New Roman" w:hAnsi="Times New Roman" w:cs="Times New Roman"/>
          <w:sz w:val="20"/>
          <w:szCs w:val="20"/>
        </w:rPr>
        <w:t xml:space="preserve"> final concentrations of 5</w:t>
      </w:r>
      <w:r w:rsidR="00C078EA" w:rsidRPr="00811F04">
        <w:rPr>
          <w:rFonts w:ascii="Times New Roman" w:hAnsi="Times New Roman" w:cs="Times New Roman"/>
          <w:sz w:val="20"/>
          <w:szCs w:val="20"/>
        </w:rPr>
        <w:t xml:space="preserve"> </w:t>
      </w:r>
      <w:r w:rsidR="004B7F9F" w:rsidRPr="00811F04">
        <w:rPr>
          <w:rFonts w:ascii="Times New Roman" w:hAnsi="Times New Roman" w:cs="Times New Roman"/>
          <w:sz w:val="20"/>
          <w:szCs w:val="20"/>
        </w:rPr>
        <w:t>m</w:t>
      </w:r>
      <w:r w:rsidR="0018482D" w:rsidRPr="00811F04">
        <w:rPr>
          <w:rFonts w:ascii="Times New Roman" w:hAnsi="Times New Roman" w:cs="Times New Roman"/>
          <w:sz w:val="20"/>
          <w:szCs w:val="20"/>
        </w:rPr>
        <w:t>g/L Mn</w:t>
      </w:r>
      <w:r w:rsidR="00E520B7" w:rsidRPr="00811F04">
        <w:rPr>
          <w:rFonts w:ascii="Times New Roman" w:hAnsi="Times New Roman" w:cs="Times New Roman"/>
          <w:sz w:val="20"/>
          <w:szCs w:val="20"/>
        </w:rPr>
        <w:t xml:space="preserve"> and 2</w:t>
      </w:r>
      <w:r w:rsidR="00C078EA" w:rsidRPr="00811F04">
        <w:rPr>
          <w:rFonts w:ascii="Times New Roman" w:hAnsi="Times New Roman" w:cs="Times New Roman"/>
          <w:sz w:val="20"/>
          <w:szCs w:val="20"/>
        </w:rPr>
        <w:t xml:space="preserve"> </w:t>
      </w:r>
      <w:r w:rsidR="00E520B7" w:rsidRPr="00811F04">
        <w:rPr>
          <w:rFonts w:ascii="Times New Roman" w:hAnsi="Times New Roman" w:cs="Times New Roman"/>
          <w:sz w:val="20"/>
          <w:szCs w:val="20"/>
        </w:rPr>
        <w:t>mg/L Zn</w:t>
      </w:r>
      <w:r w:rsidR="0018482D" w:rsidRPr="00811F04">
        <w:rPr>
          <w:rFonts w:ascii="Times New Roman" w:hAnsi="Times New Roman" w:cs="Times New Roman"/>
          <w:sz w:val="20"/>
          <w:szCs w:val="20"/>
        </w:rPr>
        <w:t xml:space="preserve">. </w:t>
      </w:r>
      <w:r w:rsidR="00E520B7" w:rsidRPr="00811F04">
        <w:rPr>
          <w:rFonts w:ascii="Times New Roman" w:hAnsi="Times New Roman" w:cs="Times New Roman"/>
          <w:sz w:val="20"/>
          <w:szCs w:val="20"/>
        </w:rPr>
        <w:t>These concentrations and a</w:t>
      </w:r>
      <w:r w:rsidR="0018482D" w:rsidRPr="00811F04">
        <w:rPr>
          <w:rFonts w:ascii="Times New Roman" w:hAnsi="Times New Roman" w:cs="Times New Roman"/>
          <w:sz w:val="20"/>
          <w:szCs w:val="20"/>
        </w:rPr>
        <w:t xml:space="preserve"> solid to metal ratio </w:t>
      </w:r>
      <w:r w:rsidR="00E520B7" w:rsidRPr="00811F04">
        <w:rPr>
          <w:rFonts w:ascii="Times New Roman" w:hAnsi="Times New Roman" w:cs="Times New Roman"/>
          <w:sz w:val="20"/>
          <w:szCs w:val="20"/>
        </w:rPr>
        <w:t>of</w:t>
      </w:r>
      <w:r w:rsidR="005C24A8" w:rsidRPr="00811F04">
        <w:rPr>
          <w:rFonts w:ascii="Times New Roman" w:hAnsi="Times New Roman" w:cs="Times New Roman"/>
          <w:sz w:val="20"/>
          <w:szCs w:val="20"/>
        </w:rPr>
        <w:t xml:space="preserve"> 1</w:t>
      </w:r>
      <w:r w:rsidR="00E520B7" w:rsidRPr="00811F04">
        <w:rPr>
          <w:rFonts w:ascii="Times New Roman" w:hAnsi="Times New Roman" w:cs="Times New Roman"/>
          <w:sz w:val="20"/>
          <w:szCs w:val="20"/>
        </w:rPr>
        <w:t xml:space="preserve"> </w:t>
      </w:r>
      <w:r w:rsidR="0018482D" w:rsidRPr="00811F04">
        <w:rPr>
          <w:rFonts w:ascii="Times New Roman" w:hAnsi="Times New Roman" w:cs="Times New Roman"/>
          <w:sz w:val="20"/>
          <w:szCs w:val="20"/>
        </w:rPr>
        <w:t>g</w:t>
      </w:r>
      <w:r w:rsidR="00E520B7" w:rsidRPr="00811F04">
        <w:rPr>
          <w:rFonts w:ascii="Times New Roman" w:hAnsi="Times New Roman" w:cs="Times New Roman"/>
          <w:sz w:val="20"/>
          <w:szCs w:val="20"/>
        </w:rPr>
        <w:t xml:space="preserve"> organic material per </w:t>
      </w:r>
      <w:r w:rsidR="005C24A8" w:rsidRPr="00811F04">
        <w:rPr>
          <w:rFonts w:ascii="Times New Roman" w:hAnsi="Times New Roman" w:cs="Times New Roman"/>
          <w:sz w:val="20"/>
          <w:szCs w:val="20"/>
        </w:rPr>
        <w:t>1</w:t>
      </w:r>
      <w:r w:rsidR="0018482D" w:rsidRPr="00811F04">
        <w:rPr>
          <w:rFonts w:ascii="Times New Roman" w:hAnsi="Times New Roman" w:cs="Times New Roman"/>
          <w:sz w:val="20"/>
          <w:szCs w:val="20"/>
        </w:rPr>
        <w:t>00</w:t>
      </w:r>
      <w:r w:rsidR="00E520B7" w:rsidRPr="00811F04">
        <w:rPr>
          <w:rFonts w:ascii="Times New Roman" w:hAnsi="Times New Roman" w:cs="Times New Roman"/>
          <w:sz w:val="20"/>
          <w:szCs w:val="20"/>
        </w:rPr>
        <w:t xml:space="preserve"> </w:t>
      </w:r>
      <w:r w:rsidR="0018482D" w:rsidRPr="00811F04">
        <w:rPr>
          <w:rFonts w:ascii="Times New Roman" w:hAnsi="Times New Roman" w:cs="Times New Roman"/>
          <w:sz w:val="20"/>
          <w:szCs w:val="20"/>
        </w:rPr>
        <w:t>ml</w:t>
      </w:r>
      <w:r w:rsidR="00E520B7" w:rsidRPr="00811F04">
        <w:rPr>
          <w:rFonts w:ascii="Times New Roman" w:hAnsi="Times New Roman" w:cs="Times New Roman"/>
          <w:sz w:val="20"/>
          <w:szCs w:val="20"/>
        </w:rPr>
        <w:t xml:space="preserve"> of metal solutions</w:t>
      </w:r>
      <w:r w:rsidR="0018482D" w:rsidRPr="00811F04">
        <w:rPr>
          <w:rFonts w:ascii="Times New Roman" w:hAnsi="Times New Roman" w:cs="Times New Roman"/>
          <w:sz w:val="20"/>
          <w:szCs w:val="20"/>
        </w:rPr>
        <w:t xml:space="preserve"> </w:t>
      </w:r>
      <w:r w:rsidR="00E520B7" w:rsidRPr="00811F04">
        <w:rPr>
          <w:rFonts w:ascii="Times New Roman" w:hAnsi="Times New Roman" w:cs="Times New Roman"/>
          <w:sz w:val="20"/>
          <w:szCs w:val="20"/>
        </w:rPr>
        <w:t xml:space="preserve">were chosen </w:t>
      </w:r>
      <w:r w:rsidR="0018482D" w:rsidRPr="00811F04">
        <w:rPr>
          <w:rFonts w:ascii="Times New Roman" w:hAnsi="Times New Roman" w:cs="Times New Roman"/>
          <w:sz w:val="20"/>
          <w:szCs w:val="20"/>
        </w:rPr>
        <w:t>to approximate</w:t>
      </w:r>
      <w:r w:rsidR="00E520B7" w:rsidRPr="00811F04">
        <w:rPr>
          <w:rFonts w:ascii="Times New Roman" w:hAnsi="Times New Roman" w:cs="Times New Roman"/>
          <w:sz w:val="20"/>
          <w:szCs w:val="20"/>
        </w:rPr>
        <w:t xml:space="preserve"> 10</w:t>
      </w:r>
      <w:r w:rsidR="0018482D" w:rsidRPr="00811F04">
        <w:rPr>
          <w:rFonts w:ascii="Times New Roman" w:hAnsi="Times New Roman" w:cs="Times New Roman"/>
          <w:sz w:val="20"/>
          <w:szCs w:val="20"/>
        </w:rPr>
        <w:t xml:space="preserve"> pore-water volumes when compared to the </w:t>
      </w:r>
      <w:r w:rsidR="007C6B05" w:rsidRPr="00811F04">
        <w:rPr>
          <w:rFonts w:ascii="Times New Roman" w:hAnsi="Times New Roman" w:cs="Times New Roman"/>
          <w:sz w:val="20"/>
          <w:szCs w:val="20"/>
        </w:rPr>
        <w:t>bioreactor</w:t>
      </w:r>
      <w:r w:rsidR="0018482D" w:rsidRPr="00811F04">
        <w:rPr>
          <w:rFonts w:ascii="Times New Roman" w:hAnsi="Times New Roman" w:cs="Times New Roman"/>
          <w:sz w:val="20"/>
          <w:szCs w:val="20"/>
        </w:rPr>
        <w:t xml:space="preserve"> </w:t>
      </w:r>
      <w:r w:rsidR="005C24A8" w:rsidRPr="00811F04">
        <w:rPr>
          <w:rFonts w:ascii="Times New Roman" w:hAnsi="Times New Roman" w:cs="Times New Roman"/>
          <w:sz w:val="20"/>
          <w:szCs w:val="20"/>
        </w:rPr>
        <w:t>flow-through</w:t>
      </w:r>
      <w:r w:rsidR="00FE729C" w:rsidRPr="00811F04">
        <w:rPr>
          <w:rFonts w:ascii="Times New Roman" w:hAnsi="Times New Roman" w:cs="Times New Roman"/>
          <w:sz w:val="20"/>
          <w:szCs w:val="20"/>
        </w:rPr>
        <w:t xml:space="preserve"> experiment.</w:t>
      </w:r>
      <w:r w:rsidRPr="00811F04">
        <w:rPr>
          <w:rFonts w:ascii="Times New Roman" w:hAnsi="Times New Roman" w:cs="Times New Roman"/>
          <w:sz w:val="20"/>
          <w:szCs w:val="20"/>
        </w:rPr>
        <w:t xml:space="preserve"> </w:t>
      </w:r>
      <w:r w:rsidR="0018482D" w:rsidRPr="00811F04">
        <w:rPr>
          <w:rFonts w:ascii="Times New Roman" w:hAnsi="Times New Roman" w:cs="Times New Roman"/>
          <w:sz w:val="20"/>
          <w:szCs w:val="20"/>
        </w:rPr>
        <w:t xml:space="preserve">500 ml bottles containing the solid/liquid </w:t>
      </w:r>
      <w:r w:rsidR="009433BB" w:rsidRPr="00811F04">
        <w:rPr>
          <w:rFonts w:ascii="Times New Roman" w:hAnsi="Times New Roman" w:cs="Times New Roman"/>
          <w:sz w:val="20"/>
          <w:szCs w:val="20"/>
        </w:rPr>
        <w:t xml:space="preserve">mix </w:t>
      </w:r>
      <w:r w:rsidR="0018482D" w:rsidRPr="00811F04">
        <w:rPr>
          <w:rFonts w:ascii="Times New Roman" w:hAnsi="Times New Roman" w:cs="Times New Roman"/>
          <w:sz w:val="20"/>
          <w:szCs w:val="20"/>
        </w:rPr>
        <w:t xml:space="preserve">were kept overnight at 4°C to allow </w:t>
      </w:r>
      <w:r w:rsidR="009433BB" w:rsidRPr="00811F04">
        <w:rPr>
          <w:rFonts w:ascii="Times New Roman" w:hAnsi="Times New Roman" w:cs="Times New Roman"/>
          <w:sz w:val="20"/>
          <w:szCs w:val="20"/>
        </w:rPr>
        <w:t xml:space="preserve">equilibrium and </w:t>
      </w:r>
      <w:r w:rsidR="0018482D" w:rsidRPr="00811F04">
        <w:rPr>
          <w:rFonts w:ascii="Times New Roman" w:hAnsi="Times New Roman" w:cs="Times New Roman"/>
          <w:sz w:val="20"/>
          <w:szCs w:val="20"/>
        </w:rPr>
        <w:t>complete re-hydration of the solid surfa</w:t>
      </w:r>
      <w:r w:rsidR="009433BB" w:rsidRPr="00811F04">
        <w:rPr>
          <w:rFonts w:ascii="Times New Roman" w:hAnsi="Times New Roman" w:cs="Times New Roman"/>
          <w:sz w:val="20"/>
          <w:szCs w:val="20"/>
        </w:rPr>
        <w:t>ces</w:t>
      </w:r>
      <w:r w:rsidR="0018482D" w:rsidRPr="00811F04">
        <w:rPr>
          <w:rFonts w:ascii="Times New Roman" w:hAnsi="Times New Roman" w:cs="Times New Roman"/>
          <w:sz w:val="20"/>
          <w:szCs w:val="20"/>
        </w:rPr>
        <w:t xml:space="preserve">. The solid/liquid </w:t>
      </w:r>
      <w:r w:rsidR="004B7F9F" w:rsidRPr="00811F04">
        <w:rPr>
          <w:rFonts w:ascii="Times New Roman" w:hAnsi="Times New Roman" w:cs="Times New Roman"/>
          <w:sz w:val="20"/>
          <w:szCs w:val="20"/>
        </w:rPr>
        <w:t xml:space="preserve">slurry </w:t>
      </w:r>
      <w:r w:rsidR="0018482D" w:rsidRPr="00811F04">
        <w:rPr>
          <w:rFonts w:ascii="Times New Roman" w:hAnsi="Times New Roman" w:cs="Times New Roman"/>
          <w:sz w:val="20"/>
          <w:szCs w:val="20"/>
        </w:rPr>
        <w:t>solution</w:t>
      </w:r>
      <w:r w:rsidR="00A233DA" w:rsidRPr="00811F04">
        <w:rPr>
          <w:rFonts w:ascii="Times New Roman" w:hAnsi="Times New Roman" w:cs="Times New Roman"/>
          <w:sz w:val="20"/>
          <w:szCs w:val="20"/>
        </w:rPr>
        <w:t>s were then carefully transferred in</w:t>
      </w:r>
      <w:r w:rsidR="0018482D" w:rsidRPr="00811F04">
        <w:rPr>
          <w:rFonts w:ascii="Times New Roman" w:hAnsi="Times New Roman" w:cs="Times New Roman"/>
          <w:sz w:val="20"/>
          <w:szCs w:val="20"/>
        </w:rPr>
        <w:t xml:space="preserve"> 2 L beaker</w:t>
      </w:r>
      <w:r w:rsidR="00A233DA" w:rsidRPr="00811F04">
        <w:rPr>
          <w:rFonts w:ascii="Times New Roman" w:hAnsi="Times New Roman" w:cs="Times New Roman"/>
          <w:sz w:val="20"/>
          <w:szCs w:val="20"/>
        </w:rPr>
        <w:t>s</w:t>
      </w:r>
      <w:r w:rsidR="0018482D" w:rsidRPr="00811F04">
        <w:rPr>
          <w:rFonts w:ascii="Times New Roman" w:hAnsi="Times New Roman" w:cs="Times New Roman"/>
          <w:sz w:val="20"/>
          <w:szCs w:val="20"/>
        </w:rPr>
        <w:t xml:space="preserve"> and continuously agitated using a magnetic stirrer. The </w:t>
      </w:r>
      <w:r w:rsidR="00B77149" w:rsidRPr="00811F04">
        <w:rPr>
          <w:rFonts w:ascii="Times New Roman" w:hAnsi="Times New Roman" w:cs="Times New Roman"/>
          <w:sz w:val="20"/>
          <w:szCs w:val="20"/>
        </w:rPr>
        <w:t xml:space="preserve">solution </w:t>
      </w:r>
      <w:r w:rsidR="0018482D" w:rsidRPr="00811F04">
        <w:rPr>
          <w:rFonts w:ascii="Times New Roman" w:hAnsi="Times New Roman" w:cs="Times New Roman"/>
          <w:sz w:val="20"/>
          <w:szCs w:val="20"/>
        </w:rPr>
        <w:t>pH was lowered to 3 using diluted HNO</w:t>
      </w:r>
      <w:r w:rsidR="0018482D" w:rsidRPr="00811F04">
        <w:rPr>
          <w:rFonts w:ascii="Times New Roman" w:hAnsi="Times New Roman" w:cs="Times New Roman"/>
          <w:sz w:val="20"/>
          <w:szCs w:val="20"/>
          <w:vertAlign w:val="subscript"/>
        </w:rPr>
        <w:t>3</w:t>
      </w:r>
      <w:r w:rsidR="0018482D" w:rsidRPr="00811F04">
        <w:rPr>
          <w:rFonts w:ascii="Times New Roman" w:hAnsi="Times New Roman" w:cs="Times New Roman"/>
          <w:sz w:val="20"/>
          <w:szCs w:val="20"/>
        </w:rPr>
        <w:t xml:space="preserve"> and then slowly raised to pH 9 by incremen</w:t>
      </w:r>
      <w:r w:rsidR="00A61570" w:rsidRPr="00811F04">
        <w:rPr>
          <w:rFonts w:ascii="Times New Roman" w:hAnsi="Times New Roman" w:cs="Times New Roman"/>
          <w:sz w:val="20"/>
          <w:szCs w:val="20"/>
        </w:rPr>
        <w:t xml:space="preserve">tal addition of diluted NaOH. </w:t>
      </w:r>
      <w:r w:rsidR="004B7F9F" w:rsidRPr="00811F04">
        <w:rPr>
          <w:rFonts w:ascii="Times New Roman" w:hAnsi="Times New Roman" w:cs="Times New Roman"/>
          <w:sz w:val="20"/>
          <w:szCs w:val="20"/>
        </w:rPr>
        <w:t>12 ml</w:t>
      </w:r>
      <w:r w:rsidR="0018482D" w:rsidRPr="00811F04">
        <w:rPr>
          <w:rFonts w:ascii="Times New Roman" w:hAnsi="Times New Roman" w:cs="Times New Roman"/>
          <w:sz w:val="20"/>
          <w:szCs w:val="20"/>
        </w:rPr>
        <w:t xml:space="preserve"> aliquots were taken at approximately each 0.5 pH unit increment and placed in</w:t>
      </w:r>
      <w:r w:rsidR="004B7F9F" w:rsidRPr="00811F04">
        <w:rPr>
          <w:rFonts w:ascii="Times New Roman" w:hAnsi="Times New Roman" w:cs="Times New Roman"/>
          <w:sz w:val="20"/>
          <w:szCs w:val="20"/>
        </w:rPr>
        <w:t>to</w:t>
      </w:r>
      <w:r w:rsidR="0018482D" w:rsidRPr="00811F04">
        <w:rPr>
          <w:rFonts w:ascii="Times New Roman" w:hAnsi="Times New Roman" w:cs="Times New Roman"/>
          <w:sz w:val="20"/>
          <w:szCs w:val="20"/>
        </w:rPr>
        <w:t xml:space="preserve"> 50 ml centrifuge tubes and immediately placed on a rotary shaker. After a 24 h period of constant agitation, the samples were centrifuged, the supernatant </w:t>
      </w:r>
      <w:r w:rsidR="004B7F9F" w:rsidRPr="00811F04">
        <w:rPr>
          <w:rFonts w:ascii="Times New Roman" w:hAnsi="Times New Roman" w:cs="Times New Roman"/>
          <w:sz w:val="20"/>
          <w:szCs w:val="20"/>
        </w:rPr>
        <w:t xml:space="preserve">final </w:t>
      </w:r>
      <w:r w:rsidR="0018482D" w:rsidRPr="00811F04">
        <w:rPr>
          <w:rFonts w:ascii="Times New Roman" w:hAnsi="Times New Roman" w:cs="Times New Roman"/>
          <w:sz w:val="20"/>
          <w:szCs w:val="20"/>
        </w:rPr>
        <w:t>pH verified</w:t>
      </w:r>
      <w:r w:rsidR="009433BB" w:rsidRPr="00811F04">
        <w:rPr>
          <w:rFonts w:ascii="Times New Roman" w:hAnsi="Times New Roman" w:cs="Times New Roman"/>
          <w:sz w:val="20"/>
          <w:szCs w:val="20"/>
        </w:rPr>
        <w:t>,</w:t>
      </w:r>
      <w:r w:rsidR="0018482D" w:rsidRPr="00811F04">
        <w:rPr>
          <w:rFonts w:ascii="Times New Roman" w:hAnsi="Times New Roman" w:cs="Times New Roman"/>
          <w:sz w:val="20"/>
          <w:szCs w:val="20"/>
        </w:rPr>
        <w:t xml:space="preserve"> and 5 ml samples were </w:t>
      </w:r>
      <w:r w:rsidR="00A233DA" w:rsidRPr="00811F04">
        <w:rPr>
          <w:rFonts w:ascii="Times New Roman" w:hAnsi="Times New Roman" w:cs="Times New Roman"/>
          <w:sz w:val="20"/>
          <w:szCs w:val="20"/>
        </w:rPr>
        <w:t>filtered through 0.45µm syringe nylon filters, acidified to pH &lt;</w:t>
      </w:r>
      <w:r w:rsidR="00F32FA8" w:rsidRPr="00811F04">
        <w:rPr>
          <w:rFonts w:ascii="Times New Roman" w:hAnsi="Times New Roman" w:cs="Times New Roman"/>
          <w:sz w:val="20"/>
          <w:szCs w:val="20"/>
        </w:rPr>
        <w:t xml:space="preserve"> </w:t>
      </w:r>
      <w:r w:rsidR="00A233DA" w:rsidRPr="00811F04">
        <w:rPr>
          <w:rFonts w:ascii="Times New Roman" w:hAnsi="Times New Roman" w:cs="Times New Roman"/>
          <w:sz w:val="20"/>
          <w:szCs w:val="20"/>
        </w:rPr>
        <w:t>2 with concentrated HNO</w:t>
      </w:r>
      <w:r w:rsidR="00A233DA" w:rsidRPr="00811F04">
        <w:rPr>
          <w:rFonts w:ascii="Times New Roman" w:hAnsi="Times New Roman" w:cs="Times New Roman"/>
          <w:sz w:val="20"/>
          <w:szCs w:val="20"/>
          <w:vertAlign w:val="subscript"/>
        </w:rPr>
        <w:t>3</w:t>
      </w:r>
      <w:r w:rsidR="00A233DA" w:rsidRPr="00811F04">
        <w:rPr>
          <w:rFonts w:ascii="Times New Roman" w:hAnsi="Times New Roman" w:cs="Times New Roman"/>
          <w:sz w:val="20"/>
          <w:szCs w:val="20"/>
        </w:rPr>
        <w:t xml:space="preserve"> and analyzed for metal concentrations </w:t>
      </w:r>
      <w:r w:rsidR="004B7F9F" w:rsidRPr="00811F04">
        <w:rPr>
          <w:rFonts w:ascii="Times New Roman" w:hAnsi="Times New Roman" w:cs="Times New Roman"/>
          <w:sz w:val="20"/>
          <w:szCs w:val="20"/>
        </w:rPr>
        <w:t xml:space="preserve">using </w:t>
      </w:r>
      <w:r w:rsidR="00A233DA" w:rsidRPr="00811F04">
        <w:rPr>
          <w:rFonts w:ascii="Times New Roman" w:hAnsi="Times New Roman" w:cs="Times New Roman"/>
          <w:sz w:val="20"/>
          <w:szCs w:val="20"/>
        </w:rPr>
        <w:t>ICP-MS.</w:t>
      </w:r>
      <w:r w:rsidR="000B04A3" w:rsidRPr="00811F04">
        <w:rPr>
          <w:rFonts w:ascii="Times New Roman" w:hAnsi="Times New Roman" w:cs="Times New Roman"/>
          <w:sz w:val="20"/>
          <w:szCs w:val="20"/>
        </w:rPr>
        <w:t xml:space="preserve"> T</w:t>
      </w:r>
      <w:r w:rsidR="009243C5" w:rsidRPr="00811F04">
        <w:rPr>
          <w:rFonts w:ascii="Times New Roman" w:hAnsi="Times New Roman" w:cs="Times New Roman"/>
          <w:sz w:val="20"/>
          <w:szCs w:val="20"/>
        </w:rPr>
        <w:t xml:space="preserve">wo control experiments were </w:t>
      </w:r>
      <w:r w:rsidR="000B04A3" w:rsidRPr="00811F04">
        <w:rPr>
          <w:rFonts w:ascii="Times New Roman" w:hAnsi="Times New Roman" w:cs="Times New Roman"/>
          <w:sz w:val="20"/>
          <w:szCs w:val="20"/>
        </w:rPr>
        <w:t xml:space="preserve">also </w:t>
      </w:r>
      <w:r w:rsidR="009243C5" w:rsidRPr="00811F04">
        <w:rPr>
          <w:rFonts w:ascii="Times New Roman" w:hAnsi="Times New Roman" w:cs="Times New Roman"/>
          <w:sz w:val="20"/>
          <w:szCs w:val="20"/>
        </w:rPr>
        <w:t xml:space="preserve">carried out to determine (1) the degree of </w:t>
      </w:r>
      <w:r w:rsidR="009243C5" w:rsidRPr="00811F04">
        <w:rPr>
          <w:rFonts w:ascii="Times New Roman" w:hAnsi="Times New Roman" w:cs="Times New Roman"/>
          <w:sz w:val="20"/>
          <w:szCs w:val="20"/>
        </w:rPr>
        <w:lastRenderedPageBreak/>
        <w:t xml:space="preserve">metal removal through adsorption onto the containers walls and </w:t>
      </w:r>
      <w:r w:rsidR="00880A27" w:rsidRPr="00811F04">
        <w:rPr>
          <w:rFonts w:ascii="Times New Roman" w:hAnsi="Times New Roman" w:cs="Times New Roman"/>
          <w:sz w:val="20"/>
          <w:szCs w:val="20"/>
        </w:rPr>
        <w:t xml:space="preserve">possible </w:t>
      </w:r>
      <w:r w:rsidR="009243C5" w:rsidRPr="00811F04">
        <w:rPr>
          <w:rFonts w:ascii="Times New Roman" w:hAnsi="Times New Roman" w:cs="Times New Roman"/>
          <w:sz w:val="20"/>
          <w:szCs w:val="20"/>
        </w:rPr>
        <w:t>precipitation</w:t>
      </w:r>
      <w:r w:rsidR="00880A27" w:rsidRPr="00811F04">
        <w:rPr>
          <w:rFonts w:ascii="Times New Roman" w:hAnsi="Times New Roman" w:cs="Times New Roman"/>
          <w:sz w:val="20"/>
          <w:szCs w:val="20"/>
        </w:rPr>
        <w:t xml:space="preserve"> of metal oxyhydroxides</w:t>
      </w:r>
      <w:r w:rsidR="009243C5" w:rsidRPr="00811F04">
        <w:rPr>
          <w:rFonts w:ascii="Times New Roman" w:hAnsi="Times New Roman" w:cs="Times New Roman"/>
          <w:sz w:val="20"/>
          <w:szCs w:val="20"/>
        </w:rPr>
        <w:t>; and (2) the release of metals from the organic mixture.</w:t>
      </w:r>
      <w:r w:rsidR="008556FB" w:rsidRPr="00811F04">
        <w:rPr>
          <w:rFonts w:ascii="Times New Roman" w:hAnsi="Times New Roman" w:cs="Times New Roman"/>
          <w:sz w:val="20"/>
          <w:szCs w:val="20"/>
        </w:rPr>
        <w:t xml:space="preserve">  Adsorption tests were conducted at </w:t>
      </w:r>
      <w:r w:rsidR="003476C6" w:rsidRPr="00811F04">
        <w:rPr>
          <w:rFonts w:ascii="Times New Roman" w:hAnsi="Times New Roman" w:cs="Times New Roman"/>
          <w:sz w:val="20"/>
          <w:szCs w:val="20"/>
        </w:rPr>
        <w:t>room temperature (</w:t>
      </w:r>
      <w:r w:rsidR="008556FB" w:rsidRPr="00811F04">
        <w:rPr>
          <w:rFonts w:ascii="Times New Roman" w:hAnsi="Times New Roman" w:cs="Times New Roman"/>
          <w:sz w:val="20"/>
          <w:szCs w:val="20"/>
        </w:rPr>
        <w:t>23 – 25 °C</w:t>
      </w:r>
      <w:r w:rsidR="003476C6" w:rsidRPr="00811F04">
        <w:rPr>
          <w:rFonts w:ascii="Times New Roman" w:hAnsi="Times New Roman" w:cs="Times New Roman"/>
          <w:sz w:val="20"/>
          <w:szCs w:val="20"/>
        </w:rPr>
        <w:t>)</w:t>
      </w:r>
      <w:r w:rsidR="008556FB" w:rsidRPr="00811F04">
        <w:rPr>
          <w:rFonts w:ascii="Times New Roman" w:hAnsi="Times New Roman" w:cs="Times New Roman"/>
          <w:sz w:val="20"/>
          <w:szCs w:val="20"/>
        </w:rPr>
        <w:t>.</w:t>
      </w:r>
    </w:p>
    <w:p w14:paraId="4847F984" w14:textId="77777777" w:rsidR="00EE27A6" w:rsidRPr="00811F04" w:rsidRDefault="00EE27A6" w:rsidP="00811F04">
      <w:pPr>
        <w:spacing w:after="0" w:line="240" w:lineRule="auto"/>
        <w:jc w:val="both"/>
        <w:rPr>
          <w:rFonts w:ascii="Times New Roman" w:hAnsi="Times New Roman" w:cs="Times New Roman"/>
          <w:sz w:val="20"/>
          <w:szCs w:val="20"/>
        </w:rPr>
      </w:pPr>
    </w:p>
    <w:p w14:paraId="0C3C130D" w14:textId="26E352D9" w:rsidR="00F249D3" w:rsidRPr="00811F04" w:rsidRDefault="00BD49E4"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2.</w:t>
      </w:r>
      <w:r w:rsidR="00574AE6" w:rsidRPr="00811F04">
        <w:rPr>
          <w:rFonts w:ascii="Times New Roman" w:hAnsi="Times New Roman" w:cs="Times New Roman"/>
          <w:sz w:val="20"/>
          <w:szCs w:val="20"/>
        </w:rPr>
        <w:t>5</w:t>
      </w:r>
      <w:r w:rsidR="0019364E" w:rsidRPr="00811F04">
        <w:rPr>
          <w:rFonts w:ascii="Times New Roman" w:hAnsi="Times New Roman" w:cs="Times New Roman"/>
          <w:sz w:val="20"/>
          <w:szCs w:val="20"/>
        </w:rPr>
        <w:tab/>
      </w:r>
      <w:r w:rsidR="00F249D3" w:rsidRPr="00811F04">
        <w:rPr>
          <w:rFonts w:ascii="Times New Roman" w:hAnsi="Times New Roman" w:cs="Times New Roman"/>
          <w:sz w:val="20"/>
          <w:szCs w:val="20"/>
        </w:rPr>
        <w:t xml:space="preserve">Solid </w:t>
      </w:r>
      <w:r w:rsidR="004B7F9F" w:rsidRPr="00811F04">
        <w:rPr>
          <w:rFonts w:ascii="Times New Roman" w:hAnsi="Times New Roman" w:cs="Times New Roman"/>
          <w:sz w:val="20"/>
          <w:szCs w:val="20"/>
        </w:rPr>
        <w:t xml:space="preserve">phase </w:t>
      </w:r>
      <w:r w:rsidR="0061470F" w:rsidRPr="00811F04">
        <w:rPr>
          <w:rFonts w:ascii="Times New Roman" w:hAnsi="Times New Roman" w:cs="Times New Roman"/>
          <w:sz w:val="20"/>
          <w:szCs w:val="20"/>
        </w:rPr>
        <w:t>analysis with SEM</w:t>
      </w:r>
    </w:p>
    <w:p w14:paraId="77B381E2" w14:textId="09072BCB" w:rsidR="00BD49E4" w:rsidRPr="00811F04" w:rsidRDefault="00A61570"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SEM-EDS</w:t>
      </w:r>
      <w:r w:rsidR="00F249D3" w:rsidRPr="00811F04">
        <w:rPr>
          <w:rFonts w:ascii="Times New Roman" w:hAnsi="Times New Roman" w:cs="Times New Roman"/>
          <w:sz w:val="20"/>
          <w:szCs w:val="20"/>
        </w:rPr>
        <w:t xml:space="preserve"> </w:t>
      </w:r>
      <w:r w:rsidR="0061470F" w:rsidRPr="00811F04">
        <w:rPr>
          <w:rFonts w:ascii="Times New Roman" w:hAnsi="Times New Roman" w:cs="Times New Roman"/>
          <w:sz w:val="20"/>
          <w:szCs w:val="20"/>
        </w:rPr>
        <w:t>was</w:t>
      </w:r>
      <w:r w:rsidR="00F249D3" w:rsidRPr="00811F04">
        <w:rPr>
          <w:rFonts w:ascii="Times New Roman" w:hAnsi="Times New Roman" w:cs="Times New Roman"/>
          <w:sz w:val="20"/>
          <w:szCs w:val="20"/>
        </w:rPr>
        <w:t xml:space="preserve"> used to characterize the spent substrate mineralogy.</w:t>
      </w:r>
      <w:r w:rsidR="0013477E" w:rsidRPr="00811F04">
        <w:rPr>
          <w:rFonts w:ascii="Times New Roman" w:hAnsi="Times New Roman" w:cs="Times New Roman"/>
          <w:sz w:val="20"/>
          <w:szCs w:val="20"/>
        </w:rPr>
        <w:t xml:space="preserve"> </w:t>
      </w:r>
      <w:r w:rsidR="0061470F" w:rsidRPr="00811F04">
        <w:rPr>
          <w:rFonts w:ascii="Times New Roman" w:hAnsi="Times New Roman" w:cs="Times New Roman"/>
          <w:sz w:val="20"/>
          <w:szCs w:val="20"/>
        </w:rPr>
        <w:t>S</w:t>
      </w:r>
      <w:r w:rsidR="002254EA" w:rsidRPr="00811F04">
        <w:rPr>
          <w:rFonts w:ascii="Times New Roman" w:hAnsi="Times New Roman" w:cs="Times New Roman"/>
          <w:sz w:val="20"/>
          <w:szCs w:val="20"/>
        </w:rPr>
        <w:t xml:space="preserve">amples </w:t>
      </w:r>
      <w:r w:rsidR="00EA44F2" w:rsidRPr="00811F04">
        <w:rPr>
          <w:rFonts w:ascii="Times New Roman" w:hAnsi="Times New Roman" w:cs="Times New Roman"/>
          <w:sz w:val="20"/>
          <w:szCs w:val="20"/>
        </w:rPr>
        <w:t>were</w:t>
      </w:r>
      <w:r w:rsidR="002254EA" w:rsidRPr="00811F04">
        <w:rPr>
          <w:rFonts w:ascii="Times New Roman" w:hAnsi="Times New Roman" w:cs="Times New Roman"/>
          <w:sz w:val="20"/>
          <w:szCs w:val="20"/>
        </w:rPr>
        <w:t xml:space="preserve"> dried overnight at 105° prior to being manually </w:t>
      </w:r>
      <w:r w:rsidR="0046102A" w:rsidRPr="00811F04">
        <w:rPr>
          <w:rFonts w:ascii="Times New Roman" w:hAnsi="Times New Roman" w:cs="Times New Roman"/>
          <w:sz w:val="20"/>
          <w:szCs w:val="20"/>
        </w:rPr>
        <w:t>disaggregated</w:t>
      </w:r>
      <w:r w:rsidR="00A2340A" w:rsidRPr="00811F04">
        <w:rPr>
          <w:rFonts w:ascii="Times New Roman" w:hAnsi="Times New Roman" w:cs="Times New Roman"/>
          <w:sz w:val="20"/>
          <w:szCs w:val="20"/>
        </w:rPr>
        <w:t xml:space="preserve"> and mounted on plastic stubs and coated </w:t>
      </w:r>
      <w:r w:rsidR="004B7F9F" w:rsidRPr="00811F04">
        <w:rPr>
          <w:rFonts w:ascii="Times New Roman" w:hAnsi="Times New Roman" w:cs="Times New Roman"/>
          <w:sz w:val="20"/>
          <w:szCs w:val="20"/>
        </w:rPr>
        <w:t xml:space="preserve">in </w:t>
      </w:r>
      <w:r w:rsidR="00A2340A" w:rsidRPr="00811F04">
        <w:rPr>
          <w:rFonts w:ascii="Times New Roman" w:hAnsi="Times New Roman" w:cs="Times New Roman"/>
          <w:sz w:val="20"/>
          <w:szCs w:val="20"/>
        </w:rPr>
        <w:t>approximately 25nm of carbon. B</w:t>
      </w:r>
      <w:r w:rsidR="00EA44F2" w:rsidRPr="00811F04">
        <w:rPr>
          <w:rFonts w:ascii="Times New Roman" w:hAnsi="Times New Roman" w:cs="Times New Roman"/>
          <w:sz w:val="20"/>
          <w:szCs w:val="20"/>
        </w:rPr>
        <w:t xml:space="preserve">ark, bark mulch, </w:t>
      </w:r>
      <w:r w:rsidR="00083AC7" w:rsidRPr="00811F04">
        <w:rPr>
          <w:rFonts w:ascii="Times New Roman" w:hAnsi="Times New Roman" w:cs="Times New Roman"/>
          <w:sz w:val="20"/>
          <w:szCs w:val="20"/>
        </w:rPr>
        <w:t>mussel shells</w:t>
      </w:r>
      <w:r w:rsidR="00EA44F2" w:rsidRPr="00811F04">
        <w:rPr>
          <w:rFonts w:ascii="Times New Roman" w:hAnsi="Times New Roman" w:cs="Times New Roman"/>
          <w:sz w:val="20"/>
          <w:szCs w:val="20"/>
        </w:rPr>
        <w:t xml:space="preserve"> and </w:t>
      </w:r>
      <w:r w:rsidR="00083AC7" w:rsidRPr="00811F04">
        <w:rPr>
          <w:rFonts w:ascii="Times New Roman" w:hAnsi="Times New Roman" w:cs="Times New Roman"/>
          <w:sz w:val="20"/>
          <w:szCs w:val="20"/>
        </w:rPr>
        <w:t>limestone</w:t>
      </w:r>
      <w:r w:rsidR="00EA44F2" w:rsidRPr="00811F04">
        <w:rPr>
          <w:rFonts w:ascii="Times New Roman" w:hAnsi="Times New Roman" w:cs="Times New Roman"/>
          <w:sz w:val="20"/>
          <w:szCs w:val="20"/>
        </w:rPr>
        <w:t xml:space="preserve"> subsamples were looked at individually, </w:t>
      </w:r>
      <w:r w:rsidR="000B04A3" w:rsidRPr="00811F04">
        <w:rPr>
          <w:rFonts w:ascii="Times New Roman" w:hAnsi="Times New Roman" w:cs="Times New Roman"/>
          <w:sz w:val="20"/>
          <w:szCs w:val="20"/>
        </w:rPr>
        <w:t>and</w:t>
      </w:r>
      <w:r w:rsidR="00EA44F2" w:rsidRPr="00811F04">
        <w:rPr>
          <w:rFonts w:ascii="Times New Roman" w:hAnsi="Times New Roman" w:cs="Times New Roman"/>
          <w:sz w:val="20"/>
          <w:szCs w:val="20"/>
        </w:rPr>
        <w:t xml:space="preserve"> both </w:t>
      </w:r>
      <w:r w:rsidR="000B04A3" w:rsidRPr="00811F04">
        <w:rPr>
          <w:rFonts w:ascii="Times New Roman" w:hAnsi="Times New Roman" w:cs="Times New Roman"/>
          <w:sz w:val="20"/>
          <w:szCs w:val="20"/>
        </w:rPr>
        <w:t>the inner and outer sides of the mussel shell</w:t>
      </w:r>
      <w:r w:rsidR="00EA44F2" w:rsidRPr="00811F04">
        <w:rPr>
          <w:rFonts w:ascii="Times New Roman" w:hAnsi="Times New Roman" w:cs="Times New Roman"/>
          <w:sz w:val="20"/>
          <w:szCs w:val="20"/>
        </w:rPr>
        <w:t xml:space="preserve"> </w:t>
      </w:r>
      <w:r w:rsidR="00A2340A" w:rsidRPr="00811F04">
        <w:rPr>
          <w:rFonts w:ascii="Times New Roman" w:hAnsi="Times New Roman" w:cs="Times New Roman"/>
          <w:sz w:val="20"/>
          <w:szCs w:val="20"/>
        </w:rPr>
        <w:t>samples were analyzed</w:t>
      </w:r>
      <w:r w:rsidR="002254EA" w:rsidRPr="00811F04">
        <w:rPr>
          <w:rFonts w:ascii="Times New Roman" w:hAnsi="Times New Roman" w:cs="Times New Roman"/>
          <w:sz w:val="20"/>
          <w:szCs w:val="20"/>
        </w:rPr>
        <w:t xml:space="preserve">. </w:t>
      </w:r>
      <w:r w:rsidR="0046642C" w:rsidRPr="00811F04">
        <w:rPr>
          <w:rFonts w:ascii="Times New Roman" w:hAnsi="Times New Roman" w:cs="Times New Roman"/>
          <w:sz w:val="20"/>
          <w:szCs w:val="20"/>
        </w:rPr>
        <w:t xml:space="preserve">The </w:t>
      </w:r>
      <w:r w:rsidR="00006564" w:rsidRPr="00811F04">
        <w:rPr>
          <w:rFonts w:ascii="Times New Roman" w:hAnsi="Times New Roman" w:cs="Times New Roman"/>
          <w:sz w:val="20"/>
          <w:szCs w:val="20"/>
        </w:rPr>
        <w:t>SEM</w:t>
      </w:r>
      <w:r w:rsidR="0046642C" w:rsidRPr="00811F04">
        <w:rPr>
          <w:rFonts w:ascii="Times New Roman" w:hAnsi="Times New Roman" w:cs="Times New Roman"/>
          <w:sz w:val="20"/>
          <w:szCs w:val="20"/>
        </w:rPr>
        <w:t xml:space="preserve"> </w:t>
      </w:r>
      <w:r w:rsidR="00006564" w:rsidRPr="00811F04">
        <w:rPr>
          <w:rFonts w:ascii="Times New Roman" w:hAnsi="Times New Roman" w:cs="Times New Roman"/>
          <w:sz w:val="20"/>
          <w:szCs w:val="20"/>
        </w:rPr>
        <w:t>(</w:t>
      </w:r>
      <w:r w:rsidR="005274A4" w:rsidRPr="00811F04">
        <w:rPr>
          <w:rFonts w:ascii="Times New Roman" w:hAnsi="Times New Roman" w:cs="Times New Roman"/>
          <w:sz w:val="20"/>
          <w:szCs w:val="20"/>
        </w:rPr>
        <w:t>JEOL JSM6100</w:t>
      </w:r>
      <w:r w:rsidR="00006564" w:rsidRPr="00811F04">
        <w:rPr>
          <w:rFonts w:ascii="Times New Roman" w:hAnsi="Times New Roman" w:cs="Times New Roman"/>
          <w:sz w:val="20"/>
          <w:szCs w:val="20"/>
        </w:rPr>
        <w:t>) was</w:t>
      </w:r>
      <w:r w:rsidR="00E75D55" w:rsidRPr="00811F04">
        <w:rPr>
          <w:rFonts w:ascii="Times New Roman" w:hAnsi="Times New Roman" w:cs="Times New Roman"/>
          <w:sz w:val="20"/>
          <w:szCs w:val="20"/>
        </w:rPr>
        <w:t xml:space="preserve"> equipped with an Oxford Aztec silicon drift detector </w:t>
      </w:r>
      <w:r w:rsidR="006529F8" w:rsidRPr="00811F04">
        <w:rPr>
          <w:rFonts w:ascii="Times New Roman" w:hAnsi="Times New Roman" w:cs="Times New Roman"/>
          <w:sz w:val="20"/>
          <w:szCs w:val="20"/>
        </w:rPr>
        <w:t>EDS</w:t>
      </w:r>
      <w:r w:rsidR="00006564" w:rsidRPr="00811F04">
        <w:rPr>
          <w:rFonts w:ascii="Times New Roman" w:hAnsi="Times New Roman" w:cs="Times New Roman"/>
          <w:sz w:val="20"/>
          <w:szCs w:val="20"/>
        </w:rPr>
        <w:t xml:space="preserve">, and </w:t>
      </w:r>
      <w:r w:rsidR="005274A4" w:rsidRPr="00811F04">
        <w:rPr>
          <w:rFonts w:ascii="Times New Roman" w:hAnsi="Times New Roman" w:cs="Times New Roman"/>
          <w:sz w:val="20"/>
          <w:szCs w:val="20"/>
        </w:rPr>
        <w:t>morphological observations were performed at an accelerating voltage of 20 kV.</w:t>
      </w:r>
    </w:p>
    <w:p w14:paraId="3C8AA2BA" w14:textId="77777777" w:rsidR="002924FA" w:rsidRPr="00811F04" w:rsidRDefault="002924FA" w:rsidP="00811F04">
      <w:pPr>
        <w:spacing w:after="0" w:line="240" w:lineRule="auto"/>
        <w:jc w:val="both"/>
        <w:rPr>
          <w:rFonts w:ascii="Times New Roman" w:hAnsi="Times New Roman" w:cs="Times New Roman"/>
          <w:sz w:val="20"/>
          <w:szCs w:val="20"/>
        </w:rPr>
      </w:pPr>
    </w:p>
    <w:p w14:paraId="2D919B81" w14:textId="77777777" w:rsidR="00C35F27" w:rsidRPr="00811F04" w:rsidRDefault="0019364E"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2.6</w:t>
      </w:r>
      <w:r w:rsidRPr="00811F04">
        <w:rPr>
          <w:rFonts w:ascii="Times New Roman" w:hAnsi="Times New Roman" w:cs="Times New Roman"/>
          <w:sz w:val="20"/>
          <w:szCs w:val="20"/>
        </w:rPr>
        <w:tab/>
      </w:r>
      <w:r w:rsidR="00C35F27" w:rsidRPr="00811F04">
        <w:rPr>
          <w:rFonts w:ascii="Times New Roman" w:hAnsi="Times New Roman" w:cs="Times New Roman"/>
          <w:sz w:val="20"/>
          <w:szCs w:val="20"/>
        </w:rPr>
        <w:t>Geochemical modeling</w:t>
      </w:r>
    </w:p>
    <w:p w14:paraId="460766D9" w14:textId="6CE104E9" w:rsidR="00F249D3" w:rsidRPr="00811F04" w:rsidRDefault="00C35F27"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T</w:t>
      </w:r>
      <w:r w:rsidR="002239A6" w:rsidRPr="00811F04">
        <w:rPr>
          <w:rFonts w:ascii="Times New Roman" w:hAnsi="Times New Roman" w:cs="Times New Roman"/>
          <w:sz w:val="20"/>
          <w:szCs w:val="20"/>
        </w:rPr>
        <w:t xml:space="preserve">he </w:t>
      </w:r>
      <w:r w:rsidR="0003207E" w:rsidRPr="00811F04">
        <w:rPr>
          <w:rFonts w:ascii="Times New Roman" w:hAnsi="Times New Roman" w:cs="Times New Roman"/>
          <w:sz w:val="20"/>
          <w:szCs w:val="20"/>
        </w:rPr>
        <w:t>chemical speciation model PHREEQC</w:t>
      </w:r>
      <w:r w:rsidR="009976C8" w:rsidRPr="00811F04">
        <w:rPr>
          <w:rFonts w:ascii="Times New Roman" w:hAnsi="Times New Roman" w:cs="Times New Roman"/>
          <w:sz w:val="20"/>
          <w:szCs w:val="20"/>
        </w:rPr>
        <w:t xml:space="preserve"> </w:t>
      </w:r>
      <w:r w:rsidRPr="00811F04">
        <w:rPr>
          <w:rFonts w:ascii="Times New Roman" w:hAnsi="Times New Roman" w:cs="Times New Roman"/>
          <w:sz w:val="20"/>
          <w:szCs w:val="20"/>
        </w:rPr>
        <w:t>version 3.0.6</w:t>
      </w:r>
      <w:r w:rsidR="002239A6" w:rsidRPr="00811F04">
        <w:rPr>
          <w:rFonts w:ascii="Times New Roman" w:hAnsi="Times New Roman" w:cs="Times New Roman"/>
          <w:sz w:val="20"/>
          <w:szCs w:val="20"/>
        </w:rPr>
        <w:t xml:space="preserve"> </w:t>
      </w:r>
      <w:r w:rsidR="004B7F9F" w:rsidRPr="00811F04">
        <w:rPr>
          <w:rFonts w:ascii="Times New Roman" w:hAnsi="Times New Roman" w:cs="Times New Roman"/>
          <w:sz w:val="20"/>
          <w:szCs w:val="20"/>
        </w:rPr>
        <w:fldChar w:fldCharType="begin"/>
      </w:r>
      <w:r w:rsidR="004B7F9F" w:rsidRPr="00811F04">
        <w:rPr>
          <w:rFonts w:ascii="Times New Roman" w:hAnsi="Times New Roman" w:cs="Times New Roman"/>
          <w:sz w:val="20"/>
          <w:szCs w:val="20"/>
        </w:rPr>
        <w:instrText xml:space="preserve"> ADDIN EN.CITE &lt;EndNote&gt;&lt;Cite&gt;&lt;Author&gt;Appelo&lt;/Author&gt;&lt;Year&gt;1999&lt;/Year&gt;&lt;RecNum&gt;144&lt;/RecNum&gt;&lt;DisplayText&gt;(Appelo and Parkhurst 1999)&lt;/DisplayText&gt;&lt;record&gt;&lt;rec-number&gt;144&lt;/rec-number&gt;&lt;foreign-keys&gt;&lt;key app="EN" db-id="9frefzz00vwvfhevww9pwrewvvpv0s29wv0t"&gt;144&lt;/key&gt;&lt;/foreign-keys&gt;&lt;ref-type name="Report"&gt;27&lt;/ref-type&gt;&lt;contributors&gt;&lt;authors&gt;&lt;author&gt;Appelo, C. A. J.&lt;/author&gt;&lt;author&gt;Parkhurst, D. L.&lt;/author&gt;&lt;/authors&gt;&lt;/contributors&gt;&lt;titles&gt;&lt;title&gt;User Guide to PHREEQC (V.2) A computer program for speciation, batch-reaction, one-dimentional transport, and inverse geochemical calculations&lt;/title&gt;&lt;/titles&gt;&lt;number&gt;99-4259&lt;/number&gt;&lt;dates&gt;&lt;year&gt;1999&lt;/year&gt;&lt;/dates&gt;&lt;pub-location&gt;Denver&lt;/pub-location&gt;&lt;publisher&gt;U.S. Geological Survey&lt;/publisher&gt;&lt;urls&gt;&lt;/urls&gt;&lt;/record&gt;&lt;/Cite&gt;&lt;/EndNote&gt;</w:instrText>
      </w:r>
      <w:r w:rsidR="004B7F9F" w:rsidRPr="00811F04">
        <w:rPr>
          <w:rFonts w:ascii="Times New Roman" w:hAnsi="Times New Roman" w:cs="Times New Roman"/>
          <w:sz w:val="20"/>
          <w:szCs w:val="20"/>
        </w:rPr>
        <w:fldChar w:fldCharType="separate"/>
      </w:r>
      <w:r w:rsidR="004B7F9F" w:rsidRPr="00811F04">
        <w:rPr>
          <w:rFonts w:ascii="Times New Roman" w:hAnsi="Times New Roman" w:cs="Times New Roman"/>
          <w:noProof/>
          <w:sz w:val="20"/>
          <w:szCs w:val="20"/>
        </w:rPr>
        <w:t>(</w:t>
      </w:r>
      <w:hyperlink w:anchor="_ENREF_2" w:tooltip="Appelo, 1999 #144" w:history="1">
        <w:r w:rsidR="001A4D26" w:rsidRPr="00811F04">
          <w:rPr>
            <w:rFonts w:ascii="Times New Roman" w:hAnsi="Times New Roman" w:cs="Times New Roman"/>
            <w:noProof/>
            <w:sz w:val="20"/>
            <w:szCs w:val="20"/>
          </w:rPr>
          <w:t>Appelo and Parkhurst 1999</w:t>
        </w:r>
      </w:hyperlink>
      <w:r w:rsidR="004B7F9F" w:rsidRPr="00811F04">
        <w:rPr>
          <w:rFonts w:ascii="Times New Roman" w:hAnsi="Times New Roman" w:cs="Times New Roman"/>
          <w:noProof/>
          <w:sz w:val="20"/>
          <w:szCs w:val="20"/>
        </w:rPr>
        <w:t>)</w:t>
      </w:r>
      <w:r w:rsidR="004B7F9F" w:rsidRPr="00811F04">
        <w:rPr>
          <w:rFonts w:ascii="Times New Roman" w:hAnsi="Times New Roman" w:cs="Times New Roman"/>
          <w:sz w:val="20"/>
          <w:szCs w:val="20"/>
        </w:rPr>
        <w:fldChar w:fldCharType="end"/>
      </w:r>
      <w:r w:rsidR="004B7F9F" w:rsidRPr="00811F04">
        <w:rPr>
          <w:rFonts w:ascii="Times New Roman" w:hAnsi="Times New Roman" w:cs="Times New Roman"/>
          <w:sz w:val="20"/>
          <w:szCs w:val="20"/>
        </w:rPr>
        <w:t xml:space="preserve"> </w:t>
      </w:r>
      <w:r w:rsidR="00E66789" w:rsidRPr="00811F04">
        <w:rPr>
          <w:rFonts w:ascii="Times New Roman" w:hAnsi="Times New Roman" w:cs="Times New Roman"/>
          <w:sz w:val="20"/>
          <w:szCs w:val="20"/>
        </w:rPr>
        <w:t>with</w:t>
      </w:r>
      <w:r w:rsidR="004B7F9F" w:rsidRPr="00811F04">
        <w:rPr>
          <w:rFonts w:ascii="Times New Roman" w:hAnsi="Times New Roman" w:cs="Times New Roman"/>
          <w:sz w:val="20"/>
          <w:szCs w:val="20"/>
        </w:rPr>
        <w:t xml:space="preserve"> the MINTEQV4 </w:t>
      </w:r>
      <w:r w:rsidR="002239A6" w:rsidRPr="00811F04">
        <w:rPr>
          <w:rFonts w:ascii="Times New Roman" w:hAnsi="Times New Roman" w:cs="Times New Roman"/>
          <w:sz w:val="20"/>
          <w:szCs w:val="20"/>
        </w:rPr>
        <w:t xml:space="preserve">database </w:t>
      </w:r>
      <w:r w:rsidR="00E66789" w:rsidRPr="00811F04">
        <w:rPr>
          <w:rFonts w:ascii="Times New Roman" w:hAnsi="Times New Roman" w:cs="Times New Roman"/>
          <w:sz w:val="20"/>
          <w:szCs w:val="20"/>
        </w:rPr>
        <w:t xml:space="preserve">was used </w:t>
      </w:r>
      <w:r w:rsidR="009976C8" w:rsidRPr="00811F04">
        <w:rPr>
          <w:rFonts w:ascii="Times New Roman" w:hAnsi="Times New Roman" w:cs="Times New Roman"/>
          <w:sz w:val="20"/>
          <w:szCs w:val="20"/>
        </w:rPr>
        <w:t xml:space="preserve">to calculate the mineral saturation indices (SI) </w:t>
      </w:r>
      <w:r w:rsidRPr="00811F04">
        <w:rPr>
          <w:rFonts w:ascii="Times New Roman" w:hAnsi="Times New Roman" w:cs="Times New Roman"/>
          <w:sz w:val="20"/>
          <w:szCs w:val="20"/>
        </w:rPr>
        <w:t xml:space="preserve">of selected mineral phases </w:t>
      </w:r>
      <w:r w:rsidR="002C64F5" w:rsidRPr="00811F04">
        <w:rPr>
          <w:rFonts w:ascii="Times New Roman" w:hAnsi="Times New Roman" w:cs="Times New Roman"/>
          <w:sz w:val="20"/>
          <w:szCs w:val="20"/>
        </w:rPr>
        <w:t>potentially</w:t>
      </w:r>
      <w:r w:rsidRPr="00811F04">
        <w:rPr>
          <w:rFonts w:ascii="Times New Roman" w:hAnsi="Times New Roman" w:cs="Times New Roman"/>
          <w:sz w:val="20"/>
          <w:szCs w:val="20"/>
        </w:rPr>
        <w:t xml:space="preserve"> precipitating in SRBR</w:t>
      </w:r>
      <w:r w:rsidR="0018118B" w:rsidRPr="00811F04">
        <w:rPr>
          <w:rFonts w:ascii="Times New Roman" w:hAnsi="Times New Roman" w:cs="Times New Roman"/>
          <w:sz w:val="20"/>
          <w:szCs w:val="20"/>
        </w:rPr>
        <w:t>s</w:t>
      </w:r>
      <w:r w:rsidRPr="00811F04">
        <w:rPr>
          <w:rFonts w:ascii="Times New Roman" w:hAnsi="Times New Roman" w:cs="Times New Roman"/>
          <w:sz w:val="20"/>
          <w:szCs w:val="20"/>
        </w:rPr>
        <w:t xml:space="preserve">. </w:t>
      </w:r>
      <w:r w:rsidR="002239A6" w:rsidRPr="00811F04">
        <w:rPr>
          <w:rFonts w:ascii="Times New Roman" w:hAnsi="Times New Roman" w:cs="Times New Roman"/>
          <w:sz w:val="20"/>
          <w:szCs w:val="20"/>
        </w:rPr>
        <w:t>In</w:t>
      </w:r>
      <w:r w:rsidR="0061205D" w:rsidRPr="00811F04">
        <w:rPr>
          <w:rFonts w:ascii="Times New Roman" w:hAnsi="Times New Roman" w:cs="Times New Roman"/>
          <w:sz w:val="20"/>
          <w:szCs w:val="20"/>
        </w:rPr>
        <w:t xml:space="preserve">put parameters used </w:t>
      </w:r>
      <w:r w:rsidRPr="00811F04">
        <w:rPr>
          <w:rFonts w:ascii="Times New Roman" w:hAnsi="Times New Roman" w:cs="Times New Roman"/>
          <w:sz w:val="20"/>
          <w:szCs w:val="20"/>
        </w:rPr>
        <w:t>in the</w:t>
      </w:r>
      <w:r w:rsidR="002239A6" w:rsidRPr="00811F04">
        <w:rPr>
          <w:rFonts w:ascii="Times New Roman" w:hAnsi="Times New Roman" w:cs="Times New Roman"/>
          <w:sz w:val="20"/>
          <w:szCs w:val="20"/>
        </w:rPr>
        <w:t xml:space="preserve"> model were as follow</w:t>
      </w:r>
      <w:r w:rsidR="00A61570" w:rsidRPr="00811F04">
        <w:rPr>
          <w:rFonts w:ascii="Times New Roman" w:hAnsi="Times New Roman" w:cs="Times New Roman"/>
          <w:sz w:val="20"/>
          <w:szCs w:val="20"/>
        </w:rPr>
        <w:t>s</w:t>
      </w:r>
      <w:r w:rsidR="002239A6" w:rsidRPr="00811F04">
        <w:rPr>
          <w:rFonts w:ascii="Times New Roman" w:hAnsi="Times New Roman" w:cs="Times New Roman"/>
          <w:sz w:val="20"/>
          <w:szCs w:val="20"/>
        </w:rPr>
        <w:t>: metal</w:t>
      </w:r>
      <w:r w:rsidR="00FE729C" w:rsidRPr="00811F04">
        <w:rPr>
          <w:rFonts w:ascii="Times New Roman" w:hAnsi="Times New Roman" w:cs="Times New Roman"/>
          <w:sz w:val="20"/>
          <w:szCs w:val="20"/>
        </w:rPr>
        <w:t>s</w:t>
      </w:r>
      <w:r w:rsidR="000E5D40" w:rsidRPr="00811F04">
        <w:rPr>
          <w:rFonts w:ascii="Times New Roman" w:hAnsi="Times New Roman" w:cs="Times New Roman"/>
          <w:sz w:val="20"/>
          <w:szCs w:val="20"/>
        </w:rPr>
        <w:t xml:space="preserve"> and sulfate</w:t>
      </w:r>
      <w:r w:rsidR="002239A6" w:rsidRPr="00811F04">
        <w:rPr>
          <w:rFonts w:ascii="Times New Roman" w:hAnsi="Times New Roman" w:cs="Times New Roman"/>
          <w:sz w:val="20"/>
          <w:szCs w:val="20"/>
        </w:rPr>
        <w:t xml:space="preserve"> </w:t>
      </w:r>
      <w:r w:rsidR="007F7F16" w:rsidRPr="00811F04">
        <w:rPr>
          <w:rFonts w:ascii="Times New Roman" w:hAnsi="Times New Roman" w:cs="Times New Roman"/>
          <w:sz w:val="20"/>
          <w:szCs w:val="20"/>
        </w:rPr>
        <w:t xml:space="preserve">from </w:t>
      </w:r>
      <w:r w:rsidR="0061205D" w:rsidRPr="00811F04">
        <w:rPr>
          <w:rFonts w:ascii="Times New Roman" w:hAnsi="Times New Roman" w:cs="Times New Roman"/>
          <w:sz w:val="20"/>
          <w:szCs w:val="20"/>
        </w:rPr>
        <w:t>influent concentrations</w:t>
      </w:r>
      <w:r w:rsidR="005540E6" w:rsidRPr="00811F04">
        <w:rPr>
          <w:rFonts w:ascii="Times New Roman" w:hAnsi="Times New Roman" w:cs="Times New Roman"/>
          <w:sz w:val="20"/>
          <w:szCs w:val="20"/>
        </w:rPr>
        <w:t xml:space="preserve">, </w:t>
      </w:r>
      <w:r w:rsidR="002239A6" w:rsidRPr="00811F04">
        <w:rPr>
          <w:rFonts w:ascii="Times New Roman" w:hAnsi="Times New Roman" w:cs="Times New Roman"/>
          <w:sz w:val="20"/>
          <w:szCs w:val="20"/>
        </w:rPr>
        <w:t>oxid</w:t>
      </w:r>
      <w:r w:rsidR="007F7F16" w:rsidRPr="00811F04">
        <w:rPr>
          <w:rFonts w:ascii="Times New Roman" w:hAnsi="Times New Roman" w:cs="Times New Roman"/>
          <w:sz w:val="20"/>
          <w:szCs w:val="20"/>
        </w:rPr>
        <w:t>ation</w:t>
      </w:r>
      <w:r w:rsidR="002239A6" w:rsidRPr="00811F04">
        <w:rPr>
          <w:rFonts w:ascii="Times New Roman" w:hAnsi="Times New Roman" w:cs="Times New Roman"/>
          <w:sz w:val="20"/>
          <w:szCs w:val="20"/>
        </w:rPr>
        <w:t xml:space="preserve">-reduction potential </w:t>
      </w:r>
      <w:r w:rsidR="000E5D40" w:rsidRPr="00811F04">
        <w:rPr>
          <w:rFonts w:ascii="Times New Roman" w:hAnsi="Times New Roman" w:cs="Times New Roman"/>
          <w:sz w:val="20"/>
          <w:szCs w:val="20"/>
        </w:rPr>
        <w:t xml:space="preserve">(ORP) and temperature </w:t>
      </w:r>
      <w:r w:rsidR="007F7F16" w:rsidRPr="00811F04">
        <w:rPr>
          <w:rFonts w:ascii="Times New Roman" w:hAnsi="Times New Roman" w:cs="Times New Roman"/>
          <w:sz w:val="20"/>
          <w:szCs w:val="20"/>
        </w:rPr>
        <w:t xml:space="preserve">from </w:t>
      </w:r>
      <w:r w:rsidR="000E5D40" w:rsidRPr="00811F04">
        <w:rPr>
          <w:rFonts w:ascii="Times New Roman" w:hAnsi="Times New Roman" w:cs="Times New Roman"/>
          <w:sz w:val="20"/>
          <w:szCs w:val="20"/>
        </w:rPr>
        <w:t>pore-water</w:t>
      </w:r>
      <w:r w:rsidR="00A36B5C" w:rsidRPr="00811F04">
        <w:rPr>
          <w:rFonts w:ascii="Times New Roman" w:hAnsi="Times New Roman" w:cs="Times New Roman"/>
          <w:sz w:val="20"/>
          <w:szCs w:val="20"/>
        </w:rPr>
        <w:t xml:space="preserve"> measurements</w:t>
      </w:r>
      <w:r w:rsidR="005540E6" w:rsidRPr="00811F04">
        <w:rPr>
          <w:rFonts w:ascii="Times New Roman" w:hAnsi="Times New Roman" w:cs="Times New Roman"/>
          <w:sz w:val="20"/>
          <w:szCs w:val="20"/>
        </w:rPr>
        <w:t xml:space="preserve">, and </w:t>
      </w:r>
      <w:r w:rsidR="000E5D40" w:rsidRPr="00811F04">
        <w:rPr>
          <w:rFonts w:ascii="Times New Roman" w:hAnsi="Times New Roman" w:cs="Times New Roman"/>
          <w:sz w:val="20"/>
          <w:szCs w:val="20"/>
        </w:rPr>
        <w:t xml:space="preserve">alkalinity and pH </w:t>
      </w:r>
      <w:r w:rsidR="007F7F16" w:rsidRPr="00811F04">
        <w:rPr>
          <w:rFonts w:ascii="Times New Roman" w:hAnsi="Times New Roman" w:cs="Times New Roman"/>
          <w:sz w:val="20"/>
          <w:szCs w:val="20"/>
        </w:rPr>
        <w:t xml:space="preserve">from </w:t>
      </w:r>
      <w:r w:rsidR="0061205D" w:rsidRPr="00811F04">
        <w:rPr>
          <w:rFonts w:ascii="Times New Roman" w:hAnsi="Times New Roman" w:cs="Times New Roman"/>
          <w:sz w:val="20"/>
          <w:szCs w:val="20"/>
        </w:rPr>
        <w:t xml:space="preserve">effluent </w:t>
      </w:r>
      <w:r w:rsidR="00A36B5C" w:rsidRPr="00811F04">
        <w:rPr>
          <w:rFonts w:ascii="Times New Roman" w:hAnsi="Times New Roman" w:cs="Times New Roman"/>
          <w:sz w:val="20"/>
          <w:szCs w:val="20"/>
        </w:rPr>
        <w:t>measurements</w:t>
      </w:r>
      <w:r w:rsidR="002239A6" w:rsidRPr="00811F04">
        <w:rPr>
          <w:rFonts w:ascii="Times New Roman" w:hAnsi="Times New Roman" w:cs="Times New Roman"/>
          <w:sz w:val="20"/>
          <w:szCs w:val="20"/>
        </w:rPr>
        <w:t>.</w:t>
      </w:r>
      <w:r w:rsidR="00CD1F38" w:rsidRPr="00811F04">
        <w:rPr>
          <w:rFonts w:ascii="Times New Roman" w:hAnsi="Times New Roman" w:cs="Times New Roman"/>
          <w:sz w:val="20"/>
          <w:szCs w:val="20"/>
        </w:rPr>
        <w:t xml:space="preserve"> </w:t>
      </w:r>
      <w:r w:rsidR="00084D74" w:rsidRPr="00811F04">
        <w:rPr>
          <w:rFonts w:ascii="Times New Roman" w:hAnsi="Times New Roman" w:cs="Times New Roman"/>
          <w:sz w:val="20"/>
          <w:szCs w:val="20"/>
        </w:rPr>
        <w:t>Values used in geochemical modeling are presented in Table 1.  They were</w:t>
      </w:r>
      <w:r w:rsidR="00CD1F38" w:rsidRPr="00811F04">
        <w:rPr>
          <w:rFonts w:ascii="Times New Roman" w:hAnsi="Times New Roman" w:cs="Times New Roman"/>
          <w:sz w:val="20"/>
          <w:szCs w:val="20"/>
        </w:rPr>
        <w:t xml:space="preserve"> c</w:t>
      </w:r>
      <w:r w:rsidR="002C64F5" w:rsidRPr="00811F04">
        <w:rPr>
          <w:rFonts w:ascii="Times New Roman" w:hAnsi="Times New Roman" w:cs="Times New Roman"/>
          <w:sz w:val="20"/>
          <w:szCs w:val="20"/>
        </w:rPr>
        <w:t xml:space="preserve">hosen to </w:t>
      </w:r>
      <w:r w:rsidR="00856D14" w:rsidRPr="00811F04">
        <w:rPr>
          <w:rFonts w:ascii="Times New Roman" w:hAnsi="Times New Roman" w:cs="Times New Roman"/>
          <w:sz w:val="20"/>
          <w:szCs w:val="20"/>
        </w:rPr>
        <w:t>emulate</w:t>
      </w:r>
      <w:r w:rsidR="002C64F5" w:rsidRPr="00811F04">
        <w:rPr>
          <w:rFonts w:ascii="Times New Roman" w:hAnsi="Times New Roman" w:cs="Times New Roman"/>
          <w:sz w:val="20"/>
          <w:szCs w:val="20"/>
        </w:rPr>
        <w:t xml:space="preserve"> the SRBR</w:t>
      </w:r>
      <w:r w:rsidR="00CD1F38" w:rsidRPr="00811F04">
        <w:rPr>
          <w:rFonts w:ascii="Times New Roman" w:hAnsi="Times New Roman" w:cs="Times New Roman"/>
          <w:sz w:val="20"/>
          <w:szCs w:val="20"/>
        </w:rPr>
        <w:t xml:space="preserve"> potential to precipitate metals within the substrate reactive mixture.</w:t>
      </w:r>
      <w:r w:rsidRPr="00811F04">
        <w:rPr>
          <w:rFonts w:ascii="Times New Roman" w:hAnsi="Times New Roman" w:cs="Times New Roman"/>
          <w:sz w:val="20"/>
          <w:szCs w:val="20"/>
        </w:rPr>
        <w:t xml:space="preserve"> The model </w:t>
      </w:r>
      <w:r w:rsidR="005540E6" w:rsidRPr="00811F04">
        <w:rPr>
          <w:rFonts w:ascii="Times New Roman" w:hAnsi="Times New Roman" w:cs="Times New Roman"/>
          <w:sz w:val="20"/>
          <w:szCs w:val="20"/>
        </w:rPr>
        <w:t xml:space="preserve">mineral saturation </w:t>
      </w:r>
      <w:r w:rsidRPr="00811F04">
        <w:rPr>
          <w:rFonts w:ascii="Times New Roman" w:hAnsi="Times New Roman" w:cs="Times New Roman"/>
          <w:sz w:val="20"/>
          <w:szCs w:val="20"/>
        </w:rPr>
        <w:t xml:space="preserve">results were </w:t>
      </w:r>
      <w:r w:rsidR="007F7F16" w:rsidRPr="00811F04">
        <w:rPr>
          <w:rFonts w:ascii="Times New Roman" w:hAnsi="Times New Roman" w:cs="Times New Roman"/>
          <w:sz w:val="20"/>
          <w:szCs w:val="20"/>
        </w:rPr>
        <w:t xml:space="preserve">then </w:t>
      </w:r>
      <w:r w:rsidRPr="00811F04">
        <w:rPr>
          <w:rFonts w:ascii="Times New Roman" w:hAnsi="Times New Roman" w:cs="Times New Roman"/>
          <w:sz w:val="20"/>
          <w:szCs w:val="20"/>
        </w:rPr>
        <w:t>compared with the SEP results.</w:t>
      </w:r>
    </w:p>
    <w:p w14:paraId="40E69C20" w14:textId="77777777" w:rsidR="00084D74" w:rsidRPr="00811F04" w:rsidRDefault="00084D74" w:rsidP="00811F04">
      <w:pPr>
        <w:pStyle w:val="ListParagraph"/>
        <w:spacing w:line="240" w:lineRule="auto"/>
        <w:ind w:left="0"/>
        <w:rPr>
          <w:rFonts w:cs="Times New Roman"/>
          <w:b/>
          <w:sz w:val="20"/>
          <w:szCs w:val="20"/>
        </w:rPr>
      </w:pPr>
    </w:p>
    <w:p w14:paraId="25017B82" w14:textId="0F864B98" w:rsidR="002924FA" w:rsidRPr="00811F04" w:rsidRDefault="00084D74" w:rsidP="00811F04">
      <w:pPr>
        <w:pStyle w:val="ListParagraph"/>
        <w:spacing w:line="240" w:lineRule="auto"/>
        <w:ind w:left="0"/>
        <w:rPr>
          <w:rFonts w:cs="Times New Roman"/>
          <w:sz w:val="20"/>
          <w:szCs w:val="20"/>
        </w:rPr>
      </w:pPr>
      <w:r w:rsidRPr="00811F04">
        <w:rPr>
          <w:rFonts w:cs="Times New Roman"/>
          <w:b/>
          <w:sz w:val="20"/>
          <w:szCs w:val="20"/>
        </w:rPr>
        <w:t xml:space="preserve">Table </w:t>
      </w:r>
      <w:r w:rsidR="00D41A8F" w:rsidRPr="00811F04">
        <w:rPr>
          <w:rFonts w:cs="Times New Roman"/>
          <w:b/>
          <w:sz w:val="20"/>
          <w:szCs w:val="20"/>
        </w:rPr>
        <w:t>3</w:t>
      </w:r>
      <w:r w:rsidRPr="00811F04">
        <w:rPr>
          <w:rFonts w:cs="Times New Roman"/>
          <w:b/>
          <w:sz w:val="20"/>
          <w:szCs w:val="20"/>
        </w:rPr>
        <w:t>.</w:t>
      </w:r>
      <w:r w:rsidRPr="00811F04">
        <w:rPr>
          <w:rFonts w:cs="Times New Roman"/>
          <w:sz w:val="20"/>
          <w:szCs w:val="20"/>
        </w:rPr>
        <w:t xml:space="preserve">  Values used in geochemical modelling of expected precipitant formation in the four reactors.  Values taken from Uster et al. (</w:t>
      </w:r>
      <w:r w:rsidR="006F3447" w:rsidRPr="00811F04">
        <w:rPr>
          <w:rFonts w:cs="Times New Roman"/>
          <w:sz w:val="20"/>
          <w:szCs w:val="20"/>
        </w:rPr>
        <w:t>2014</w:t>
      </w:r>
      <w:r w:rsidRPr="00811F04">
        <w:rPr>
          <w:rFonts w:cs="Times New Roman"/>
          <w:sz w:val="20"/>
          <w:szCs w:val="20"/>
        </w:rPr>
        <w:t>) and Uster (2015).</w:t>
      </w:r>
    </w:p>
    <w:tbl>
      <w:tblPr>
        <w:tblStyle w:val="TableGrid"/>
        <w:tblW w:w="0" w:type="auto"/>
        <w:tblInd w:w="279" w:type="dxa"/>
        <w:tblLook w:val="04A0" w:firstRow="1" w:lastRow="0" w:firstColumn="1" w:lastColumn="0" w:noHBand="0" w:noVBand="1"/>
      </w:tblPr>
      <w:tblGrid>
        <w:gridCol w:w="987"/>
        <w:gridCol w:w="2812"/>
        <w:gridCol w:w="1219"/>
        <w:gridCol w:w="1231"/>
        <w:gridCol w:w="1411"/>
        <w:gridCol w:w="1411"/>
      </w:tblGrid>
      <w:tr w:rsidR="00191B74" w:rsidRPr="00811F04" w14:paraId="1695BE8C" w14:textId="77777777" w:rsidTr="00AF6BCE">
        <w:tc>
          <w:tcPr>
            <w:tcW w:w="987" w:type="dxa"/>
          </w:tcPr>
          <w:p w14:paraId="5B11084A" w14:textId="77777777" w:rsidR="00191B74" w:rsidRPr="00811F04" w:rsidRDefault="00191B74" w:rsidP="00811F04">
            <w:pPr>
              <w:rPr>
                <w:rFonts w:cs="Times New Roman"/>
                <w:sz w:val="20"/>
                <w:szCs w:val="20"/>
              </w:rPr>
            </w:pPr>
          </w:p>
        </w:tc>
        <w:tc>
          <w:tcPr>
            <w:tcW w:w="2812" w:type="dxa"/>
          </w:tcPr>
          <w:p w14:paraId="3777F7BE" w14:textId="795515F3" w:rsidR="00191B74" w:rsidRPr="00811F04" w:rsidRDefault="00191B74" w:rsidP="00811F04">
            <w:pPr>
              <w:rPr>
                <w:rFonts w:cs="Times New Roman"/>
                <w:b/>
                <w:sz w:val="20"/>
                <w:szCs w:val="20"/>
              </w:rPr>
            </w:pPr>
            <w:r w:rsidRPr="00811F04">
              <w:rPr>
                <w:rFonts w:cs="Times New Roman"/>
                <w:b/>
                <w:sz w:val="20"/>
                <w:szCs w:val="20"/>
              </w:rPr>
              <w:t>Reactor ID</w:t>
            </w:r>
          </w:p>
        </w:tc>
        <w:tc>
          <w:tcPr>
            <w:tcW w:w="1219" w:type="dxa"/>
          </w:tcPr>
          <w:p w14:paraId="10680D57" w14:textId="30AE9BFE" w:rsidR="00191B74" w:rsidRPr="00811F04" w:rsidRDefault="00191B74" w:rsidP="00811F04">
            <w:pPr>
              <w:jc w:val="center"/>
              <w:rPr>
                <w:rFonts w:cs="Times New Roman"/>
                <w:b/>
                <w:sz w:val="20"/>
                <w:szCs w:val="20"/>
              </w:rPr>
            </w:pPr>
            <w:r w:rsidRPr="00811F04">
              <w:rPr>
                <w:rFonts w:cs="Times New Roman"/>
                <w:b/>
                <w:sz w:val="20"/>
                <w:szCs w:val="20"/>
              </w:rPr>
              <w:t>MS-S</w:t>
            </w:r>
          </w:p>
        </w:tc>
        <w:tc>
          <w:tcPr>
            <w:tcW w:w="1231" w:type="dxa"/>
          </w:tcPr>
          <w:p w14:paraId="02D489DE" w14:textId="1E51534B" w:rsidR="00191B74" w:rsidRPr="00811F04" w:rsidRDefault="00191B74" w:rsidP="00811F04">
            <w:pPr>
              <w:jc w:val="center"/>
              <w:rPr>
                <w:rFonts w:cs="Times New Roman"/>
                <w:b/>
                <w:sz w:val="20"/>
                <w:szCs w:val="20"/>
              </w:rPr>
            </w:pPr>
            <w:r w:rsidRPr="00811F04">
              <w:rPr>
                <w:rFonts w:cs="Times New Roman"/>
                <w:b/>
                <w:sz w:val="20"/>
                <w:szCs w:val="20"/>
              </w:rPr>
              <w:t>MS-L</w:t>
            </w:r>
          </w:p>
        </w:tc>
        <w:tc>
          <w:tcPr>
            <w:tcW w:w="1411" w:type="dxa"/>
          </w:tcPr>
          <w:p w14:paraId="2EB9B329" w14:textId="0526752C" w:rsidR="00191B74" w:rsidRPr="00811F04" w:rsidRDefault="00191B74" w:rsidP="00811F04">
            <w:pPr>
              <w:jc w:val="center"/>
              <w:rPr>
                <w:rFonts w:cs="Times New Roman"/>
                <w:b/>
                <w:sz w:val="20"/>
                <w:szCs w:val="20"/>
              </w:rPr>
            </w:pPr>
            <w:r w:rsidRPr="00811F04">
              <w:rPr>
                <w:rFonts w:cs="Times New Roman"/>
                <w:b/>
                <w:sz w:val="20"/>
                <w:szCs w:val="20"/>
              </w:rPr>
              <w:t>LS-S</w:t>
            </w:r>
          </w:p>
        </w:tc>
        <w:tc>
          <w:tcPr>
            <w:tcW w:w="1411" w:type="dxa"/>
          </w:tcPr>
          <w:p w14:paraId="251AF780" w14:textId="6131D1B2" w:rsidR="00191B74" w:rsidRPr="00811F04" w:rsidRDefault="00191B74" w:rsidP="00811F04">
            <w:pPr>
              <w:jc w:val="center"/>
              <w:rPr>
                <w:rFonts w:cs="Times New Roman"/>
                <w:b/>
                <w:sz w:val="20"/>
                <w:szCs w:val="20"/>
              </w:rPr>
            </w:pPr>
            <w:r w:rsidRPr="00811F04">
              <w:rPr>
                <w:rFonts w:cs="Times New Roman"/>
                <w:b/>
                <w:sz w:val="20"/>
                <w:szCs w:val="20"/>
              </w:rPr>
              <w:t>LS-L</w:t>
            </w:r>
          </w:p>
        </w:tc>
      </w:tr>
      <w:tr w:rsidR="00084D74" w:rsidRPr="00811F04" w14:paraId="1340387B" w14:textId="77777777" w:rsidTr="00AF6BCE">
        <w:tc>
          <w:tcPr>
            <w:tcW w:w="987" w:type="dxa"/>
          </w:tcPr>
          <w:p w14:paraId="30A2EAB0" w14:textId="77777777" w:rsidR="00084D74" w:rsidRPr="00811F04" w:rsidRDefault="00084D74" w:rsidP="00811F04">
            <w:pPr>
              <w:rPr>
                <w:rFonts w:cs="Times New Roman"/>
                <w:sz w:val="20"/>
                <w:szCs w:val="20"/>
              </w:rPr>
            </w:pPr>
          </w:p>
        </w:tc>
        <w:tc>
          <w:tcPr>
            <w:tcW w:w="2812" w:type="dxa"/>
          </w:tcPr>
          <w:p w14:paraId="7512261F" w14:textId="14CB45B8" w:rsidR="00084D74" w:rsidRPr="00811F04" w:rsidRDefault="00084D74" w:rsidP="00811F04">
            <w:pPr>
              <w:rPr>
                <w:rFonts w:cs="Times New Roman"/>
                <w:b/>
                <w:sz w:val="20"/>
                <w:szCs w:val="20"/>
              </w:rPr>
            </w:pPr>
            <w:r w:rsidRPr="00811F04">
              <w:rPr>
                <w:rFonts w:cs="Times New Roman"/>
                <w:b/>
                <w:sz w:val="20"/>
                <w:szCs w:val="20"/>
              </w:rPr>
              <w:t>Source of Reactor Alkalinity</w:t>
            </w:r>
          </w:p>
        </w:tc>
        <w:tc>
          <w:tcPr>
            <w:tcW w:w="1219" w:type="dxa"/>
          </w:tcPr>
          <w:p w14:paraId="544D5857" w14:textId="77777777" w:rsidR="00084D74" w:rsidRPr="00811F04" w:rsidRDefault="00084D74" w:rsidP="00811F04">
            <w:pPr>
              <w:rPr>
                <w:rFonts w:cs="Times New Roman"/>
                <w:b/>
                <w:sz w:val="20"/>
                <w:szCs w:val="20"/>
              </w:rPr>
            </w:pPr>
            <w:r w:rsidRPr="00811F04">
              <w:rPr>
                <w:rFonts w:cs="Times New Roman"/>
                <w:b/>
                <w:sz w:val="20"/>
                <w:szCs w:val="20"/>
              </w:rPr>
              <w:t>Waste Mussels</w:t>
            </w:r>
          </w:p>
        </w:tc>
        <w:tc>
          <w:tcPr>
            <w:tcW w:w="1231" w:type="dxa"/>
          </w:tcPr>
          <w:p w14:paraId="3642DCCB" w14:textId="77777777" w:rsidR="00084D74" w:rsidRPr="00811F04" w:rsidRDefault="00084D74" w:rsidP="00811F04">
            <w:pPr>
              <w:rPr>
                <w:rFonts w:cs="Times New Roman"/>
                <w:b/>
                <w:sz w:val="20"/>
                <w:szCs w:val="20"/>
              </w:rPr>
            </w:pPr>
            <w:r w:rsidRPr="00811F04">
              <w:rPr>
                <w:rFonts w:cs="Times New Roman"/>
                <w:b/>
                <w:sz w:val="20"/>
                <w:szCs w:val="20"/>
              </w:rPr>
              <w:t>Waste Mussels</w:t>
            </w:r>
          </w:p>
        </w:tc>
        <w:tc>
          <w:tcPr>
            <w:tcW w:w="1411" w:type="dxa"/>
          </w:tcPr>
          <w:p w14:paraId="3E1D33C2" w14:textId="77777777" w:rsidR="00084D74" w:rsidRPr="00811F04" w:rsidRDefault="00084D74" w:rsidP="00811F04">
            <w:pPr>
              <w:rPr>
                <w:rFonts w:cs="Times New Roman"/>
                <w:b/>
                <w:sz w:val="20"/>
                <w:szCs w:val="20"/>
              </w:rPr>
            </w:pPr>
            <w:r w:rsidRPr="00811F04">
              <w:rPr>
                <w:rFonts w:cs="Times New Roman"/>
                <w:b/>
                <w:sz w:val="20"/>
                <w:szCs w:val="20"/>
              </w:rPr>
              <w:t>Limestone</w:t>
            </w:r>
          </w:p>
        </w:tc>
        <w:tc>
          <w:tcPr>
            <w:tcW w:w="1411" w:type="dxa"/>
          </w:tcPr>
          <w:p w14:paraId="0157756B" w14:textId="77777777" w:rsidR="00084D74" w:rsidRPr="00811F04" w:rsidRDefault="00084D74" w:rsidP="00811F04">
            <w:pPr>
              <w:rPr>
                <w:rFonts w:cs="Times New Roman"/>
                <w:b/>
                <w:sz w:val="20"/>
                <w:szCs w:val="20"/>
              </w:rPr>
            </w:pPr>
            <w:r w:rsidRPr="00811F04">
              <w:rPr>
                <w:rFonts w:cs="Times New Roman"/>
                <w:b/>
                <w:sz w:val="20"/>
                <w:szCs w:val="20"/>
              </w:rPr>
              <w:t>Limestone</w:t>
            </w:r>
          </w:p>
        </w:tc>
      </w:tr>
      <w:tr w:rsidR="00084D74" w:rsidRPr="00811F04" w14:paraId="4AA00AF2" w14:textId="77777777" w:rsidTr="00AF6BCE">
        <w:tc>
          <w:tcPr>
            <w:tcW w:w="987" w:type="dxa"/>
          </w:tcPr>
          <w:p w14:paraId="21C3796A" w14:textId="77777777" w:rsidR="00084D74" w:rsidRPr="00811F04" w:rsidRDefault="00084D74" w:rsidP="00811F04">
            <w:pPr>
              <w:rPr>
                <w:rFonts w:cs="Times New Roman"/>
                <w:sz w:val="20"/>
                <w:szCs w:val="20"/>
              </w:rPr>
            </w:pPr>
          </w:p>
        </w:tc>
        <w:tc>
          <w:tcPr>
            <w:tcW w:w="2812" w:type="dxa"/>
          </w:tcPr>
          <w:p w14:paraId="6315955C" w14:textId="77777777" w:rsidR="00084D74" w:rsidRPr="00811F04" w:rsidRDefault="00084D74" w:rsidP="00811F04">
            <w:pPr>
              <w:rPr>
                <w:rFonts w:cs="Times New Roman"/>
                <w:b/>
                <w:sz w:val="20"/>
                <w:szCs w:val="20"/>
              </w:rPr>
            </w:pPr>
            <w:r w:rsidRPr="00811F04">
              <w:rPr>
                <w:rFonts w:cs="Times New Roman"/>
                <w:b/>
                <w:sz w:val="20"/>
                <w:szCs w:val="20"/>
              </w:rPr>
              <w:t>Residence Time</w:t>
            </w:r>
          </w:p>
        </w:tc>
        <w:tc>
          <w:tcPr>
            <w:tcW w:w="1219" w:type="dxa"/>
          </w:tcPr>
          <w:p w14:paraId="4E0FD54E" w14:textId="77777777" w:rsidR="00084D74" w:rsidRPr="00811F04" w:rsidRDefault="00084D74" w:rsidP="00811F04">
            <w:pPr>
              <w:rPr>
                <w:rFonts w:cs="Times New Roman"/>
                <w:sz w:val="20"/>
                <w:szCs w:val="20"/>
              </w:rPr>
            </w:pPr>
            <w:r w:rsidRPr="00811F04">
              <w:rPr>
                <w:rFonts w:cs="Times New Roman"/>
                <w:sz w:val="20"/>
                <w:szCs w:val="20"/>
              </w:rPr>
              <w:t>3 d</w:t>
            </w:r>
          </w:p>
        </w:tc>
        <w:tc>
          <w:tcPr>
            <w:tcW w:w="1231" w:type="dxa"/>
          </w:tcPr>
          <w:p w14:paraId="507702A0" w14:textId="77777777" w:rsidR="00084D74" w:rsidRPr="00811F04" w:rsidRDefault="00084D74" w:rsidP="00811F04">
            <w:pPr>
              <w:rPr>
                <w:rFonts w:cs="Times New Roman"/>
                <w:sz w:val="20"/>
                <w:szCs w:val="20"/>
              </w:rPr>
            </w:pPr>
            <w:r w:rsidRPr="00811F04">
              <w:rPr>
                <w:rFonts w:cs="Times New Roman"/>
                <w:sz w:val="20"/>
                <w:szCs w:val="20"/>
              </w:rPr>
              <w:t>10 d</w:t>
            </w:r>
          </w:p>
        </w:tc>
        <w:tc>
          <w:tcPr>
            <w:tcW w:w="1411" w:type="dxa"/>
          </w:tcPr>
          <w:p w14:paraId="00ACA68B" w14:textId="77777777" w:rsidR="00084D74" w:rsidRPr="00811F04" w:rsidRDefault="00084D74" w:rsidP="00811F04">
            <w:pPr>
              <w:rPr>
                <w:rFonts w:cs="Times New Roman"/>
                <w:sz w:val="20"/>
                <w:szCs w:val="20"/>
              </w:rPr>
            </w:pPr>
            <w:r w:rsidRPr="00811F04">
              <w:rPr>
                <w:rFonts w:cs="Times New Roman"/>
                <w:sz w:val="20"/>
                <w:szCs w:val="20"/>
              </w:rPr>
              <w:t>3 d</w:t>
            </w:r>
          </w:p>
        </w:tc>
        <w:tc>
          <w:tcPr>
            <w:tcW w:w="1411" w:type="dxa"/>
          </w:tcPr>
          <w:p w14:paraId="7A7DE3FB" w14:textId="77777777" w:rsidR="00084D74" w:rsidRPr="00811F04" w:rsidRDefault="00084D74" w:rsidP="00811F04">
            <w:pPr>
              <w:rPr>
                <w:rFonts w:cs="Times New Roman"/>
                <w:sz w:val="20"/>
                <w:szCs w:val="20"/>
              </w:rPr>
            </w:pPr>
            <w:r w:rsidRPr="00811F04">
              <w:rPr>
                <w:rFonts w:cs="Times New Roman"/>
                <w:sz w:val="20"/>
                <w:szCs w:val="20"/>
              </w:rPr>
              <w:t>10 d</w:t>
            </w:r>
          </w:p>
        </w:tc>
      </w:tr>
      <w:tr w:rsidR="00084D74" w:rsidRPr="00811F04" w14:paraId="7E8A0AFC" w14:textId="77777777" w:rsidTr="00AF6BCE">
        <w:trPr>
          <w:trHeight w:val="89"/>
        </w:trPr>
        <w:tc>
          <w:tcPr>
            <w:tcW w:w="987" w:type="dxa"/>
          </w:tcPr>
          <w:p w14:paraId="78D0C78B" w14:textId="77777777" w:rsidR="00084D74" w:rsidRPr="00811F04" w:rsidRDefault="00084D74" w:rsidP="00811F04">
            <w:pPr>
              <w:rPr>
                <w:rFonts w:cs="Times New Roman"/>
                <w:sz w:val="20"/>
                <w:szCs w:val="20"/>
              </w:rPr>
            </w:pPr>
          </w:p>
        </w:tc>
        <w:tc>
          <w:tcPr>
            <w:tcW w:w="2812" w:type="dxa"/>
          </w:tcPr>
          <w:p w14:paraId="7C841355" w14:textId="77777777" w:rsidR="00084D74" w:rsidRPr="00811F04" w:rsidRDefault="00084D74" w:rsidP="00811F04">
            <w:pPr>
              <w:rPr>
                <w:rFonts w:cs="Times New Roman"/>
                <w:sz w:val="20"/>
                <w:szCs w:val="20"/>
              </w:rPr>
            </w:pPr>
          </w:p>
        </w:tc>
        <w:tc>
          <w:tcPr>
            <w:tcW w:w="1219" w:type="dxa"/>
          </w:tcPr>
          <w:p w14:paraId="71E69D2F" w14:textId="77777777" w:rsidR="00084D74" w:rsidRPr="00811F04" w:rsidRDefault="00084D74" w:rsidP="00811F04">
            <w:pPr>
              <w:rPr>
                <w:rFonts w:cs="Times New Roman"/>
                <w:sz w:val="20"/>
                <w:szCs w:val="20"/>
              </w:rPr>
            </w:pPr>
          </w:p>
        </w:tc>
        <w:tc>
          <w:tcPr>
            <w:tcW w:w="1231" w:type="dxa"/>
          </w:tcPr>
          <w:p w14:paraId="37291746" w14:textId="77777777" w:rsidR="00084D74" w:rsidRPr="00811F04" w:rsidRDefault="00084D74" w:rsidP="00811F04">
            <w:pPr>
              <w:rPr>
                <w:rFonts w:cs="Times New Roman"/>
                <w:sz w:val="20"/>
                <w:szCs w:val="20"/>
              </w:rPr>
            </w:pPr>
          </w:p>
        </w:tc>
        <w:tc>
          <w:tcPr>
            <w:tcW w:w="1411" w:type="dxa"/>
          </w:tcPr>
          <w:p w14:paraId="3E6EB45E" w14:textId="77777777" w:rsidR="00084D74" w:rsidRPr="00811F04" w:rsidRDefault="00084D74" w:rsidP="00811F04">
            <w:pPr>
              <w:rPr>
                <w:rFonts w:cs="Times New Roman"/>
                <w:sz w:val="20"/>
                <w:szCs w:val="20"/>
              </w:rPr>
            </w:pPr>
          </w:p>
        </w:tc>
        <w:tc>
          <w:tcPr>
            <w:tcW w:w="1411" w:type="dxa"/>
          </w:tcPr>
          <w:p w14:paraId="380A4F1E" w14:textId="77777777" w:rsidR="00084D74" w:rsidRPr="00811F04" w:rsidRDefault="00084D74" w:rsidP="00811F04">
            <w:pPr>
              <w:rPr>
                <w:rFonts w:cs="Times New Roman"/>
                <w:sz w:val="20"/>
                <w:szCs w:val="20"/>
              </w:rPr>
            </w:pPr>
          </w:p>
        </w:tc>
      </w:tr>
      <w:tr w:rsidR="00084D74" w:rsidRPr="00811F04" w14:paraId="09C5B5AF" w14:textId="77777777" w:rsidTr="00AF6BCE">
        <w:tc>
          <w:tcPr>
            <w:tcW w:w="987" w:type="dxa"/>
          </w:tcPr>
          <w:p w14:paraId="10D464A1" w14:textId="77777777" w:rsidR="00084D74" w:rsidRPr="00811F04" w:rsidRDefault="00084D74" w:rsidP="00811F04">
            <w:pPr>
              <w:rPr>
                <w:rFonts w:cs="Times New Roman"/>
                <w:b/>
                <w:sz w:val="20"/>
                <w:szCs w:val="20"/>
              </w:rPr>
            </w:pPr>
            <w:r w:rsidRPr="00811F04">
              <w:rPr>
                <w:rFonts w:cs="Times New Roman"/>
                <w:b/>
                <w:sz w:val="20"/>
                <w:szCs w:val="20"/>
              </w:rPr>
              <w:t>Water Source</w:t>
            </w:r>
          </w:p>
        </w:tc>
        <w:tc>
          <w:tcPr>
            <w:tcW w:w="2812" w:type="dxa"/>
          </w:tcPr>
          <w:p w14:paraId="3F252A5D" w14:textId="77777777" w:rsidR="00084D74" w:rsidRPr="00811F04" w:rsidRDefault="00084D74" w:rsidP="00811F04">
            <w:pPr>
              <w:rPr>
                <w:rFonts w:cs="Times New Roman"/>
                <w:b/>
                <w:sz w:val="20"/>
                <w:szCs w:val="20"/>
              </w:rPr>
            </w:pPr>
            <w:r w:rsidRPr="00811F04">
              <w:rPr>
                <w:rFonts w:cs="Times New Roman"/>
                <w:b/>
                <w:sz w:val="20"/>
                <w:szCs w:val="20"/>
              </w:rPr>
              <w:t>Parameter (units)</w:t>
            </w:r>
          </w:p>
        </w:tc>
        <w:tc>
          <w:tcPr>
            <w:tcW w:w="1219" w:type="dxa"/>
          </w:tcPr>
          <w:p w14:paraId="0FD6FC44" w14:textId="77777777" w:rsidR="00084D74" w:rsidRPr="00811F04" w:rsidRDefault="00084D74" w:rsidP="00811F04">
            <w:pPr>
              <w:rPr>
                <w:rFonts w:cs="Times New Roman"/>
                <w:sz w:val="20"/>
                <w:szCs w:val="20"/>
              </w:rPr>
            </w:pPr>
          </w:p>
        </w:tc>
        <w:tc>
          <w:tcPr>
            <w:tcW w:w="1231" w:type="dxa"/>
          </w:tcPr>
          <w:p w14:paraId="4598854F" w14:textId="77777777" w:rsidR="00084D74" w:rsidRPr="00811F04" w:rsidRDefault="00084D74" w:rsidP="00811F04">
            <w:pPr>
              <w:rPr>
                <w:rFonts w:cs="Times New Roman"/>
                <w:sz w:val="20"/>
                <w:szCs w:val="20"/>
              </w:rPr>
            </w:pPr>
          </w:p>
        </w:tc>
        <w:tc>
          <w:tcPr>
            <w:tcW w:w="1411" w:type="dxa"/>
          </w:tcPr>
          <w:p w14:paraId="073F01EB" w14:textId="77777777" w:rsidR="00084D74" w:rsidRPr="00811F04" w:rsidRDefault="00084D74" w:rsidP="00811F04">
            <w:pPr>
              <w:rPr>
                <w:rFonts w:cs="Times New Roman"/>
                <w:sz w:val="20"/>
                <w:szCs w:val="20"/>
              </w:rPr>
            </w:pPr>
          </w:p>
        </w:tc>
        <w:tc>
          <w:tcPr>
            <w:tcW w:w="1411" w:type="dxa"/>
          </w:tcPr>
          <w:p w14:paraId="17393C29" w14:textId="77777777" w:rsidR="00084D74" w:rsidRPr="00811F04" w:rsidRDefault="00084D74" w:rsidP="00811F04">
            <w:pPr>
              <w:rPr>
                <w:rFonts w:cs="Times New Roman"/>
                <w:sz w:val="20"/>
                <w:szCs w:val="20"/>
              </w:rPr>
            </w:pPr>
          </w:p>
        </w:tc>
      </w:tr>
      <w:tr w:rsidR="00084D74" w:rsidRPr="00811F04" w14:paraId="45B992DD" w14:textId="77777777" w:rsidTr="00AF6BCE">
        <w:tc>
          <w:tcPr>
            <w:tcW w:w="987" w:type="dxa"/>
          </w:tcPr>
          <w:p w14:paraId="00D7A450" w14:textId="77777777" w:rsidR="00084D74" w:rsidRPr="00811F04" w:rsidRDefault="00084D74" w:rsidP="00811F04">
            <w:pPr>
              <w:rPr>
                <w:rFonts w:cs="Times New Roman"/>
                <w:sz w:val="20"/>
                <w:szCs w:val="20"/>
              </w:rPr>
            </w:pPr>
            <w:r w:rsidRPr="00811F04">
              <w:rPr>
                <w:rFonts w:cs="Times New Roman"/>
                <w:sz w:val="20"/>
                <w:szCs w:val="20"/>
              </w:rPr>
              <w:t>Effluent</w:t>
            </w:r>
          </w:p>
        </w:tc>
        <w:tc>
          <w:tcPr>
            <w:tcW w:w="2812" w:type="dxa"/>
          </w:tcPr>
          <w:p w14:paraId="6BC74B34" w14:textId="77777777" w:rsidR="00084D74" w:rsidRPr="00811F04" w:rsidRDefault="00084D74" w:rsidP="00811F04">
            <w:pPr>
              <w:rPr>
                <w:rFonts w:cs="Times New Roman"/>
                <w:sz w:val="20"/>
                <w:szCs w:val="20"/>
              </w:rPr>
            </w:pPr>
            <w:r w:rsidRPr="00811F04">
              <w:rPr>
                <w:rFonts w:cs="Times New Roman"/>
                <w:sz w:val="20"/>
                <w:szCs w:val="20"/>
              </w:rPr>
              <w:t>pH</w:t>
            </w:r>
          </w:p>
        </w:tc>
        <w:tc>
          <w:tcPr>
            <w:tcW w:w="1219" w:type="dxa"/>
          </w:tcPr>
          <w:p w14:paraId="579D084B" w14:textId="77777777" w:rsidR="00084D74" w:rsidRPr="00811F04" w:rsidRDefault="00084D74" w:rsidP="00811F04">
            <w:pPr>
              <w:rPr>
                <w:rFonts w:cs="Times New Roman"/>
                <w:sz w:val="20"/>
                <w:szCs w:val="20"/>
              </w:rPr>
            </w:pPr>
            <w:r w:rsidRPr="00811F04">
              <w:rPr>
                <w:rFonts w:cs="Times New Roman"/>
                <w:sz w:val="20"/>
                <w:szCs w:val="20"/>
              </w:rPr>
              <w:t>5.9</w:t>
            </w:r>
          </w:p>
        </w:tc>
        <w:tc>
          <w:tcPr>
            <w:tcW w:w="1231" w:type="dxa"/>
          </w:tcPr>
          <w:p w14:paraId="3E541B1C" w14:textId="77777777" w:rsidR="00084D74" w:rsidRPr="00811F04" w:rsidRDefault="00084D74" w:rsidP="00811F04">
            <w:pPr>
              <w:rPr>
                <w:rFonts w:cs="Times New Roman"/>
                <w:sz w:val="20"/>
                <w:szCs w:val="20"/>
              </w:rPr>
            </w:pPr>
            <w:r w:rsidRPr="00811F04">
              <w:rPr>
                <w:rFonts w:cs="Times New Roman"/>
                <w:sz w:val="20"/>
                <w:szCs w:val="20"/>
              </w:rPr>
              <w:t>6.7</w:t>
            </w:r>
          </w:p>
        </w:tc>
        <w:tc>
          <w:tcPr>
            <w:tcW w:w="1411" w:type="dxa"/>
          </w:tcPr>
          <w:p w14:paraId="3BA0D04C" w14:textId="77777777" w:rsidR="00084D74" w:rsidRPr="00811F04" w:rsidRDefault="00084D74" w:rsidP="00811F04">
            <w:pPr>
              <w:rPr>
                <w:rFonts w:cs="Times New Roman"/>
                <w:sz w:val="20"/>
                <w:szCs w:val="20"/>
              </w:rPr>
            </w:pPr>
            <w:r w:rsidRPr="00811F04">
              <w:rPr>
                <w:rFonts w:cs="Times New Roman"/>
                <w:sz w:val="20"/>
                <w:szCs w:val="20"/>
              </w:rPr>
              <w:t>4.1</w:t>
            </w:r>
          </w:p>
        </w:tc>
        <w:tc>
          <w:tcPr>
            <w:tcW w:w="1411" w:type="dxa"/>
          </w:tcPr>
          <w:p w14:paraId="2363C642" w14:textId="77777777" w:rsidR="00084D74" w:rsidRPr="00811F04" w:rsidRDefault="00084D74" w:rsidP="00811F04">
            <w:pPr>
              <w:rPr>
                <w:rFonts w:cs="Times New Roman"/>
                <w:sz w:val="20"/>
                <w:szCs w:val="20"/>
              </w:rPr>
            </w:pPr>
            <w:r w:rsidRPr="00811F04">
              <w:rPr>
                <w:rFonts w:cs="Times New Roman"/>
                <w:sz w:val="20"/>
                <w:szCs w:val="20"/>
              </w:rPr>
              <w:t>5.9</w:t>
            </w:r>
          </w:p>
        </w:tc>
      </w:tr>
      <w:tr w:rsidR="00084D74" w:rsidRPr="00811F04" w14:paraId="1F992570" w14:textId="77777777" w:rsidTr="00AF6BCE">
        <w:tc>
          <w:tcPr>
            <w:tcW w:w="987" w:type="dxa"/>
          </w:tcPr>
          <w:p w14:paraId="7B440DA9" w14:textId="77777777" w:rsidR="00084D74" w:rsidRPr="00811F04" w:rsidRDefault="00084D74" w:rsidP="00811F04">
            <w:pPr>
              <w:rPr>
                <w:rFonts w:cs="Times New Roman"/>
                <w:sz w:val="20"/>
                <w:szCs w:val="20"/>
              </w:rPr>
            </w:pPr>
          </w:p>
        </w:tc>
        <w:tc>
          <w:tcPr>
            <w:tcW w:w="2812" w:type="dxa"/>
          </w:tcPr>
          <w:p w14:paraId="7CCD0361" w14:textId="77777777" w:rsidR="00084D74" w:rsidRPr="00811F04" w:rsidRDefault="00084D74" w:rsidP="00811F04">
            <w:pPr>
              <w:rPr>
                <w:rFonts w:cs="Times New Roman"/>
                <w:sz w:val="20"/>
                <w:szCs w:val="20"/>
              </w:rPr>
            </w:pPr>
            <w:r w:rsidRPr="00811F04">
              <w:rPr>
                <w:rFonts w:cs="Times New Roman"/>
                <w:sz w:val="20"/>
                <w:szCs w:val="20"/>
              </w:rPr>
              <w:t>Alkalinity (mg/L as CaCO</w:t>
            </w:r>
            <w:r w:rsidRPr="00811F04">
              <w:rPr>
                <w:rFonts w:cs="Times New Roman"/>
                <w:sz w:val="20"/>
                <w:szCs w:val="20"/>
                <w:vertAlign w:val="subscript"/>
              </w:rPr>
              <w:t>3</w:t>
            </w:r>
            <w:r w:rsidRPr="00811F04">
              <w:rPr>
                <w:rFonts w:cs="Times New Roman"/>
                <w:sz w:val="20"/>
                <w:szCs w:val="20"/>
              </w:rPr>
              <w:t>)</w:t>
            </w:r>
          </w:p>
        </w:tc>
        <w:tc>
          <w:tcPr>
            <w:tcW w:w="1219" w:type="dxa"/>
          </w:tcPr>
          <w:p w14:paraId="60078B29" w14:textId="77777777" w:rsidR="00084D74" w:rsidRPr="00811F04" w:rsidRDefault="00084D74" w:rsidP="00811F04">
            <w:pPr>
              <w:rPr>
                <w:rFonts w:cs="Times New Roman"/>
                <w:sz w:val="20"/>
                <w:szCs w:val="20"/>
              </w:rPr>
            </w:pPr>
            <w:r w:rsidRPr="00811F04">
              <w:rPr>
                <w:rFonts w:cs="Times New Roman"/>
                <w:sz w:val="20"/>
                <w:szCs w:val="20"/>
              </w:rPr>
              <w:t>58</w:t>
            </w:r>
          </w:p>
        </w:tc>
        <w:tc>
          <w:tcPr>
            <w:tcW w:w="1231" w:type="dxa"/>
          </w:tcPr>
          <w:p w14:paraId="1C728587" w14:textId="77777777" w:rsidR="00084D74" w:rsidRPr="00811F04" w:rsidRDefault="00084D74" w:rsidP="00811F04">
            <w:pPr>
              <w:rPr>
                <w:rFonts w:cs="Times New Roman"/>
                <w:sz w:val="20"/>
                <w:szCs w:val="20"/>
              </w:rPr>
            </w:pPr>
            <w:r w:rsidRPr="00811F04">
              <w:rPr>
                <w:rFonts w:cs="Times New Roman"/>
                <w:sz w:val="20"/>
                <w:szCs w:val="20"/>
              </w:rPr>
              <w:t>210</w:t>
            </w:r>
          </w:p>
        </w:tc>
        <w:tc>
          <w:tcPr>
            <w:tcW w:w="1411" w:type="dxa"/>
          </w:tcPr>
          <w:p w14:paraId="70795984" w14:textId="77777777" w:rsidR="00084D74" w:rsidRPr="00811F04" w:rsidRDefault="00084D74" w:rsidP="00811F04">
            <w:pPr>
              <w:rPr>
                <w:rFonts w:cs="Times New Roman"/>
                <w:sz w:val="20"/>
                <w:szCs w:val="20"/>
              </w:rPr>
            </w:pPr>
            <w:r w:rsidRPr="00811F04">
              <w:rPr>
                <w:rFonts w:cs="Times New Roman"/>
                <w:sz w:val="20"/>
                <w:szCs w:val="20"/>
              </w:rPr>
              <w:t>8</w:t>
            </w:r>
          </w:p>
        </w:tc>
        <w:tc>
          <w:tcPr>
            <w:tcW w:w="1411" w:type="dxa"/>
          </w:tcPr>
          <w:p w14:paraId="7A6C161C" w14:textId="77777777" w:rsidR="00084D74" w:rsidRPr="00811F04" w:rsidRDefault="00084D74" w:rsidP="00811F04">
            <w:pPr>
              <w:rPr>
                <w:rFonts w:cs="Times New Roman"/>
                <w:sz w:val="20"/>
                <w:szCs w:val="20"/>
              </w:rPr>
            </w:pPr>
            <w:r w:rsidRPr="00811F04">
              <w:rPr>
                <w:rFonts w:cs="Times New Roman"/>
                <w:sz w:val="20"/>
                <w:szCs w:val="20"/>
              </w:rPr>
              <w:t>38</w:t>
            </w:r>
          </w:p>
        </w:tc>
      </w:tr>
      <w:tr w:rsidR="00084D74" w:rsidRPr="00811F04" w14:paraId="7392E6A9" w14:textId="77777777" w:rsidTr="00AF6BCE">
        <w:tc>
          <w:tcPr>
            <w:tcW w:w="987" w:type="dxa"/>
          </w:tcPr>
          <w:p w14:paraId="513DF781" w14:textId="77777777" w:rsidR="00084D74" w:rsidRPr="00811F04" w:rsidRDefault="00084D74" w:rsidP="00811F04">
            <w:pPr>
              <w:rPr>
                <w:rFonts w:cs="Times New Roman"/>
                <w:sz w:val="20"/>
                <w:szCs w:val="20"/>
              </w:rPr>
            </w:pPr>
            <w:r w:rsidRPr="00811F04">
              <w:rPr>
                <w:rFonts w:cs="Times New Roman"/>
                <w:sz w:val="20"/>
                <w:szCs w:val="20"/>
              </w:rPr>
              <w:t>Pore-water</w:t>
            </w:r>
          </w:p>
        </w:tc>
        <w:tc>
          <w:tcPr>
            <w:tcW w:w="2812" w:type="dxa"/>
          </w:tcPr>
          <w:p w14:paraId="514CE415" w14:textId="77777777" w:rsidR="00084D74" w:rsidRPr="00811F04" w:rsidRDefault="00084D74" w:rsidP="00811F04">
            <w:pPr>
              <w:rPr>
                <w:rFonts w:cs="Times New Roman"/>
                <w:sz w:val="20"/>
                <w:szCs w:val="20"/>
              </w:rPr>
            </w:pPr>
            <w:r w:rsidRPr="00811F04">
              <w:rPr>
                <w:rFonts w:cs="Times New Roman"/>
                <w:sz w:val="20"/>
                <w:szCs w:val="20"/>
              </w:rPr>
              <w:t>Oxidation-reduction potential (mV)</w:t>
            </w:r>
          </w:p>
        </w:tc>
        <w:tc>
          <w:tcPr>
            <w:tcW w:w="1219" w:type="dxa"/>
          </w:tcPr>
          <w:p w14:paraId="0DD6D9C4" w14:textId="77777777" w:rsidR="00084D74" w:rsidRPr="00811F04" w:rsidRDefault="00084D74" w:rsidP="00811F04">
            <w:pPr>
              <w:rPr>
                <w:rFonts w:cs="Times New Roman"/>
                <w:sz w:val="20"/>
                <w:szCs w:val="20"/>
              </w:rPr>
            </w:pPr>
            <w:r w:rsidRPr="00811F04">
              <w:rPr>
                <w:rFonts w:cs="Times New Roman"/>
                <w:sz w:val="20"/>
                <w:szCs w:val="20"/>
              </w:rPr>
              <w:t>-20</w:t>
            </w:r>
          </w:p>
        </w:tc>
        <w:tc>
          <w:tcPr>
            <w:tcW w:w="1231" w:type="dxa"/>
          </w:tcPr>
          <w:p w14:paraId="066CE968" w14:textId="77777777" w:rsidR="00084D74" w:rsidRPr="00811F04" w:rsidRDefault="00084D74" w:rsidP="00811F04">
            <w:pPr>
              <w:rPr>
                <w:rFonts w:cs="Times New Roman"/>
                <w:sz w:val="20"/>
                <w:szCs w:val="20"/>
              </w:rPr>
            </w:pPr>
            <w:r w:rsidRPr="00811F04">
              <w:rPr>
                <w:rFonts w:cs="Times New Roman"/>
                <w:sz w:val="20"/>
                <w:szCs w:val="20"/>
              </w:rPr>
              <w:t>-300</w:t>
            </w:r>
          </w:p>
        </w:tc>
        <w:tc>
          <w:tcPr>
            <w:tcW w:w="1411" w:type="dxa"/>
          </w:tcPr>
          <w:p w14:paraId="1B42ECE9" w14:textId="77777777" w:rsidR="00084D74" w:rsidRPr="00811F04" w:rsidRDefault="00084D74" w:rsidP="00811F04">
            <w:pPr>
              <w:rPr>
                <w:rFonts w:cs="Times New Roman"/>
                <w:sz w:val="20"/>
                <w:szCs w:val="20"/>
              </w:rPr>
            </w:pPr>
            <w:r w:rsidRPr="00811F04">
              <w:rPr>
                <w:rFonts w:cs="Times New Roman"/>
                <w:sz w:val="20"/>
                <w:szCs w:val="20"/>
              </w:rPr>
              <w:t>10</w:t>
            </w:r>
          </w:p>
        </w:tc>
        <w:tc>
          <w:tcPr>
            <w:tcW w:w="1411" w:type="dxa"/>
          </w:tcPr>
          <w:p w14:paraId="71876DF9" w14:textId="77777777" w:rsidR="00084D74" w:rsidRPr="00811F04" w:rsidRDefault="00084D74" w:rsidP="00811F04">
            <w:pPr>
              <w:rPr>
                <w:rFonts w:cs="Times New Roman"/>
                <w:sz w:val="20"/>
                <w:szCs w:val="20"/>
              </w:rPr>
            </w:pPr>
            <w:r w:rsidRPr="00811F04">
              <w:rPr>
                <w:rFonts w:cs="Times New Roman"/>
                <w:sz w:val="20"/>
                <w:szCs w:val="20"/>
              </w:rPr>
              <w:t>-280</w:t>
            </w:r>
          </w:p>
        </w:tc>
      </w:tr>
      <w:tr w:rsidR="00084D74" w:rsidRPr="00811F04" w14:paraId="20391DD0" w14:textId="77777777" w:rsidTr="00AF6BCE">
        <w:tc>
          <w:tcPr>
            <w:tcW w:w="987" w:type="dxa"/>
          </w:tcPr>
          <w:p w14:paraId="65A7CF50" w14:textId="77777777" w:rsidR="00084D74" w:rsidRPr="00811F04" w:rsidRDefault="00084D74" w:rsidP="00811F04">
            <w:pPr>
              <w:rPr>
                <w:rFonts w:cs="Times New Roman"/>
                <w:sz w:val="20"/>
                <w:szCs w:val="20"/>
              </w:rPr>
            </w:pPr>
          </w:p>
        </w:tc>
        <w:tc>
          <w:tcPr>
            <w:tcW w:w="2812" w:type="dxa"/>
          </w:tcPr>
          <w:p w14:paraId="71C91BE2" w14:textId="77777777" w:rsidR="00084D74" w:rsidRPr="00811F04" w:rsidRDefault="00084D74" w:rsidP="00811F04">
            <w:pPr>
              <w:rPr>
                <w:rFonts w:cs="Times New Roman"/>
                <w:sz w:val="20"/>
                <w:szCs w:val="20"/>
              </w:rPr>
            </w:pPr>
            <w:r w:rsidRPr="00811F04">
              <w:rPr>
                <w:rFonts w:cs="Times New Roman"/>
                <w:sz w:val="20"/>
                <w:szCs w:val="20"/>
              </w:rPr>
              <w:t>Temperature</w:t>
            </w:r>
          </w:p>
        </w:tc>
        <w:tc>
          <w:tcPr>
            <w:tcW w:w="1219" w:type="dxa"/>
          </w:tcPr>
          <w:p w14:paraId="4B3F958D" w14:textId="77777777" w:rsidR="00084D74" w:rsidRPr="00811F04" w:rsidRDefault="00084D74" w:rsidP="00811F04">
            <w:pPr>
              <w:rPr>
                <w:rFonts w:cs="Times New Roman"/>
                <w:sz w:val="20"/>
                <w:szCs w:val="20"/>
              </w:rPr>
            </w:pPr>
            <w:r w:rsidRPr="00811F04">
              <w:rPr>
                <w:rFonts w:cs="Times New Roman"/>
                <w:sz w:val="20"/>
                <w:szCs w:val="20"/>
              </w:rPr>
              <w:t>17.1</w:t>
            </w:r>
          </w:p>
        </w:tc>
        <w:tc>
          <w:tcPr>
            <w:tcW w:w="1231" w:type="dxa"/>
          </w:tcPr>
          <w:p w14:paraId="61592427" w14:textId="77777777" w:rsidR="00084D74" w:rsidRPr="00811F04" w:rsidRDefault="00084D74" w:rsidP="00811F04">
            <w:pPr>
              <w:rPr>
                <w:rFonts w:cs="Times New Roman"/>
                <w:sz w:val="20"/>
                <w:szCs w:val="20"/>
              </w:rPr>
            </w:pPr>
            <w:r w:rsidRPr="00811F04">
              <w:rPr>
                <w:rFonts w:cs="Times New Roman"/>
                <w:sz w:val="20"/>
                <w:szCs w:val="20"/>
              </w:rPr>
              <w:t>17.1</w:t>
            </w:r>
          </w:p>
        </w:tc>
        <w:tc>
          <w:tcPr>
            <w:tcW w:w="1411" w:type="dxa"/>
          </w:tcPr>
          <w:p w14:paraId="33CCD585" w14:textId="77777777" w:rsidR="00084D74" w:rsidRPr="00811F04" w:rsidRDefault="00084D74" w:rsidP="00811F04">
            <w:pPr>
              <w:rPr>
                <w:rFonts w:cs="Times New Roman"/>
                <w:sz w:val="20"/>
                <w:szCs w:val="20"/>
              </w:rPr>
            </w:pPr>
            <w:r w:rsidRPr="00811F04">
              <w:rPr>
                <w:rFonts w:cs="Times New Roman"/>
                <w:sz w:val="20"/>
                <w:szCs w:val="20"/>
              </w:rPr>
              <w:t>17.1</w:t>
            </w:r>
          </w:p>
        </w:tc>
        <w:tc>
          <w:tcPr>
            <w:tcW w:w="1411" w:type="dxa"/>
          </w:tcPr>
          <w:p w14:paraId="542811A1" w14:textId="77777777" w:rsidR="00084D74" w:rsidRPr="00811F04" w:rsidRDefault="00084D74" w:rsidP="00811F04">
            <w:pPr>
              <w:rPr>
                <w:rFonts w:cs="Times New Roman"/>
                <w:sz w:val="20"/>
                <w:szCs w:val="20"/>
              </w:rPr>
            </w:pPr>
            <w:r w:rsidRPr="00811F04">
              <w:rPr>
                <w:rFonts w:cs="Times New Roman"/>
                <w:sz w:val="20"/>
                <w:szCs w:val="20"/>
              </w:rPr>
              <w:t>17.1</w:t>
            </w:r>
          </w:p>
        </w:tc>
      </w:tr>
      <w:tr w:rsidR="00084D74" w:rsidRPr="00811F04" w14:paraId="02FC8A11" w14:textId="77777777" w:rsidTr="00AF6BCE">
        <w:tc>
          <w:tcPr>
            <w:tcW w:w="987" w:type="dxa"/>
          </w:tcPr>
          <w:p w14:paraId="4A39839D" w14:textId="77777777" w:rsidR="00084D74" w:rsidRPr="00811F04" w:rsidRDefault="00084D74" w:rsidP="00811F04">
            <w:pPr>
              <w:rPr>
                <w:rFonts w:cs="Times New Roman"/>
                <w:sz w:val="20"/>
                <w:szCs w:val="20"/>
              </w:rPr>
            </w:pPr>
          </w:p>
        </w:tc>
        <w:tc>
          <w:tcPr>
            <w:tcW w:w="2812" w:type="dxa"/>
          </w:tcPr>
          <w:p w14:paraId="1B7AE9B7" w14:textId="77777777" w:rsidR="00084D74" w:rsidRPr="00811F04" w:rsidRDefault="00084D74" w:rsidP="00811F04">
            <w:pPr>
              <w:rPr>
                <w:rFonts w:cs="Times New Roman"/>
                <w:sz w:val="20"/>
                <w:szCs w:val="20"/>
              </w:rPr>
            </w:pPr>
            <w:r w:rsidRPr="00811F04">
              <w:rPr>
                <w:rFonts w:cs="Times New Roman"/>
                <w:sz w:val="20"/>
                <w:szCs w:val="20"/>
              </w:rPr>
              <w:t>P (mg/L)</w:t>
            </w:r>
          </w:p>
        </w:tc>
        <w:tc>
          <w:tcPr>
            <w:tcW w:w="1219" w:type="dxa"/>
          </w:tcPr>
          <w:p w14:paraId="5564D67D" w14:textId="77777777" w:rsidR="00084D74" w:rsidRPr="00811F04" w:rsidRDefault="00084D74" w:rsidP="00811F04">
            <w:pPr>
              <w:rPr>
                <w:rFonts w:cs="Times New Roman"/>
                <w:sz w:val="20"/>
                <w:szCs w:val="20"/>
              </w:rPr>
            </w:pPr>
            <w:r w:rsidRPr="00811F04">
              <w:rPr>
                <w:rFonts w:cs="Times New Roman"/>
                <w:sz w:val="20"/>
                <w:szCs w:val="20"/>
              </w:rPr>
              <w:t>5.9</w:t>
            </w:r>
          </w:p>
        </w:tc>
        <w:tc>
          <w:tcPr>
            <w:tcW w:w="1231" w:type="dxa"/>
          </w:tcPr>
          <w:p w14:paraId="18855E6B" w14:textId="77777777" w:rsidR="00084D74" w:rsidRPr="00811F04" w:rsidRDefault="00084D74" w:rsidP="00811F04">
            <w:pPr>
              <w:rPr>
                <w:rFonts w:cs="Times New Roman"/>
                <w:sz w:val="20"/>
                <w:szCs w:val="20"/>
              </w:rPr>
            </w:pPr>
            <w:r w:rsidRPr="00811F04">
              <w:rPr>
                <w:rFonts w:cs="Times New Roman"/>
                <w:sz w:val="20"/>
                <w:szCs w:val="20"/>
              </w:rPr>
              <w:t>33</w:t>
            </w:r>
          </w:p>
        </w:tc>
        <w:tc>
          <w:tcPr>
            <w:tcW w:w="1411" w:type="dxa"/>
          </w:tcPr>
          <w:p w14:paraId="4F83DCA7" w14:textId="77777777" w:rsidR="00084D74" w:rsidRPr="00811F04" w:rsidRDefault="00084D74" w:rsidP="00811F04">
            <w:pPr>
              <w:rPr>
                <w:rFonts w:cs="Times New Roman"/>
                <w:sz w:val="20"/>
                <w:szCs w:val="20"/>
              </w:rPr>
            </w:pPr>
            <w:r w:rsidRPr="00811F04">
              <w:rPr>
                <w:rFonts w:cs="Times New Roman"/>
                <w:sz w:val="20"/>
                <w:szCs w:val="20"/>
              </w:rPr>
              <w:t>5.2</w:t>
            </w:r>
          </w:p>
        </w:tc>
        <w:tc>
          <w:tcPr>
            <w:tcW w:w="1411" w:type="dxa"/>
          </w:tcPr>
          <w:p w14:paraId="10B4CBD6" w14:textId="77777777" w:rsidR="00084D74" w:rsidRPr="00811F04" w:rsidRDefault="00084D74" w:rsidP="00811F04">
            <w:pPr>
              <w:rPr>
                <w:rFonts w:cs="Times New Roman"/>
                <w:sz w:val="20"/>
                <w:szCs w:val="20"/>
              </w:rPr>
            </w:pPr>
            <w:r w:rsidRPr="00811F04">
              <w:rPr>
                <w:rFonts w:cs="Times New Roman"/>
                <w:sz w:val="20"/>
                <w:szCs w:val="20"/>
              </w:rPr>
              <w:t>12</w:t>
            </w:r>
          </w:p>
        </w:tc>
      </w:tr>
      <w:tr w:rsidR="00084D74" w:rsidRPr="00811F04" w14:paraId="6E69948F" w14:textId="77777777" w:rsidTr="00AF6BCE">
        <w:tc>
          <w:tcPr>
            <w:tcW w:w="987" w:type="dxa"/>
          </w:tcPr>
          <w:p w14:paraId="2D495FEE" w14:textId="77777777" w:rsidR="00084D74" w:rsidRPr="00811F04" w:rsidRDefault="00084D74" w:rsidP="00811F04">
            <w:pPr>
              <w:rPr>
                <w:rFonts w:cs="Times New Roman"/>
                <w:sz w:val="20"/>
                <w:szCs w:val="20"/>
              </w:rPr>
            </w:pPr>
            <w:r w:rsidRPr="00811F04">
              <w:rPr>
                <w:rFonts w:cs="Times New Roman"/>
                <w:sz w:val="20"/>
                <w:szCs w:val="20"/>
              </w:rPr>
              <w:t>Influent</w:t>
            </w:r>
          </w:p>
        </w:tc>
        <w:tc>
          <w:tcPr>
            <w:tcW w:w="2812" w:type="dxa"/>
          </w:tcPr>
          <w:p w14:paraId="72F1F850" w14:textId="77777777" w:rsidR="00084D74" w:rsidRPr="00811F04" w:rsidRDefault="00084D74" w:rsidP="00811F04">
            <w:pPr>
              <w:rPr>
                <w:rFonts w:cs="Times New Roman"/>
                <w:sz w:val="20"/>
                <w:szCs w:val="20"/>
              </w:rPr>
            </w:pPr>
            <w:r w:rsidRPr="00811F04">
              <w:rPr>
                <w:rFonts w:cs="Times New Roman"/>
                <w:sz w:val="20"/>
                <w:szCs w:val="20"/>
              </w:rPr>
              <w:t>Fe (mg/L)</w:t>
            </w:r>
          </w:p>
        </w:tc>
        <w:tc>
          <w:tcPr>
            <w:tcW w:w="1219" w:type="dxa"/>
          </w:tcPr>
          <w:p w14:paraId="47D01783" w14:textId="77777777" w:rsidR="00084D74" w:rsidRPr="00811F04" w:rsidRDefault="00084D74" w:rsidP="00811F04">
            <w:pPr>
              <w:rPr>
                <w:rFonts w:cs="Times New Roman"/>
                <w:sz w:val="20"/>
                <w:szCs w:val="20"/>
              </w:rPr>
            </w:pPr>
            <w:r w:rsidRPr="00811F04">
              <w:rPr>
                <w:rFonts w:cs="Times New Roman"/>
                <w:sz w:val="20"/>
                <w:szCs w:val="20"/>
              </w:rPr>
              <w:t>60</w:t>
            </w:r>
          </w:p>
        </w:tc>
        <w:tc>
          <w:tcPr>
            <w:tcW w:w="1231" w:type="dxa"/>
          </w:tcPr>
          <w:p w14:paraId="1522DF93" w14:textId="77777777" w:rsidR="00084D74" w:rsidRPr="00811F04" w:rsidRDefault="00084D74" w:rsidP="00811F04">
            <w:pPr>
              <w:rPr>
                <w:rFonts w:cs="Times New Roman"/>
                <w:sz w:val="20"/>
                <w:szCs w:val="20"/>
              </w:rPr>
            </w:pPr>
            <w:r w:rsidRPr="00811F04">
              <w:rPr>
                <w:rFonts w:cs="Times New Roman"/>
                <w:sz w:val="20"/>
                <w:szCs w:val="20"/>
              </w:rPr>
              <w:t>60</w:t>
            </w:r>
          </w:p>
        </w:tc>
        <w:tc>
          <w:tcPr>
            <w:tcW w:w="1411" w:type="dxa"/>
          </w:tcPr>
          <w:p w14:paraId="75E7BBDA" w14:textId="77777777" w:rsidR="00084D74" w:rsidRPr="00811F04" w:rsidRDefault="00084D74" w:rsidP="00811F04">
            <w:pPr>
              <w:rPr>
                <w:rFonts w:cs="Times New Roman"/>
                <w:sz w:val="20"/>
                <w:szCs w:val="20"/>
              </w:rPr>
            </w:pPr>
            <w:r w:rsidRPr="00811F04">
              <w:rPr>
                <w:rFonts w:cs="Times New Roman"/>
                <w:sz w:val="20"/>
                <w:szCs w:val="20"/>
              </w:rPr>
              <w:t>60</w:t>
            </w:r>
          </w:p>
        </w:tc>
        <w:tc>
          <w:tcPr>
            <w:tcW w:w="1411" w:type="dxa"/>
          </w:tcPr>
          <w:p w14:paraId="561E95E7" w14:textId="77777777" w:rsidR="00084D74" w:rsidRPr="00811F04" w:rsidRDefault="00084D74" w:rsidP="00811F04">
            <w:pPr>
              <w:rPr>
                <w:rFonts w:cs="Times New Roman"/>
                <w:sz w:val="20"/>
                <w:szCs w:val="20"/>
              </w:rPr>
            </w:pPr>
            <w:r w:rsidRPr="00811F04">
              <w:rPr>
                <w:rFonts w:cs="Times New Roman"/>
                <w:sz w:val="20"/>
                <w:szCs w:val="20"/>
              </w:rPr>
              <w:t>60</w:t>
            </w:r>
          </w:p>
        </w:tc>
      </w:tr>
      <w:tr w:rsidR="00084D74" w:rsidRPr="00811F04" w14:paraId="171C4571" w14:textId="77777777" w:rsidTr="00AF6BCE">
        <w:tc>
          <w:tcPr>
            <w:tcW w:w="987" w:type="dxa"/>
          </w:tcPr>
          <w:p w14:paraId="63752364" w14:textId="77777777" w:rsidR="00084D74" w:rsidRPr="00811F04" w:rsidRDefault="00084D74" w:rsidP="00811F04">
            <w:pPr>
              <w:rPr>
                <w:rFonts w:cs="Times New Roman"/>
                <w:sz w:val="20"/>
                <w:szCs w:val="20"/>
              </w:rPr>
            </w:pPr>
          </w:p>
        </w:tc>
        <w:tc>
          <w:tcPr>
            <w:tcW w:w="2812" w:type="dxa"/>
          </w:tcPr>
          <w:p w14:paraId="1FDB8D78" w14:textId="77777777" w:rsidR="00084D74" w:rsidRPr="00811F04" w:rsidRDefault="00084D74" w:rsidP="00811F04">
            <w:pPr>
              <w:rPr>
                <w:rFonts w:cs="Times New Roman"/>
                <w:sz w:val="20"/>
                <w:szCs w:val="20"/>
              </w:rPr>
            </w:pPr>
            <w:r w:rsidRPr="00811F04">
              <w:rPr>
                <w:rFonts w:cs="Times New Roman"/>
                <w:sz w:val="20"/>
                <w:szCs w:val="20"/>
              </w:rPr>
              <w:t>Al (mg/L)</w:t>
            </w:r>
          </w:p>
        </w:tc>
        <w:tc>
          <w:tcPr>
            <w:tcW w:w="1219" w:type="dxa"/>
          </w:tcPr>
          <w:p w14:paraId="44CEFBC7" w14:textId="77777777" w:rsidR="00084D74" w:rsidRPr="00811F04" w:rsidRDefault="00084D74" w:rsidP="00811F04">
            <w:pPr>
              <w:rPr>
                <w:rFonts w:cs="Times New Roman"/>
                <w:sz w:val="20"/>
                <w:szCs w:val="20"/>
              </w:rPr>
            </w:pPr>
            <w:r w:rsidRPr="00811F04">
              <w:rPr>
                <w:rFonts w:cs="Times New Roman"/>
                <w:sz w:val="20"/>
                <w:szCs w:val="20"/>
              </w:rPr>
              <w:t>21</w:t>
            </w:r>
          </w:p>
        </w:tc>
        <w:tc>
          <w:tcPr>
            <w:tcW w:w="1231" w:type="dxa"/>
          </w:tcPr>
          <w:p w14:paraId="539DCA33" w14:textId="77777777" w:rsidR="00084D74" w:rsidRPr="00811F04" w:rsidRDefault="00084D74" w:rsidP="00811F04">
            <w:pPr>
              <w:rPr>
                <w:rFonts w:cs="Times New Roman"/>
                <w:sz w:val="20"/>
                <w:szCs w:val="20"/>
              </w:rPr>
            </w:pPr>
            <w:r w:rsidRPr="00811F04">
              <w:rPr>
                <w:rFonts w:cs="Times New Roman"/>
                <w:sz w:val="20"/>
                <w:szCs w:val="20"/>
              </w:rPr>
              <w:t>21</w:t>
            </w:r>
          </w:p>
        </w:tc>
        <w:tc>
          <w:tcPr>
            <w:tcW w:w="1411" w:type="dxa"/>
          </w:tcPr>
          <w:p w14:paraId="6762D640" w14:textId="77777777" w:rsidR="00084D74" w:rsidRPr="00811F04" w:rsidRDefault="00084D74" w:rsidP="00811F04">
            <w:pPr>
              <w:rPr>
                <w:rFonts w:cs="Times New Roman"/>
                <w:sz w:val="20"/>
                <w:szCs w:val="20"/>
              </w:rPr>
            </w:pPr>
            <w:r w:rsidRPr="00811F04">
              <w:rPr>
                <w:rFonts w:cs="Times New Roman"/>
                <w:sz w:val="20"/>
                <w:szCs w:val="20"/>
              </w:rPr>
              <w:t>21</w:t>
            </w:r>
          </w:p>
        </w:tc>
        <w:tc>
          <w:tcPr>
            <w:tcW w:w="1411" w:type="dxa"/>
          </w:tcPr>
          <w:p w14:paraId="55C23947" w14:textId="77777777" w:rsidR="00084D74" w:rsidRPr="00811F04" w:rsidRDefault="00084D74" w:rsidP="00811F04">
            <w:pPr>
              <w:rPr>
                <w:rFonts w:cs="Times New Roman"/>
                <w:sz w:val="20"/>
                <w:szCs w:val="20"/>
              </w:rPr>
            </w:pPr>
            <w:r w:rsidRPr="00811F04">
              <w:rPr>
                <w:rFonts w:cs="Times New Roman"/>
                <w:sz w:val="20"/>
                <w:szCs w:val="20"/>
              </w:rPr>
              <w:t>21</w:t>
            </w:r>
          </w:p>
        </w:tc>
      </w:tr>
      <w:tr w:rsidR="00084D74" w:rsidRPr="00811F04" w14:paraId="4E3EDE65" w14:textId="77777777" w:rsidTr="00AF6BCE">
        <w:tc>
          <w:tcPr>
            <w:tcW w:w="987" w:type="dxa"/>
          </w:tcPr>
          <w:p w14:paraId="32A0C210" w14:textId="77777777" w:rsidR="00084D74" w:rsidRPr="00811F04" w:rsidRDefault="00084D74" w:rsidP="00811F04">
            <w:pPr>
              <w:rPr>
                <w:rFonts w:cs="Times New Roman"/>
                <w:sz w:val="20"/>
                <w:szCs w:val="20"/>
              </w:rPr>
            </w:pPr>
          </w:p>
        </w:tc>
        <w:tc>
          <w:tcPr>
            <w:tcW w:w="2812" w:type="dxa"/>
          </w:tcPr>
          <w:p w14:paraId="5C41BAA0" w14:textId="77777777" w:rsidR="00084D74" w:rsidRPr="00811F04" w:rsidRDefault="00084D74" w:rsidP="00811F04">
            <w:pPr>
              <w:rPr>
                <w:rFonts w:cs="Times New Roman"/>
                <w:sz w:val="20"/>
                <w:szCs w:val="20"/>
              </w:rPr>
            </w:pPr>
            <w:r w:rsidRPr="00811F04">
              <w:rPr>
                <w:rFonts w:cs="Times New Roman"/>
                <w:sz w:val="20"/>
                <w:szCs w:val="20"/>
              </w:rPr>
              <w:t>Mn (mg/L)</w:t>
            </w:r>
          </w:p>
        </w:tc>
        <w:tc>
          <w:tcPr>
            <w:tcW w:w="1219" w:type="dxa"/>
          </w:tcPr>
          <w:p w14:paraId="60A16BA8" w14:textId="77777777" w:rsidR="00084D74" w:rsidRPr="00811F04" w:rsidRDefault="00084D74" w:rsidP="00811F04">
            <w:pPr>
              <w:rPr>
                <w:rFonts w:cs="Times New Roman"/>
                <w:sz w:val="20"/>
                <w:szCs w:val="20"/>
              </w:rPr>
            </w:pPr>
            <w:r w:rsidRPr="00811F04">
              <w:rPr>
                <w:rFonts w:cs="Times New Roman"/>
                <w:sz w:val="20"/>
                <w:szCs w:val="20"/>
              </w:rPr>
              <w:t>18</w:t>
            </w:r>
          </w:p>
        </w:tc>
        <w:tc>
          <w:tcPr>
            <w:tcW w:w="1231" w:type="dxa"/>
          </w:tcPr>
          <w:p w14:paraId="2BABFC93" w14:textId="77777777" w:rsidR="00084D74" w:rsidRPr="00811F04" w:rsidRDefault="00084D74" w:rsidP="00811F04">
            <w:pPr>
              <w:rPr>
                <w:rFonts w:cs="Times New Roman"/>
                <w:sz w:val="20"/>
                <w:szCs w:val="20"/>
              </w:rPr>
            </w:pPr>
            <w:r w:rsidRPr="00811F04">
              <w:rPr>
                <w:rFonts w:cs="Times New Roman"/>
                <w:sz w:val="20"/>
                <w:szCs w:val="20"/>
              </w:rPr>
              <w:t>18</w:t>
            </w:r>
          </w:p>
        </w:tc>
        <w:tc>
          <w:tcPr>
            <w:tcW w:w="1411" w:type="dxa"/>
          </w:tcPr>
          <w:p w14:paraId="00056681" w14:textId="77777777" w:rsidR="00084D74" w:rsidRPr="00811F04" w:rsidRDefault="00084D74" w:rsidP="00811F04">
            <w:pPr>
              <w:rPr>
                <w:rFonts w:cs="Times New Roman"/>
                <w:sz w:val="20"/>
                <w:szCs w:val="20"/>
              </w:rPr>
            </w:pPr>
            <w:r w:rsidRPr="00811F04">
              <w:rPr>
                <w:rFonts w:cs="Times New Roman"/>
                <w:sz w:val="20"/>
                <w:szCs w:val="20"/>
              </w:rPr>
              <w:t>18</w:t>
            </w:r>
          </w:p>
        </w:tc>
        <w:tc>
          <w:tcPr>
            <w:tcW w:w="1411" w:type="dxa"/>
          </w:tcPr>
          <w:p w14:paraId="6A3A00D5" w14:textId="77777777" w:rsidR="00084D74" w:rsidRPr="00811F04" w:rsidRDefault="00084D74" w:rsidP="00811F04">
            <w:pPr>
              <w:rPr>
                <w:rFonts w:cs="Times New Roman"/>
                <w:sz w:val="20"/>
                <w:szCs w:val="20"/>
              </w:rPr>
            </w:pPr>
            <w:r w:rsidRPr="00811F04">
              <w:rPr>
                <w:rFonts w:cs="Times New Roman"/>
                <w:sz w:val="20"/>
                <w:szCs w:val="20"/>
              </w:rPr>
              <w:t>18</w:t>
            </w:r>
          </w:p>
        </w:tc>
      </w:tr>
      <w:tr w:rsidR="00084D74" w:rsidRPr="00811F04" w14:paraId="446FF6B5" w14:textId="77777777" w:rsidTr="00AF6BCE">
        <w:tc>
          <w:tcPr>
            <w:tcW w:w="987" w:type="dxa"/>
          </w:tcPr>
          <w:p w14:paraId="2AAB5F3B" w14:textId="77777777" w:rsidR="00084D74" w:rsidRPr="00811F04" w:rsidRDefault="00084D74" w:rsidP="00811F04">
            <w:pPr>
              <w:rPr>
                <w:rFonts w:cs="Times New Roman"/>
                <w:sz w:val="20"/>
                <w:szCs w:val="20"/>
              </w:rPr>
            </w:pPr>
          </w:p>
        </w:tc>
        <w:tc>
          <w:tcPr>
            <w:tcW w:w="2812" w:type="dxa"/>
          </w:tcPr>
          <w:p w14:paraId="0B712524" w14:textId="77777777" w:rsidR="00084D74" w:rsidRPr="00811F04" w:rsidRDefault="00084D74" w:rsidP="00811F04">
            <w:pPr>
              <w:rPr>
                <w:rFonts w:cs="Times New Roman"/>
                <w:sz w:val="20"/>
                <w:szCs w:val="20"/>
              </w:rPr>
            </w:pPr>
            <w:r w:rsidRPr="00811F04">
              <w:rPr>
                <w:rFonts w:cs="Times New Roman"/>
                <w:sz w:val="20"/>
                <w:szCs w:val="20"/>
              </w:rPr>
              <w:t>Zn (mg/L)</w:t>
            </w:r>
          </w:p>
        </w:tc>
        <w:tc>
          <w:tcPr>
            <w:tcW w:w="1219" w:type="dxa"/>
          </w:tcPr>
          <w:p w14:paraId="0EAA8D3B" w14:textId="77777777" w:rsidR="00084D74" w:rsidRPr="00811F04" w:rsidRDefault="00084D74" w:rsidP="00811F04">
            <w:pPr>
              <w:rPr>
                <w:rFonts w:cs="Times New Roman"/>
                <w:sz w:val="20"/>
                <w:szCs w:val="20"/>
              </w:rPr>
            </w:pPr>
            <w:r w:rsidRPr="00811F04">
              <w:rPr>
                <w:rFonts w:cs="Times New Roman"/>
                <w:sz w:val="20"/>
                <w:szCs w:val="20"/>
              </w:rPr>
              <w:t>4.8</w:t>
            </w:r>
          </w:p>
        </w:tc>
        <w:tc>
          <w:tcPr>
            <w:tcW w:w="1231" w:type="dxa"/>
          </w:tcPr>
          <w:p w14:paraId="3FF8B7EC" w14:textId="77777777" w:rsidR="00084D74" w:rsidRPr="00811F04" w:rsidRDefault="00084D74" w:rsidP="00811F04">
            <w:pPr>
              <w:rPr>
                <w:rFonts w:cs="Times New Roman"/>
                <w:sz w:val="20"/>
                <w:szCs w:val="20"/>
              </w:rPr>
            </w:pPr>
            <w:r w:rsidRPr="00811F04">
              <w:rPr>
                <w:rFonts w:cs="Times New Roman"/>
                <w:sz w:val="20"/>
                <w:szCs w:val="20"/>
              </w:rPr>
              <w:t>4.8</w:t>
            </w:r>
          </w:p>
        </w:tc>
        <w:tc>
          <w:tcPr>
            <w:tcW w:w="1411" w:type="dxa"/>
          </w:tcPr>
          <w:p w14:paraId="43B4A802" w14:textId="77777777" w:rsidR="00084D74" w:rsidRPr="00811F04" w:rsidRDefault="00084D74" w:rsidP="00811F04">
            <w:pPr>
              <w:rPr>
                <w:rFonts w:cs="Times New Roman"/>
                <w:sz w:val="20"/>
                <w:szCs w:val="20"/>
              </w:rPr>
            </w:pPr>
            <w:r w:rsidRPr="00811F04">
              <w:rPr>
                <w:rFonts w:cs="Times New Roman"/>
                <w:sz w:val="20"/>
                <w:szCs w:val="20"/>
              </w:rPr>
              <w:t>4.8</w:t>
            </w:r>
          </w:p>
        </w:tc>
        <w:tc>
          <w:tcPr>
            <w:tcW w:w="1411" w:type="dxa"/>
          </w:tcPr>
          <w:p w14:paraId="049E3550" w14:textId="77777777" w:rsidR="00084D74" w:rsidRPr="00811F04" w:rsidRDefault="00084D74" w:rsidP="00811F04">
            <w:pPr>
              <w:rPr>
                <w:rFonts w:cs="Times New Roman"/>
                <w:sz w:val="20"/>
                <w:szCs w:val="20"/>
              </w:rPr>
            </w:pPr>
            <w:r w:rsidRPr="00811F04">
              <w:rPr>
                <w:rFonts w:cs="Times New Roman"/>
                <w:sz w:val="20"/>
                <w:szCs w:val="20"/>
              </w:rPr>
              <w:t>4.8</w:t>
            </w:r>
          </w:p>
        </w:tc>
      </w:tr>
      <w:tr w:rsidR="00084D74" w:rsidRPr="00811F04" w14:paraId="6496AAB7" w14:textId="77777777" w:rsidTr="00AF6BCE">
        <w:tc>
          <w:tcPr>
            <w:tcW w:w="987" w:type="dxa"/>
          </w:tcPr>
          <w:p w14:paraId="6A4B557B" w14:textId="77777777" w:rsidR="00084D74" w:rsidRPr="00811F04" w:rsidRDefault="00084D74" w:rsidP="00811F04">
            <w:pPr>
              <w:rPr>
                <w:rFonts w:cs="Times New Roman"/>
                <w:sz w:val="20"/>
                <w:szCs w:val="20"/>
              </w:rPr>
            </w:pPr>
          </w:p>
        </w:tc>
        <w:tc>
          <w:tcPr>
            <w:tcW w:w="2812" w:type="dxa"/>
          </w:tcPr>
          <w:p w14:paraId="671B35CF" w14:textId="77777777" w:rsidR="00084D74" w:rsidRPr="00811F04" w:rsidRDefault="00084D74" w:rsidP="00811F04">
            <w:pPr>
              <w:rPr>
                <w:rFonts w:cs="Times New Roman"/>
                <w:sz w:val="20"/>
                <w:szCs w:val="20"/>
              </w:rPr>
            </w:pPr>
            <w:r w:rsidRPr="00811F04">
              <w:rPr>
                <w:rFonts w:cs="Times New Roman"/>
                <w:sz w:val="20"/>
                <w:szCs w:val="20"/>
              </w:rPr>
              <w:t>S (mg/L)</w:t>
            </w:r>
          </w:p>
        </w:tc>
        <w:tc>
          <w:tcPr>
            <w:tcW w:w="1219" w:type="dxa"/>
          </w:tcPr>
          <w:p w14:paraId="19EC3625" w14:textId="77777777" w:rsidR="00084D74" w:rsidRPr="00811F04" w:rsidRDefault="00084D74" w:rsidP="00811F04">
            <w:pPr>
              <w:rPr>
                <w:rFonts w:cs="Times New Roman"/>
                <w:sz w:val="20"/>
                <w:szCs w:val="20"/>
              </w:rPr>
            </w:pPr>
            <w:r w:rsidRPr="00811F04">
              <w:rPr>
                <w:rFonts w:cs="Times New Roman"/>
                <w:sz w:val="20"/>
                <w:szCs w:val="20"/>
              </w:rPr>
              <w:t>610</w:t>
            </w:r>
          </w:p>
        </w:tc>
        <w:tc>
          <w:tcPr>
            <w:tcW w:w="1231" w:type="dxa"/>
          </w:tcPr>
          <w:p w14:paraId="15E5EB28" w14:textId="77777777" w:rsidR="00084D74" w:rsidRPr="00811F04" w:rsidRDefault="00084D74" w:rsidP="00811F04">
            <w:pPr>
              <w:rPr>
                <w:rFonts w:cs="Times New Roman"/>
                <w:sz w:val="20"/>
                <w:szCs w:val="20"/>
              </w:rPr>
            </w:pPr>
            <w:r w:rsidRPr="00811F04">
              <w:rPr>
                <w:rFonts w:cs="Times New Roman"/>
                <w:sz w:val="20"/>
                <w:szCs w:val="20"/>
              </w:rPr>
              <w:t>610</w:t>
            </w:r>
          </w:p>
        </w:tc>
        <w:tc>
          <w:tcPr>
            <w:tcW w:w="1411" w:type="dxa"/>
          </w:tcPr>
          <w:p w14:paraId="307B1C79" w14:textId="77777777" w:rsidR="00084D74" w:rsidRPr="00811F04" w:rsidRDefault="00084D74" w:rsidP="00811F04">
            <w:pPr>
              <w:rPr>
                <w:rFonts w:cs="Times New Roman"/>
                <w:sz w:val="20"/>
                <w:szCs w:val="20"/>
              </w:rPr>
            </w:pPr>
            <w:r w:rsidRPr="00811F04">
              <w:rPr>
                <w:rFonts w:cs="Times New Roman"/>
                <w:sz w:val="20"/>
                <w:szCs w:val="20"/>
              </w:rPr>
              <w:t>610</w:t>
            </w:r>
          </w:p>
        </w:tc>
        <w:tc>
          <w:tcPr>
            <w:tcW w:w="1411" w:type="dxa"/>
          </w:tcPr>
          <w:p w14:paraId="7E00179C" w14:textId="77777777" w:rsidR="00084D74" w:rsidRPr="00811F04" w:rsidRDefault="00084D74" w:rsidP="00811F04">
            <w:pPr>
              <w:rPr>
                <w:rFonts w:cs="Times New Roman"/>
                <w:sz w:val="20"/>
                <w:szCs w:val="20"/>
              </w:rPr>
            </w:pPr>
            <w:r w:rsidRPr="00811F04">
              <w:rPr>
                <w:rFonts w:cs="Times New Roman"/>
                <w:sz w:val="20"/>
                <w:szCs w:val="20"/>
              </w:rPr>
              <w:t>610</w:t>
            </w:r>
          </w:p>
        </w:tc>
      </w:tr>
    </w:tbl>
    <w:p w14:paraId="650ABB15" w14:textId="77777777" w:rsidR="00084D74" w:rsidRPr="00811F04" w:rsidRDefault="00084D74" w:rsidP="00811F04">
      <w:pPr>
        <w:pStyle w:val="ListParagraph"/>
        <w:spacing w:line="240" w:lineRule="auto"/>
        <w:ind w:left="0"/>
        <w:rPr>
          <w:rFonts w:cs="Times New Roman"/>
          <w:b/>
          <w:sz w:val="20"/>
          <w:szCs w:val="20"/>
        </w:rPr>
      </w:pPr>
    </w:p>
    <w:p w14:paraId="44EBFA8D" w14:textId="1AB49C11" w:rsidR="00A24931" w:rsidRPr="00811F04" w:rsidRDefault="00FE3409" w:rsidP="00811F04">
      <w:pPr>
        <w:pStyle w:val="ListParagraph"/>
        <w:numPr>
          <w:ilvl w:val="0"/>
          <w:numId w:val="6"/>
        </w:numPr>
        <w:spacing w:line="240" w:lineRule="auto"/>
        <w:ind w:left="0" w:firstLine="0"/>
        <w:rPr>
          <w:rFonts w:cs="Times New Roman"/>
          <w:b/>
          <w:sz w:val="20"/>
          <w:szCs w:val="20"/>
        </w:rPr>
      </w:pPr>
      <w:r w:rsidRPr="00811F04">
        <w:rPr>
          <w:rFonts w:cs="Times New Roman"/>
          <w:b/>
          <w:sz w:val="20"/>
          <w:szCs w:val="20"/>
        </w:rPr>
        <w:t>R</w:t>
      </w:r>
      <w:r w:rsidR="00A24931" w:rsidRPr="00811F04">
        <w:rPr>
          <w:rFonts w:cs="Times New Roman"/>
          <w:b/>
          <w:sz w:val="20"/>
          <w:szCs w:val="20"/>
        </w:rPr>
        <w:t>esults</w:t>
      </w:r>
    </w:p>
    <w:p w14:paraId="032EDA4D" w14:textId="18869AC0" w:rsidR="00210092"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3.1 </w:t>
      </w:r>
      <w:r w:rsidR="00D41A8F" w:rsidRPr="00811F04">
        <w:rPr>
          <w:rFonts w:ascii="Times New Roman" w:hAnsi="Times New Roman" w:cs="Times New Roman"/>
          <w:sz w:val="20"/>
          <w:szCs w:val="20"/>
        </w:rPr>
        <w:t xml:space="preserve"> SRBR </w:t>
      </w:r>
      <w:r w:rsidR="006324E4" w:rsidRPr="00811F04">
        <w:rPr>
          <w:rFonts w:ascii="Times New Roman" w:hAnsi="Times New Roman" w:cs="Times New Roman"/>
          <w:sz w:val="20"/>
          <w:szCs w:val="20"/>
        </w:rPr>
        <w:t>effluent w</w:t>
      </w:r>
      <w:r w:rsidR="00F10ABD" w:rsidRPr="00811F04">
        <w:rPr>
          <w:rFonts w:ascii="Times New Roman" w:hAnsi="Times New Roman" w:cs="Times New Roman"/>
          <w:sz w:val="20"/>
          <w:szCs w:val="20"/>
        </w:rPr>
        <w:t xml:space="preserve">ater </w:t>
      </w:r>
      <w:r w:rsidR="006324E4" w:rsidRPr="00811F04">
        <w:rPr>
          <w:rFonts w:ascii="Times New Roman" w:hAnsi="Times New Roman" w:cs="Times New Roman"/>
          <w:sz w:val="20"/>
          <w:szCs w:val="20"/>
        </w:rPr>
        <w:t xml:space="preserve">quality </w:t>
      </w:r>
    </w:p>
    <w:p w14:paraId="2BF7C246" w14:textId="7EEB781C" w:rsidR="000B1A21" w:rsidRPr="00811F04" w:rsidRDefault="002D0E46"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Results from th</w:t>
      </w:r>
      <w:r w:rsidR="00AF534D" w:rsidRPr="00811F04">
        <w:rPr>
          <w:rFonts w:ascii="Times New Roman" w:hAnsi="Times New Roman" w:cs="Times New Roman"/>
          <w:sz w:val="20"/>
          <w:szCs w:val="20"/>
        </w:rPr>
        <w:t xml:space="preserve">e </w:t>
      </w:r>
      <w:r w:rsidR="00F6145D" w:rsidRPr="00811F04">
        <w:rPr>
          <w:rFonts w:ascii="Times New Roman" w:hAnsi="Times New Roman" w:cs="Times New Roman"/>
          <w:sz w:val="20"/>
          <w:szCs w:val="20"/>
        </w:rPr>
        <w:t xml:space="preserve">AMD </w:t>
      </w:r>
      <w:r w:rsidR="00AF534D" w:rsidRPr="00811F04">
        <w:rPr>
          <w:rFonts w:ascii="Times New Roman" w:hAnsi="Times New Roman" w:cs="Times New Roman"/>
          <w:sz w:val="20"/>
          <w:szCs w:val="20"/>
        </w:rPr>
        <w:t>treatability study (</w:t>
      </w:r>
      <w:r w:rsidR="00EC2D41" w:rsidRPr="00811F04">
        <w:rPr>
          <w:rFonts w:ascii="Times New Roman" w:hAnsi="Times New Roman" w:cs="Times New Roman"/>
          <w:sz w:val="20"/>
          <w:szCs w:val="20"/>
        </w:rPr>
        <w:t xml:space="preserve">Table </w:t>
      </w:r>
      <w:r w:rsidR="00210092" w:rsidRPr="00811F04">
        <w:rPr>
          <w:rFonts w:ascii="Times New Roman" w:hAnsi="Times New Roman" w:cs="Times New Roman"/>
          <w:sz w:val="20"/>
          <w:szCs w:val="20"/>
        </w:rPr>
        <w:t>4 and supplemental information</w:t>
      </w:r>
      <w:r w:rsidRPr="00811F04">
        <w:rPr>
          <w:rFonts w:ascii="Times New Roman" w:hAnsi="Times New Roman" w:cs="Times New Roman"/>
          <w:sz w:val="20"/>
          <w:szCs w:val="20"/>
        </w:rPr>
        <w:t>) show that the SRBRs were effe</w:t>
      </w:r>
      <w:r w:rsidR="00E6392D" w:rsidRPr="00811F04">
        <w:rPr>
          <w:rFonts w:ascii="Times New Roman" w:hAnsi="Times New Roman" w:cs="Times New Roman"/>
          <w:sz w:val="20"/>
          <w:szCs w:val="20"/>
        </w:rPr>
        <w:t xml:space="preserve">ctive </w:t>
      </w:r>
      <w:r w:rsidR="00F6145D" w:rsidRPr="00811F04">
        <w:rPr>
          <w:rFonts w:ascii="Times New Roman" w:hAnsi="Times New Roman" w:cs="Times New Roman"/>
          <w:sz w:val="20"/>
          <w:szCs w:val="20"/>
        </w:rPr>
        <w:t>at</w:t>
      </w:r>
      <w:r w:rsidR="00E6392D" w:rsidRPr="00811F04">
        <w:rPr>
          <w:rFonts w:ascii="Times New Roman" w:hAnsi="Times New Roman" w:cs="Times New Roman"/>
          <w:sz w:val="20"/>
          <w:szCs w:val="20"/>
        </w:rPr>
        <w:t xml:space="preserve"> increasing</w:t>
      </w:r>
      <w:r w:rsidR="00781586" w:rsidRPr="00811F04">
        <w:rPr>
          <w:rFonts w:ascii="Times New Roman" w:hAnsi="Times New Roman" w:cs="Times New Roman"/>
          <w:sz w:val="20"/>
          <w:szCs w:val="20"/>
        </w:rPr>
        <w:t xml:space="preserve"> pH and alkalinity, removing metals and</w:t>
      </w:r>
      <w:r w:rsidR="00E6392D" w:rsidRPr="00811F04">
        <w:rPr>
          <w:rFonts w:ascii="Times New Roman" w:hAnsi="Times New Roman" w:cs="Times New Roman"/>
          <w:sz w:val="20"/>
          <w:szCs w:val="20"/>
        </w:rPr>
        <w:t>,</w:t>
      </w:r>
      <w:r w:rsidR="00781586" w:rsidRPr="00811F04">
        <w:rPr>
          <w:rFonts w:ascii="Times New Roman" w:hAnsi="Times New Roman" w:cs="Times New Roman"/>
          <w:sz w:val="20"/>
          <w:szCs w:val="20"/>
        </w:rPr>
        <w:t xml:space="preserve"> to a </w:t>
      </w:r>
      <w:r w:rsidR="007F7F16" w:rsidRPr="00811F04">
        <w:rPr>
          <w:rFonts w:ascii="Times New Roman" w:hAnsi="Times New Roman" w:cs="Times New Roman"/>
          <w:sz w:val="20"/>
          <w:szCs w:val="20"/>
        </w:rPr>
        <w:t xml:space="preserve">lesser </w:t>
      </w:r>
      <w:r w:rsidR="00781586" w:rsidRPr="00811F04">
        <w:rPr>
          <w:rFonts w:ascii="Times New Roman" w:hAnsi="Times New Roman" w:cs="Times New Roman"/>
          <w:sz w:val="20"/>
          <w:szCs w:val="20"/>
        </w:rPr>
        <w:t>exten</w:t>
      </w:r>
      <w:r w:rsidR="00A61570" w:rsidRPr="00811F04">
        <w:rPr>
          <w:rFonts w:ascii="Times New Roman" w:hAnsi="Times New Roman" w:cs="Times New Roman"/>
          <w:sz w:val="20"/>
          <w:szCs w:val="20"/>
        </w:rPr>
        <w:t>t</w:t>
      </w:r>
      <w:r w:rsidR="00E6392D" w:rsidRPr="00811F04">
        <w:rPr>
          <w:rFonts w:ascii="Times New Roman" w:hAnsi="Times New Roman" w:cs="Times New Roman"/>
          <w:sz w:val="20"/>
          <w:szCs w:val="20"/>
        </w:rPr>
        <w:t>,</w:t>
      </w:r>
      <w:r w:rsidR="00781586" w:rsidRPr="00811F04">
        <w:rPr>
          <w:rFonts w:ascii="Times New Roman" w:hAnsi="Times New Roman" w:cs="Times New Roman"/>
          <w:sz w:val="20"/>
          <w:szCs w:val="20"/>
        </w:rPr>
        <w:t xml:space="preserve"> </w:t>
      </w:r>
      <w:r w:rsidR="000C3F56" w:rsidRPr="00811F04">
        <w:rPr>
          <w:rFonts w:ascii="Times New Roman" w:hAnsi="Times New Roman" w:cs="Times New Roman"/>
          <w:sz w:val="20"/>
          <w:szCs w:val="20"/>
        </w:rPr>
        <w:t>re</w:t>
      </w:r>
      <w:r w:rsidR="00E6392D" w:rsidRPr="00811F04">
        <w:rPr>
          <w:rFonts w:ascii="Times New Roman" w:hAnsi="Times New Roman" w:cs="Times New Roman"/>
          <w:sz w:val="20"/>
          <w:szCs w:val="20"/>
        </w:rPr>
        <w:t>ducing</w:t>
      </w:r>
      <w:r w:rsidRPr="00811F04">
        <w:rPr>
          <w:rFonts w:ascii="Times New Roman" w:hAnsi="Times New Roman" w:cs="Times New Roman"/>
          <w:sz w:val="20"/>
          <w:szCs w:val="20"/>
        </w:rPr>
        <w:t xml:space="preserve"> sulfate</w:t>
      </w:r>
      <w:r w:rsidR="007F7F16" w:rsidRPr="00811F04">
        <w:rPr>
          <w:rFonts w:ascii="Times New Roman" w:hAnsi="Times New Roman" w:cs="Times New Roman"/>
          <w:sz w:val="20"/>
          <w:szCs w:val="20"/>
        </w:rPr>
        <w:t xml:space="preserve"> concentrations</w:t>
      </w:r>
      <w:r w:rsidR="00781586" w:rsidRPr="00811F04">
        <w:rPr>
          <w:rFonts w:ascii="Times New Roman" w:hAnsi="Times New Roman" w:cs="Times New Roman"/>
          <w:sz w:val="20"/>
          <w:szCs w:val="20"/>
        </w:rPr>
        <w:t xml:space="preserve"> </w:t>
      </w:r>
      <w:r w:rsidR="00CA4322" w:rsidRPr="00811F04">
        <w:rPr>
          <w:rFonts w:ascii="Times New Roman" w:hAnsi="Times New Roman" w:cs="Times New Roman"/>
          <w:sz w:val="20"/>
          <w:szCs w:val="20"/>
        </w:rPr>
        <w:fldChar w:fldCharType="begin"/>
      </w:r>
      <w:r w:rsidR="00977595" w:rsidRPr="00811F04">
        <w:rPr>
          <w:rFonts w:ascii="Times New Roman" w:hAnsi="Times New Roman" w:cs="Times New Roman"/>
          <w:sz w:val="20"/>
          <w:szCs w:val="20"/>
        </w:rPr>
        <w:instrText xml:space="preserve"> ADDIN EN.CITE &lt;EndNote&gt;&lt;Cite&gt;&lt;Author&gt;Uster&lt;/Author&gt;&lt;Year&gt;2015&lt;/Year&gt;&lt;RecNum&gt;516&lt;/RecNum&gt;&lt;DisplayText&gt;(Uster et al. 2015)&lt;/DisplayText&gt;&lt;record&gt;&lt;rec-number&gt;516&lt;/rec-number&gt;&lt;foreign-keys&gt;&lt;key app="EN" db-id="9frefzz00vwvfhevww9pwrewvvpv0s29wv0t"&gt;516&lt;/key&gt;&lt;/foreign-keys&gt;&lt;ref-type name="Journal Article"&gt;17&lt;/ref-type&gt;&lt;contributors&gt;&lt;authors&gt;&lt;author&gt;Uster, Benjamin&lt;/author&gt;&lt;author&gt;O’Sullivan, A. D.&lt;/author&gt;&lt;author&gt;Ko, S. Y.&lt;/author&gt;&lt;author&gt;Evans, A.&lt;/author&gt;&lt;author&gt;Pope, J.&lt;/author&gt;&lt;author&gt;Trumm, D.&lt;/author&gt;&lt;author&gt;Caruso, B.&lt;/author&gt;&lt;/authors&gt;&lt;/contributors&gt;&lt;titles&gt;&lt;title&gt;The Use of Mussel Shells in Upward-Flow Sulfate-Reducing Bioreactors Treating Acid Mine Drainage&lt;/title&gt;&lt;secondary-title&gt;Mine Water and the Environment&lt;/secondary-title&gt;&lt;/titles&gt;&lt;periodical&gt;&lt;full-title&gt;Mine Water and the Environment&lt;/full-title&gt;&lt;/periodical&gt;&lt;volume&gt;(in press)&lt;/volume&gt;&lt;dates&gt;&lt;year&gt;2015&lt;/year&gt;&lt;/dates&gt;&lt;urls&gt;&lt;/urls&gt;&lt;electronic-resource-num&gt;10.1007/s10230-014-0289-1&lt;/electronic-resource-num&gt;&lt;/record&gt;&lt;/Cite&gt;&lt;/EndNote&gt;</w:instrText>
      </w:r>
      <w:r w:rsidR="00CA4322" w:rsidRPr="00811F04">
        <w:rPr>
          <w:rFonts w:ascii="Times New Roman" w:hAnsi="Times New Roman" w:cs="Times New Roman"/>
          <w:sz w:val="20"/>
          <w:szCs w:val="20"/>
        </w:rPr>
        <w:fldChar w:fldCharType="separate"/>
      </w:r>
      <w:r w:rsidR="00977595" w:rsidRPr="00811F04">
        <w:rPr>
          <w:rFonts w:ascii="Times New Roman" w:hAnsi="Times New Roman" w:cs="Times New Roman"/>
          <w:noProof/>
          <w:sz w:val="20"/>
          <w:szCs w:val="20"/>
        </w:rPr>
        <w:t>(</w:t>
      </w:r>
      <w:hyperlink w:anchor="_ENREF_36" w:tooltip="Uster, 2015 #516" w:history="1">
        <w:r w:rsidR="001A4D26" w:rsidRPr="00811F04">
          <w:rPr>
            <w:rFonts w:ascii="Times New Roman" w:hAnsi="Times New Roman" w:cs="Times New Roman"/>
            <w:noProof/>
            <w:sz w:val="20"/>
            <w:szCs w:val="20"/>
          </w:rPr>
          <w:t>Uster</w:t>
        </w:r>
        <w:r w:rsidR="00210092" w:rsidRPr="00811F04">
          <w:rPr>
            <w:rFonts w:ascii="Times New Roman" w:hAnsi="Times New Roman" w:cs="Times New Roman"/>
            <w:noProof/>
            <w:sz w:val="20"/>
            <w:szCs w:val="20"/>
          </w:rPr>
          <w:t>,</w:t>
        </w:r>
        <w:r w:rsidR="001A4D26" w:rsidRPr="00811F04">
          <w:rPr>
            <w:rFonts w:ascii="Times New Roman" w:hAnsi="Times New Roman" w:cs="Times New Roman"/>
            <w:noProof/>
            <w:sz w:val="20"/>
            <w:szCs w:val="20"/>
          </w:rPr>
          <w:t xml:space="preserve"> 2015</w:t>
        </w:r>
      </w:hyperlink>
      <w:r w:rsidR="00977595" w:rsidRPr="00811F04">
        <w:rPr>
          <w:rFonts w:ascii="Times New Roman" w:hAnsi="Times New Roman" w:cs="Times New Roman"/>
          <w:noProof/>
          <w:sz w:val="20"/>
          <w:szCs w:val="20"/>
        </w:rPr>
        <w:t>)</w:t>
      </w:r>
      <w:r w:rsidR="00CA4322" w:rsidRPr="00811F04">
        <w:rPr>
          <w:rFonts w:ascii="Times New Roman" w:hAnsi="Times New Roman" w:cs="Times New Roman"/>
          <w:sz w:val="20"/>
          <w:szCs w:val="20"/>
        </w:rPr>
        <w:fldChar w:fldCharType="end"/>
      </w:r>
      <w:r w:rsidR="00F6145D" w:rsidRPr="00811F04">
        <w:rPr>
          <w:rFonts w:ascii="Times New Roman" w:hAnsi="Times New Roman" w:cs="Times New Roman"/>
          <w:sz w:val="20"/>
          <w:szCs w:val="20"/>
        </w:rPr>
        <w:t>. O</w:t>
      </w:r>
      <w:r w:rsidR="000C3F56" w:rsidRPr="00811F04">
        <w:rPr>
          <w:rFonts w:ascii="Times New Roman" w:hAnsi="Times New Roman" w:cs="Times New Roman"/>
          <w:sz w:val="20"/>
          <w:szCs w:val="20"/>
        </w:rPr>
        <w:t>ver the 10-month period</w:t>
      </w:r>
      <w:r w:rsidR="002F023E" w:rsidRPr="00811F04">
        <w:rPr>
          <w:rFonts w:ascii="Times New Roman" w:hAnsi="Times New Roman" w:cs="Times New Roman"/>
          <w:sz w:val="20"/>
          <w:szCs w:val="20"/>
        </w:rPr>
        <w:t>, the</w:t>
      </w:r>
      <w:r w:rsidR="000C3F56" w:rsidRPr="00811F04">
        <w:rPr>
          <w:rFonts w:ascii="Times New Roman" w:hAnsi="Times New Roman" w:cs="Times New Roman"/>
          <w:sz w:val="20"/>
          <w:szCs w:val="20"/>
        </w:rPr>
        <w:t xml:space="preserve"> </w:t>
      </w:r>
      <w:r w:rsidR="004732EE" w:rsidRPr="00811F04">
        <w:rPr>
          <w:rFonts w:ascii="Times New Roman" w:hAnsi="Times New Roman" w:cs="Times New Roman"/>
          <w:sz w:val="20"/>
          <w:szCs w:val="20"/>
        </w:rPr>
        <w:t xml:space="preserve">effluent pH was constantly </w:t>
      </w:r>
      <w:r w:rsidR="00524F95" w:rsidRPr="00811F04">
        <w:rPr>
          <w:rFonts w:ascii="Times New Roman" w:hAnsi="Times New Roman" w:cs="Times New Roman"/>
          <w:sz w:val="20"/>
          <w:szCs w:val="20"/>
        </w:rPr>
        <w:t xml:space="preserve">between </w:t>
      </w:r>
      <w:r w:rsidR="004732EE" w:rsidRPr="00811F04">
        <w:rPr>
          <w:rFonts w:ascii="Times New Roman" w:hAnsi="Times New Roman" w:cs="Times New Roman"/>
          <w:sz w:val="20"/>
          <w:szCs w:val="20"/>
        </w:rPr>
        <w:t>6</w:t>
      </w:r>
      <w:r w:rsidR="00565F2C" w:rsidRPr="00811F04">
        <w:rPr>
          <w:rFonts w:ascii="Times New Roman" w:hAnsi="Times New Roman" w:cs="Times New Roman"/>
          <w:sz w:val="20"/>
          <w:szCs w:val="20"/>
        </w:rPr>
        <w:t xml:space="preserve"> and 7.1</w:t>
      </w:r>
      <w:r w:rsidR="00CB418F" w:rsidRPr="00811F04">
        <w:rPr>
          <w:rFonts w:ascii="Times New Roman" w:hAnsi="Times New Roman" w:cs="Times New Roman"/>
          <w:sz w:val="20"/>
          <w:szCs w:val="20"/>
        </w:rPr>
        <w:t xml:space="preserve"> for reactors MS-S, MS-L, and LS-L</w:t>
      </w:r>
      <w:r w:rsidR="007F7F16" w:rsidRPr="00811F04">
        <w:rPr>
          <w:rFonts w:ascii="Times New Roman" w:hAnsi="Times New Roman" w:cs="Times New Roman"/>
          <w:sz w:val="20"/>
          <w:szCs w:val="20"/>
        </w:rPr>
        <w:t xml:space="preserve">, whereas </w:t>
      </w:r>
      <w:r w:rsidR="00CB418F" w:rsidRPr="00811F04">
        <w:rPr>
          <w:rFonts w:ascii="Times New Roman" w:hAnsi="Times New Roman" w:cs="Times New Roman"/>
          <w:sz w:val="20"/>
          <w:szCs w:val="20"/>
        </w:rPr>
        <w:t>system LS-S had effluent pH values betwe</w:t>
      </w:r>
      <w:r w:rsidR="00BB6AE2" w:rsidRPr="00811F04">
        <w:rPr>
          <w:rFonts w:ascii="Times New Roman" w:hAnsi="Times New Roman" w:cs="Times New Roman"/>
          <w:sz w:val="20"/>
          <w:szCs w:val="20"/>
        </w:rPr>
        <w:t>en 5 and 6 from week 27 onwards</w:t>
      </w:r>
      <w:r w:rsidR="00C078EA" w:rsidRPr="00811F04">
        <w:rPr>
          <w:rFonts w:ascii="Times New Roman" w:hAnsi="Times New Roman" w:cs="Times New Roman"/>
          <w:sz w:val="20"/>
          <w:szCs w:val="20"/>
        </w:rPr>
        <w:t>. Over</w:t>
      </w:r>
      <w:r w:rsidR="00FE729C" w:rsidRPr="00811F04">
        <w:rPr>
          <w:rFonts w:ascii="Times New Roman" w:hAnsi="Times New Roman" w:cs="Times New Roman"/>
          <w:sz w:val="20"/>
          <w:szCs w:val="20"/>
        </w:rPr>
        <w:t xml:space="preserve"> &gt;</w:t>
      </w:r>
      <w:r w:rsidR="00EC2D41" w:rsidRPr="00811F04">
        <w:rPr>
          <w:rFonts w:ascii="Times New Roman" w:hAnsi="Times New Roman" w:cs="Times New Roman"/>
          <w:sz w:val="20"/>
          <w:szCs w:val="20"/>
        </w:rPr>
        <w:t xml:space="preserve"> 83</w:t>
      </w:r>
      <w:r w:rsidR="004732EE" w:rsidRPr="00811F04">
        <w:rPr>
          <w:rFonts w:ascii="Times New Roman" w:hAnsi="Times New Roman" w:cs="Times New Roman"/>
          <w:sz w:val="20"/>
          <w:szCs w:val="20"/>
        </w:rPr>
        <w:t xml:space="preserve">% of </w:t>
      </w:r>
      <w:r w:rsidR="00A0744E" w:rsidRPr="00811F04">
        <w:rPr>
          <w:rFonts w:ascii="Times New Roman" w:hAnsi="Times New Roman" w:cs="Times New Roman"/>
          <w:sz w:val="20"/>
          <w:szCs w:val="20"/>
        </w:rPr>
        <w:t>Fe and Zn</w:t>
      </w:r>
      <w:r w:rsidR="004732EE" w:rsidRPr="00811F04">
        <w:rPr>
          <w:rFonts w:ascii="Times New Roman" w:hAnsi="Times New Roman" w:cs="Times New Roman"/>
          <w:sz w:val="20"/>
          <w:szCs w:val="20"/>
        </w:rPr>
        <w:t xml:space="preserve"> </w:t>
      </w:r>
      <w:r w:rsidR="007F7F16" w:rsidRPr="00811F04">
        <w:rPr>
          <w:rFonts w:ascii="Times New Roman" w:hAnsi="Times New Roman" w:cs="Times New Roman"/>
          <w:sz w:val="20"/>
          <w:szCs w:val="20"/>
        </w:rPr>
        <w:t xml:space="preserve">had been </w:t>
      </w:r>
      <w:r w:rsidR="004732EE" w:rsidRPr="00811F04">
        <w:rPr>
          <w:rFonts w:ascii="Times New Roman" w:hAnsi="Times New Roman" w:cs="Times New Roman"/>
          <w:sz w:val="20"/>
          <w:szCs w:val="20"/>
        </w:rPr>
        <w:t>removed</w:t>
      </w:r>
      <w:r w:rsidR="00781586" w:rsidRPr="00811F04">
        <w:rPr>
          <w:rFonts w:ascii="Times New Roman" w:hAnsi="Times New Roman" w:cs="Times New Roman"/>
          <w:sz w:val="20"/>
          <w:szCs w:val="20"/>
        </w:rPr>
        <w:t>, at both 3 and 10 days HRTs</w:t>
      </w:r>
      <w:r w:rsidR="00E6392D" w:rsidRPr="00811F04">
        <w:rPr>
          <w:rFonts w:ascii="Times New Roman" w:hAnsi="Times New Roman" w:cs="Times New Roman"/>
          <w:sz w:val="20"/>
          <w:szCs w:val="20"/>
        </w:rPr>
        <w:t xml:space="preserve">, </w:t>
      </w:r>
      <w:r w:rsidR="00781586" w:rsidRPr="00811F04">
        <w:rPr>
          <w:rFonts w:ascii="Times New Roman" w:hAnsi="Times New Roman" w:cs="Times New Roman"/>
          <w:sz w:val="20"/>
          <w:szCs w:val="20"/>
        </w:rPr>
        <w:t xml:space="preserve">and </w:t>
      </w:r>
      <w:r w:rsidR="00EE2033" w:rsidRPr="00811F04">
        <w:rPr>
          <w:rFonts w:ascii="Times New Roman" w:hAnsi="Times New Roman" w:cs="Times New Roman"/>
          <w:sz w:val="20"/>
          <w:szCs w:val="20"/>
        </w:rPr>
        <w:t>using</w:t>
      </w:r>
      <w:r w:rsidR="00781586" w:rsidRPr="00811F04">
        <w:rPr>
          <w:rFonts w:ascii="Times New Roman" w:hAnsi="Times New Roman" w:cs="Times New Roman"/>
          <w:sz w:val="20"/>
          <w:szCs w:val="20"/>
        </w:rPr>
        <w:t xml:space="preserve"> both alkalinity amendments (mussel shells </w:t>
      </w:r>
      <w:r w:rsidR="0097715F" w:rsidRPr="00811F04">
        <w:rPr>
          <w:rFonts w:ascii="Times New Roman" w:hAnsi="Times New Roman" w:cs="Times New Roman"/>
          <w:sz w:val="20"/>
          <w:szCs w:val="20"/>
        </w:rPr>
        <w:t>or</w:t>
      </w:r>
      <w:r w:rsidR="00781586" w:rsidRPr="00811F04">
        <w:rPr>
          <w:rFonts w:ascii="Times New Roman" w:hAnsi="Times New Roman" w:cs="Times New Roman"/>
          <w:sz w:val="20"/>
          <w:szCs w:val="20"/>
        </w:rPr>
        <w:t xml:space="preserve"> limestone)</w:t>
      </w:r>
      <w:r w:rsidR="004732EE" w:rsidRPr="00811F04">
        <w:rPr>
          <w:rFonts w:ascii="Times New Roman" w:hAnsi="Times New Roman" w:cs="Times New Roman"/>
          <w:sz w:val="20"/>
          <w:szCs w:val="20"/>
        </w:rPr>
        <w:t xml:space="preserve">. </w:t>
      </w:r>
      <w:r w:rsidR="00A96F9D" w:rsidRPr="00811F04">
        <w:rPr>
          <w:rFonts w:ascii="Times New Roman" w:hAnsi="Times New Roman" w:cs="Times New Roman"/>
          <w:sz w:val="20"/>
          <w:szCs w:val="20"/>
        </w:rPr>
        <w:t xml:space="preserve">Mn </w:t>
      </w:r>
      <w:r w:rsidR="007F7F16" w:rsidRPr="00811F04">
        <w:rPr>
          <w:rFonts w:ascii="Times New Roman" w:hAnsi="Times New Roman" w:cs="Times New Roman"/>
          <w:sz w:val="20"/>
          <w:szCs w:val="20"/>
        </w:rPr>
        <w:t xml:space="preserve">had also been partially </w:t>
      </w:r>
      <w:r w:rsidR="00A96F9D" w:rsidRPr="00811F04">
        <w:rPr>
          <w:rFonts w:ascii="Times New Roman" w:hAnsi="Times New Roman" w:cs="Times New Roman"/>
          <w:sz w:val="20"/>
          <w:szCs w:val="20"/>
        </w:rPr>
        <w:t>re</w:t>
      </w:r>
      <w:r w:rsidR="007F7F16" w:rsidRPr="00811F04">
        <w:rPr>
          <w:rFonts w:ascii="Times New Roman" w:hAnsi="Times New Roman" w:cs="Times New Roman"/>
          <w:sz w:val="20"/>
          <w:szCs w:val="20"/>
        </w:rPr>
        <w:t>moved</w:t>
      </w:r>
      <w:r w:rsidR="00A96F9D" w:rsidRPr="00811F04">
        <w:rPr>
          <w:rFonts w:ascii="Times New Roman" w:hAnsi="Times New Roman" w:cs="Times New Roman"/>
          <w:sz w:val="20"/>
          <w:szCs w:val="20"/>
        </w:rPr>
        <w:t xml:space="preserve"> </w:t>
      </w:r>
      <w:r w:rsidR="00291373" w:rsidRPr="00811F04">
        <w:rPr>
          <w:rFonts w:ascii="Times New Roman" w:hAnsi="Times New Roman" w:cs="Times New Roman"/>
          <w:sz w:val="20"/>
          <w:szCs w:val="20"/>
        </w:rPr>
        <w:t>(</w:t>
      </w:r>
      <w:r w:rsidR="00C47A3A" w:rsidRPr="00811F04">
        <w:rPr>
          <w:rFonts w:ascii="Times New Roman" w:hAnsi="Times New Roman" w:cs="Times New Roman"/>
          <w:sz w:val="20"/>
          <w:szCs w:val="20"/>
        </w:rPr>
        <w:t xml:space="preserve">median removal </w:t>
      </w:r>
      <w:r w:rsidR="005D5638" w:rsidRPr="00811F04">
        <w:rPr>
          <w:rFonts w:ascii="Times New Roman" w:hAnsi="Times New Roman" w:cs="Times New Roman"/>
          <w:sz w:val="20"/>
          <w:szCs w:val="20"/>
        </w:rPr>
        <w:t>20</w:t>
      </w:r>
      <w:r w:rsidR="00291373" w:rsidRPr="00811F04">
        <w:rPr>
          <w:rFonts w:ascii="Times New Roman" w:hAnsi="Times New Roman" w:cs="Times New Roman"/>
          <w:sz w:val="20"/>
          <w:szCs w:val="20"/>
        </w:rPr>
        <w:t xml:space="preserve"> </w:t>
      </w:r>
      <w:r w:rsidR="0097715F" w:rsidRPr="00811F04">
        <w:rPr>
          <w:rFonts w:ascii="Times New Roman" w:hAnsi="Times New Roman" w:cs="Times New Roman"/>
          <w:sz w:val="20"/>
          <w:szCs w:val="20"/>
        </w:rPr>
        <w:t>-</w:t>
      </w:r>
      <w:r w:rsidR="00291373" w:rsidRPr="00811F04">
        <w:rPr>
          <w:rFonts w:ascii="Times New Roman" w:hAnsi="Times New Roman" w:cs="Times New Roman"/>
          <w:sz w:val="20"/>
          <w:szCs w:val="20"/>
        </w:rPr>
        <w:t xml:space="preserve"> 55</w:t>
      </w:r>
      <w:r w:rsidR="0097715F" w:rsidRPr="00811F04">
        <w:rPr>
          <w:rFonts w:ascii="Times New Roman" w:hAnsi="Times New Roman" w:cs="Times New Roman"/>
          <w:sz w:val="20"/>
          <w:szCs w:val="20"/>
        </w:rPr>
        <w:t xml:space="preserve"> %)</w:t>
      </w:r>
      <w:r w:rsidR="007F7F16" w:rsidRPr="00811F04">
        <w:rPr>
          <w:rFonts w:ascii="Times New Roman" w:hAnsi="Times New Roman" w:cs="Times New Roman"/>
          <w:sz w:val="20"/>
          <w:szCs w:val="20"/>
        </w:rPr>
        <w:t xml:space="preserve"> by </w:t>
      </w:r>
      <w:r w:rsidR="00A96F9D" w:rsidRPr="00811F04">
        <w:rPr>
          <w:rFonts w:ascii="Times New Roman" w:hAnsi="Times New Roman" w:cs="Times New Roman"/>
          <w:sz w:val="20"/>
          <w:szCs w:val="20"/>
        </w:rPr>
        <w:t>the substrate</w:t>
      </w:r>
      <w:r w:rsidR="0097715F" w:rsidRPr="00811F04">
        <w:rPr>
          <w:rFonts w:ascii="Times New Roman" w:hAnsi="Times New Roman" w:cs="Times New Roman"/>
          <w:sz w:val="20"/>
          <w:szCs w:val="20"/>
        </w:rPr>
        <w:t xml:space="preserve"> during weeks 6 to 20</w:t>
      </w:r>
      <w:r w:rsidR="00A96F9D" w:rsidRPr="00811F04">
        <w:rPr>
          <w:rFonts w:ascii="Times New Roman" w:hAnsi="Times New Roman" w:cs="Times New Roman"/>
          <w:sz w:val="20"/>
          <w:szCs w:val="20"/>
        </w:rPr>
        <w:t xml:space="preserve">, but </w:t>
      </w:r>
      <w:r w:rsidR="007F7F16" w:rsidRPr="00811F04">
        <w:rPr>
          <w:rFonts w:ascii="Times New Roman" w:hAnsi="Times New Roman" w:cs="Times New Roman"/>
          <w:sz w:val="20"/>
          <w:szCs w:val="20"/>
        </w:rPr>
        <w:t xml:space="preserve">from </w:t>
      </w:r>
      <w:r w:rsidR="00A96F9D" w:rsidRPr="00811F04">
        <w:rPr>
          <w:rFonts w:ascii="Times New Roman" w:hAnsi="Times New Roman" w:cs="Times New Roman"/>
          <w:sz w:val="20"/>
          <w:szCs w:val="20"/>
        </w:rPr>
        <w:t>week 20</w:t>
      </w:r>
      <w:r w:rsidR="007F7F16" w:rsidRPr="00811F04">
        <w:rPr>
          <w:rFonts w:ascii="Times New Roman" w:hAnsi="Times New Roman" w:cs="Times New Roman"/>
          <w:sz w:val="20"/>
          <w:szCs w:val="20"/>
        </w:rPr>
        <w:t xml:space="preserve"> to 40 (end of the test) </w:t>
      </w:r>
      <w:r w:rsidR="00A96F9D" w:rsidRPr="00811F04">
        <w:rPr>
          <w:rFonts w:ascii="Times New Roman" w:hAnsi="Times New Roman" w:cs="Times New Roman"/>
          <w:sz w:val="20"/>
          <w:szCs w:val="20"/>
        </w:rPr>
        <w:t>its removal efficacy declined (</w:t>
      </w:r>
      <w:r w:rsidR="00C47A3A" w:rsidRPr="00811F04">
        <w:rPr>
          <w:rFonts w:ascii="Times New Roman" w:hAnsi="Times New Roman" w:cs="Times New Roman"/>
          <w:sz w:val="20"/>
          <w:szCs w:val="20"/>
        </w:rPr>
        <w:t xml:space="preserve">median removal </w:t>
      </w:r>
      <w:r w:rsidR="00291373" w:rsidRPr="00811F04">
        <w:rPr>
          <w:rFonts w:ascii="Times New Roman" w:hAnsi="Times New Roman" w:cs="Times New Roman"/>
          <w:sz w:val="20"/>
          <w:szCs w:val="20"/>
        </w:rPr>
        <w:t>6 to</w:t>
      </w:r>
      <w:r w:rsidR="00A96F9D" w:rsidRPr="00811F04">
        <w:rPr>
          <w:rFonts w:ascii="Times New Roman" w:hAnsi="Times New Roman" w:cs="Times New Roman"/>
          <w:sz w:val="20"/>
          <w:szCs w:val="20"/>
        </w:rPr>
        <w:t xml:space="preserve"> </w:t>
      </w:r>
      <w:r w:rsidR="00291373" w:rsidRPr="00811F04">
        <w:rPr>
          <w:rFonts w:ascii="Times New Roman" w:hAnsi="Times New Roman" w:cs="Times New Roman"/>
          <w:sz w:val="20"/>
          <w:szCs w:val="20"/>
        </w:rPr>
        <w:t>3</w:t>
      </w:r>
      <w:r w:rsidR="005D5638" w:rsidRPr="00811F04">
        <w:rPr>
          <w:rFonts w:ascii="Times New Roman" w:hAnsi="Times New Roman" w:cs="Times New Roman"/>
          <w:sz w:val="20"/>
          <w:szCs w:val="20"/>
        </w:rPr>
        <w:t>1</w:t>
      </w:r>
      <w:r w:rsidR="00A96F9D" w:rsidRPr="00811F04">
        <w:rPr>
          <w:rFonts w:ascii="Times New Roman" w:hAnsi="Times New Roman" w:cs="Times New Roman"/>
          <w:sz w:val="20"/>
          <w:szCs w:val="20"/>
        </w:rPr>
        <w:t xml:space="preserve"> %</w:t>
      </w:r>
      <w:r w:rsidR="007F7F16" w:rsidRPr="00811F04">
        <w:rPr>
          <w:rFonts w:ascii="Times New Roman" w:hAnsi="Times New Roman" w:cs="Times New Roman"/>
          <w:sz w:val="20"/>
          <w:szCs w:val="20"/>
        </w:rPr>
        <w:t>)</w:t>
      </w:r>
      <w:r w:rsidR="00A96F9D" w:rsidRPr="00811F04">
        <w:rPr>
          <w:rFonts w:ascii="Times New Roman" w:hAnsi="Times New Roman" w:cs="Times New Roman"/>
          <w:sz w:val="20"/>
          <w:szCs w:val="20"/>
        </w:rPr>
        <w:t xml:space="preserve">. </w:t>
      </w:r>
      <w:r w:rsidR="004732EE" w:rsidRPr="00811F04">
        <w:rPr>
          <w:rFonts w:ascii="Times New Roman" w:hAnsi="Times New Roman" w:cs="Times New Roman"/>
          <w:sz w:val="20"/>
          <w:szCs w:val="20"/>
        </w:rPr>
        <w:t xml:space="preserve">The reactors operating at a longer HRT resulted in a significantly improved effluent quality for all monitored parameters. </w:t>
      </w:r>
      <w:r w:rsidR="00781586" w:rsidRPr="00811F04">
        <w:rPr>
          <w:rFonts w:ascii="Times New Roman" w:hAnsi="Times New Roman" w:cs="Times New Roman"/>
          <w:sz w:val="20"/>
          <w:szCs w:val="20"/>
        </w:rPr>
        <w:t xml:space="preserve">Additionally, </w:t>
      </w:r>
      <w:r w:rsidR="004732EE" w:rsidRPr="00811F04">
        <w:rPr>
          <w:rFonts w:ascii="Times New Roman" w:hAnsi="Times New Roman" w:cs="Times New Roman"/>
          <w:sz w:val="20"/>
          <w:szCs w:val="20"/>
        </w:rPr>
        <w:t xml:space="preserve">SRBRs using </w:t>
      </w:r>
      <w:r w:rsidR="00A77957" w:rsidRPr="00811F04">
        <w:rPr>
          <w:rFonts w:ascii="Times New Roman" w:hAnsi="Times New Roman" w:cs="Times New Roman"/>
          <w:sz w:val="20"/>
          <w:szCs w:val="20"/>
        </w:rPr>
        <w:t>mussel shell</w:t>
      </w:r>
      <w:r w:rsidR="004732EE" w:rsidRPr="00811F04">
        <w:rPr>
          <w:rFonts w:ascii="Times New Roman" w:hAnsi="Times New Roman" w:cs="Times New Roman"/>
          <w:sz w:val="20"/>
          <w:szCs w:val="20"/>
        </w:rPr>
        <w:t xml:space="preserve"> instead of </w:t>
      </w:r>
      <w:r w:rsidR="00A77957" w:rsidRPr="00811F04">
        <w:rPr>
          <w:rFonts w:ascii="Times New Roman" w:hAnsi="Times New Roman" w:cs="Times New Roman"/>
          <w:sz w:val="20"/>
          <w:szCs w:val="20"/>
        </w:rPr>
        <w:t>limestone</w:t>
      </w:r>
      <w:r w:rsidR="00E6392D" w:rsidRPr="00811F04">
        <w:rPr>
          <w:rFonts w:ascii="Times New Roman" w:hAnsi="Times New Roman" w:cs="Times New Roman"/>
          <w:sz w:val="20"/>
          <w:szCs w:val="20"/>
        </w:rPr>
        <w:t xml:space="preserve"> </w:t>
      </w:r>
      <w:r w:rsidR="00781586" w:rsidRPr="00811F04">
        <w:rPr>
          <w:rFonts w:ascii="Times New Roman" w:hAnsi="Times New Roman" w:cs="Times New Roman"/>
          <w:sz w:val="20"/>
          <w:szCs w:val="20"/>
        </w:rPr>
        <w:t xml:space="preserve">in the reactive mixture </w:t>
      </w:r>
      <w:r w:rsidR="004732EE" w:rsidRPr="00811F04">
        <w:rPr>
          <w:rFonts w:ascii="Times New Roman" w:hAnsi="Times New Roman" w:cs="Times New Roman"/>
          <w:sz w:val="20"/>
          <w:szCs w:val="20"/>
        </w:rPr>
        <w:t xml:space="preserve">showed a better </w:t>
      </w:r>
      <w:r w:rsidR="00781586" w:rsidRPr="00811F04">
        <w:rPr>
          <w:rFonts w:ascii="Times New Roman" w:hAnsi="Times New Roman" w:cs="Times New Roman"/>
          <w:sz w:val="20"/>
          <w:szCs w:val="20"/>
        </w:rPr>
        <w:t xml:space="preserve">overall </w:t>
      </w:r>
      <w:r w:rsidR="00E6392D" w:rsidRPr="00811F04">
        <w:rPr>
          <w:rFonts w:ascii="Times New Roman" w:hAnsi="Times New Roman" w:cs="Times New Roman"/>
          <w:sz w:val="20"/>
          <w:szCs w:val="20"/>
        </w:rPr>
        <w:t>treatment efficacy</w:t>
      </w:r>
      <w:r w:rsidR="00A61570" w:rsidRPr="00811F04">
        <w:rPr>
          <w:rFonts w:ascii="Times New Roman" w:hAnsi="Times New Roman" w:cs="Times New Roman"/>
          <w:sz w:val="20"/>
          <w:szCs w:val="20"/>
        </w:rPr>
        <w:t>,</w:t>
      </w:r>
      <w:r w:rsidR="004732EE" w:rsidRPr="00811F04">
        <w:rPr>
          <w:rFonts w:ascii="Times New Roman" w:hAnsi="Times New Roman" w:cs="Times New Roman"/>
          <w:sz w:val="20"/>
          <w:szCs w:val="20"/>
        </w:rPr>
        <w:t xml:space="preserve"> especially </w:t>
      </w:r>
      <w:r w:rsidR="008A31DA" w:rsidRPr="00811F04">
        <w:rPr>
          <w:rFonts w:ascii="Times New Roman" w:hAnsi="Times New Roman" w:cs="Times New Roman"/>
          <w:sz w:val="20"/>
          <w:szCs w:val="20"/>
        </w:rPr>
        <w:t>higher</w:t>
      </w:r>
      <w:r w:rsidR="004732EE" w:rsidRPr="00811F04">
        <w:rPr>
          <w:rFonts w:ascii="Times New Roman" w:hAnsi="Times New Roman" w:cs="Times New Roman"/>
          <w:sz w:val="20"/>
          <w:szCs w:val="20"/>
        </w:rPr>
        <w:t xml:space="preserve"> alkalinity generation and </w:t>
      </w:r>
      <w:r w:rsidR="00A77957" w:rsidRPr="00811F04">
        <w:rPr>
          <w:rFonts w:ascii="Times New Roman" w:hAnsi="Times New Roman" w:cs="Times New Roman"/>
          <w:sz w:val="20"/>
          <w:szCs w:val="20"/>
        </w:rPr>
        <w:t xml:space="preserve">higher </w:t>
      </w:r>
      <w:r w:rsidR="004732EE" w:rsidRPr="00811F04">
        <w:rPr>
          <w:rFonts w:ascii="Times New Roman" w:hAnsi="Times New Roman" w:cs="Times New Roman"/>
          <w:sz w:val="20"/>
          <w:szCs w:val="20"/>
        </w:rPr>
        <w:t>metal removal</w:t>
      </w:r>
      <w:r w:rsidR="00C078EA" w:rsidRPr="00811F04">
        <w:rPr>
          <w:rFonts w:ascii="Times New Roman" w:hAnsi="Times New Roman" w:cs="Times New Roman"/>
          <w:sz w:val="20"/>
          <w:szCs w:val="20"/>
        </w:rPr>
        <w:t xml:space="preserve">. </w:t>
      </w:r>
      <w:r w:rsidR="007F7F16" w:rsidRPr="00811F04">
        <w:rPr>
          <w:rFonts w:ascii="Times New Roman" w:hAnsi="Times New Roman" w:cs="Times New Roman"/>
          <w:sz w:val="20"/>
          <w:szCs w:val="20"/>
        </w:rPr>
        <w:t xml:space="preserve">However, </w:t>
      </w:r>
      <w:r w:rsidR="004732EE" w:rsidRPr="00811F04">
        <w:rPr>
          <w:rFonts w:ascii="Times New Roman" w:hAnsi="Times New Roman" w:cs="Times New Roman"/>
          <w:sz w:val="20"/>
          <w:szCs w:val="20"/>
        </w:rPr>
        <w:t xml:space="preserve">no significant </w:t>
      </w:r>
      <w:r w:rsidR="00781586" w:rsidRPr="00811F04">
        <w:rPr>
          <w:rFonts w:ascii="Times New Roman" w:hAnsi="Times New Roman" w:cs="Times New Roman"/>
          <w:sz w:val="20"/>
          <w:szCs w:val="20"/>
        </w:rPr>
        <w:t xml:space="preserve">change in sulfate </w:t>
      </w:r>
      <w:r w:rsidR="008A31DA" w:rsidRPr="00811F04">
        <w:rPr>
          <w:rFonts w:ascii="Times New Roman" w:hAnsi="Times New Roman" w:cs="Times New Roman"/>
          <w:sz w:val="20"/>
          <w:szCs w:val="20"/>
        </w:rPr>
        <w:t>removal</w:t>
      </w:r>
      <w:r w:rsidR="00781586" w:rsidRPr="00811F04">
        <w:rPr>
          <w:rFonts w:ascii="Times New Roman" w:hAnsi="Times New Roman" w:cs="Times New Roman"/>
          <w:sz w:val="20"/>
          <w:szCs w:val="20"/>
        </w:rPr>
        <w:t xml:space="preserve"> was</w:t>
      </w:r>
      <w:r w:rsidR="004732EE" w:rsidRPr="00811F04">
        <w:rPr>
          <w:rFonts w:ascii="Times New Roman" w:hAnsi="Times New Roman" w:cs="Times New Roman"/>
          <w:sz w:val="20"/>
          <w:szCs w:val="20"/>
        </w:rPr>
        <w:t xml:space="preserve"> observed</w:t>
      </w:r>
      <w:r w:rsidR="008A31DA" w:rsidRPr="00811F04">
        <w:rPr>
          <w:rFonts w:ascii="Times New Roman" w:hAnsi="Times New Roman" w:cs="Times New Roman"/>
          <w:sz w:val="20"/>
          <w:szCs w:val="20"/>
        </w:rPr>
        <w:t xml:space="preserve"> between MS and LS</w:t>
      </w:r>
      <w:r w:rsidR="004732EE" w:rsidRPr="00811F04">
        <w:rPr>
          <w:rFonts w:ascii="Times New Roman" w:hAnsi="Times New Roman" w:cs="Times New Roman"/>
          <w:sz w:val="20"/>
          <w:szCs w:val="20"/>
        </w:rPr>
        <w:t>.</w:t>
      </w:r>
    </w:p>
    <w:p w14:paraId="5AE4C31B" w14:textId="77777777" w:rsidR="00567D29" w:rsidRPr="00811F04" w:rsidRDefault="00567D29" w:rsidP="00811F04">
      <w:pPr>
        <w:spacing w:after="0" w:line="240" w:lineRule="auto"/>
        <w:jc w:val="both"/>
        <w:rPr>
          <w:rFonts w:ascii="Times New Roman" w:hAnsi="Times New Roman" w:cs="Times New Roman"/>
          <w:sz w:val="20"/>
          <w:szCs w:val="20"/>
        </w:rPr>
      </w:pPr>
    </w:p>
    <w:p w14:paraId="151DCE2F" w14:textId="0DD11FFD" w:rsidR="000B1A21" w:rsidRPr="00811F04" w:rsidRDefault="00D4737F"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b/>
          <w:sz w:val="20"/>
          <w:szCs w:val="20"/>
        </w:rPr>
        <w:t xml:space="preserve">Table </w:t>
      </w:r>
      <w:r w:rsidR="00210092" w:rsidRPr="00811F04">
        <w:rPr>
          <w:rFonts w:ascii="Times New Roman" w:hAnsi="Times New Roman" w:cs="Times New Roman"/>
          <w:b/>
          <w:sz w:val="20"/>
          <w:szCs w:val="20"/>
        </w:rPr>
        <w:t>4</w:t>
      </w:r>
      <w:r w:rsidR="00E949C5" w:rsidRPr="00811F04">
        <w:rPr>
          <w:rFonts w:ascii="Times New Roman" w:hAnsi="Times New Roman" w:cs="Times New Roman"/>
          <w:b/>
          <w:sz w:val="20"/>
          <w:szCs w:val="20"/>
        </w:rPr>
        <w:t>.</w:t>
      </w:r>
      <w:r w:rsidR="00E949C5" w:rsidRPr="00811F04">
        <w:rPr>
          <w:rFonts w:ascii="Times New Roman" w:hAnsi="Times New Roman" w:cs="Times New Roman"/>
          <w:sz w:val="20"/>
          <w:szCs w:val="20"/>
        </w:rPr>
        <w:t xml:space="preserve"> </w:t>
      </w:r>
      <w:r w:rsidR="0063144F" w:rsidRPr="00811F04">
        <w:rPr>
          <w:rFonts w:ascii="Times New Roman" w:hAnsi="Times New Roman" w:cs="Times New Roman"/>
          <w:sz w:val="20"/>
          <w:szCs w:val="20"/>
        </w:rPr>
        <w:t xml:space="preserve">Median values </w:t>
      </w:r>
      <w:r w:rsidR="007F7F16" w:rsidRPr="00811F04">
        <w:rPr>
          <w:rFonts w:ascii="Times New Roman" w:hAnsi="Times New Roman" w:cs="Times New Roman"/>
          <w:sz w:val="20"/>
          <w:szCs w:val="20"/>
        </w:rPr>
        <w:t xml:space="preserve">for </w:t>
      </w:r>
      <w:r w:rsidR="0063144F" w:rsidRPr="00811F04">
        <w:rPr>
          <w:rFonts w:ascii="Times New Roman" w:hAnsi="Times New Roman" w:cs="Times New Roman"/>
          <w:sz w:val="20"/>
          <w:szCs w:val="20"/>
        </w:rPr>
        <w:t>various water quality parameters over the 40 weeks of treatment</w:t>
      </w:r>
      <w:r w:rsidR="003450A4" w:rsidRPr="00811F04">
        <w:rPr>
          <w:rFonts w:ascii="Times New Roman" w:hAnsi="Times New Roman" w:cs="Times New Roman"/>
          <w:sz w:val="20"/>
          <w:szCs w:val="20"/>
        </w:rPr>
        <w:t xml:space="preserve"> (data f</w:t>
      </w:r>
      <w:r w:rsidR="0061470F" w:rsidRPr="00811F04">
        <w:rPr>
          <w:rFonts w:ascii="Times New Roman" w:hAnsi="Times New Roman" w:cs="Times New Roman"/>
          <w:sz w:val="20"/>
          <w:szCs w:val="20"/>
        </w:rPr>
        <w:t>ro</w:t>
      </w:r>
      <w:r w:rsidR="003450A4" w:rsidRPr="00811F04">
        <w:rPr>
          <w:rFonts w:ascii="Times New Roman" w:hAnsi="Times New Roman" w:cs="Times New Roman"/>
          <w:sz w:val="20"/>
          <w:szCs w:val="20"/>
        </w:rPr>
        <w:t>m U</w:t>
      </w:r>
      <w:r w:rsidR="007F7F16" w:rsidRPr="00811F04">
        <w:rPr>
          <w:rFonts w:ascii="Times New Roman" w:hAnsi="Times New Roman" w:cs="Times New Roman"/>
          <w:sz w:val="20"/>
          <w:szCs w:val="20"/>
        </w:rPr>
        <w:t>ster</w:t>
      </w:r>
      <w:r w:rsidR="0061470F" w:rsidRPr="00811F04">
        <w:rPr>
          <w:rFonts w:ascii="Times New Roman" w:hAnsi="Times New Roman" w:cs="Times New Roman"/>
          <w:sz w:val="20"/>
          <w:szCs w:val="20"/>
        </w:rPr>
        <w:t>,</w:t>
      </w:r>
      <w:r w:rsidR="007F7F16" w:rsidRPr="00811F04">
        <w:rPr>
          <w:rFonts w:ascii="Times New Roman" w:hAnsi="Times New Roman" w:cs="Times New Roman"/>
          <w:sz w:val="20"/>
          <w:szCs w:val="20"/>
        </w:rPr>
        <w:t xml:space="preserve"> 201</w:t>
      </w:r>
      <w:r w:rsidR="0061470F" w:rsidRPr="00811F04">
        <w:rPr>
          <w:rFonts w:ascii="Times New Roman" w:hAnsi="Times New Roman" w:cs="Times New Roman"/>
          <w:sz w:val="20"/>
          <w:szCs w:val="20"/>
        </w:rPr>
        <w:t>5</w:t>
      </w:r>
      <w:r w:rsidR="007F7F16" w:rsidRPr="00811F04">
        <w:rPr>
          <w:rFonts w:ascii="Times New Roman" w:hAnsi="Times New Roman" w:cs="Times New Roman"/>
          <w:sz w:val="20"/>
          <w:szCs w:val="20"/>
        </w:rPr>
        <w:t>).</w:t>
      </w:r>
      <w:r w:rsidR="00E23A37" w:rsidRPr="00811F04">
        <w:rPr>
          <w:rFonts w:ascii="Times New Roman" w:hAnsi="Times New Roman" w:cs="Times New Roman"/>
          <w:sz w:val="20"/>
          <w:szCs w:val="20"/>
        </w:rPr>
        <w:t xml:space="preserve"> Influent data </w:t>
      </w:r>
      <w:r w:rsidR="007867D6" w:rsidRPr="00811F04">
        <w:rPr>
          <w:rFonts w:ascii="Times New Roman" w:hAnsi="Times New Roman" w:cs="Times New Roman"/>
          <w:sz w:val="20"/>
          <w:szCs w:val="20"/>
        </w:rPr>
        <w:t>are</w:t>
      </w:r>
      <w:r w:rsidR="00E23A37" w:rsidRPr="00811F04">
        <w:rPr>
          <w:rFonts w:ascii="Times New Roman" w:hAnsi="Times New Roman" w:cs="Times New Roman"/>
          <w:sz w:val="20"/>
          <w:szCs w:val="20"/>
        </w:rPr>
        <w:t xml:space="preserve"> provided in Table 7 in 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992"/>
        <w:gridCol w:w="1134"/>
        <w:gridCol w:w="851"/>
      </w:tblGrid>
      <w:tr w:rsidR="00D31AAD" w:rsidRPr="00811F04" w14:paraId="3036F89A" w14:textId="77777777" w:rsidTr="00C078EA">
        <w:trPr>
          <w:trHeight w:val="397"/>
        </w:trPr>
        <w:tc>
          <w:tcPr>
            <w:tcW w:w="3794" w:type="dxa"/>
            <w:tcBorders>
              <w:top w:val="single" w:sz="4" w:space="0" w:color="auto"/>
              <w:bottom w:val="single" w:sz="4" w:space="0" w:color="auto"/>
            </w:tcBorders>
            <w:vAlign w:val="center"/>
          </w:tcPr>
          <w:p w14:paraId="337B9FB7" w14:textId="2AC4E6FB" w:rsidR="00D31AAD" w:rsidRPr="00811F04" w:rsidRDefault="00D31AAD" w:rsidP="00811F04">
            <w:pPr>
              <w:rPr>
                <w:rFonts w:ascii="Times New Roman" w:hAnsi="Times New Roman" w:cs="Times New Roman"/>
                <w:sz w:val="20"/>
                <w:szCs w:val="20"/>
              </w:rPr>
            </w:pPr>
          </w:p>
        </w:tc>
        <w:tc>
          <w:tcPr>
            <w:tcW w:w="992" w:type="dxa"/>
            <w:tcBorders>
              <w:top w:val="single" w:sz="4" w:space="0" w:color="auto"/>
              <w:bottom w:val="single" w:sz="4" w:space="0" w:color="auto"/>
            </w:tcBorders>
            <w:vAlign w:val="center"/>
          </w:tcPr>
          <w:p w14:paraId="28AB03A0"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MS-S</w:t>
            </w:r>
          </w:p>
        </w:tc>
        <w:tc>
          <w:tcPr>
            <w:tcW w:w="992" w:type="dxa"/>
            <w:tcBorders>
              <w:top w:val="single" w:sz="4" w:space="0" w:color="auto"/>
              <w:bottom w:val="single" w:sz="4" w:space="0" w:color="auto"/>
            </w:tcBorders>
            <w:vAlign w:val="center"/>
          </w:tcPr>
          <w:p w14:paraId="43B6EA4A"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MS-L</w:t>
            </w:r>
          </w:p>
        </w:tc>
        <w:tc>
          <w:tcPr>
            <w:tcW w:w="1134" w:type="dxa"/>
            <w:tcBorders>
              <w:top w:val="single" w:sz="4" w:space="0" w:color="auto"/>
              <w:bottom w:val="single" w:sz="4" w:space="0" w:color="auto"/>
            </w:tcBorders>
            <w:vAlign w:val="center"/>
          </w:tcPr>
          <w:p w14:paraId="5B46F891"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LS-S</w:t>
            </w:r>
          </w:p>
        </w:tc>
        <w:tc>
          <w:tcPr>
            <w:tcW w:w="851" w:type="dxa"/>
            <w:tcBorders>
              <w:top w:val="single" w:sz="4" w:space="0" w:color="auto"/>
              <w:bottom w:val="single" w:sz="4" w:space="0" w:color="auto"/>
            </w:tcBorders>
            <w:vAlign w:val="center"/>
          </w:tcPr>
          <w:p w14:paraId="4CBAAACA"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LS-L</w:t>
            </w:r>
          </w:p>
        </w:tc>
      </w:tr>
      <w:tr w:rsidR="007867D6" w:rsidRPr="00811F04" w14:paraId="44CE1DB4" w14:textId="77777777" w:rsidTr="00C078EA">
        <w:trPr>
          <w:trHeight w:val="397"/>
        </w:trPr>
        <w:tc>
          <w:tcPr>
            <w:tcW w:w="3794" w:type="dxa"/>
            <w:tcBorders>
              <w:top w:val="single" w:sz="4" w:space="0" w:color="auto"/>
            </w:tcBorders>
            <w:vAlign w:val="center"/>
          </w:tcPr>
          <w:p w14:paraId="3EDF0DF0" w14:textId="32565689"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Hydraulic residence time (d)</w:t>
            </w:r>
          </w:p>
        </w:tc>
        <w:tc>
          <w:tcPr>
            <w:tcW w:w="992" w:type="dxa"/>
            <w:tcBorders>
              <w:top w:val="single" w:sz="4" w:space="0" w:color="auto"/>
            </w:tcBorders>
            <w:vAlign w:val="center"/>
          </w:tcPr>
          <w:p w14:paraId="0E269784" w14:textId="35429EEF"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3.3</w:t>
            </w:r>
          </w:p>
        </w:tc>
        <w:tc>
          <w:tcPr>
            <w:tcW w:w="992" w:type="dxa"/>
            <w:tcBorders>
              <w:top w:val="single" w:sz="4" w:space="0" w:color="auto"/>
            </w:tcBorders>
            <w:vAlign w:val="center"/>
          </w:tcPr>
          <w:p w14:paraId="798F68EF" w14:textId="57D81682"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10</w:t>
            </w:r>
          </w:p>
        </w:tc>
        <w:tc>
          <w:tcPr>
            <w:tcW w:w="1134" w:type="dxa"/>
            <w:tcBorders>
              <w:top w:val="single" w:sz="4" w:space="0" w:color="auto"/>
            </w:tcBorders>
            <w:vAlign w:val="center"/>
          </w:tcPr>
          <w:p w14:paraId="0DB98BB1" w14:textId="17E45158"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3.2</w:t>
            </w:r>
          </w:p>
        </w:tc>
        <w:tc>
          <w:tcPr>
            <w:tcW w:w="851" w:type="dxa"/>
            <w:tcBorders>
              <w:top w:val="single" w:sz="4" w:space="0" w:color="auto"/>
            </w:tcBorders>
            <w:vAlign w:val="center"/>
          </w:tcPr>
          <w:p w14:paraId="2230CA50" w14:textId="2D1167D3"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9.8</w:t>
            </w:r>
          </w:p>
        </w:tc>
      </w:tr>
      <w:tr w:rsidR="007867D6" w:rsidRPr="00811F04" w14:paraId="4B9D10D5" w14:textId="77777777" w:rsidTr="00C078EA">
        <w:trPr>
          <w:trHeight w:val="397"/>
        </w:trPr>
        <w:tc>
          <w:tcPr>
            <w:tcW w:w="3794" w:type="dxa"/>
            <w:tcBorders>
              <w:top w:val="single" w:sz="4" w:space="0" w:color="auto"/>
            </w:tcBorders>
            <w:vAlign w:val="center"/>
          </w:tcPr>
          <w:p w14:paraId="2E9A4E52" w14:textId="639B8CE6"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Alkalinity source</w:t>
            </w:r>
          </w:p>
        </w:tc>
        <w:tc>
          <w:tcPr>
            <w:tcW w:w="992" w:type="dxa"/>
            <w:tcBorders>
              <w:top w:val="single" w:sz="4" w:space="0" w:color="auto"/>
            </w:tcBorders>
            <w:vAlign w:val="center"/>
          </w:tcPr>
          <w:p w14:paraId="70BB744E" w14:textId="2EA54776"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Mussel shells</w:t>
            </w:r>
          </w:p>
        </w:tc>
        <w:tc>
          <w:tcPr>
            <w:tcW w:w="992" w:type="dxa"/>
            <w:tcBorders>
              <w:top w:val="single" w:sz="4" w:space="0" w:color="auto"/>
            </w:tcBorders>
            <w:vAlign w:val="center"/>
          </w:tcPr>
          <w:p w14:paraId="6269D057" w14:textId="15B3373D"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Mussel shells</w:t>
            </w:r>
          </w:p>
        </w:tc>
        <w:tc>
          <w:tcPr>
            <w:tcW w:w="1134" w:type="dxa"/>
            <w:tcBorders>
              <w:top w:val="single" w:sz="4" w:space="0" w:color="auto"/>
            </w:tcBorders>
            <w:vAlign w:val="center"/>
          </w:tcPr>
          <w:p w14:paraId="106A8B20" w14:textId="175AC993"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Lime-stone</w:t>
            </w:r>
          </w:p>
        </w:tc>
        <w:tc>
          <w:tcPr>
            <w:tcW w:w="851" w:type="dxa"/>
            <w:tcBorders>
              <w:top w:val="single" w:sz="4" w:space="0" w:color="auto"/>
            </w:tcBorders>
            <w:vAlign w:val="center"/>
          </w:tcPr>
          <w:p w14:paraId="62680538" w14:textId="10F3B88A" w:rsidR="007867D6" w:rsidRPr="00811F04" w:rsidRDefault="007867D6" w:rsidP="00811F04">
            <w:pPr>
              <w:rPr>
                <w:rFonts w:ascii="Times New Roman" w:hAnsi="Times New Roman" w:cs="Times New Roman"/>
                <w:sz w:val="20"/>
                <w:szCs w:val="20"/>
              </w:rPr>
            </w:pPr>
            <w:r w:rsidRPr="00811F04">
              <w:rPr>
                <w:rFonts w:ascii="Times New Roman" w:hAnsi="Times New Roman" w:cs="Times New Roman"/>
                <w:sz w:val="20"/>
                <w:szCs w:val="20"/>
              </w:rPr>
              <w:t>Lime-stone</w:t>
            </w:r>
          </w:p>
        </w:tc>
      </w:tr>
      <w:tr w:rsidR="00D31AAD" w:rsidRPr="00811F04" w14:paraId="681766DF" w14:textId="77777777" w:rsidTr="00C078EA">
        <w:trPr>
          <w:trHeight w:val="397"/>
        </w:trPr>
        <w:tc>
          <w:tcPr>
            <w:tcW w:w="3794" w:type="dxa"/>
            <w:tcBorders>
              <w:top w:val="single" w:sz="4" w:space="0" w:color="auto"/>
            </w:tcBorders>
            <w:vAlign w:val="center"/>
          </w:tcPr>
          <w:p w14:paraId="47EBF107"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lastRenderedPageBreak/>
              <w:t>Fe removal</w:t>
            </w:r>
            <w:r w:rsidR="007F7F16" w:rsidRPr="00811F04">
              <w:rPr>
                <w:rFonts w:ascii="Times New Roman" w:hAnsi="Times New Roman" w:cs="Times New Roman"/>
                <w:sz w:val="20"/>
                <w:szCs w:val="20"/>
              </w:rPr>
              <w:t xml:space="preserve"> (%)</w:t>
            </w:r>
          </w:p>
        </w:tc>
        <w:tc>
          <w:tcPr>
            <w:tcW w:w="992" w:type="dxa"/>
            <w:tcBorders>
              <w:top w:val="single" w:sz="4" w:space="0" w:color="auto"/>
            </w:tcBorders>
            <w:vAlign w:val="center"/>
          </w:tcPr>
          <w:p w14:paraId="418A8584"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90.9</w:t>
            </w:r>
          </w:p>
        </w:tc>
        <w:tc>
          <w:tcPr>
            <w:tcW w:w="992" w:type="dxa"/>
            <w:tcBorders>
              <w:top w:val="single" w:sz="4" w:space="0" w:color="auto"/>
            </w:tcBorders>
            <w:vAlign w:val="center"/>
          </w:tcPr>
          <w:p w14:paraId="7A30E8F9"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95.2</w:t>
            </w:r>
          </w:p>
        </w:tc>
        <w:tc>
          <w:tcPr>
            <w:tcW w:w="1134" w:type="dxa"/>
            <w:tcBorders>
              <w:top w:val="single" w:sz="4" w:space="0" w:color="auto"/>
            </w:tcBorders>
            <w:vAlign w:val="center"/>
          </w:tcPr>
          <w:p w14:paraId="4166985C"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83.9</w:t>
            </w:r>
          </w:p>
        </w:tc>
        <w:tc>
          <w:tcPr>
            <w:tcW w:w="851" w:type="dxa"/>
            <w:tcBorders>
              <w:top w:val="single" w:sz="4" w:space="0" w:color="auto"/>
            </w:tcBorders>
            <w:vAlign w:val="center"/>
          </w:tcPr>
          <w:p w14:paraId="17EFDDA9"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90.6</w:t>
            </w:r>
          </w:p>
        </w:tc>
      </w:tr>
      <w:tr w:rsidR="00D31AAD" w:rsidRPr="00811F04" w14:paraId="0202DE56" w14:textId="77777777" w:rsidTr="00C078EA">
        <w:trPr>
          <w:trHeight w:val="397"/>
        </w:trPr>
        <w:tc>
          <w:tcPr>
            <w:tcW w:w="3794" w:type="dxa"/>
            <w:vAlign w:val="center"/>
          </w:tcPr>
          <w:p w14:paraId="64D267FB"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Zn removal</w:t>
            </w:r>
            <w:r w:rsidR="007F7F16" w:rsidRPr="00811F04">
              <w:rPr>
                <w:rFonts w:ascii="Times New Roman" w:hAnsi="Times New Roman" w:cs="Times New Roman"/>
                <w:sz w:val="20"/>
                <w:szCs w:val="20"/>
              </w:rPr>
              <w:t xml:space="preserve"> (%)</w:t>
            </w:r>
          </w:p>
        </w:tc>
        <w:tc>
          <w:tcPr>
            <w:tcW w:w="992" w:type="dxa"/>
            <w:vAlign w:val="center"/>
          </w:tcPr>
          <w:p w14:paraId="76EBE265"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99.5</w:t>
            </w:r>
          </w:p>
        </w:tc>
        <w:tc>
          <w:tcPr>
            <w:tcW w:w="992" w:type="dxa"/>
            <w:vAlign w:val="center"/>
          </w:tcPr>
          <w:p w14:paraId="52593134"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99.7</w:t>
            </w:r>
          </w:p>
        </w:tc>
        <w:tc>
          <w:tcPr>
            <w:tcW w:w="1134" w:type="dxa"/>
            <w:vAlign w:val="center"/>
          </w:tcPr>
          <w:p w14:paraId="42C1831D"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92.3</w:t>
            </w:r>
          </w:p>
        </w:tc>
        <w:tc>
          <w:tcPr>
            <w:tcW w:w="851" w:type="dxa"/>
            <w:vAlign w:val="center"/>
          </w:tcPr>
          <w:p w14:paraId="14CFC69B"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96.1</w:t>
            </w:r>
          </w:p>
        </w:tc>
      </w:tr>
      <w:tr w:rsidR="00EC2D41" w:rsidRPr="00811F04" w14:paraId="59608260" w14:textId="77777777" w:rsidTr="00C078EA">
        <w:trPr>
          <w:trHeight w:val="397"/>
        </w:trPr>
        <w:tc>
          <w:tcPr>
            <w:tcW w:w="3794" w:type="dxa"/>
            <w:vAlign w:val="center"/>
          </w:tcPr>
          <w:p w14:paraId="43183B4B" w14:textId="77777777" w:rsidR="00EC2D41" w:rsidRPr="00811F04" w:rsidRDefault="00EC2D41" w:rsidP="00811F04">
            <w:pPr>
              <w:rPr>
                <w:rFonts w:ascii="Times New Roman" w:hAnsi="Times New Roman" w:cs="Times New Roman"/>
                <w:sz w:val="20"/>
                <w:szCs w:val="20"/>
              </w:rPr>
            </w:pPr>
            <w:r w:rsidRPr="00811F04">
              <w:rPr>
                <w:rFonts w:ascii="Times New Roman" w:hAnsi="Times New Roman" w:cs="Times New Roman"/>
                <w:sz w:val="20"/>
                <w:szCs w:val="20"/>
              </w:rPr>
              <w:t>Mn removal</w:t>
            </w:r>
            <w:r w:rsidR="007F7F16" w:rsidRPr="00811F04">
              <w:rPr>
                <w:rFonts w:ascii="Times New Roman" w:hAnsi="Times New Roman" w:cs="Times New Roman"/>
                <w:sz w:val="20"/>
                <w:szCs w:val="20"/>
              </w:rPr>
              <w:t xml:space="preserve"> (%)</w:t>
            </w:r>
          </w:p>
        </w:tc>
        <w:tc>
          <w:tcPr>
            <w:tcW w:w="992" w:type="dxa"/>
            <w:vAlign w:val="center"/>
          </w:tcPr>
          <w:p w14:paraId="13A792FA" w14:textId="77777777" w:rsidR="00EC2D41" w:rsidRPr="00811F04" w:rsidRDefault="00EC2D41" w:rsidP="00811F04">
            <w:pPr>
              <w:rPr>
                <w:rFonts w:ascii="Times New Roman" w:hAnsi="Times New Roman" w:cs="Times New Roman"/>
                <w:sz w:val="20"/>
                <w:szCs w:val="20"/>
              </w:rPr>
            </w:pPr>
            <w:r w:rsidRPr="00811F04">
              <w:rPr>
                <w:rFonts w:ascii="Times New Roman" w:hAnsi="Times New Roman" w:cs="Times New Roman"/>
                <w:sz w:val="20"/>
                <w:szCs w:val="20"/>
              </w:rPr>
              <w:t>15.9</w:t>
            </w:r>
          </w:p>
        </w:tc>
        <w:tc>
          <w:tcPr>
            <w:tcW w:w="992" w:type="dxa"/>
            <w:vAlign w:val="center"/>
          </w:tcPr>
          <w:p w14:paraId="1EBE4C6D" w14:textId="77777777" w:rsidR="00EC2D41" w:rsidRPr="00811F04" w:rsidRDefault="00EC2D41" w:rsidP="00811F04">
            <w:pPr>
              <w:rPr>
                <w:rFonts w:ascii="Times New Roman" w:hAnsi="Times New Roman" w:cs="Times New Roman"/>
                <w:sz w:val="20"/>
                <w:szCs w:val="20"/>
              </w:rPr>
            </w:pPr>
            <w:r w:rsidRPr="00811F04">
              <w:rPr>
                <w:rFonts w:ascii="Times New Roman" w:hAnsi="Times New Roman" w:cs="Times New Roman"/>
                <w:sz w:val="20"/>
                <w:szCs w:val="20"/>
              </w:rPr>
              <w:t>38.8</w:t>
            </w:r>
          </w:p>
        </w:tc>
        <w:tc>
          <w:tcPr>
            <w:tcW w:w="1134" w:type="dxa"/>
            <w:vAlign w:val="center"/>
          </w:tcPr>
          <w:p w14:paraId="0586AFA4" w14:textId="77777777" w:rsidR="00EC2D41" w:rsidRPr="00811F04" w:rsidRDefault="00EC2D41" w:rsidP="00811F04">
            <w:pPr>
              <w:rPr>
                <w:rFonts w:ascii="Times New Roman" w:hAnsi="Times New Roman" w:cs="Times New Roman"/>
                <w:sz w:val="20"/>
                <w:szCs w:val="20"/>
              </w:rPr>
            </w:pPr>
            <w:r w:rsidRPr="00811F04">
              <w:rPr>
                <w:rFonts w:ascii="Times New Roman" w:hAnsi="Times New Roman" w:cs="Times New Roman"/>
                <w:sz w:val="20"/>
                <w:szCs w:val="20"/>
              </w:rPr>
              <w:t>9.2</w:t>
            </w:r>
          </w:p>
        </w:tc>
        <w:tc>
          <w:tcPr>
            <w:tcW w:w="851" w:type="dxa"/>
            <w:vAlign w:val="center"/>
          </w:tcPr>
          <w:p w14:paraId="1B0CE958" w14:textId="77777777" w:rsidR="00EC2D41" w:rsidRPr="00811F04" w:rsidRDefault="00EC2D41" w:rsidP="00811F04">
            <w:pPr>
              <w:rPr>
                <w:rFonts w:ascii="Times New Roman" w:hAnsi="Times New Roman" w:cs="Times New Roman"/>
                <w:sz w:val="20"/>
                <w:szCs w:val="20"/>
              </w:rPr>
            </w:pPr>
            <w:r w:rsidRPr="00811F04">
              <w:rPr>
                <w:rFonts w:ascii="Times New Roman" w:hAnsi="Times New Roman" w:cs="Times New Roman"/>
                <w:sz w:val="20"/>
                <w:szCs w:val="20"/>
              </w:rPr>
              <w:t>26.6</w:t>
            </w:r>
          </w:p>
        </w:tc>
      </w:tr>
      <w:tr w:rsidR="00D31AAD" w:rsidRPr="00811F04" w14:paraId="1EC62EDF" w14:textId="77777777" w:rsidTr="00C078EA">
        <w:trPr>
          <w:trHeight w:val="397"/>
        </w:trPr>
        <w:tc>
          <w:tcPr>
            <w:tcW w:w="3794" w:type="dxa"/>
            <w:vAlign w:val="center"/>
          </w:tcPr>
          <w:p w14:paraId="6676798F"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Sulfate reduction</w:t>
            </w:r>
            <w:r w:rsidR="007F7F16" w:rsidRPr="00811F04">
              <w:rPr>
                <w:rFonts w:ascii="Times New Roman" w:hAnsi="Times New Roman" w:cs="Times New Roman"/>
                <w:sz w:val="20"/>
                <w:szCs w:val="20"/>
              </w:rPr>
              <w:t xml:space="preserve"> (%)</w:t>
            </w:r>
          </w:p>
        </w:tc>
        <w:tc>
          <w:tcPr>
            <w:tcW w:w="992" w:type="dxa"/>
            <w:vAlign w:val="center"/>
          </w:tcPr>
          <w:p w14:paraId="6A22573C"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4.3</w:t>
            </w:r>
          </w:p>
        </w:tc>
        <w:tc>
          <w:tcPr>
            <w:tcW w:w="992" w:type="dxa"/>
            <w:vAlign w:val="center"/>
          </w:tcPr>
          <w:p w14:paraId="42799567"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12.4</w:t>
            </w:r>
          </w:p>
        </w:tc>
        <w:tc>
          <w:tcPr>
            <w:tcW w:w="1134" w:type="dxa"/>
            <w:vAlign w:val="center"/>
          </w:tcPr>
          <w:p w14:paraId="4D656CE1"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3.7</w:t>
            </w:r>
          </w:p>
        </w:tc>
        <w:tc>
          <w:tcPr>
            <w:tcW w:w="851" w:type="dxa"/>
            <w:vAlign w:val="center"/>
          </w:tcPr>
          <w:p w14:paraId="470ED31F"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11.5</w:t>
            </w:r>
          </w:p>
        </w:tc>
      </w:tr>
      <w:tr w:rsidR="00D31AAD" w:rsidRPr="00811F04" w14:paraId="701FB2DA" w14:textId="77777777" w:rsidTr="00C078EA">
        <w:trPr>
          <w:trHeight w:val="397"/>
        </w:trPr>
        <w:tc>
          <w:tcPr>
            <w:tcW w:w="3794" w:type="dxa"/>
            <w:vAlign w:val="center"/>
          </w:tcPr>
          <w:p w14:paraId="3400D5FD"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pH</w:t>
            </w:r>
            <w:r w:rsidR="007D6781" w:rsidRPr="00811F04">
              <w:rPr>
                <w:rFonts w:ascii="Times New Roman" w:hAnsi="Times New Roman" w:cs="Times New Roman"/>
                <w:sz w:val="20"/>
                <w:szCs w:val="20"/>
              </w:rPr>
              <w:t xml:space="preserve"> (effluent)</w:t>
            </w:r>
          </w:p>
        </w:tc>
        <w:tc>
          <w:tcPr>
            <w:tcW w:w="992" w:type="dxa"/>
            <w:vAlign w:val="center"/>
          </w:tcPr>
          <w:p w14:paraId="1F1E0E7F"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6.4</w:t>
            </w:r>
          </w:p>
        </w:tc>
        <w:tc>
          <w:tcPr>
            <w:tcW w:w="992" w:type="dxa"/>
            <w:vAlign w:val="center"/>
          </w:tcPr>
          <w:p w14:paraId="5F1EF1D4"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6.8</w:t>
            </w:r>
          </w:p>
        </w:tc>
        <w:tc>
          <w:tcPr>
            <w:tcW w:w="1134" w:type="dxa"/>
            <w:vAlign w:val="center"/>
          </w:tcPr>
          <w:p w14:paraId="41304E19"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6.1</w:t>
            </w:r>
          </w:p>
        </w:tc>
        <w:tc>
          <w:tcPr>
            <w:tcW w:w="851" w:type="dxa"/>
            <w:vAlign w:val="center"/>
          </w:tcPr>
          <w:p w14:paraId="7530E720"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6.4</w:t>
            </w:r>
          </w:p>
        </w:tc>
      </w:tr>
      <w:tr w:rsidR="00D31AAD" w:rsidRPr="00811F04" w14:paraId="6DE59F1C" w14:textId="77777777" w:rsidTr="00C078EA">
        <w:trPr>
          <w:trHeight w:val="397"/>
        </w:trPr>
        <w:tc>
          <w:tcPr>
            <w:tcW w:w="3794" w:type="dxa"/>
            <w:tcBorders>
              <w:bottom w:val="single" w:sz="4" w:space="0" w:color="auto"/>
            </w:tcBorders>
            <w:vAlign w:val="center"/>
          </w:tcPr>
          <w:p w14:paraId="0B1D5BB2"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Alkalinity</w:t>
            </w:r>
            <w:r w:rsidR="007D6781" w:rsidRPr="00811F04">
              <w:rPr>
                <w:rFonts w:ascii="Times New Roman" w:hAnsi="Times New Roman" w:cs="Times New Roman"/>
                <w:sz w:val="20"/>
                <w:szCs w:val="20"/>
              </w:rPr>
              <w:t xml:space="preserve"> (</w:t>
            </w:r>
            <w:r w:rsidR="007F7F16" w:rsidRPr="00811F04">
              <w:rPr>
                <w:rFonts w:ascii="Times New Roman" w:hAnsi="Times New Roman" w:cs="Times New Roman"/>
                <w:sz w:val="20"/>
                <w:szCs w:val="20"/>
              </w:rPr>
              <w:t>effluent; CaCO</w:t>
            </w:r>
            <w:r w:rsidR="007F7F16" w:rsidRPr="00811F04">
              <w:rPr>
                <w:rFonts w:ascii="Times New Roman" w:hAnsi="Times New Roman" w:cs="Times New Roman"/>
                <w:sz w:val="20"/>
                <w:szCs w:val="20"/>
                <w:vertAlign w:val="subscript"/>
              </w:rPr>
              <w:t>3</w:t>
            </w:r>
            <w:r w:rsidR="007F7F16" w:rsidRPr="00811F04">
              <w:rPr>
                <w:rFonts w:ascii="Times New Roman" w:hAnsi="Times New Roman" w:cs="Times New Roman"/>
                <w:sz w:val="20"/>
                <w:szCs w:val="20"/>
              </w:rPr>
              <w:t xml:space="preserve"> mg/L</w:t>
            </w:r>
            <w:r w:rsidR="007D6781" w:rsidRPr="00811F04">
              <w:rPr>
                <w:rFonts w:ascii="Times New Roman" w:hAnsi="Times New Roman" w:cs="Times New Roman"/>
                <w:sz w:val="20"/>
                <w:szCs w:val="20"/>
              </w:rPr>
              <w:t>)</w:t>
            </w:r>
          </w:p>
        </w:tc>
        <w:tc>
          <w:tcPr>
            <w:tcW w:w="992" w:type="dxa"/>
            <w:tcBorders>
              <w:bottom w:val="single" w:sz="4" w:space="0" w:color="auto"/>
            </w:tcBorders>
            <w:vAlign w:val="center"/>
          </w:tcPr>
          <w:p w14:paraId="005370F1" w14:textId="10D1BE06"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17</w:t>
            </w:r>
            <w:r w:rsidR="005D5638" w:rsidRPr="00811F04">
              <w:rPr>
                <w:rFonts w:ascii="Times New Roman" w:hAnsi="Times New Roman" w:cs="Times New Roman"/>
                <w:sz w:val="20"/>
                <w:szCs w:val="20"/>
              </w:rPr>
              <w:t>9</w:t>
            </w:r>
          </w:p>
        </w:tc>
        <w:tc>
          <w:tcPr>
            <w:tcW w:w="992" w:type="dxa"/>
            <w:tcBorders>
              <w:bottom w:val="single" w:sz="4" w:space="0" w:color="auto"/>
            </w:tcBorders>
            <w:vAlign w:val="center"/>
          </w:tcPr>
          <w:p w14:paraId="1C2086A6" w14:textId="5973B383"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315</w:t>
            </w:r>
          </w:p>
        </w:tc>
        <w:tc>
          <w:tcPr>
            <w:tcW w:w="1134" w:type="dxa"/>
            <w:tcBorders>
              <w:bottom w:val="single" w:sz="4" w:space="0" w:color="auto"/>
            </w:tcBorders>
            <w:vAlign w:val="center"/>
          </w:tcPr>
          <w:p w14:paraId="26DA5185" w14:textId="46BA7F6F"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64</w:t>
            </w:r>
          </w:p>
        </w:tc>
        <w:tc>
          <w:tcPr>
            <w:tcW w:w="851" w:type="dxa"/>
            <w:tcBorders>
              <w:bottom w:val="single" w:sz="4" w:space="0" w:color="auto"/>
            </w:tcBorders>
            <w:vAlign w:val="center"/>
          </w:tcPr>
          <w:p w14:paraId="20761A8F" w14:textId="77777777" w:rsidR="00D31AAD" w:rsidRPr="00811F04" w:rsidRDefault="00D31AAD" w:rsidP="00811F04">
            <w:pPr>
              <w:rPr>
                <w:rFonts w:ascii="Times New Roman" w:hAnsi="Times New Roman" w:cs="Times New Roman"/>
                <w:sz w:val="20"/>
                <w:szCs w:val="20"/>
              </w:rPr>
            </w:pPr>
            <w:r w:rsidRPr="00811F04">
              <w:rPr>
                <w:rFonts w:ascii="Times New Roman" w:hAnsi="Times New Roman" w:cs="Times New Roman"/>
                <w:sz w:val="20"/>
                <w:szCs w:val="20"/>
              </w:rPr>
              <w:t>150</w:t>
            </w:r>
          </w:p>
        </w:tc>
      </w:tr>
    </w:tbl>
    <w:p w14:paraId="1D15FA19" w14:textId="77777777" w:rsidR="005C22AF" w:rsidRPr="00811F04" w:rsidRDefault="005C22AF" w:rsidP="00811F04">
      <w:pPr>
        <w:spacing w:after="0" w:line="240" w:lineRule="auto"/>
        <w:jc w:val="both"/>
        <w:rPr>
          <w:rFonts w:ascii="Times New Roman" w:hAnsi="Times New Roman" w:cs="Times New Roman"/>
          <w:sz w:val="20"/>
          <w:szCs w:val="20"/>
        </w:rPr>
      </w:pPr>
    </w:p>
    <w:p w14:paraId="6F284D8C" w14:textId="1E134A7A" w:rsidR="003B57FA"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3.2 </w:t>
      </w:r>
      <w:r w:rsidR="003B57FA" w:rsidRPr="00811F04">
        <w:rPr>
          <w:rFonts w:ascii="Times New Roman" w:hAnsi="Times New Roman" w:cs="Times New Roman"/>
          <w:sz w:val="20"/>
          <w:szCs w:val="20"/>
        </w:rPr>
        <w:t xml:space="preserve"> Chemical analysis of substrates </w:t>
      </w:r>
    </w:p>
    <w:p w14:paraId="79C2972D" w14:textId="2227A6BD" w:rsidR="00E86890" w:rsidRPr="00811F04" w:rsidRDefault="00DE1188" w:rsidP="00811F04">
      <w:pPr>
        <w:spacing w:line="240" w:lineRule="auto"/>
        <w:jc w:val="both"/>
        <w:rPr>
          <w:rFonts w:ascii="Times New Roman" w:hAnsi="Times New Roman" w:cs="Times New Roman"/>
          <w:sz w:val="20"/>
          <w:szCs w:val="20"/>
        </w:rPr>
      </w:pPr>
      <w:r w:rsidRPr="00811F04">
        <w:rPr>
          <w:rFonts w:ascii="Times New Roman" w:hAnsi="Times New Roman" w:cs="Times New Roman"/>
          <w:sz w:val="20"/>
          <w:szCs w:val="20"/>
        </w:rPr>
        <w:t>Results from the hot acid digestion</w:t>
      </w:r>
      <w:r w:rsidR="007913ED" w:rsidRPr="00811F04">
        <w:rPr>
          <w:rFonts w:ascii="Times New Roman" w:hAnsi="Times New Roman" w:cs="Times New Roman"/>
          <w:sz w:val="20"/>
          <w:szCs w:val="20"/>
        </w:rPr>
        <w:t>s</w:t>
      </w:r>
      <w:r w:rsidRPr="00811F04">
        <w:rPr>
          <w:rFonts w:ascii="Times New Roman" w:hAnsi="Times New Roman" w:cs="Times New Roman"/>
          <w:sz w:val="20"/>
          <w:szCs w:val="20"/>
        </w:rPr>
        <w:t xml:space="preserve"> p</w:t>
      </w:r>
      <w:r w:rsidR="0061470F" w:rsidRPr="00811F04">
        <w:rPr>
          <w:rFonts w:ascii="Times New Roman" w:hAnsi="Times New Roman" w:cs="Times New Roman"/>
          <w:sz w:val="20"/>
          <w:szCs w:val="20"/>
        </w:rPr>
        <w:t>er</w:t>
      </w:r>
      <w:r w:rsidRPr="00811F04">
        <w:rPr>
          <w:rFonts w:ascii="Times New Roman" w:hAnsi="Times New Roman" w:cs="Times New Roman"/>
          <w:sz w:val="20"/>
          <w:szCs w:val="20"/>
        </w:rPr>
        <w:t xml:space="preserve">formed on the organic and alkaline materials prior to their use in the SRBRs (Table </w:t>
      </w:r>
      <w:r w:rsidR="003A66A5" w:rsidRPr="00811F04">
        <w:rPr>
          <w:rFonts w:ascii="Times New Roman" w:hAnsi="Times New Roman" w:cs="Times New Roman"/>
          <w:sz w:val="20"/>
          <w:szCs w:val="20"/>
        </w:rPr>
        <w:t>1</w:t>
      </w:r>
      <w:r w:rsidRPr="00811F04">
        <w:rPr>
          <w:rFonts w:ascii="Times New Roman" w:hAnsi="Times New Roman" w:cs="Times New Roman"/>
          <w:sz w:val="20"/>
          <w:szCs w:val="20"/>
        </w:rPr>
        <w:t>) indicated that metal contents were low</w:t>
      </w:r>
      <w:r w:rsidR="00C83721" w:rsidRPr="00811F04">
        <w:rPr>
          <w:rFonts w:ascii="Times New Roman" w:hAnsi="Times New Roman" w:cs="Times New Roman"/>
          <w:sz w:val="20"/>
          <w:szCs w:val="20"/>
        </w:rPr>
        <w:t xml:space="preserve"> in all materials, apart from Fe in the </w:t>
      </w:r>
      <w:r w:rsidR="009E52AC" w:rsidRPr="00811F04">
        <w:rPr>
          <w:rFonts w:ascii="Times New Roman" w:hAnsi="Times New Roman" w:cs="Times New Roman"/>
          <w:sz w:val="20"/>
          <w:szCs w:val="20"/>
        </w:rPr>
        <w:t xml:space="preserve">bark, the </w:t>
      </w:r>
      <w:r w:rsidR="00C83721" w:rsidRPr="00811F04">
        <w:rPr>
          <w:rFonts w:ascii="Times New Roman" w:hAnsi="Times New Roman" w:cs="Times New Roman"/>
          <w:sz w:val="20"/>
          <w:szCs w:val="20"/>
        </w:rPr>
        <w:t>compost and the limestone</w:t>
      </w:r>
      <w:r w:rsidRPr="00811F04">
        <w:rPr>
          <w:rFonts w:ascii="Times New Roman" w:hAnsi="Times New Roman" w:cs="Times New Roman"/>
          <w:sz w:val="20"/>
          <w:szCs w:val="20"/>
        </w:rPr>
        <w:t xml:space="preserve">. </w:t>
      </w:r>
      <w:r w:rsidR="007A3C4A" w:rsidRPr="00811F04">
        <w:rPr>
          <w:rFonts w:ascii="Times New Roman" w:hAnsi="Times New Roman" w:cs="Times New Roman"/>
          <w:sz w:val="20"/>
          <w:szCs w:val="20"/>
        </w:rPr>
        <w:t xml:space="preserve">Because </w:t>
      </w:r>
      <w:r w:rsidRPr="00811F04">
        <w:rPr>
          <w:rFonts w:ascii="Times New Roman" w:hAnsi="Times New Roman" w:cs="Times New Roman"/>
          <w:sz w:val="20"/>
          <w:szCs w:val="20"/>
        </w:rPr>
        <w:t>Fe and Zn were not expected to leach significantly from the substrates (SRBRs have high reported removal rates for the</w:t>
      </w:r>
      <w:r w:rsidR="00567D29" w:rsidRPr="00811F04">
        <w:rPr>
          <w:rFonts w:ascii="Times New Roman" w:hAnsi="Times New Roman" w:cs="Times New Roman"/>
          <w:sz w:val="20"/>
          <w:szCs w:val="20"/>
        </w:rPr>
        <w:t>se</w:t>
      </w:r>
      <w:r w:rsidRPr="00811F04">
        <w:rPr>
          <w:rFonts w:ascii="Times New Roman" w:hAnsi="Times New Roman" w:cs="Times New Roman"/>
          <w:sz w:val="20"/>
          <w:szCs w:val="20"/>
        </w:rPr>
        <w:t xml:space="preserve"> two metals), and </w:t>
      </w:r>
      <w:r w:rsidR="007A3C4A" w:rsidRPr="00811F04">
        <w:rPr>
          <w:rFonts w:ascii="Times New Roman" w:hAnsi="Times New Roman" w:cs="Times New Roman"/>
          <w:sz w:val="20"/>
          <w:szCs w:val="20"/>
        </w:rPr>
        <w:t xml:space="preserve">because </w:t>
      </w:r>
      <w:r w:rsidRPr="00811F04">
        <w:rPr>
          <w:rFonts w:ascii="Times New Roman" w:hAnsi="Times New Roman" w:cs="Times New Roman"/>
          <w:sz w:val="20"/>
          <w:szCs w:val="20"/>
        </w:rPr>
        <w:t>Mn was found in relatively high concentration only in the compost material</w:t>
      </w:r>
      <w:r w:rsidR="007A3C4A" w:rsidRPr="00811F04">
        <w:rPr>
          <w:rFonts w:ascii="Times New Roman" w:hAnsi="Times New Roman" w:cs="Times New Roman"/>
          <w:sz w:val="20"/>
          <w:szCs w:val="20"/>
        </w:rPr>
        <w:t xml:space="preserve">, </w:t>
      </w:r>
      <w:r w:rsidRPr="00811F04">
        <w:rPr>
          <w:rFonts w:ascii="Times New Roman" w:hAnsi="Times New Roman" w:cs="Times New Roman"/>
          <w:sz w:val="20"/>
          <w:szCs w:val="20"/>
        </w:rPr>
        <w:t xml:space="preserve">the results suggest that the organic and alkaline materials used in the SRBR substrates were unlikely to contribute high metal concentrations </w:t>
      </w:r>
      <w:r w:rsidR="003B57FA" w:rsidRPr="00811F04">
        <w:rPr>
          <w:rFonts w:ascii="Times New Roman" w:hAnsi="Times New Roman" w:cs="Times New Roman"/>
          <w:sz w:val="20"/>
          <w:szCs w:val="20"/>
        </w:rPr>
        <w:t>to</w:t>
      </w:r>
      <w:r w:rsidRPr="00811F04">
        <w:rPr>
          <w:rFonts w:ascii="Times New Roman" w:hAnsi="Times New Roman" w:cs="Times New Roman"/>
          <w:sz w:val="20"/>
          <w:szCs w:val="20"/>
        </w:rPr>
        <w:t xml:space="preserve"> the treated effluents.</w:t>
      </w:r>
    </w:p>
    <w:p w14:paraId="3762297A" w14:textId="77777777" w:rsidR="00B96153" w:rsidRPr="00811F04" w:rsidRDefault="00B96153" w:rsidP="00811F04">
      <w:pPr>
        <w:spacing w:after="0" w:line="240" w:lineRule="auto"/>
        <w:jc w:val="both"/>
        <w:rPr>
          <w:rFonts w:ascii="Times New Roman" w:hAnsi="Times New Roman" w:cs="Times New Roman"/>
          <w:sz w:val="20"/>
          <w:szCs w:val="20"/>
        </w:rPr>
      </w:pPr>
    </w:p>
    <w:p w14:paraId="1D52DDC3" w14:textId="77777777" w:rsidR="00B96153" w:rsidRPr="00811F04" w:rsidRDefault="00B96153" w:rsidP="00811F04">
      <w:pPr>
        <w:spacing w:after="0" w:line="240" w:lineRule="auto"/>
        <w:jc w:val="both"/>
        <w:rPr>
          <w:rFonts w:ascii="Times New Roman" w:hAnsi="Times New Roman" w:cs="Times New Roman"/>
          <w:sz w:val="20"/>
          <w:szCs w:val="20"/>
        </w:rPr>
      </w:pPr>
    </w:p>
    <w:p w14:paraId="0F1244E7" w14:textId="0B99A051" w:rsidR="000C3F56"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3.3  </w:t>
      </w:r>
      <w:r w:rsidR="000C3F56" w:rsidRPr="00811F04">
        <w:rPr>
          <w:rFonts w:ascii="Times New Roman" w:hAnsi="Times New Roman" w:cs="Times New Roman"/>
          <w:sz w:val="20"/>
          <w:szCs w:val="20"/>
        </w:rPr>
        <w:t>Sequential extraction</w:t>
      </w:r>
      <w:r w:rsidR="003B57FA" w:rsidRPr="00811F04">
        <w:rPr>
          <w:rFonts w:ascii="Times New Roman" w:hAnsi="Times New Roman" w:cs="Times New Roman"/>
          <w:sz w:val="20"/>
          <w:szCs w:val="20"/>
        </w:rPr>
        <w:t xml:space="preserve"> of substrates</w:t>
      </w:r>
    </w:p>
    <w:p w14:paraId="4AEA1B33" w14:textId="4F5A1F08" w:rsidR="005748A7" w:rsidRPr="00811F04" w:rsidRDefault="00AE37DF"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The </w:t>
      </w:r>
      <w:r w:rsidR="001B5DB8" w:rsidRPr="00811F04">
        <w:rPr>
          <w:rFonts w:ascii="Times New Roman" w:hAnsi="Times New Roman" w:cs="Times New Roman"/>
          <w:sz w:val="20"/>
          <w:szCs w:val="20"/>
        </w:rPr>
        <w:t xml:space="preserve">SEP </w:t>
      </w:r>
      <w:r w:rsidRPr="00811F04">
        <w:rPr>
          <w:rFonts w:ascii="Times New Roman" w:hAnsi="Times New Roman" w:cs="Times New Roman"/>
          <w:sz w:val="20"/>
          <w:szCs w:val="20"/>
        </w:rPr>
        <w:t xml:space="preserve">results are </w:t>
      </w:r>
      <w:r w:rsidR="005254A8" w:rsidRPr="00811F04">
        <w:rPr>
          <w:rFonts w:ascii="Times New Roman" w:hAnsi="Times New Roman" w:cs="Times New Roman"/>
          <w:sz w:val="20"/>
          <w:szCs w:val="20"/>
        </w:rPr>
        <w:t>shown</w:t>
      </w:r>
      <w:r w:rsidRPr="00811F04">
        <w:rPr>
          <w:rFonts w:ascii="Times New Roman" w:hAnsi="Times New Roman" w:cs="Times New Roman"/>
          <w:sz w:val="20"/>
          <w:szCs w:val="20"/>
        </w:rPr>
        <w:t xml:space="preserve"> in </w:t>
      </w:r>
      <w:r w:rsidR="00DD5E87" w:rsidRPr="00811F04">
        <w:rPr>
          <w:rFonts w:ascii="Times New Roman" w:hAnsi="Times New Roman" w:cs="Times New Roman"/>
          <w:sz w:val="20"/>
          <w:szCs w:val="20"/>
        </w:rPr>
        <w:t xml:space="preserve">Fig. </w:t>
      </w:r>
      <w:r w:rsidR="00841A5F" w:rsidRPr="00811F04">
        <w:rPr>
          <w:rFonts w:ascii="Times New Roman" w:hAnsi="Times New Roman" w:cs="Times New Roman"/>
          <w:sz w:val="20"/>
          <w:szCs w:val="20"/>
        </w:rPr>
        <w:t>2</w:t>
      </w:r>
      <w:r w:rsidR="00DD5E87" w:rsidRPr="00811F04">
        <w:rPr>
          <w:rFonts w:ascii="Times New Roman" w:hAnsi="Times New Roman" w:cs="Times New Roman"/>
          <w:sz w:val="20"/>
          <w:szCs w:val="20"/>
        </w:rPr>
        <w:t xml:space="preserve"> and Fig. </w:t>
      </w:r>
      <w:r w:rsidR="00841A5F" w:rsidRPr="00811F04">
        <w:rPr>
          <w:rFonts w:ascii="Times New Roman" w:hAnsi="Times New Roman" w:cs="Times New Roman"/>
          <w:sz w:val="20"/>
          <w:szCs w:val="20"/>
        </w:rPr>
        <w:t>3</w:t>
      </w:r>
      <w:r w:rsidR="00DD5E87" w:rsidRPr="00811F04">
        <w:rPr>
          <w:rFonts w:ascii="Times New Roman" w:hAnsi="Times New Roman" w:cs="Times New Roman"/>
          <w:sz w:val="20"/>
          <w:szCs w:val="20"/>
        </w:rPr>
        <w:t xml:space="preserve"> (</w:t>
      </w:r>
      <w:r w:rsidR="00705CBF" w:rsidRPr="00811F04">
        <w:rPr>
          <w:rFonts w:ascii="Times New Roman" w:hAnsi="Times New Roman" w:cs="Times New Roman"/>
          <w:sz w:val="20"/>
          <w:szCs w:val="20"/>
        </w:rPr>
        <w:t xml:space="preserve">Table </w:t>
      </w:r>
      <w:r w:rsidR="001A5001" w:rsidRPr="00811F04">
        <w:rPr>
          <w:rFonts w:ascii="Times New Roman" w:hAnsi="Times New Roman" w:cs="Times New Roman"/>
          <w:sz w:val="20"/>
          <w:szCs w:val="20"/>
        </w:rPr>
        <w:t>6</w:t>
      </w:r>
      <w:r w:rsidR="00705CBF" w:rsidRPr="00811F04">
        <w:rPr>
          <w:rFonts w:ascii="Times New Roman" w:hAnsi="Times New Roman" w:cs="Times New Roman"/>
          <w:sz w:val="20"/>
          <w:szCs w:val="20"/>
        </w:rPr>
        <w:t xml:space="preserve"> in supplementary information</w:t>
      </w:r>
      <w:r w:rsidR="00616E43" w:rsidRPr="00811F04">
        <w:rPr>
          <w:rFonts w:ascii="Times New Roman" w:hAnsi="Times New Roman" w:cs="Times New Roman"/>
          <w:sz w:val="20"/>
          <w:szCs w:val="20"/>
        </w:rPr>
        <w:t xml:space="preserve"> </w:t>
      </w:r>
      <w:r w:rsidR="006765EC" w:rsidRPr="00811F04">
        <w:rPr>
          <w:rFonts w:ascii="Times New Roman" w:hAnsi="Times New Roman" w:cs="Times New Roman"/>
          <w:sz w:val="20"/>
          <w:szCs w:val="20"/>
        </w:rPr>
        <w:t xml:space="preserve">shows </w:t>
      </w:r>
      <w:r w:rsidR="00903340" w:rsidRPr="00811F04">
        <w:rPr>
          <w:rFonts w:ascii="Times New Roman" w:hAnsi="Times New Roman" w:cs="Times New Roman"/>
          <w:sz w:val="20"/>
          <w:szCs w:val="20"/>
        </w:rPr>
        <w:t xml:space="preserve">top and bottom </w:t>
      </w:r>
      <w:r w:rsidR="00616E43" w:rsidRPr="00811F04">
        <w:rPr>
          <w:rFonts w:ascii="Times New Roman" w:hAnsi="Times New Roman" w:cs="Times New Roman"/>
          <w:sz w:val="20"/>
          <w:szCs w:val="20"/>
        </w:rPr>
        <w:t>values</w:t>
      </w:r>
      <w:r w:rsidR="00903340" w:rsidRPr="00811F04">
        <w:rPr>
          <w:rFonts w:ascii="Times New Roman" w:hAnsi="Times New Roman" w:cs="Times New Roman"/>
          <w:sz w:val="20"/>
          <w:szCs w:val="20"/>
        </w:rPr>
        <w:t xml:space="preserve">, </w:t>
      </w:r>
      <w:r w:rsidR="00C30D42" w:rsidRPr="00811F04">
        <w:rPr>
          <w:rFonts w:ascii="Times New Roman" w:hAnsi="Times New Roman" w:cs="Times New Roman"/>
          <w:sz w:val="20"/>
          <w:szCs w:val="20"/>
        </w:rPr>
        <w:t xml:space="preserve">pseudo-total </w:t>
      </w:r>
      <w:r w:rsidR="00903340" w:rsidRPr="00811F04">
        <w:rPr>
          <w:rFonts w:ascii="Times New Roman" w:hAnsi="Times New Roman" w:cs="Times New Roman"/>
          <w:sz w:val="20"/>
          <w:szCs w:val="20"/>
        </w:rPr>
        <w:t>and blank results</w:t>
      </w:r>
      <w:r w:rsidR="00D225DE" w:rsidRPr="00811F04">
        <w:rPr>
          <w:rFonts w:ascii="Times New Roman" w:hAnsi="Times New Roman" w:cs="Times New Roman"/>
          <w:sz w:val="20"/>
          <w:szCs w:val="20"/>
        </w:rPr>
        <w:t>)</w:t>
      </w:r>
      <w:r w:rsidR="00274EFC" w:rsidRPr="00811F04">
        <w:rPr>
          <w:rFonts w:ascii="Times New Roman" w:hAnsi="Times New Roman" w:cs="Times New Roman"/>
          <w:sz w:val="20"/>
          <w:szCs w:val="20"/>
        </w:rPr>
        <w:t>.</w:t>
      </w:r>
      <w:r w:rsidR="006732F6" w:rsidRPr="00811F04">
        <w:rPr>
          <w:rFonts w:ascii="Times New Roman" w:hAnsi="Times New Roman" w:cs="Times New Roman"/>
          <w:sz w:val="20"/>
          <w:szCs w:val="20"/>
        </w:rPr>
        <w:t xml:space="preserve"> T</w:t>
      </w:r>
      <w:r w:rsidR="00274EFC" w:rsidRPr="00811F04">
        <w:rPr>
          <w:rFonts w:ascii="Times New Roman" w:hAnsi="Times New Roman" w:cs="Times New Roman"/>
          <w:sz w:val="20"/>
          <w:szCs w:val="20"/>
        </w:rPr>
        <w:t>he coefficient of variation of triplicate analyses for fractions 1 to 5 was found to be ≤ 12</w:t>
      </w:r>
      <w:r w:rsidR="005748A7" w:rsidRPr="00811F04">
        <w:rPr>
          <w:rFonts w:ascii="Times New Roman" w:hAnsi="Times New Roman" w:cs="Times New Roman"/>
          <w:sz w:val="20"/>
          <w:szCs w:val="20"/>
        </w:rPr>
        <w:t xml:space="preserve"> </w:t>
      </w:r>
      <w:r w:rsidR="00274EFC" w:rsidRPr="00811F04">
        <w:rPr>
          <w:rFonts w:ascii="Times New Roman" w:hAnsi="Times New Roman" w:cs="Times New Roman"/>
          <w:sz w:val="20"/>
          <w:szCs w:val="20"/>
        </w:rPr>
        <w:t>% for all samples (n = 120), except three Zn samples in fraction 1 (coefficient of variation for Zn in fraction 1 was between 7-23</w:t>
      </w:r>
      <w:r w:rsidR="005748A7" w:rsidRPr="00811F04">
        <w:rPr>
          <w:rFonts w:ascii="Times New Roman" w:hAnsi="Times New Roman" w:cs="Times New Roman"/>
          <w:sz w:val="20"/>
          <w:szCs w:val="20"/>
        </w:rPr>
        <w:t xml:space="preserve"> </w:t>
      </w:r>
      <w:r w:rsidR="00274EFC" w:rsidRPr="00811F04">
        <w:rPr>
          <w:rFonts w:ascii="Times New Roman" w:hAnsi="Times New Roman" w:cs="Times New Roman"/>
          <w:sz w:val="20"/>
          <w:szCs w:val="20"/>
        </w:rPr>
        <w:t xml:space="preserve">%), indicating that the methodology and the precision of the analytical and laboratory work were satisfactory. </w:t>
      </w:r>
      <w:r w:rsidR="00374F52" w:rsidRPr="00811F04">
        <w:rPr>
          <w:rFonts w:ascii="Times New Roman" w:hAnsi="Times New Roman" w:cs="Times New Roman"/>
          <w:sz w:val="20"/>
          <w:szCs w:val="20"/>
        </w:rPr>
        <w:t>T</w:t>
      </w:r>
      <w:r w:rsidR="00274EFC" w:rsidRPr="00811F04">
        <w:rPr>
          <w:rFonts w:ascii="Times New Roman" w:hAnsi="Times New Roman" w:cs="Times New Roman"/>
          <w:sz w:val="20"/>
          <w:szCs w:val="20"/>
        </w:rPr>
        <w:t xml:space="preserve">he residual step (fraction 6) had a much larger </w:t>
      </w:r>
      <w:r w:rsidR="00977595" w:rsidRPr="00811F04">
        <w:rPr>
          <w:rFonts w:ascii="Times New Roman" w:hAnsi="Times New Roman" w:cs="Times New Roman"/>
          <w:sz w:val="20"/>
          <w:szCs w:val="20"/>
        </w:rPr>
        <w:t>variation between triplicate analyses</w:t>
      </w:r>
      <w:r w:rsidR="00274EFC" w:rsidRPr="00811F04">
        <w:rPr>
          <w:rFonts w:ascii="Times New Roman" w:hAnsi="Times New Roman" w:cs="Times New Roman"/>
          <w:sz w:val="20"/>
          <w:szCs w:val="20"/>
        </w:rPr>
        <w:t xml:space="preserve"> (usually between 20-30</w:t>
      </w:r>
      <w:r w:rsidR="005748A7" w:rsidRPr="00811F04">
        <w:rPr>
          <w:rFonts w:ascii="Times New Roman" w:hAnsi="Times New Roman" w:cs="Times New Roman"/>
          <w:sz w:val="20"/>
          <w:szCs w:val="20"/>
        </w:rPr>
        <w:t xml:space="preserve"> </w:t>
      </w:r>
      <w:r w:rsidR="00274EFC" w:rsidRPr="00811F04">
        <w:rPr>
          <w:rFonts w:ascii="Times New Roman" w:hAnsi="Times New Roman" w:cs="Times New Roman"/>
          <w:sz w:val="20"/>
          <w:szCs w:val="20"/>
        </w:rPr>
        <w:t>%, but up to 85</w:t>
      </w:r>
      <w:r w:rsidR="005748A7" w:rsidRPr="00811F04">
        <w:rPr>
          <w:rFonts w:ascii="Times New Roman" w:hAnsi="Times New Roman" w:cs="Times New Roman"/>
          <w:sz w:val="20"/>
          <w:szCs w:val="20"/>
        </w:rPr>
        <w:t xml:space="preserve"> </w:t>
      </w:r>
      <w:r w:rsidR="00274EFC" w:rsidRPr="00811F04">
        <w:rPr>
          <w:rFonts w:ascii="Times New Roman" w:hAnsi="Times New Roman" w:cs="Times New Roman"/>
          <w:sz w:val="20"/>
          <w:szCs w:val="20"/>
        </w:rPr>
        <w:t>% in one case)</w:t>
      </w:r>
      <w:r w:rsidR="00374F52" w:rsidRPr="00811F04">
        <w:rPr>
          <w:rFonts w:ascii="Times New Roman" w:hAnsi="Times New Roman" w:cs="Times New Roman"/>
          <w:sz w:val="20"/>
          <w:szCs w:val="20"/>
        </w:rPr>
        <w:t>. T</w:t>
      </w:r>
      <w:r w:rsidR="00274EFC" w:rsidRPr="00811F04">
        <w:rPr>
          <w:rFonts w:ascii="Times New Roman" w:hAnsi="Times New Roman" w:cs="Times New Roman"/>
          <w:sz w:val="20"/>
          <w:szCs w:val="20"/>
        </w:rPr>
        <w:t>he metal losses during rinses performed in between each extraction step were substantial when compared to the total (i.e. extract plus rinse), with values constantly between 10-58</w:t>
      </w:r>
      <w:r w:rsidR="005748A7" w:rsidRPr="00811F04">
        <w:rPr>
          <w:rFonts w:ascii="Times New Roman" w:hAnsi="Times New Roman" w:cs="Times New Roman"/>
          <w:sz w:val="20"/>
          <w:szCs w:val="20"/>
        </w:rPr>
        <w:t xml:space="preserve"> </w:t>
      </w:r>
      <w:r w:rsidR="00274EFC" w:rsidRPr="00811F04">
        <w:rPr>
          <w:rFonts w:ascii="Times New Roman" w:hAnsi="Times New Roman" w:cs="Times New Roman"/>
          <w:sz w:val="20"/>
          <w:szCs w:val="20"/>
        </w:rPr>
        <w:t>% for fractions 1 and 2 (water soluble species and exchangeable ions) and between 5-51</w:t>
      </w:r>
      <w:r w:rsidR="005748A7" w:rsidRPr="00811F04">
        <w:rPr>
          <w:rFonts w:ascii="Times New Roman" w:hAnsi="Times New Roman" w:cs="Times New Roman"/>
          <w:sz w:val="20"/>
          <w:szCs w:val="20"/>
        </w:rPr>
        <w:t xml:space="preserve"> </w:t>
      </w:r>
      <w:r w:rsidR="00274EFC" w:rsidRPr="00811F04">
        <w:rPr>
          <w:rFonts w:ascii="Times New Roman" w:hAnsi="Times New Roman" w:cs="Times New Roman"/>
          <w:sz w:val="20"/>
          <w:szCs w:val="20"/>
        </w:rPr>
        <w:t>% for fractions 3 to 5. Based on this observation, the extracts and the rinses have been aggregated and considered together for the overall interpretation of the results (e.g. the rinse between the second and the third extraction step was aggregated with the results obtained for the second step and so on).</w:t>
      </w:r>
    </w:p>
    <w:p w14:paraId="12223FBC" w14:textId="77777777" w:rsidR="005748A7" w:rsidRPr="00811F04" w:rsidRDefault="005748A7" w:rsidP="00811F04">
      <w:pPr>
        <w:spacing w:after="0" w:line="240" w:lineRule="auto"/>
        <w:jc w:val="both"/>
        <w:rPr>
          <w:rFonts w:ascii="Times New Roman" w:hAnsi="Times New Roman" w:cs="Times New Roman"/>
          <w:sz w:val="20"/>
          <w:szCs w:val="20"/>
        </w:rPr>
      </w:pPr>
    </w:p>
    <w:p w14:paraId="0EF46995" w14:textId="5D40582D" w:rsidR="00977595" w:rsidRPr="00811F04" w:rsidRDefault="00961C5B"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The</w:t>
      </w:r>
      <w:r w:rsidR="001A670B" w:rsidRPr="00811F04">
        <w:rPr>
          <w:rFonts w:ascii="Times New Roman" w:hAnsi="Times New Roman" w:cs="Times New Roman"/>
          <w:sz w:val="20"/>
          <w:szCs w:val="20"/>
        </w:rPr>
        <w:t xml:space="preserve"> </w:t>
      </w:r>
      <w:r w:rsidR="006732F6" w:rsidRPr="00811F04">
        <w:rPr>
          <w:rFonts w:ascii="Times New Roman" w:hAnsi="Times New Roman" w:cs="Times New Roman"/>
          <w:sz w:val="20"/>
          <w:szCs w:val="20"/>
        </w:rPr>
        <w:t xml:space="preserve">blank </w:t>
      </w:r>
      <w:r w:rsidRPr="00811F04">
        <w:rPr>
          <w:rFonts w:ascii="Times New Roman" w:hAnsi="Times New Roman" w:cs="Times New Roman"/>
          <w:sz w:val="20"/>
          <w:szCs w:val="20"/>
        </w:rPr>
        <w:t>results were overall very small</w:t>
      </w:r>
      <w:r w:rsidR="006732F6" w:rsidRPr="00811F04">
        <w:rPr>
          <w:rFonts w:ascii="Times New Roman" w:hAnsi="Times New Roman" w:cs="Times New Roman"/>
          <w:sz w:val="20"/>
          <w:szCs w:val="20"/>
        </w:rPr>
        <w:t xml:space="preserve"> </w:t>
      </w:r>
      <w:r w:rsidRPr="00811F04">
        <w:rPr>
          <w:rFonts w:ascii="Times New Roman" w:hAnsi="Times New Roman" w:cs="Times New Roman"/>
          <w:sz w:val="20"/>
          <w:szCs w:val="20"/>
        </w:rPr>
        <w:t>compared to the metal extracted from the spent substrate samples</w:t>
      </w:r>
      <w:r w:rsidR="008948E8" w:rsidRPr="00811F04">
        <w:rPr>
          <w:rFonts w:ascii="Times New Roman" w:hAnsi="Times New Roman" w:cs="Times New Roman"/>
          <w:sz w:val="20"/>
          <w:szCs w:val="20"/>
        </w:rPr>
        <w:t xml:space="preserve">. The only significant </w:t>
      </w:r>
      <w:r w:rsidRPr="00811F04">
        <w:rPr>
          <w:rFonts w:ascii="Times New Roman" w:hAnsi="Times New Roman" w:cs="Times New Roman"/>
          <w:sz w:val="20"/>
          <w:szCs w:val="20"/>
        </w:rPr>
        <w:t>values rang</w:t>
      </w:r>
      <w:r w:rsidR="008948E8" w:rsidRPr="00811F04">
        <w:rPr>
          <w:rFonts w:ascii="Times New Roman" w:hAnsi="Times New Roman" w:cs="Times New Roman"/>
          <w:sz w:val="20"/>
          <w:szCs w:val="20"/>
        </w:rPr>
        <w:t xml:space="preserve">ed </w:t>
      </w:r>
      <w:r w:rsidRPr="00811F04">
        <w:rPr>
          <w:rFonts w:ascii="Times New Roman" w:hAnsi="Times New Roman" w:cs="Times New Roman"/>
          <w:sz w:val="20"/>
          <w:szCs w:val="20"/>
        </w:rPr>
        <w:t xml:space="preserve">between </w:t>
      </w:r>
      <w:r w:rsidR="005D5638" w:rsidRPr="00811F04">
        <w:rPr>
          <w:rFonts w:ascii="Times New Roman" w:hAnsi="Times New Roman" w:cs="Times New Roman"/>
          <w:sz w:val="20"/>
          <w:szCs w:val="20"/>
        </w:rPr>
        <w:t>3</w:t>
      </w:r>
      <w:r w:rsidR="00AA0344" w:rsidRPr="00811F04">
        <w:rPr>
          <w:rFonts w:ascii="Times New Roman" w:hAnsi="Times New Roman" w:cs="Times New Roman"/>
          <w:sz w:val="20"/>
          <w:szCs w:val="20"/>
        </w:rPr>
        <w:t>-</w:t>
      </w:r>
      <w:r w:rsidRPr="00811F04">
        <w:rPr>
          <w:rFonts w:ascii="Times New Roman" w:hAnsi="Times New Roman" w:cs="Times New Roman"/>
          <w:sz w:val="20"/>
          <w:szCs w:val="20"/>
        </w:rPr>
        <w:t>11</w:t>
      </w:r>
      <w:r w:rsidR="005748A7" w:rsidRPr="00811F04">
        <w:rPr>
          <w:rFonts w:ascii="Times New Roman" w:hAnsi="Times New Roman" w:cs="Times New Roman"/>
          <w:sz w:val="20"/>
          <w:szCs w:val="20"/>
        </w:rPr>
        <w:t xml:space="preserve"> </w:t>
      </w:r>
      <w:r w:rsidR="00AA0344" w:rsidRPr="00811F04">
        <w:rPr>
          <w:rFonts w:ascii="Times New Roman" w:hAnsi="Times New Roman" w:cs="Times New Roman"/>
          <w:sz w:val="20"/>
          <w:szCs w:val="20"/>
        </w:rPr>
        <w:t>%</w:t>
      </w:r>
      <w:r w:rsidRPr="00811F04">
        <w:rPr>
          <w:rFonts w:ascii="Times New Roman" w:hAnsi="Times New Roman" w:cs="Times New Roman"/>
          <w:sz w:val="20"/>
          <w:szCs w:val="20"/>
        </w:rPr>
        <w:t xml:space="preserve"> for Fe in fractions 1, 2 and 3 </w:t>
      </w:r>
      <w:r w:rsidR="00AA0344" w:rsidRPr="00811F04">
        <w:rPr>
          <w:rFonts w:ascii="Times New Roman" w:hAnsi="Times New Roman" w:cs="Times New Roman"/>
          <w:sz w:val="20"/>
          <w:szCs w:val="20"/>
        </w:rPr>
        <w:t xml:space="preserve">and </w:t>
      </w:r>
      <w:r w:rsidRPr="00811F04">
        <w:rPr>
          <w:rFonts w:ascii="Times New Roman" w:hAnsi="Times New Roman" w:cs="Times New Roman"/>
          <w:sz w:val="20"/>
          <w:szCs w:val="20"/>
        </w:rPr>
        <w:t>between 1.3-31</w:t>
      </w:r>
      <w:r w:rsidR="005748A7" w:rsidRPr="00811F04">
        <w:rPr>
          <w:rFonts w:ascii="Times New Roman" w:hAnsi="Times New Roman" w:cs="Times New Roman"/>
          <w:sz w:val="20"/>
          <w:szCs w:val="20"/>
        </w:rPr>
        <w:t xml:space="preserve"> </w:t>
      </w:r>
      <w:r w:rsidRPr="00811F04">
        <w:rPr>
          <w:rFonts w:ascii="Times New Roman" w:hAnsi="Times New Roman" w:cs="Times New Roman"/>
          <w:sz w:val="20"/>
          <w:szCs w:val="20"/>
        </w:rPr>
        <w:t>% for Zn in fractions 1 and 2</w:t>
      </w:r>
      <w:r w:rsidR="006732F6" w:rsidRPr="00811F04">
        <w:rPr>
          <w:rFonts w:ascii="Times New Roman" w:hAnsi="Times New Roman" w:cs="Times New Roman"/>
          <w:sz w:val="20"/>
          <w:szCs w:val="20"/>
        </w:rPr>
        <w:t xml:space="preserve">. </w:t>
      </w:r>
      <w:r w:rsidR="001B3287" w:rsidRPr="00811F04">
        <w:rPr>
          <w:rFonts w:ascii="Times New Roman" w:hAnsi="Times New Roman" w:cs="Times New Roman"/>
          <w:sz w:val="20"/>
          <w:szCs w:val="20"/>
        </w:rPr>
        <w:t>C</w:t>
      </w:r>
      <w:r w:rsidR="00AA0344" w:rsidRPr="00811F04">
        <w:rPr>
          <w:rFonts w:ascii="Times New Roman" w:hAnsi="Times New Roman" w:cs="Times New Roman"/>
          <w:sz w:val="20"/>
          <w:szCs w:val="20"/>
        </w:rPr>
        <w:t>onsidering that these</w:t>
      </w:r>
      <w:r w:rsidR="001B3287" w:rsidRPr="00811F04">
        <w:rPr>
          <w:rFonts w:ascii="Times New Roman" w:hAnsi="Times New Roman" w:cs="Times New Roman"/>
          <w:sz w:val="20"/>
          <w:szCs w:val="20"/>
        </w:rPr>
        <w:t xml:space="preserve"> </w:t>
      </w:r>
      <w:r w:rsidR="00AA0344" w:rsidRPr="00811F04">
        <w:rPr>
          <w:rFonts w:ascii="Times New Roman" w:hAnsi="Times New Roman" w:cs="Times New Roman"/>
          <w:sz w:val="20"/>
          <w:szCs w:val="20"/>
        </w:rPr>
        <w:t>fractions contained &lt;</w:t>
      </w:r>
      <w:r w:rsidR="001B3287" w:rsidRPr="00811F04">
        <w:rPr>
          <w:rFonts w:ascii="Times New Roman" w:hAnsi="Times New Roman" w:cs="Times New Roman"/>
          <w:sz w:val="20"/>
          <w:szCs w:val="20"/>
        </w:rPr>
        <w:t xml:space="preserve"> </w:t>
      </w:r>
      <w:r w:rsidR="00AA0344" w:rsidRPr="00811F04">
        <w:rPr>
          <w:rFonts w:ascii="Times New Roman" w:hAnsi="Times New Roman" w:cs="Times New Roman"/>
          <w:sz w:val="20"/>
          <w:szCs w:val="20"/>
        </w:rPr>
        <w:t>1</w:t>
      </w:r>
      <w:r w:rsidR="005748A7" w:rsidRPr="00811F04">
        <w:rPr>
          <w:rFonts w:ascii="Times New Roman" w:hAnsi="Times New Roman" w:cs="Times New Roman"/>
          <w:sz w:val="20"/>
          <w:szCs w:val="20"/>
        </w:rPr>
        <w:t xml:space="preserve"> % </w:t>
      </w:r>
      <w:r w:rsidR="001B3287" w:rsidRPr="00811F04">
        <w:rPr>
          <w:rFonts w:ascii="Times New Roman" w:hAnsi="Times New Roman" w:cs="Times New Roman"/>
          <w:sz w:val="20"/>
          <w:szCs w:val="20"/>
        </w:rPr>
        <w:t xml:space="preserve">and </w:t>
      </w:r>
      <w:r w:rsidR="005748A7" w:rsidRPr="00811F04">
        <w:rPr>
          <w:rFonts w:ascii="Times New Roman" w:hAnsi="Times New Roman" w:cs="Times New Roman"/>
          <w:sz w:val="20"/>
          <w:szCs w:val="20"/>
        </w:rPr>
        <w:t xml:space="preserve">&lt; 3 % of the total extracted amount of Fe and Zn, respectively, </w:t>
      </w:r>
      <w:r w:rsidR="001B3287" w:rsidRPr="00811F04">
        <w:rPr>
          <w:rFonts w:ascii="Times New Roman" w:hAnsi="Times New Roman" w:cs="Times New Roman"/>
          <w:sz w:val="20"/>
          <w:szCs w:val="20"/>
        </w:rPr>
        <w:t xml:space="preserve">these findings </w:t>
      </w:r>
      <w:r w:rsidR="00474340" w:rsidRPr="00811F04">
        <w:rPr>
          <w:rFonts w:ascii="Times New Roman" w:hAnsi="Times New Roman" w:cs="Times New Roman"/>
          <w:sz w:val="20"/>
          <w:szCs w:val="20"/>
        </w:rPr>
        <w:t>have</w:t>
      </w:r>
      <w:r w:rsidR="00744251" w:rsidRPr="00811F04">
        <w:rPr>
          <w:rFonts w:ascii="Times New Roman" w:hAnsi="Times New Roman" w:cs="Times New Roman"/>
          <w:sz w:val="20"/>
          <w:szCs w:val="20"/>
        </w:rPr>
        <w:t xml:space="preserve"> </w:t>
      </w:r>
      <w:r w:rsidR="00AA0344" w:rsidRPr="00811F04">
        <w:rPr>
          <w:rFonts w:ascii="Times New Roman" w:hAnsi="Times New Roman" w:cs="Times New Roman"/>
          <w:sz w:val="20"/>
          <w:szCs w:val="20"/>
        </w:rPr>
        <w:t>no</w:t>
      </w:r>
      <w:r w:rsidR="001B3287" w:rsidRPr="00811F04">
        <w:rPr>
          <w:rFonts w:ascii="Times New Roman" w:hAnsi="Times New Roman" w:cs="Times New Roman"/>
          <w:sz w:val="20"/>
          <w:szCs w:val="20"/>
        </w:rPr>
        <w:t xml:space="preserve"> </w:t>
      </w:r>
      <w:r w:rsidR="00374F52" w:rsidRPr="00811F04">
        <w:rPr>
          <w:rFonts w:ascii="Times New Roman" w:hAnsi="Times New Roman" w:cs="Times New Roman"/>
          <w:sz w:val="20"/>
          <w:szCs w:val="20"/>
        </w:rPr>
        <w:t>impact on</w:t>
      </w:r>
      <w:r w:rsidR="00D72214" w:rsidRPr="00811F04">
        <w:rPr>
          <w:rFonts w:ascii="Times New Roman" w:hAnsi="Times New Roman" w:cs="Times New Roman"/>
          <w:sz w:val="20"/>
          <w:szCs w:val="20"/>
        </w:rPr>
        <w:t xml:space="preserve"> the interpretation</w:t>
      </w:r>
      <w:r w:rsidR="001B3287" w:rsidRPr="00811F04">
        <w:rPr>
          <w:rFonts w:ascii="Times New Roman" w:hAnsi="Times New Roman" w:cs="Times New Roman"/>
          <w:sz w:val="20"/>
          <w:szCs w:val="20"/>
        </w:rPr>
        <w:t xml:space="preserve"> of the</w:t>
      </w:r>
      <w:r w:rsidR="00744251" w:rsidRPr="00811F04">
        <w:rPr>
          <w:rFonts w:ascii="Times New Roman" w:hAnsi="Times New Roman" w:cs="Times New Roman"/>
          <w:sz w:val="20"/>
          <w:szCs w:val="20"/>
        </w:rPr>
        <w:t xml:space="preserve"> </w:t>
      </w:r>
      <w:r w:rsidR="001B3287" w:rsidRPr="00811F04">
        <w:rPr>
          <w:rFonts w:ascii="Times New Roman" w:hAnsi="Times New Roman" w:cs="Times New Roman"/>
          <w:sz w:val="20"/>
          <w:szCs w:val="20"/>
        </w:rPr>
        <w:t xml:space="preserve">results. </w:t>
      </w:r>
      <w:r w:rsidR="00537A6D" w:rsidRPr="00811F04">
        <w:rPr>
          <w:rFonts w:ascii="Times New Roman" w:hAnsi="Times New Roman" w:cs="Times New Roman"/>
          <w:sz w:val="20"/>
          <w:szCs w:val="20"/>
        </w:rPr>
        <w:t>T</w:t>
      </w:r>
      <w:r w:rsidR="007E20CB" w:rsidRPr="00811F04">
        <w:rPr>
          <w:rFonts w:ascii="Times New Roman" w:hAnsi="Times New Roman" w:cs="Times New Roman"/>
          <w:sz w:val="20"/>
          <w:szCs w:val="20"/>
        </w:rPr>
        <w:t xml:space="preserve">he </w:t>
      </w:r>
      <w:r w:rsidR="00660EEC" w:rsidRPr="00811F04">
        <w:rPr>
          <w:rFonts w:ascii="Times New Roman" w:hAnsi="Times New Roman" w:cs="Times New Roman"/>
          <w:sz w:val="20"/>
          <w:szCs w:val="20"/>
        </w:rPr>
        <w:t>metal recovery</w:t>
      </w:r>
      <w:r w:rsidR="00DE7B8C" w:rsidRPr="00811F04">
        <w:rPr>
          <w:rFonts w:ascii="Times New Roman" w:hAnsi="Times New Roman" w:cs="Times New Roman"/>
          <w:sz w:val="20"/>
          <w:szCs w:val="20"/>
        </w:rPr>
        <w:t xml:space="preserve"> (%)</w:t>
      </w:r>
      <w:r w:rsidR="00660EEC" w:rsidRPr="00811F04">
        <w:rPr>
          <w:rFonts w:ascii="Times New Roman" w:hAnsi="Times New Roman" w:cs="Times New Roman"/>
          <w:sz w:val="20"/>
          <w:szCs w:val="20"/>
        </w:rPr>
        <w:t xml:space="preserve"> </w:t>
      </w:r>
      <w:r w:rsidR="00DE7B8C" w:rsidRPr="00811F04">
        <w:rPr>
          <w:rFonts w:ascii="Times New Roman" w:hAnsi="Times New Roman" w:cs="Times New Roman"/>
          <w:sz w:val="20"/>
          <w:szCs w:val="20"/>
        </w:rPr>
        <w:t xml:space="preserve">in the SEP, </w:t>
      </w:r>
      <w:r w:rsidR="00660EEC" w:rsidRPr="00811F04">
        <w:rPr>
          <w:rFonts w:ascii="Times New Roman" w:hAnsi="Times New Roman" w:cs="Times New Roman"/>
          <w:sz w:val="20"/>
          <w:szCs w:val="20"/>
        </w:rPr>
        <w:t>calculated as the sum of metal extracted in each fraction divided by the pseudo-total</w:t>
      </w:r>
      <w:r w:rsidR="00DE7B8C" w:rsidRPr="00811F04">
        <w:rPr>
          <w:rFonts w:ascii="Times New Roman" w:hAnsi="Times New Roman" w:cs="Times New Roman"/>
          <w:sz w:val="20"/>
          <w:szCs w:val="20"/>
        </w:rPr>
        <w:t xml:space="preserve"> values</w:t>
      </w:r>
      <w:r w:rsidR="00DE7B8C" w:rsidRPr="00811F04">
        <w:rPr>
          <w:sz w:val="20"/>
          <w:szCs w:val="20"/>
        </w:rPr>
        <w:t xml:space="preserve"> </w:t>
      </w:r>
      <w:r w:rsidR="00DE7B8C" w:rsidRPr="00811F04">
        <w:rPr>
          <w:rFonts w:ascii="Times New Roman" w:hAnsi="Times New Roman" w:cs="Times New Roman"/>
          <w:sz w:val="20"/>
          <w:szCs w:val="20"/>
        </w:rPr>
        <w:fldChar w:fldCharType="begin"/>
      </w:r>
      <w:r w:rsidR="00DE7B8C" w:rsidRPr="00811F04">
        <w:rPr>
          <w:rFonts w:ascii="Times New Roman" w:hAnsi="Times New Roman" w:cs="Times New Roman"/>
          <w:sz w:val="20"/>
          <w:szCs w:val="20"/>
        </w:rPr>
        <w:instrText xml:space="preserve"> ADDIN EN.CITE &lt;EndNote&gt;&lt;Cite&gt;&lt;Author&gt;Hullebusch&lt;/Author&gt;&lt;Year&gt;2005&lt;/Year&gt;&lt;RecNum&gt;578&lt;/RecNum&gt;&lt;DisplayText&gt;(Hullebusch et al. 2005)&lt;/DisplayText&gt;&lt;record&gt;&lt;rec-number&gt;578&lt;/rec-number&gt;&lt;foreign-keys&gt;&lt;key app="EN" db-id="9frefzz00vwvfhevww9pwrewvvpv0s29wv0t"&gt;578&lt;/key&gt;&lt;/foreign-keys&gt;&lt;ref-type name="Journal Article"&gt;17&lt;/ref-type&gt;&lt;contributors&gt;&lt;authors&gt;&lt;author&gt;Hullebusch, E.&lt;/author&gt;&lt;author&gt;Utomo, S.&lt;/author&gt;&lt;author&gt;Zandvoort, M.&lt;/author&gt;&lt;author&gt;Llens, P.&lt;/author&gt;&lt;/authors&gt;&lt;/contributors&gt;&lt;titles&gt;&lt;title&gt;Comparison of three sequential extraction procedures to describe metal fractionation in anaerobic granular sludges&lt;/title&gt;&lt;secondary-title&gt;Talanta&lt;/secondary-title&gt;&lt;/titles&gt;&lt;periodical&gt;&lt;full-title&gt;Talanta&lt;/full-title&gt;&lt;abbr-1&gt;Talanta&lt;/abbr-1&gt;&lt;/periodical&gt;&lt;pages&gt;549-558&lt;/pages&gt;&lt;volume&gt;65&lt;/volume&gt;&lt;number&gt;2&lt;/number&gt;&lt;dates&gt;&lt;year&gt;2005&lt;/year&gt;&lt;/dates&gt;&lt;isbn&gt;00399140&lt;/isbn&gt;&lt;urls&gt;&lt;/urls&gt;&lt;electronic-resource-num&gt;10.1016/j.talanta.2004.07.024&lt;/electronic-resource-num&gt;&lt;/record&gt;&lt;/Cite&gt;&lt;/EndNote&gt;</w:instrText>
      </w:r>
      <w:r w:rsidR="00DE7B8C" w:rsidRPr="00811F04">
        <w:rPr>
          <w:rFonts w:ascii="Times New Roman" w:hAnsi="Times New Roman" w:cs="Times New Roman"/>
          <w:sz w:val="20"/>
          <w:szCs w:val="20"/>
        </w:rPr>
        <w:fldChar w:fldCharType="separate"/>
      </w:r>
      <w:r w:rsidR="00DE7B8C" w:rsidRPr="00811F04">
        <w:rPr>
          <w:rFonts w:ascii="Times New Roman" w:hAnsi="Times New Roman" w:cs="Times New Roman"/>
          <w:noProof/>
          <w:sz w:val="20"/>
          <w:szCs w:val="20"/>
        </w:rPr>
        <w:t>(</w:t>
      </w:r>
      <w:hyperlink w:anchor="_ENREF_19" w:tooltip="Hullebusch, 2005 #578" w:history="1">
        <w:r w:rsidR="001A4D26" w:rsidRPr="00811F04">
          <w:rPr>
            <w:rFonts w:ascii="Times New Roman" w:hAnsi="Times New Roman" w:cs="Times New Roman"/>
            <w:noProof/>
            <w:sz w:val="20"/>
            <w:szCs w:val="20"/>
          </w:rPr>
          <w:t>Hullebusch et al. 2005</w:t>
        </w:r>
      </w:hyperlink>
      <w:r w:rsidR="00DE7B8C" w:rsidRPr="00811F04">
        <w:rPr>
          <w:rFonts w:ascii="Times New Roman" w:hAnsi="Times New Roman" w:cs="Times New Roman"/>
          <w:noProof/>
          <w:sz w:val="20"/>
          <w:szCs w:val="20"/>
        </w:rPr>
        <w:t>)</w:t>
      </w:r>
      <w:r w:rsidR="00DE7B8C" w:rsidRPr="00811F04">
        <w:rPr>
          <w:rFonts w:ascii="Times New Roman" w:hAnsi="Times New Roman" w:cs="Times New Roman"/>
          <w:sz w:val="20"/>
          <w:szCs w:val="20"/>
        </w:rPr>
        <w:fldChar w:fldCharType="end"/>
      </w:r>
      <w:r w:rsidR="00DE7B8C" w:rsidRPr="00811F04">
        <w:rPr>
          <w:rFonts w:ascii="Times New Roman" w:hAnsi="Times New Roman" w:cs="Times New Roman"/>
          <w:sz w:val="20"/>
          <w:szCs w:val="20"/>
        </w:rPr>
        <w:t>, ranged between 9</w:t>
      </w:r>
      <w:r w:rsidR="005D5638" w:rsidRPr="00811F04">
        <w:rPr>
          <w:rFonts w:ascii="Times New Roman" w:hAnsi="Times New Roman" w:cs="Times New Roman"/>
          <w:sz w:val="20"/>
          <w:szCs w:val="20"/>
        </w:rPr>
        <w:t>0</w:t>
      </w:r>
      <w:r w:rsidR="00DE7B8C" w:rsidRPr="00811F04">
        <w:rPr>
          <w:rFonts w:ascii="Times New Roman" w:hAnsi="Times New Roman" w:cs="Times New Roman"/>
          <w:sz w:val="20"/>
          <w:szCs w:val="20"/>
        </w:rPr>
        <w:t>-</w:t>
      </w:r>
      <w:r w:rsidR="004D715E" w:rsidRPr="00811F04">
        <w:rPr>
          <w:rFonts w:ascii="Times New Roman" w:hAnsi="Times New Roman" w:cs="Times New Roman"/>
          <w:sz w:val="20"/>
          <w:szCs w:val="20"/>
        </w:rPr>
        <w:t>30</w:t>
      </w:r>
      <w:r w:rsidR="005D5638" w:rsidRPr="00811F04">
        <w:rPr>
          <w:rFonts w:ascii="Times New Roman" w:hAnsi="Times New Roman" w:cs="Times New Roman"/>
          <w:sz w:val="20"/>
          <w:szCs w:val="20"/>
        </w:rPr>
        <w:t>0</w:t>
      </w:r>
      <w:r w:rsidR="008432D8" w:rsidRPr="00811F04">
        <w:rPr>
          <w:rFonts w:ascii="Times New Roman" w:hAnsi="Times New Roman" w:cs="Times New Roman"/>
          <w:sz w:val="20"/>
          <w:szCs w:val="20"/>
        </w:rPr>
        <w:t xml:space="preserve"> % for Fe, </w:t>
      </w:r>
      <w:r w:rsidR="00DE7B8C" w:rsidRPr="00811F04">
        <w:rPr>
          <w:rFonts w:ascii="Times New Roman" w:hAnsi="Times New Roman" w:cs="Times New Roman"/>
          <w:sz w:val="20"/>
          <w:szCs w:val="20"/>
        </w:rPr>
        <w:t>1</w:t>
      </w:r>
      <w:r w:rsidR="005D5638" w:rsidRPr="00811F04">
        <w:rPr>
          <w:rFonts w:ascii="Times New Roman" w:hAnsi="Times New Roman" w:cs="Times New Roman"/>
          <w:sz w:val="20"/>
          <w:szCs w:val="20"/>
        </w:rPr>
        <w:t>30</w:t>
      </w:r>
      <w:r w:rsidR="00DE7B8C" w:rsidRPr="00811F04">
        <w:rPr>
          <w:rFonts w:ascii="Times New Roman" w:hAnsi="Times New Roman" w:cs="Times New Roman"/>
          <w:sz w:val="20"/>
          <w:szCs w:val="20"/>
        </w:rPr>
        <w:t>-2</w:t>
      </w:r>
      <w:r w:rsidR="005D5638" w:rsidRPr="00811F04">
        <w:rPr>
          <w:rFonts w:ascii="Times New Roman" w:hAnsi="Times New Roman" w:cs="Times New Roman"/>
          <w:sz w:val="20"/>
          <w:szCs w:val="20"/>
        </w:rPr>
        <w:t>40</w:t>
      </w:r>
      <w:r w:rsidR="008432D8" w:rsidRPr="00811F04">
        <w:rPr>
          <w:rFonts w:ascii="Times New Roman" w:hAnsi="Times New Roman" w:cs="Times New Roman"/>
          <w:sz w:val="20"/>
          <w:szCs w:val="20"/>
        </w:rPr>
        <w:t xml:space="preserve"> % for Zn, and </w:t>
      </w:r>
      <w:r w:rsidR="005D5638" w:rsidRPr="00811F04">
        <w:rPr>
          <w:rFonts w:ascii="Times New Roman" w:hAnsi="Times New Roman" w:cs="Times New Roman"/>
          <w:sz w:val="20"/>
          <w:szCs w:val="20"/>
        </w:rPr>
        <w:t>90</w:t>
      </w:r>
      <w:r w:rsidR="00537A6D" w:rsidRPr="00811F04">
        <w:rPr>
          <w:rFonts w:ascii="Times New Roman" w:hAnsi="Times New Roman" w:cs="Times New Roman"/>
          <w:sz w:val="20"/>
          <w:szCs w:val="20"/>
        </w:rPr>
        <w:t xml:space="preserve"> - 11</w:t>
      </w:r>
      <w:r w:rsidR="005D5638" w:rsidRPr="00811F04">
        <w:rPr>
          <w:rFonts w:ascii="Times New Roman" w:hAnsi="Times New Roman" w:cs="Times New Roman"/>
          <w:sz w:val="20"/>
          <w:szCs w:val="20"/>
        </w:rPr>
        <w:t>5</w:t>
      </w:r>
      <w:r w:rsidR="00537A6D" w:rsidRPr="00811F04">
        <w:rPr>
          <w:rFonts w:ascii="Times New Roman" w:hAnsi="Times New Roman" w:cs="Times New Roman"/>
          <w:sz w:val="20"/>
          <w:szCs w:val="20"/>
        </w:rPr>
        <w:t xml:space="preserve"> % for Mn</w:t>
      </w:r>
      <w:r w:rsidR="005748A7" w:rsidRPr="00811F04">
        <w:rPr>
          <w:rFonts w:ascii="Times New Roman" w:hAnsi="Times New Roman" w:cs="Times New Roman"/>
          <w:sz w:val="20"/>
          <w:szCs w:val="20"/>
        </w:rPr>
        <w:t xml:space="preserve">. The higher values obtained </w:t>
      </w:r>
      <w:r w:rsidR="00537A6D" w:rsidRPr="00811F04">
        <w:rPr>
          <w:rFonts w:ascii="Times New Roman" w:hAnsi="Times New Roman" w:cs="Times New Roman"/>
          <w:sz w:val="20"/>
          <w:szCs w:val="20"/>
        </w:rPr>
        <w:t>for the sum of</w:t>
      </w:r>
      <w:r w:rsidR="005748A7" w:rsidRPr="00811F04">
        <w:rPr>
          <w:rFonts w:ascii="Times New Roman" w:hAnsi="Times New Roman" w:cs="Times New Roman"/>
          <w:sz w:val="20"/>
          <w:szCs w:val="20"/>
        </w:rPr>
        <w:t xml:space="preserve"> each extracted fraction</w:t>
      </w:r>
      <w:r w:rsidR="00537A6D" w:rsidRPr="00811F04">
        <w:rPr>
          <w:rFonts w:ascii="Times New Roman" w:hAnsi="Times New Roman" w:cs="Times New Roman"/>
          <w:sz w:val="20"/>
          <w:szCs w:val="20"/>
        </w:rPr>
        <w:t xml:space="preserve"> compared to the pseudo-total values</w:t>
      </w:r>
      <w:r w:rsidR="005748A7" w:rsidRPr="00811F04">
        <w:rPr>
          <w:rFonts w:ascii="Times New Roman" w:hAnsi="Times New Roman" w:cs="Times New Roman"/>
          <w:sz w:val="20"/>
          <w:szCs w:val="20"/>
        </w:rPr>
        <w:t xml:space="preserve"> </w:t>
      </w:r>
      <w:r w:rsidR="008432D8" w:rsidRPr="00811F04">
        <w:rPr>
          <w:rFonts w:ascii="Times New Roman" w:hAnsi="Times New Roman" w:cs="Times New Roman"/>
          <w:sz w:val="20"/>
          <w:szCs w:val="20"/>
        </w:rPr>
        <w:t>is a common issue associated with SEP and can be explained by several factor</w:t>
      </w:r>
      <w:r w:rsidR="00FD00D7" w:rsidRPr="00811F04">
        <w:rPr>
          <w:rFonts w:ascii="Times New Roman" w:hAnsi="Times New Roman" w:cs="Times New Roman"/>
          <w:sz w:val="20"/>
          <w:szCs w:val="20"/>
        </w:rPr>
        <w:t>s including</w:t>
      </w:r>
      <w:r w:rsidR="008432D8" w:rsidRPr="00811F04">
        <w:rPr>
          <w:rFonts w:ascii="Times New Roman" w:hAnsi="Times New Roman" w:cs="Times New Roman"/>
          <w:sz w:val="20"/>
          <w:szCs w:val="20"/>
        </w:rPr>
        <w:t xml:space="preserve"> low concentrations of some metals</w:t>
      </w:r>
      <w:r w:rsidR="004D715E" w:rsidRPr="00811F04">
        <w:rPr>
          <w:rFonts w:ascii="Times New Roman" w:hAnsi="Times New Roman" w:cs="Times New Roman"/>
          <w:sz w:val="20"/>
          <w:szCs w:val="20"/>
        </w:rPr>
        <w:t xml:space="preserve"> in the spent substrate samples</w:t>
      </w:r>
      <w:r w:rsidR="008432D8" w:rsidRPr="00811F04">
        <w:rPr>
          <w:rFonts w:ascii="Times New Roman" w:hAnsi="Times New Roman" w:cs="Times New Roman"/>
          <w:sz w:val="20"/>
          <w:szCs w:val="20"/>
        </w:rPr>
        <w:t xml:space="preserve"> (resulting in higher relative errors)</w:t>
      </w:r>
      <w:r w:rsidR="002C0F31" w:rsidRPr="00811F04">
        <w:rPr>
          <w:rFonts w:ascii="Times New Roman" w:hAnsi="Times New Roman" w:cs="Times New Roman"/>
          <w:sz w:val="20"/>
          <w:szCs w:val="20"/>
        </w:rPr>
        <w:t xml:space="preserve">, </w:t>
      </w:r>
      <w:r w:rsidR="00374F52" w:rsidRPr="00811F04">
        <w:rPr>
          <w:rFonts w:ascii="Times New Roman" w:hAnsi="Times New Roman" w:cs="Times New Roman"/>
          <w:sz w:val="20"/>
          <w:szCs w:val="20"/>
        </w:rPr>
        <w:t>im</w:t>
      </w:r>
      <w:r w:rsidR="002C0F31" w:rsidRPr="00811F04">
        <w:rPr>
          <w:rFonts w:ascii="Times New Roman" w:hAnsi="Times New Roman" w:cs="Times New Roman"/>
          <w:sz w:val="20"/>
          <w:szCs w:val="20"/>
        </w:rPr>
        <w:t>precision of laboratory work</w:t>
      </w:r>
      <w:r w:rsidR="003A66A5" w:rsidRPr="00811F04">
        <w:rPr>
          <w:rFonts w:ascii="Times New Roman" w:hAnsi="Times New Roman" w:cs="Times New Roman"/>
          <w:sz w:val="20"/>
          <w:szCs w:val="20"/>
        </w:rPr>
        <w:t>, and redistribution of the metals into the remaining phases once a targeted phase has been extracted</w:t>
      </w:r>
      <w:r w:rsidR="002C0F31" w:rsidRPr="00811F04">
        <w:rPr>
          <w:rFonts w:ascii="Times New Roman" w:hAnsi="Times New Roman" w:cs="Times New Roman"/>
          <w:sz w:val="20"/>
          <w:szCs w:val="20"/>
        </w:rPr>
        <w:t>.</w:t>
      </w:r>
    </w:p>
    <w:p w14:paraId="486901AF" w14:textId="77777777" w:rsidR="00141434" w:rsidRPr="00811F04" w:rsidRDefault="00141434" w:rsidP="00811F04">
      <w:pPr>
        <w:spacing w:line="240" w:lineRule="auto"/>
        <w:rPr>
          <w:rFonts w:ascii="Times New Roman" w:hAnsi="Times New Roman" w:cs="Times New Roman"/>
          <w:b/>
          <w:sz w:val="20"/>
          <w:szCs w:val="20"/>
        </w:rPr>
      </w:pPr>
      <w:r w:rsidRPr="00811F04">
        <w:rPr>
          <w:rFonts w:ascii="Times New Roman" w:hAnsi="Times New Roman" w:cs="Times New Roman"/>
          <w:b/>
          <w:sz w:val="20"/>
          <w:szCs w:val="20"/>
        </w:rPr>
        <w:br w:type="page"/>
      </w:r>
    </w:p>
    <w:p w14:paraId="51832988" w14:textId="6C2B28D8" w:rsidR="003928A5" w:rsidRPr="00811F04" w:rsidRDefault="003928A5"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b/>
          <w:sz w:val="20"/>
          <w:szCs w:val="20"/>
        </w:rPr>
        <w:lastRenderedPageBreak/>
        <w:t>Fig. 2</w:t>
      </w:r>
      <w:r w:rsidR="009B5D9D" w:rsidRPr="00811F04">
        <w:rPr>
          <w:rFonts w:ascii="Times New Roman" w:hAnsi="Times New Roman" w:cs="Times New Roman"/>
          <w:b/>
          <w:sz w:val="20"/>
          <w:szCs w:val="20"/>
        </w:rPr>
        <w:t xml:space="preserve"> </w:t>
      </w:r>
      <w:r w:rsidR="00780083" w:rsidRPr="00811F04">
        <w:rPr>
          <w:rFonts w:ascii="Times New Roman" w:hAnsi="Times New Roman" w:cs="Times New Roman"/>
          <w:sz w:val="20"/>
          <w:szCs w:val="20"/>
        </w:rPr>
        <w:t>SEP results showing total concentration and partitioning of</w:t>
      </w:r>
      <w:r w:rsidR="00780083" w:rsidRPr="00811F04">
        <w:rPr>
          <w:rFonts w:ascii="Times New Roman" w:hAnsi="Times New Roman" w:cs="Times New Roman"/>
          <w:b/>
          <w:sz w:val="20"/>
          <w:szCs w:val="20"/>
        </w:rPr>
        <w:t xml:space="preserve"> </w:t>
      </w:r>
      <w:r w:rsidR="00780083" w:rsidRPr="00811F04">
        <w:rPr>
          <w:rFonts w:ascii="Times New Roman" w:hAnsi="Times New Roman" w:cs="Times New Roman"/>
          <w:sz w:val="20"/>
          <w:szCs w:val="20"/>
        </w:rPr>
        <w:t xml:space="preserve">(A) Mn, (B) Zn, and (C) Fe in the spent reactive substrates. Results are average of top and bottom samples, and are reported in mg/kg (Mn, Zn) or in g/kg (Fe). </w:t>
      </w:r>
    </w:p>
    <w:p w14:paraId="2FDD2D49" w14:textId="77777777" w:rsidR="00D61DE2" w:rsidRPr="00811F04" w:rsidRDefault="00D61DE2" w:rsidP="00811F04">
      <w:pPr>
        <w:spacing w:after="0" w:line="240" w:lineRule="auto"/>
        <w:rPr>
          <w:rFonts w:ascii="Times New Roman" w:hAnsi="Times New Roman" w:cs="Times New Roman"/>
          <w:sz w:val="20"/>
          <w:szCs w:val="20"/>
        </w:rPr>
      </w:pPr>
    </w:p>
    <w:p w14:paraId="531F0C0E" w14:textId="77777777" w:rsidR="00485A5C" w:rsidRPr="00811F04" w:rsidRDefault="000C0F51" w:rsidP="00811F04">
      <w:pPr>
        <w:spacing w:after="0" w:line="240" w:lineRule="auto"/>
        <w:jc w:val="center"/>
        <w:rPr>
          <w:rFonts w:ascii="Times New Roman" w:hAnsi="Times New Roman" w:cs="Times New Roman"/>
          <w:sz w:val="20"/>
          <w:szCs w:val="20"/>
        </w:rPr>
      </w:pPr>
      <w:r w:rsidRPr="00811F04">
        <w:rPr>
          <w:rFonts w:ascii="Times New Roman" w:hAnsi="Times New Roman" w:cs="Times New Roman"/>
          <w:noProof/>
          <w:sz w:val="20"/>
          <w:szCs w:val="20"/>
          <w:lang w:val="en-NZ" w:eastAsia="en-NZ"/>
        </w:rPr>
        <w:drawing>
          <wp:inline distT="0" distB="0" distL="0" distR="0" wp14:anchorId="6D4D8A09" wp14:editId="52B57E78">
            <wp:extent cx="5760000" cy="5494543"/>
            <wp:effectExtent l="0" t="0" r="0" b="0"/>
            <wp:docPr id="2" name="Picture 2" descr="C:\Documents_bus11\PhD research\Conferences and publications\Publications\Metal removal paper_2015\Figures and Tables\FigSEPtotal(B&amp;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_bus11\PhD research\Conferences and publications\Publications\Metal removal paper_2015\Figures and Tables\FigSEPtotal(B&amp;W).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5494543"/>
                    </a:xfrm>
                    <a:prstGeom prst="rect">
                      <a:avLst/>
                    </a:prstGeom>
                    <a:noFill/>
                    <a:ln>
                      <a:noFill/>
                    </a:ln>
                  </pic:spPr>
                </pic:pic>
              </a:graphicData>
            </a:graphic>
          </wp:inline>
        </w:drawing>
      </w:r>
    </w:p>
    <w:p w14:paraId="691E5A50" w14:textId="77777777" w:rsidR="00E86890" w:rsidRPr="00811F04" w:rsidRDefault="00E86890" w:rsidP="00811F04">
      <w:pPr>
        <w:spacing w:after="0" w:line="240" w:lineRule="auto"/>
        <w:jc w:val="both"/>
        <w:rPr>
          <w:rFonts w:ascii="Times New Roman" w:hAnsi="Times New Roman" w:cs="Times New Roman"/>
          <w:b/>
          <w:sz w:val="20"/>
          <w:szCs w:val="20"/>
        </w:rPr>
      </w:pPr>
    </w:p>
    <w:p w14:paraId="4C7B981D" w14:textId="77777777" w:rsidR="003928A5" w:rsidRPr="00811F04" w:rsidRDefault="003928A5"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b/>
          <w:sz w:val="20"/>
          <w:szCs w:val="20"/>
        </w:rPr>
        <w:t xml:space="preserve">Fig. 3 </w:t>
      </w:r>
      <w:r w:rsidR="00FB6398" w:rsidRPr="00811F04">
        <w:rPr>
          <w:rFonts w:ascii="Times New Roman" w:hAnsi="Times New Roman" w:cs="Times New Roman"/>
          <w:sz w:val="20"/>
          <w:szCs w:val="20"/>
        </w:rPr>
        <w:t>SEP results showing relative percentages (%) of</w:t>
      </w:r>
      <w:r w:rsidR="00FB6398" w:rsidRPr="00811F04">
        <w:rPr>
          <w:rFonts w:ascii="Times New Roman" w:hAnsi="Times New Roman" w:cs="Times New Roman"/>
          <w:b/>
          <w:sz w:val="20"/>
          <w:szCs w:val="20"/>
        </w:rPr>
        <w:t xml:space="preserve"> </w:t>
      </w:r>
      <w:r w:rsidR="00FB6398" w:rsidRPr="00811F04">
        <w:rPr>
          <w:rFonts w:ascii="Times New Roman" w:hAnsi="Times New Roman" w:cs="Times New Roman"/>
          <w:sz w:val="20"/>
          <w:szCs w:val="20"/>
        </w:rPr>
        <w:t>metals in</w:t>
      </w:r>
      <w:r w:rsidR="00FB6398" w:rsidRPr="00811F04">
        <w:rPr>
          <w:rFonts w:ascii="Times New Roman" w:hAnsi="Times New Roman" w:cs="Times New Roman"/>
          <w:b/>
          <w:sz w:val="20"/>
          <w:szCs w:val="20"/>
        </w:rPr>
        <w:t xml:space="preserve"> </w:t>
      </w:r>
      <w:r w:rsidR="00FB6398" w:rsidRPr="00811F04">
        <w:rPr>
          <w:rFonts w:ascii="Times New Roman" w:hAnsi="Times New Roman" w:cs="Times New Roman"/>
          <w:sz w:val="20"/>
          <w:szCs w:val="20"/>
        </w:rPr>
        <w:t>(A) MS-S, (B) MS-L, (C) LS-S, and (D) LS-L systems Results are average of top and bottom samples.</w:t>
      </w:r>
    </w:p>
    <w:p w14:paraId="3C875D56" w14:textId="77777777" w:rsidR="00D61DE2" w:rsidRPr="00811F04" w:rsidRDefault="00D61DE2" w:rsidP="00811F04">
      <w:pPr>
        <w:spacing w:after="0" w:line="240" w:lineRule="auto"/>
        <w:jc w:val="both"/>
        <w:rPr>
          <w:rFonts w:ascii="Times New Roman" w:hAnsi="Times New Roman" w:cs="Times New Roman"/>
          <w:sz w:val="20"/>
          <w:szCs w:val="20"/>
        </w:rPr>
      </w:pPr>
    </w:p>
    <w:p w14:paraId="30148D0D" w14:textId="77777777" w:rsidR="000B1A21" w:rsidRPr="00811F04" w:rsidRDefault="000C0F51" w:rsidP="00811F04">
      <w:pPr>
        <w:spacing w:after="0" w:line="240" w:lineRule="auto"/>
        <w:jc w:val="center"/>
        <w:rPr>
          <w:rFonts w:ascii="Times New Roman" w:hAnsi="Times New Roman" w:cs="Times New Roman"/>
          <w:sz w:val="20"/>
          <w:szCs w:val="20"/>
        </w:rPr>
      </w:pPr>
      <w:r w:rsidRPr="00811F04">
        <w:rPr>
          <w:rFonts w:ascii="Times New Roman" w:hAnsi="Times New Roman" w:cs="Times New Roman"/>
          <w:noProof/>
          <w:sz w:val="20"/>
          <w:szCs w:val="20"/>
          <w:lang w:val="en-NZ" w:eastAsia="en-NZ"/>
        </w:rPr>
        <w:lastRenderedPageBreak/>
        <w:drawing>
          <wp:inline distT="0" distB="0" distL="0" distR="0" wp14:anchorId="17C19D89" wp14:editId="79C53F5F">
            <wp:extent cx="5760000" cy="6830454"/>
            <wp:effectExtent l="0" t="0" r="0" b="8890"/>
            <wp:docPr id="9" name="Picture 9" descr="C:\Documents_bus11\PhD research\Conferences and publications\Publications\Metal removal paper_2015\Figures and Tables\FigSEP%(B&amp;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_bus11\PhD research\Conferences and publications\Publications\Metal removal paper_2015\Figures and Tables\FigSEP%(B&amp;W).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6830454"/>
                    </a:xfrm>
                    <a:prstGeom prst="rect">
                      <a:avLst/>
                    </a:prstGeom>
                    <a:noFill/>
                    <a:ln>
                      <a:noFill/>
                    </a:ln>
                  </pic:spPr>
                </pic:pic>
              </a:graphicData>
            </a:graphic>
          </wp:inline>
        </w:drawing>
      </w:r>
    </w:p>
    <w:p w14:paraId="1F73F947" w14:textId="77777777" w:rsidR="002924FA" w:rsidRPr="00811F04" w:rsidRDefault="002924FA" w:rsidP="00811F04">
      <w:pPr>
        <w:spacing w:after="0" w:line="240" w:lineRule="auto"/>
        <w:jc w:val="both"/>
        <w:rPr>
          <w:rFonts w:ascii="Times New Roman" w:hAnsi="Times New Roman" w:cs="Times New Roman"/>
          <w:sz w:val="20"/>
          <w:szCs w:val="20"/>
        </w:rPr>
      </w:pPr>
    </w:p>
    <w:p w14:paraId="3F2ECC32" w14:textId="2C118CAA" w:rsidR="00A07F4C" w:rsidRPr="00811F04" w:rsidRDefault="00D640EB"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Based on the </w:t>
      </w:r>
      <w:r w:rsidR="004E771C" w:rsidRPr="00811F04">
        <w:rPr>
          <w:rFonts w:ascii="Times New Roman" w:hAnsi="Times New Roman" w:cs="Times New Roman"/>
          <w:sz w:val="20"/>
          <w:szCs w:val="20"/>
        </w:rPr>
        <w:t>total extractable</w:t>
      </w:r>
      <w:r w:rsidRPr="00811F04">
        <w:rPr>
          <w:rFonts w:ascii="Times New Roman" w:hAnsi="Times New Roman" w:cs="Times New Roman"/>
          <w:sz w:val="20"/>
          <w:szCs w:val="20"/>
        </w:rPr>
        <w:t xml:space="preserve"> </w:t>
      </w:r>
      <w:r w:rsidR="001174AC" w:rsidRPr="00811F04">
        <w:rPr>
          <w:rFonts w:ascii="Times New Roman" w:hAnsi="Times New Roman" w:cs="Times New Roman"/>
          <w:sz w:val="20"/>
          <w:szCs w:val="20"/>
        </w:rPr>
        <w:t>results</w:t>
      </w:r>
      <w:r w:rsidR="00F42ACF" w:rsidRPr="00811F04">
        <w:rPr>
          <w:rFonts w:ascii="Times New Roman" w:hAnsi="Times New Roman" w:cs="Times New Roman"/>
          <w:sz w:val="20"/>
          <w:szCs w:val="20"/>
        </w:rPr>
        <w:t xml:space="preserve"> (Fig. 2)</w:t>
      </w:r>
      <w:r w:rsidRPr="00811F04">
        <w:rPr>
          <w:rFonts w:ascii="Times New Roman" w:hAnsi="Times New Roman" w:cs="Times New Roman"/>
          <w:sz w:val="20"/>
          <w:szCs w:val="20"/>
        </w:rPr>
        <w:t>, the metal concentrations followed the s</w:t>
      </w:r>
      <w:r w:rsidR="001E3EA0" w:rsidRPr="00811F04">
        <w:rPr>
          <w:rFonts w:ascii="Times New Roman" w:hAnsi="Times New Roman" w:cs="Times New Roman"/>
          <w:sz w:val="20"/>
          <w:szCs w:val="20"/>
        </w:rPr>
        <w:t>ame order in each sample (</w:t>
      </w:r>
      <w:r w:rsidRPr="00811F04">
        <w:rPr>
          <w:rFonts w:ascii="Times New Roman" w:hAnsi="Times New Roman" w:cs="Times New Roman"/>
          <w:sz w:val="20"/>
          <w:szCs w:val="20"/>
        </w:rPr>
        <w:t>Fe &gt; Mn &gt; Zn</w:t>
      </w:r>
      <w:r w:rsidR="001E3EA0" w:rsidRPr="00811F04">
        <w:rPr>
          <w:rFonts w:ascii="Times New Roman" w:hAnsi="Times New Roman" w:cs="Times New Roman"/>
          <w:sz w:val="20"/>
          <w:szCs w:val="20"/>
        </w:rPr>
        <w:t>)</w:t>
      </w:r>
      <w:r w:rsidR="00C75ACE" w:rsidRPr="00811F04">
        <w:rPr>
          <w:rFonts w:ascii="Times New Roman" w:hAnsi="Times New Roman" w:cs="Times New Roman"/>
          <w:sz w:val="20"/>
          <w:szCs w:val="20"/>
        </w:rPr>
        <w:t>, which is consistent</w:t>
      </w:r>
      <w:r w:rsidR="005750AD" w:rsidRPr="00811F04">
        <w:rPr>
          <w:rFonts w:ascii="Times New Roman" w:hAnsi="Times New Roman" w:cs="Times New Roman"/>
          <w:sz w:val="20"/>
          <w:szCs w:val="20"/>
        </w:rPr>
        <w:t xml:space="preserve"> </w:t>
      </w:r>
      <w:r w:rsidR="00C75ACE" w:rsidRPr="00811F04">
        <w:rPr>
          <w:rFonts w:ascii="Times New Roman" w:hAnsi="Times New Roman" w:cs="Times New Roman"/>
          <w:sz w:val="20"/>
          <w:szCs w:val="20"/>
        </w:rPr>
        <w:t xml:space="preserve">with </w:t>
      </w:r>
      <w:r w:rsidR="00A71F27" w:rsidRPr="00811F04">
        <w:rPr>
          <w:rFonts w:ascii="Times New Roman" w:hAnsi="Times New Roman" w:cs="Times New Roman"/>
          <w:sz w:val="20"/>
          <w:szCs w:val="20"/>
        </w:rPr>
        <w:t>the r</w:t>
      </w:r>
      <w:r w:rsidR="00F6145D" w:rsidRPr="00811F04">
        <w:rPr>
          <w:rFonts w:ascii="Times New Roman" w:hAnsi="Times New Roman" w:cs="Times New Roman"/>
          <w:sz w:val="20"/>
          <w:szCs w:val="20"/>
        </w:rPr>
        <w:t>elative</w:t>
      </w:r>
      <w:r w:rsidR="005750AD" w:rsidRPr="00811F04">
        <w:rPr>
          <w:rFonts w:ascii="Times New Roman" w:hAnsi="Times New Roman" w:cs="Times New Roman"/>
          <w:sz w:val="20"/>
          <w:szCs w:val="20"/>
        </w:rPr>
        <w:t xml:space="preserve"> in</w:t>
      </w:r>
      <w:r w:rsidR="00996E61" w:rsidRPr="00811F04">
        <w:rPr>
          <w:rFonts w:ascii="Times New Roman" w:hAnsi="Times New Roman" w:cs="Times New Roman"/>
          <w:sz w:val="20"/>
          <w:szCs w:val="20"/>
        </w:rPr>
        <w:t>fluent</w:t>
      </w:r>
      <w:r w:rsidRPr="00811F04">
        <w:rPr>
          <w:rFonts w:ascii="Times New Roman" w:hAnsi="Times New Roman" w:cs="Times New Roman"/>
          <w:sz w:val="20"/>
          <w:szCs w:val="20"/>
        </w:rPr>
        <w:t xml:space="preserve"> metal concentrations.</w:t>
      </w:r>
      <w:r w:rsidR="00C75ACE" w:rsidRPr="00811F04">
        <w:rPr>
          <w:rFonts w:ascii="Times New Roman" w:hAnsi="Times New Roman" w:cs="Times New Roman"/>
          <w:sz w:val="20"/>
          <w:szCs w:val="20"/>
        </w:rPr>
        <w:t xml:space="preserve"> </w:t>
      </w:r>
      <w:r w:rsidR="006324E4" w:rsidRPr="00811F04">
        <w:rPr>
          <w:rFonts w:ascii="Times New Roman" w:hAnsi="Times New Roman" w:cs="Times New Roman"/>
          <w:sz w:val="20"/>
          <w:szCs w:val="20"/>
        </w:rPr>
        <w:t>B</w:t>
      </w:r>
      <w:r w:rsidR="005D2EE4" w:rsidRPr="00811F04">
        <w:rPr>
          <w:rFonts w:ascii="Times New Roman" w:hAnsi="Times New Roman" w:cs="Times New Roman"/>
          <w:sz w:val="20"/>
          <w:szCs w:val="20"/>
        </w:rPr>
        <w:t xml:space="preserve">ased on the amount of metal found in each fraction, the </w:t>
      </w:r>
      <w:r w:rsidR="001B6A47" w:rsidRPr="00811F04">
        <w:rPr>
          <w:rFonts w:ascii="Times New Roman" w:hAnsi="Times New Roman" w:cs="Times New Roman"/>
          <w:sz w:val="20"/>
          <w:szCs w:val="20"/>
        </w:rPr>
        <w:t>relative partitioning</w:t>
      </w:r>
      <w:r w:rsidR="005D2EE4" w:rsidRPr="00811F04">
        <w:rPr>
          <w:rFonts w:ascii="Times New Roman" w:hAnsi="Times New Roman" w:cs="Times New Roman"/>
          <w:sz w:val="20"/>
          <w:szCs w:val="20"/>
        </w:rPr>
        <w:t xml:space="preserve"> </w:t>
      </w:r>
      <w:r w:rsidR="00C75ACE" w:rsidRPr="00811F04">
        <w:rPr>
          <w:rFonts w:ascii="Times New Roman" w:hAnsi="Times New Roman" w:cs="Times New Roman"/>
          <w:sz w:val="20"/>
          <w:szCs w:val="20"/>
        </w:rPr>
        <w:t xml:space="preserve">of </w:t>
      </w:r>
      <w:r w:rsidR="005D2EE4" w:rsidRPr="00811F04">
        <w:rPr>
          <w:rFonts w:ascii="Times New Roman" w:hAnsi="Times New Roman" w:cs="Times New Roman"/>
          <w:sz w:val="20"/>
          <w:szCs w:val="20"/>
        </w:rPr>
        <w:t xml:space="preserve">each element </w:t>
      </w:r>
      <w:r w:rsidR="00F42ACF" w:rsidRPr="00811F04">
        <w:rPr>
          <w:rFonts w:ascii="Times New Roman" w:hAnsi="Times New Roman" w:cs="Times New Roman"/>
          <w:sz w:val="20"/>
          <w:szCs w:val="20"/>
        </w:rPr>
        <w:t xml:space="preserve">was found </w:t>
      </w:r>
      <w:r w:rsidR="005D2EE4" w:rsidRPr="00811F04">
        <w:rPr>
          <w:rFonts w:ascii="Times New Roman" w:hAnsi="Times New Roman" w:cs="Times New Roman"/>
          <w:sz w:val="20"/>
          <w:szCs w:val="20"/>
        </w:rPr>
        <w:t>to be</w:t>
      </w:r>
      <w:r w:rsidR="00C75ACE" w:rsidRPr="00811F04">
        <w:rPr>
          <w:rFonts w:ascii="Times New Roman" w:hAnsi="Times New Roman" w:cs="Times New Roman"/>
          <w:sz w:val="20"/>
          <w:szCs w:val="20"/>
        </w:rPr>
        <w:t xml:space="preserve"> in the order of Mn &gt; Zn &gt; Fe </w:t>
      </w:r>
      <w:r w:rsidR="001B6A47" w:rsidRPr="00811F04">
        <w:rPr>
          <w:rFonts w:ascii="Times New Roman" w:hAnsi="Times New Roman" w:cs="Times New Roman"/>
          <w:sz w:val="20"/>
          <w:szCs w:val="20"/>
        </w:rPr>
        <w:t xml:space="preserve">for </w:t>
      </w:r>
      <w:r w:rsidR="000275C8" w:rsidRPr="00811F04">
        <w:rPr>
          <w:rFonts w:ascii="Times New Roman" w:hAnsi="Times New Roman" w:cs="Times New Roman"/>
          <w:sz w:val="20"/>
          <w:szCs w:val="20"/>
        </w:rPr>
        <w:t>the water soluble, exchangeable and carbonate fractions</w:t>
      </w:r>
      <w:r w:rsidR="00C75ACE" w:rsidRPr="00811F04">
        <w:rPr>
          <w:rFonts w:ascii="Times New Roman" w:hAnsi="Times New Roman" w:cs="Times New Roman"/>
          <w:sz w:val="20"/>
          <w:szCs w:val="20"/>
        </w:rPr>
        <w:t xml:space="preserve">, Zn &gt; Mn &gt; Fe </w:t>
      </w:r>
      <w:r w:rsidR="001B6A47" w:rsidRPr="00811F04">
        <w:rPr>
          <w:rFonts w:ascii="Times New Roman" w:hAnsi="Times New Roman" w:cs="Times New Roman"/>
          <w:sz w:val="20"/>
          <w:szCs w:val="20"/>
        </w:rPr>
        <w:t xml:space="preserve">for </w:t>
      </w:r>
      <w:r w:rsidR="00A71F27" w:rsidRPr="00811F04">
        <w:rPr>
          <w:rFonts w:ascii="Times New Roman" w:hAnsi="Times New Roman" w:cs="Times New Roman"/>
          <w:sz w:val="20"/>
          <w:szCs w:val="20"/>
        </w:rPr>
        <w:t xml:space="preserve">the </w:t>
      </w:r>
      <w:r w:rsidR="000275C8" w:rsidRPr="00811F04">
        <w:rPr>
          <w:rFonts w:ascii="Times New Roman" w:hAnsi="Times New Roman" w:cs="Times New Roman"/>
          <w:sz w:val="20"/>
          <w:szCs w:val="20"/>
        </w:rPr>
        <w:t>reducible</w:t>
      </w:r>
      <w:r w:rsidR="001A5001" w:rsidRPr="00811F04">
        <w:rPr>
          <w:rFonts w:ascii="Times New Roman" w:hAnsi="Times New Roman" w:cs="Times New Roman"/>
          <w:sz w:val="20"/>
          <w:szCs w:val="20"/>
        </w:rPr>
        <w:t xml:space="preserve"> (Fe-Mn oxide)</w:t>
      </w:r>
      <w:r w:rsidR="000275C8" w:rsidRPr="00811F04">
        <w:rPr>
          <w:rFonts w:ascii="Times New Roman" w:hAnsi="Times New Roman" w:cs="Times New Roman"/>
          <w:sz w:val="20"/>
          <w:szCs w:val="20"/>
        </w:rPr>
        <w:t xml:space="preserve"> fraction</w:t>
      </w:r>
      <w:r w:rsidR="00C75ACE" w:rsidRPr="00811F04">
        <w:rPr>
          <w:rFonts w:ascii="Times New Roman" w:hAnsi="Times New Roman" w:cs="Times New Roman"/>
          <w:sz w:val="20"/>
          <w:szCs w:val="20"/>
        </w:rPr>
        <w:t xml:space="preserve">, and Fe &gt; Zn &gt; Mn </w:t>
      </w:r>
      <w:r w:rsidR="001B6A47" w:rsidRPr="00811F04">
        <w:rPr>
          <w:rFonts w:ascii="Times New Roman" w:hAnsi="Times New Roman" w:cs="Times New Roman"/>
          <w:sz w:val="20"/>
          <w:szCs w:val="20"/>
        </w:rPr>
        <w:t xml:space="preserve">for </w:t>
      </w:r>
      <w:r w:rsidR="00A71F27" w:rsidRPr="00811F04">
        <w:rPr>
          <w:rFonts w:ascii="Times New Roman" w:hAnsi="Times New Roman" w:cs="Times New Roman"/>
          <w:sz w:val="20"/>
          <w:szCs w:val="20"/>
        </w:rPr>
        <w:t xml:space="preserve">the </w:t>
      </w:r>
      <w:r w:rsidR="000275C8" w:rsidRPr="00811F04">
        <w:rPr>
          <w:rFonts w:ascii="Times New Roman" w:hAnsi="Times New Roman" w:cs="Times New Roman"/>
          <w:sz w:val="20"/>
          <w:szCs w:val="20"/>
        </w:rPr>
        <w:t xml:space="preserve">oxidisable </w:t>
      </w:r>
      <w:r w:rsidR="001A5001" w:rsidRPr="00811F04">
        <w:rPr>
          <w:rFonts w:ascii="Times New Roman" w:hAnsi="Times New Roman" w:cs="Times New Roman"/>
          <w:sz w:val="20"/>
          <w:szCs w:val="20"/>
        </w:rPr>
        <w:t xml:space="preserve">(organic matter and sulfide) </w:t>
      </w:r>
      <w:r w:rsidR="000275C8" w:rsidRPr="00811F04">
        <w:rPr>
          <w:rFonts w:ascii="Times New Roman" w:hAnsi="Times New Roman" w:cs="Times New Roman"/>
          <w:sz w:val="20"/>
          <w:szCs w:val="20"/>
        </w:rPr>
        <w:t xml:space="preserve">and residual </w:t>
      </w:r>
      <w:r w:rsidR="001B6A47" w:rsidRPr="00811F04">
        <w:rPr>
          <w:rFonts w:ascii="Times New Roman" w:hAnsi="Times New Roman" w:cs="Times New Roman"/>
          <w:sz w:val="20"/>
          <w:szCs w:val="20"/>
        </w:rPr>
        <w:t>fraction</w:t>
      </w:r>
      <w:r w:rsidR="000275C8" w:rsidRPr="00811F04">
        <w:rPr>
          <w:rFonts w:ascii="Times New Roman" w:hAnsi="Times New Roman" w:cs="Times New Roman"/>
          <w:sz w:val="20"/>
          <w:szCs w:val="20"/>
        </w:rPr>
        <w:t>s.</w:t>
      </w:r>
    </w:p>
    <w:p w14:paraId="015C64DF" w14:textId="77777777" w:rsidR="00C2676C" w:rsidRPr="00811F04" w:rsidRDefault="00C2676C" w:rsidP="00811F04">
      <w:pPr>
        <w:spacing w:after="0" w:line="240" w:lineRule="auto"/>
        <w:jc w:val="both"/>
        <w:rPr>
          <w:rFonts w:ascii="Times New Roman" w:hAnsi="Times New Roman" w:cs="Times New Roman"/>
          <w:sz w:val="20"/>
          <w:szCs w:val="20"/>
        </w:rPr>
      </w:pPr>
    </w:p>
    <w:p w14:paraId="1E96477A" w14:textId="20FC145D" w:rsidR="00424258" w:rsidRPr="00811F04" w:rsidRDefault="000C5313"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Fig. 2 s</w:t>
      </w:r>
      <w:r w:rsidR="001D3998" w:rsidRPr="00811F04">
        <w:rPr>
          <w:rFonts w:ascii="Times New Roman" w:hAnsi="Times New Roman" w:cs="Times New Roman"/>
          <w:sz w:val="20"/>
          <w:szCs w:val="20"/>
        </w:rPr>
        <w:t>hows</w:t>
      </w:r>
      <w:r w:rsidRPr="00811F04">
        <w:rPr>
          <w:rFonts w:ascii="Times New Roman" w:hAnsi="Times New Roman" w:cs="Times New Roman"/>
          <w:sz w:val="20"/>
          <w:szCs w:val="20"/>
        </w:rPr>
        <w:t xml:space="preserve"> a greater amount of Fe</w:t>
      </w:r>
      <w:r w:rsidR="006324E4" w:rsidRPr="00811F04">
        <w:rPr>
          <w:rFonts w:ascii="Times New Roman" w:hAnsi="Times New Roman" w:cs="Times New Roman"/>
          <w:sz w:val="20"/>
          <w:szCs w:val="20"/>
        </w:rPr>
        <w:t>, and to a lesser extent a greater amount of Zn</w:t>
      </w:r>
      <w:r w:rsidR="00447919" w:rsidRPr="00811F04">
        <w:rPr>
          <w:rFonts w:ascii="Times New Roman" w:hAnsi="Times New Roman" w:cs="Times New Roman"/>
          <w:sz w:val="20"/>
          <w:szCs w:val="20"/>
        </w:rPr>
        <w:t>,</w:t>
      </w:r>
      <w:r w:rsidRPr="00811F04">
        <w:rPr>
          <w:rFonts w:ascii="Times New Roman" w:hAnsi="Times New Roman" w:cs="Times New Roman"/>
          <w:sz w:val="20"/>
          <w:szCs w:val="20"/>
        </w:rPr>
        <w:t xml:space="preserve"> </w:t>
      </w:r>
      <w:r w:rsidR="0077021C" w:rsidRPr="00811F04">
        <w:rPr>
          <w:rFonts w:ascii="Times New Roman" w:hAnsi="Times New Roman" w:cs="Times New Roman"/>
          <w:sz w:val="20"/>
          <w:szCs w:val="20"/>
        </w:rPr>
        <w:t xml:space="preserve">in the </w:t>
      </w:r>
      <w:r w:rsidR="00374F52" w:rsidRPr="00811F04">
        <w:rPr>
          <w:rFonts w:ascii="Times New Roman" w:hAnsi="Times New Roman" w:cs="Times New Roman"/>
          <w:sz w:val="20"/>
          <w:szCs w:val="20"/>
        </w:rPr>
        <w:t xml:space="preserve">final </w:t>
      </w:r>
      <w:r w:rsidR="0077021C" w:rsidRPr="00811F04">
        <w:rPr>
          <w:rFonts w:ascii="Times New Roman" w:hAnsi="Times New Roman" w:cs="Times New Roman"/>
          <w:sz w:val="20"/>
          <w:szCs w:val="20"/>
        </w:rPr>
        <w:t xml:space="preserve">residual fraction </w:t>
      </w:r>
      <w:r w:rsidR="00567D29" w:rsidRPr="00811F04">
        <w:rPr>
          <w:rFonts w:ascii="Times New Roman" w:hAnsi="Times New Roman" w:cs="Times New Roman"/>
          <w:sz w:val="20"/>
          <w:szCs w:val="20"/>
        </w:rPr>
        <w:t>in limestone</w:t>
      </w:r>
      <w:r w:rsidRPr="00811F04">
        <w:rPr>
          <w:rFonts w:ascii="Times New Roman" w:hAnsi="Times New Roman" w:cs="Times New Roman"/>
          <w:sz w:val="20"/>
          <w:szCs w:val="20"/>
        </w:rPr>
        <w:t xml:space="preserve"> systems compared to </w:t>
      </w:r>
      <w:r w:rsidR="00567D29" w:rsidRPr="00811F04">
        <w:rPr>
          <w:rFonts w:ascii="Times New Roman" w:hAnsi="Times New Roman" w:cs="Times New Roman"/>
          <w:sz w:val="20"/>
          <w:szCs w:val="20"/>
        </w:rPr>
        <w:t>mussel shell</w:t>
      </w:r>
      <w:r w:rsidRPr="00811F04">
        <w:rPr>
          <w:rFonts w:ascii="Times New Roman" w:hAnsi="Times New Roman" w:cs="Times New Roman"/>
          <w:sz w:val="20"/>
          <w:szCs w:val="20"/>
        </w:rPr>
        <w:t xml:space="preserve"> systems</w:t>
      </w:r>
      <w:r w:rsidR="001D3998" w:rsidRPr="00811F04">
        <w:rPr>
          <w:rFonts w:ascii="Times New Roman" w:hAnsi="Times New Roman" w:cs="Times New Roman"/>
          <w:sz w:val="20"/>
          <w:szCs w:val="20"/>
        </w:rPr>
        <w:t>.</w:t>
      </w:r>
      <w:r w:rsidRPr="00811F04">
        <w:rPr>
          <w:rFonts w:ascii="Times New Roman" w:hAnsi="Times New Roman" w:cs="Times New Roman"/>
          <w:sz w:val="20"/>
          <w:szCs w:val="20"/>
        </w:rPr>
        <w:t xml:space="preserve"> </w:t>
      </w:r>
      <w:r w:rsidR="001D3998" w:rsidRPr="00811F04">
        <w:rPr>
          <w:rFonts w:ascii="Times New Roman" w:hAnsi="Times New Roman" w:cs="Times New Roman"/>
          <w:sz w:val="20"/>
          <w:szCs w:val="20"/>
        </w:rPr>
        <w:t>T</w:t>
      </w:r>
      <w:r w:rsidR="0077021C" w:rsidRPr="00811F04">
        <w:rPr>
          <w:rFonts w:ascii="Times New Roman" w:hAnsi="Times New Roman" w:cs="Times New Roman"/>
          <w:sz w:val="20"/>
          <w:szCs w:val="20"/>
        </w:rPr>
        <w:t xml:space="preserve">his observation </w:t>
      </w:r>
      <w:r w:rsidR="00AC1D5C" w:rsidRPr="00811F04">
        <w:rPr>
          <w:rFonts w:ascii="Times New Roman" w:hAnsi="Times New Roman" w:cs="Times New Roman"/>
          <w:sz w:val="20"/>
          <w:szCs w:val="20"/>
        </w:rPr>
        <w:t xml:space="preserve">does not </w:t>
      </w:r>
      <w:r w:rsidR="00D16094" w:rsidRPr="00811F04">
        <w:rPr>
          <w:rFonts w:ascii="Times New Roman" w:hAnsi="Times New Roman" w:cs="Times New Roman"/>
          <w:sz w:val="20"/>
          <w:szCs w:val="20"/>
        </w:rPr>
        <w:t>represent</w:t>
      </w:r>
      <w:r w:rsidR="00AC1D5C" w:rsidRPr="00811F04">
        <w:rPr>
          <w:rFonts w:ascii="Times New Roman" w:hAnsi="Times New Roman" w:cs="Times New Roman"/>
          <w:sz w:val="20"/>
          <w:szCs w:val="20"/>
        </w:rPr>
        <w:t xml:space="preserve"> additional Fe removal from the AMD. </w:t>
      </w:r>
      <w:r w:rsidR="00447919" w:rsidRPr="00811F04">
        <w:rPr>
          <w:rFonts w:ascii="Times New Roman" w:hAnsi="Times New Roman" w:cs="Times New Roman"/>
          <w:sz w:val="20"/>
          <w:szCs w:val="20"/>
        </w:rPr>
        <w:t>T</w:t>
      </w:r>
      <w:r w:rsidR="00AC1D5C" w:rsidRPr="00811F04">
        <w:rPr>
          <w:rFonts w:ascii="Times New Roman" w:hAnsi="Times New Roman" w:cs="Times New Roman"/>
          <w:sz w:val="20"/>
          <w:szCs w:val="20"/>
        </w:rPr>
        <w:t xml:space="preserve">he </w:t>
      </w:r>
      <w:r w:rsidR="00447919" w:rsidRPr="00811F04">
        <w:rPr>
          <w:rFonts w:ascii="Times New Roman" w:hAnsi="Times New Roman" w:cs="Times New Roman"/>
          <w:sz w:val="20"/>
          <w:szCs w:val="20"/>
        </w:rPr>
        <w:t xml:space="preserve">main </w:t>
      </w:r>
      <w:r w:rsidR="00AC1D5C" w:rsidRPr="00811F04">
        <w:rPr>
          <w:rFonts w:ascii="Times New Roman" w:hAnsi="Times New Roman" w:cs="Times New Roman"/>
          <w:sz w:val="20"/>
          <w:szCs w:val="20"/>
        </w:rPr>
        <w:t>reason for the high Fe in the limestone systems is the higher Fe</w:t>
      </w:r>
      <w:r w:rsidR="006324E4" w:rsidRPr="00811F04">
        <w:rPr>
          <w:rFonts w:ascii="Times New Roman" w:hAnsi="Times New Roman" w:cs="Times New Roman"/>
          <w:sz w:val="20"/>
          <w:szCs w:val="20"/>
        </w:rPr>
        <w:t xml:space="preserve"> content</w:t>
      </w:r>
      <w:r w:rsidR="00AC1D5C" w:rsidRPr="00811F04">
        <w:rPr>
          <w:rFonts w:ascii="Times New Roman" w:hAnsi="Times New Roman" w:cs="Times New Roman"/>
          <w:sz w:val="20"/>
          <w:szCs w:val="20"/>
        </w:rPr>
        <w:t xml:space="preserve"> in the limestone substrate, </w:t>
      </w:r>
    </w:p>
    <w:p w14:paraId="01394DB4" w14:textId="77777777" w:rsidR="003D4D7B" w:rsidRPr="00811F04" w:rsidRDefault="003D4D7B" w:rsidP="00811F04">
      <w:pPr>
        <w:spacing w:after="0" w:line="240" w:lineRule="auto"/>
        <w:jc w:val="both"/>
        <w:rPr>
          <w:rFonts w:ascii="Times New Roman" w:hAnsi="Times New Roman" w:cs="Times New Roman"/>
          <w:sz w:val="20"/>
          <w:szCs w:val="20"/>
        </w:rPr>
      </w:pPr>
    </w:p>
    <w:p w14:paraId="0E66A68B" w14:textId="6946BEC3" w:rsidR="00CA48A0"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3.4  </w:t>
      </w:r>
      <w:r w:rsidR="00E7360C" w:rsidRPr="00811F04">
        <w:rPr>
          <w:rFonts w:ascii="Times New Roman" w:hAnsi="Times New Roman" w:cs="Times New Roman"/>
          <w:sz w:val="20"/>
          <w:szCs w:val="20"/>
        </w:rPr>
        <w:t xml:space="preserve">Mineral phase identification </w:t>
      </w:r>
    </w:p>
    <w:p w14:paraId="31B2FCDC" w14:textId="4E3832A8" w:rsidR="000B1A21" w:rsidRPr="00811F04" w:rsidRDefault="00E42EE1" w:rsidP="00811F04">
      <w:pPr>
        <w:pStyle w:val="ListParagraph"/>
        <w:spacing w:line="240" w:lineRule="auto"/>
        <w:ind w:left="0"/>
        <w:rPr>
          <w:rFonts w:cs="Times New Roman"/>
          <w:sz w:val="20"/>
          <w:szCs w:val="20"/>
        </w:rPr>
      </w:pPr>
      <w:r w:rsidRPr="00811F04">
        <w:rPr>
          <w:rFonts w:cs="Times New Roman"/>
          <w:sz w:val="20"/>
          <w:szCs w:val="20"/>
        </w:rPr>
        <w:t xml:space="preserve">Figure 4 shows the results of </w:t>
      </w:r>
      <w:r w:rsidR="00640AEA" w:rsidRPr="00811F04">
        <w:rPr>
          <w:rFonts w:cs="Times New Roman"/>
          <w:sz w:val="20"/>
          <w:szCs w:val="20"/>
        </w:rPr>
        <w:t>SEM</w:t>
      </w:r>
      <w:r w:rsidR="00893248" w:rsidRPr="00811F04">
        <w:rPr>
          <w:rFonts w:cs="Times New Roman"/>
          <w:sz w:val="20"/>
          <w:szCs w:val="20"/>
        </w:rPr>
        <w:t xml:space="preserve">-EDS </w:t>
      </w:r>
      <w:r w:rsidR="000974CD" w:rsidRPr="00811F04">
        <w:rPr>
          <w:rFonts w:cs="Times New Roman"/>
          <w:sz w:val="20"/>
          <w:szCs w:val="20"/>
        </w:rPr>
        <w:t>micro</w:t>
      </w:r>
      <w:r w:rsidR="00893248" w:rsidRPr="00811F04">
        <w:rPr>
          <w:rFonts w:cs="Times New Roman"/>
          <w:sz w:val="20"/>
          <w:szCs w:val="20"/>
        </w:rPr>
        <w:t>analyses</w:t>
      </w:r>
      <w:r w:rsidR="006D08FB" w:rsidRPr="00811F04">
        <w:rPr>
          <w:rFonts w:cs="Times New Roman"/>
          <w:sz w:val="20"/>
          <w:szCs w:val="20"/>
        </w:rPr>
        <w:t xml:space="preserve"> (</w:t>
      </w:r>
      <w:r w:rsidR="00505F6C" w:rsidRPr="00811F04">
        <w:rPr>
          <w:rFonts w:cs="Times New Roman"/>
          <w:sz w:val="20"/>
          <w:szCs w:val="20"/>
        </w:rPr>
        <w:t xml:space="preserve">multiple </w:t>
      </w:r>
      <w:r w:rsidR="006D08FB" w:rsidRPr="00811F04">
        <w:rPr>
          <w:rFonts w:cs="Times New Roman"/>
          <w:sz w:val="20"/>
          <w:szCs w:val="20"/>
        </w:rPr>
        <w:t>localized scans with</w:t>
      </w:r>
      <w:r w:rsidR="00EE4D14" w:rsidRPr="00811F04">
        <w:rPr>
          <w:rFonts w:cs="Times New Roman"/>
          <w:sz w:val="20"/>
          <w:szCs w:val="20"/>
        </w:rPr>
        <w:t xml:space="preserve"> element mapping) performed on </w:t>
      </w:r>
      <w:r w:rsidR="00CC4BA8" w:rsidRPr="00811F04">
        <w:rPr>
          <w:rFonts w:cs="Times New Roman"/>
          <w:sz w:val="20"/>
          <w:szCs w:val="20"/>
        </w:rPr>
        <w:t xml:space="preserve">individual </w:t>
      </w:r>
      <w:r w:rsidR="006D08FB" w:rsidRPr="00811F04">
        <w:rPr>
          <w:rFonts w:cs="Times New Roman"/>
          <w:sz w:val="20"/>
          <w:szCs w:val="20"/>
        </w:rPr>
        <w:t xml:space="preserve">spent </w:t>
      </w:r>
      <w:r w:rsidR="000A6C36" w:rsidRPr="00811F04">
        <w:rPr>
          <w:rFonts w:cs="Times New Roman"/>
          <w:sz w:val="20"/>
          <w:szCs w:val="20"/>
        </w:rPr>
        <w:t>substrate materials (</w:t>
      </w:r>
      <w:r w:rsidR="00EE4D14" w:rsidRPr="00811F04">
        <w:rPr>
          <w:rFonts w:cs="Times New Roman"/>
          <w:sz w:val="20"/>
          <w:szCs w:val="20"/>
        </w:rPr>
        <w:t xml:space="preserve">bark, bark mulch, </w:t>
      </w:r>
      <w:r w:rsidR="005C22AF" w:rsidRPr="00811F04">
        <w:rPr>
          <w:rFonts w:cs="Times New Roman"/>
          <w:sz w:val="20"/>
          <w:szCs w:val="20"/>
        </w:rPr>
        <w:t>mussel shells</w:t>
      </w:r>
      <w:r w:rsidR="00EE4D14" w:rsidRPr="00811F04">
        <w:rPr>
          <w:rFonts w:cs="Times New Roman"/>
          <w:sz w:val="20"/>
          <w:szCs w:val="20"/>
        </w:rPr>
        <w:t xml:space="preserve">, </w:t>
      </w:r>
      <w:r w:rsidR="005C22AF" w:rsidRPr="00811F04">
        <w:rPr>
          <w:rFonts w:cs="Times New Roman"/>
          <w:sz w:val="20"/>
          <w:szCs w:val="20"/>
        </w:rPr>
        <w:t>limestone</w:t>
      </w:r>
      <w:r w:rsidR="00EE4D14" w:rsidRPr="00811F04">
        <w:rPr>
          <w:rFonts w:cs="Times New Roman"/>
          <w:sz w:val="20"/>
          <w:szCs w:val="20"/>
        </w:rPr>
        <w:t>)</w:t>
      </w:r>
      <w:r w:rsidRPr="00811F04">
        <w:rPr>
          <w:rFonts w:cs="Times New Roman"/>
          <w:sz w:val="20"/>
          <w:szCs w:val="20"/>
        </w:rPr>
        <w:t>, with t</w:t>
      </w:r>
      <w:r w:rsidR="00CC4BA8" w:rsidRPr="00811F04">
        <w:rPr>
          <w:rFonts w:cs="Times New Roman"/>
          <w:sz w:val="20"/>
          <w:szCs w:val="20"/>
        </w:rPr>
        <w:t xml:space="preserve">he inner and the outer </w:t>
      </w:r>
      <w:r w:rsidR="0046102A" w:rsidRPr="00811F04">
        <w:rPr>
          <w:rFonts w:cs="Times New Roman"/>
          <w:sz w:val="20"/>
          <w:szCs w:val="20"/>
        </w:rPr>
        <w:t>sides</w:t>
      </w:r>
      <w:r w:rsidR="00CC4BA8" w:rsidRPr="00811F04">
        <w:rPr>
          <w:rFonts w:cs="Times New Roman"/>
          <w:sz w:val="20"/>
          <w:szCs w:val="20"/>
        </w:rPr>
        <w:t xml:space="preserve"> of the </w:t>
      </w:r>
      <w:r w:rsidR="003D4D7B" w:rsidRPr="00811F04">
        <w:rPr>
          <w:rFonts w:cs="Times New Roman"/>
          <w:sz w:val="20"/>
          <w:szCs w:val="20"/>
        </w:rPr>
        <w:t>mussel shells fragments</w:t>
      </w:r>
      <w:r w:rsidR="00CC4BA8" w:rsidRPr="00811F04">
        <w:rPr>
          <w:rFonts w:cs="Times New Roman"/>
          <w:sz w:val="20"/>
          <w:szCs w:val="20"/>
        </w:rPr>
        <w:t xml:space="preserve"> examined separately.</w:t>
      </w:r>
    </w:p>
    <w:p w14:paraId="3A9B4616" w14:textId="77777777" w:rsidR="00F7266C" w:rsidRPr="00811F04" w:rsidRDefault="00F7266C" w:rsidP="00811F04">
      <w:pPr>
        <w:pStyle w:val="ListParagraph"/>
        <w:spacing w:line="240" w:lineRule="auto"/>
        <w:ind w:left="0"/>
        <w:rPr>
          <w:rFonts w:cs="Times New Roman"/>
          <w:sz w:val="20"/>
          <w:szCs w:val="20"/>
        </w:rPr>
      </w:pPr>
    </w:p>
    <w:p w14:paraId="71DC7C60" w14:textId="77777777" w:rsidR="00D47625" w:rsidRPr="00811F04" w:rsidRDefault="00D31AAD" w:rsidP="00811F04">
      <w:pPr>
        <w:pStyle w:val="ListParagraph"/>
        <w:spacing w:line="240" w:lineRule="auto"/>
        <w:ind w:left="0"/>
        <w:rPr>
          <w:rFonts w:cs="Times New Roman"/>
          <w:sz w:val="20"/>
          <w:szCs w:val="20"/>
        </w:rPr>
      </w:pPr>
      <w:r w:rsidRPr="00811F04">
        <w:rPr>
          <w:rFonts w:cs="Times New Roman"/>
          <w:b/>
          <w:sz w:val="20"/>
          <w:szCs w:val="20"/>
        </w:rPr>
        <w:lastRenderedPageBreak/>
        <w:t>Fig 4</w:t>
      </w:r>
      <w:r w:rsidR="00CD4049" w:rsidRPr="00811F04">
        <w:rPr>
          <w:rFonts w:cs="Times New Roman"/>
          <w:b/>
          <w:sz w:val="20"/>
          <w:szCs w:val="20"/>
        </w:rPr>
        <w:t xml:space="preserve">. </w:t>
      </w:r>
      <w:r w:rsidR="00777BBE" w:rsidRPr="00811F04">
        <w:rPr>
          <w:rFonts w:cs="Times New Roman"/>
          <w:sz w:val="20"/>
          <w:szCs w:val="20"/>
        </w:rPr>
        <w:t xml:space="preserve">Average results from multiple EDS </w:t>
      </w:r>
      <w:r w:rsidR="00A53C9A" w:rsidRPr="00811F04">
        <w:rPr>
          <w:rFonts w:cs="Times New Roman"/>
          <w:sz w:val="20"/>
          <w:szCs w:val="20"/>
        </w:rPr>
        <w:t xml:space="preserve">element mapping </w:t>
      </w:r>
      <w:r w:rsidR="00777BBE" w:rsidRPr="00811F04">
        <w:rPr>
          <w:rFonts w:cs="Times New Roman"/>
          <w:sz w:val="20"/>
          <w:szCs w:val="20"/>
        </w:rPr>
        <w:t>scans</w:t>
      </w:r>
      <w:r w:rsidR="000A6C36" w:rsidRPr="00811F04">
        <w:rPr>
          <w:rFonts w:cs="Times New Roman"/>
          <w:sz w:val="20"/>
          <w:szCs w:val="20"/>
        </w:rPr>
        <w:t xml:space="preserve"> </w:t>
      </w:r>
      <w:r w:rsidR="000974CD" w:rsidRPr="00811F04">
        <w:rPr>
          <w:rFonts w:cs="Times New Roman"/>
          <w:sz w:val="20"/>
          <w:szCs w:val="20"/>
        </w:rPr>
        <w:t>(n = 5 to 10)</w:t>
      </w:r>
      <w:r w:rsidR="000A6C36" w:rsidRPr="00811F04">
        <w:rPr>
          <w:rFonts w:cs="Times New Roman"/>
          <w:sz w:val="20"/>
          <w:szCs w:val="20"/>
        </w:rPr>
        <w:t xml:space="preserve"> showing</w:t>
      </w:r>
      <w:r w:rsidR="00777BBE" w:rsidRPr="00811F04">
        <w:rPr>
          <w:rFonts w:cs="Times New Roman"/>
          <w:sz w:val="20"/>
          <w:szCs w:val="20"/>
        </w:rPr>
        <w:t xml:space="preserve"> </w:t>
      </w:r>
      <w:r w:rsidR="000A6C36" w:rsidRPr="00811F04">
        <w:rPr>
          <w:rFonts w:cs="Times New Roman"/>
          <w:sz w:val="20"/>
          <w:szCs w:val="20"/>
        </w:rPr>
        <w:t>contents</w:t>
      </w:r>
      <w:r w:rsidR="00A53C9A" w:rsidRPr="00811F04">
        <w:rPr>
          <w:rFonts w:cs="Times New Roman"/>
          <w:sz w:val="20"/>
          <w:szCs w:val="20"/>
        </w:rPr>
        <w:t xml:space="preserve"> (w</w:t>
      </w:r>
      <w:r w:rsidR="002F4761" w:rsidRPr="00811F04">
        <w:rPr>
          <w:rFonts w:cs="Times New Roman"/>
          <w:sz w:val="20"/>
          <w:szCs w:val="20"/>
        </w:rPr>
        <w:t>t.</w:t>
      </w:r>
      <w:r w:rsidR="00A53C9A" w:rsidRPr="00811F04">
        <w:rPr>
          <w:rFonts w:cs="Times New Roman"/>
          <w:sz w:val="20"/>
          <w:szCs w:val="20"/>
        </w:rPr>
        <w:t xml:space="preserve"> </w:t>
      </w:r>
      <w:r w:rsidR="002F4761" w:rsidRPr="00811F04">
        <w:rPr>
          <w:rFonts w:cs="Times New Roman"/>
          <w:sz w:val="20"/>
          <w:szCs w:val="20"/>
        </w:rPr>
        <w:t xml:space="preserve">%) </w:t>
      </w:r>
      <w:r w:rsidR="000A6C36" w:rsidRPr="00811F04">
        <w:rPr>
          <w:rFonts w:cs="Times New Roman"/>
          <w:sz w:val="20"/>
          <w:szCs w:val="20"/>
        </w:rPr>
        <w:t xml:space="preserve">of </w:t>
      </w:r>
      <w:r w:rsidR="00FE4562" w:rsidRPr="00811F04">
        <w:rPr>
          <w:rFonts w:cs="Times New Roman"/>
          <w:sz w:val="20"/>
          <w:szCs w:val="20"/>
        </w:rPr>
        <w:t>Fe, Mn, S &amp; Zn</w:t>
      </w:r>
      <w:r w:rsidR="002F4761" w:rsidRPr="00811F04">
        <w:rPr>
          <w:rFonts w:cs="Times New Roman"/>
          <w:sz w:val="20"/>
          <w:szCs w:val="20"/>
        </w:rPr>
        <w:t xml:space="preserve"> on individual materials</w:t>
      </w:r>
      <w:r w:rsidR="00FD149B" w:rsidRPr="00811F04">
        <w:rPr>
          <w:rFonts w:cs="Times New Roman"/>
          <w:sz w:val="20"/>
          <w:szCs w:val="20"/>
        </w:rPr>
        <w:t xml:space="preserve"> </w:t>
      </w:r>
      <w:r w:rsidR="008A2DF7" w:rsidRPr="00811F04">
        <w:rPr>
          <w:rFonts w:cs="Times New Roman"/>
          <w:sz w:val="20"/>
          <w:szCs w:val="20"/>
        </w:rPr>
        <w:t>retrieved from the top parts of the reactors</w:t>
      </w:r>
      <w:r w:rsidR="00FE4562" w:rsidRPr="00811F04">
        <w:rPr>
          <w:rFonts w:cs="Times New Roman"/>
          <w:sz w:val="20"/>
          <w:szCs w:val="20"/>
        </w:rPr>
        <w:t>, with</w:t>
      </w:r>
      <w:r w:rsidR="00D946A6" w:rsidRPr="00811F04">
        <w:rPr>
          <w:rFonts w:cs="Times New Roman"/>
          <w:sz w:val="20"/>
          <w:szCs w:val="20"/>
        </w:rPr>
        <w:t xml:space="preserve"> short and long HRT</w:t>
      </w:r>
      <w:r w:rsidR="00FE4562" w:rsidRPr="00811F04">
        <w:rPr>
          <w:rFonts w:cs="Times New Roman"/>
          <w:sz w:val="20"/>
          <w:szCs w:val="20"/>
        </w:rPr>
        <w:t xml:space="preserve"> samples</w:t>
      </w:r>
      <w:r w:rsidR="00D946A6" w:rsidRPr="00811F04">
        <w:rPr>
          <w:rFonts w:cs="Times New Roman"/>
          <w:sz w:val="20"/>
          <w:szCs w:val="20"/>
        </w:rPr>
        <w:t xml:space="preserve"> combined</w:t>
      </w:r>
      <w:r w:rsidR="008764C1" w:rsidRPr="00811F04">
        <w:rPr>
          <w:rFonts w:cs="Times New Roman"/>
          <w:sz w:val="20"/>
          <w:szCs w:val="20"/>
        </w:rPr>
        <w:t xml:space="preserve">. </w:t>
      </w:r>
      <w:r w:rsidR="00FE4562" w:rsidRPr="00811F04">
        <w:rPr>
          <w:rFonts w:cs="Times New Roman"/>
          <w:sz w:val="20"/>
          <w:szCs w:val="20"/>
        </w:rPr>
        <w:t>Graph E</w:t>
      </w:r>
      <w:r w:rsidR="002F4761" w:rsidRPr="00811F04">
        <w:rPr>
          <w:rFonts w:cs="Times New Roman"/>
          <w:sz w:val="20"/>
          <w:szCs w:val="20"/>
        </w:rPr>
        <w:t xml:space="preserve"> </w:t>
      </w:r>
      <w:r w:rsidR="00FE4562" w:rsidRPr="00811F04">
        <w:rPr>
          <w:rFonts w:cs="Times New Roman"/>
          <w:sz w:val="20"/>
          <w:szCs w:val="20"/>
        </w:rPr>
        <w:t>shows</w:t>
      </w:r>
      <w:r w:rsidR="007F01A6" w:rsidRPr="00811F04">
        <w:rPr>
          <w:rFonts w:cs="Times New Roman"/>
          <w:sz w:val="20"/>
          <w:szCs w:val="20"/>
        </w:rPr>
        <w:t xml:space="preserve"> </w:t>
      </w:r>
      <w:r w:rsidR="000A6C36" w:rsidRPr="00811F04">
        <w:rPr>
          <w:rFonts w:cs="Times New Roman"/>
          <w:sz w:val="20"/>
          <w:szCs w:val="20"/>
        </w:rPr>
        <w:t xml:space="preserve">Fe, Mn, Zn, and S on the </w:t>
      </w:r>
      <w:r w:rsidR="007F01A6" w:rsidRPr="00811F04">
        <w:rPr>
          <w:rFonts w:cs="Times New Roman"/>
          <w:sz w:val="20"/>
          <w:szCs w:val="20"/>
        </w:rPr>
        <w:t>i</w:t>
      </w:r>
      <w:r w:rsidR="000974CD" w:rsidRPr="00811F04">
        <w:rPr>
          <w:rFonts w:cs="Times New Roman"/>
          <w:sz w:val="20"/>
          <w:szCs w:val="20"/>
        </w:rPr>
        <w:t xml:space="preserve">nner and outer </w:t>
      </w:r>
      <w:r w:rsidR="0046102A" w:rsidRPr="00811F04">
        <w:rPr>
          <w:rFonts w:cs="Times New Roman"/>
          <w:sz w:val="20"/>
          <w:szCs w:val="20"/>
        </w:rPr>
        <w:t>s</w:t>
      </w:r>
      <w:r w:rsidR="00FE4562" w:rsidRPr="00811F04">
        <w:rPr>
          <w:rFonts w:cs="Times New Roman"/>
          <w:sz w:val="20"/>
          <w:szCs w:val="20"/>
        </w:rPr>
        <w:t>urfaces</w:t>
      </w:r>
      <w:r w:rsidR="00FD149B" w:rsidRPr="00811F04">
        <w:rPr>
          <w:rFonts w:cs="Times New Roman"/>
          <w:sz w:val="20"/>
          <w:szCs w:val="20"/>
        </w:rPr>
        <w:t xml:space="preserve"> of the mussel shell</w:t>
      </w:r>
      <w:r w:rsidR="00E453B5" w:rsidRPr="00811F04">
        <w:rPr>
          <w:rFonts w:cs="Times New Roman"/>
          <w:sz w:val="20"/>
          <w:szCs w:val="20"/>
        </w:rPr>
        <w:t>s</w:t>
      </w:r>
      <w:r w:rsidR="00D47625" w:rsidRPr="00811F04">
        <w:rPr>
          <w:rFonts w:cs="Times New Roman"/>
          <w:sz w:val="20"/>
          <w:szCs w:val="20"/>
        </w:rPr>
        <w:t>.</w:t>
      </w:r>
    </w:p>
    <w:p w14:paraId="329C6C88" w14:textId="77777777" w:rsidR="000B1A21" w:rsidRPr="00811F04" w:rsidRDefault="005F659A" w:rsidP="00811F04">
      <w:pPr>
        <w:pStyle w:val="ListParagraph"/>
        <w:spacing w:line="240" w:lineRule="auto"/>
        <w:ind w:left="0"/>
        <w:jc w:val="center"/>
        <w:rPr>
          <w:rFonts w:cs="Times New Roman"/>
          <w:sz w:val="20"/>
          <w:szCs w:val="20"/>
        </w:rPr>
      </w:pPr>
      <w:r w:rsidRPr="00811F04">
        <w:rPr>
          <w:rFonts w:cs="Times New Roman"/>
          <w:noProof/>
          <w:sz w:val="20"/>
          <w:szCs w:val="20"/>
          <w:lang w:val="en-NZ" w:eastAsia="en-NZ"/>
        </w:rPr>
        <w:drawing>
          <wp:inline distT="0" distB="0" distL="0" distR="0" wp14:anchorId="1F1D1EF8" wp14:editId="3B39C285">
            <wp:extent cx="5760000" cy="5907929"/>
            <wp:effectExtent l="0" t="0" r="0" b="0"/>
            <wp:docPr id="10" name="Picture 10" descr="C:\Documents_bus11\PhD research\Conferences and publications\Publications\Metal removal paper_2015\Figures and Tables\FigSEM-EDS(B&amp;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_bus11\PhD research\Conferences and publications\Publications\Metal removal paper_2015\Figures and Tables\FigSEM-EDS(B&amp;W).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00" cy="5907929"/>
                    </a:xfrm>
                    <a:prstGeom prst="rect">
                      <a:avLst/>
                    </a:prstGeom>
                    <a:noFill/>
                    <a:ln>
                      <a:noFill/>
                    </a:ln>
                  </pic:spPr>
                </pic:pic>
              </a:graphicData>
            </a:graphic>
          </wp:inline>
        </w:drawing>
      </w:r>
    </w:p>
    <w:p w14:paraId="35FC6869" w14:textId="77777777" w:rsidR="000B1A21" w:rsidRPr="00811F04" w:rsidRDefault="000B1A21" w:rsidP="00811F04">
      <w:pPr>
        <w:pStyle w:val="ListParagraph"/>
        <w:spacing w:line="240" w:lineRule="auto"/>
        <w:ind w:left="0"/>
        <w:jc w:val="center"/>
        <w:rPr>
          <w:rFonts w:cs="Times New Roman"/>
          <w:sz w:val="20"/>
          <w:szCs w:val="20"/>
        </w:rPr>
      </w:pPr>
    </w:p>
    <w:p w14:paraId="16656F13" w14:textId="77777777" w:rsidR="00F2583F" w:rsidRPr="00811F04" w:rsidRDefault="00F2583F" w:rsidP="00811F04">
      <w:pPr>
        <w:pStyle w:val="ListParagraph"/>
        <w:spacing w:line="240" w:lineRule="auto"/>
        <w:ind w:left="0"/>
        <w:rPr>
          <w:rFonts w:cs="Times New Roman"/>
          <w:sz w:val="20"/>
          <w:szCs w:val="20"/>
        </w:rPr>
      </w:pPr>
    </w:p>
    <w:p w14:paraId="4C62DEDA" w14:textId="6FA2892B" w:rsidR="007A7766" w:rsidRPr="00811F04" w:rsidRDefault="006A0FCF" w:rsidP="00811F04">
      <w:pPr>
        <w:pStyle w:val="ListParagraph"/>
        <w:spacing w:line="240" w:lineRule="auto"/>
        <w:ind w:left="0"/>
        <w:rPr>
          <w:rFonts w:cs="Times New Roman"/>
          <w:sz w:val="20"/>
          <w:szCs w:val="20"/>
        </w:rPr>
      </w:pPr>
      <w:r w:rsidRPr="00811F04">
        <w:rPr>
          <w:rFonts w:cs="Times New Roman"/>
          <w:sz w:val="20"/>
          <w:szCs w:val="20"/>
        </w:rPr>
        <w:t xml:space="preserve">The </w:t>
      </w:r>
      <w:r w:rsidR="00060F28" w:rsidRPr="00811F04">
        <w:rPr>
          <w:rFonts w:cs="Times New Roman"/>
          <w:sz w:val="20"/>
          <w:szCs w:val="20"/>
        </w:rPr>
        <w:t>SEM-EDS</w:t>
      </w:r>
      <w:r w:rsidR="00B21479" w:rsidRPr="00811F04">
        <w:rPr>
          <w:rFonts w:cs="Times New Roman"/>
          <w:sz w:val="20"/>
          <w:szCs w:val="20"/>
        </w:rPr>
        <w:t xml:space="preserve"> </w:t>
      </w:r>
      <w:r w:rsidR="001E4980" w:rsidRPr="00811F04">
        <w:rPr>
          <w:rFonts w:cs="Times New Roman"/>
          <w:sz w:val="20"/>
          <w:szCs w:val="20"/>
        </w:rPr>
        <w:t xml:space="preserve">results identified </w:t>
      </w:r>
      <w:r w:rsidR="0038410B" w:rsidRPr="00811F04">
        <w:rPr>
          <w:rFonts w:cs="Times New Roman"/>
          <w:sz w:val="20"/>
          <w:szCs w:val="20"/>
        </w:rPr>
        <w:t xml:space="preserve">discrete </w:t>
      </w:r>
      <w:r w:rsidR="00DE150D" w:rsidRPr="00811F04">
        <w:rPr>
          <w:rFonts w:cs="Times New Roman"/>
          <w:sz w:val="20"/>
          <w:szCs w:val="20"/>
        </w:rPr>
        <w:t>iron sulfide</w:t>
      </w:r>
      <w:r w:rsidR="00D31AAD" w:rsidRPr="00811F04">
        <w:rPr>
          <w:rFonts w:cs="Times New Roman"/>
          <w:sz w:val="20"/>
          <w:szCs w:val="20"/>
        </w:rPr>
        <w:t xml:space="preserve"> and gypsum</w:t>
      </w:r>
      <w:r w:rsidR="00B21479" w:rsidRPr="00811F04">
        <w:rPr>
          <w:rFonts w:cs="Times New Roman"/>
          <w:sz w:val="20"/>
          <w:szCs w:val="20"/>
        </w:rPr>
        <w:t xml:space="preserve"> (CaSO</w:t>
      </w:r>
      <w:r w:rsidR="00B21479" w:rsidRPr="00811F04">
        <w:rPr>
          <w:rFonts w:cs="Times New Roman"/>
          <w:sz w:val="20"/>
          <w:szCs w:val="20"/>
          <w:vertAlign w:val="subscript"/>
        </w:rPr>
        <w:t>4</w:t>
      </w:r>
      <w:r w:rsidR="00B21479" w:rsidRPr="00811F04">
        <w:rPr>
          <w:rFonts w:cs="Times New Roman"/>
          <w:sz w:val="20"/>
          <w:szCs w:val="20"/>
        </w:rPr>
        <w:t>)</w:t>
      </w:r>
      <w:r w:rsidR="0038410B" w:rsidRPr="00811F04">
        <w:rPr>
          <w:rFonts w:cs="Times New Roman"/>
          <w:sz w:val="20"/>
          <w:szCs w:val="20"/>
        </w:rPr>
        <w:t xml:space="preserve"> minerals (Fig. 5).</w:t>
      </w:r>
      <w:r w:rsidR="001D7768" w:rsidRPr="00811F04">
        <w:rPr>
          <w:rFonts w:cs="Times New Roman"/>
          <w:sz w:val="20"/>
          <w:szCs w:val="20"/>
        </w:rPr>
        <w:t xml:space="preserve"> </w:t>
      </w:r>
      <w:r w:rsidR="00434C3B" w:rsidRPr="00811F04">
        <w:rPr>
          <w:rFonts w:cs="Times New Roman"/>
          <w:sz w:val="20"/>
          <w:szCs w:val="20"/>
        </w:rPr>
        <w:t>The a</w:t>
      </w:r>
      <w:r w:rsidR="001D7768" w:rsidRPr="00811F04">
        <w:rPr>
          <w:rFonts w:cs="Times New Roman"/>
          <w:sz w:val="20"/>
          <w:szCs w:val="20"/>
        </w:rPr>
        <w:t>verage elemental composition of the iron sul</w:t>
      </w:r>
      <w:r w:rsidR="007027C5" w:rsidRPr="00811F04">
        <w:rPr>
          <w:rFonts w:cs="Times New Roman"/>
          <w:sz w:val="20"/>
          <w:szCs w:val="20"/>
        </w:rPr>
        <w:t xml:space="preserve">fide </w:t>
      </w:r>
      <w:r w:rsidR="0038410B" w:rsidRPr="00811F04">
        <w:rPr>
          <w:rFonts w:cs="Times New Roman"/>
          <w:sz w:val="20"/>
          <w:szCs w:val="20"/>
        </w:rPr>
        <w:t xml:space="preserve">mineral </w:t>
      </w:r>
      <w:r w:rsidR="007027C5" w:rsidRPr="00811F04">
        <w:rPr>
          <w:rFonts w:cs="Times New Roman"/>
          <w:sz w:val="20"/>
          <w:szCs w:val="20"/>
        </w:rPr>
        <w:t>(w</w:t>
      </w:r>
      <w:r w:rsidR="006B22C8" w:rsidRPr="00811F04">
        <w:rPr>
          <w:rFonts w:cs="Times New Roman"/>
          <w:sz w:val="20"/>
          <w:szCs w:val="20"/>
        </w:rPr>
        <w:t>t. %) was 46</w:t>
      </w:r>
      <w:r w:rsidR="002E0AA0" w:rsidRPr="00811F04">
        <w:rPr>
          <w:rFonts w:cs="Times New Roman"/>
          <w:sz w:val="20"/>
          <w:szCs w:val="20"/>
        </w:rPr>
        <w:t xml:space="preserve"> </w:t>
      </w:r>
      <w:r w:rsidR="006B22C8" w:rsidRPr="00811F04">
        <w:rPr>
          <w:rFonts w:cs="Times New Roman"/>
          <w:sz w:val="20"/>
          <w:szCs w:val="20"/>
        </w:rPr>
        <w:t xml:space="preserve">% S, </w:t>
      </w:r>
      <w:r w:rsidR="00923BA8" w:rsidRPr="00811F04">
        <w:rPr>
          <w:rFonts w:cs="Times New Roman"/>
          <w:sz w:val="20"/>
          <w:szCs w:val="20"/>
        </w:rPr>
        <w:t xml:space="preserve">and </w:t>
      </w:r>
      <w:r w:rsidR="006B22C8" w:rsidRPr="00811F04">
        <w:rPr>
          <w:rFonts w:cs="Times New Roman"/>
          <w:sz w:val="20"/>
          <w:szCs w:val="20"/>
        </w:rPr>
        <w:t>38</w:t>
      </w:r>
      <w:r w:rsidR="002E0AA0" w:rsidRPr="00811F04">
        <w:rPr>
          <w:rFonts w:cs="Times New Roman"/>
          <w:sz w:val="20"/>
          <w:szCs w:val="20"/>
        </w:rPr>
        <w:t xml:space="preserve"> </w:t>
      </w:r>
      <w:r w:rsidR="006B22C8" w:rsidRPr="00811F04">
        <w:rPr>
          <w:rFonts w:cs="Times New Roman"/>
          <w:sz w:val="20"/>
          <w:szCs w:val="20"/>
        </w:rPr>
        <w:t>% Fe</w:t>
      </w:r>
      <w:r w:rsidR="00925A4E" w:rsidRPr="00811F04">
        <w:rPr>
          <w:rFonts w:cs="Times New Roman"/>
          <w:sz w:val="20"/>
          <w:szCs w:val="20"/>
        </w:rPr>
        <w:t xml:space="preserve"> (i.e.</w:t>
      </w:r>
      <w:r w:rsidR="00434C3B" w:rsidRPr="00811F04">
        <w:rPr>
          <w:rFonts w:cs="Times New Roman"/>
          <w:sz w:val="20"/>
          <w:szCs w:val="20"/>
        </w:rPr>
        <w:t xml:space="preserve"> </w:t>
      </w:r>
      <w:r w:rsidR="00925A4E" w:rsidRPr="00811F04">
        <w:rPr>
          <w:rFonts w:cs="Times New Roman"/>
          <w:sz w:val="20"/>
          <w:szCs w:val="20"/>
        </w:rPr>
        <w:t>approximately a 1:2 molar</w:t>
      </w:r>
      <w:r w:rsidR="00434C3B" w:rsidRPr="00811F04">
        <w:rPr>
          <w:rFonts w:cs="Times New Roman"/>
          <w:sz w:val="20"/>
          <w:szCs w:val="20"/>
        </w:rPr>
        <w:t xml:space="preserve"> ratio) </w:t>
      </w:r>
      <w:r w:rsidR="00233E3D" w:rsidRPr="00811F04">
        <w:rPr>
          <w:rFonts w:cs="Times New Roman"/>
          <w:sz w:val="20"/>
          <w:szCs w:val="20"/>
        </w:rPr>
        <w:t>suggesting</w:t>
      </w:r>
      <w:r w:rsidR="00434C3B" w:rsidRPr="00811F04">
        <w:rPr>
          <w:rFonts w:cs="Times New Roman"/>
          <w:sz w:val="20"/>
          <w:szCs w:val="20"/>
        </w:rPr>
        <w:t xml:space="preserve"> pyrite (FeS</w:t>
      </w:r>
      <w:r w:rsidR="00434C3B" w:rsidRPr="00811F04">
        <w:rPr>
          <w:rFonts w:cs="Times New Roman"/>
          <w:sz w:val="20"/>
          <w:szCs w:val="20"/>
          <w:vertAlign w:val="subscript"/>
        </w:rPr>
        <w:t>2</w:t>
      </w:r>
      <w:r w:rsidR="00434C3B" w:rsidRPr="00811F04">
        <w:rPr>
          <w:rFonts w:cs="Times New Roman"/>
          <w:sz w:val="20"/>
          <w:szCs w:val="20"/>
        </w:rPr>
        <w:t>).</w:t>
      </w:r>
      <w:r w:rsidR="00CB26E0" w:rsidRPr="00811F04">
        <w:rPr>
          <w:rFonts w:cs="Times New Roman"/>
          <w:sz w:val="20"/>
          <w:szCs w:val="20"/>
        </w:rPr>
        <w:t xml:space="preserve"> </w:t>
      </w:r>
      <w:r w:rsidR="00434C3B" w:rsidRPr="00811F04">
        <w:rPr>
          <w:rFonts w:cs="Times New Roman"/>
          <w:sz w:val="20"/>
          <w:szCs w:val="20"/>
        </w:rPr>
        <w:t xml:space="preserve">Similar </w:t>
      </w:r>
      <w:r w:rsidR="00CB26E0" w:rsidRPr="00811F04">
        <w:rPr>
          <w:rFonts w:cs="Times New Roman"/>
          <w:sz w:val="20"/>
          <w:szCs w:val="20"/>
        </w:rPr>
        <w:t>spherical precipitates containing Fe and S have been reported</w:t>
      </w:r>
      <w:r w:rsidR="00936620" w:rsidRPr="00811F04">
        <w:rPr>
          <w:rFonts w:cs="Times New Roman"/>
          <w:sz w:val="20"/>
          <w:szCs w:val="20"/>
        </w:rPr>
        <w:t xml:space="preserve"> </w:t>
      </w:r>
      <w:r w:rsidR="00444EAD" w:rsidRPr="00811F04">
        <w:rPr>
          <w:rFonts w:cs="Times New Roman"/>
          <w:sz w:val="20"/>
          <w:szCs w:val="20"/>
        </w:rPr>
        <w:t>by</w:t>
      </w:r>
      <w:r w:rsidR="002E0AA0" w:rsidRPr="00811F04">
        <w:rPr>
          <w:rFonts w:cs="Times New Roman"/>
          <w:sz w:val="20"/>
          <w:szCs w:val="20"/>
        </w:rPr>
        <w:t xml:space="preserve"> </w:t>
      </w:r>
      <w:r w:rsidR="00233E3D" w:rsidRPr="00811F04">
        <w:rPr>
          <w:rFonts w:cs="Times New Roman"/>
          <w:sz w:val="20"/>
          <w:szCs w:val="20"/>
        </w:rPr>
        <w:t>other</w:t>
      </w:r>
      <w:r w:rsidR="002E0AA0" w:rsidRPr="00811F04">
        <w:rPr>
          <w:rFonts w:cs="Times New Roman"/>
          <w:sz w:val="20"/>
          <w:szCs w:val="20"/>
        </w:rPr>
        <w:t xml:space="preserve"> studies</w:t>
      </w:r>
      <w:r w:rsidR="007C1C14" w:rsidRPr="00811F04">
        <w:rPr>
          <w:rFonts w:cs="Times New Roman"/>
          <w:sz w:val="20"/>
          <w:szCs w:val="20"/>
        </w:rPr>
        <w:t xml:space="preserve"> </w:t>
      </w:r>
      <w:r w:rsidR="007C1C14" w:rsidRPr="00811F04">
        <w:rPr>
          <w:rFonts w:cs="Times New Roman"/>
          <w:sz w:val="20"/>
          <w:szCs w:val="20"/>
        </w:rPr>
        <w:fldChar w:fldCharType="begin">
          <w:fldData xml:space="preserve">PEVuZE5vdGU+PENpdGU+PEF1dGhvcj5HaWJlcnQ8L0F1dGhvcj48WWVhcj4yMDAzPC9ZZWFyPjxS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</w:fldData>
        </w:fldChar>
      </w:r>
      <w:r w:rsidR="007C1C14" w:rsidRPr="00811F04">
        <w:rPr>
          <w:rFonts w:cs="Times New Roman"/>
          <w:sz w:val="20"/>
          <w:szCs w:val="20"/>
        </w:rPr>
        <w:instrText xml:space="preserve"> ADDIN EN.CITE </w:instrText>
      </w:r>
      <w:r w:rsidR="007C1C14" w:rsidRPr="00811F04">
        <w:rPr>
          <w:rFonts w:cs="Times New Roman"/>
          <w:sz w:val="20"/>
          <w:szCs w:val="20"/>
        </w:rPr>
        <w:fldChar w:fldCharType="begin">
          <w:fldData xml:space="preserve">PEVuZE5vdGU+PENpdGU+PEF1dGhvcj5HaWJlcnQ8L0F1dGhvcj48WWVhcj4yMDAzPC9ZZWFyPjxS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</w:fldData>
        </w:fldChar>
      </w:r>
      <w:r w:rsidR="007C1C14" w:rsidRPr="00811F04">
        <w:rPr>
          <w:rFonts w:cs="Times New Roman"/>
          <w:sz w:val="20"/>
          <w:szCs w:val="20"/>
        </w:rPr>
        <w:instrText xml:space="preserve"> ADDIN EN.CITE.DATA </w:instrText>
      </w:r>
      <w:r w:rsidR="007C1C14" w:rsidRPr="00811F04">
        <w:rPr>
          <w:rFonts w:cs="Times New Roman"/>
          <w:sz w:val="20"/>
          <w:szCs w:val="20"/>
        </w:rPr>
      </w:r>
      <w:r w:rsidR="007C1C14" w:rsidRPr="00811F04">
        <w:rPr>
          <w:rFonts w:cs="Times New Roman"/>
          <w:sz w:val="20"/>
          <w:szCs w:val="20"/>
        </w:rPr>
        <w:fldChar w:fldCharType="end"/>
      </w:r>
      <w:r w:rsidR="007C1C14" w:rsidRPr="00811F04">
        <w:rPr>
          <w:rFonts w:cs="Times New Roman"/>
          <w:sz w:val="20"/>
          <w:szCs w:val="20"/>
        </w:rPr>
      </w:r>
      <w:r w:rsidR="007C1C14" w:rsidRPr="00811F04">
        <w:rPr>
          <w:rFonts w:cs="Times New Roman"/>
          <w:sz w:val="20"/>
          <w:szCs w:val="20"/>
        </w:rPr>
        <w:fldChar w:fldCharType="separate"/>
      </w:r>
      <w:r w:rsidR="007C1C14" w:rsidRPr="00811F04">
        <w:rPr>
          <w:rFonts w:cs="Times New Roman"/>
          <w:noProof/>
          <w:sz w:val="20"/>
          <w:szCs w:val="20"/>
        </w:rPr>
        <w:t>(</w:t>
      </w:r>
      <w:hyperlink w:anchor="_ENREF_11" w:tooltip="Gibert, 2003 #87" w:history="1">
        <w:r w:rsidR="001A4D26" w:rsidRPr="00811F04">
          <w:rPr>
            <w:rFonts w:cs="Times New Roman"/>
            <w:noProof/>
            <w:sz w:val="20"/>
            <w:szCs w:val="20"/>
          </w:rPr>
          <w:t>Gibert et al. 2003</w:t>
        </w:r>
      </w:hyperlink>
      <w:r w:rsidR="007C1C14" w:rsidRPr="00811F04">
        <w:rPr>
          <w:rFonts w:cs="Times New Roman"/>
          <w:noProof/>
          <w:sz w:val="20"/>
          <w:szCs w:val="20"/>
        </w:rPr>
        <w:t xml:space="preserve">, </w:t>
      </w:r>
      <w:hyperlink w:anchor="_ENREF_12" w:tooltip="Gibert, 2005 #199" w:history="1">
        <w:r w:rsidR="001A4D26" w:rsidRPr="00811F04">
          <w:rPr>
            <w:rFonts w:cs="Times New Roman"/>
            <w:noProof/>
            <w:sz w:val="20"/>
            <w:szCs w:val="20"/>
          </w:rPr>
          <w:t>2005</w:t>
        </w:r>
      </w:hyperlink>
      <w:r w:rsidR="007C1C14" w:rsidRPr="00811F04">
        <w:rPr>
          <w:rFonts w:cs="Times New Roman"/>
          <w:noProof/>
          <w:sz w:val="20"/>
          <w:szCs w:val="20"/>
        </w:rPr>
        <w:t>)</w:t>
      </w:r>
      <w:r w:rsidR="007C1C14" w:rsidRPr="00811F04">
        <w:rPr>
          <w:rFonts w:cs="Times New Roman"/>
          <w:sz w:val="20"/>
          <w:szCs w:val="20"/>
        </w:rPr>
        <w:fldChar w:fldCharType="end"/>
      </w:r>
      <w:r w:rsidR="00936620" w:rsidRPr="00811F04">
        <w:rPr>
          <w:rFonts w:cs="Times New Roman"/>
          <w:sz w:val="20"/>
          <w:szCs w:val="20"/>
        </w:rPr>
        <w:t>.</w:t>
      </w:r>
      <w:r w:rsidR="00A612EF" w:rsidRPr="00811F04">
        <w:rPr>
          <w:rFonts w:cs="Times New Roman"/>
          <w:sz w:val="20"/>
          <w:szCs w:val="20"/>
        </w:rPr>
        <w:t xml:space="preserve"> Although the precipitation of CaSO</w:t>
      </w:r>
      <w:r w:rsidR="00A612EF" w:rsidRPr="00811F04">
        <w:rPr>
          <w:rFonts w:cs="Times New Roman"/>
          <w:sz w:val="20"/>
          <w:szCs w:val="20"/>
          <w:vertAlign w:val="subscript"/>
        </w:rPr>
        <w:t>4</w:t>
      </w:r>
      <w:r w:rsidR="00A612EF" w:rsidRPr="00811F04">
        <w:rPr>
          <w:rFonts w:cs="Times New Roman"/>
          <w:sz w:val="20"/>
          <w:szCs w:val="20"/>
        </w:rPr>
        <w:t xml:space="preserve"> was not expected in the reducing conditions encountered within the SRBR substrates, its presence has </w:t>
      </w:r>
      <w:r w:rsidR="0038410B" w:rsidRPr="00811F04">
        <w:rPr>
          <w:rFonts w:cs="Times New Roman"/>
          <w:sz w:val="20"/>
          <w:szCs w:val="20"/>
        </w:rPr>
        <w:t xml:space="preserve">previously </w:t>
      </w:r>
      <w:r w:rsidR="00A612EF" w:rsidRPr="00811F04">
        <w:rPr>
          <w:rFonts w:cs="Times New Roman"/>
          <w:sz w:val="20"/>
          <w:szCs w:val="20"/>
        </w:rPr>
        <w:t xml:space="preserve">been reported </w:t>
      </w:r>
      <w:r w:rsidR="00A62CE2" w:rsidRPr="00811F04">
        <w:rPr>
          <w:rFonts w:cs="Times New Roman"/>
          <w:sz w:val="20"/>
          <w:szCs w:val="20"/>
        </w:rPr>
        <w:t>in</w:t>
      </w:r>
      <w:r w:rsidR="00D76AF5" w:rsidRPr="00811F04">
        <w:rPr>
          <w:rFonts w:cs="Times New Roman"/>
          <w:sz w:val="20"/>
          <w:szCs w:val="20"/>
        </w:rPr>
        <w:t xml:space="preserve"> </w:t>
      </w:r>
      <w:r w:rsidR="0038410B" w:rsidRPr="00811F04">
        <w:rPr>
          <w:rFonts w:cs="Times New Roman"/>
          <w:sz w:val="20"/>
          <w:szCs w:val="20"/>
        </w:rPr>
        <w:t xml:space="preserve">the </w:t>
      </w:r>
      <w:r w:rsidR="00D76AF5" w:rsidRPr="00811F04">
        <w:rPr>
          <w:rFonts w:cs="Times New Roman"/>
          <w:sz w:val="20"/>
          <w:szCs w:val="20"/>
        </w:rPr>
        <w:t>microenvironment</w:t>
      </w:r>
      <w:r w:rsidR="0038410B" w:rsidRPr="00811F04">
        <w:rPr>
          <w:rFonts w:cs="Times New Roman"/>
          <w:sz w:val="20"/>
          <w:szCs w:val="20"/>
        </w:rPr>
        <w:t>s</w:t>
      </w:r>
      <w:r w:rsidR="00D76AF5" w:rsidRPr="00811F04">
        <w:rPr>
          <w:rFonts w:cs="Times New Roman"/>
          <w:sz w:val="20"/>
          <w:szCs w:val="20"/>
        </w:rPr>
        <w:t xml:space="preserve"> within</w:t>
      </w:r>
      <w:r w:rsidR="00A62CE2" w:rsidRPr="00811F04">
        <w:rPr>
          <w:rFonts w:cs="Times New Roman"/>
          <w:sz w:val="20"/>
          <w:szCs w:val="20"/>
        </w:rPr>
        <w:t xml:space="preserve"> similar treatment</w:t>
      </w:r>
      <w:r w:rsidR="00A612EF" w:rsidRPr="00811F04">
        <w:rPr>
          <w:rFonts w:cs="Times New Roman"/>
          <w:sz w:val="20"/>
          <w:szCs w:val="20"/>
        </w:rPr>
        <w:t xml:space="preserve"> </w:t>
      </w:r>
      <w:r w:rsidR="00A62CE2" w:rsidRPr="00811F04">
        <w:rPr>
          <w:rFonts w:cs="Times New Roman"/>
          <w:sz w:val="20"/>
          <w:szCs w:val="20"/>
        </w:rPr>
        <w:t xml:space="preserve">systems </w:t>
      </w:r>
      <w:r w:rsidR="00E57CFB" w:rsidRPr="00811F04">
        <w:rPr>
          <w:rFonts w:cs="Times New Roman"/>
          <w:sz w:val="20"/>
          <w:szCs w:val="20"/>
        </w:rPr>
        <w:fldChar w:fldCharType="begin"/>
      </w:r>
      <w:r w:rsidR="00E57CFB" w:rsidRPr="00811F04">
        <w:rPr>
          <w:rFonts w:cs="Times New Roman"/>
          <w:sz w:val="20"/>
          <w:szCs w:val="20"/>
        </w:rPr>
        <w:instrText xml:space="preserve"> ADDIN EN.CITE &lt;EndNote&gt;&lt;Cite&gt;&lt;Author&gt;Rose&lt;/Author&gt;&lt;Year&gt;2007&lt;/Year&gt;&lt;RecNum&gt;489&lt;/RecNum&gt;&lt;DisplayText&gt;(Rose et al. 2007)&lt;/DisplayText&gt;&lt;record&gt;&lt;rec-number&gt;489&lt;/rec-number&gt;&lt;foreign-keys&gt;&lt;key app="EN" db-id="9frefzz00vwvfhevww9pwrewvvpv0s29wv0t"&gt;489&lt;/key&gt;&lt;/foreign-keys&gt;&lt;ref-type name="Conference Proceedings"&gt;10&lt;/ref-type&gt;&lt;contributors&gt;&lt;authors&gt;&lt;author&gt;Rose, A. W.&lt;/author&gt;&lt;author&gt;Morrow, Terry&lt;/author&gt;&lt;author&gt;Dunn, Margaret&lt;/author&gt;&lt;author&gt;Denholm, Clifford&lt;/author&gt;&lt;/authors&gt;&lt;secondary-authors&gt;&lt;author&gt;Barnhisel, R. I.&lt;/author&gt;&lt;/secondary-authors&gt;&lt;/contributors&gt;&lt;titles&gt;&lt;title&gt;Mode of gypsum precipitation in vertical flow ponds&lt;/title&gt;&lt;secondary-title&gt;National Meeting of the American Society of Mining and Reclamation&lt;/secondary-title&gt;&lt;/titles&gt;&lt;keywords&gt;&lt;keyword&gt;Acid mine drainage, passive treatment, limestone dissolution&lt;/keyword&gt;&lt;/keywords&gt;&lt;dates&gt;&lt;year&gt;2007&lt;/year&gt;&lt;/dates&gt;&lt;pub-location&gt;Gillette, WY&lt;/pub-location&gt;&lt;urls&gt;&lt;/urls&gt;&lt;/record&gt;&lt;/Cite&gt;&lt;/EndNote&gt;</w:instrText>
      </w:r>
      <w:r w:rsidR="00E57CFB" w:rsidRPr="00811F04">
        <w:rPr>
          <w:rFonts w:cs="Times New Roman"/>
          <w:sz w:val="20"/>
          <w:szCs w:val="20"/>
        </w:rPr>
        <w:fldChar w:fldCharType="separate"/>
      </w:r>
      <w:r w:rsidR="00E57CFB" w:rsidRPr="00811F04">
        <w:rPr>
          <w:rFonts w:cs="Times New Roman"/>
          <w:noProof/>
          <w:sz w:val="20"/>
          <w:szCs w:val="20"/>
        </w:rPr>
        <w:t>(</w:t>
      </w:r>
      <w:hyperlink w:anchor="_ENREF_33" w:tooltip="Rose, 2007 #489" w:history="1">
        <w:r w:rsidR="001A4D26" w:rsidRPr="00811F04">
          <w:rPr>
            <w:rFonts w:cs="Times New Roman"/>
            <w:noProof/>
            <w:sz w:val="20"/>
            <w:szCs w:val="20"/>
          </w:rPr>
          <w:t>Rose et al. 2007</w:t>
        </w:r>
      </w:hyperlink>
      <w:r w:rsidR="00E57CFB" w:rsidRPr="00811F04">
        <w:rPr>
          <w:rFonts w:cs="Times New Roman"/>
          <w:noProof/>
          <w:sz w:val="20"/>
          <w:szCs w:val="20"/>
        </w:rPr>
        <w:t>)</w:t>
      </w:r>
      <w:r w:rsidR="00E57CFB" w:rsidRPr="00811F04">
        <w:rPr>
          <w:rFonts w:cs="Times New Roman"/>
          <w:sz w:val="20"/>
          <w:szCs w:val="20"/>
        </w:rPr>
        <w:fldChar w:fldCharType="end"/>
      </w:r>
      <w:r w:rsidR="00E57CFB" w:rsidRPr="00811F04">
        <w:rPr>
          <w:rFonts w:cs="Times New Roman"/>
          <w:sz w:val="20"/>
          <w:szCs w:val="20"/>
        </w:rPr>
        <w:t>.</w:t>
      </w:r>
    </w:p>
    <w:p w14:paraId="080C3ED2" w14:textId="77777777" w:rsidR="009C5E92" w:rsidRPr="00811F04" w:rsidRDefault="009C5E92" w:rsidP="00811F04">
      <w:pPr>
        <w:pStyle w:val="ListParagraph"/>
        <w:spacing w:line="240" w:lineRule="auto"/>
        <w:ind w:left="0"/>
        <w:rPr>
          <w:rFonts w:cs="Times New Roman"/>
          <w:b/>
          <w:sz w:val="20"/>
          <w:szCs w:val="20"/>
          <w:highlight w:val="yellow"/>
        </w:rPr>
      </w:pPr>
    </w:p>
    <w:p w14:paraId="58D2A7CC" w14:textId="532F1900" w:rsidR="005151B8" w:rsidRPr="00811F04" w:rsidRDefault="00D31AAD" w:rsidP="00811F04">
      <w:pPr>
        <w:pStyle w:val="ListParagraph"/>
        <w:spacing w:line="240" w:lineRule="auto"/>
        <w:ind w:left="0"/>
        <w:rPr>
          <w:rFonts w:cs="Times New Roman"/>
          <w:sz w:val="20"/>
          <w:szCs w:val="20"/>
        </w:rPr>
      </w:pPr>
      <w:r w:rsidRPr="00811F04">
        <w:rPr>
          <w:rFonts w:cs="Times New Roman"/>
          <w:b/>
          <w:sz w:val="20"/>
          <w:szCs w:val="20"/>
        </w:rPr>
        <w:t>Fig 5</w:t>
      </w:r>
      <w:r w:rsidR="005151B8" w:rsidRPr="00811F04">
        <w:rPr>
          <w:rFonts w:cs="Times New Roman"/>
          <w:b/>
          <w:sz w:val="20"/>
          <w:szCs w:val="20"/>
        </w:rPr>
        <w:t>.</w:t>
      </w:r>
      <w:r w:rsidR="005151B8" w:rsidRPr="00811F04">
        <w:rPr>
          <w:rFonts w:cs="Times New Roman"/>
          <w:sz w:val="20"/>
          <w:szCs w:val="20"/>
        </w:rPr>
        <w:t xml:space="preserve"> </w:t>
      </w:r>
      <w:r w:rsidR="00595117" w:rsidRPr="00811F04">
        <w:rPr>
          <w:rFonts w:cs="Times New Roman"/>
          <w:sz w:val="20"/>
          <w:szCs w:val="20"/>
        </w:rPr>
        <w:t xml:space="preserve">SEM-EDS </w:t>
      </w:r>
      <w:r w:rsidR="00233E3D" w:rsidRPr="00811F04">
        <w:rPr>
          <w:rFonts w:cs="Times New Roman"/>
          <w:sz w:val="20"/>
          <w:szCs w:val="20"/>
        </w:rPr>
        <w:t>element mapping</w:t>
      </w:r>
      <w:r w:rsidR="0038410B" w:rsidRPr="00811F04">
        <w:rPr>
          <w:rFonts w:cs="Times New Roman"/>
          <w:sz w:val="20"/>
          <w:szCs w:val="20"/>
        </w:rPr>
        <w:t xml:space="preserve"> </w:t>
      </w:r>
      <w:r w:rsidR="00FF0673" w:rsidRPr="00811F04">
        <w:rPr>
          <w:rFonts w:cs="Times New Roman"/>
          <w:sz w:val="20"/>
          <w:szCs w:val="20"/>
        </w:rPr>
        <w:t>of a fragment of bark in system LS-S</w:t>
      </w:r>
      <w:r w:rsidR="005D2058" w:rsidRPr="00811F04">
        <w:rPr>
          <w:rFonts w:cs="Times New Roman"/>
          <w:sz w:val="20"/>
          <w:szCs w:val="20"/>
        </w:rPr>
        <w:t xml:space="preserve"> showing</w:t>
      </w:r>
      <w:r w:rsidR="0038410B" w:rsidRPr="00811F04">
        <w:rPr>
          <w:rFonts w:cs="Times New Roman"/>
          <w:sz w:val="20"/>
          <w:szCs w:val="20"/>
        </w:rPr>
        <w:t xml:space="preserve"> </w:t>
      </w:r>
      <w:r w:rsidR="008764C1" w:rsidRPr="00811F04">
        <w:rPr>
          <w:rFonts w:cs="Times New Roman"/>
          <w:sz w:val="20"/>
          <w:szCs w:val="20"/>
        </w:rPr>
        <w:t>discrete</w:t>
      </w:r>
      <w:r w:rsidR="0038410B" w:rsidRPr="00811F04">
        <w:rPr>
          <w:rFonts w:cs="Times New Roman"/>
          <w:sz w:val="20"/>
          <w:szCs w:val="20"/>
        </w:rPr>
        <w:t xml:space="preserve"> minerals of</w:t>
      </w:r>
      <w:r w:rsidR="005D2058" w:rsidRPr="00811F04">
        <w:rPr>
          <w:rFonts w:cs="Times New Roman"/>
          <w:sz w:val="20"/>
          <w:szCs w:val="20"/>
        </w:rPr>
        <w:t xml:space="preserve"> (A) iron sulfide</w:t>
      </w:r>
      <w:r w:rsidR="005151B8" w:rsidRPr="00811F04">
        <w:rPr>
          <w:rFonts w:cs="Times New Roman"/>
          <w:sz w:val="20"/>
          <w:szCs w:val="20"/>
        </w:rPr>
        <w:t xml:space="preserve">, </w:t>
      </w:r>
      <w:r w:rsidR="0038410B" w:rsidRPr="00811F04">
        <w:rPr>
          <w:rFonts w:cs="Times New Roman"/>
          <w:sz w:val="20"/>
          <w:szCs w:val="20"/>
        </w:rPr>
        <w:t xml:space="preserve">and </w:t>
      </w:r>
      <w:r w:rsidR="005D2058" w:rsidRPr="00811F04">
        <w:rPr>
          <w:rFonts w:cs="Times New Roman"/>
          <w:sz w:val="20"/>
          <w:szCs w:val="20"/>
        </w:rPr>
        <w:t xml:space="preserve">(B) </w:t>
      </w:r>
      <w:r w:rsidR="005151B8" w:rsidRPr="00811F04">
        <w:rPr>
          <w:rFonts w:cs="Times New Roman"/>
          <w:sz w:val="20"/>
          <w:szCs w:val="20"/>
        </w:rPr>
        <w:t>gypsum</w:t>
      </w:r>
      <w:r w:rsidR="005D2058" w:rsidRPr="00811F04">
        <w:rPr>
          <w:rFonts w:cs="Times New Roman"/>
          <w:sz w:val="20"/>
          <w:szCs w:val="20"/>
        </w:rPr>
        <w:t>.</w:t>
      </w:r>
    </w:p>
    <w:p w14:paraId="247C2F14" w14:textId="77777777" w:rsidR="00CA48A0" w:rsidRPr="00811F04" w:rsidRDefault="005F659A" w:rsidP="00811F04">
      <w:pPr>
        <w:pStyle w:val="ListParagraph"/>
        <w:spacing w:line="240" w:lineRule="auto"/>
        <w:ind w:left="0"/>
        <w:rPr>
          <w:rFonts w:cs="Times New Roman"/>
          <w:sz w:val="20"/>
          <w:szCs w:val="20"/>
        </w:rPr>
      </w:pPr>
      <w:r w:rsidRPr="00811F04">
        <w:rPr>
          <w:rFonts w:cs="Times New Roman"/>
          <w:noProof/>
          <w:sz w:val="20"/>
          <w:szCs w:val="20"/>
          <w:lang w:val="en-NZ" w:eastAsia="en-NZ"/>
        </w:rPr>
        <w:lastRenderedPageBreak/>
        <w:drawing>
          <wp:inline distT="0" distB="0" distL="0" distR="0" wp14:anchorId="31E84B86" wp14:editId="37A61A0A">
            <wp:extent cx="3240000" cy="3811407"/>
            <wp:effectExtent l="0" t="0" r="0" b="0"/>
            <wp:docPr id="11" name="Picture 11" descr="C:\Documents_bus11\PhD research\Conferences and publications\Publications\Metal removal paper_2015\Figures and Tables\FigSEM(B&amp;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_bus11\PhD research\Conferences and publications\Publications\Metal removal paper_2015\Figures and Tables\FigSEM(B&amp;W).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3811407"/>
                    </a:xfrm>
                    <a:prstGeom prst="rect">
                      <a:avLst/>
                    </a:prstGeom>
                    <a:noFill/>
                    <a:ln>
                      <a:noFill/>
                    </a:ln>
                  </pic:spPr>
                </pic:pic>
              </a:graphicData>
            </a:graphic>
          </wp:inline>
        </w:drawing>
      </w:r>
    </w:p>
    <w:p w14:paraId="4B26D04E" w14:textId="77777777" w:rsidR="000B1A21" w:rsidRPr="00811F04" w:rsidRDefault="000B1A21" w:rsidP="00811F04">
      <w:pPr>
        <w:pStyle w:val="ListParagraph"/>
        <w:spacing w:line="240" w:lineRule="auto"/>
        <w:ind w:left="0"/>
        <w:rPr>
          <w:rFonts w:cs="Times New Roman"/>
          <w:sz w:val="20"/>
          <w:szCs w:val="20"/>
        </w:rPr>
      </w:pPr>
    </w:p>
    <w:p w14:paraId="2B122976" w14:textId="7F727009" w:rsidR="00520529" w:rsidRPr="00811F04" w:rsidRDefault="00210092" w:rsidP="00811F04">
      <w:pPr>
        <w:pStyle w:val="ListParagraph"/>
        <w:spacing w:line="240" w:lineRule="auto"/>
        <w:ind w:left="0"/>
        <w:rPr>
          <w:rFonts w:cs="Times New Roman"/>
          <w:sz w:val="20"/>
          <w:szCs w:val="20"/>
        </w:rPr>
      </w:pPr>
      <w:r w:rsidRPr="00811F04">
        <w:rPr>
          <w:rFonts w:cs="Times New Roman"/>
          <w:sz w:val="20"/>
          <w:szCs w:val="20"/>
        </w:rPr>
        <w:t xml:space="preserve">3.5  </w:t>
      </w:r>
      <w:r w:rsidR="00CA48A0" w:rsidRPr="00811F04">
        <w:rPr>
          <w:rFonts w:cs="Times New Roman"/>
          <w:sz w:val="20"/>
          <w:szCs w:val="20"/>
        </w:rPr>
        <w:t xml:space="preserve">Adsorption </w:t>
      </w:r>
      <w:r w:rsidR="00643172" w:rsidRPr="00811F04">
        <w:rPr>
          <w:rFonts w:cs="Times New Roman"/>
          <w:sz w:val="20"/>
          <w:szCs w:val="20"/>
        </w:rPr>
        <w:t>of Zn and Mn</w:t>
      </w:r>
      <w:r w:rsidR="00141434" w:rsidRPr="00811F04">
        <w:rPr>
          <w:rFonts w:cs="Times New Roman"/>
          <w:sz w:val="20"/>
          <w:szCs w:val="20"/>
        </w:rPr>
        <w:t xml:space="preserve"> onto organic materials</w:t>
      </w:r>
    </w:p>
    <w:p w14:paraId="72CD67A2" w14:textId="77777777" w:rsidR="00CF5C5A" w:rsidRPr="00811F04" w:rsidRDefault="0018482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Results from the adsorption experiment showed that </w:t>
      </w:r>
      <w:r w:rsidR="00EA2662" w:rsidRPr="00811F04">
        <w:rPr>
          <w:rFonts w:ascii="Times New Roman" w:hAnsi="Times New Roman" w:cs="Times New Roman"/>
          <w:sz w:val="20"/>
          <w:szCs w:val="20"/>
        </w:rPr>
        <w:t xml:space="preserve">both </w:t>
      </w:r>
      <w:r w:rsidRPr="00811F04">
        <w:rPr>
          <w:rFonts w:ascii="Times New Roman" w:hAnsi="Times New Roman" w:cs="Times New Roman"/>
          <w:sz w:val="20"/>
          <w:szCs w:val="20"/>
        </w:rPr>
        <w:t xml:space="preserve">Mn </w:t>
      </w:r>
      <w:r w:rsidR="00EA2662" w:rsidRPr="00811F04">
        <w:rPr>
          <w:rFonts w:ascii="Times New Roman" w:hAnsi="Times New Roman" w:cs="Times New Roman"/>
          <w:sz w:val="20"/>
          <w:szCs w:val="20"/>
        </w:rPr>
        <w:t xml:space="preserve">and Zn </w:t>
      </w:r>
      <w:r w:rsidRPr="00811F04">
        <w:rPr>
          <w:rFonts w:ascii="Times New Roman" w:hAnsi="Times New Roman" w:cs="Times New Roman"/>
          <w:sz w:val="20"/>
          <w:szCs w:val="20"/>
        </w:rPr>
        <w:t>w</w:t>
      </w:r>
      <w:r w:rsidR="00EA2662" w:rsidRPr="00811F04">
        <w:rPr>
          <w:rFonts w:ascii="Times New Roman" w:hAnsi="Times New Roman" w:cs="Times New Roman"/>
          <w:sz w:val="20"/>
          <w:szCs w:val="20"/>
        </w:rPr>
        <w:t>ere</w:t>
      </w:r>
      <w:r w:rsidRPr="00811F04">
        <w:rPr>
          <w:rFonts w:ascii="Times New Roman" w:hAnsi="Times New Roman" w:cs="Times New Roman"/>
          <w:sz w:val="20"/>
          <w:szCs w:val="20"/>
        </w:rPr>
        <w:t xml:space="preserve"> effectively adsorbed onto the organic </w:t>
      </w:r>
      <w:r w:rsidR="00571C2A" w:rsidRPr="00811F04">
        <w:rPr>
          <w:rFonts w:ascii="Times New Roman" w:hAnsi="Times New Roman" w:cs="Times New Roman"/>
          <w:sz w:val="20"/>
          <w:szCs w:val="20"/>
        </w:rPr>
        <w:t>materials</w:t>
      </w:r>
      <w:r w:rsidRPr="00811F04">
        <w:rPr>
          <w:rFonts w:ascii="Times New Roman" w:hAnsi="Times New Roman" w:cs="Times New Roman"/>
          <w:sz w:val="20"/>
          <w:szCs w:val="20"/>
        </w:rPr>
        <w:t xml:space="preserve"> used in the SRBRs</w:t>
      </w:r>
      <w:r w:rsidR="005E0930" w:rsidRPr="00811F04">
        <w:rPr>
          <w:rFonts w:ascii="Times New Roman" w:hAnsi="Times New Roman" w:cs="Times New Roman"/>
          <w:sz w:val="20"/>
          <w:szCs w:val="20"/>
        </w:rPr>
        <w:t xml:space="preserve"> </w:t>
      </w:r>
      <w:r w:rsidR="00D31AAD" w:rsidRPr="00811F04">
        <w:rPr>
          <w:rFonts w:ascii="Times New Roman" w:hAnsi="Times New Roman" w:cs="Times New Roman"/>
          <w:sz w:val="20"/>
          <w:szCs w:val="20"/>
        </w:rPr>
        <w:t>(Fig. 6</w:t>
      </w:r>
      <w:r w:rsidRPr="00811F04">
        <w:rPr>
          <w:rFonts w:ascii="Times New Roman" w:hAnsi="Times New Roman" w:cs="Times New Roman"/>
          <w:sz w:val="20"/>
          <w:szCs w:val="20"/>
        </w:rPr>
        <w:t>).</w:t>
      </w:r>
    </w:p>
    <w:p w14:paraId="4D0DB4E7" w14:textId="77777777" w:rsidR="0018482D" w:rsidRPr="00811F04" w:rsidRDefault="0018482D" w:rsidP="00811F04">
      <w:pPr>
        <w:spacing w:after="0" w:line="240" w:lineRule="auto"/>
        <w:jc w:val="both"/>
        <w:rPr>
          <w:rFonts w:ascii="Times New Roman" w:hAnsi="Times New Roman" w:cs="Times New Roman"/>
          <w:sz w:val="20"/>
          <w:szCs w:val="20"/>
        </w:rPr>
      </w:pPr>
    </w:p>
    <w:p w14:paraId="21E1CFEC" w14:textId="77777777" w:rsidR="0018482D" w:rsidRPr="00811F04" w:rsidRDefault="00D31AA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b/>
          <w:sz w:val="20"/>
          <w:szCs w:val="20"/>
        </w:rPr>
        <w:t>Fig 6</w:t>
      </w:r>
      <w:r w:rsidR="0018482D" w:rsidRPr="00811F04">
        <w:rPr>
          <w:rFonts w:ascii="Times New Roman" w:hAnsi="Times New Roman" w:cs="Times New Roman"/>
          <w:b/>
          <w:sz w:val="20"/>
          <w:szCs w:val="20"/>
        </w:rPr>
        <w:t xml:space="preserve">. </w:t>
      </w:r>
      <w:r w:rsidR="0018482D" w:rsidRPr="00811F04">
        <w:rPr>
          <w:rFonts w:ascii="Times New Roman" w:hAnsi="Times New Roman" w:cs="Times New Roman"/>
          <w:sz w:val="20"/>
          <w:szCs w:val="20"/>
        </w:rPr>
        <w:t xml:space="preserve">Adsorption of </w:t>
      </w:r>
      <w:r w:rsidR="00D428A4" w:rsidRPr="00811F04">
        <w:rPr>
          <w:rFonts w:ascii="Times New Roman" w:hAnsi="Times New Roman" w:cs="Times New Roman"/>
          <w:sz w:val="20"/>
          <w:szCs w:val="20"/>
        </w:rPr>
        <w:t xml:space="preserve">(A) </w:t>
      </w:r>
      <w:r w:rsidR="00B21479" w:rsidRPr="00811F04">
        <w:rPr>
          <w:rFonts w:ascii="Times New Roman" w:hAnsi="Times New Roman" w:cs="Times New Roman"/>
          <w:sz w:val="20"/>
          <w:szCs w:val="20"/>
        </w:rPr>
        <w:t>Mn</w:t>
      </w:r>
      <w:r w:rsidR="0018482D" w:rsidRPr="00811F04">
        <w:rPr>
          <w:rFonts w:ascii="Times New Roman" w:hAnsi="Times New Roman" w:cs="Times New Roman"/>
          <w:sz w:val="20"/>
          <w:szCs w:val="20"/>
        </w:rPr>
        <w:t xml:space="preserve"> </w:t>
      </w:r>
      <w:r w:rsidR="00D428A4" w:rsidRPr="00811F04">
        <w:rPr>
          <w:rFonts w:ascii="Times New Roman" w:hAnsi="Times New Roman" w:cs="Times New Roman"/>
          <w:sz w:val="20"/>
          <w:szCs w:val="20"/>
        </w:rPr>
        <w:t xml:space="preserve">and (B) </w:t>
      </w:r>
      <w:r w:rsidR="00B21479" w:rsidRPr="00811F04">
        <w:rPr>
          <w:rFonts w:ascii="Times New Roman" w:hAnsi="Times New Roman" w:cs="Times New Roman"/>
          <w:sz w:val="20"/>
          <w:szCs w:val="20"/>
        </w:rPr>
        <w:t>Zn</w:t>
      </w:r>
      <w:r w:rsidR="00D428A4" w:rsidRPr="00811F04">
        <w:rPr>
          <w:rFonts w:ascii="Times New Roman" w:hAnsi="Times New Roman" w:cs="Times New Roman"/>
          <w:sz w:val="20"/>
          <w:szCs w:val="20"/>
        </w:rPr>
        <w:t xml:space="preserve"> </w:t>
      </w:r>
      <w:r w:rsidR="0018482D" w:rsidRPr="00811F04">
        <w:rPr>
          <w:rFonts w:ascii="Times New Roman" w:hAnsi="Times New Roman" w:cs="Times New Roman"/>
          <w:sz w:val="20"/>
          <w:szCs w:val="20"/>
        </w:rPr>
        <w:t>onto th</w:t>
      </w:r>
      <w:r w:rsidR="00C973EA" w:rsidRPr="00811F04">
        <w:rPr>
          <w:rFonts w:ascii="Times New Roman" w:hAnsi="Times New Roman" w:cs="Times New Roman"/>
          <w:sz w:val="20"/>
          <w:szCs w:val="20"/>
        </w:rPr>
        <w:t xml:space="preserve">e organic </w:t>
      </w:r>
      <w:r w:rsidR="0038410B" w:rsidRPr="00811F04">
        <w:rPr>
          <w:rFonts w:ascii="Times New Roman" w:hAnsi="Times New Roman" w:cs="Times New Roman"/>
          <w:sz w:val="20"/>
          <w:szCs w:val="20"/>
        </w:rPr>
        <w:t xml:space="preserve">SRBR substrate </w:t>
      </w:r>
      <w:r w:rsidR="00A27438" w:rsidRPr="00811F04">
        <w:rPr>
          <w:rFonts w:ascii="Times New Roman" w:hAnsi="Times New Roman" w:cs="Times New Roman"/>
          <w:sz w:val="20"/>
          <w:szCs w:val="20"/>
        </w:rPr>
        <w:t>material</w:t>
      </w:r>
      <w:r w:rsidR="00EE2D53" w:rsidRPr="00811F04">
        <w:rPr>
          <w:rFonts w:ascii="Times New Roman" w:hAnsi="Times New Roman" w:cs="Times New Roman"/>
          <w:sz w:val="20"/>
          <w:szCs w:val="20"/>
        </w:rPr>
        <w:t>s</w:t>
      </w:r>
      <w:r w:rsidR="00643172" w:rsidRPr="00811F04">
        <w:rPr>
          <w:rFonts w:ascii="Times New Roman" w:hAnsi="Times New Roman" w:cs="Times New Roman"/>
          <w:sz w:val="20"/>
          <w:szCs w:val="20"/>
        </w:rPr>
        <w:t>, for initial concentrations of 5</w:t>
      </w:r>
      <w:r w:rsidR="008764C1" w:rsidRPr="00811F04">
        <w:rPr>
          <w:rFonts w:ascii="Times New Roman" w:hAnsi="Times New Roman" w:cs="Times New Roman"/>
          <w:sz w:val="20"/>
          <w:szCs w:val="20"/>
        </w:rPr>
        <w:t xml:space="preserve"> </w:t>
      </w:r>
      <w:r w:rsidR="00643172" w:rsidRPr="00811F04">
        <w:rPr>
          <w:rFonts w:ascii="Times New Roman" w:hAnsi="Times New Roman" w:cs="Times New Roman"/>
          <w:sz w:val="20"/>
          <w:szCs w:val="20"/>
        </w:rPr>
        <w:t xml:space="preserve">mg/L Mn and 2 mg/L Zn, and a suspended substrate concentration of 10g/L. </w:t>
      </w:r>
      <w:r w:rsidR="0038410B" w:rsidRPr="00811F04">
        <w:rPr>
          <w:rFonts w:ascii="Times New Roman" w:hAnsi="Times New Roman" w:cs="Times New Roman"/>
          <w:sz w:val="20"/>
          <w:szCs w:val="20"/>
        </w:rPr>
        <w:t>Control experiments did not have</w:t>
      </w:r>
      <w:r w:rsidR="008764C1" w:rsidRPr="00811F04">
        <w:rPr>
          <w:rFonts w:ascii="Times New Roman" w:hAnsi="Times New Roman" w:cs="Times New Roman"/>
          <w:sz w:val="20"/>
          <w:szCs w:val="20"/>
        </w:rPr>
        <w:t xml:space="preserve"> substrate present.</w:t>
      </w:r>
    </w:p>
    <w:p w14:paraId="6EF24794" w14:textId="77777777" w:rsidR="000B1A21" w:rsidRPr="00811F04" w:rsidRDefault="000B1A21"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noProof/>
          <w:sz w:val="20"/>
          <w:szCs w:val="20"/>
          <w:lang w:val="en-NZ" w:eastAsia="en-NZ"/>
        </w:rPr>
        <w:lastRenderedPageBreak/>
        <w:drawing>
          <wp:inline distT="0" distB="0" distL="0" distR="0" wp14:anchorId="7A41BA9C" wp14:editId="46A0EFBA">
            <wp:extent cx="3603698" cy="4572000"/>
            <wp:effectExtent l="0" t="0" r="0" b="0"/>
            <wp:docPr id="4" name="Picture 4" descr="C:\Documents_bus11\PhD research\Conferences and publications\Publications\Metal removal paper_2015\Fe-Mn-Zn version\Figures and Tables\FigAd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_bus11\PhD research\Conferences and publications\Publications\Metal removal paper_2015\Fe-Mn-Zn version\Figures and Tables\FigAds.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9805" cy="4579747"/>
                    </a:xfrm>
                    <a:prstGeom prst="rect">
                      <a:avLst/>
                    </a:prstGeom>
                    <a:noFill/>
                    <a:ln>
                      <a:noFill/>
                    </a:ln>
                  </pic:spPr>
                </pic:pic>
              </a:graphicData>
            </a:graphic>
          </wp:inline>
        </w:drawing>
      </w:r>
    </w:p>
    <w:p w14:paraId="5FB0F778" w14:textId="77777777" w:rsidR="000B1A21" w:rsidRPr="00811F04" w:rsidRDefault="000B1A21" w:rsidP="00811F04">
      <w:pPr>
        <w:spacing w:after="0" w:line="240" w:lineRule="auto"/>
        <w:jc w:val="both"/>
        <w:rPr>
          <w:rFonts w:ascii="Times New Roman" w:hAnsi="Times New Roman" w:cs="Times New Roman"/>
          <w:sz w:val="20"/>
          <w:szCs w:val="20"/>
        </w:rPr>
      </w:pPr>
    </w:p>
    <w:p w14:paraId="2312966E" w14:textId="5CFC2D92" w:rsidR="00B16438" w:rsidRPr="00811F04" w:rsidRDefault="0018482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Mn </w:t>
      </w:r>
      <w:r w:rsidR="005A3505" w:rsidRPr="00811F04">
        <w:rPr>
          <w:rFonts w:ascii="Times New Roman" w:hAnsi="Times New Roman" w:cs="Times New Roman"/>
          <w:sz w:val="20"/>
          <w:szCs w:val="20"/>
        </w:rPr>
        <w:t>adsorption increase</w:t>
      </w:r>
      <w:r w:rsidR="00AC29CF" w:rsidRPr="00811F04">
        <w:rPr>
          <w:rFonts w:ascii="Times New Roman" w:hAnsi="Times New Roman" w:cs="Times New Roman"/>
          <w:sz w:val="20"/>
          <w:szCs w:val="20"/>
        </w:rPr>
        <w:t>d</w:t>
      </w:r>
      <w:r w:rsidR="005A3505" w:rsidRPr="00811F04">
        <w:rPr>
          <w:rFonts w:ascii="Times New Roman" w:hAnsi="Times New Roman" w:cs="Times New Roman"/>
          <w:sz w:val="20"/>
          <w:szCs w:val="20"/>
        </w:rPr>
        <w:t xml:space="preserve"> linearly with increasing pH</w:t>
      </w:r>
      <w:r w:rsidRPr="00811F04">
        <w:rPr>
          <w:rFonts w:ascii="Times New Roman" w:hAnsi="Times New Roman" w:cs="Times New Roman"/>
          <w:sz w:val="20"/>
          <w:szCs w:val="20"/>
        </w:rPr>
        <w:t>,</w:t>
      </w:r>
      <w:r w:rsidR="005A3505" w:rsidRPr="00811F04">
        <w:rPr>
          <w:rFonts w:ascii="Times New Roman" w:hAnsi="Times New Roman" w:cs="Times New Roman"/>
          <w:sz w:val="20"/>
          <w:szCs w:val="20"/>
        </w:rPr>
        <w:t xml:space="preserve"> and</w:t>
      </w:r>
      <w:r w:rsidRPr="00811F04">
        <w:rPr>
          <w:rFonts w:ascii="Times New Roman" w:hAnsi="Times New Roman" w:cs="Times New Roman"/>
          <w:sz w:val="20"/>
          <w:szCs w:val="20"/>
        </w:rPr>
        <w:t xml:space="preserve"> </w:t>
      </w:r>
      <w:r w:rsidR="00E3098E" w:rsidRPr="00811F04">
        <w:rPr>
          <w:rFonts w:ascii="Times New Roman" w:hAnsi="Times New Roman" w:cs="Times New Roman"/>
          <w:sz w:val="20"/>
          <w:szCs w:val="20"/>
        </w:rPr>
        <w:t xml:space="preserve">at pH 7 </w:t>
      </w:r>
      <w:r w:rsidRPr="00811F04">
        <w:rPr>
          <w:rFonts w:ascii="Times New Roman" w:hAnsi="Times New Roman" w:cs="Times New Roman"/>
          <w:sz w:val="20"/>
          <w:szCs w:val="20"/>
        </w:rPr>
        <w:t>up to 70</w:t>
      </w:r>
      <w:r w:rsidR="002E0AA0" w:rsidRPr="00811F04">
        <w:rPr>
          <w:rFonts w:ascii="Times New Roman" w:hAnsi="Times New Roman" w:cs="Times New Roman"/>
          <w:sz w:val="20"/>
          <w:szCs w:val="20"/>
        </w:rPr>
        <w:t xml:space="preserve"> </w:t>
      </w:r>
      <w:r w:rsidRPr="00811F04">
        <w:rPr>
          <w:rFonts w:ascii="Times New Roman" w:hAnsi="Times New Roman" w:cs="Times New Roman"/>
          <w:sz w:val="20"/>
          <w:szCs w:val="20"/>
        </w:rPr>
        <w:t>% of dissolved Mn was adsor</w:t>
      </w:r>
      <w:r w:rsidR="00E3098E" w:rsidRPr="00811F04">
        <w:rPr>
          <w:rFonts w:ascii="Times New Roman" w:hAnsi="Times New Roman" w:cs="Times New Roman"/>
          <w:sz w:val="20"/>
          <w:szCs w:val="20"/>
        </w:rPr>
        <w:t>bed</w:t>
      </w:r>
      <w:r w:rsidR="00AC29CF" w:rsidRPr="00811F04">
        <w:rPr>
          <w:rFonts w:ascii="Times New Roman" w:hAnsi="Times New Roman" w:cs="Times New Roman"/>
          <w:sz w:val="20"/>
          <w:szCs w:val="20"/>
        </w:rPr>
        <w:t>. E</w:t>
      </w:r>
      <w:r w:rsidR="00E3098E" w:rsidRPr="00811F04">
        <w:rPr>
          <w:rFonts w:ascii="Times New Roman" w:hAnsi="Times New Roman" w:cs="Times New Roman"/>
          <w:sz w:val="20"/>
          <w:szCs w:val="20"/>
        </w:rPr>
        <w:t>ven though no</w:t>
      </w:r>
      <w:r w:rsidR="00D80E9C" w:rsidRPr="00811F04">
        <w:rPr>
          <w:rFonts w:ascii="Times New Roman" w:hAnsi="Times New Roman" w:cs="Times New Roman"/>
          <w:sz w:val="20"/>
          <w:szCs w:val="20"/>
        </w:rPr>
        <w:t xml:space="preserve"> clear adsorption edge was visible, </w:t>
      </w:r>
      <w:r w:rsidR="001E7541" w:rsidRPr="00811F04">
        <w:rPr>
          <w:rFonts w:ascii="Times New Roman" w:hAnsi="Times New Roman" w:cs="Times New Roman"/>
          <w:sz w:val="20"/>
          <w:szCs w:val="20"/>
        </w:rPr>
        <w:t>a</w:t>
      </w:r>
      <w:r w:rsidR="007D2EE1" w:rsidRPr="00811F04">
        <w:rPr>
          <w:rFonts w:ascii="Times New Roman" w:hAnsi="Times New Roman" w:cs="Times New Roman"/>
          <w:sz w:val="20"/>
          <w:szCs w:val="20"/>
        </w:rPr>
        <w:t>n approximate</w:t>
      </w:r>
      <w:r w:rsidR="00EA2662" w:rsidRPr="00811F04">
        <w:rPr>
          <w:rFonts w:ascii="Times New Roman" w:hAnsi="Times New Roman" w:cs="Times New Roman"/>
          <w:sz w:val="20"/>
          <w:szCs w:val="20"/>
        </w:rPr>
        <w:t xml:space="preserve"> pH</w:t>
      </w:r>
      <w:r w:rsidR="00EA2662" w:rsidRPr="00811F04">
        <w:rPr>
          <w:rFonts w:ascii="Times New Roman" w:hAnsi="Times New Roman" w:cs="Times New Roman"/>
          <w:sz w:val="20"/>
          <w:szCs w:val="20"/>
          <w:vertAlign w:val="subscript"/>
        </w:rPr>
        <w:t>50</w:t>
      </w:r>
      <w:r w:rsidR="007D2EE1" w:rsidRPr="00811F04">
        <w:rPr>
          <w:rFonts w:ascii="Times New Roman" w:hAnsi="Times New Roman" w:cs="Times New Roman"/>
          <w:sz w:val="20"/>
          <w:szCs w:val="20"/>
        </w:rPr>
        <w:t xml:space="preserve"> value of </w:t>
      </w:r>
      <w:r w:rsidR="00B57963" w:rsidRPr="00811F04">
        <w:rPr>
          <w:rFonts w:ascii="Times New Roman" w:hAnsi="Times New Roman" w:cs="Times New Roman"/>
          <w:sz w:val="20"/>
          <w:szCs w:val="20"/>
        </w:rPr>
        <w:t>4.5</w:t>
      </w:r>
      <w:r w:rsidR="007D2EE1" w:rsidRPr="00811F04">
        <w:rPr>
          <w:rFonts w:ascii="Times New Roman" w:hAnsi="Times New Roman" w:cs="Times New Roman"/>
          <w:sz w:val="20"/>
          <w:szCs w:val="20"/>
        </w:rPr>
        <w:t xml:space="preserve"> can be </w:t>
      </w:r>
      <w:r w:rsidR="00C902DF" w:rsidRPr="00811F04">
        <w:rPr>
          <w:rFonts w:ascii="Times New Roman" w:hAnsi="Times New Roman" w:cs="Times New Roman"/>
          <w:sz w:val="20"/>
          <w:szCs w:val="20"/>
        </w:rPr>
        <w:t>derived</w:t>
      </w:r>
      <w:r w:rsidR="00EA2662" w:rsidRPr="00811F04">
        <w:rPr>
          <w:rFonts w:ascii="Times New Roman" w:hAnsi="Times New Roman" w:cs="Times New Roman"/>
          <w:sz w:val="20"/>
          <w:szCs w:val="20"/>
        </w:rPr>
        <w:t xml:space="preserve">. </w:t>
      </w:r>
      <w:r w:rsidR="005A3505" w:rsidRPr="00811F04">
        <w:rPr>
          <w:rFonts w:ascii="Times New Roman" w:hAnsi="Times New Roman" w:cs="Times New Roman"/>
          <w:sz w:val="20"/>
          <w:szCs w:val="20"/>
        </w:rPr>
        <w:t>From t</w:t>
      </w:r>
      <w:r w:rsidRPr="00811F04">
        <w:rPr>
          <w:rFonts w:ascii="Times New Roman" w:hAnsi="Times New Roman" w:cs="Times New Roman"/>
          <w:sz w:val="20"/>
          <w:szCs w:val="20"/>
        </w:rPr>
        <w:t xml:space="preserve">he </w:t>
      </w:r>
      <w:r w:rsidR="002B5C3D" w:rsidRPr="00811F04">
        <w:rPr>
          <w:rFonts w:ascii="Times New Roman" w:hAnsi="Times New Roman" w:cs="Times New Roman"/>
          <w:sz w:val="20"/>
          <w:szCs w:val="20"/>
        </w:rPr>
        <w:t>Mn-</w:t>
      </w:r>
      <w:r w:rsidRPr="00811F04">
        <w:rPr>
          <w:rFonts w:ascii="Times New Roman" w:hAnsi="Times New Roman" w:cs="Times New Roman"/>
          <w:sz w:val="20"/>
          <w:szCs w:val="20"/>
        </w:rPr>
        <w:t>control experiment</w:t>
      </w:r>
      <w:r w:rsidR="005A3505" w:rsidRPr="00811F04">
        <w:rPr>
          <w:rFonts w:ascii="Times New Roman" w:hAnsi="Times New Roman" w:cs="Times New Roman"/>
          <w:sz w:val="20"/>
          <w:szCs w:val="20"/>
        </w:rPr>
        <w:t xml:space="preserve"> we found</w:t>
      </w:r>
      <w:r w:rsidRPr="00811F04">
        <w:rPr>
          <w:rFonts w:ascii="Times New Roman" w:hAnsi="Times New Roman" w:cs="Times New Roman"/>
          <w:sz w:val="20"/>
          <w:szCs w:val="20"/>
        </w:rPr>
        <w:t xml:space="preserve"> that up to pH 6.5 less than 20</w:t>
      </w:r>
      <w:r w:rsidR="002E0AA0" w:rsidRPr="00811F04">
        <w:rPr>
          <w:rFonts w:ascii="Times New Roman" w:hAnsi="Times New Roman" w:cs="Times New Roman"/>
          <w:sz w:val="20"/>
          <w:szCs w:val="20"/>
        </w:rPr>
        <w:t xml:space="preserve"> </w:t>
      </w:r>
      <w:r w:rsidRPr="00811F04">
        <w:rPr>
          <w:rFonts w:ascii="Times New Roman" w:hAnsi="Times New Roman" w:cs="Times New Roman"/>
          <w:sz w:val="20"/>
          <w:szCs w:val="20"/>
        </w:rPr>
        <w:t>% Mn was removed through adsorption onto the container walls or removed through precipitation (</w:t>
      </w:r>
      <w:r w:rsidR="00C902DF" w:rsidRPr="00811F04">
        <w:rPr>
          <w:rFonts w:ascii="Times New Roman" w:hAnsi="Times New Roman" w:cs="Times New Roman"/>
          <w:sz w:val="20"/>
          <w:szCs w:val="20"/>
        </w:rPr>
        <w:t>presumably</w:t>
      </w:r>
      <w:r w:rsidRPr="00811F04">
        <w:rPr>
          <w:rFonts w:ascii="Times New Roman" w:hAnsi="Times New Roman" w:cs="Times New Roman"/>
          <w:sz w:val="20"/>
          <w:szCs w:val="20"/>
        </w:rPr>
        <w:t xml:space="preserve"> as a manganese oxide), and only </w:t>
      </w:r>
      <w:r w:rsidR="00276E4E" w:rsidRPr="00811F04">
        <w:rPr>
          <w:rFonts w:ascii="Times New Roman" w:hAnsi="Times New Roman" w:cs="Times New Roman"/>
          <w:sz w:val="20"/>
          <w:szCs w:val="20"/>
        </w:rPr>
        <w:t>when the pH was raised above 7</w:t>
      </w:r>
      <w:r w:rsidRPr="00811F04">
        <w:rPr>
          <w:rFonts w:ascii="Times New Roman" w:hAnsi="Times New Roman" w:cs="Times New Roman"/>
          <w:sz w:val="20"/>
          <w:szCs w:val="20"/>
        </w:rPr>
        <w:t xml:space="preserve"> </w:t>
      </w:r>
      <w:r w:rsidR="0038410B" w:rsidRPr="00811F04">
        <w:rPr>
          <w:rFonts w:ascii="Times New Roman" w:hAnsi="Times New Roman" w:cs="Times New Roman"/>
          <w:sz w:val="20"/>
          <w:szCs w:val="20"/>
        </w:rPr>
        <w:t xml:space="preserve">were </w:t>
      </w:r>
      <w:r w:rsidRPr="00811F04">
        <w:rPr>
          <w:rFonts w:ascii="Times New Roman" w:hAnsi="Times New Roman" w:cs="Times New Roman"/>
          <w:sz w:val="20"/>
          <w:szCs w:val="20"/>
        </w:rPr>
        <w:t>substantial amounts (63</w:t>
      </w:r>
      <w:r w:rsidR="002E0AA0" w:rsidRPr="00811F04">
        <w:rPr>
          <w:rFonts w:ascii="Times New Roman" w:hAnsi="Times New Roman" w:cs="Times New Roman"/>
          <w:sz w:val="20"/>
          <w:szCs w:val="20"/>
        </w:rPr>
        <w:t xml:space="preserve"> </w:t>
      </w:r>
      <w:r w:rsidRPr="00811F04">
        <w:rPr>
          <w:rFonts w:ascii="Times New Roman" w:hAnsi="Times New Roman" w:cs="Times New Roman"/>
          <w:sz w:val="20"/>
          <w:szCs w:val="20"/>
        </w:rPr>
        <w:t xml:space="preserve">%) of Mn removed via these mechanisms. </w:t>
      </w:r>
    </w:p>
    <w:p w14:paraId="1B21B9A7" w14:textId="77777777" w:rsidR="00493543" w:rsidRPr="00811F04" w:rsidRDefault="00493543" w:rsidP="00811F04">
      <w:pPr>
        <w:spacing w:after="0" w:line="240" w:lineRule="auto"/>
        <w:jc w:val="both"/>
        <w:rPr>
          <w:rFonts w:ascii="Times New Roman" w:hAnsi="Times New Roman" w:cs="Times New Roman"/>
          <w:sz w:val="20"/>
          <w:szCs w:val="20"/>
        </w:rPr>
      </w:pPr>
    </w:p>
    <w:p w14:paraId="1F0567FE" w14:textId="0DF1EB75" w:rsidR="00141434" w:rsidRPr="00811F04" w:rsidRDefault="00141434"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Zinc adsorption increased with increasing pH, with a distinct adsorption edge visible, and a pH</w:t>
      </w:r>
      <w:r w:rsidRPr="00811F04">
        <w:rPr>
          <w:rFonts w:ascii="Times New Roman" w:hAnsi="Times New Roman" w:cs="Times New Roman"/>
          <w:sz w:val="20"/>
          <w:szCs w:val="20"/>
          <w:vertAlign w:val="subscript"/>
        </w:rPr>
        <w:t>50</w:t>
      </w:r>
      <w:r w:rsidRPr="00811F04">
        <w:rPr>
          <w:rFonts w:ascii="Times New Roman" w:hAnsi="Times New Roman" w:cs="Times New Roman"/>
          <w:sz w:val="20"/>
          <w:szCs w:val="20"/>
        </w:rPr>
        <w:t xml:space="preserve"> value </w:t>
      </w:r>
      <w:r w:rsidR="003A66A5" w:rsidRPr="00811F04">
        <w:rPr>
          <w:rFonts w:ascii="Times New Roman" w:hAnsi="Times New Roman" w:cs="Times New Roman"/>
          <w:sz w:val="20"/>
          <w:szCs w:val="20"/>
        </w:rPr>
        <w:t xml:space="preserve">of </w:t>
      </w:r>
      <w:r w:rsidRPr="00811F04">
        <w:rPr>
          <w:rFonts w:ascii="Times New Roman" w:hAnsi="Times New Roman" w:cs="Times New Roman"/>
          <w:sz w:val="20"/>
          <w:szCs w:val="20"/>
        </w:rPr>
        <w:t>3.6. Between pH 3 and 5.5 almost 90 % of Zn was removed by adsorption; the Zn-control experiment showed &gt; 20 % Zn removal only at pH &gt;5.5.</w:t>
      </w:r>
    </w:p>
    <w:p w14:paraId="4DB6D5FD" w14:textId="77777777" w:rsidR="00B8205B" w:rsidRPr="00811F04" w:rsidRDefault="00B8205B" w:rsidP="00811F04">
      <w:pPr>
        <w:spacing w:after="0" w:line="240" w:lineRule="auto"/>
        <w:jc w:val="both"/>
        <w:rPr>
          <w:rFonts w:ascii="Times New Roman" w:hAnsi="Times New Roman" w:cs="Times New Roman"/>
          <w:sz w:val="20"/>
          <w:szCs w:val="20"/>
        </w:rPr>
      </w:pPr>
    </w:p>
    <w:p w14:paraId="7A3C2FD6" w14:textId="40A236EC" w:rsidR="00520529"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3.6   </w:t>
      </w:r>
      <w:r w:rsidR="00EC4116" w:rsidRPr="00811F04">
        <w:rPr>
          <w:rFonts w:ascii="Times New Roman" w:hAnsi="Times New Roman" w:cs="Times New Roman"/>
          <w:sz w:val="20"/>
          <w:szCs w:val="20"/>
        </w:rPr>
        <w:t>Geochemical</w:t>
      </w:r>
      <w:r w:rsidR="00520529" w:rsidRPr="00811F04">
        <w:rPr>
          <w:rFonts w:ascii="Times New Roman" w:hAnsi="Times New Roman" w:cs="Times New Roman"/>
          <w:sz w:val="20"/>
          <w:szCs w:val="20"/>
        </w:rPr>
        <w:t xml:space="preserve"> modeling</w:t>
      </w:r>
    </w:p>
    <w:p w14:paraId="72041847" w14:textId="025417A6" w:rsidR="0066409E" w:rsidRPr="00811F04" w:rsidRDefault="00EC4116"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A comparison </w:t>
      </w:r>
      <w:r w:rsidR="000222C0" w:rsidRPr="00811F04">
        <w:rPr>
          <w:rFonts w:ascii="Times New Roman" w:hAnsi="Times New Roman" w:cs="Times New Roman"/>
          <w:sz w:val="20"/>
          <w:szCs w:val="20"/>
        </w:rPr>
        <w:t xml:space="preserve">of </w:t>
      </w:r>
      <w:r w:rsidR="007B4A2A" w:rsidRPr="00811F04">
        <w:rPr>
          <w:rFonts w:ascii="Times New Roman" w:hAnsi="Times New Roman" w:cs="Times New Roman"/>
          <w:sz w:val="20"/>
          <w:szCs w:val="20"/>
        </w:rPr>
        <w:t>saturation indices (SI)</w:t>
      </w:r>
      <w:r w:rsidRPr="00811F04">
        <w:rPr>
          <w:rFonts w:ascii="Times New Roman" w:hAnsi="Times New Roman" w:cs="Times New Roman"/>
          <w:sz w:val="20"/>
          <w:szCs w:val="20"/>
        </w:rPr>
        <w:t xml:space="preserve"> predicted </w:t>
      </w:r>
      <w:r w:rsidR="00CB346E" w:rsidRPr="00811F04">
        <w:rPr>
          <w:rFonts w:ascii="Times New Roman" w:hAnsi="Times New Roman" w:cs="Times New Roman"/>
          <w:sz w:val="20"/>
          <w:szCs w:val="20"/>
        </w:rPr>
        <w:t xml:space="preserve">with </w:t>
      </w:r>
      <w:r w:rsidRPr="00811F04">
        <w:rPr>
          <w:rFonts w:ascii="Times New Roman" w:hAnsi="Times New Roman" w:cs="Times New Roman"/>
          <w:sz w:val="20"/>
          <w:szCs w:val="20"/>
        </w:rPr>
        <w:t>PHREEQC</w:t>
      </w:r>
      <w:r w:rsidR="000222C0" w:rsidRPr="00811F04">
        <w:rPr>
          <w:rFonts w:ascii="Times New Roman" w:hAnsi="Times New Roman" w:cs="Times New Roman"/>
          <w:sz w:val="20"/>
          <w:szCs w:val="20"/>
        </w:rPr>
        <w:t xml:space="preserve"> for low temperature stable mineral phases, </w:t>
      </w:r>
      <w:r w:rsidRPr="00811F04">
        <w:rPr>
          <w:rFonts w:ascii="Times New Roman" w:hAnsi="Times New Roman" w:cs="Times New Roman"/>
          <w:sz w:val="20"/>
          <w:szCs w:val="20"/>
        </w:rPr>
        <w:t xml:space="preserve">and </w:t>
      </w:r>
      <w:r w:rsidR="0003341D" w:rsidRPr="00811F04">
        <w:rPr>
          <w:rFonts w:ascii="Times New Roman" w:hAnsi="Times New Roman" w:cs="Times New Roman"/>
          <w:sz w:val="20"/>
          <w:szCs w:val="20"/>
        </w:rPr>
        <w:t xml:space="preserve">inferred </w:t>
      </w:r>
      <w:r w:rsidR="007B4A2A" w:rsidRPr="00811F04">
        <w:rPr>
          <w:rFonts w:ascii="Times New Roman" w:hAnsi="Times New Roman" w:cs="Times New Roman"/>
          <w:sz w:val="20"/>
          <w:szCs w:val="20"/>
        </w:rPr>
        <w:t>mineral phases</w:t>
      </w:r>
      <w:r w:rsidRPr="00811F04">
        <w:rPr>
          <w:rFonts w:ascii="Times New Roman" w:hAnsi="Times New Roman" w:cs="Times New Roman"/>
          <w:sz w:val="20"/>
          <w:szCs w:val="20"/>
        </w:rPr>
        <w:t xml:space="preserve"> </w:t>
      </w:r>
      <w:r w:rsidR="0003341D" w:rsidRPr="00811F04">
        <w:rPr>
          <w:rFonts w:ascii="Times New Roman" w:hAnsi="Times New Roman" w:cs="Times New Roman"/>
          <w:sz w:val="20"/>
          <w:szCs w:val="20"/>
        </w:rPr>
        <w:t xml:space="preserve">suggested from </w:t>
      </w:r>
      <w:r w:rsidR="00935D48" w:rsidRPr="00811F04">
        <w:rPr>
          <w:rFonts w:ascii="Times New Roman" w:hAnsi="Times New Roman" w:cs="Times New Roman"/>
          <w:sz w:val="20"/>
          <w:szCs w:val="20"/>
        </w:rPr>
        <w:t xml:space="preserve">the SEP </w:t>
      </w:r>
      <w:r w:rsidR="0015667E" w:rsidRPr="00811F04">
        <w:rPr>
          <w:rFonts w:ascii="Times New Roman" w:hAnsi="Times New Roman" w:cs="Times New Roman"/>
          <w:sz w:val="20"/>
          <w:szCs w:val="20"/>
        </w:rPr>
        <w:t>experiment</w:t>
      </w:r>
      <w:r w:rsidR="000222C0" w:rsidRPr="00811F04">
        <w:rPr>
          <w:rFonts w:ascii="Times New Roman" w:hAnsi="Times New Roman" w:cs="Times New Roman"/>
          <w:sz w:val="20"/>
          <w:szCs w:val="20"/>
        </w:rPr>
        <w:t>,</w:t>
      </w:r>
      <w:r w:rsidR="00E47DAD" w:rsidRPr="00811F04">
        <w:rPr>
          <w:rFonts w:ascii="Times New Roman" w:hAnsi="Times New Roman" w:cs="Times New Roman"/>
          <w:sz w:val="20"/>
          <w:szCs w:val="20"/>
        </w:rPr>
        <w:t xml:space="preserve"> and using input values in Table 3, </w:t>
      </w:r>
      <w:r w:rsidR="00D31AAD" w:rsidRPr="00811F04">
        <w:rPr>
          <w:rFonts w:ascii="Times New Roman" w:hAnsi="Times New Roman" w:cs="Times New Roman"/>
          <w:sz w:val="20"/>
          <w:szCs w:val="20"/>
        </w:rPr>
        <w:t xml:space="preserve">is presented in Table </w:t>
      </w:r>
      <w:r w:rsidR="006324E4" w:rsidRPr="00811F04">
        <w:rPr>
          <w:rFonts w:ascii="Times New Roman" w:hAnsi="Times New Roman" w:cs="Times New Roman"/>
          <w:sz w:val="20"/>
          <w:szCs w:val="20"/>
        </w:rPr>
        <w:t>5</w:t>
      </w:r>
      <w:r w:rsidR="005D219B" w:rsidRPr="00811F04">
        <w:rPr>
          <w:rFonts w:ascii="Times New Roman" w:hAnsi="Times New Roman" w:cs="Times New Roman"/>
          <w:sz w:val="20"/>
          <w:szCs w:val="20"/>
        </w:rPr>
        <w:t>.</w:t>
      </w:r>
    </w:p>
    <w:p w14:paraId="22245F98" w14:textId="77777777" w:rsidR="0066409E" w:rsidRPr="00811F04" w:rsidRDefault="0066409E" w:rsidP="00811F04">
      <w:pPr>
        <w:spacing w:after="0" w:line="240" w:lineRule="auto"/>
        <w:jc w:val="both"/>
        <w:rPr>
          <w:rFonts w:ascii="Times New Roman" w:hAnsi="Times New Roman" w:cs="Times New Roman"/>
          <w:sz w:val="20"/>
          <w:szCs w:val="20"/>
        </w:rPr>
      </w:pPr>
    </w:p>
    <w:p w14:paraId="6874112C" w14:textId="6566B499" w:rsidR="0066409E" w:rsidRPr="00811F04" w:rsidRDefault="0066409E"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b/>
          <w:sz w:val="20"/>
          <w:szCs w:val="20"/>
        </w:rPr>
        <w:t xml:space="preserve">Table </w:t>
      </w:r>
      <w:r w:rsidR="00E47DAD" w:rsidRPr="00811F04">
        <w:rPr>
          <w:rFonts w:ascii="Times New Roman" w:hAnsi="Times New Roman" w:cs="Times New Roman"/>
          <w:b/>
          <w:sz w:val="20"/>
          <w:szCs w:val="20"/>
        </w:rPr>
        <w:t>5</w:t>
      </w:r>
      <w:r w:rsidRPr="00811F04">
        <w:rPr>
          <w:rFonts w:ascii="Times New Roman" w:hAnsi="Times New Roman" w:cs="Times New Roman"/>
          <w:sz w:val="20"/>
          <w:szCs w:val="20"/>
        </w:rPr>
        <w:t xml:space="preserve">. Mineral </w:t>
      </w:r>
      <w:r w:rsidR="005F659A" w:rsidRPr="00811F04">
        <w:rPr>
          <w:rFonts w:ascii="Times New Roman" w:hAnsi="Times New Roman" w:cs="Times New Roman"/>
          <w:sz w:val="20"/>
          <w:szCs w:val="20"/>
        </w:rPr>
        <w:t>phases</w:t>
      </w:r>
      <w:r w:rsidRPr="00811F04">
        <w:rPr>
          <w:rFonts w:ascii="Times New Roman" w:hAnsi="Times New Roman" w:cs="Times New Roman"/>
          <w:sz w:val="20"/>
          <w:szCs w:val="20"/>
        </w:rPr>
        <w:t xml:space="preserve"> </w:t>
      </w:r>
      <w:r w:rsidR="00013883" w:rsidRPr="00811F04">
        <w:rPr>
          <w:rFonts w:ascii="Times New Roman" w:hAnsi="Times New Roman" w:cs="Times New Roman"/>
          <w:sz w:val="20"/>
          <w:szCs w:val="20"/>
        </w:rPr>
        <w:t xml:space="preserve">anticipated by PHREEQC and SEP. Saturation indexes found by PHREEQC </w:t>
      </w:r>
      <w:r w:rsidR="00A53365" w:rsidRPr="00811F04">
        <w:rPr>
          <w:rFonts w:ascii="Times New Roman" w:hAnsi="Times New Roman" w:cs="Times New Roman"/>
          <w:sz w:val="20"/>
          <w:szCs w:val="20"/>
        </w:rPr>
        <w:t xml:space="preserve">are </w:t>
      </w:r>
      <w:r w:rsidR="00013883" w:rsidRPr="00811F04">
        <w:rPr>
          <w:rFonts w:ascii="Times New Roman" w:hAnsi="Times New Roman" w:cs="Times New Roman"/>
          <w:sz w:val="20"/>
          <w:szCs w:val="20"/>
        </w:rPr>
        <w:t xml:space="preserve">shown, with </w:t>
      </w:r>
      <w:r w:rsidR="00A53365" w:rsidRPr="00811F04">
        <w:rPr>
          <w:rFonts w:ascii="Times New Roman" w:hAnsi="Times New Roman" w:cs="Times New Roman"/>
          <w:sz w:val="20"/>
          <w:szCs w:val="20"/>
        </w:rPr>
        <w:t>those in bold having values &gt; 0</w:t>
      </w:r>
      <w:r w:rsidR="00013883" w:rsidRPr="00811F04">
        <w:rPr>
          <w:rFonts w:ascii="Times New Roman" w:hAnsi="Times New Roman" w:cs="Times New Roman"/>
          <w:sz w:val="20"/>
          <w:szCs w:val="20"/>
        </w:rPr>
        <w:t xml:space="preserve"> indicating supersaturation, and those in italics have values &lt; 0 indicating undersaturation.</w:t>
      </w:r>
      <w:r w:rsidR="003227D0" w:rsidRPr="00811F04">
        <w:rPr>
          <w:rFonts w:ascii="Times New Roman" w:hAnsi="Times New Roman" w:cs="Times New Roman"/>
          <w:sz w:val="20"/>
          <w:szCs w:val="20"/>
        </w:rPr>
        <w:t xml:space="preserve"> </w:t>
      </w:r>
      <w:r w:rsidR="00013883" w:rsidRPr="00811F04">
        <w:rPr>
          <w:rFonts w:ascii="Times New Roman" w:hAnsi="Times New Roman" w:cs="Times New Roman"/>
          <w:sz w:val="20"/>
          <w:szCs w:val="20"/>
        </w:rPr>
        <w:t xml:space="preserve">Shaded cells show cases where </w:t>
      </w:r>
      <w:r w:rsidR="00DA4AE9" w:rsidRPr="00811F04">
        <w:rPr>
          <w:rFonts w:ascii="Times New Roman" w:hAnsi="Times New Roman" w:cs="Times New Roman"/>
          <w:sz w:val="20"/>
          <w:szCs w:val="20"/>
        </w:rPr>
        <w:t>SEP</w:t>
      </w:r>
      <w:r w:rsidR="00013883" w:rsidRPr="00811F04">
        <w:rPr>
          <w:rFonts w:ascii="Times New Roman" w:hAnsi="Times New Roman" w:cs="Times New Roman"/>
          <w:sz w:val="20"/>
          <w:szCs w:val="20"/>
        </w:rPr>
        <w:t xml:space="preserve"> indicated</w:t>
      </w:r>
      <w:r w:rsidR="00DA4AE9" w:rsidRPr="00811F04">
        <w:rPr>
          <w:rFonts w:ascii="Times New Roman" w:hAnsi="Times New Roman" w:cs="Times New Roman"/>
          <w:sz w:val="20"/>
          <w:szCs w:val="20"/>
        </w:rPr>
        <w:t xml:space="preserve"> ≥ 9</w:t>
      </w:r>
      <w:r w:rsidRPr="00811F04">
        <w:rPr>
          <w:rFonts w:ascii="Times New Roman" w:hAnsi="Times New Roman" w:cs="Times New Roman"/>
          <w:sz w:val="20"/>
          <w:szCs w:val="20"/>
        </w:rPr>
        <w:t xml:space="preserve"> % of the metal was associated with the corresponding mineral phase. Note that there was no extraction step in the SEP </w:t>
      </w:r>
      <w:r w:rsidR="00B66ADD" w:rsidRPr="00811F04">
        <w:rPr>
          <w:rFonts w:ascii="Times New Roman" w:hAnsi="Times New Roman" w:cs="Times New Roman"/>
          <w:sz w:val="20"/>
          <w:szCs w:val="20"/>
        </w:rPr>
        <w:t>targeting</w:t>
      </w:r>
      <w:r w:rsidRPr="00811F04">
        <w:rPr>
          <w:rFonts w:ascii="Times New Roman" w:hAnsi="Times New Roman" w:cs="Times New Roman"/>
          <w:sz w:val="20"/>
          <w:szCs w:val="20"/>
        </w:rPr>
        <w:t xml:space="preserve"> phosphate minerals, and that (oxy)hydroxide and oxide phases are considered together in the SEP.</w:t>
      </w:r>
      <w:r w:rsidR="00E47DAD" w:rsidRPr="00811F04">
        <w:rPr>
          <w:rFonts w:ascii="Times New Roman" w:hAnsi="Times New Roman" w:cs="Times New Roman"/>
          <w:sz w:val="20"/>
          <w:szCs w:val="20"/>
        </w:rPr>
        <w:t xml:space="preserve">  Input values are in Table 3.</w:t>
      </w:r>
    </w:p>
    <w:tbl>
      <w:tblPr>
        <w:tblStyle w:val="TableGrid"/>
        <w:tblW w:w="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1984"/>
        <w:gridCol w:w="1757"/>
        <w:gridCol w:w="1020"/>
        <w:gridCol w:w="1020"/>
        <w:gridCol w:w="1020"/>
        <w:gridCol w:w="1020"/>
      </w:tblGrid>
      <w:tr w:rsidR="00235412" w:rsidRPr="00811F04" w14:paraId="7C46E4CD" w14:textId="77777777" w:rsidTr="002E0650">
        <w:trPr>
          <w:trHeight w:val="397"/>
        </w:trPr>
        <w:tc>
          <w:tcPr>
            <w:tcW w:w="737" w:type="dxa"/>
            <w:tcBorders>
              <w:top w:val="single" w:sz="4" w:space="0" w:color="auto"/>
              <w:bottom w:val="single" w:sz="4" w:space="0" w:color="auto"/>
            </w:tcBorders>
            <w:shd w:val="clear" w:color="auto" w:fill="auto"/>
            <w:vAlign w:val="center"/>
            <w:hideMark/>
          </w:tcPr>
          <w:p w14:paraId="47C3C5B6" w14:textId="77777777" w:rsidR="00235412" w:rsidRPr="00811F04" w:rsidRDefault="00235412" w:rsidP="00811F04">
            <w:pPr>
              <w:rPr>
                <w:rFonts w:ascii="Times New Roman" w:eastAsia="Times New Roman" w:hAnsi="Times New Roman" w:cs="Times New Roman"/>
                <w:bCs/>
                <w:color w:val="000000"/>
                <w:sz w:val="20"/>
                <w:szCs w:val="20"/>
              </w:rPr>
            </w:pPr>
          </w:p>
        </w:tc>
        <w:tc>
          <w:tcPr>
            <w:tcW w:w="1984" w:type="dxa"/>
            <w:tcBorders>
              <w:top w:val="single" w:sz="4" w:space="0" w:color="auto"/>
              <w:bottom w:val="single" w:sz="4" w:space="0" w:color="auto"/>
            </w:tcBorders>
            <w:shd w:val="clear" w:color="auto" w:fill="auto"/>
            <w:vAlign w:val="center"/>
            <w:hideMark/>
          </w:tcPr>
          <w:p w14:paraId="3C84B334" w14:textId="77777777" w:rsidR="00235412" w:rsidRPr="00811F04" w:rsidRDefault="00235412" w:rsidP="00811F04">
            <w:pP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Mineral phase</w:t>
            </w:r>
          </w:p>
        </w:tc>
        <w:tc>
          <w:tcPr>
            <w:tcW w:w="1757" w:type="dxa"/>
            <w:tcBorders>
              <w:top w:val="single" w:sz="4" w:space="0" w:color="auto"/>
              <w:bottom w:val="single" w:sz="4" w:space="0" w:color="auto"/>
            </w:tcBorders>
            <w:shd w:val="clear" w:color="auto" w:fill="auto"/>
            <w:vAlign w:val="center"/>
          </w:tcPr>
          <w:p w14:paraId="49DBB4CC" w14:textId="77777777" w:rsidR="00235412" w:rsidRPr="00811F04" w:rsidRDefault="00235412" w:rsidP="00811F04">
            <w:pPr>
              <w:rPr>
                <w:rFonts w:ascii="Times New Roman" w:eastAsia="Times New Roman" w:hAnsi="Times New Roman" w:cs="Times New Roman"/>
                <w:b/>
                <w:bCs/>
                <w:sz w:val="20"/>
                <w:szCs w:val="20"/>
              </w:rPr>
            </w:pPr>
            <w:r w:rsidRPr="00811F04">
              <w:rPr>
                <w:rFonts w:ascii="Times New Roman" w:eastAsia="Times New Roman" w:hAnsi="Times New Roman" w:cs="Times New Roman"/>
                <w:b/>
                <w:bCs/>
                <w:sz w:val="20"/>
                <w:szCs w:val="20"/>
              </w:rPr>
              <w:t>Formula</w:t>
            </w:r>
          </w:p>
        </w:tc>
        <w:tc>
          <w:tcPr>
            <w:tcW w:w="1020" w:type="dxa"/>
            <w:tcBorders>
              <w:top w:val="single" w:sz="4" w:space="0" w:color="auto"/>
              <w:bottom w:val="single" w:sz="4" w:space="0" w:color="auto"/>
            </w:tcBorders>
            <w:shd w:val="clear" w:color="auto" w:fill="auto"/>
            <w:noWrap/>
            <w:vAlign w:val="center"/>
            <w:hideMark/>
          </w:tcPr>
          <w:p w14:paraId="0CB3C6F6" w14:textId="77777777" w:rsidR="00235412" w:rsidRPr="00811F04" w:rsidRDefault="00235412" w:rsidP="00811F04">
            <w:pPr>
              <w:jc w:val="center"/>
              <w:rPr>
                <w:rFonts w:ascii="Times New Roman" w:eastAsia="Times New Roman" w:hAnsi="Times New Roman" w:cs="Times New Roman"/>
                <w:b/>
                <w:bCs/>
                <w:sz w:val="20"/>
                <w:szCs w:val="20"/>
              </w:rPr>
            </w:pPr>
            <w:r w:rsidRPr="00811F04">
              <w:rPr>
                <w:rFonts w:ascii="Times New Roman" w:eastAsia="Times New Roman" w:hAnsi="Times New Roman" w:cs="Times New Roman"/>
                <w:b/>
                <w:bCs/>
                <w:sz w:val="20"/>
                <w:szCs w:val="20"/>
              </w:rPr>
              <w:t>MS-S</w:t>
            </w:r>
          </w:p>
        </w:tc>
        <w:tc>
          <w:tcPr>
            <w:tcW w:w="1020" w:type="dxa"/>
            <w:tcBorders>
              <w:top w:val="single" w:sz="4" w:space="0" w:color="auto"/>
              <w:bottom w:val="single" w:sz="4" w:space="0" w:color="auto"/>
            </w:tcBorders>
            <w:shd w:val="clear" w:color="auto" w:fill="auto"/>
            <w:noWrap/>
            <w:vAlign w:val="center"/>
            <w:hideMark/>
          </w:tcPr>
          <w:p w14:paraId="67E47E77" w14:textId="77777777" w:rsidR="00235412" w:rsidRPr="00811F04" w:rsidRDefault="00235412" w:rsidP="00811F04">
            <w:pPr>
              <w:jc w:val="center"/>
              <w:rPr>
                <w:rFonts w:ascii="Times New Roman" w:eastAsia="Times New Roman" w:hAnsi="Times New Roman" w:cs="Times New Roman"/>
                <w:b/>
                <w:bCs/>
                <w:sz w:val="20"/>
                <w:szCs w:val="20"/>
              </w:rPr>
            </w:pPr>
            <w:r w:rsidRPr="00811F04">
              <w:rPr>
                <w:rFonts w:ascii="Times New Roman" w:eastAsia="Times New Roman" w:hAnsi="Times New Roman" w:cs="Times New Roman"/>
                <w:b/>
                <w:bCs/>
                <w:sz w:val="20"/>
                <w:szCs w:val="20"/>
              </w:rPr>
              <w:t>MS-L</w:t>
            </w:r>
          </w:p>
        </w:tc>
        <w:tc>
          <w:tcPr>
            <w:tcW w:w="1020" w:type="dxa"/>
            <w:tcBorders>
              <w:top w:val="single" w:sz="4" w:space="0" w:color="auto"/>
              <w:bottom w:val="single" w:sz="4" w:space="0" w:color="auto"/>
            </w:tcBorders>
            <w:shd w:val="clear" w:color="auto" w:fill="auto"/>
            <w:noWrap/>
            <w:vAlign w:val="center"/>
            <w:hideMark/>
          </w:tcPr>
          <w:p w14:paraId="43D496CA" w14:textId="77777777" w:rsidR="00235412" w:rsidRPr="00811F04" w:rsidRDefault="00235412" w:rsidP="00811F04">
            <w:pPr>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LS-S</w:t>
            </w:r>
          </w:p>
        </w:tc>
        <w:tc>
          <w:tcPr>
            <w:tcW w:w="1020" w:type="dxa"/>
            <w:tcBorders>
              <w:top w:val="single" w:sz="4" w:space="0" w:color="auto"/>
              <w:bottom w:val="single" w:sz="4" w:space="0" w:color="auto"/>
            </w:tcBorders>
            <w:shd w:val="clear" w:color="auto" w:fill="auto"/>
            <w:noWrap/>
            <w:vAlign w:val="center"/>
            <w:hideMark/>
          </w:tcPr>
          <w:p w14:paraId="4DA98B04" w14:textId="77777777" w:rsidR="00235412" w:rsidRPr="00811F04" w:rsidRDefault="00235412" w:rsidP="00811F04">
            <w:pPr>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LS-L</w:t>
            </w:r>
          </w:p>
        </w:tc>
      </w:tr>
      <w:tr w:rsidR="00235412" w:rsidRPr="00811F04" w14:paraId="26450908" w14:textId="77777777" w:rsidTr="0077383C">
        <w:trPr>
          <w:trHeight w:val="397"/>
        </w:trPr>
        <w:tc>
          <w:tcPr>
            <w:tcW w:w="737" w:type="dxa"/>
            <w:tcBorders>
              <w:top w:val="single" w:sz="4" w:space="0" w:color="auto"/>
            </w:tcBorders>
            <w:shd w:val="clear" w:color="auto" w:fill="auto"/>
            <w:noWrap/>
            <w:vAlign w:val="center"/>
            <w:hideMark/>
          </w:tcPr>
          <w:p w14:paraId="46C49032" w14:textId="77777777" w:rsidR="00235412" w:rsidRPr="00811F04" w:rsidRDefault="00235412" w:rsidP="00811F04">
            <w:pP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Fe</w:t>
            </w:r>
          </w:p>
        </w:tc>
        <w:tc>
          <w:tcPr>
            <w:tcW w:w="1984" w:type="dxa"/>
            <w:tcBorders>
              <w:top w:val="single" w:sz="4" w:space="0" w:color="auto"/>
            </w:tcBorders>
            <w:shd w:val="clear" w:color="auto" w:fill="auto"/>
            <w:noWrap/>
            <w:vAlign w:val="center"/>
            <w:hideMark/>
          </w:tcPr>
          <w:p w14:paraId="7DDCB496"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Ferrihydrite</w:t>
            </w:r>
          </w:p>
        </w:tc>
        <w:tc>
          <w:tcPr>
            <w:tcW w:w="1757" w:type="dxa"/>
            <w:tcBorders>
              <w:top w:val="single" w:sz="4" w:space="0" w:color="auto"/>
            </w:tcBorders>
            <w:shd w:val="clear" w:color="auto" w:fill="auto"/>
            <w:vAlign w:val="center"/>
          </w:tcPr>
          <w:p w14:paraId="1708EA50"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Fe(OH)</w:t>
            </w:r>
            <w:r w:rsidRPr="00811F04">
              <w:rPr>
                <w:rFonts w:ascii="Times New Roman" w:eastAsia="Times New Roman" w:hAnsi="Times New Roman" w:cs="Times New Roman"/>
                <w:color w:val="000000"/>
                <w:sz w:val="20"/>
                <w:szCs w:val="20"/>
                <w:vertAlign w:val="subscript"/>
              </w:rPr>
              <w:t>3</w:t>
            </w:r>
          </w:p>
        </w:tc>
        <w:tc>
          <w:tcPr>
            <w:tcW w:w="1020" w:type="dxa"/>
            <w:tcBorders>
              <w:top w:val="single" w:sz="4" w:space="0" w:color="auto"/>
            </w:tcBorders>
            <w:shd w:val="clear" w:color="auto" w:fill="D9D9D9" w:themeFill="background1" w:themeFillShade="D9"/>
            <w:noWrap/>
            <w:vAlign w:val="center"/>
          </w:tcPr>
          <w:p w14:paraId="4C11B071" w14:textId="490ED9C9" w:rsidR="00235412" w:rsidRPr="00811F04" w:rsidRDefault="00013883"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-2.7</w:t>
            </w:r>
          </w:p>
        </w:tc>
        <w:tc>
          <w:tcPr>
            <w:tcW w:w="1020" w:type="dxa"/>
            <w:tcBorders>
              <w:top w:val="single" w:sz="4" w:space="0" w:color="auto"/>
            </w:tcBorders>
            <w:shd w:val="clear" w:color="auto" w:fill="D9D9D9" w:themeFill="background1" w:themeFillShade="D9"/>
            <w:noWrap/>
            <w:vAlign w:val="center"/>
          </w:tcPr>
          <w:p w14:paraId="5DAAAD6D" w14:textId="59C5DC2B" w:rsidR="00235412" w:rsidRPr="00811F04" w:rsidRDefault="00013883"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-9.7</w:t>
            </w:r>
          </w:p>
        </w:tc>
        <w:tc>
          <w:tcPr>
            <w:tcW w:w="1020" w:type="dxa"/>
            <w:tcBorders>
              <w:top w:val="single" w:sz="4" w:space="0" w:color="auto"/>
            </w:tcBorders>
            <w:shd w:val="clear" w:color="auto" w:fill="auto"/>
            <w:noWrap/>
            <w:vAlign w:val="center"/>
          </w:tcPr>
          <w:p w14:paraId="77CC0849" w14:textId="169C49E5" w:rsidR="00235412" w:rsidRPr="00811F04" w:rsidRDefault="00013883"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-3.9</w:t>
            </w:r>
          </w:p>
        </w:tc>
        <w:tc>
          <w:tcPr>
            <w:tcW w:w="1020" w:type="dxa"/>
            <w:tcBorders>
              <w:top w:val="single" w:sz="4" w:space="0" w:color="auto"/>
            </w:tcBorders>
            <w:shd w:val="clear" w:color="auto" w:fill="auto"/>
            <w:noWrap/>
            <w:vAlign w:val="center"/>
          </w:tcPr>
          <w:p w14:paraId="6966C29E" w14:textId="04CB9BBB" w:rsidR="00235412" w:rsidRPr="00811F04" w:rsidRDefault="00013883"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-8.3</w:t>
            </w:r>
          </w:p>
        </w:tc>
      </w:tr>
      <w:tr w:rsidR="00235412" w:rsidRPr="00811F04" w14:paraId="6F6E5EC2" w14:textId="77777777" w:rsidTr="0077383C">
        <w:trPr>
          <w:trHeight w:val="397"/>
        </w:trPr>
        <w:tc>
          <w:tcPr>
            <w:tcW w:w="737" w:type="dxa"/>
            <w:shd w:val="clear" w:color="auto" w:fill="auto"/>
            <w:noWrap/>
            <w:vAlign w:val="center"/>
            <w:hideMark/>
          </w:tcPr>
          <w:p w14:paraId="41784562"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hideMark/>
          </w:tcPr>
          <w:p w14:paraId="3E0A9366"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Goethite</w:t>
            </w:r>
          </w:p>
        </w:tc>
        <w:tc>
          <w:tcPr>
            <w:tcW w:w="1757" w:type="dxa"/>
            <w:shd w:val="clear" w:color="auto" w:fill="auto"/>
            <w:vAlign w:val="center"/>
          </w:tcPr>
          <w:p w14:paraId="36C57EE1"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α-FeO(OH)</w:t>
            </w:r>
          </w:p>
        </w:tc>
        <w:tc>
          <w:tcPr>
            <w:tcW w:w="1020" w:type="dxa"/>
            <w:shd w:val="clear" w:color="auto" w:fill="D9D9D9" w:themeFill="background1" w:themeFillShade="D9"/>
            <w:noWrap/>
            <w:vAlign w:val="center"/>
          </w:tcPr>
          <w:p w14:paraId="51A15AE0" w14:textId="1221F7A1"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b/>
                <w:color w:val="000000"/>
                <w:sz w:val="20"/>
                <w:szCs w:val="20"/>
              </w:rPr>
              <w:t>0.1</w:t>
            </w:r>
          </w:p>
        </w:tc>
        <w:tc>
          <w:tcPr>
            <w:tcW w:w="1020" w:type="dxa"/>
            <w:shd w:val="clear" w:color="auto" w:fill="D9D9D9" w:themeFill="background1" w:themeFillShade="D9"/>
            <w:noWrap/>
            <w:vAlign w:val="center"/>
          </w:tcPr>
          <w:p w14:paraId="362814C0" w14:textId="3C2592C9"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-6.9</w:t>
            </w:r>
          </w:p>
        </w:tc>
        <w:tc>
          <w:tcPr>
            <w:tcW w:w="1020" w:type="dxa"/>
            <w:shd w:val="clear" w:color="auto" w:fill="auto"/>
            <w:noWrap/>
            <w:vAlign w:val="center"/>
          </w:tcPr>
          <w:p w14:paraId="3AB0C744" w14:textId="087D04CF"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-1.1</w:t>
            </w:r>
          </w:p>
        </w:tc>
        <w:tc>
          <w:tcPr>
            <w:tcW w:w="1020" w:type="dxa"/>
            <w:shd w:val="clear" w:color="auto" w:fill="auto"/>
            <w:noWrap/>
            <w:vAlign w:val="center"/>
          </w:tcPr>
          <w:p w14:paraId="2AD95A6A" w14:textId="3F2E403B"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-5.5</w:t>
            </w:r>
          </w:p>
        </w:tc>
      </w:tr>
      <w:tr w:rsidR="00235412" w:rsidRPr="00811F04" w14:paraId="469F4FAA" w14:textId="77777777" w:rsidTr="0077383C">
        <w:trPr>
          <w:trHeight w:val="397"/>
        </w:trPr>
        <w:tc>
          <w:tcPr>
            <w:tcW w:w="737" w:type="dxa"/>
            <w:shd w:val="clear" w:color="auto" w:fill="auto"/>
            <w:noWrap/>
            <w:vAlign w:val="center"/>
            <w:hideMark/>
          </w:tcPr>
          <w:p w14:paraId="783638E7"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hideMark/>
          </w:tcPr>
          <w:p w14:paraId="5331DCA5"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Hematite</w:t>
            </w:r>
          </w:p>
        </w:tc>
        <w:tc>
          <w:tcPr>
            <w:tcW w:w="1757" w:type="dxa"/>
            <w:shd w:val="clear" w:color="auto" w:fill="auto"/>
            <w:vAlign w:val="center"/>
          </w:tcPr>
          <w:p w14:paraId="3AEA80FB"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Fe</w:t>
            </w:r>
            <w:r w:rsidRPr="00811F04">
              <w:rPr>
                <w:rFonts w:ascii="Times New Roman" w:eastAsia="Times New Roman" w:hAnsi="Times New Roman" w:cs="Times New Roman"/>
                <w:color w:val="000000"/>
                <w:sz w:val="20"/>
                <w:szCs w:val="20"/>
                <w:vertAlign w:val="subscript"/>
              </w:rPr>
              <w:t>2</w:t>
            </w:r>
            <w:r w:rsidRPr="00811F04">
              <w:rPr>
                <w:rFonts w:ascii="Times New Roman" w:eastAsia="Times New Roman" w:hAnsi="Times New Roman" w:cs="Times New Roman"/>
                <w:color w:val="000000"/>
                <w:sz w:val="20"/>
                <w:szCs w:val="20"/>
              </w:rPr>
              <w:t>O</w:t>
            </w:r>
            <w:r w:rsidRPr="00811F04">
              <w:rPr>
                <w:rFonts w:ascii="Times New Roman" w:eastAsia="Times New Roman" w:hAnsi="Times New Roman" w:cs="Times New Roman"/>
                <w:color w:val="000000"/>
                <w:sz w:val="20"/>
                <w:szCs w:val="20"/>
                <w:vertAlign w:val="subscript"/>
              </w:rPr>
              <w:t>3</w:t>
            </w:r>
          </w:p>
        </w:tc>
        <w:tc>
          <w:tcPr>
            <w:tcW w:w="1020" w:type="dxa"/>
            <w:shd w:val="clear" w:color="auto" w:fill="D9D9D9" w:themeFill="background1" w:themeFillShade="D9"/>
            <w:noWrap/>
            <w:vAlign w:val="center"/>
          </w:tcPr>
          <w:p w14:paraId="5162EB42" w14:textId="6C62F8C3"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b/>
                <w:color w:val="000000"/>
                <w:sz w:val="20"/>
                <w:szCs w:val="20"/>
              </w:rPr>
              <w:t>2.6</w:t>
            </w:r>
          </w:p>
        </w:tc>
        <w:tc>
          <w:tcPr>
            <w:tcW w:w="1020" w:type="dxa"/>
            <w:shd w:val="clear" w:color="auto" w:fill="D9D9D9" w:themeFill="background1" w:themeFillShade="D9"/>
            <w:noWrap/>
            <w:vAlign w:val="center"/>
          </w:tcPr>
          <w:p w14:paraId="5AE82728" w14:textId="2BEE4F2C"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i/>
                <w:color w:val="000000"/>
                <w:sz w:val="20"/>
                <w:szCs w:val="20"/>
              </w:rPr>
              <w:t>-11.4</w:t>
            </w:r>
          </w:p>
        </w:tc>
        <w:tc>
          <w:tcPr>
            <w:tcW w:w="1020" w:type="dxa"/>
            <w:shd w:val="clear" w:color="auto" w:fill="auto"/>
            <w:noWrap/>
            <w:vAlign w:val="center"/>
          </w:tcPr>
          <w:p w14:paraId="1732FDC1" w14:textId="7060080C"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b/>
                <w:color w:val="000000"/>
                <w:sz w:val="20"/>
                <w:szCs w:val="20"/>
              </w:rPr>
              <w:t>0.1</w:t>
            </w:r>
          </w:p>
        </w:tc>
        <w:tc>
          <w:tcPr>
            <w:tcW w:w="1020" w:type="dxa"/>
            <w:shd w:val="clear" w:color="auto" w:fill="auto"/>
            <w:noWrap/>
            <w:vAlign w:val="center"/>
          </w:tcPr>
          <w:p w14:paraId="1A3D8EE3" w14:textId="2F21B5FD"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-8.7</w:t>
            </w:r>
          </w:p>
        </w:tc>
      </w:tr>
      <w:tr w:rsidR="00235412" w:rsidRPr="00811F04" w14:paraId="7890C2C5" w14:textId="77777777" w:rsidTr="00C76BCA">
        <w:trPr>
          <w:trHeight w:val="397"/>
        </w:trPr>
        <w:tc>
          <w:tcPr>
            <w:tcW w:w="737" w:type="dxa"/>
            <w:shd w:val="clear" w:color="auto" w:fill="auto"/>
            <w:noWrap/>
            <w:vAlign w:val="center"/>
            <w:hideMark/>
          </w:tcPr>
          <w:p w14:paraId="68C0053F"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hideMark/>
          </w:tcPr>
          <w:p w14:paraId="29962F95"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Vivianite</w:t>
            </w:r>
          </w:p>
        </w:tc>
        <w:tc>
          <w:tcPr>
            <w:tcW w:w="1757" w:type="dxa"/>
            <w:shd w:val="clear" w:color="auto" w:fill="auto"/>
            <w:vAlign w:val="center"/>
          </w:tcPr>
          <w:p w14:paraId="01AC3DFA" w14:textId="77777777" w:rsidR="00235412" w:rsidRPr="00811F04" w:rsidRDefault="00235412"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Fe</w:t>
            </w:r>
            <w:r w:rsidRPr="00811F04">
              <w:rPr>
                <w:rFonts w:ascii="Times New Roman" w:eastAsia="Times New Roman" w:hAnsi="Times New Roman" w:cs="Times New Roman"/>
                <w:color w:val="000000"/>
                <w:sz w:val="20"/>
                <w:szCs w:val="20"/>
                <w:vertAlign w:val="subscript"/>
              </w:rPr>
              <w:t>3</w:t>
            </w:r>
            <w:r w:rsidRPr="00811F04">
              <w:rPr>
                <w:rFonts w:ascii="Times New Roman" w:eastAsia="Times New Roman" w:hAnsi="Times New Roman" w:cs="Times New Roman"/>
                <w:color w:val="000000"/>
                <w:sz w:val="20"/>
                <w:szCs w:val="20"/>
              </w:rPr>
              <w:t>(PO</w:t>
            </w:r>
            <w:r w:rsidRPr="00811F04">
              <w:rPr>
                <w:rFonts w:ascii="Times New Roman" w:eastAsia="Times New Roman" w:hAnsi="Times New Roman" w:cs="Times New Roman"/>
                <w:color w:val="000000"/>
                <w:sz w:val="20"/>
                <w:szCs w:val="20"/>
                <w:vertAlign w:val="subscript"/>
              </w:rPr>
              <w:t>4</w:t>
            </w:r>
            <w:r w:rsidRPr="00811F04">
              <w:rPr>
                <w:rFonts w:ascii="Times New Roman" w:eastAsia="Times New Roman" w:hAnsi="Times New Roman" w:cs="Times New Roman"/>
                <w:color w:val="000000"/>
                <w:sz w:val="20"/>
                <w:szCs w:val="20"/>
              </w:rPr>
              <w:t>)</w:t>
            </w:r>
            <w:r w:rsidRPr="00811F04">
              <w:rPr>
                <w:rFonts w:ascii="Times New Roman" w:eastAsia="Times New Roman" w:hAnsi="Times New Roman" w:cs="Times New Roman"/>
                <w:color w:val="000000"/>
                <w:sz w:val="20"/>
                <w:szCs w:val="20"/>
                <w:vertAlign w:val="subscript"/>
              </w:rPr>
              <w:t>2</w:t>
            </w:r>
            <w:r w:rsidRPr="00811F04">
              <w:rPr>
                <w:rFonts w:ascii="Times New Roman" w:eastAsia="Times New Roman" w:hAnsi="Times New Roman" w:cs="Times New Roman"/>
                <w:color w:val="000000"/>
                <w:sz w:val="20"/>
                <w:szCs w:val="20"/>
              </w:rPr>
              <w:t>∙H</w:t>
            </w:r>
            <w:r w:rsidRPr="00811F04">
              <w:rPr>
                <w:rFonts w:ascii="Times New Roman" w:eastAsia="Times New Roman" w:hAnsi="Times New Roman" w:cs="Times New Roman"/>
                <w:color w:val="000000"/>
                <w:sz w:val="20"/>
                <w:szCs w:val="20"/>
                <w:vertAlign w:val="subscript"/>
              </w:rPr>
              <w:t>2</w:t>
            </w:r>
            <w:r w:rsidRPr="00811F04">
              <w:rPr>
                <w:rFonts w:ascii="Times New Roman" w:eastAsia="Times New Roman" w:hAnsi="Times New Roman" w:cs="Times New Roman"/>
                <w:color w:val="000000"/>
                <w:sz w:val="20"/>
                <w:szCs w:val="20"/>
              </w:rPr>
              <w:t>O</w:t>
            </w:r>
          </w:p>
        </w:tc>
        <w:tc>
          <w:tcPr>
            <w:tcW w:w="1020" w:type="dxa"/>
            <w:shd w:val="clear" w:color="auto" w:fill="auto"/>
            <w:noWrap/>
            <w:vAlign w:val="center"/>
          </w:tcPr>
          <w:p w14:paraId="47D240F0" w14:textId="3B4F67AD"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2.4</w:t>
            </w:r>
          </w:p>
        </w:tc>
        <w:tc>
          <w:tcPr>
            <w:tcW w:w="1020" w:type="dxa"/>
            <w:shd w:val="clear" w:color="auto" w:fill="auto"/>
            <w:noWrap/>
            <w:vAlign w:val="center"/>
          </w:tcPr>
          <w:p w14:paraId="68121BF7" w14:textId="70493D99"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i/>
                <w:color w:val="000000"/>
                <w:sz w:val="20"/>
                <w:szCs w:val="20"/>
              </w:rPr>
              <w:t>-8.0</w:t>
            </w:r>
          </w:p>
        </w:tc>
        <w:tc>
          <w:tcPr>
            <w:tcW w:w="1020" w:type="dxa"/>
            <w:shd w:val="clear" w:color="auto" w:fill="auto"/>
            <w:noWrap/>
            <w:vAlign w:val="center"/>
          </w:tcPr>
          <w:p w14:paraId="19C7CF57" w14:textId="44CD0A0C"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b/>
                <w:color w:val="000000"/>
                <w:sz w:val="20"/>
                <w:szCs w:val="20"/>
              </w:rPr>
              <w:t>0.0</w:t>
            </w:r>
          </w:p>
        </w:tc>
        <w:tc>
          <w:tcPr>
            <w:tcW w:w="1020" w:type="dxa"/>
            <w:shd w:val="clear" w:color="auto" w:fill="auto"/>
            <w:noWrap/>
            <w:vAlign w:val="center"/>
          </w:tcPr>
          <w:p w14:paraId="2169F2B5" w14:textId="090744C1"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i/>
                <w:color w:val="000000"/>
                <w:sz w:val="20"/>
                <w:szCs w:val="20"/>
              </w:rPr>
              <w:t>-8.5</w:t>
            </w:r>
          </w:p>
        </w:tc>
      </w:tr>
      <w:tr w:rsidR="00235412" w:rsidRPr="00811F04" w14:paraId="60D7C438" w14:textId="77777777" w:rsidTr="00C76BCA">
        <w:trPr>
          <w:trHeight w:val="397"/>
        </w:trPr>
        <w:tc>
          <w:tcPr>
            <w:tcW w:w="737" w:type="dxa"/>
            <w:shd w:val="clear" w:color="auto" w:fill="auto"/>
            <w:noWrap/>
            <w:vAlign w:val="center"/>
            <w:hideMark/>
          </w:tcPr>
          <w:p w14:paraId="648D0889"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hideMark/>
          </w:tcPr>
          <w:p w14:paraId="118D4B1C"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Mackinawite</w:t>
            </w:r>
          </w:p>
        </w:tc>
        <w:tc>
          <w:tcPr>
            <w:tcW w:w="1757" w:type="dxa"/>
            <w:shd w:val="clear" w:color="auto" w:fill="auto"/>
            <w:vAlign w:val="center"/>
          </w:tcPr>
          <w:p w14:paraId="748734C1"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xml:space="preserve">FeS </w:t>
            </w:r>
          </w:p>
        </w:tc>
        <w:tc>
          <w:tcPr>
            <w:tcW w:w="1020" w:type="dxa"/>
            <w:shd w:val="clear" w:color="auto" w:fill="D9D9D9" w:themeFill="background1" w:themeFillShade="D9"/>
            <w:noWrap/>
            <w:vAlign w:val="center"/>
          </w:tcPr>
          <w:p w14:paraId="01FFCA2D" w14:textId="76E56425"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i/>
                <w:color w:val="000000"/>
                <w:sz w:val="20"/>
                <w:szCs w:val="20"/>
              </w:rPr>
              <w:t>-10.2</w:t>
            </w:r>
          </w:p>
        </w:tc>
        <w:tc>
          <w:tcPr>
            <w:tcW w:w="1020" w:type="dxa"/>
            <w:shd w:val="clear" w:color="auto" w:fill="D9D9D9" w:themeFill="background1" w:themeFillShade="D9"/>
            <w:noWrap/>
            <w:vAlign w:val="center"/>
          </w:tcPr>
          <w:p w14:paraId="4CFBCFC7" w14:textId="593FDCF2"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b/>
                <w:color w:val="000000"/>
                <w:sz w:val="20"/>
                <w:szCs w:val="20"/>
              </w:rPr>
              <w:t>0.2</w:t>
            </w:r>
          </w:p>
        </w:tc>
        <w:tc>
          <w:tcPr>
            <w:tcW w:w="1020" w:type="dxa"/>
            <w:shd w:val="clear" w:color="auto" w:fill="D9D9D9" w:themeFill="background1" w:themeFillShade="D9"/>
            <w:noWrap/>
            <w:vAlign w:val="center"/>
          </w:tcPr>
          <w:p w14:paraId="735EDE4F" w14:textId="020C1359"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i/>
                <w:color w:val="000000"/>
                <w:sz w:val="20"/>
                <w:szCs w:val="20"/>
              </w:rPr>
              <w:t>-5.0</w:t>
            </w:r>
          </w:p>
        </w:tc>
        <w:tc>
          <w:tcPr>
            <w:tcW w:w="1020" w:type="dxa"/>
            <w:shd w:val="clear" w:color="auto" w:fill="D9D9D9" w:themeFill="background1" w:themeFillShade="D9"/>
            <w:noWrap/>
            <w:vAlign w:val="center"/>
          </w:tcPr>
          <w:p w14:paraId="19836574" w14:textId="244EF23C"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0.2</w:t>
            </w:r>
          </w:p>
        </w:tc>
      </w:tr>
      <w:tr w:rsidR="00235412" w:rsidRPr="00811F04" w14:paraId="3D74AF45" w14:textId="77777777" w:rsidTr="00C76BCA">
        <w:trPr>
          <w:trHeight w:val="397"/>
        </w:trPr>
        <w:tc>
          <w:tcPr>
            <w:tcW w:w="737" w:type="dxa"/>
            <w:shd w:val="clear" w:color="auto" w:fill="auto"/>
            <w:noWrap/>
            <w:vAlign w:val="center"/>
          </w:tcPr>
          <w:p w14:paraId="508F7135"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tcPr>
          <w:p w14:paraId="29F6E86E"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Pyrite</w:t>
            </w:r>
          </w:p>
        </w:tc>
        <w:tc>
          <w:tcPr>
            <w:tcW w:w="1757" w:type="dxa"/>
            <w:shd w:val="clear" w:color="auto" w:fill="auto"/>
            <w:vAlign w:val="center"/>
          </w:tcPr>
          <w:p w14:paraId="003F8634"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FeS</w:t>
            </w:r>
            <w:r w:rsidRPr="00811F04">
              <w:rPr>
                <w:rFonts w:ascii="Times New Roman" w:eastAsia="Times New Roman" w:hAnsi="Times New Roman" w:cs="Times New Roman"/>
                <w:color w:val="000000"/>
                <w:sz w:val="20"/>
                <w:szCs w:val="20"/>
                <w:vertAlign w:val="subscript"/>
              </w:rPr>
              <w:t>2</w:t>
            </w:r>
          </w:p>
        </w:tc>
        <w:tc>
          <w:tcPr>
            <w:tcW w:w="1020" w:type="dxa"/>
            <w:shd w:val="clear" w:color="auto" w:fill="D9D9D9" w:themeFill="background1" w:themeFillShade="D9"/>
            <w:noWrap/>
            <w:vAlign w:val="center"/>
          </w:tcPr>
          <w:p w14:paraId="200C1BE2" w14:textId="03AFA46C"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i/>
                <w:color w:val="000000"/>
                <w:sz w:val="20"/>
                <w:szCs w:val="20"/>
              </w:rPr>
              <w:t>-7.4</w:t>
            </w:r>
          </w:p>
        </w:tc>
        <w:tc>
          <w:tcPr>
            <w:tcW w:w="1020" w:type="dxa"/>
            <w:shd w:val="clear" w:color="auto" w:fill="D9D9D9" w:themeFill="background1" w:themeFillShade="D9"/>
            <w:noWrap/>
            <w:vAlign w:val="center"/>
          </w:tcPr>
          <w:p w14:paraId="0B968047" w14:textId="04436555"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9.2</w:t>
            </w:r>
          </w:p>
        </w:tc>
        <w:tc>
          <w:tcPr>
            <w:tcW w:w="1020" w:type="dxa"/>
            <w:shd w:val="clear" w:color="auto" w:fill="D9D9D9" w:themeFill="background1" w:themeFillShade="D9"/>
            <w:noWrap/>
            <w:vAlign w:val="center"/>
          </w:tcPr>
          <w:p w14:paraId="27C3D71F" w14:textId="289313CB"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2.3</w:t>
            </w:r>
          </w:p>
        </w:tc>
        <w:tc>
          <w:tcPr>
            <w:tcW w:w="1020" w:type="dxa"/>
            <w:shd w:val="clear" w:color="auto" w:fill="D9D9D9" w:themeFill="background1" w:themeFillShade="D9"/>
            <w:noWrap/>
            <w:vAlign w:val="center"/>
          </w:tcPr>
          <w:p w14:paraId="1F208400" w14:textId="2D6B2924"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12.2</w:t>
            </w:r>
          </w:p>
        </w:tc>
      </w:tr>
      <w:tr w:rsidR="00235412" w:rsidRPr="00811F04" w14:paraId="66DE631F" w14:textId="77777777" w:rsidTr="00C76BCA">
        <w:trPr>
          <w:trHeight w:val="397"/>
        </w:trPr>
        <w:tc>
          <w:tcPr>
            <w:tcW w:w="737" w:type="dxa"/>
            <w:shd w:val="clear" w:color="auto" w:fill="auto"/>
            <w:noWrap/>
            <w:vAlign w:val="center"/>
          </w:tcPr>
          <w:p w14:paraId="4074B78B"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tcPr>
          <w:p w14:paraId="58B2224A"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xml:space="preserve">Greigite </w:t>
            </w:r>
          </w:p>
        </w:tc>
        <w:tc>
          <w:tcPr>
            <w:tcW w:w="1757" w:type="dxa"/>
            <w:shd w:val="clear" w:color="auto" w:fill="auto"/>
            <w:vAlign w:val="center"/>
          </w:tcPr>
          <w:p w14:paraId="44DA6612"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Fe</w:t>
            </w:r>
            <w:r w:rsidRPr="00811F04">
              <w:rPr>
                <w:rFonts w:ascii="Times New Roman" w:eastAsia="Times New Roman" w:hAnsi="Times New Roman" w:cs="Times New Roman"/>
                <w:color w:val="000000"/>
                <w:sz w:val="20"/>
                <w:szCs w:val="20"/>
                <w:vertAlign w:val="subscript"/>
              </w:rPr>
              <w:t>3</w:t>
            </w:r>
            <w:r w:rsidRPr="00811F04">
              <w:rPr>
                <w:rFonts w:ascii="Times New Roman" w:eastAsia="Times New Roman" w:hAnsi="Times New Roman" w:cs="Times New Roman"/>
                <w:color w:val="000000"/>
                <w:sz w:val="20"/>
                <w:szCs w:val="20"/>
              </w:rPr>
              <w:t>S</w:t>
            </w:r>
            <w:r w:rsidRPr="00811F04">
              <w:rPr>
                <w:rFonts w:ascii="Times New Roman" w:eastAsia="Times New Roman" w:hAnsi="Times New Roman" w:cs="Times New Roman"/>
                <w:color w:val="000000"/>
                <w:sz w:val="20"/>
                <w:szCs w:val="20"/>
                <w:vertAlign w:val="subscript"/>
              </w:rPr>
              <w:t>4</w:t>
            </w:r>
          </w:p>
        </w:tc>
        <w:tc>
          <w:tcPr>
            <w:tcW w:w="1020" w:type="dxa"/>
            <w:shd w:val="clear" w:color="auto" w:fill="D9D9D9" w:themeFill="background1" w:themeFillShade="D9"/>
            <w:noWrap/>
            <w:vAlign w:val="center"/>
          </w:tcPr>
          <w:p w14:paraId="098A9DAE" w14:textId="03160E1E"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-35</w:t>
            </w:r>
          </w:p>
        </w:tc>
        <w:tc>
          <w:tcPr>
            <w:tcW w:w="1020" w:type="dxa"/>
            <w:shd w:val="clear" w:color="auto" w:fill="D9D9D9" w:themeFill="background1" w:themeFillShade="D9"/>
            <w:noWrap/>
            <w:vAlign w:val="center"/>
          </w:tcPr>
          <w:p w14:paraId="25CFC739" w14:textId="002845AE"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2.2</w:t>
            </w:r>
          </w:p>
        </w:tc>
        <w:tc>
          <w:tcPr>
            <w:tcW w:w="1020" w:type="dxa"/>
            <w:shd w:val="clear" w:color="auto" w:fill="D9D9D9" w:themeFill="background1" w:themeFillShade="D9"/>
            <w:noWrap/>
            <w:vAlign w:val="center"/>
          </w:tcPr>
          <w:p w14:paraId="2F1A9339" w14:textId="2405E135"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-15.2</w:t>
            </w:r>
          </w:p>
        </w:tc>
        <w:tc>
          <w:tcPr>
            <w:tcW w:w="1020" w:type="dxa"/>
            <w:shd w:val="clear" w:color="auto" w:fill="D9D9D9" w:themeFill="background1" w:themeFillShade="D9"/>
            <w:noWrap/>
            <w:vAlign w:val="center"/>
          </w:tcPr>
          <w:p w14:paraId="298ED06B" w14:textId="109D7330"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5.2</w:t>
            </w:r>
          </w:p>
        </w:tc>
      </w:tr>
      <w:tr w:rsidR="00235412" w:rsidRPr="00811F04" w14:paraId="27326FBC" w14:textId="77777777" w:rsidTr="00C76BCA">
        <w:trPr>
          <w:trHeight w:val="397"/>
        </w:trPr>
        <w:tc>
          <w:tcPr>
            <w:tcW w:w="737" w:type="dxa"/>
            <w:shd w:val="clear" w:color="auto" w:fill="auto"/>
            <w:noWrap/>
            <w:vAlign w:val="center"/>
          </w:tcPr>
          <w:p w14:paraId="7C8D9CAF" w14:textId="77777777" w:rsidR="00235412" w:rsidRPr="00811F04" w:rsidRDefault="00235412" w:rsidP="00811F04">
            <w:pP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Mn</w:t>
            </w:r>
          </w:p>
        </w:tc>
        <w:tc>
          <w:tcPr>
            <w:tcW w:w="1984" w:type="dxa"/>
            <w:shd w:val="clear" w:color="auto" w:fill="auto"/>
            <w:noWrap/>
            <w:vAlign w:val="center"/>
          </w:tcPr>
          <w:p w14:paraId="5FC0F283"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xml:space="preserve">Rhodochrosite </w:t>
            </w:r>
          </w:p>
        </w:tc>
        <w:tc>
          <w:tcPr>
            <w:tcW w:w="1757" w:type="dxa"/>
            <w:shd w:val="clear" w:color="auto" w:fill="auto"/>
            <w:vAlign w:val="center"/>
          </w:tcPr>
          <w:p w14:paraId="08247F0F"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MnCO</w:t>
            </w:r>
            <w:r w:rsidRPr="00811F04">
              <w:rPr>
                <w:rFonts w:ascii="Times New Roman" w:eastAsia="Times New Roman" w:hAnsi="Times New Roman" w:cs="Times New Roman"/>
                <w:color w:val="000000"/>
                <w:sz w:val="20"/>
                <w:szCs w:val="20"/>
                <w:vertAlign w:val="subscript"/>
              </w:rPr>
              <w:t>3</w:t>
            </w:r>
          </w:p>
        </w:tc>
        <w:tc>
          <w:tcPr>
            <w:tcW w:w="1020" w:type="dxa"/>
            <w:shd w:val="clear" w:color="auto" w:fill="D9D9D9" w:themeFill="background1" w:themeFillShade="D9"/>
            <w:noWrap/>
            <w:vAlign w:val="center"/>
          </w:tcPr>
          <w:p w14:paraId="7B2B1266" w14:textId="03589FDB" w:rsidR="00235412" w:rsidRPr="00811F04" w:rsidRDefault="00C65FE8" w:rsidP="00811F04">
            <w:pPr>
              <w:jc w:val="center"/>
              <w:rPr>
                <w:rFonts w:ascii="Times New Roman" w:eastAsia="Times New Roman" w:hAnsi="Times New Roman" w:cs="Times New Roman"/>
                <w:color w:val="000000"/>
                <w:sz w:val="20"/>
                <w:szCs w:val="20"/>
              </w:rPr>
            </w:pPr>
            <w:r w:rsidRPr="00811F04">
              <w:rPr>
                <w:rFonts w:ascii="Times New Roman" w:eastAsia="Times New Roman" w:hAnsi="Times New Roman" w:cs="Times New Roman"/>
                <w:i/>
                <w:color w:val="000000"/>
                <w:sz w:val="20"/>
                <w:szCs w:val="20"/>
              </w:rPr>
              <w:t>-0.5</w:t>
            </w:r>
          </w:p>
        </w:tc>
        <w:tc>
          <w:tcPr>
            <w:tcW w:w="1020" w:type="dxa"/>
            <w:shd w:val="clear" w:color="auto" w:fill="D9D9D9" w:themeFill="background1" w:themeFillShade="D9"/>
            <w:noWrap/>
            <w:vAlign w:val="center"/>
          </w:tcPr>
          <w:p w14:paraId="3E6DDCD9" w14:textId="79F9367F"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0.5</w:t>
            </w:r>
          </w:p>
        </w:tc>
        <w:tc>
          <w:tcPr>
            <w:tcW w:w="1020" w:type="dxa"/>
            <w:shd w:val="clear" w:color="auto" w:fill="D9D9D9" w:themeFill="background1" w:themeFillShade="D9"/>
            <w:noWrap/>
            <w:vAlign w:val="center"/>
          </w:tcPr>
          <w:p w14:paraId="17BE4C2C" w14:textId="68ACB134"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-0.8</w:t>
            </w:r>
          </w:p>
        </w:tc>
        <w:tc>
          <w:tcPr>
            <w:tcW w:w="1020" w:type="dxa"/>
            <w:shd w:val="clear" w:color="auto" w:fill="D9D9D9" w:themeFill="background1" w:themeFillShade="D9"/>
            <w:noWrap/>
            <w:vAlign w:val="center"/>
          </w:tcPr>
          <w:p w14:paraId="7A7CF791" w14:textId="720A03B5"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-0.1</w:t>
            </w:r>
            <w:r w:rsidR="00DE20A5" w:rsidRPr="00811F04">
              <w:rPr>
                <w:rFonts w:ascii="Times New Roman" w:eastAsia="Times New Roman" w:hAnsi="Times New Roman" w:cs="Times New Roman"/>
                <w:i/>
                <w:color w:val="000000"/>
                <w:sz w:val="20"/>
                <w:szCs w:val="20"/>
              </w:rPr>
              <w:t>-</w:t>
            </w:r>
          </w:p>
        </w:tc>
      </w:tr>
      <w:tr w:rsidR="00235412" w:rsidRPr="00811F04" w14:paraId="5FC3D06D" w14:textId="77777777" w:rsidTr="00C76BCA">
        <w:trPr>
          <w:trHeight w:val="397"/>
        </w:trPr>
        <w:tc>
          <w:tcPr>
            <w:tcW w:w="737" w:type="dxa"/>
            <w:shd w:val="clear" w:color="auto" w:fill="auto"/>
            <w:noWrap/>
            <w:vAlign w:val="center"/>
            <w:hideMark/>
          </w:tcPr>
          <w:p w14:paraId="54F55517"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hideMark/>
          </w:tcPr>
          <w:p w14:paraId="62CE2C5E"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xml:space="preserve">Mn </w:t>
            </w:r>
            <w:r w:rsidR="00235412" w:rsidRPr="00811F04">
              <w:rPr>
                <w:rFonts w:ascii="Times New Roman" w:eastAsia="Times New Roman" w:hAnsi="Times New Roman" w:cs="Times New Roman"/>
                <w:color w:val="000000"/>
                <w:sz w:val="20"/>
                <w:szCs w:val="20"/>
              </w:rPr>
              <w:t>phosphate</w:t>
            </w:r>
          </w:p>
        </w:tc>
        <w:tc>
          <w:tcPr>
            <w:tcW w:w="1757" w:type="dxa"/>
            <w:shd w:val="clear" w:color="auto" w:fill="auto"/>
            <w:vAlign w:val="center"/>
          </w:tcPr>
          <w:p w14:paraId="1A890A43" w14:textId="77777777" w:rsidR="00235412" w:rsidRPr="00811F04" w:rsidRDefault="00AD57CE"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Mn</w:t>
            </w:r>
            <w:r w:rsidR="00810931" w:rsidRPr="00811F04">
              <w:rPr>
                <w:rFonts w:ascii="Times New Roman" w:eastAsia="Times New Roman" w:hAnsi="Times New Roman" w:cs="Times New Roman"/>
                <w:color w:val="000000"/>
                <w:sz w:val="20"/>
                <w:szCs w:val="20"/>
              </w:rPr>
              <w:t>H</w:t>
            </w:r>
            <w:r w:rsidRPr="00811F04">
              <w:rPr>
                <w:rFonts w:ascii="Times New Roman" w:eastAsia="Times New Roman" w:hAnsi="Times New Roman" w:cs="Times New Roman"/>
                <w:color w:val="000000"/>
                <w:sz w:val="20"/>
                <w:szCs w:val="20"/>
              </w:rPr>
              <w:t>PO</w:t>
            </w:r>
            <w:r w:rsidRPr="00811F04">
              <w:rPr>
                <w:rFonts w:ascii="Times New Roman" w:eastAsia="Times New Roman" w:hAnsi="Times New Roman" w:cs="Times New Roman"/>
                <w:color w:val="000000"/>
                <w:sz w:val="20"/>
                <w:szCs w:val="20"/>
                <w:vertAlign w:val="subscript"/>
              </w:rPr>
              <w:t>4</w:t>
            </w:r>
          </w:p>
        </w:tc>
        <w:tc>
          <w:tcPr>
            <w:tcW w:w="1020" w:type="dxa"/>
            <w:shd w:val="clear" w:color="auto" w:fill="auto"/>
            <w:noWrap/>
            <w:vAlign w:val="center"/>
          </w:tcPr>
          <w:p w14:paraId="165B6656" w14:textId="4416F686"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4.0</w:t>
            </w:r>
          </w:p>
        </w:tc>
        <w:tc>
          <w:tcPr>
            <w:tcW w:w="1020" w:type="dxa"/>
            <w:shd w:val="clear" w:color="auto" w:fill="auto"/>
            <w:noWrap/>
            <w:vAlign w:val="center"/>
          </w:tcPr>
          <w:p w14:paraId="4B71BB59" w14:textId="3FFC5C54"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4.3</w:t>
            </w:r>
          </w:p>
        </w:tc>
        <w:tc>
          <w:tcPr>
            <w:tcW w:w="1020" w:type="dxa"/>
            <w:shd w:val="clear" w:color="auto" w:fill="auto"/>
            <w:noWrap/>
            <w:vAlign w:val="center"/>
          </w:tcPr>
          <w:p w14:paraId="652D1175" w14:textId="4F6EE0B3"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3.0</w:t>
            </w:r>
          </w:p>
        </w:tc>
        <w:tc>
          <w:tcPr>
            <w:tcW w:w="1020" w:type="dxa"/>
            <w:shd w:val="clear" w:color="auto" w:fill="auto"/>
            <w:noWrap/>
            <w:vAlign w:val="center"/>
          </w:tcPr>
          <w:p w14:paraId="0D03A454" w14:textId="6BAF193A" w:rsidR="00235412" w:rsidRPr="00811F04" w:rsidRDefault="00C65FE8"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3.6</w:t>
            </w:r>
          </w:p>
        </w:tc>
      </w:tr>
      <w:tr w:rsidR="00235412" w:rsidRPr="00811F04" w14:paraId="0F6DA1A7" w14:textId="77777777" w:rsidTr="00C76BCA">
        <w:trPr>
          <w:trHeight w:val="397"/>
        </w:trPr>
        <w:tc>
          <w:tcPr>
            <w:tcW w:w="737" w:type="dxa"/>
            <w:shd w:val="clear" w:color="auto" w:fill="auto"/>
            <w:noWrap/>
            <w:vAlign w:val="center"/>
            <w:hideMark/>
          </w:tcPr>
          <w:p w14:paraId="761FE25A" w14:textId="77777777" w:rsidR="00235412" w:rsidRPr="00811F04" w:rsidRDefault="00235412" w:rsidP="00811F04">
            <w:pPr>
              <w:rPr>
                <w:rFonts w:ascii="Times New Roman" w:eastAsia="Times New Roman" w:hAnsi="Times New Roman" w:cs="Times New Roman"/>
                <w:b/>
                <w:color w:val="000000"/>
                <w:sz w:val="20"/>
                <w:szCs w:val="20"/>
              </w:rPr>
            </w:pPr>
          </w:p>
        </w:tc>
        <w:tc>
          <w:tcPr>
            <w:tcW w:w="1984" w:type="dxa"/>
            <w:shd w:val="clear" w:color="auto" w:fill="auto"/>
            <w:noWrap/>
            <w:vAlign w:val="center"/>
            <w:hideMark/>
          </w:tcPr>
          <w:p w14:paraId="403B8118" w14:textId="77777777" w:rsidR="00235412" w:rsidRPr="00811F04" w:rsidRDefault="005A0A4F"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Pyrolusite</w:t>
            </w:r>
            <w:r w:rsidR="000222C0" w:rsidRPr="00811F04">
              <w:rPr>
                <w:rFonts w:ascii="Times New Roman" w:eastAsia="Times New Roman" w:hAnsi="Times New Roman" w:cs="Times New Roman"/>
                <w:color w:val="000000"/>
                <w:sz w:val="20"/>
                <w:szCs w:val="20"/>
              </w:rPr>
              <w:t xml:space="preserve"> </w:t>
            </w:r>
          </w:p>
        </w:tc>
        <w:tc>
          <w:tcPr>
            <w:tcW w:w="1757" w:type="dxa"/>
            <w:shd w:val="clear" w:color="auto" w:fill="auto"/>
            <w:vAlign w:val="center"/>
          </w:tcPr>
          <w:p w14:paraId="45D44CDC" w14:textId="77777777" w:rsidR="00235412"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MnO</w:t>
            </w:r>
            <w:r w:rsidRPr="00811F04">
              <w:rPr>
                <w:rFonts w:ascii="Times New Roman" w:eastAsia="Times New Roman" w:hAnsi="Times New Roman" w:cs="Times New Roman"/>
                <w:color w:val="000000"/>
                <w:sz w:val="20"/>
                <w:szCs w:val="20"/>
                <w:vertAlign w:val="subscript"/>
              </w:rPr>
              <w:t>2</w:t>
            </w:r>
          </w:p>
        </w:tc>
        <w:tc>
          <w:tcPr>
            <w:tcW w:w="1020" w:type="dxa"/>
            <w:shd w:val="clear" w:color="auto" w:fill="D9D9D9" w:themeFill="background1" w:themeFillShade="D9"/>
            <w:noWrap/>
            <w:vAlign w:val="center"/>
          </w:tcPr>
          <w:p w14:paraId="7C957746" w14:textId="3767BCFB"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-23</w:t>
            </w:r>
          </w:p>
        </w:tc>
        <w:tc>
          <w:tcPr>
            <w:tcW w:w="1020" w:type="dxa"/>
            <w:shd w:val="clear" w:color="auto" w:fill="D9D9D9" w:themeFill="background1" w:themeFillShade="D9"/>
            <w:noWrap/>
            <w:vAlign w:val="center"/>
          </w:tcPr>
          <w:p w14:paraId="0D0DB317" w14:textId="21C9CD37"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-30</w:t>
            </w:r>
          </w:p>
        </w:tc>
        <w:tc>
          <w:tcPr>
            <w:tcW w:w="1020" w:type="dxa"/>
            <w:shd w:val="clear" w:color="auto" w:fill="D9D9D9" w:themeFill="background1" w:themeFillShade="D9"/>
            <w:noWrap/>
            <w:vAlign w:val="center"/>
          </w:tcPr>
          <w:p w14:paraId="619C3A2B" w14:textId="55D27D43"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-25</w:t>
            </w:r>
          </w:p>
        </w:tc>
        <w:tc>
          <w:tcPr>
            <w:tcW w:w="1020" w:type="dxa"/>
            <w:shd w:val="clear" w:color="auto" w:fill="D9D9D9" w:themeFill="background1" w:themeFillShade="D9"/>
            <w:noWrap/>
            <w:vAlign w:val="center"/>
          </w:tcPr>
          <w:p w14:paraId="41706208" w14:textId="071C5BB8" w:rsidR="00235412"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-28</w:t>
            </w:r>
          </w:p>
        </w:tc>
      </w:tr>
      <w:tr w:rsidR="005A0A4F" w:rsidRPr="00811F04" w14:paraId="0FD20347" w14:textId="77777777" w:rsidTr="00C76BCA">
        <w:trPr>
          <w:trHeight w:val="397"/>
        </w:trPr>
        <w:tc>
          <w:tcPr>
            <w:tcW w:w="737" w:type="dxa"/>
            <w:shd w:val="clear" w:color="auto" w:fill="auto"/>
            <w:noWrap/>
            <w:vAlign w:val="center"/>
          </w:tcPr>
          <w:p w14:paraId="7BDF47D9" w14:textId="77777777" w:rsidR="005A0A4F" w:rsidRPr="00811F04" w:rsidRDefault="005A0A4F" w:rsidP="00811F04">
            <w:pPr>
              <w:rPr>
                <w:rFonts w:ascii="Times New Roman" w:eastAsia="Times New Roman" w:hAnsi="Times New Roman" w:cs="Times New Roman"/>
                <w:b/>
                <w:color w:val="000000"/>
                <w:sz w:val="20"/>
                <w:szCs w:val="20"/>
              </w:rPr>
            </w:pPr>
          </w:p>
        </w:tc>
        <w:tc>
          <w:tcPr>
            <w:tcW w:w="1984" w:type="dxa"/>
            <w:shd w:val="clear" w:color="auto" w:fill="auto"/>
            <w:noWrap/>
            <w:vAlign w:val="center"/>
          </w:tcPr>
          <w:p w14:paraId="3FD45B46" w14:textId="77777777" w:rsidR="005A0A4F" w:rsidRPr="00811F04" w:rsidRDefault="005A0A4F"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Manganite</w:t>
            </w:r>
          </w:p>
        </w:tc>
        <w:tc>
          <w:tcPr>
            <w:tcW w:w="1757" w:type="dxa"/>
            <w:shd w:val="clear" w:color="auto" w:fill="auto"/>
            <w:vAlign w:val="center"/>
          </w:tcPr>
          <w:p w14:paraId="50BE679E" w14:textId="77777777" w:rsidR="005A0A4F" w:rsidRPr="00811F04" w:rsidRDefault="005A0A4F"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MnOOH</w:t>
            </w:r>
          </w:p>
        </w:tc>
        <w:tc>
          <w:tcPr>
            <w:tcW w:w="1020" w:type="dxa"/>
            <w:shd w:val="clear" w:color="auto" w:fill="D9D9D9" w:themeFill="background1" w:themeFillShade="D9"/>
            <w:noWrap/>
            <w:vAlign w:val="center"/>
          </w:tcPr>
          <w:p w14:paraId="3399F469" w14:textId="65F7564B" w:rsidR="005A0A4F"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-11.4</w:t>
            </w:r>
          </w:p>
        </w:tc>
        <w:tc>
          <w:tcPr>
            <w:tcW w:w="1020" w:type="dxa"/>
            <w:shd w:val="clear" w:color="auto" w:fill="D9D9D9" w:themeFill="background1" w:themeFillShade="D9"/>
            <w:noWrap/>
            <w:vAlign w:val="center"/>
          </w:tcPr>
          <w:p w14:paraId="34423C15" w14:textId="5CB65AC7" w:rsidR="005A0A4F"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-14.4</w:t>
            </w:r>
          </w:p>
        </w:tc>
        <w:tc>
          <w:tcPr>
            <w:tcW w:w="1020" w:type="dxa"/>
            <w:shd w:val="clear" w:color="auto" w:fill="D9D9D9" w:themeFill="background1" w:themeFillShade="D9"/>
            <w:noWrap/>
            <w:vAlign w:val="center"/>
          </w:tcPr>
          <w:p w14:paraId="6C07C698" w14:textId="5AC574D5" w:rsidR="005A0A4F"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-12.6</w:t>
            </w:r>
          </w:p>
        </w:tc>
        <w:tc>
          <w:tcPr>
            <w:tcW w:w="1020" w:type="dxa"/>
            <w:shd w:val="clear" w:color="auto" w:fill="D9D9D9" w:themeFill="background1" w:themeFillShade="D9"/>
            <w:noWrap/>
            <w:vAlign w:val="center"/>
          </w:tcPr>
          <w:p w14:paraId="015AB4AD" w14:textId="642008D6" w:rsidR="005A0A4F"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-13.6</w:t>
            </w:r>
          </w:p>
        </w:tc>
      </w:tr>
      <w:tr w:rsidR="000222C0" w:rsidRPr="00811F04" w14:paraId="39B5A975" w14:textId="77777777" w:rsidTr="00C76BCA">
        <w:trPr>
          <w:trHeight w:val="397"/>
        </w:trPr>
        <w:tc>
          <w:tcPr>
            <w:tcW w:w="737" w:type="dxa"/>
            <w:shd w:val="clear" w:color="auto" w:fill="auto"/>
            <w:noWrap/>
            <w:vAlign w:val="center"/>
            <w:hideMark/>
          </w:tcPr>
          <w:p w14:paraId="06D477A4" w14:textId="77777777" w:rsidR="000222C0" w:rsidRPr="00811F04" w:rsidRDefault="000222C0" w:rsidP="00811F04">
            <w:pP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 Zn</w:t>
            </w:r>
          </w:p>
        </w:tc>
        <w:tc>
          <w:tcPr>
            <w:tcW w:w="1984" w:type="dxa"/>
            <w:shd w:val="clear" w:color="auto" w:fill="auto"/>
            <w:noWrap/>
            <w:vAlign w:val="center"/>
            <w:hideMark/>
          </w:tcPr>
          <w:p w14:paraId="1FFE7A14" w14:textId="77777777" w:rsidR="000222C0" w:rsidRPr="00811F04" w:rsidRDefault="005A0A4F"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Smithsonite</w:t>
            </w:r>
          </w:p>
        </w:tc>
        <w:tc>
          <w:tcPr>
            <w:tcW w:w="1757" w:type="dxa"/>
            <w:shd w:val="clear" w:color="auto" w:fill="auto"/>
            <w:vAlign w:val="center"/>
          </w:tcPr>
          <w:p w14:paraId="009E0289" w14:textId="77777777" w:rsidR="000222C0"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ZnCO</w:t>
            </w:r>
            <w:r w:rsidRPr="00811F04">
              <w:rPr>
                <w:rFonts w:ascii="Times New Roman" w:eastAsia="Times New Roman" w:hAnsi="Times New Roman" w:cs="Times New Roman"/>
                <w:color w:val="000000"/>
                <w:sz w:val="20"/>
                <w:szCs w:val="20"/>
                <w:vertAlign w:val="subscript"/>
              </w:rPr>
              <w:t>3</w:t>
            </w:r>
          </w:p>
        </w:tc>
        <w:tc>
          <w:tcPr>
            <w:tcW w:w="1020" w:type="dxa"/>
            <w:shd w:val="clear" w:color="auto" w:fill="auto"/>
            <w:noWrap/>
            <w:vAlign w:val="center"/>
          </w:tcPr>
          <w:p w14:paraId="48D3F283" w14:textId="3BFFE471" w:rsidR="000222C0"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-1.7</w:t>
            </w:r>
          </w:p>
        </w:tc>
        <w:tc>
          <w:tcPr>
            <w:tcW w:w="1020" w:type="dxa"/>
            <w:shd w:val="clear" w:color="auto" w:fill="auto"/>
            <w:noWrap/>
            <w:vAlign w:val="center"/>
          </w:tcPr>
          <w:p w14:paraId="060B5849" w14:textId="62EB8FB3" w:rsidR="000222C0"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-9.7</w:t>
            </w:r>
          </w:p>
        </w:tc>
        <w:tc>
          <w:tcPr>
            <w:tcW w:w="1020" w:type="dxa"/>
            <w:shd w:val="clear" w:color="auto" w:fill="auto"/>
            <w:noWrap/>
            <w:vAlign w:val="center"/>
          </w:tcPr>
          <w:p w14:paraId="7C4690D4" w14:textId="01F4BF44" w:rsidR="000222C0"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-2.1</w:t>
            </w:r>
          </w:p>
        </w:tc>
        <w:tc>
          <w:tcPr>
            <w:tcW w:w="1020" w:type="dxa"/>
            <w:shd w:val="clear" w:color="auto" w:fill="auto"/>
            <w:noWrap/>
            <w:vAlign w:val="center"/>
          </w:tcPr>
          <w:p w14:paraId="3A2F0A94" w14:textId="255A4322" w:rsidR="000222C0"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-9.5</w:t>
            </w:r>
          </w:p>
        </w:tc>
      </w:tr>
      <w:tr w:rsidR="005F659A" w:rsidRPr="00811F04" w14:paraId="1C1C6A54" w14:textId="77777777" w:rsidTr="00C76BCA">
        <w:trPr>
          <w:trHeight w:val="397"/>
        </w:trPr>
        <w:tc>
          <w:tcPr>
            <w:tcW w:w="737" w:type="dxa"/>
            <w:shd w:val="clear" w:color="auto" w:fill="auto"/>
            <w:noWrap/>
            <w:vAlign w:val="center"/>
          </w:tcPr>
          <w:p w14:paraId="0932B13E" w14:textId="77777777" w:rsidR="005F659A" w:rsidRPr="00811F04" w:rsidRDefault="005F659A" w:rsidP="00811F04">
            <w:pPr>
              <w:rPr>
                <w:rFonts w:ascii="Times New Roman" w:eastAsia="Times New Roman" w:hAnsi="Times New Roman" w:cs="Times New Roman"/>
                <w:color w:val="000000"/>
                <w:sz w:val="20"/>
                <w:szCs w:val="20"/>
              </w:rPr>
            </w:pPr>
          </w:p>
        </w:tc>
        <w:tc>
          <w:tcPr>
            <w:tcW w:w="1984" w:type="dxa"/>
            <w:shd w:val="clear" w:color="auto" w:fill="auto"/>
            <w:noWrap/>
            <w:vAlign w:val="center"/>
          </w:tcPr>
          <w:p w14:paraId="78C652CA" w14:textId="77777777" w:rsidR="005F659A" w:rsidRPr="00811F04" w:rsidRDefault="00CB61E9"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Zincite</w:t>
            </w:r>
          </w:p>
        </w:tc>
        <w:tc>
          <w:tcPr>
            <w:tcW w:w="1757" w:type="dxa"/>
            <w:shd w:val="clear" w:color="auto" w:fill="auto"/>
            <w:vAlign w:val="center"/>
          </w:tcPr>
          <w:p w14:paraId="6B630338" w14:textId="77777777" w:rsidR="005F659A" w:rsidRPr="00811F04" w:rsidRDefault="005F659A"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ZnO</w:t>
            </w:r>
          </w:p>
        </w:tc>
        <w:tc>
          <w:tcPr>
            <w:tcW w:w="1020" w:type="dxa"/>
            <w:shd w:val="clear" w:color="auto" w:fill="D9D9D9" w:themeFill="background1" w:themeFillShade="D9"/>
            <w:noWrap/>
            <w:vAlign w:val="center"/>
          </w:tcPr>
          <w:p w14:paraId="507F74A7" w14:textId="12CE485F" w:rsidR="005F659A"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-3.6</w:t>
            </w:r>
          </w:p>
        </w:tc>
        <w:tc>
          <w:tcPr>
            <w:tcW w:w="1020" w:type="dxa"/>
            <w:shd w:val="clear" w:color="auto" w:fill="D9D9D9" w:themeFill="background1" w:themeFillShade="D9"/>
            <w:noWrap/>
            <w:vAlign w:val="center"/>
          </w:tcPr>
          <w:p w14:paraId="44AB0781" w14:textId="0EBB26E7" w:rsidR="005F659A"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-11.8</w:t>
            </w:r>
          </w:p>
        </w:tc>
        <w:tc>
          <w:tcPr>
            <w:tcW w:w="1020" w:type="dxa"/>
            <w:shd w:val="clear" w:color="auto" w:fill="D9D9D9" w:themeFill="background1" w:themeFillShade="D9"/>
            <w:noWrap/>
            <w:vAlign w:val="center"/>
          </w:tcPr>
          <w:p w14:paraId="704BBBB9" w14:textId="3CD01CD9" w:rsidR="005F659A"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-4.2</w:t>
            </w:r>
          </w:p>
        </w:tc>
        <w:tc>
          <w:tcPr>
            <w:tcW w:w="1020" w:type="dxa"/>
            <w:shd w:val="clear" w:color="auto" w:fill="D9D9D9" w:themeFill="background1" w:themeFillShade="D9"/>
            <w:noWrap/>
            <w:vAlign w:val="center"/>
          </w:tcPr>
          <w:p w14:paraId="246D9C93" w14:textId="16EF7BC3" w:rsidR="005F659A"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-11.7</w:t>
            </w:r>
          </w:p>
        </w:tc>
      </w:tr>
      <w:tr w:rsidR="000222C0" w:rsidRPr="00811F04" w14:paraId="35109710" w14:textId="77777777" w:rsidTr="00C76BCA">
        <w:trPr>
          <w:trHeight w:val="397"/>
        </w:trPr>
        <w:tc>
          <w:tcPr>
            <w:tcW w:w="737" w:type="dxa"/>
            <w:tcBorders>
              <w:bottom w:val="single" w:sz="4" w:space="0" w:color="auto"/>
            </w:tcBorders>
            <w:shd w:val="clear" w:color="auto" w:fill="auto"/>
            <w:noWrap/>
            <w:vAlign w:val="center"/>
            <w:hideMark/>
          </w:tcPr>
          <w:p w14:paraId="0927D177" w14:textId="77777777" w:rsidR="000222C0"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984" w:type="dxa"/>
            <w:tcBorders>
              <w:bottom w:val="single" w:sz="4" w:space="0" w:color="auto"/>
            </w:tcBorders>
            <w:shd w:val="clear" w:color="auto" w:fill="auto"/>
            <w:noWrap/>
            <w:vAlign w:val="center"/>
            <w:hideMark/>
          </w:tcPr>
          <w:p w14:paraId="579B7781" w14:textId="77777777" w:rsidR="000222C0"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Sphalerite</w:t>
            </w:r>
          </w:p>
        </w:tc>
        <w:tc>
          <w:tcPr>
            <w:tcW w:w="1757" w:type="dxa"/>
            <w:tcBorders>
              <w:bottom w:val="single" w:sz="4" w:space="0" w:color="auto"/>
            </w:tcBorders>
            <w:shd w:val="clear" w:color="auto" w:fill="auto"/>
            <w:vAlign w:val="center"/>
          </w:tcPr>
          <w:p w14:paraId="02446F53" w14:textId="77777777" w:rsidR="000222C0" w:rsidRPr="00811F04" w:rsidRDefault="000222C0" w:rsidP="00811F04">
            <w:pPr>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ZnS</w:t>
            </w:r>
          </w:p>
        </w:tc>
        <w:tc>
          <w:tcPr>
            <w:tcW w:w="1020" w:type="dxa"/>
            <w:tcBorders>
              <w:bottom w:val="single" w:sz="4" w:space="0" w:color="auto"/>
            </w:tcBorders>
            <w:shd w:val="clear" w:color="auto" w:fill="D9D9D9" w:themeFill="background1" w:themeFillShade="D9"/>
            <w:noWrap/>
            <w:vAlign w:val="center"/>
          </w:tcPr>
          <w:p w14:paraId="166F865E" w14:textId="7C6BB3E4" w:rsidR="000222C0" w:rsidRPr="00811F04" w:rsidRDefault="00C65FE8" w:rsidP="00811F04">
            <w:pPr>
              <w:jc w:val="center"/>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-3.0</w:t>
            </w:r>
          </w:p>
        </w:tc>
        <w:tc>
          <w:tcPr>
            <w:tcW w:w="1020" w:type="dxa"/>
            <w:tcBorders>
              <w:bottom w:val="single" w:sz="4" w:space="0" w:color="auto"/>
            </w:tcBorders>
            <w:shd w:val="clear" w:color="auto" w:fill="D9D9D9" w:themeFill="background1" w:themeFillShade="D9"/>
            <w:noWrap/>
            <w:vAlign w:val="center"/>
          </w:tcPr>
          <w:p w14:paraId="4F827501" w14:textId="4AE119AE" w:rsidR="000222C0" w:rsidRPr="00811F04" w:rsidRDefault="0023095E"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2.5</w:t>
            </w:r>
          </w:p>
        </w:tc>
        <w:tc>
          <w:tcPr>
            <w:tcW w:w="1020" w:type="dxa"/>
            <w:tcBorders>
              <w:bottom w:val="single" w:sz="4" w:space="0" w:color="auto"/>
            </w:tcBorders>
            <w:shd w:val="clear" w:color="auto" w:fill="D9D9D9" w:themeFill="background1" w:themeFillShade="D9"/>
            <w:noWrap/>
            <w:vAlign w:val="center"/>
          </w:tcPr>
          <w:p w14:paraId="5ACF8253" w14:textId="38A2F8C2" w:rsidR="000222C0" w:rsidRPr="00811F04" w:rsidRDefault="0023095E"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2.2</w:t>
            </w:r>
          </w:p>
        </w:tc>
        <w:tc>
          <w:tcPr>
            <w:tcW w:w="1020" w:type="dxa"/>
            <w:tcBorders>
              <w:bottom w:val="single" w:sz="4" w:space="0" w:color="auto"/>
            </w:tcBorders>
            <w:shd w:val="clear" w:color="auto" w:fill="D9D9D9" w:themeFill="background1" w:themeFillShade="D9"/>
            <w:noWrap/>
            <w:vAlign w:val="center"/>
          </w:tcPr>
          <w:p w14:paraId="65C7979F" w14:textId="5F2E0E6E" w:rsidR="000222C0" w:rsidRPr="00811F04" w:rsidRDefault="0023095E" w:rsidP="00811F04">
            <w:pPr>
              <w:jc w:val="center"/>
              <w:rPr>
                <w:rFonts w:ascii="Times New Roman" w:eastAsia="Times New Roman" w:hAnsi="Times New Roman" w:cs="Times New Roman"/>
                <w:b/>
                <w:color w:val="000000"/>
                <w:sz w:val="20"/>
                <w:szCs w:val="20"/>
              </w:rPr>
            </w:pPr>
            <w:r w:rsidRPr="00811F04">
              <w:rPr>
                <w:rFonts w:ascii="Times New Roman" w:eastAsia="Times New Roman" w:hAnsi="Times New Roman" w:cs="Times New Roman"/>
                <w:b/>
                <w:color w:val="000000"/>
                <w:sz w:val="20"/>
                <w:szCs w:val="20"/>
              </w:rPr>
              <w:t>2.7</w:t>
            </w:r>
          </w:p>
        </w:tc>
      </w:tr>
    </w:tbl>
    <w:p w14:paraId="588014A8" w14:textId="77777777" w:rsidR="00E86890" w:rsidRPr="00811F04" w:rsidRDefault="00E86890" w:rsidP="00811F04">
      <w:pPr>
        <w:spacing w:after="0" w:line="240" w:lineRule="auto"/>
        <w:jc w:val="both"/>
        <w:rPr>
          <w:rFonts w:ascii="Times New Roman" w:hAnsi="Times New Roman" w:cs="Times New Roman"/>
          <w:sz w:val="20"/>
          <w:szCs w:val="20"/>
        </w:rPr>
      </w:pPr>
    </w:p>
    <w:p w14:paraId="15AEADBF" w14:textId="77777777" w:rsidR="00E86890" w:rsidRPr="00811F04" w:rsidRDefault="00E86890" w:rsidP="00811F04">
      <w:pPr>
        <w:spacing w:after="0" w:line="240" w:lineRule="auto"/>
        <w:jc w:val="both"/>
        <w:rPr>
          <w:rFonts w:ascii="Times New Roman" w:hAnsi="Times New Roman" w:cs="Times New Roman"/>
          <w:sz w:val="20"/>
          <w:szCs w:val="20"/>
        </w:rPr>
      </w:pPr>
    </w:p>
    <w:p w14:paraId="01F289DE" w14:textId="4452A9FB" w:rsidR="00BB4052" w:rsidRPr="00811F04" w:rsidRDefault="00BB4052" w:rsidP="00811F04">
      <w:pPr>
        <w:spacing w:after="0" w:line="240" w:lineRule="auto"/>
        <w:jc w:val="both"/>
        <w:rPr>
          <w:rFonts w:ascii="Times New Roman" w:hAnsi="Times New Roman" w:cs="Times New Roman"/>
          <w:sz w:val="20"/>
          <w:szCs w:val="20"/>
        </w:rPr>
      </w:pPr>
    </w:p>
    <w:p w14:paraId="2A21D679" w14:textId="77777777" w:rsidR="00210092"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4</w:t>
      </w:r>
      <w:r w:rsidRPr="00811F04">
        <w:rPr>
          <w:rFonts w:ascii="Times New Roman" w:hAnsi="Times New Roman" w:cs="Times New Roman"/>
          <w:sz w:val="20"/>
          <w:szCs w:val="20"/>
        </w:rPr>
        <w:tab/>
        <w:t>Discussion</w:t>
      </w:r>
    </w:p>
    <w:p w14:paraId="480CBAFB" w14:textId="77777777" w:rsidR="00210092"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4.1  Iron Removal Mechanisms</w:t>
      </w:r>
    </w:p>
    <w:p w14:paraId="18E5BC27" w14:textId="70067CF8" w:rsidR="00D6559E" w:rsidRPr="00811F04" w:rsidRDefault="00D6559E"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Despite the fact that the limestone originally contained more iron (mostly in the residual fraction 6), Fe was found to be mainly associated with the residual and organic/sulfide fractions in all four systems.  W</w:t>
      </w:r>
      <w:r w:rsidR="00FD00D7" w:rsidRPr="00811F04">
        <w:rPr>
          <w:rFonts w:ascii="Times New Roman" w:hAnsi="Times New Roman" w:cs="Times New Roman"/>
          <w:sz w:val="20"/>
          <w:szCs w:val="20"/>
        </w:rPr>
        <w:t xml:space="preserve">e hypothesize that most Fe recovered from </w:t>
      </w:r>
      <w:r w:rsidR="00465456" w:rsidRPr="00811F04">
        <w:rPr>
          <w:rFonts w:ascii="Times New Roman" w:hAnsi="Times New Roman" w:cs="Times New Roman"/>
          <w:sz w:val="20"/>
          <w:szCs w:val="20"/>
        </w:rPr>
        <w:t>F</w:t>
      </w:r>
      <w:r w:rsidR="00FD00D7" w:rsidRPr="00811F04">
        <w:rPr>
          <w:rFonts w:ascii="Times New Roman" w:hAnsi="Times New Roman" w:cs="Times New Roman"/>
          <w:sz w:val="20"/>
          <w:szCs w:val="20"/>
        </w:rPr>
        <w:t xml:space="preserve">raction 5 (organic matter/sulfide) was associated with sulfide minerals rather than with the organic matter. </w:t>
      </w:r>
      <w:r w:rsidRPr="00811F04">
        <w:rPr>
          <w:rFonts w:ascii="Times New Roman" w:hAnsi="Times New Roman" w:cs="Times New Roman"/>
          <w:sz w:val="20"/>
          <w:szCs w:val="20"/>
        </w:rPr>
        <w:t>The VS measurements on the post-treatment samples</w:t>
      </w:r>
      <w:r w:rsidR="00465456" w:rsidRPr="00811F04">
        <w:rPr>
          <w:rFonts w:ascii="Times New Roman" w:hAnsi="Times New Roman" w:cs="Times New Roman"/>
          <w:sz w:val="20"/>
          <w:szCs w:val="20"/>
        </w:rPr>
        <w:t xml:space="preserve"> are</w:t>
      </w:r>
      <w:r w:rsidRPr="00811F04">
        <w:rPr>
          <w:rFonts w:ascii="Times New Roman" w:hAnsi="Times New Roman" w:cs="Times New Roman"/>
          <w:sz w:val="20"/>
          <w:szCs w:val="20"/>
        </w:rPr>
        <w:t xml:space="preserve"> 26 to 43 % of organic matter</w:t>
      </w:r>
      <w:r w:rsidR="00465456" w:rsidRPr="00811F04">
        <w:rPr>
          <w:rFonts w:ascii="Times New Roman" w:hAnsi="Times New Roman" w:cs="Times New Roman"/>
          <w:sz w:val="20"/>
          <w:szCs w:val="20"/>
        </w:rPr>
        <w:t xml:space="preserve"> for mussel shell reactors</w:t>
      </w:r>
      <w:r w:rsidRPr="00811F04">
        <w:rPr>
          <w:rFonts w:ascii="Times New Roman" w:hAnsi="Times New Roman" w:cs="Times New Roman"/>
          <w:sz w:val="20"/>
          <w:szCs w:val="20"/>
        </w:rPr>
        <w:t>, while the mixtures containing limestone had only 26 to 34 %. Although the methodology has clear limitations and probably slightly overestimates the true organic content (i.e. the mass loss during combustion also includes some mineral salts present in the spent substrates),</w:t>
      </w:r>
      <w:r w:rsidR="00465456" w:rsidRPr="00811F04">
        <w:rPr>
          <w:rFonts w:ascii="Times New Roman" w:hAnsi="Times New Roman" w:cs="Times New Roman"/>
          <w:sz w:val="20"/>
          <w:szCs w:val="20"/>
        </w:rPr>
        <w:t xml:space="preserve"> </w:t>
      </w:r>
      <w:r w:rsidR="001521DE" w:rsidRPr="00811F04">
        <w:rPr>
          <w:rFonts w:ascii="Times New Roman" w:hAnsi="Times New Roman" w:cs="Times New Roman"/>
          <w:sz w:val="20"/>
          <w:szCs w:val="20"/>
        </w:rPr>
        <w:t>these results suggest that most Fe recovered from Fraction 5 (organic matter/sulfide) was associated with sulfide minerals rather than with the organic matter, especially in the MS systems</w:t>
      </w:r>
      <w:r w:rsidRPr="00811F04">
        <w:rPr>
          <w:rFonts w:ascii="Times New Roman" w:hAnsi="Times New Roman" w:cs="Times New Roman"/>
          <w:sz w:val="20"/>
          <w:szCs w:val="20"/>
        </w:rPr>
        <w:t>.</w:t>
      </w:r>
    </w:p>
    <w:p w14:paraId="2A4E4CD1" w14:textId="77777777" w:rsidR="00D6559E" w:rsidRPr="00811F04" w:rsidRDefault="00D6559E" w:rsidP="00811F04">
      <w:pPr>
        <w:spacing w:after="0" w:line="240" w:lineRule="auto"/>
        <w:jc w:val="both"/>
        <w:rPr>
          <w:rFonts w:ascii="Times New Roman" w:hAnsi="Times New Roman" w:cs="Times New Roman"/>
          <w:sz w:val="20"/>
          <w:szCs w:val="20"/>
        </w:rPr>
      </w:pPr>
    </w:p>
    <w:p w14:paraId="588BCAA0" w14:textId="067EDDB1" w:rsidR="00FD00D7" w:rsidRPr="00811F04" w:rsidRDefault="00FD00D7"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More Fe was associated with fraction </w:t>
      </w:r>
      <w:r w:rsidR="00465456" w:rsidRPr="00811F04">
        <w:rPr>
          <w:rFonts w:ascii="Times New Roman" w:hAnsi="Times New Roman" w:cs="Times New Roman"/>
          <w:sz w:val="20"/>
          <w:szCs w:val="20"/>
        </w:rPr>
        <w:t xml:space="preserve">5 </w:t>
      </w:r>
      <w:r w:rsidRPr="00811F04">
        <w:rPr>
          <w:rFonts w:ascii="Times New Roman" w:hAnsi="Times New Roman" w:cs="Times New Roman"/>
          <w:sz w:val="20"/>
          <w:szCs w:val="20"/>
        </w:rPr>
        <w:t xml:space="preserve">in MS systems (up to 35 %) compared to LS systems (10-15 %). </w:t>
      </w:r>
      <w:r w:rsidR="002B5A04" w:rsidRPr="00811F04">
        <w:rPr>
          <w:rFonts w:ascii="Times New Roman" w:hAnsi="Times New Roman" w:cs="Times New Roman"/>
          <w:sz w:val="20"/>
          <w:szCs w:val="20"/>
        </w:rPr>
        <w:t>I</w:t>
      </w:r>
      <w:r w:rsidRPr="00811F04">
        <w:rPr>
          <w:rFonts w:ascii="Times New Roman" w:hAnsi="Times New Roman" w:cs="Times New Roman"/>
          <w:sz w:val="20"/>
          <w:szCs w:val="20"/>
        </w:rPr>
        <w:t xml:space="preserve">t is </w:t>
      </w:r>
      <w:r w:rsidR="002B5A04" w:rsidRPr="00811F04">
        <w:rPr>
          <w:rFonts w:ascii="Times New Roman" w:hAnsi="Times New Roman" w:cs="Times New Roman"/>
          <w:sz w:val="20"/>
          <w:szCs w:val="20"/>
        </w:rPr>
        <w:t>possible</w:t>
      </w:r>
      <w:r w:rsidRPr="00811F04">
        <w:rPr>
          <w:rFonts w:ascii="Times New Roman" w:hAnsi="Times New Roman" w:cs="Times New Roman"/>
          <w:sz w:val="20"/>
          <w:szCs w:val="20"/>
        </w:rPr>
        <w:t xml:space="preserve"> that more Fe(II) was available in MS systems to react with the biogenic sulfides, and more Fe(III) was present in LS systems and removed as oxyhydroxides. This hypothesis is supported by the lower ORP values reported for MS reactors and the similar sulfate percentage removal reported for MS and LS systems (Table 1). Furthermore, the longer HRT systems resulted in additional Fe being removed </w:t>
      </w:r>
      <w:r w:rsidR="00465456" w:rsidRPr="00811F04">
        <w:rPr>
          <w:rFonts w:ascii="Times New Roman" w:hAnsi="Times New Roman" w:cs="Times New Roman"/>
          <w:sz w:val="20"/>
          <w:szCs w:val="20"/>
        </w:rPr>
        <w:t>in fraction 5</w:t>
      </w:r>
      <w:r w:rsidRPr="00811F04">
        <w:rPr>
          <w:rFonts w:ascii="Times New Roman" w:hAnsi="Times New Roman" w:cs="Times New Roman"/>
          <w:sz w:val="20"/>
          <w:szCs w:val="20"/>
        </w:rPr>
        <w:t>, when compared to the short HRT; an observation which is again consistent with the higher sulfate reduction values reported for systems MS-L and LS-L.</w:t>
      </w:r>
    </w:p>
    <w:p w14:paraId="5E8DBD4A" w14:textId="77777777" w:rsidR="007A6F3A" w:rsidRPr="00811F04" w:rsidRDefault="007A6F3A" w:rsidP="00811F04">
      <w:pPr>
        <w:spacing w:after="0" w:line="240" w:lineRule="auto"/>
        <w:jc w:val="both"/>
        <w:rPr>
          <w:rFonts w:ascii="Times New Roman" w:hAnsi="Times New Roman" w:cs="Times New Roman"/>
          <w:sz w:val="20"/>
          <w:szCs w:val="20"/>
        </w:rPr>
      </w:pPr>
    </w:p>
    <w:p w14:paraId="113AAA67" w14:textId="48989FF4" w:rsidR="00E47DAD" w:rsidRPr="00811F04" w:rsidRDefault="00E47DA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The geochemical model predicted the precipitation of low temperature stable iron (oxy)hydroxides (e.g. goethite and hematite), and sulfides (greigite, mackinawite, pyrite). These results were mostly corroborated by the SEP results. While PHREEQC predicted oxyhydroxides to precipitate only in reactor MS-S (where the ORP values were higher), the SEP indicated that these minerals were found in both MS-S and MS-L. This difference is likely explained by the fact that aerobic microenvironments were also present in the MS-L system. On the other hand, pyrite was predicted and </w:t>
      </w:r>
      <w:r w:rsidR="00DE2108" w:rsidRPr="00811F04">
        <w:rPr>
          <w:rFonts w:ascii="Times New Roman" w:hAnsi="Times New Roman" w:cs="Times New Roman"/>
          <w:sz w:val="20"/>
          <w:szCs w:val="20"/>
        </w:rPr>
        <w:t xml:space="preserve">its </w:t>
      </w:r>
      <w:r w:rsidRPr="00811F04">
        <w:rPr>
          <w:rFonts w:ascii="Times New Roman" w:hAnsi="Times New Roman" w:cs="Times New Roman"/>
          <w:sz w:val="20"/>
          <w:szCs w:val="20"/>
        </w:rPr>
        <w:t>presence confirmed by SEP in all four systems.</w:t>
      </w:r>
    </w:p>
    <w:p w14:paraId="17663B51" w14:textId="77777777" w:rsidR="00210092" w:rsidRPr="00811F04" w:rsidRDefault="00210092" w:rsidP="00811F04">
      <w:pPr>
        <w:spacing w:after="0" w:line="240" w:lineRule="auto"/>
        <w:jc w:val="both"/>
        <w:rPr>
          <w:rFonts w:ascii="Times New Roman" w:hAnsi="Times New Roman" w:cs="Times New Roman"/>
          <w:sz w:val="20"/>
          <w:szCs w:val="20"/>
        </w:rPr>
      </w:pPr>
    </w:p>
    <w:p w14:paraId="364EC902" w14:textId="77777777" w:rsidR="00210092"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4.2  Manganese Removal Mechanisms</w:t>
      </w:r>
    </w:p>
    <w:p w14:paraId="78AC0505" w14:textId="63338314" w:rsidR="00FD00D7" w:rsidRPr="00811F04" w:rsidRDefault="00FD00D7"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In MS systems, Mn was principally found in the exchangeable (30-33 %), the carbonate (32-36 %) and the Fe-Mn oxides fractions (21 %). In LS systems, Mn was associated in similar relative concentrations (approx. 20-30 %) with the exchangeable, carbonate bound and reducible fractions (Fig. 3). The removal of Mn through carbonate mineral precipitation (e.g. rhodocrosite) is supported by the fact that more Mn was associated with carbonates in the MS reactors compared to the LS systems, which is in accordance with the higher alkalinity concentrations measured in MS systems. Additionally, more Mn was removed with the carbonates in the top parts of short-HRT reactors for bo</w:t>
      </w:r>
      <w:r w:rsidR="005515D7" w:rsidRPr="00811F04">
        <w:rPr>
          <w:rFonts w:ascii="Times New Roman" w:hAnsi="Times New Roman" w:cs="Times New Roman"/>
          <w:sz w:val="20"/>
          <w:szCs w:val="20"/>
        </w:rPr>
        <w:t>th alkalinity sources (Table 6 in</w:t>
      </w:r>
      <w:r w:rsidR="00025F94" w:rsidRPr="00811F04">
        <w:rPr>
          <w:rFonts w:ascii="Times New Roman" w:hAnsi="Times New Roman" w:cs="Times New Roman"/>
          <w:sz w:val="20"/>
          <w:szCs w:val="20"/>
        </w:rPr>
        <w:t xml:space="preserve"> SI</w:t>
      </w:r>
      <w:r w:rsidRPr="00811F04">
        <w:rPr>
          <w:rFonts w:ascii="Times New Roman" w:hAnsi="Times New Roman" w:cs="Times New Roman"/>
          <w:sz w:val="20"/>
          <w:szCs w:val="20"/>
        </w:rPr>
        <w:t>), an observation that further supports the removal of Mn as rhodocrosite (i.e. pH, alkalinity and Ca concentrations were higher in the top sections of the upflow reactors compared to the bottom sections</w:t>
      </w:r>
      <w:r w:rsidR="00DE2108" w:rsidRPr="00811F04">
        <w:rPr>
          <w:rFonts w:ascii="Times New Roman" w:hAnsi="Times New Roman" w:cs="Times New Roman"/>
          <w:sz w:val="20"/>
          <w:szCs w:val="20"/>
        </w:rPr>
        <w:t>, due to the upward-flow design</w:t>
      </w:r>
      <w:r w:rsidRPr="00811F04">
        <w:rPr>
          <w:rFonts w:ascii="Times New Roman" w:hAnsi="Times New Roman" w:cs="Times New Roman"/>
          <w:sz w:val="20"/>
          <w:szCs w:val="20"/>
        </w:rPr>
        <w:t xml:space="preserve">). It is also possible that the organic matter associated with the mussel shell (i.e. mussel flesh remains, and chitin-related proteins associated with the shells) provided additional adsorption sites, possibly explaining the greater proportion of Mn associated with the exchangeable fraction in MS systems compared to LS systems. It is also possible that higher-pH microenvironments close to the mussel shells or the limestone fragments allowed for the precipitation of Mn-oxides (e.g. birnessite), possibly explaining the 21 %, and 24-29 % of Mn recovered with fraction 4 in MS and LS systems, respectively. The removal of Mn through carbonate precipitation and adsorption has been recognized by others studies </w:t>
      </w:r>
      <w:r w:rsidRPr="00811F04">
        <w:rPr>
          <w:rFonts w:ascii="Times New Roman" w:hAnsi="Times New Roman" w:cs="Times New Roman"/>
          <w:sz w:val="20"/>
          <w:szCs w:val="20"/>
        </w:rPr>
        <w:fldChar w:fldCharType="begin">
          <w:fldData xml:space="preserve">PEVuZE5vdGU+PENpdGU+PEF1dGhvcj5Sb2JpbnNvbi1Mb3JhPC9BdXRob3I+PFllYXI+MjAxMDwv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</w:fldData>
        </w:fldChar>
      </w:r>
      <w:r w:rsidRPr="00811F04">
        <w:rPr>
          <w:rFonts w:ascii="Times New Roman" w:hAnsi="Times New Roman" w:cs="Times New Roman"/>
          <w:sz w:val="20"/>
          <w:szCs w:val="20"/>
        </w:rPr>
        <w:instrText xml:space="preserve"> ADDIN EN.CITE </w:instrText>
      </w:r>
      <w:r w:rsidRPr="00811F04">
        <w:rPr>
          <w:rFonts w:ascii="Times New Roman" w:hAnsi="Times New Roman" w:cs="Times New Roman"/>
          <w:sz w:val="20"/>
          <w:szCs w:val="20"/>
        </w:rPr>
        <w:fldChar w:fldCharType="begin">
          <w:fldData xml:space="preserve">PEVuZE5vdGU+PENpdGU+PEF1dGhvcj5Sb2JpbnNvbi1Mb3JhPC9BdXRob3I+PFllYXI+MjAxMDwv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</w:fldData>
        </w:fldChar>
      </w:r>
      <w:r w:rsidRPr="00811F04">
        <w:rPr>
          <w:rFonts w:ascii="Times New Roman" w:hAnsi="Times New Roman" w:cs="Times New Roman"/>
          <w:sz w:val="20"/>
          <w:szCs w:val="20"/>
        </w:rPr>
        <w:instrText xml:space="preserve"> ADDIN EN.CITE.DATA </w:instrText>
      </w:r>
      <w:r w:rsidRPr="00811F04">
        <w:rPr>
          <w:rFonts w:ascii="Times New Roman" w:hAnsi="Times New Roman" w:cs="Times New Roman"/>
          <w:sz w:val="20"/>
          <w:szCs w:val="20"/>
        </w:rPr>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32" w:tooltip="Robinson-Lora, 2010 #506" w:history="1">
        <w:r w:rsidRPr="00811F04">
          <w:rPr>
            <w:rFonts w:ascii="Times New Roman" w:hAnsi="Times New Roman" w:cs="Times New Roman"/>
            <w:noProof/>
            <w:sz w:val="20"/>
            <w:szCs w:val="20"/>
          </w:rPr>
          <w:t>Robinson-Lora and Brennan 2010</w:t>
        </w:r>
      </w:hyperlink>
      <w:r w:rsidRPr="00811F04">
        <w:rPr>
          <w:rFonts w:ascii="Times New Roman" w:hAnsi="Times New Roman" w:cs="Times New Roman"/>
          <w:noProof/>
          <w:sz w:val="20"/>
          <w:szCs w:val="20"/>
        </w:rPr>
        <w:t xml:space="preserve">; </w:t>
      </w:r>
      <w:hyperlink w:anchor="_ENREF_38" w:tooltip="Waybrant, 1998 #90" w:history="1">
        <w:r w:rsidRPr="00811F04">
          <w:rPr>
            <w:rFonts w:ascii="Times New Roman" w:hAnsi="Times New Roman" w:cs="Times New Roman"/>
            <w:noProof/>
            <w:sz w:val="20"/>
            <w:szCs w:val="20"/>
          </w:rPr>
          <w:t>Waybrant et al. 1998</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This study’s findings are in contrast to the results of bioreactors from Neculita et al. </w:t>
      </w:r>
      <w:r w:rsidRPr="00811F04">
        <w:rPr>
          <w:rFonts w:ascii="Times New Roman" w:hAnsi="Times New Roman" w:cs="Times New Roman"/>
          <w:sz w:val="20"/>
          <w:szCs w:val="20"/>
        </w:rPr>
        <w:fldChar w:fldCharType="begin"/>
      </w:r>
      <w:r w:rsidRPr="00811F04">
        <w:rPr>
          <w:rFonts w:ascii="Times New Roman" w:hAnsi="Times New Roman" w:cs="Times New Roman"/>
          <w:sz w:val="20"/>
          <w:szCs w:val="20"/>
        </w:rPr>
        <w:instrText xml:space="preserve"> ADDIN EN.CITE &lt;EndNote&gt;&lt;Cite ExcludeAuth="1"&gt;&lt;Author&gt;Neculita&lt;/Author&gt;&lt;Year&gt;2008&lt;/Year&gt;&lt;RecNum&gt;151&lt;/RecNum&gt;&lt;DisplayText&gt;(2008)&lt;/DisplayText&gt;&lt;record&gt;&lt;rec-number&gt;151&lt;/rec-number&gt;&lt;foreign-keys&gt;&lt;key app="EN" db-id="9frefzz00vwvfhevww9pwrewvvpv0s29wv0t"&gt;151&lt;/key&gt;&lt;/foreign-keys&gt;&lt;ref-type name="Journal Article"&gt;17&lt;/ref-type&gt;&lt;contributors&gt;&lt;authors&gt;&lt;author&gt;Neculita, C.M.&lt;/author&gt;&lt;author&gt;Zagury, G.J.&lt;/author&gt;&lt;author&gt;Bussière, B.&lt;/author&gt;&lt;/authors&gt;&lt;/contributors&gt;&lt;titles&gt;&lt;title&gt;Effectiveness of sulfate-reducing passive bioreactors for treating highly contaminated acid mine drainage: II. Metal removal mechanisms and potential mobility&lt;/title&gt;&lt;secondary-title&gt;Applied Geochemistry&lt;/secondary-title&gt;&lt;/titles&gt;&lt;periodical&gt;&lt;full-title&gt;Applied Geochemistry&lt;/full-title&gt;&lt;abbr-1&gt;Appl. Geochem.&lt;/abbr-1&gt;&lt;/periodical&gt;&lt;pages&gt;3545-3560&lt;/pages&gt;&lt;volume&gt;23&lt;/volume&gt;&lt;number&gt;12&lt;/number&gt;&lt;dates&gt;&lt;year&gt;2008&lt;/year&gt;&lt;/dates&gt;&lt;isbn&gt;0883-2927&lt;/isbn&gt;&lt;urls&gt;&lt;related-urls&gt;&lt;url&gt;http://www.sciencedirect.com/science/article/pii/S0883292708003144&lt;/url&gt;&lt;/related-urls&gt;&lt;/urls&gt;&lt;electronic-resource-num&gt;10.1016/j.apgeochem.2008.08.014&lt;/electronic-resource-num&gt;&lt;/record&gt;&lt;/Cite&gt;&lt;/EndNote&gt;</w:instrText>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28" w:tooltip="Neculita, 2008 #151" w:history="1">
        <w:r w:rsidRPr="00811F04">
          <w:rPr>
            <w:rFonts w:ascii="Times New Roman" w:hAnsi="Times New Roman" w:cs="Times New Roman"/>
            <w:noProof/>
            <w:sz w:val="20"/>
            <w:szCs w:val="20"/>
          </w:rPr>
          <w:t>2008</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who found Mn to be almost entirely associated with the residual fraction, but in agreement with the those of Swash and Monhemius </w:t>
      </w:r>
      <w:r w:rsidRPr="00811F04">
        <w:rPr>
          <w:rFonts w:ascii="Times New Roman" w:hAnsi="Times New Roman" w:cs="Times New Roman"/>
          <w:sz w:val="20"/>
          <w:szCs w:val="20"/>
        </w:rPr>
        <w:fldChar w:fldCharType="begin"/>
      </w:r>
      <w:r w:rsidRPr="00811F04">
        <w:rPr>
          <w:rFonts w:ascii="Times New Roman" w:hAnsi="Times New Roman" w:cs="Times New Roman"/>
          <w:sz w:val="20"/>
          <w:szCs w:val="20"/>
        </w:rPr>
        <w:instrText xml:space="preserve"> ADDIN EN.CITE &lt;EndNote&gt;&lt;Cite ExcludeAuth="1"&gt;&lt;Author&gt;Swash&lt;/Author&gt;&lt;Year&gt;2005&lt;/Year&gt;&lt;RecNum&gt;77&lt;/RecNum&gt;&lt;DisplayText&gt;(2005)&lt;/DisplayText&gt;&lt;record&gt;&lt;rec-number&gt;77&lt;/rec-number&gt;&lt;foreign-keys&gt;&lt;key app="EN" db-id="9frefzz00vwvfhevww9pwrewvvpv0s29wv0t"&gt;77&lt;/key&gt;&lt;/foreign-keys&gt;&lt;ref-type name="Journal Article"&gt;17&lt;/ref-type&gt;&lt;contributors&gt;&lt;authors&gt;&lt;author&gt;Swash, P. M.&lt;/author&gt;&lt;author&gt;Monhemius, A. J.&lt;/author&gt;&lt;/authors&gt;&lt;/contributors&gt;&lt;titles&gt;&lt;title&gt;Characteristics and stabilities of residues from the Wheal Jane constructed wetlands&lt;/title&gt;&lt;secondary-title&gt;Science of The Total Environment&lt;/secondary-title&gt;&lt;/titles&gt;&lt;periodical&gt;&lt;full-title&gt;Science of the Total Environment&lt;/full-title&gt;&lt;abbr-1&gt;Sci. Total Environ.&lt;/abbr-1&gt;&lt;/periodical&gt;&lt;pages&gt;95-105&lt;/pages&gt;&lt;volume&gt;338&lt;/volume&gt;&lt;number&gt;1-2&lt;/number&gt;&lt;dates&gt;&lt;year&gt;2005&lt;/year&gt;&lt;/dates&gt;&lt;isbn&gt;00489697&lt;/isbn&gt;&lt;urls&gt;&lt;/urls&gt;&lt;electronic-resource-num&gt;10.1016/j.scitotenv.2004.09.009&lt;/electronic-resource-num&gt;&lt;/record&gt;&lt;/Cite&gt;&lt;/EndNote&gt;</w:instrText>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35" w:tooltip="Swash, 2005 #77" w:history="1">
        <w:r w:rsidRPr="00811F04">
          <w:rPr>
            <w:rFonts w:ascii="Times New Roman" w:hAnsi="Times New Roman" w:cs="Times New Roman"/>
            <w:noProof/>
            <w:sz w:val="20"/>
            <w:szCs w:val="20"/>
          </w:rPr>
          <w:t>2005</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who found most of the Mn to be in the carbonate fraction in constructed wetlands. In addition, the higher removals of Mn with longer residence times found in this study is consistent </w:t>
      </w:r>
      <w:r w:rsidRPr="00811F04">
        <w:rPr>
          <w:rFonts w:ascii="Times New Roman" w:hAnsi="Times New Roman" w:cs="Times New Roman"/>
          <w:sz w:val="20"/>
          <w:szCs w:val="20"/>
        </w:rPr>
        <w:lastRenderedPageBreak/>
        <w:t>with a finding that precipitation of MnCO</w:t>
      </w:r>
      <w:r w:rsidRPr="00811F04">
        <w:rPr>
          <w:rFonts w:ascii="Times New Roman" w:hAnsi="Times New Roman" w:cs="Times New Roman"/>
          <w:sz w:val="20"/>
          <w:szCs w:val="20"/>
          <w:vertAlign w:val="subscript"/>
        </w:rPr>
        <w:t>3</w:t>
      </w:r>
      <w:r w:rsidRPr="00811F04">
        <w:rPr>
          <w:rFonts w:ascii="Times New Roman" w:hAnsi="Times New Roman" w:cs="Times New Roman"/>
          <w:sz w:val="20"/>
          <w:szCs w:val="20"/>
        </w:rPr>
        <w:t xml:space="preserve"> seems to be a kinetically regulated process</w:t>
      </w:r>
      <w:r w:rsidR="00B1642F" w:rsidRPr="00811F04">
        <w:rPr>
          <w:rFonts w:ascii="Times New Roman" w:hAnsi="Times New Roman" w:cs="Times New Roman"/>
          <w:sz w:val="20"/>
          <w:szCs w:val="20"/>
        </w:rPr>
        <w:t xml:space="preserve">. </w:t>
      </w:r>
      <w:r w:rsidRPr="00811F04">
        <w:rPr>
          <w:rFonts w:ascii="Times New Roman" w:hAnsi="Times New Roman" w:cs="Times New Roman"/>
          <w:sz w:val="20"/>
          <w:szCs w:val="20"/>
        </w:rPr>
        <w:t xml:space="preserve">Lebron and Suarez </w:t>
      </w:r>
      <w:r w:rsidRPr="00811F04">
        <w:rPr>
          <w:rFonts w:ascii="Times New Roman" w:hAnsi="Times New Roman" w:cs="Times New Roman"/>
          <w:sz w:val="20"/>
          <w:szCs w:val="20"/>
        </w:rPr>
        <w:fldChar w:fldCharType="begin"/>
      </w:r>
      <w:r w:rsidRPr="00811F04">
        <w:rPr>
          <w:rFonts w:ascii="Times New Roman" w:hAnsi="Times New Roman" w:cs="Times New Roman"/>
          <w:sz w:val="20"/>
          <w:szCs w:val="20"/>
        </w:rPr>
        <w:instrText xml:space="preserve"> ADDIN EN.CITE &lt;EndNote&gt;&lt;Cite ExcludeAuth="1"&gt;&lt;Author&gt;Lebron&lt;/Author&gt;&lt;Year&gt;1999&lt;/Year&gt;&lt;RecNum&gt;567&lt;/RecNum&gt;&lt;DisplayText&gt;(1999)&lt;/DisplayText&gt;&lt;record&gt;&lt;rec-number&gt;567&lt;/rec-number&gt;&lt;foreign-keys&gt;&lt;key app="EN" db-id="9frefzz00vwvfhevww9pwrewvvpv0s29wv0t"&gt;567&lt;/key&gt;&lt;/foreign-keys&gt;&lt;ref-type name="Journal Article"&gt;17&lt;/ref-type&gt;&lt;contributors&gt;&lt;authors&gt;&lt;author&gt;Lebron, I.&lt;/author&gt;&lt;author&gt;Suarez, D. L.&lt;/author&gt;&lt;/authors&gt;&lt;/contributors&gt;&lt;titles&gt;&lt;title&gt;Mechanisms and Precipitation Rate of Rhodochrosite at 25°C as Affected by PCO2 and Organic Ligands&lt;/title&gt;&lt;secondary-title&gt;Soil Science Society of America Journal&lt;/secondary-title&gt;&lt;/titles&gt;&lt;periodical&gt;&lt;full-title&gt;Soil Science Society of America Journal&lt;/full-title&gt;&lt;abbr-1&gt;Soil Sci. Soc. Am. J.&lt;/abbr-1&gt;&lt;/periodical&gt;&lt;pages&gt;561-568&lt;/pages&gt;&lt;volume&gt;63&lt;/volume&gt;&lt;number&gt;3&lt;/number&gt;&lt;dates&gt;&lt;year&gt;1999&lt;/year&gt;&lt;pub-dates&gt;&lt;date&gt;1999&lt;/date&gt;&lt;/pub-dates&gt;&lt;/dates&gt;&lt;urls&gt;&lt;related-urls&gt;&lt;url&gt;https://www.crops.org/publications/sssaj/abstracts/63/3/561&lt;/url&gt;&lt;/related-urls&gt;&lt;/urls&gt;&lt;electronic-resource-num&gt;10.2136/sssaj1999.03615995006300030019x&lt;/electronic-resource-num&gt;&lt;/record&gt;&lt;/Cite&gt;&lt;/EndNote&gt;</w:instrText>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24" w:tooltip="Lebron, 1999 #567" w:history="1">
        <w:r w:rsidRPr="00811F04">
          <w:rPr>
            <w:rFonts w:ascii="Times New Roman" w:hAnsi="Times New Roman" w:cs="Times New Roman"/>
            <w:noProof/>
            <w:sz w:val="20"/>
            <w:szCs w:val="20"/>
          </w:rPr>
          <w:t>1999</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found that solutions supersaturated with respect to MnCO</w:t>
      </w:r>
      <w:r w:rsidRPr="00811F04">
        <w:rPr>
          <w:rFonts w:ascii="Times New Roman" w:hAnsi="Times New Roman" w:cs="Times New Roman"/>
          <w:sz w:val="20"/>
          <w:szCs w:val="20"/>
          <w:vertAlign w:val="subscript"/>
        </w:rPr>
        <w:t xml:space="preserve">3 </w:t>
      </w:r>
      <w:r w:rsidRPr="00811F04">
        <w:rPr>
          <w:rFonts w:ascii="Times New Roman" w:hAnsi="Times New Roman" w:cs="Times New Roman"/>
          <w:sz w:val="20"/>
          <w:szCs w:val="20"/>
        </w:rPr>
        <w:t>could remain metastable up to 72 h, supporting this finding.</w:t>
      </w:r>
    </w:p>
    <w:p w14:paraId="06CF9C4E" w14:textId="77777777" w:rsidR="00DE2108" w:rsidRPr="00811F04" w:rsidRDefault="00DE2108" w:rsidP="00811F04">
      <w:pPr>
        <w:spacing w:after="0" w:line="240" w:lineRule="auto"/>
        <w:jc w:val="both"/>
        <w:rPr>
          <w:rFonts w:ascii="Times New Roman" w:hAnsi="Times New Roman" w:cs="Times New Roman"/>
          <w:sz w:val="20"/>
          <w:szCs w:val="20"/>
        </w:rPr>
      </w:pPr>
    </w:p>
    <w:p w14:paraId="177F725D" w14:textId="6F1BF453" w:rsidR="00DE2108" w:rsidRPr="00811F04" w:rsidRDefault="00DE2108"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Although PHREEQC suggested the precipitation of rhodochrosite only in system MS-L, the SEP results indicated that Mn carbonates precipitated in each of the four systems. Again, this difference is likely explained by the fact that the chemical inputs values were bulk geochemical parameters, and therefore precipitation in microenvironments close to the mussel shell or limestone fragments, where the pH </w:t>
      </w:r>
      <w:r w:rsidR="001F17F6" w:rsidRPr="00811F04">
        <w:rPr>
          <w:rFonts w:ascii="Times New Roman" w:hAnsi="Times New Roman" w:cs="Times New Roman"/>
          <w:sz w:val="20"/>
          <w:szCs w:val="20"/>
        </w:rPr>
        <w:t xml:space="preserve">could </w:t>
      </w:r>
      <w:r w:rsidRPr="00811F04">
        <w:rPr>
          <w:rFonts w:ascii="Times New Roman" w:hAnsi="Times New Roman" w:cs="Times New Roman"/>
          <w:sz w:val="20"/>
          <w:szCs w:val="20"/>
        </w:rPr>
        <w:t xml:space="preserve">be </w:t>
      </w:r>
      <w:r w:rsidR="001F17F6" w:rsidRPr="00811F04">
        <w:rPr>
          <w:rFonts w:ascii="Times New Roman" w:hAnsi="Times New Roman" w:cs="Times New Roman"/>
          <w:sz w:val="20"/>
          <w:szCs w:val="20"/>
        </w:rPr>
        <w:t xml:space="preserve">significantly </w:t>
      </w:r>
      <w:r w:rsidRPr="00811F04">
        <w:rPr>
          <w:rFonts w:ascii="Times New Roman" w:hAnsi="Times New Roman" w:cs="Times New Roman"/>
          <w:sz w:val="20"/>
          <w:szCs w:val="20"/>
        </w:rPr>
        <w:t>higher, would not be predicted by the model.</w:t>
      </w:r>
    </w:p>
    <w:p w14:paraId="01306981" w14:textId="77777777" w:rsidR="00DE2108" w:rsidRPr="00811F04" w:rsidRDefault="00DE2108" w:rsidP="00811F04">
      <w:pPr>
        <w:spacing w:after="0" w:line="240" w:lineRule="auto"/>
        <w:jc w:val="both"/>
        <w:rPr>
          <w:rFonts w:ascii="Times New Roman" w:hAnsi="Times New Roman" w:cs="Times New Roman"/>
          <w:sz w:val="20"/>
          <w:szCs w:val="20"/>
        </w:rPr>
      </w:pPr>
    </w:p>
    <w:p w14:paraId="62DB4E7F" w14:textId="219F62BF" w:rsidR="00FD00D7" w:rsidRPr="00811F04" w:rsidRDefault="00FD00D7"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Considering that during the flow-through SRBR experiment the effluent pH was constantly between 6 and 7.</w:t>
      </w:r>
      <w:r w:rsidR="00DE2108" w:rsidRPr="00811F04">
        <w:rPr>
          <w:rFonts w:ascii="Times New Roman" w:hAnsi="Times New Roman" w:cs="Times New Roman"/>
          <w:sz w:val="20"/>
          <w:szCs w:val="20"/>
        </w:rPr>
        <w:t>1</w:t>
      </w:r>
      <w:r w:rsidRPr="00811F04">
        <w:rPr>
          <w:rFonts w:ascii="Times New Roman" w:hAnsi="Times New Roman" w:cs="Times New Roman"/>
          <w:sz w:val="20"/>
          <w:szCs w:val="20"/>
        </w:rPr>
        <w:t>, and referring to Figure 6, we can assume that adsorption was an important mechanism for Mn removal, at least during the start-up period. This hypothesis is supported by both the SEP results (i.e. substantial amounts of Mn were retained in the exchangeable fraction), and the previous SRBR study (Uster et al, 20</w:t>
      </w:r>
      <w:r w:rsidR="006A0FCF" w:rsidRPr="00811F04">
        <w:rPr>
          <w:rFonts w:ascii="Times New Roman" w:hAnsi="Times New Roman" w:cs="Times New Roman"/>
          <w:sz w:val="20"/>
          <w:szCs w:val="20"/>
        </w:rPr>
        <w:t>1</w:t>
      </w:r>
      <w:r w:rsidRPr="00811F04">
        <w:rPr>
          <w:rFonts w:ascii="Times New Roman" w:hAnsi="Times New Roman" w:cs="Times New Roman"/>
          <w:sz w:val="20"/>
          <w:szCs w:val="20"/>
        </w:rPr>
        <w:t xml:space="preserve">4), which showed that up to 80 % Mn was removed during the first few weeks of the flow-through experiment, followed by a constant decline. This was interpreted as a consequence of adsorption sites available for metal binding declining with time. Similar adsorption behavior for Mn has been reported in AMD systems </w:t>
      </w:r>
      <w:r w:rsidRPr="00811F04">
        <w:rPr>
          <w:rFonts w:ascii="Times New Roman" w:hAnsi="Times New Roman" w:cs="Times New Roman"/>
          <w:sz w:val="20"/>
          <w:szCs w:val="20"/>
        </w:rPr>
        <w:fldChar w:fldCharType="begin">
          <w:fldData xml:space="preserve">PEVuZE5vdGU+PENpdGU+PEF1dGhvcj5HaWJlcnQ8L0F1dGhvcj48WWVhcj4yMDA1PC9ZZWFyPjxS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</w:fldData>
        </w:fldChar>
      </w:r>
      <w:r w:rsidRPr="00811F04">
        <w:rPr>
          <w:rFonts w:ascii="Times New Roman" w:hAnsi="Times New Roman" w:cs="Times New Roman"/>
          <w:sz w:val="20"/>
          <w:szCs w:val="20"/>
        </w:rPr>
        <w:instrText xml:space="preserve"> ADDIN EN.CITE </w:instrText>
      </w:r>
      <w:r w:rsidRPr="00811F04">
        <w:rPr>
          <w:rFonts w:ascii="Times New Roman" w:hAnsi="Times New Roman" w:cs="Times New Roman"/>
          <w:sz w:val="20"/>
          <w:szCs w:val="20"/>
        </w:rPr>
        <w:fldChar w:fldCharType="begin">
          <w:fldData xml:space="preserve">PEVuZE5vdGU+PENpdGU+PEF1dGhvcj5HaWJlcnQ8L0F1dGhvcj48WWVhcj4yMDA1PC9ZZWFyPjxS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</w:fldData>
        </w:fldChar>
      </w:r>
      <w:r w:rsidRPr="00811F04">
        <w:rPr>
          <w:rFonts w:ascii="Times New Roman" w:hAnsi="Times New Roman" w:cs="Times New Roman"/>
          <w:sz w:val="20"/>
          <w:szCs w:val="20"/>
        </w:rPr>
        <w:instrText xml:space="preserve"> ADDIN EN.CITE.DATA </w:instrText>
      </w:r>
      <w:r w:rsidRPr="00811F04">
        <w:rPr>
          <w:rFonts w:ascii="Times New Roman" w:hAnsi="Times New Roman" w:cs="Times New Roman"/>
          <w:sz w:val="20"/>
          <w:szCs w:val="20"/>
        </w:rPr>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12" w:tooltip="Gibert, 2005 #199" w:history="1">
        <w:r w:rsidRPr="00811F04">
          <w:rPr>
            <w:rFonts w:ascii="Times New Roman" w:hAnsi="Times New Roman" w:cs="Times New Roman"/>
            <w:noProof/>
            <w:sz w:val="20"/>
            <w:szCs w:val="20"/>
          </w:rPr>
          <w:t>Gibert et al. 2005</w:t>
        </w:r>
      </w:hyperlink>
      <w:r w:rsidRPr="00811F04">
        <w:rPr>
          <w:rFonts w:ascii="Times New Roman" w:hAnsi="Times New Roman" w:cs="Times New Roman"/>
          <w:noProof/>
          <w:sz w:val="20"/>
          <w:szCs w:val="20"/>
        </w:rPr>
        <w:t xml:space="preserve">; </w:t>
      </w:r>
      <w:hyperlink w:anchor="_ENREF_39" w:tooltip="Webster-Brown, 2012 #560" w:history="1">
        <w:r w:rsidRPr="00811F04">
          <w:rPr>
            <w:rFonts w:ascii="Times New Roman" w:hAnsi="Times New Roman" w:cs="Times New Roman"/>
            <w:noProof/>
            <w:sz w:val="20"/>
            <w:szCs w:val="20"/>
          </w:rPr>
          <w:t>Webster-Brown et al. 2012</w:t>
        </w:r>
      </w:hyperlink>
      <w:r w:rsidRPr="00811F04">
        <w:rPr>
          <w:rFonts w:ascii="Times New Roman" w:hAnsi="Times New Roman" w:cs="Times New Roman"/>
          <w:noProof/>
          <w:sz w:val="20"/>
          <w:szCs w:val="20"/>
        </w:rPr>
        <w:t xml:space="preserve">; </w:t>
      </w:r>
      <w:hyperlink w:anchor="_ENREF_41" w:tooltip="Younger, 2002 #97" w:history="1">
        <w:r w:rsidRPr="00811F04">
          <w:rPr>
            <w:rFonts w:ascii="Times New Roman" w:hAnsi="Times New Roman" w:cs="Times New Roman"/>
            <w:noProof/>
            <w:sz w:val="20"/>
            <w:szCs w:val="20"/>
          </w:rPr>
          <w:t>Younger et al. 2002</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00DE2108" w:rsidRPr="00811F04">
        <w:rPr>
          <w:rFonts w:ascii="Times New Roman" w:hAnsi="Times New Roman" w:cs="Times New Roman"/>
          <w:sz w:val="20"/>
          <w:szCs w:val="20"/>
        </w:rPr>
        <w:t xml:space="preserve"> </w:t>
      </w:r>
      <w:r w:rsidRPr="00811F04">
        <w:rPr>
          <w:rFonts w:ascii="Times New Roman" w:hAnsi="Times New Roman" w:cs="Times New Roman"/>
          <w:sz w:val="20"/>
          <w:szCs w:val="20"/>
        </w:rPr>
        <w:t>and in natural river environments (</w:t>
      </w:r>
      <w:hyperlink w:anchor="_ENREF_38" w:tooltip="Webster-Brown, 2012 #560" w:history="1">
        <w:r w:rsidRPr="00811F04">
          <w:rPr>
            <w:rFonts w:ascii="Times New Roman" w:hAnsi="Times New Roman" w:cs="Times New Roman"/>
            <w:noProof/>
            <w:sz w:val="20"/>
            <w:szCs w:val="20"/>
          </w:rPr>
          <w:t>Webster-Brown et al. 2012</w:t>
        </w:r>
      </w:hyperlink>
      <w:r w:rsidRPr="00811F04">
        <w:rPr>
          <w:rFonts w:ascii="Times New Roman" w:hAnsi="Times New Roman" w:cs="Times New Roman"/>
          <w:noProof/>
          <w:sz w:val="20"/>
          <w:szCs w:val="20"/>
        </w:rPr>
        <w:t>).</w:t>
      </w:r>
    </w:p>
    <w:p w14:paraId="7EA3A003" w14:textId="77777777" w:rsidR="007A6F3A" w:rsidRPr="00811F04" w:rsidRDefault="007A6F3A" w:rsidP="00811F04">
      <w:pPr>
        <w:spacing w:after="0" w:line="240" w:lineRule="auto"/>
        <w:jc w:val="both"/>
        <w:rPr>
          <w:rFonts w:ascii="Times New Roman" w:hAnsi="Times New Roman" w:cs="Times New Roman"/>
          <w:sz w:val="20"/>
          <w:szCs w:val="20"/>
        </w:rPr>
      </w:pPr>
    </w:p>
    <w:p w14:paraId="284CA5A9" w14:textId="77777777" w:rsidR="00210092" w:rsidRPr="00811F04" w:rsidRDefault="0021009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4.3  Zinc Removal Mechanisms</w:t>
      </w:r>
    </w:p>
    <w:p w14:paraId="1DC541B8" w14:textId="72D2863C" w:rsidR="00FD00D7" w:rsidRPr="00811F04" w:rsidRDefault="00FD00D7"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Most Zn in the MS reactors was associated with the Fe-Mn oxides (60-68%), and organic matter/sulfides fractions (14-24 %), while only 4-13 % was found in the residual fraction (Fig. 3). In LS reactors, Zn was mostly found in the residual fraction (45-57 %), the Fe-Mn oxide fraction (28-34 %) and only 11-13 % in the organic matter/sulfides phases. Although limestone originally contained approximately two times more Zn in the limestone compared to the mussel shell (Table 2), these results suggested that Zn was removed through adsorption onto and/or co-precipitation with Fe-oxides, as well as sulfide precipitation in both MS and LS systems. These findings are in agreement with other SEP studies which found most Zn to be associated with sulfides and Fe-Mn oxides </w:t>
      </w:r>
      <w:r w:rsidRPr="00811F04">
        <w:rPr>
          <w:rFonts w:ascii="Times New Roman" w:hAnsi="Times New Roman" w:cs="Times New Roman"/>
          <w:sz w:val="20"/>
          <w:szCs w:val="20"/>
        </w:rPr>
        <w:fldChar w:fldCharType="begin">
          <w:fldData xml:space="preserve">PEVuZE5vdGU+PENpdGU+PEF1dGhvcj5Kb25nPC9BdXRob3I+PFllYXI+MjAwNDwvWWVhcj48UmVj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</w:fldData>
        </w:fldChar>
      </w:r>
      <w:r w:rsidRPr="00811F04">
        <w:rPr>
          <w:rFonts w:ascii="Times New Roman" w:hAnsi="Times New Roman" w:cs="Times New Roman"/>
          <w:sz w:val="20"/>
          <w:szCs w:val="20"/>
        </w:rPr>
        <w:instrText xml:space="preserve"> ADDIN EN.CITE </w:instrText>
      </w:r>
      <w:r w:rsidRPr="00811F04">
        <w:rPr>
          <w:rFonts w:ascii="Times New Roman" w:hAnsi="Times New Roman" w:cs="Times New Roman"/>
          <w:sz w:val="20"/>
          <w:szCs w:val="20"/>
        </w:rPr>
        <w:fldChar w:fldCharType="begin">
          <w:fldData xml:space="preserve">PEVuZE5vdGU+PENpdGU+PEF1dGhvcj5Kb25nPC9BdXRob3I+PFllYXI+MjAwNDwvWWVhcj48UmVj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</w:fldData>
        </w:fldChar>
      </w:r>
      <w:r w:rsidRPr="00811F04">
        <w:rPr>
          <w:rFonts w:ascii="Times New Roman" w:hAnsi="Times New Roman" w:cs="Times New Roman"/>
          <w:sz w:val="20"/>
          <w:szCs w:val="20"/>
        </w:rPr>
        <w:instrText xml:space="preserve"> ADDIN EN.CITE.DATA </w:instrText>
      </w:r>
      <w:r w:rsidRPr="00811F04">
        <w:rPr>
          <w:rFonts w:ascii="Times New Roman" w:hAnsi="Times New Roman" w:cs="Times New Roman"/>
          <w:sz w:val="20"/>
          <w:szCs w:val="20"/>
        </w:rPr>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22" w:tooltip="Jong, 2004 #152" w:history="1">
        <w:r w:rsidRPr="00811F04">
          <w:rPr>
            <w:rFonts w:ascii="Times New Roman" w:hAnsi="Times New Roman" w:cs="Times New Roman"/>
            <w:noProof/>
            <w:sz w:val="20"/>
            <w:szCs w:val="20"/>
          </w:rPr>
          <w:t>Jong and Parry 2004</w:t>
        </w:r>
      </w:hyperlink>
      <w:r w:rsidRPr="00811F04">
        <w:rPr>
          <w:rFonts w:ascii="Times New Roman" w:hAnsi="Times New Roman" w:cs="Times New Roman"/>
          <w:noProof/>
          <w:sz w:val="20"/>
          <w:szCs w:val="20"/>
        </w:rPr>
        <w:t xml:space="preserve">; </w:t>
      </w:r>
      <w:hyperlink w:anchor="_ENREF_28" w:tooltip="Neculita, 2008 #151" w:history="1">
        <w:r w:rsidRPr="00811F04">
          <w:rPr>
            <w:rFonts w:ascii="Times New Roman" w:hAnsi="Times New Roman" w:cs="Times New Roman"/>
            <w:noProof/>
            <w:sz w:val="20"/>
            <w:szCs w:val="20"/>
          </w:rPr>
          <w:t>Neculita et al. 2008</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Additionally, Wallman et al. </w:t>
      </w:r>
      <w:r w:rsidRPr="00811F04">
        <w:rPr>
          <w:rFonts w:ascii="Times New Roman" w:hAnsi="Times New Roman" w:cs="Times New Roman"/>
          <w:sz w:val="20"/>
          <w:szCs w:val="20"/>
        </w:rPr>
        <w:fldChar w:fldCharType="begin"/>
      </w:r>
      <w:r w:rsidRPr="00811F04">
        <w:rPr>
          <w:rFonts w:ascii="Times New Roman" w:hAnsi="Times New Roman" w:cs="Times New Roman"/>
          <w:sz w:val="20"/>
          <w:szCs w:val="20"/>
        </w:rPr>
        <w:instrText xml:space="preserve"> ADDIN EN.CITE &lt;EndNote&gt;&lt;Cite ExcludeAuth="1"&gt;&lt;Author&gt;Wallmann&lt;/Author&gt;&lt;Year&gt;1993&lt;/Year&gt;&lt;RecNum&gt;579&lt;/RecNum&gt;&lt;DisplayText&gt;(1993)&lt;/DisplayText&gt;&lt;record&gt;&lt;rec-number&gt;579&lt;/rec-number&gt;&lt;foreign-keys&gt;&lt;key app="EN" db-id="9frefzz00vwvfhevww9pwrewvvpv0s29wv0t"&gt;579&lt;/key&gt;&lt;/foreign-keys&gt;&lt;ref-type name="Journal Article"&gt;17&lt;/ref-type&gt;&lt;contributors&gt;&lt;authors&gt;&lt;author&gt;Wallmann, K.&lt;/author&gt;&lt;author&gt;Kersten, M.&lt;/author&gt;&lt;author&gt;Gruber, J.&lt;/author&gt;&lt;author&gt;Förstner, U.&lt;/author&gt;&lt;/authors&gt;&lt;/contributors&gt;&lt;titles&gt;&lt;title&gt;Artifacts in the Determination of Trace Metal Binding Forms in Anoxic Sediments by Sequential Extraction&lt;/title&gt;&lt;secondary-title&gt;International Journal of Environmental Analytical Chemistry&lt;/secondary-title&gt;&lt;/titles&gt;&lt;periodical&gt;&lt;full-title&gt;International Journal of Environmental Analytical Chemistry&lt;/full-title&gt;&lt;abbr-1&gt;Int. J. Environ. Anal. Chem.&lt;/abbr-1&gt;&lt;/periodical&gt;&lt;pages&gt;187-200&lt;/pages&gt;&lt;volume&gt;51&lt;/volume&gt;&lt;number&gt;1-4&lt;/number&gt;&lt;dates&gt;&lt;year&gt;1993&lt;/year&gt;&lt;pub-dates&gt;&lt;date&gt;1993/06/01&lt;/date&gt;&lt;/pub-dates&gt;&lt;/dates&gt;&lt;publisher&gt;Taylor &amp;amp; Francis&lt;/publisher&gt;&lt;isbn&gt;0306-7319&lt;/isbn&gt;&lt;urls&gt;&lt;related-urls&gt;&lt;url&gt;http://dx.doi.org/10.1080/03067319308027624&lt;/url&gt;&lt;/related-urls&gt;&lt;/urls&gt;&lt;electronic-resource-num&gt;10.1080/03067319308027624&lt;/electronic-resource-num&gt;&lt;access-date&gt;2015/04/09&lt;/access-date&gt;&lt;/record&gt;&lt;/Cite&gt;&lt;/EndNote&gt;</w:instrText>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37" w:tooltip="Wallmann, 1993 #579" w:history="1">
        <w:r w:rsidRPr="00811F04">
          <w:rPr>
            <w:rFonts w:ascii="Times New Roman" w:hAnsi="Times New Roman" w:cs="Times New Roman"/>
            <w:noProof/>
            <w:sz w:val="20"/>
            <w:szCs w:val="20"/>
          </w:rPr>
          <w:t>1993</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showed that zinc sulfides can dissolve in acidified reagents at pH 5 (e.g. due to the greater solubility of ZnS compared to other sulfide minerals). This implies that sulfide minerals, especially ZnS, could have dissolved in several steps of the extraction procedure used here, and not only in the oxidisable fraction, potentially leading to an underestimation of</w:t>
      </w:r>
      <w:r w:rsidR="00B1642F" w:rsidRPr="00811F04">
        <w:rPr>
          <w:rFonts w:ascii="Times New Roman" w:hAnsi="Times New Roman" w:cs="Times New Roman"/>
          <w:sz w:val="20"/>
          <w:szCs w:val="20"/>
        </w:rPr>
        <w:t xml:space="preserve"> the true zinc sulfide amount.</w:t>
      </w:r>
    </w:p>
    <w:p w14:paraId="22FAD6D0" w14:textId="77777777" w:rsidR="00FD00D7" w:rsidRPr="00811F04" w:rsidRDefault="00FD00D7" w:rsidP="00811F04">
      <w:pPr>
        <w:spacing w:after="0" w:line="240" w:lineRule="auto"/>
        <w:jc w:val="both"/>
        <w:rPr>
          <w:rFonts w:ascii="Times New Roman" w:hAnsi="Times New Roman" w:cs="Times New Roman"/>
          <w:sz w:val="20"/>
          <w:szCs w:val="20"/>
        </w:rPr>
      </w:pPr>
    </w:p>
    <w:p w14:paraId="49497ADA" w14:textId="2054A2C6" w:rsidR="00FD00D7" w:rsidRPr="00811F04" w:rsidRDefault="00FD00D7"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Several studies have shown that Zn can adsorb onto organic matter, including living and dead biomass </w:t>
      </w:r>
      <w:r w:rsidRPr="00811F04">
        <w:rPr>
          <w:rFonts w:ascii="Times New Roman" w:hAnsi="Times New Roman" w:cs="Times New Roman"/>
          <w:sz w:val="20"/>
          <w:szCs w:val="20"/>
        </w:rPr>
        <w:fldChar w:fldCharType="begin">
          <w:fldData xml:space="preserve">PEVuZE5vdGU+PENpdGU+PEF1dGhvcj5BemFib3U8L0F1dGhvcj48WWVhcj4yMDA3PC9ZZWFyPjxS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</w:fldData>
        </w:fldChar>
      </w:r>
      <w:r w:rsidRPr="00811F04">
        <w:rPr>
          <w:rFonts w:ascii="Times New Roman" w:hAnsi="Times New Roman" w:cs="Times New Roman"/>
          <w:sz w:val="20"/>
          <w:szCs w:val="20"/>
        </w:rPr>
        <w:instrText xml:space="preserve"> ADDIN EN.CITE </w:instrText>
      </w:r>
      <w:r w:rsidRPr="00811F04">
        <w:rPr>
          <w:rFonts w:ascii="Times New Roman" w:hAnsi="Times New Roman" w:cs="Times New Roman"/>
          <w:sz w:val="20"/>
          <w:szCs w:val="20"/>
        </w:rPr>
        <w:fldChar w:fldCharType="begin">
          <w:fldData xml:space="preserve">PEVuZE5vdGU+PENpdGU+PEF1dGhvcj5BemFib3U8L0F1dGhvcj48WWVhcj4yMDA3PC9ZZWFyPjxS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</w:fldData>
        </w:fldChar>
      </w:r>
      <w:r w:rsidRPr="00811F04">
        <w:rPr>
          <w:rFonts w:ascii="Times New Roman" w:hAnsi="Times New Roman" w:cs="Times New Roman"/>
          <w:sz w:val="20"/>
          <w:szCs w:val="20"/>
        </w:rPr>
        <w:instrText xml:space="preserve"> ADDIN EN.CITE.DATA </w:instrText>
      </w:r>
      <w:r w:rsidRPr="00811F04">
        <w:rPr>
          <w:rFonts w:ascii="Times New Roman" w:hAnsi="Times New Roman" w:cs="Times New Roman"/>
          <w:sz w:val="20"/>
          <w:szCs w:val="20"/>
        </w:rPr>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3" w:tooltip="Azabou, 2007 #565" w:history="1">
        <w:r w:rsidRPr="00811F04">
          <w:rPr>
            <w:rFonts w:ascii="Times New Roman" w:hAnsi="Times New Roman" w:cs="Times New Roman"/>
            <w:noProof/>
            <w:sz w:val="20"/>
            <w:szCs w:val="20"/>
          </w:rPr>
          <w:t>Azabou et al. 2007</w:t>
        </w:r>
      </w:hyperlink>
      <w:r w:rsidRPr="00811F04">
        <w:rPr>
          <w:rFonts w:ascii="Times New Roman" w:hAnsi="Times New Roman" w:cs="Times New Roman"/>
          <w:noProof/>
          <w:sz w:val="20"/>
          <w:szCs w:val="20"/>
        </w:rPr>
        <w:t xml:space="preserve">; </w:t>
      </w:r>
      <w:hyperlink w:anchor="_ENREF_12" w:tooltip="Gibert, 2005 #199" w:history="1">
        <w:r w:rsidRPr="00811F04">
          <w:rPr>
            <w:rFonts w:ascii="Times New Roman" w:hAnsi="Times New Roman" w:cs="Times New Roman"/>
            <w:noProof/>
            <w:sz w:val="20"/>
            <w:szCs w:val="20"/>
          </w:rPr>
          <w:t>Gibert et al. 2005</w:t>
        </w:r>
      </w:hyperlink>
      <w:r w:rsidRPr="00811F04">
        <w:rPr>
          <w:rFonts w:ascii="Times New Roman" w:hAnsi="Times New Roman" w:cs="Times New Roman"/>
          <w:noProof/>
          <w:sz w:val="20"/>
          <w:szCs w:val="20"/>
        </w:rPr>
        <w:t xml:space="preserve">; </w:t>
      </w:r>
      <w:hyperlink w:anchor="_ENREF_39" w:tooltip="Webster-Brown, 2012 #560" w:history="1">
        <w:r w:rsidRPr="00811F04">
          <w:rPr>
            <w:rFonts w:ascii="Times New Roman" w:hAnsi="Times New Roman" w:cs="Times New Roman"/>
            <w:noProof/>
            <w:sz w:val="20"/>
            <w:szCs w:val="20"/>
          </w:rPr>
          <w:t>Webster-Brown et al. 2012</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Additionally, numerous studies have shown that Fe- and Mn-oxides can adsorb high concentrations of metals such as Zn, Cu, or Cd </w:t>
      </w:r>
      <w:r w:rsidRPr="00811F04">
        <w:rPr>
          <w:rFonts w:ascii="Times New Roman" w:hAnsi="Times New Roman" w:cs="Times New Roman"/>
          <w:sz w:val="20"/>
          <w:szCs w:val="20"/>
        </w:rPr>
        <w:fldChar w:fldCharType="begin">
          <w:fldData xml:space="preserve">PEVuZE5vdGU+PENpdGU+PEF1dGhvcj5EeWVyPC9BdXRob3I+PFllYXI+MjAwNDwvWWVhcj48UmVj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</w:fldData>
        </w:fldChar>
      </w:r>
      <w:r w:rsidRPr="00811F04">
        <w:rPr>
          <w:rFonts w:ascii="Times New Roman" w:hAnsi="Times New Roman" w:cs="Times New Roman"/>
          <w:sz w:val="20"/>
          <w:szCs w:val="20"/>
        </w:rPr>
        <w:instrText xml:space="preserve"> ADDIN EN.CITE </w:instrText>
      </w:r>
      <w:r w:rsidRPr="00811F04">
        <w:rPr>
          <w:rFonts w:ascii="Times New Roman" w:hAnsi="Times New Roman" w:cs="Times New Roman"/>
          <w:sz w:val="20"/>
          <w:szCs w:val="20"/>
        </w:rPr>
        <w:fldChar w:fldCharType="begin">
          <w:fldData xml:space="preserve">PEVuZE5vdGU+PENpdGU+PEF1dGhvcj5EeWVyPC9BdXRob3I+PFllYXI+MjAwNDwvWWVhcj48UmVj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</w:fldData>
        </w:fldChar>
      </w:r>
      <w:r w:rsidRPr="00811F04">
        <w:rPr>
          <w:rFonts w:ascii="Times New Roman" w:hAnsi="Times New Roman" w:cs="Times New Roman"/>
          <w:sz w:val="20"/>
          <w:szCs w:val="20"/>
        </w:rPr>
        <w:instrText xml:space="preserve"> ADDIN EN.CITE.DATA </w:instrText>
      </w:r>
      <w:r w:rsidRPr="00811F04">
        <w:rPr>
          <w:rFonts w:ascii="Times New Roman" w:hAnsi="Times New Roman" w:cs="Times New Roman"/>
          <w:sz w:val="20"/>
          <w:szCs w:val="20"/>
        </w:rPr>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9" w:tooltip="Dyer, 2004 #557" w:history="1">
        <w:r w:rsidRPr="00811F04">
          <w:rPr>
            <w:rFonts w:ascii="Times New Roman" w:hAnsi="Times New Roman" w:cs="Times New Roman"/>
            <w:noProof/>
            <w:sz w:val="20"/>
            <w:szCs w:val="20"/>
          </w:rPr>
          <w:t>Dyer et al. 2004</w:t>
        </w:r>
      </w:hyperlink>
      <w:r w:rsidRPr="00811F04">
        <w:rPr>
          <w:rFonts w:ascii="Times New Roman" w:hAnsi="Times New Roman" w:cs="Times New Roman"/>
          <w:noProof/>
          <w:sz w:val="20"/>
          <w:szCs w:val="20"/>
        </w:rPr>
        <w:t xml:space="preserve">; </w:t>
      </w:r>
      <w:hyperlink w:anchor="_ENREF_23" w:tooltip="Jurjovec, 2002 #558" w:history="1">
        <w:r w:rsidRPr="00811F04">
          <w:rPr>
            <w:rFonts w:ascii="Times New Roman" w:hAnsi="Times New Roman" w:cs="Times New Roman"/>
            <w:noProof/>
            <w:sz w:val="20"/>
            <w:szCs w:val="20"/>
          </w:rPr>
          <w:t>Jurjovec et al. 2002</w:t>
        </w:r>
      </w:hyperlink>
      <w:r w:rsidRPr="00811F04">
        <w:rPr>
          <w:rFonts w:ascii="Times New Roman" w:hAnsi="Times New Roman" w:cs="Times New Roman"/>
          <w:noProof/>
          <w:sz w:val="20"/>
          <w:szCs w:val="20"/>
        </w:rPr>
        <w:t xml:space="preserve">; </w:t>
      </w:r>
      <w:hyperlink w:anchor="_ENREF_40" w:tooltip="Webster, 1998 #64" w:history="1">
        <w:r w:rsidRPr="00811F04">
          <w:rPr>
            <w:rFonts w:ascii="Times New Roman" w:hAnsi="Times New Roman" w:cs="Times New Roman"/>
            <w:noProof/>
            <w:sz w:val="20"/>
            <w:szCs w:val="20"/>
          </w:rPr>
          <w:t>Webster et al. 1998</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Based on the SEP results of this study (Fig 2 and 3), the adsorption of Zn onto Fe and Mn oxyhydroxides appear to dominate, rather than binding to the organic matter.</w:t>
      </w:r>
    </w:p>
    <w:p w14:paraId="68984586" w14:textId="77777777" w:rsidR="00F82AB4" w:rsidRPr="00811F04" w:rsidRDefault="00F82AB4" w:rsidP="00811F04">
      <w:pPr>
        <w:spacing w:after="0" w:line="240" w:lineRule="auto"/>
        <w:jc w:val="both"/>
        <w:rPr>
          <w:rFonts w:ascii="Times New Roman" w:hAnsi="Times New Roman" w:cs="Times New Roman"/>
          <w:sz w:val="20"/>
          <w:szCs w:val="20"/>
        </w:rPr>
      </w:pPr>
    </w:p>
    <w:p w14:paraId="4C252DD6" w14:textId="495C38BE" w:rsidR="00E47DAD" w:rsidRPr="00811F04" w:rsidRDefault="00E47DA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Finally, the geochemical model predicted only zinc sulfides to precipitate (e.g. sphalerite and an amorphous ZnS phase), but results from the SEP indicated that Zn was associated with reducible fraction (Fe and Mn oxyhydroxides) also.  Therefore, we can assume that both ZnS precipitation and additional removal through co-precipitation with and/or adsorption onto Fe-Mn oxides occurred.</w:t>
      </w:r>
    </w:p>
    <w:p w14:paraId="230671D3" w14:textId="77777777" w:rsidR="00FD00D7" w:rsidRPr="00811F04" w:rsidRDefault="00FD00D7" w:rsidP="00811F04">
      <w:pPr>
        <w:spacing w:after="0" w:line="240" w:lineRule="auto"/>
        <w:jc w:val="both"/>
        <w:rPr>
          <w:rFonts w:ascii="Times New Roman" w:hAnsi="Times New Roman" w:cs="Times New Roman"/>
          <w:sz w:val="20"/>
          <w:szCs w:val="20"/>
        </w:rPr>
      </w:pPr>
    </w:p>
    <w:p w14:paraId="43E0E07A" w14:textId="7E4E703A" w:rsidR="006A0FCF" w:rsidRPr="00811F04" w:rsidRDefault="006A0FCF"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4.4  Mussel Shell Reactivity</w:t>
      </w:r>
    </w:p>
    <w:p w14:paraId="72447AE0" w14:textId="707FA4E2" w:rsidR="006A0FCF" w:rsidRPr="00811F04" w:rsidRDefault="006A0FCF" w:rsidP="00811F04">
      <w:pPr>
        <w:pStyle w:val="ListParagraph"/>
        <w:spacing w:line="240" w:lineRule="auto"/>
        <w:ind w:left="0"/>
        <w:rPr>
          <w:rFonts w:cs="Times New Roman"/>
          <w:sz w:val="20"/>
          <w:szCs w:val="20"/>
        </w:rPr>
      </w:pPr>
      <w:r w:rsidRPr="00811F04">
        <w:rPr>
          <w:rFonts w:cs="Times New Roman"/>
          <w:sz w:val="20"/>
          <w:szCs w:val="20"/>
        </w:rPr>
        <w:t>Figure 4E shows that more metals were retained on the outer side of the mussel shells compared to the inner side. These results indicate unique characteristics of this alkalinity source and merit discussion.  The shells are comprised of three distinct layers: an inner shell layer (i.e. the inner side</w:t>
      </w:r>
      <w:r w:rsidRPr="00811F04">
        <w:rPr>
          <w:rFonts w:cs="Times New Roman"/>
          <w:i/>
          <w:sz w:val="20"/>
          <w:szCs w:val="20"/>
        </w:rPr>
        <w:t>, hypostracum</w:t>
      </w:r>
      <w:r w:rsidRPr="00811F04">
        <w:rPr>
          <w:rFonts w:cs="Times New Roman"/>
          <w:sz w:val="20"/>
          <w:szCs w:val="20"/>
        </w:rPr>
        <w:t>) primarily made of aragonite, a middle shell layer (</w:t>
      </w:r>
      <w:r w:rsidRPr="00811F04">
        <w:rPr>
          <w:rFonts w:cs="Times New Roman"/>
          <w:i/>
          <w:sz w:val="20"/>
          <w:szCs w:val="20"/>
        </w:rPr>
        <w:t>ostracum</w:t>
      </w:r>
      <w:r w:rsidRPr="00811F04">
        <w:rPr>
          <w:rFonts w:cs="Times New Roman"/>
          <w:sz w:val="20"/>
          <w:szCs w:val="20"/>
        </w:rPr>
        <w:t xml:space="preserve">) made of calcite and aragonite interbedded with proteins molecules, and an outer shell layer (i.e. the outer side, </w:t>
      </w:r>
      <w:r w:rsidRPr="00811F04">
        <w:rPr>
          <w:rFonts w:cs="Times New Roman"/>
          <w:i/>
          <w:sz w:val="20"/>
          <w:szCs w:val="20"/>
        </w:rPr>
        <w:t>periosctracum</w:t>
      </w:r>
      <w:r w:rsidRPr="00811F04">
        <w:rPr>
          <w:rFonts w:cs="Times New Roman"/>
          <w:sz w:val="20"/>
          <w:szCs w:val="20"/>
        </w:rPr>
        <w:t xml:space="preserve">) made of a nitrogen polysaccharide chitin (Cubillas et al. 2005). Therefore, considering that aragonite dissolves faster than calcite </w:t>
      </w:r>
      <w:r w:rsidRPr="00811F04">
        <w:rPr>
          <w:rFonts w:cs="Times New Roman"/>
          <w:sz w:val="20"/>
          <w:szCs w:val="20"/>
        </w:rPr>
        <w:fldChar w:fldCharType="begin"/>
      </w:r>
      <w:r w:rsidRPr="00811F04">
        <w:rPr>
          <w:rFonts w:cs="Times New Roman"/>
          <w:sz w:val="20"/>
          <w:szCs w:val="20"/>
        </w:rPr>
        <w:instrText xml:space="preserve"> ADDIN EN.CITE &lt;EndNote&gt;&lt;Cite&gt;&lt;Author&gt;Cubillas&lt;/Author&gt;&lt;Year&gt;2005&lt;/Year&gt;&lt;RecNum&gt;93&lt;/RecNum&gt;&lt;DisplayText&gt;(Cubillas et al. 2005)&lt;/DisplayText&gt;&lt;record&gt;&lt;rec-number&gt;93&lt;/rec-number&gt;&lt;foreign-keys&gt;&lt;key app="EN" db-id="9frefzz00vwvfhevww9pwrewvvpv0s29wv0t"&gt;93&lt;/key&gt;&lt;/foreign-keys&gt;&lt;ref-type name="Journal Article"&gt;17&lt;/ref-type&gt;&lt;contributors&gt;&lt;authors&gt;&lt;author&gt;Cubillas, Pablo&lt;/author&gt;&lt;author&gt;Köhler, Stephan&lt;/author&gt;&lt;author&gt;Prieto, Manuel&lt;/author&gt;&lt;author&gt;Chaïrat, Claire&lt;/author&gt;&lt;author&gt;Oelkers, Eric H.&lt;/author&gt;&lt;/authors&gt;&lt;/contributors&gt;&lt;titles&gt;&lt;title&gt;Experimental determination of the dissolution rates of calcite, aragonite, and bivalves&lt;/title&gt;&lt;secondary-title&gt;Chemical Geology&lt;/secondary-title&gt;&lt;/titles&gt;&lt;periodical&gt;&lt;full-title&gt;Chemical Geology&lt;/full-title&gt;&lt;abbr-1&gt;Chem Geol&lt;/abbr-1&gt;&lt;/periodical&gt;&lt;pages&gt;59-77&lt;/pages&gt;&lt;volume&gt;216&lt;/volume&gt;&lt;number&gt;1–2&lt;/number&gt;&lt;keywords&gt;&lt;keyword&gt;Biogenic carbonates&lt;/keyword&gt;&lt;keyword&gt;Mineral dissolution&lt;/keyword&gt;&lt;keyword&gt;Surface area&lt;/keyword&gt;&lt;keyword&gt;Calcite&lt;/keyword&gt;&lt;keyword&gt;Aragonite&lt;/keyword&gt;&lt;/keywords&gt;&lt;dates&gt;&lt;year&gt;2005&lt;/year&gt;&lt;/dates&gt;&lt;isbn&gt;0009-2541&lt;/isbn&gt;&lt;urls&gt;&lt;related-urls&gt;&lt;url&gt;http://www.sciencedirect.com/science/article/pii/S0009254104004589&lt;/url&gt;&lt;/related-urls&gt;&lt;/urls&gt;&lt;electronic-resource-num&gt;10.1016/j.chemgeo.2004.11.009&lt;/electronic-resource-num&gt;&lt;/record&gt;&lt;/Cite&gt;&lt;/EndNote&gt;</w:instrText>
      </w:r>
      <w:r w:rsidRPr="00811F04">
        <w:rPr>
          <w:rFonts w:cs="Times New Roman"/>
          <w:sz w:val="20"/>
          <w:szCs w:val="20"/>
        </w:rPr>
        <w:fldChar w:fldCharType="separate"/>
      </w:r>
      <w:r w:rsidRPr="00811F04">
        <w:rPr>
          <w:rFonts w:cs="Times New Roman"/>
          <w:noProof/>
          <w:sz w:val="20"/>
          <w:szCs w:val="20"/>
        </w:rPr>
        <w:t>(</w:t>
      </w:r>
      <w:hyperlink w:anchor="_ENREF_7" w:tooltip="Cubillas, 2005 #93" w:history="1">
        <w:r w:rsidRPr="00811F04">
          <w:rPr>
            <w:rFonts w:cs="Times New Roman"/>
            <w:noProof/>
            <w:sz w:val="20"/>
            <w:szCs w:val="20"/>
          </w:rPr>
          <w:t>Cubillas et al. 2005</w:t>
        </w:r>
      </w:hyperlink>
      <w:r w:rsidRPr="00811F04">
        <w:rPr>
          <w:rFonts w:cs="Times New Roman"/>
          <w:noProof/>
          <w:sz w:val="20"/>
          <w:szCs w:val="20"/>
        </w:rPr>
        <w:t>)</w:t>
      </w:r>
      <w:r w:rsidRPr="00811F04">
        <w:rPr>
          <w:rFonts w:cs="Times New Roman"/>
          <w:sz w:val="20"/>
          <w:szCs w:val="20"/>
        </w:rPr>
        <w:fldChar w:fldCharType="end"/>
      </w:r>
      <w:r w:rsidRPr="00811F04">
        <w:rPr>
          <w:rFonts w:cs="Times New Roman"/>
          <w:sz w:val="20"/>
          <w:szCs w:val="20"/>
        </w:rPr>
        <w:t>, it is likely that the metals accumulating onto the inner side (i.e. aragonite layer) were continually released back in solution because of the faster dissolution. Additionally, the outer side (i.e. chitin layer) is likely to afford more adsorption sites compared to the inner aragonite layer.  Further controlled experiments are warranted to further evaluate the reactivity of different parts of the mussel shell.</w:t>
      </w:r>
    </w:p>
    <w:p w14:paraId="25108383" w14:textId="77777777" w:rsidR="006A0FCF" w:rsidRPr="00811F04" w:rsidRDefault="006A0FCF" w:rsidP="00811F04">
      <w:pPr>
        <w:spacing w:after="0" w:line="240" w:lineRule="auto"/>
        <w:jc w:val="both"/>
        <w:rPr>
          <w:rFonts w:ascii="Times New Roman" w:hAnsi="Times New Roman" w:cs="Times New Roman"/>
          <w:sz w:val="20"/>
          <w:szCs w:val="20"/>
        </w:rPr>
      </w:pPr>
    </w:p>
    <w:p w14:paraId="468470C6" w14:textId="7A9BECEF" w:rsidR="00DE1427" w:rsidRPr="00811F04" w:rsidRDefault="00210092" w:rsidP="00811F04">
      <w:pPr>
        <w:pStyle w:val="ListParagraph"/>
        <w:spacing w:line="240" w:lineRule="auto"/>
        <w:ind w:left="0"/>
        <w:rPr>
          <w:rFonts w:cs="Times New Roman"/>
          <w:sz w:val="20"/>
          <w:szCs w:val="20"/>
        </w:rPr>
      </w:pPr>
      <w:r w:rsidRPr="00811F04">
        <w:rPr>
          <w:rFonts w:cs="Times New Roman"/>
          <w:sz w:val="20"/>
          <w:szCs w:val="20"/>
        </w:rPr>
        <w:t>4.</w:t>
      </w:r>
      <w:r w:rsidR="006A0FCF" w:rsidRPr="00811F04">
        <w:rPr>
          <w:rFonts w:cs="Times New Roman"/>
          <w:sz w:val="20"/>
          <w:szCs w:val="20"/>
        </w:rPr>
        <w:t>5</w:t>
      </w:r>
      <w:r w:rsidR="000A02F2" w:rsidRPr="00811F04">
        <w:rPr>
          <w:rFonts w:cs="Times New Roman"/>
          <w:sz w:val="20"/>
          <w:szCs w:val="20"/>
        </w:rPr>
        <w:t xml:space="preserve"> </w:t>
      </w:r>
      <w:r w:rsidR="00BB4052" w:rsidRPr="00811F04">
        <w:rPr>
          <w:rFonts w:cs="Times New Roman"/>
          <w:sz w:val="20"/>
          <w:szCs w:val="20"/>
        </w:rPr>
        <w:t xml:space="preserve"> General Discussion</w:t>
      </w:r>
    </w:p>
    <w:p w14:paraId="142C68C7" w14:textId="61E741C1" w:rsidR="00FD00D7" w:rsidRPr="00811F04" w:rsidRDefault="00FD00D7" w:rsidP="00811F04">
      <w:pPr>
        <w:pStyle w:val="ListParagraph"/>
        <w:spacing w:line="240" w:lineRule="auto"/>
        <w:ind w:left="0"/>
        <w:rPr>
          <w:rFonts w:cs="Times New Roman"/>
          <w:sz w:val="20"/>
          <w:szCs w:val="20"/>
        </w:rPr>
      </w:pPr>
      <w:r w:rsidRPr="00811F04">
        <w:rPr>
          <w:rFonts w:cs="Times New Roman"/>
          <w:sz w:val="20"/>
          <w:szCs w:val="20"/>
        </w:rPr>
        <w:t xml:space="preserve">Similar to the SEP results, SEM-EDS microanalyses showed higher Fe concentrations than Mn or Zn concentrations, consistent with the influent AMD metal concentrations. The EDS scans indicated more metal accumulation in bioreactors operating at a short HRT (Fig. 4A, B, D). In contrast, the sulfur content of both the organic and the alkaline materials (Fig. 4C) showed that the longer HRT systems resulted in additional sulfur binding (presumably in the form of sulfides). These observations concurred with the water chemistry results, which showed that the longer HRT systems reduced more sulfate, but that the short HRT systems removed more metals from a mass balance perspective (i.e. the short HRT reactors received about 3 times the amount of AMD compared to the long HRT systems over the course of the 10 months flow-through experiment, Uster 2015). Short HRT systems also showed more Fe accumulation than S (on all materials and in all systems, apart from bark in MS-S), suggesting that sulfide precipitation was not the only removal pathway for Fe. In </w:t>
      </w:r>
      <w:r w:rsidRPr="00811F04">
        <w:rPr>
          <w:rFonts w:cs="Times New Roman"/>
          <w:sz w:val="20"/>
          <w:szCs w:val="20"/>
        </w:rPr>
        <w:lastRenderedPageBreak/>
        <w:t>contrast, long HRT reactors either displayed similar Fe and S contents or additional S compared to Fe, suggesting that precipitation of iron sulfide was an important removal mechanism in these systems.</w:t>
      </w:r>
      <w:r w:rsidR="00F82AB4" w:rsidRPr="00811F04">
        <w:rPr>
          <w:rFonts w:cs="Times New Roman"/>
          <w:sz w:val="20"/>
          <w:szCs w:val="20"/>
        </w:rPr>
        <w:t xml:space="preserve">  This study did not include measurement of H</w:t>
      </w:r>
      <w:r w:rsidR="00F82AB4" w:rsidRPr="00811F04">
        <w:rPr>
          <w:rFonts w:cs="Times New Roman"/>
          <w:sz w:val="20"/>
          <w:szCs w:val="20"/>
          <w:vertAlign w:val="subscript"/>
        </w:rPr>
        <w:t>2</w:t>
      </w:r>
      <w:r w:rsidR="00F82AB4" w:rsidRPr="00811F04">
        <w:rPr>
          <w:rFonts w:cs="Times New Roman"/>
          <w:sz w:val="20"/>
          <w:szCs w:val="20"/>
        </w:rPr>
        <w:t xml:space="preserve">S gas production, limiting the ability to conduct a sulfur mass balance, which would be needed to better understand the </w:t>
      </w:r>
      <w:r w:rsidR="00352B5E" w:rsidRPr="00811F04">
        <w:rPr>
          <w:rFonts w:cs="Times New Roman"/>
          <w:sz w:val="20"/>
          <w:szCs w:val="20"/>
        </w:rPr>
        <w:t>loss of sulfide mineral precipitation with shorter residence times.</w:t>
      </w:r>
    </w:p>
    <w:p w14:paraId="06BC5710" w14:textId="77777777" w:rsidR="00FD00D7" w:rsidRPr="00811F04" w:rsidRDefault="00FD00D7" w:rsidP="00811F04">
      <w:pPr>
        <w:spacing w:after="0" w:line="240" w:lineRule="auto"/>
        <w:jc w:val="both"/>
        <w:rPr>
          <w:rFonts w:ascii="Times New Roman" w:hAnsi="Times New Roman" w:cs="Times New Roman"/>
          <w:sz w:val="20"/>
          <w:szCs w:val="20"/>
        </w:rPr>
      </w:pPr>
    </w:p>
    <w:p w14:paraId="3C0F8559" w14:textId="4A0D640E" w:rsidR="00BB4052" w:rsidRPr="00811F04" w:rsidRDefault="00BB405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In this study, SEP showed that &gt; 99 % Fe (the most abundant metal in the influent AMD) and &gt; 88 % Zn were contained in the residual, reducible and oxidisable fractions, whereas Mn was mostly associated with the exchangeable and the carbonate fractions in MS systems (≥ 65%) and with the exchangeable, carbonate and Fe-Mn oxides fractions in LS systems (≥ 68%). These findings indicate that the immediate mobility and bioavailability of both Fe and Zn are lower than that of Mn, which is clearly more labile and could become more bioavailable if pH and ORP conditions in the spent substrate were to change. In addition, long HRT systems retained more Fe and Zn as sulfides (supported by the lower ORP and the higher sulfate reduction values), and more Mn as carbonates, which is consistent with the higher alkalinity values and the finding of Lebron and Suarez </w:t>
      </w:r>
      <w:r w:rsidRPr="00811F04">
        <w:rPr>
          <w:rFonts w:ascii="Times New Roman" w:hAnsi="Times New Roman" w:cs="Times New Roman"/>
          <w:sz w:val="20"/>
          <w:szCs w:val="20"/>
        </w:rPr>
        <w:fldChar w:fldCharType="begin"/>
      </w:r>
      <w:r w:rsidRPr="00811F04">
        <w:rPr>
          <w:rFonts w:ascii="Times New Roman" w:hAnsi="Times New Roman" w:cs="Times New Roman"/>
          <w:sz w:val="20"/>
          <w:szCs w:val="20"/>
        </w:rPr>
        <w:instrText xml:space="preserve"> ADDIN EN.CITE &lt;EndNote&gt;&lt;Cite ExcludeAuth="1"&gt;&lt;Author&gt;Lebron&lt;/Author&gt;&lt;Year&gt;1999&lt;/Year&gt;&lt;RecNum&gt;567&lt;/RecNum&gt;&lt;DisplayText&gt;(1999)&lt;/DisplayText&gt;&lt;record&gt;&lt;rec-number&gt;567&lt;/rec-number&gt;&lt;foreign-keys&gt;&lt;key app="EN" db-id="9frefzz00vwvfhevww9pwrewvvpv0s29wv0t"&gt;567&lt;/key&gt;&lt;/foreign-keys&gt;&lt;ref-type name="Journal Article"&gt;17&lt;/ref-type&gt;&lt;contributors&gt;&lt;authors&gt;&lt;author&gt;Lebron, I.&lt;/author&gt;&lt;author&gt;Suarez, D. L.&lt;/author&gt;&lt;/authors&gt;&lt;/contributors&gt;&lt;titles&gt;&lt;title&gt;Mechanisms and Precipitation Rate of Rhodochrosite at 25°C as Affected by PCO2 and Organic Ligands&lt;/title&gt;&lt;secondary-title&gt;Soil Science Society of America Journal&lt;/secondary-title&gt;&lt;/titles&gt;&lt;periodical&gt;&lt;full-title&gt;Soil Science Society of America Journal&lt;/full-title&gt;&lt;abbr-1&gt;Soil Sci. Soc. Am. J.&lt;/abbr-1&gt;&lt;/periodical&gt;&lt;pages&gt;561-568&lt;/pages&gt;&lt;volume&gt;63&lt;/volume&gt;&lt;number&gt;3&lt;/number&gt;&lt;dates&gt;&lt;year&gt;1999&lt;/year&gt;&lt;pub-dates&gt;&lt;date&gt;1999&lt;/date&gt;&lt;/pub-dates&gt;&lt;/dates&gt;&lt;urls&gt;&lt;related-urls&gt;&lt;url&gt;https://www.crops.org/publications/sssaj/abstracts/63/3/561&lt;/url&gt;&lt;/related-urls&gt;&lt;/urls&gt;&lt;electronic-resource-num&gt;10.2136/sssaj1999.03615995006300030019x&lt;/electronic-resource-num&gt;&lt;/record&gt;&lt;/Cite&gt;&lt;/EndNote&gt;</w:instrText>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24" w:tooltip="Lebron, 1999 #567" w:history="1">
        <w:r w:rsidRPr="00811F04">
          <w:rPr>
            <w:rFonts w:ascii="Times New Roman" w:hAnsi="Times New Roman" w:cs="Times New Roman"/>
            <w:noProof/>
            <w:sz w:val="20"/>
            <w:szCs w:val="20"/>
          </w:rPr>
          <w:t>1999</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xml:space="preserve"> which suggested that an HRT of ≥ 3 days was necessary to precipitate rhodocrosite. The results support a finding that longer residence times in passive treatment systems provide lower bioavailability and improved resilience, with significant benefits from increasing the residence time from 3 to 10 days.</w:t>
      </w:r>
    </w:p>
    <w:p w14:paraId="29BFF485" w14:textId="04C705A7" w:rsidR="008F464B" w:rsidRPr="00811F04" w:rsidRDefault="008F464B" w:rsidP="00811F04">
      <w:pPr>
        <w:spacing w:after="0" w:line="240" w:lineRule="auto"/>
        <w:jc w:val="both"/>
        <w:rPr>
          <w:rFonts w:ascii="Times New Roman" w:hAnsi="Times New Roman" w:cs="Times New Roman"/>
          <w:sz w:val="20"/>
          <w:szCs w:val="20"/>
        </w:rPr>
      </w:pPr>
    </w:p>
    <w:p w14:paraId="28835F0F" w14:textId="78C2D4F3" w:rsidR="00606B8A" w:rsidRPr="00811F04" w:rsidRDefault="00BB405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While Fe and Zn sulfide mineral precipitation (the desired metal removal process) did occur, other removal mechanisms also took place, including the formation of Fe and Mn (oxy)hydroxide minerals, the adsorption of Mn and Zn onto organic matter and Fe- and Mn-oxides, precipitation of Mn carbonate</w:t>
      </w:r>
      <w:r w:rsidR="00606B8A" w:rsidRPr="00811F04">
        <w:rPr>
          <w:rFonts w:ascii="Times New Roman" w:hAnsi="Times New Roman" w:cs="Times New Roman"/>
          <w:sz w:val="20"/>
          <w:szCs w:val="20"/>
        </w:rPr>
        <w:t>, and, potentially, the formation of phosphorus precipitants.</w:t>
      </w:r>
    </w:p>
    <w:p w14:paraId="49AEF1FE" w14:textId="77777777" w:rsidR="00606B8A" w:rsidRPr="00811F04" w:rsidRDefault="00606B8A" w:rsidP="00811F04">
      <w:pPr>
        <w:spacing w:after="0" w:line="240" w:lineRule="auto"/>
        <w:jc w:val="both"/>
        <w:rPr>
          <w:rFonts w:ascii="Times New Roman" w:hAnsi="Times New Roman" w:cs="Times New Roman"/>
          <w:sz w:val="20"/>
          <w:szCs w:val="20"/>
        </w:rPr>
      </w:pPr>
    </w:p>
    <w:p w14:paraId="68BB2392" w14:textId="6BD642EA" w:rsidR="00606B8A" w:rsidRPr="00811F04" w:rsidRDefault="00606B8A"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The PHEEQC model predicted the precipitation of an iron phosphate (e.g. vivianite) in the two short HRT systems, and a Mn hydrogen phosphate (e.g. MnHPO</w:t>
      </w:r>
      <w:r w:rsidRPr="00811F04">
        <w:rPr>
          <w:rFonts w:ascii="Times New Roman" w:hAnsi="Times New Roman" w:cs="Times New Roman"/>
          <w:sz w:val="20"/>
          <w:szCs w:val="20"/>
          <w:vertAlign w:val="subscript"/>
        </w:rPr>
        <w:t>4</w:t>
      </w:r>
      <w:r w:rsidRPr="00811F04">
        <w:rPr>
          <w:rFonts w:ascii="Times New Roman" w:hAnsi="Times New Roman" w:cs="Times New Roman"/>
          <w:sz w:val="20"/>
          <w:szCs w:val="20"/>
        </w:rPr>
        <w:t>) in all four reactors. While the influent AMD phosphate concentration was constantly &lt;1 mg/L, and the effluent concentrations were between 1 to 11 mg/L, the PO</w:t>
      </w:r>
      <w:r w:rsidRPr="00811F04">
        <w:rPr>
          <w:rFonts w:ascii="Times New Roman" w:hAnsi="Times New Roman" w:cs="Times New Roman"/>
          <w:sz w:val="20"/>
          <w:szCs w:val="20"/>
          <w:vertAlign w:val="subscript"/>
        </w:rPr>
        <w:t>4</w:t>
      </w:r>
      <w:r w:rsidRPr="00811F04">
        <w:rPr>
          <w:rFonts w:ascii="Times New Roman" w:hAnsi="Times New Roman" w:cs="Times New Roman"/>
          <w:sz w:val="20"/>
          <w:szCs w:val="20"/>
          <w:vertAlign w:val="superscript"/>
        </w:rPr>
        <w:t xml:space="preserve">3- </w:t>
      </w:r>
      <w:r w:rsidRPr="00811F04">
        <w:rPr>
          <w:rFonts w:ascii="Times New Roman" w:hAnsi="Times New Roman" w:cs="Times New Roman"/>
          <w:sz w:val="20"/>
          <w:szCs w:val="20"/>
        </w:rPr>
        <w:t xml:space="preserve">concentrations in the pore-waters (used for the modeling) ranged from 16 to 132 mg/L, clearly indicating release of phosphate from the SRBR substrate under reducing conditions.  Others studies have also suggested the removal of Mn through precipitation or chemisorption with phosphates </w:t>
      </w:r>
      <w:r w:rsidRPr="00811F04">
        <w:rPr>
          <w:rFonts w:ascii="Times New Roman" w:hAnsi="Times New Roman" w:cs="Times New Roman"/>
          <w:sz w:val="20"/>
          <w:szCs w:val="20"/>
        </w:rPr>
        <w:fldChar w:fldCharType="begin"/>
      </w:r>
      <w:r w:rsidRPr="00811F04">
        <w:rPr>
          <w:rFonts w:ascii="Times New Roman" w:hAnsi="Times New Roman" w:cs="Times New Roman"/>
          <w:sz w:val="20"/>
          <w:szCs w:val="20"/>
        </w:rPr>
        <w:instrText xml:space="preserve"> ADDIN EN.CITE &lt;EndNote&gt;&lt;Cite&gt;&lt;Author&gt;Robinson-Lora&lt;/Author&gt;&lt;Year&gt;2010&lt;/Year&gt;&lt;RecNum&gt;506&lt;/RecNum&gt;&lt;DisplayText&gt;(Robinson-Lora and Brennan 2010; Carliell-Marquet and Wheatley 2002)&lt;/DisplayText&gt;&lt;record&gt;&lt;rec-number&gt;506&lt;/rec-number&gt;&lt;foreign-keys&gt;&lt;key app="EN" db-id="9frefzz00vwvfhevww9pwrewvvpv0s29wv0t"&gt;506&lt;/key&gt;&lt;/foreign-keys&gt;&lt;ref-type name="Conference Paper"&gt;47&lt;/ref-type&gt;&lt;contributors&gt;&lt;authors&gt;&lt;author&gt;Robinson-Lora, M. A.&lt;/author&gt;&lt;author&gt;Brennan, R. A.&lt;/author&gt;&lt;/authors&gt;&lt;secondary-authors&gt;&lt;author&gt;Barnhisel, R. I.&lt;/author&gt;&lt;/secondary-authors&gt;&lt;/contributors&gt;&lt;titles&gt;&lt;title&gt;The role of precipitation and biosorption in the abiotoc removal of manganese with crab-shell chitin&lt;/title&gt;&lt;secondary-title&gt;National Meeting of the American Society of Mining and Reclamation&lt;/secondary-title&gt;&lt;/titles&gt;&lt;pages&gt;828-846&lt;/pages&gt;&lt;dates&gt;&lt;year&gt;2010&lt;/year&gt;&lt;pub-dates&gt;&lt;date&gt;5-11 June 2010&lt;/date&gt;&lt;/pub-dates&gt;&lt;/dates&gt;&lt;pub-location&gt;Pittsburgh&lt;/pub-location&gt;&lt;publisher&gt;ASMR&lt;/publisher&gt;&lt;urls&gt;&lt;/urls&gt;&lt;/record&gt;&lt;/Cite&gt;&lt;Cite&gt;&lt;Author&gt;Carliell-Marquet&lt;/Author&gt;&lt;Year&gt;2002&lt;/Year&gt;&lt;RecNum&gt;566&lt;/RecNum&gt;&lt;record&gt;&lt;rec-number&gt;566&lt;/rec-number&gt;&lt;foreign-keys&gt;&lt;key app="EN" db-id="9frefzz00vwvfhevww9pwrewvvpv0s29wv0t"&gt;566&lt;/key&gt;&lt;/foreign-keys&gt;&lt;ref-type name="Journal Article"&gt;17&lt;/ref-type&gt;&lt;contributors&gt;&lt;authors&gt;&lt;author&gt;Carliell-Marquet, C.M.&lt;/author&gt;&lt;author&gt;Wheatley, A.D.&lt;/author&gt;&lt;/authors&gt;&lt;/contributors&gt;&lt;titles&gt;&lt;title&gt;Measuring metal and phosphorus speciation in P-rich anaerobic digesters&lt;/title&gt;&lt;secondary-title&gt;Water Science &amp;amp; Technology&lt;/secondary-title&gt;&lt;/titles&gt;&lt;periodical&gt;&lt;full-title&gt;Water Science &amp;amp; Technology&lt;/full-title&gt;&lt;abbr-1&gt;Water Sci. Technol.&lt;/abbr-1&gt;&lt;/periodical&gt;&lt;pages&gt;305-312&lt;/pages&gt;&lt;volume&gt;45&lt;/volume&gt;&lt;number&gt;10&lt;/number&gt;&lt;dates&gt;&lt;year&gt;2002&lt;/year&gt;&lt;/dates&gt;&lt;urls&gt;&lt;/urls&gt;&lt;/record&gt;&lt;/Cite&gt;&lt;/EndNote&gt;</w:instrText>
      </w:r>
      <w:r w:rsidRPr="00811F04">
        <w:rPr>
          <w:rFonts w:ascii="Times New Roman" w:hAnsi="Times New Roman" w:cs="Times New Roman"/>
          <w:sz w:val="20"/>
          <w:szCs w:val="20"/>
        </w:rPr>
        <w:fldChar w:fldCharType="separate"/>
      </w:r>
      <w:r w:rsidRPr="00811F04">
        <w:rPr>
          <w:rFonts w:ascii="Times New Roman" w:hAnsi="Times New Roman" w:cs="Times New Roman"/>
          <w:noProof/>
          <w:sz w:val="20"/>
          <w:szCs w:val="20"/>
        </w:rPr>
        <w:t>(</w:t>
      </w:r>
      <w:hyperlink w:anchor="_ENREF_32" w:tooltip="Robinson-Lora, 2010 #506" w:history="1">
        <w:r w:rsidRPr="00811F04">
          <w:rPr>
            <w:rFonts w:ascii="Times New Roman" w:hAnsi="Times New Roman" w:cs="Times New Roman"/>
            <w:noProof/>
            <w:sz w:val="20"/>
            <w:szCs w:val="20"/>
          </w:rPr>
          <w:t>Robinson-Lora and Brennan 2010</w:t>
        </w:r>
      </w:hyperlink>
      <w:r w:rsidRPr="00811F04">
        <w:rPr>
          <w:rFonts w:ascii="Times New Roman" w:hAnsi="Times New Roman" w:cs="Times New Roman"/>
          <w:noProof/>
          <w:sz w:val="20"/>
          <w:szCs w:val="20"/>
        </w:rPr>
        <w:t xml:space="preserve">; </w:t>
      </w:r>
      <w:hyperlink w:anchor="_ENREF_6" w:tooltip="Carliell-Marquet, 2002 #566" w:history="1">
        <w:r w:rsidRPr="00811F04">
          <w:rPr>
            <w:rFonts w:ascii="Times New Roman" w:hAnsi="Times New Roman" w:cs="Times New Roman"/>
            <w:noProof/>
            <w:sz w:val="20"/>
            <w:szCs w:val="20"/>
          </w:rPr>
          <w:t>Carliell-Marquet and Wheatley 2002</w:t>
        </w:r>
      </w:hyperlink>
      <w:r w:rsidRPr="00811F04">
        <w:rPr>
          <w:rFonts w:ascii="Times New Roman" w:hAnsi="Times New Roman" w:cs="Times New Roman"/>
          <w:noProof/>
          <w:sz w:val="20"/>
          <w:szCs w:val="20"/>
        </w:rPr>
        <w:t>)</w:t>
      </w:r>
      <w:r w:rsidRPr="00811F04">
        <w:rPr>
          <w:rFonts w:ascii="Times New Roman" w:hAnsi="Times New Roman" w:cs="Times New Roman"/>
          <w:sz w:val="20"/>
          <w:szCs w:val="20"/>
        </w:rPr>
        <w:fldChar w:fldCharType="end"/>
      </w:r>
      <w:r w:rsidRPr="00811F04">
        <w:rPr>
          <w:rFonts w:ascii="Times New Roman" w:hAnsi="Times New Roman" w:cs="Times New Roman"/>
          <w:sz w:val="20"/>
          <w:szCs w:val="20"/>
        </w:rPr>
        <w:t>. This hypothesis could not be verified via the SEP used in the present study because there is no extraction step that is selective for phosphate minerals</w:t>
      </w:r>
    </w:p>
    <w:p w14:paraId="71522055" w14:textId="77777777" w:rsidR="00877CC1" w:rsidRPr="00811F04" w:rsidRDefault="00877CC1" w:rsidP="00811F04">
      <w:pPr>
        <w:spacing w:after="0" w:line="240" w:lineRule="auto"/>
        <w:jc w:val="both"/>
        <w:rPr>
          <w:rFonts w:ascii="Times New Roman" w:hAnsi="Times New Roman" w:cs="Times New Roman"/>
          <w:sz w:val="20"/>
          <w:szCs w:val="20"/>
        </w:rPr>
      </w:pPr>
    </w:p>
    <w:p w14:paraId="7644074C" w14:textId="0A6385A9" w:rsidR="00877CC1" w:rsidRPr="00811F04" w:rsidRDefault="00877CC1"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The reactors had five months of operation, then two months of rest, and then a further five months of operation.  During this time, no influent or effluent occurred and the reactors were sealed. Because they were upflow reactors, the reactors were kept in anaerobic state easily during this time. Although unusual for a laboratory experiment, this on/off method of operation </w:t>
      </w:r>
      <w:r w:rsidR="00642F11" w:rsidRPr="00811F04">
        <w:rPr>
          <w:rFonts w:ascii="Times New Roman" w:hAnsi="Times New Roman" w:cs="Times New Roman"/>
          <w:sz w:val="20"/>
          <w:szCs w:val="20"/>
        </w:rPr>
        <w:t>can happen with</w:t>
      </w:r>
      <w:r w:rsidRPr="00811F04">
        <w:rPr>
          <w:rFonts w:ascii="Times New Roman" w:hAnsi="Times New Roman" w:cs="Times New Roman"/>
          <w:sz w:val="20"/>
          <w:szCs w:val="20"/>
        </w:rPr>
        <w:t xml:space="preserve"> passive systems in the field where a wide variety of situations can occur that require cessation of operation (adverse weather, rerouting of AMD because of changing needs).</w:t>
      </w:r>
      <w:r w:rsidR="00DE2108" w:rsidRPr="00811F04">
        <w:rPr>
          <w:rFonts w:ascii="Times New Roman" w:hAnsi="Times New Roman" w:cs="Times New Roman"/>
          <w:sz w:val="20"/>
          <w:szCs w:val="20"/>
        </w:rPr>
        <w:t xml:space="preserve"> </w:t>
      </w:r>
      <w:r w:rsidR="001F17F6" w:rsidRPr="00811F04">
        <w:rPr>
          <w:rFonts w:ascii="Times New Roman" w:hAnsi="Times New Roman" w:cs="Times New Roman"/>
          <w:sz w:val="20"/>
          <w:szCs w:val="20"/>
        </w:rPr>
        <w:t>In this case</w:t>
      </w:r>
      <w:r w:rsidR="00DE2108" w:rsidRPr="00811F04">
        <w:rPr>
          <w:rFonts w:ascii="Times New Roman" w:hAnsi="Times New Roman" w:cs="Times New Roman"/>
          <w:sz w:val="20"/>
          <w:szCs w:val="20"/>
        </w:rPr>
        <w:t>, the two-month interruption period was intended to see if metals (especially Mn) and sulfate removal rates would increase, and go back to the higher values observed during the first 5-month period of treatment.</w:t>
      </w:r>
      <w:r w:rsidRPr="00811F04">
        <w:rPr>
          <w:rFonts w:ascii="Times New Roman" w:hAnsi="Times New Roman" w:cs="Times New Roman"/>
          <w:sz w:val="20"/>
          <w:szCs w:val="20"/>
        </w:rPr>
        <w:t xml:space="preserve"> The results indicated no negative impact on treatment because of the cessation, </w:t>
      </w:r>
      <w:r w:rsidR="001F17F6" w:rsidRPr="00811F04">
        <w:rPr>
          <w:rFonts w:ascii="Times New Roman" w:hAnsi="Times New Roman" w:cs="Times New Roman"/>
          <w:sz w:val="20"/>
          <w:szCs w:val="20"/>
        </w:rPr>
        <w:t xml:space="preserve">but </w:t>
      </w:r>
      <w:r w:rsidRPr="00811F04">
        <w:rPr>
          <w:rFonts w:ascii="Times New Roman" w:hAnsi="Times New Roman" w:cs="Times New Roman"/>
          <w:sz w:val="20"/>
          <w:szCs w:val="20"/>
        </w:rPr>
        <w:t>there is no clear indication that it has influenced the interpretation of data</w:t>
      </w:r>
      <w:r w:rsidR="00DE2108" w:rsidRPr="00811F04">
        <w:rPr>
          <w:rFonts w:ascii="Times New Roman" w:hAnsi="Times New Roman" w:cs="Times New Roman"/>
          <w:sz w:val="20"/>
          <w:szCs w:val="20"/>
        </w:rPr>
        <w:t>, nor that the interruption helped to increase the metals and sulfate removal rates</w:t>
      </w:r>
      <w:r w:rsidRPr="00811F04">
        <w:rPr>
          <w:rFonts w:ascii="Times New Roman" w:hAnsi="Times New Roman" w:cs="Times New Roman"/>
          <w:sz w:val="20"/>
          <w:szCs w:val="20"/>
        </w:rPr>
        <w:t xml:space="preserve">. </w:t>
      </w:r>
    </w:p>
    <w:p w14:paraId="12CFC0FA" w14:textId="77777777" w:rsidR="00BB4052" w:rsidRPr="00811F04" w:rsidRDefault="00BB4052" w:rsidP="00811F04">
      <w:pPr>
        <w:spacing w:after="0" w:line="240" w:lineRule="auto"/>
        <w:jc w:val="both"/>
        <w:rPr>
          <w:rFonts w:ascii="Times New Roman" w:hAnsi="Times New Roman" w:cs="Times New Roman"/>
          <w:sz w:val="20"/>
          <w:szCs w:val="20"/>
        </w:rPr>
      </w:pPr>
    </w:p>
    <w:p w14:paraId="472AF443" w14:textId="77777777" w:rsidR="00BB4052" w:rsidRPr="00811F04" w:rsidRDefault="00BB4052"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Limitations of the current study include problems associated with suspected short-circuiting or preferential pathways development within the treatment system (i.e. reducing the HRT), and ingress of oxygen through the pore-water port during sampling events. These problems may have led to a less reducing environment within the SRBRs, and promoted the precipitation of (oxy)hydroxides instead of sulfide minerals.</w:t>
      </w:r>
    </w:p>
    <w:p w14:paraId="623085BF" w14:textId="77777777" w:rsidR="00BB4052" w:rsidRPr="00811F04" w:rsidRDefault="00BB4052" w:rsidP="00811F04">
      <w:pPr>
        <w:spacing w:after="0" w:line="240" w:lineRule="auto"/>
        <w:jc w:val="both"/>
        <w:rPr>
          <w:rFonts w:ascii="Times New Roman" w:hAnsi="Times New Roman" w:cs="Times New Roman"/>
          <w:sz w:val="20"/>
          <w:szCs w:val="20"/>
        </w:rPr>
      </w:pPr>
    </w:p>
    <w:p w14:paraId="44145D18" w14:textId="77777777" w:rsidR="00E12E52" w:rsidRPr="00811F04" w:rsidRDefault="00E12E52" w:rsidP="00811F04">
      <w:pPr>
        <w:pStyle w:val="ListParagraph"/>
        <w:numPr>
          <w:ilvl w:val="0"/>
          <w:numId w:val="6"/>
        </w:numPr>
        <w:spacing w:line="240" w:lineRule="auto"/>
        <w:ind w:left="0" w:firstLine="0"/>
        <w:rPr>
          <w:rFonts w:cs="Times New Roman"/>
          <w:b/>
          <w:sz w:val="20"/>
          <w:szCs w:val="20"/>
        </w:rPr>
      </w:pPr>
      <w:r w:rsidRPr="00811F04">
        <w:rPr>
          <w:rFonts w:cs="Times New Roman"/>
          <w:b/>
          <w:sz w:val="20"/>
          <w:szCs w:val="20"/>
        </w:rPr>
        <w:t>Conclusion</w:t>
      </w:r>
      <w:r w:rsidR="00E54D1B" w:rsidRPr="00811F04">
        <w:rPr>
          <w:rFonts w:cs="Times New Roman"/>
          <w:b/>
          <w:sz w:val="20"/>
          <w:szCs w:val="20"/>
        </w:rPr>
        <w:t>s</w:t>
      </w:r>
    </w:p>
    <w:p w14:paraId="5C444632" w14:textId="186122D6" w:rsidR="00463CF5" w:rsidRPr="00811F04" w:rsidRDefault="004229D5"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 xml:space="preserve">Chemical and </w:t>
      </w:r>
      <w:r w:rsidR="00F74403" w:rsidRPr="00811F04">
        <w:rPr>
          <w:rFonts w:ascii="Times New Roman" w:hAnsi="Times New Roman" w:cs="Times New Roman"/>
          <w:sz w:val="20"/>
          <w:szCs w:val="20"/>
        </w:rPr>
        <w:t xml:space="preserve">mineralogical analyses </w:t>
      </w:r>
      <w:r w:rsidRPr="00811F04">
        <w:rPr>
          <w:rFonts w:ascii="Times New Roman" w:hAnsi="Times New Roman" w:cs="Times New Roman"/>
          <w:sz w:val="20"/>
          <w:szCs w:val="20"/>
        </w:rPr>
        <w:t xml:space="preserve">of the solid substrate were used to </w:t>
      </w:r>
      <w:r w:rsidR="003C3CDC" w:rsidRPr="00811F04">
        <w:rPr>
          <w:rFonts w:ascii="Times New Roman" w:hAnsi="Times New Roman" w:cs="Times New Roman"/>
          <w:sz w:val="20"/>
          <w:szCs w:val="20"/>
        </w:rPr>
        <w:t>investigate</w:t>
      </w:r>
      <w:r w:rsidR="00F74403" w:rsidRPr="00811F04">
        <w:rPr>
          <w:rFonts w:ascii="Times New Roman" w:hAnsi="Times New Roman" w:cs="Times New Roman"/>
          <w:sz w:val="20"/>
          <w:szCs w:val="20"/>
        </w:rPr>
        <w:t xml:space="preserve"> metal removal </w:t>
      </w:r>
      <w:r w:rsidRPr="00811F04">
        <w:rPr>
          <w:rFonts w:ascii="Times New Roman" w:hAnsi="Times New Roman" w:cs="Times New Roman"/>
          <w:sz w:val="20"/>
          <w:szCs w:val="20"/>
        </w:rPr>
        <w:t xml:space="preserve">mechanisms </w:t>
      </w:r>
      <w:r w:rsidR="00F74403" w:rsidRPr="00811F04">
        <w:rPr>
          <w:rFonts w:ascii="Times New Roman" w:hAnsi="Times New Roman" w:cs="Times New Roman"/>
          <w:sz w:val="20"/>
          <w:szCs w:val="20"/>
        </w:rPr>
        <w:t>occurring in</w:t>
      </w:r>
      <w:r w:rsidR="00616254" w:rsidRPr="00811F04">
        <w:rPr>
          <w:rFonts w:ascii="Times New Roman" w:hAnsi="Times New Roman" w:cs="Times New Roman"/>
          <w:sz w:val="20"/>
          <w:szCs w:val="20"/>
        </w:rPr>
        <w:t xml:space="preserve"> </w:t>
      </w:r>
      <w:r w:rsidR="00E81D68" w:rsidRPr="00811F04">
        <w:rPr>
          <w:rFonts w:ascii="Times New Roman" w:hAnsi="Times New Roman" w:cs="Times New Roman"/>
          <w:sz w:val="20"/>
          <w:szCs w:val="20"/>
        </w:rPr>
        <w:t xml:space="preserve">upward-flow </w:t>
      </w:r>
      <w:r w:rsidR="00616254" w:rsidRPr="00811F04">
        <w:rPr>
          <w:rFonts w:ascii="Times New Roman" w:hAnsi="Times New Roman" w:cs="Times New Roman"/>
          <w:sz w:val="20"/>
          <w:szCs w:val="20"/>
        </w:rPr>
        <w:t>sulfate-reduc</w:t>
      </w:r>
      <w:r w:rsidR="00F74403" w:rsidRPr="00811F04">
        <w:rPr>
          <w:rFonts w:ascii="Times New Roman" w:hAnsi="Times New Roman" w:cs="Times New Roman"/>
          <w:sz w:val="20"/>
          <w:szCs w:val="20"/>
        </w:rPr>
        <w:t>ing bioreactors</w:t>
      </w:r>
      <w:r w:rsidR="00B34FDD" w:rsidRPr="00811F04">
        <w:rPr>
          <w:rFonts w:ascii="Times New Roman" w:hAnsi="Times New Roman" w:cs="Times New Roman"/>
          <w:sz w:val="20"/>
          <w:szCs w:val="20"/>
        </w:rPr>
        <w:t xml:space="preserve"> (SRBR)</w:t>
      </w:r>
      <w:r w:rsidR="00535313" w:rsidRPr="00811F04">
        <w:rPr>
          <w:rFonts w:ascii="Times New Roman" w:hAnsi="Times New Roman" w:cs="Times New Roman"/>
          <w:sz w:val="20"/>
          <w:szCs w:val="20"/>
        </w:rPr>
        <w:t xml:space="preserve"> treating AMD</w:t>
      </w:r>
      <w:r w:rsidR="00563D8D" w:rsidRPr="00811F04">
        <w:rPr>
          <w:rFonts w:ascii="Times New Roman" w:hAnsi="Times New Roman" w:cs="Times New Roman"/>
          <w:sz w:val="20"/>
          <w:szCs w:val="20"/>
        </w:rPr>
        <w:t xml:space="preserve"> over a 10-month period</w:t>
      </w:r>
      <w:r w:rsidRPr="00811F04">
        <w:rPr>
          <w:rFonts w:ascii="Times New Roman" w:hAnsi="Times New Roman" w:cs="Times New Roman"/>
          <w:sz w:val="20"/>
          <w:szCs w:val="20"/>
        </w:rPr>
        <w:t xml:space="preserve">. </w:t>
      </w:r>
      <w:r w:rsidR="00535313" w:rsidRPr="00811F04">
        <w:rPr>
          <w:rFonts w:ascii="Times New Roman" w:hAnsi="Times New Roman" w:cs="Times New Roman"/>
          <w:sz w:val="20"/>
          <w:szCs w:val="20"/>
        </w:rPr>
        <w:t xml:space="preserve"> </w:t>
      </w:r>
      <w:r w:rsidR="0082659F" w:rsidRPr="00811F04">
        <w:rPr>
          <w:rFonts w:ascii="Times New Roman" w:hAnsi="Times New Roman" w:cs="Times New Roman"/>
          <w:sz w:val="20"/>
          <w:szCs w:val="20"/>
        </w:rPr>
        <w:t>Water chemistry results had previously indicated that Fe and Zn were effectively removed (≥ 80 %) in the S</w:t>
      </w:r>
      <w:r w:rsidR="00B160F8" w:rsidRPr="00811F04">
        <w:rPr>
          <w:rFonts w:ascii="Times New Roman" w:hAnsi="Times New Roman" w:cs="Times New Roman"/>
          <w:sz w:val="20"/>
          <w:szCs w:val="20"/>
        </w:rPr>
        <w:t>RBRs, and Mn partially removed (≤ 38 %)</w:t>
      </w:r>
      <w:r w:rsidR="0082659F" w:rsidRPr="00811F04">
        <w:rPr>
          <w:rFonts w:ascii="Times New Roman" w:hAnsi="Times New Roman" w:cs="Times New Roman"/>
          <w:sz w:val="20"/>
          <w:szCs w:val="20"/>
        </w:rPr>
        <w:t>.</w:t>
      </w:r>
      <w:r w:rsidR="00E54D1B" w:rsidRPr="00811F04">
        <w:rPr>
          <w:rFonts w:ascii="Times New Roman" w:hAnsi="Times New Roman" w:cs="Times New Roman"/>
          <w:sz w:val="20"/>
          <w:szCs w:val="20"/>
        </w:rPr>
        <w:t xml:space="preserve"> </w:t>
      </w:r>
      <w:r w:rsidR="00463CF5" w:rsidRPr="00811F04">
        <w:rPr>
          <w:rFonts w:ascii="Times New Roman" w:hAnsi="Times New Roman" w:cs="Times New Roman"/>
          <w:sz w:val="20"/>
          <w:szCs w:val="20"/>
        </w:rPr>
        <w:t xml:space="preserve">From a methodological point of view, SEP </w:t>
      </w:r>
      <w:r w:rsidR="00D036DD" w:rsidRPr="00811F04">
        <w:rPr>
          <w:rFonts w:ascii="Times New Roman" w:hAnsi="Times New Roman" w:cs="Times New Roman"/>
          <w:sz w:val="20"/>
          <w:szCs w:val="20"/>
        </w:rPr>
        <w:t>and geochemical model</w:t>
      </w:r>
      <w:r w:rsidR="0082659F" w:rsidRPr="00811F04">
        <w:rPr>
          <w:rFonts w:ascii="Times New Roman" w:hAnsi="Times New Roman" w:cs="Times New Roman"/>
          <w:sz w:val="20"/>
          <w:szCs w:val="20"/>
        </w:rPr>
        <w:t xml:space="preserve">ing </w:t>
      </w:r>
      <w:r w:rsidR="00E54D1B" w:rsidRPr="00811F04">
        <w:rPr>
          <w:rFonts w:ascii="Times New Roman" w:hAnsi="Times New Roman" w:cs="Times New Roman"/>
          <w:sz w:val="20"/>
          <w:szCs w:val="20"/>
        </w:rPr>
        <w:t>were</w:t>
      </w:r>
      <w:r w:rsidR="0082659F" w:rsidRPr="00811F04">
        <w:rPr>
          <w:rFonts w:ascii="Times New Roman" w:hAnsi="Times New Roman" w:cs="Times New Roman"/>
          <w:sz w:val="20"/>
          <w:szCs w:val="20"/>
        </w:rPr>
        <w:t xml:space="preserve"> more informative overall than SEM, which </w:t>
      </w:r>
      <w:r w:rsidR="00463CF5" w:rsidRPr="00811F04">
        <w:rPr>
          <w:rFonts w:ascii="Times New Roman" w:hAnsi="Times New Roman" w:cs="Times New Roman"/>
          <w:sz w:val="20"/>
          <w:szCs w:val="20"/>
        </w:rPr>
        <w:t>proved to be less effective in identifying metal</w:t>
      </w:r>
      <w:r w:rsidR="0082659F" w:rsidRPr="00811F04">
        <w:rPr>
          <w:rFonts w:ascii="Times New Roman" w:hAnsi="Times New Roman" w:cs="Times New Roman"/>
          <w:sz w:val="20"/>
          <w:szCs w:val="20"/>
        </w:rPr>
        <w:t xml:space="preserve">-bearing mineral phases. </w:t>
      </w:r>
      <w:r w:rsidR="00344DD2" w:rsidRPr="00811F04">
        <w:rPr>
          <w:rFonts w:ascii="Times New Roman" w:hAnsi="Times New Roman" w:cs="Times New Roman"/>
          <w:sz w:val="20"/>
          <w:szCs w:val="20"/>
        </w:rPr>
        <w:t xml:space="preserve">Although frequent issues associated with SEP are difficult to assess (e.g. limited selectivity of the reagents, possibility of re-adsorption and re-distribution of the extracted metals, insufficiency of reagent if the metal concentrations are too high), the precision of the present methodology and laboratory work was </w:t>
      </w:r>
      <w:r w:rsidR="00DA4AE9" w:rsidRPr="00811F04">
        <w:rPr>
          <w:rFonts w:ascii="Times New Roman" w:hAnsi="Times New Roman" w:cs="Times New Roman"/>
          <w:sz w:val="20"/>
          <w:szCs w:val="20"/>
        </w:rPr>
        <w:t xml:space="preserve">found to be </w:t>
      </w:r>
      <w:r w:rsidR="00344DD2" w:rsidRPr="00811F04">
        <w:rPr>
          <w:rFonts w:ascii="Times New Roman" w:hAnsi="Times New Roman" w:cs="Times New Roman"/>
          <w:sz w:val="20"/>
          <w:szCs w:val="20"/>
        </w:rPr>
        <w:t>satisfactory.</w:t>
      </w:r>
    </w:p>
    <w:p w14:paraId="6F401319" w14:textId="77777777" w:rsidR="00563715" w:rsidRPr="00811F04" w:rsidRDefault="00563715" w:rsidP="00811F04">
      <w:pPr>
        <w:spacing w:after="0" w:line="240" w:lineRule="auto"/>
        <w:jc w:val="both"/>
        <w:rPr>
          <w:rFonts w:ascii="Times New Roman" w:hAnsi="Times New Roman" w:cs="Times New Roman"/>
          <w:sz w:val="20"/>
          <w:szCs w:val="20"/>
        </w:rPr>
      </w:pPr>
    </w:p>
    <w:p w14:paraId="0829A4DD" w14:textId="659B34F3" w:rsidR="00563715" w:rsidRPr="00811F04" w:rsidRDefault="00563715"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t>The results, taken together, highlight the importance of the choice of alkalinity source in design of SRBR systems.  In this study, the mussel shell reactors exhibited lower ORP, higher pH, and higher metal removal (at equivalent residence time). The contrast in the behavior of the inside and outside mussel shells demonstrate the subtle effects that alkalinity source can have on metal removal mechanisms: the inner surfaces of the shells appear to be key to ongoing alkalinity release, while the outer surfaces of the shells appear important as sorption sites to aid in metal removal.</w:t>
      </w:r>
    </w:p>
    <w:p w14:paraId="1B66C84C" w14:textId="77777777" w:rsidR="00563715" w:rsidRPr="00811F04" w:rsidRDefault="00563715" w:rsidP="00811F04">
      <w:pPr>
        <w:spacing w:after="0" w:line="240" w:lineRule="auto"/>
        <w:jc w:val="both"/>
        <w:rPr>
          <w:rFonts w:ascii="Times New Roman" w:hAnsi="Times New Roman" w:cs="Times New Roman"/>
          <w:sz w:val="20"/>
          <w:szCs w:val="20"/>
        </w:rPr>
      </w:pPr>
    </w:p>
    <w:p w14:paraId="572F391B" w14:textId="39DF722D" w:rsidR="001E5F88" w:rsidRDefault="00563715"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sz w:val="20"/>
          <w:szCs w:val="20"/>
        </w:rPr>
        <w:lastRenderedPageBreak/>
        <w:t>The research also highlights the value of multiple methods for identifying metal removal mechanisms.  In this study five different sets of data (water quality, SEP, adsorption, SEM-EDS, and PHREEQC modelling) were used to help elucidate mechanisms where each individual method on its own (with its own limitations) would be less valuable.</w:t>
      </w:r>
    </w:p>
    <w:p w14:paraId="4C2C002A" w14:textId="38E72D02" w:rsidR="00933C20" w:rsidRDefault="00933C20" w:rsidP="00811F04">
      <w:pPr>
        <w:spacing w:after="0" w:line="240" w:lineRule="auto"/>
        <w:jc w:val="both"/>
        <w:rPr>
          <w:rFonts w:ascii="Times New Roman" w:hAnsi="Times New Roman" w:cs="Times New Roman"/>
          <w:sz w:val="20"/>
          <w:szCs w:val="20"/>
        </w:rPr>
      </w:pPr>
    </w:p>
    <w:p w14:paraId="17B66844" w14:textId="77777777" w:rsidR="00933C20" w:rsidRDefault="00933C20" w:rsidP="00811F04">
      <w:pPr>
        <w:spacing w:after="0" w:line="240" w:lineRule="auto"/>
        <w:jc w:val="both"/>
        <w:rPr>
          <w:rFonts w:ascii="Times New Roman" w:hAnsi="Times New Roman" w:cs="Times New Roman"/>
          <w:sz w:val="20"/>
          <w:szCs w:val="20"/>
        </w:rPr>
      </w:pPr>
    </w:p>
    <w:p w14:paraId="4841760B" w14:textId="77777777" w:rsidR="00933C20" w:rsidRPr="00811F04" w:rsidRDefault="00933C20" w:rsidP="00933C20">
      <w:pPr>
        <w:spacing w:after="0" w:line="240" w:lineRule="auto"/>
        <w:jc w:val="both"/>
        <w:rPr>
          <w:rFonts w:ascii="Times New Roman" w:hAnsi="Times New Roman" w:cs="Times New Roman"/>
          <w:b/>
          <w:sz w:val="20"/>
          <w:szCs w:val="20"/>
        </w:rPr>
      </w:pPr>
      <w:r w:rsidRPr="00811F04">
        <w:rPr>
          <w:rFonts w:ascii="Times New Roman" w:hAnsi="Times New Roman" w:cs="Times New Roman"/>
          <w:b/>
          <w:sz w:val="20"/>
          <w:szCs w:val="20"/>
        </w:rPr>
        <w:t>Acknowledgments</w:t>
      </w:r>
    </w:p>
    <w:p w14:paraId="125A5512" w14:textId="77777777" w:rsidR="00933C20" w:rsidRPr="00811F04" w:rsidRDefault="00933C20" w:rsidP="00933C20">
      <w:pPr>
        <w:spacing w:after="0" w:line="240" w:lineRule="auto"/>
        <w:jc w:val="both"/>
        <w:rPr>
          <w:rFonts w:ascii="Times New Roman" w:hAnsi="Times New Roman" w:cs="Times New Roman"/>
          <w:sz w:val="20"/>
          <w:szCs w:val="20"/>
          <w:lang w:eastAsia="ko-KR"/>
        </w:rPr>
      </w:pPr>
      <w:r w:rsidRPr="00811F04">
        <w:rPr>
          <w:rFonts w:ascii="Times New Roman" w:hAnsi="Times New Roman" w:cs="Times New Roman"/>
          <w:sz w:val="20"/>
          <w:szCs w:val="20"/>
        </w:rPr>
        <w:t>The authors wish to acknowledge CRL Energy Ltd., the Department of Civil and Natural Resources Engineering at the University of Canterbury (New Zealand), and the University of Lausanne (Switzerland) for supporting this research. Technical and logistical support was provided by various university technicians including Peter McGuigan and Robert Stainthorpe for the ICP-MS analysis. Brian Caruso provided valuable comments on the manuscript.</w:t>
      </w:r>
    </w:p>
    <w:p w14:paraId="3E5FD473" w14:textId="77777777" w:rsidR="00933C20" w:rsidRPr="00811F04" w:rsidRDefault="00933C20" w:rsidP="00811F04">
      <w:pPr>
        <w:spacing w:after="0" w:line="240" w:lineRule="auto"/>
        <w:jc w:val="both"/>
        <w:rPr>
          <w:rFonts w:ascii="Times New Roman" w:hAnsi="Times New Roman" w:cs="Times New Roman"/>
          <w:sz w:val="20"/>
          <w:szCs w:val="20"/>
        </w:rPr>
      </w:pPr>
    </w:p>
    <w:p w14:paraId="7B96D72A" w14:textId="77777777" w:rsidR="00933C20" w:rsidRDefault="00933C20" w:rsidP="00933C20">
      <w:pPr>
        <w:spacing w:line="240" w:lineRule="auto"/>
        <w:rPr>
          <w:rFonts w:ascii="Times New Roman" w:hAnsi="Times New Roman" w:cs="Times New Roman"/>
          <w:sz w:val="20"/>
          <w:szCs w:val="20"/>
          <w:lang w:eastAsia="ko-KR"/>
        </w:rPr>
      </w:pPr>
    </w:p>
    <w:p w14:paraId="341CBD02" w14:textId="709E14F4" w:rsidR="00196093" w:rsidRPr="00933C20" w:rsidRDefault="00E12E52" w:rsidP="00933C20">
      <w:pPr>
        <w:spacing w:line="240" w:lineRule="auto"/>
        <w:rPr>
          <w:rFonts w:ascii="Times New Roman" w:hAnsi="Times New Roman" w:cs="Times New Roman"/>
          <w:sz w:val="20"/>
          <w:szCs w:val="20"/>
          <w:lang w:eastAsia="ko-KR"/>
        </w:rPr>
      </w:pPr>
      <w:r w:rsidRPr="00811F04">
        <w:rPr>
          <w:rFonts w:ascii="Times New Roman" w:hAnsi="Times New Roman" w:cs="Times New Roman"/>
          <w:b/>
          <w:sz w:val="20"/>
          <w:szCs w:val="20"/>
        </w:rPr>
        <w:t>References</w:t>
      </w:r>
    </w:p>
    <w:p w14:paraId="4D8BD45C" w14:textId="77777777" w:rsidR="001A4D26" w:rsidRPr="00811F04" w:rsidRDefault="00BD1EB5"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sz w:val="20"/>
          <w:szCs w:val="20"/>
        </w:rPr>
        <w:fldChar w:fldCharType="begin"/>
      </w:r>
      <w:r w:rsidRPr="00811F04">
        <w:rPr>
          <w:rFonts w:ascii="Times New Roman" w:hAnsi="Times New Roman" w:cs="Times New Roman"/>
          <w:sz w:val="20"/>
          <w:szCs w:val="20"/>
        </w:rPr>
        <w:instrText xml:space="preserve"> ADDIN EN.REFLIST </w:instrText>
      </w:r>
      <w:r w:rsidRPr="00811F04">
        <w:rPr>
          <w:rFonts w:ascii="Times New Roman" w:hAnsi="Times New Roman" w:cs="Times New Roman"/>
          <w:sz w:val="20"/>
          <w:szCs w:val="20"/>
        </w:rPr>
        <w:fldChar w:fldCharType="separate"/>
      </w:r>
      <w:bookmarkStart w:id="1" w:name="_ENREF_1"/>
      <w:r w:rsidR="001A4D26" w:rsidRPr="00811F04">
        <w:rPr>
          <w:rFonts w:ascii="Times New Roman" w:hAnsi="Times New Roman" w:cs="Times New Roman"/>
          <w:noProof/>
          <w:sz w:val="20"/>
          <w:szCs w:val="20"/>
        </w:rPr>
        <w:t>APHA (2005) Standard Methods for the Examination of Water and Wasterwater. 21</w:t>
      </w:r>
      <w:r w:rsidR="001A4D26" w:rsidRPr="00811F04">
        <w:rPr>
          <w:rFonts w:ascii="Times New Roman" w:hAnsi="Times New Roman" w:cs="Times New Roman"/>
          <w:noProof/>
          <w:sz w:val="20"/>
          <w:szCs w:val="20"/>
          <w:vertAlign w:val="superscript"/>
        </w:rPr>
        <w:t>st</w:t>
      </w:r>
      <w:r w:rsidR="001A4D26" w:rsidRPr="00811F04">
        <w:rPr>
          <w:rFonts w:ascii="Times New Roman" w:hAnsi="Times New Roman" w:cs="Times New Roman"/>
          <w:noProof/>
          <w:sz w:val="20"/>
          <w:szCs w:val="20"/>
        </w:rPr>
        <w:t xml:space="preserve"> edn. American Public Health Association, Washington D.C.</w:t>
      </w:r>
      <w:bookmarkEnd w:id="1"/>
    </w:p>
    <w:p w14:paraId="085EB713"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 w:name="_ENREF_2"/>
      <w:r w:rsidRPr="00811F04">
        <w:rPr>
          <w:rFonts w:ascii="Times New Roman" w:hAnsi="Times New Roman" w:cs="Times New Roman"/>
          <w:noProof/>
          <w:sz w:val="20"/>
          <w:szCs w:val="20"/>
        </w:rPr>
        <w:t xml:space="preserve">Appelo CAJ, Parkhurst DL (1999) User Guide to PHREEQC (V.2) A computer program for speciation, batch-reaction, one-dimentional transport, and inverse geochemical calculations U.S. Geological Survey. </w:t>
      </w:r>
      <w:bookmarkEnd w:id="2"/>
    </w:p>
    <w:p w14:paraId="34A20BBA"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3" w:name="_ENREF_3"/>
      <w:r w:rsidRPr="00811F04">
        <w:rPr>
          <w:rFonts w:ascii="Times New Roman" w:hAnsi="Times New Roman" w:cs="Times New Roman"/>
          <w:noProof/>
          <w:sz w:val="20"/>
          <w:szCs w:val="20"/>
        </w:rPr>
        <w:t>Azabou S, Mechichi T, Sayadi S (2007) Zinc precipitation by heavy-metal tolerant sulfate-reducing bacteria enriched on phosphogypsum as a sulfate source. Min Eng 20 (2):173-178.</w:t>
      </w:r>
      <w:bookmarkEnd w:id="3"/>
    </w:p>
    <w:p w14:paraId="47A89E69"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4" w:name="_ENREF_4"/>
      <w:r w:rsidRPr="00811F04">
        <w:rPr>
          <w:rFonts w:ascii="Times New Roman" w:hAnsi="Times New Roman" w:cs="Times New Roman"/>
          <w:noProof/>
          <w:sz w:val="20"/>
          <w:szCs w:val="20"/>
        </w:rPr>
        <w:t>Bibby RL, Webster-Brown JG (2006) Trace metal adsorption onto urban stream suspended particulate matter (Auckland region, New Zealand). Appl Geochem 21 (7):1135-1151.</w:t>
      </w:r>
      <w:bookmarkEnd w:id="4"/>
    </w:p>
    <w:p w14:paraId="53585441"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5" w:name="_ENREF_6"/>
      <w:r w:rsidRPr="00811F04">
        <w:rPr>
          <w:rFonts w:ascii="Times New Roman" w:hAnsi="Times New Roman" w:cs="Times New Roman"/>
          <w:noProof/>
          <w:sz w:val="20"/>
          <w:szCs w:val="20"/>
        </w:rPr>
        <w:t>Carliell-Marquet CM, Wheatley AD (2002) Measuring metal and phosphorus speciation in P-rich anaerobic digesters. Water Sci Technol 45 (10):305-312.</w:t>
      </w:r>
      <w:bookmarkEnd w:id="5"/>
    </w:p>
    <w:p w14:paraId="7EA5274A"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6" w:name="_ENREF_7"/>
      <w:r w:rsidRPr="00811F04">
        <w:rPr>
          <w:rFonts w:ascii="Times New Roman" w:hAnsi="Times New Roman" w:cs="Times New Roman"/>
          <w:noProof/>
          <w:sz w:val="20"/>
          <w:szCs w:val="20"/>
        </w:rPr>
        <w:t>Cubillas P, Köhler S, Prieto M, Chaïrat C, Oelkers EH (2005) Experimental determination of the dissolution rates of calcite, aragonite, and bivalves. Chem Geol 216 (1–2):59-77.</w:t>
      </w:r>
      <w:bookmarkEnd w:id="6"/>
    </w:p>
    <w:p w14:paraId="20E12E62" w14:textId="068957C2"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7" w:name="_ENREF_8"/>
      <w:r w:rsidRPr="00811F04">
        <w:rPr>
          <w:rFonts w:ascii="Times New Roman" w:hAnsi="Times New Roman" w:cs="Times New Roman"/>
          <w:noProof/>
          <w:sz w:val="20"/>
          <w:szCs w:val="20"/>
        </w:rPr>
        <w:t>Dvorak DH, Hedin RS, Edenborn HM, McIntire PE (1992) Treatment of metal-contaminated water using bacterial sulfate-reduction: Results from pilot-scale reactors Biotechnol Bioeng 40 (5):609-616.</w:t>
      </w:r>
      <w:bookmarkEnd w:id="7"/>
    </w:p>
    <w:p w14:paraId="79BD19AC" w14:textId="269DC21B"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8" w:name="_ENREF_9"/>
      <w:r w:rsidRPr="00811F04">
        <w:rPr>
          <w:rFonts w:ascii="Times New Roman" w:hAnsi="Times New Roman" w:cs="Times New Roman"/>
          <w:noProof/>
          <w:sz w:val="20"/>
          <w:szCs w:val="20"/>
        </w:rPr>
        <w:t>Dyer JA, Trivedi P, Scrivner NC, Sparks DL (2004) Surface complexation modeling of zinc sorption onto ferrihydrite. J Colloid Interface Sci 270 (1):56-65.</w:t>
      </w:r>
      <w:bookmarkEnd w:id="8"/>
    </w:p>
    <w:p w14:paraId="0D2C456D" w14:textId="24F4795C" w:rsidR="00845DE7" w:rsidRPr="00811F04" w:rsidRDefault="00845DE7"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Eger P, Wagner J (2002) Wetland treatment systems-- how long will they really work? Mining and the Environment, 14.</w:t>
      </w:r>
    </w:p>
    <w:p w14:paraId="294EE953" w14:textId="3B74A07B" w:rsidR="0059649D" w:rsidRPr="00811F04" w:rsidRDefault="0059649D"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Ettner DC (1999) Pilot scale constructed wetland for the removal of nickel from tailings drainage, southern Norway. In Proc: Congress of the International Mine Water Association, Sevilla, Spain, 13-17 Sept. 1999, p. 207-211.</w:t>
      </w:r>
    </w:p>
    <w:p w14:paraId="5359EA0C" w14:textId="043D6B86" w:rsidR="0059649D" w:rsidRPr="00811F04" w:rsidRDefault="0059649D"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Gandy C, Jarvis A (2012) The influence of engienering scale and environmental conditions on the performance of compost bioreactors for the remediation of zinc in mine water discharges. Mine Water and the Environment 31 (2): 82-91.</w:t>
      </w:r>
    </w:p>
    <w:p w14:paraId="668EE4E7"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9" w:name="_ENREF_10"/>
      <w:r w:rsidRPr="00811F04">
        <w:rPr>
          <w:rFonts w:ascii="Times New Roman" w:hAnsi="Times New Roman" w:cs="Times New Roman"/>
          <w:noProof/>
          <w:sz w:val="20"/>
          <w:szCs w:val="20"/>
        </w:rPr>
        <w:t>Gibert O, De Pablo J, Cortina JL, Ayora C (2002) Treatment of acid mine drainage by sulphate-reducing bacteria using permeable reactive barriers: A review from laboratory to full-scale experiments. Re/Views in Environmental Science &amp; Bio/Technology 1:327-333.</w:t>
      </w:r>
      <w:bookmarkEnd w:id="9"/>
    </w:p>
    <w:p w14:paraId="12F050DB"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0" w:name="_ENREF_11"/>
      <w:r w:rsidRPr="00811F04">
        <w:rPr>
          <w:rFonts w:ascii="Times New Roman" w:hAnsi="Times New Roman" w:cs="Times New Roman"/>
          <w:noProof/>
          <w:sz w:val="20"/>
          <w:szCs w:val="20"/>
        </w:rPr>
        <w:t>Gibert O, De Pablo J, Cortina JL, Ayora C (2003) Evaluation of municipal compost/limestone/iron mixtures as filling material for permeable reactive barriers for in-situ acid mine drainage treatment. Journal of Chemical Technology &amp; Biotechnology 78 (5):489-496.</w:t>
      </w:r>
      <w:bookmarkEnd w:id="10"/>
    </w:p>
    <w:p w14:paraId="285A9A5B"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1" w:name="_ENREF_12"/>
      <w:r w:rsidRPr="00811F04">
        <w:rPr>
          <w:rFonts w:ascii="Times New Roman" w:hAnsi="Times New Roman" w:cs="Times New Roman"/>
          <w:noProof/>
          <w:sz w:val="20"/>
          <w:szCs w:val="20"/>
        </w:rPr>
        <w:t>Gibert O, De Pablo J, Cortina JL, Ayora C (2005) Municipal compost-based mixture for acid mine drainage bioremediation: Metal retention mechanisms. Appl Geochem 20 (9):1648-1657.</w:t>
      </w:r>
      <w:bookmarkEnd w:id="11"/>
    </w:p>
    <w:p w14:paraId="36E062C3"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2" w:name="_ENREF_13"/>
      <w:r w:rsidRPr="00811F04">
        <w:rPr>
          <w:rFonts w:ascii="Times New Roman" w:hAnsi="Times New Roman" w:cs="Times New Roman"/>
          <w:noProof/>
          <w:sz w:val="20"/>
          <w:szCs w:val="20"/>
        </w:rPr>
        <w:t>Gusek JJ (2005) Design challenges for large scale sulfate-reducing bioreactors. In: Calabrese EJ, Kostecki PT, Dragun J (eds) Contaminated Soils, Sediments and Water, vol 9. 4. Springer US, pp 33-44</w:t>
      </w:r>
      <w:bookmarkEnd w:id="12"/>
    </w:p>
    <w:p w14:paraId="5939942D"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3" w:name="_ENREF_14"/>
      <w:r w:rsidRPr="00811F04">
        <w:rPr>
          <w:rFonts w:ascii="Times New Roman" w:hAnsi="Times New Roman" w:cs="Times New Roman"/>
          <w:noProof/>
          <w:sz w:val="20"/>
          <w:szCs w:val="20"/>
        </w:rPr>
        <w:t>Hall GEM, Gauthier G, Pelchat J-C, Pelchat P, Vaive JE (1996) Application of a sequential extraction scheme to ten geological certified reference materials for the determination of 20 elements. Journal of Analytical Atomic Spectrometry 11 (9):787-796.</w:t>
      </w:r>
      <w:bookmarkEnd w:id="13"/>
    </w:p>
    <w:p w14:paraId="10F66B2D" w14:textId="55A4ECCC"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4" w:name="_ENREF_15"/>
      <w:r w:rsidRPr="00811F04">
        <w:rPr>
          <w:rFonts w:ascii="Times New Roman" w:hAnsi="Times New Roman" w:cs="Times New Roman"/>
          <w:noProof/>
          <w:sz w:val="20"/>
          <w:szCs w:val="20"/>
        </w:rPr>
        <w:t>Ha</w:t>
      </w:r>
      <w:r w:rsidR="00097D88" w:rsidRPr="00811F04">
        <w:rPr>
          <w:rFonts w:ascii="Times New Roman" w:hAnsi="Times New Roman" w:cs="Times New Roman"/>
          <w:noProof/>
          <w:sz w:val="20"/>
          <w:szCs w:val="20"/>
        </w:rPr>
        <w:t>ss A, Fine P (2010) Sequential selective extraction procedures for the study of heavy metals in soils, sediments, and waste materials—a critical r</w:t>
      </w:r>
      <w:r w:rsidRPr="00811F04">
        <w:rPr>
          <w:rFonts w:ascii="Times New Roman" w:hAnsi="Times New Roman" w:cs="Times New Roman"/>
          <w:noProof/>
          <w:sz w:val="20"/>
          <w:szCs w:val="20"/>
        </w:rPr>
        <w:t>eview. Crit Rev Environ Sci Technol 40 (5):365-399.</w:t>
      </w:r>
      <w:bookmarkEnd w:id="14"/>
    </w:p>
    <w:p w14:paraId="4A6F3663" w14:textId="27865B98" w:rsidR="00097D88" w:rsidRPr="00811F04" w:rsidRDefault="00097D88"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Heal KV, Salt CA (1999) Treatment of acidic metal-rich drainage from reclaimed ironstone mine spoil. Water Sci. Technol. 39 (12): 141-148.</w:t>
      </w:r>
    </w:p>
    <w:p w14:paraId="682518B1"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5" w:name="_ENREF_17"/>
      <w:r w:rsidRPr="00811F04">
        <w:rPr>
          <w:rFonts w:ascii="Times New Roman" w:hAnsi="Times New Roman" w:cs="Times New Roman"/>
          <w:noProof/>
          <w:sz w:val="20"/>
          <w:szCs w:val="20"/>
        </w:rPr>
        <w:t>Herbert RB, Benner SG, Blowes DW (2000) Solid-phase iron-sulfur geochemistry of a reactive barrier for treatment of mine drainage. Appl Geochem 15:1331-1343.</w:t>
      </w:r>
      <w:bookmarkEnd w:id="15"/>
    </w:p>
    <w:p w14:paraId="72313117"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6" w:name="_ENREF_18"/>
      <w:r w:rsidRPr="00811F04">
        <w:rPr>
          <w:rFonts w:ascii="Times New Roman" w:hAnsi="Times New Roman" w:cs="Times New Roman"/>
          <w:noProof/>
          <w:sz w:val="20"/>
          <w:szCs w:val="20"/>
        </w:rPr>
        <w:t>Herbert RB, Benner SG, Pratt AR, Blowes DW (1998) Surface chemistry and morphology of poorly crystalline iron sulfides precipitated in media containing sulfate-reducing bacteria. Chem Geol 144:87-97.</w:t>
      </w:r>
      <w:bookmarkEnd w:id="16"/>
    </w:p>
    <w:p w14:paraId="643523AF"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7" w:name="_ENREF_19"/>
      <w:r w:rsidRPr="00811F04">
        <w:rPr>
          <w:rFonts w:ascii="Times New Roman" w:hAnsi="Times New Roman" w:cs="Times New Roman"/>
          <w:noProof/>
          <w:sz w:val="20"/>
          <w:szCs w:val="20"/>
        </w:rPr>
        <w:t>Hullebusch E, Utomo S, Zandvoort M, Llens P (2005) Comparison of three sequential extraction procedures to describe metal fractionation in anaerobic granular sludges. Talanta 65 (2):549-558.</w:t>
      </w:r>
      <w:bookmarkEnd w:id="17"/>
    </w:p>
    <w:p w14:paraId="1F1E0FDB"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8" w:name="_ENREF_22"/>
      <w:r w:rsidRPr="00811F04">
        <w:rPr>
          <w:rFonts w:ascii="Times New Roman" w:hAnsi="Times New Roman" w:cs="Times New Roman"/>
          <w:noProof/>
          <w:sz w:val="20"/>
          <w:szCs w:val="20"/>
        </w:rPr>
        <w:t>Jong T, Parry DL (2004) Heavy metal speciation in solid-phase materials from a bacterial sulfate reducing bioreactor using sequential extraction procedure combined with acid volatile sulfide analysis. J Environ Monit 6 (4):278-285.</w:t>
      </w:r>
      <w:bookmarkEnd w:id="18"/>
    </w:p>
    <w:p w14:paraId="5F531661"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19" w:name="_ENREF_23"/>
      <w:r w:rsidRPr="00811F04">
        <w:rPr>
          <w:rFonts w:ascii="Times New Roman" w:hAnsi="Times New Roman" w:cs="Times New Roman"/>
          <w:noProof/>
          <w:sz w:val="20"/>
          <w:szCs w:val="20"/>
        </w:rPr>
        <w:lastRenderedPageBreak/>
        <w:t>Jurjovec J, Ptacek CJ, Blowes DW (2002) Acid neutralization mechanisms and metal release in mine tailings: A laboratory column experiment. Geochim Cosmochim Acta 66 (9):1511-1523.</w:t>
      </w:r>
      <w:bookmarkEnd w:id="19"/>
    </w:p>
    <w:p w14:paraId="00FCD92C" w14:textId="3FD80B87" w:rsidR="00097D88" w:rsidRPr="00811F04" w:rsidRDefault="00097D88"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Kadlec RH, Wallace SD (2009) Treatment Wetlands. 2</w:t>
      </w:r>
      <w:r w:rsidRPr="00811F04">
        <w:rPr>
          <w:rFonts w:ascii="Times New Roman" w:hAnsi="Times New Roman" w:cs="Times New Roman"/>
          <w:noProof/>
          <w:sz w:val="20"/>
          <w:szCs w:val="20"/>
          <w:vertAlign w:val="superscript"/>
        </w:rPr>
        <w:t>nd</w:t>
      </w:r>
      <w:r w:rsidRPr="00811F04">
        <w:rPr>
          <w:rFonts w:ascii="Times New Roman" w:hAnsi="Times New Roman" w:cs="Times New Roman"/>
          <w:noProof/>
          <w:sz w:val="20"/>
          <w:szCs w:val="20"/>
        </w:rPr>
        <w:t xml:space="preserve"> Edn. CRC Press, Boca Raton, FL.</w:t>
      </w:r>
    </w:p>
    <w:p w14:paraId="118E6E91"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0" w:name="_ENREF_24"/>
      <w:r w:rsidRPr="00811F04">
        <w:rPr>
          <w:rFonts w:ascii="Times New Roman" w:hAnsi="Times New Roman" w:cs="Times New Roman"/>
          <w:noProof/>
          <w:sz w:val="20"/>
          <w:szCs w:val="20"/>
        </w:rPr>
        <w:t>Lebron I, Suarez DL (1999) Mechanisms and Precipitation Rate of Rhodochrosite at 25°C as Affected by PCO2 and Organic Ligands. Soil Sci Soc Am J 63 (3):561-568.</w:t>
      </w:r>
      <w:bookmarkEnd w:id="20"/>
    </w:p>
    <w:p w14:paraId="17B8FDE6"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1" w:name="_ENREF_26"/>
      <w:r w:rsidRPr="00811F04">
        <w:rPr>
          <w:rFonts w:ascii="Times New Roman" w:hAnsi="Times New Roman" w:cs="Times New Roman"/>
          <w:noProof/>
          <w:sz w:val="20"/>
          <w:szCs w:val="20"/>
        </w:rPr>
        <w:t>Machemer SD, Wildeman TR (1992) Adsorption compared with sulfide precipitation as metal removal processes from acid mine drainage in a constructed wetland. J Cont Hydro 9 (1–2):115-131.</w:t>
      </w:r>
      <w:bookmarkEnd w:id="21"/>
    </w:p>
    <w:p w14:paraId="74380A71"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2" w:name="_ENREF_28"/>
      <w:r w:rsidRPr="00811F04">
        <w:rPr>
          <w:rFonts w:ascii="Times New Roman" w:hAnsi="Times New Roman" w:cs="Times New Roman"/>
          <w:noProof/>
          <w:sz w:val="20"/>
          <w:szCs w:val="20"/>
        </w:rPr>
        <w:t>Neculita CM, Zagury GJ, Bussière B (2008) Effectiveness of sulfate-reducing passive bioreactors for treating highly contaminated acid mine drainage: II. Metal removal mechanisms and potential mobility. Appl Geochem 23 (12):3545-3560.</w:t>
      </w:r>
      <w:bookmarkEnd w:id="22"/>
    </w:p>
    <w:p w14:paraId="3F9EA5F2"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3" w:name="_ENREF_31"/>
      <w:r w:rsidRPr="00811F04">
        <w:rPr>
          <w:rFonts w:ascii="Times New Roman" w:hAnsi="Times New Roman" w:cs="Times New Roman"/>
          <w:noProof/>
          <w:sz w:val="20"/>
          <w:szCs w:val="20"/>
        </w:rPr>
        <w:t>Rao CRM, Sahuquillo A, Lopez Sanchez JF (2007) A Review of the Different Methods Applied in Environmental Geochemistry For Single and Sequential Extraction of Trace Elements in Soils and Related Materials. Water, Air, Soil Pollut 189 (1-4):291-333.</w:t>
      </w:r>
      <w:bookmarkEnd w:id="23"/>
    </w:p>
    <w:p w14:paraId="4451198B"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4" w:name="_ENREF_32"/>
      <w:r w:rsidRPr="00811F04">
        <w:rPr>
          <w:rFonts w:ascii="Times New Roman" w:hAnsi="Times New Roman" w:cs="Times New Roman"/>
          <w:noProof/>
          <w:sz w:val="20"/>
          <w:szCs w:val="20"/>
        </w:rPr>
        <w:t>Robinson-Lora MA, Brennan RA (2010) The role of precipitation and biosorption in the abiotoc removal of manganese with crab-shell chitin. Paper presented at the National Meeting of the American Society of Mining and Reclamation, Pittsburgh, 5-11 June 2010</w:t>
      </w:r>
      <w:bookmarkEnd w:id="24"/>
    </w:p>
    <w:p w14:paraId="764DC129" w14:textId="4192BD75"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5" w:name="_ENREF_33"/>
      <w:r w:rsidRPr="00811F04">
        <w:rPr>
          <w:rFonts w:ascii="Times New Roman" w:hAnsi="Times New Roman" w:cs="Times New Roman"/>
          <w:noProof/>
          <w:sz w:val="20"/>
          <w:szCs w:val="20"/>
        </w:rPr>
        <w:t>Rose AW, Morrow T, Dunn M, Denholm C (2007) Mode of gypsum precipitation in vertical flow ponds. In: Barnhisel RI (Ed) National Meeting of the American Society of Mining and Reclamation, Gillette, WY, 2007.</w:t>
      </w:r>
      <w:bookmarkEnd w:id="25"/>
    </w:p>
    <w:p w14:paraId="357AF684" w14:textId="41D95CED" w:rsidR="005016E0" w:rsidRPr="00811F04" w:rsidRDefault="005016E0"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Sheoran AS</w:t>
      </w:r>
      <w:r w:rsidR="008C0395" w:rsidRPr="00811F04">
        <w:rPr>
          <w:rFonts w:ascii="Times New Roman" w:hAnsi="Times New Roman" w:cs="Times New Roman"/>
          <w:noProof/>
          <w:sz w:val="20"/>
          <w:szCs w:val="20"/>
        </w:rPr>
        <w:t>, Sheoran V, Choudhary, RP (2010) Bioremediation of acid-rock drainage by sulphate-reducing prokaryotes: a review. Minerals Engineering 23: 1073-1100.</w:t>
      </w:r>
    </w:p>
    <w:p w14:paraId="00DC4E3D" w14:textId="3864F9C2" w:rsidR="005016E0" w:rsidRPr="00811F04" w:rsidRDefault="005016E0"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 xml:space="preserve">Skousen </w:t>
      </w:r>
      <w:r w:rsidR="00EA4C54" w:rsidRPr="00811F04">
        <w:rPr>
          <w:rFonts w:ascii="Times New Roman" w:hAnsi="Times New Roman" w:cs="Times New Roman"/>
          <w:noProof/>
          <w:sz w:val="20"/>
          <w:szCs w:val="20"/>
        </w:rPr>
        <w:t xml:space="preserve">J, et al. (2017) Review of passive systems for acid mine drainage treatment. </w:t>
      </w:r>
      <w:r w:rsidRPr="00811F04">
        <w:rPr>
          <w:rFonts w:ascii="Times New Roman" w:hAnsi="Times New Roman" w:cs="Times New Roman"/>
          <w:noProof/>
          <w:sz w:val="20"/>
          <w:szCs w:val="20"/>
        </w:rPr>
        <w:t xml:space="preserve"> Mine Water and the Environment 36: 133-</w:t>
      </w:r>
      <w:r w:rsidR="00EA4C54" w:rsidRPr="00811F04">
        <w:rPr>
          <w:rFonts w:ascii="Times New Roman" w:hAnsi="Times New Roman" w:cs="Times New Roman"/>
          <w:noProof/>
          <w:sz w:val="20"/>
          <w:szCs w:val="20"/>
        </w:rPr>
        <w:t>153.</w:t>
      </w:r>
    </w:p>
    <w:p w14:paraId="1FF82FAB"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6" w:name="_ENREF_34"/>
      <w:r w:rsidRPr="00811F04">
        <w:rPr>
          <w:rFonts w:ascii="Times New Roman" w:hAnsi="Times New Roman" w:cs="Times New Roman"/>
          <w:noProof/>
          <w:sz w:val="20"/>
          <w:szCs w:val="20"/>
        </w:rPr>
        <w:t>Sobolewski A (1999) A Review of Processes Responsible for Metal Removal in Wetlands Treating Contaminated Mine Drainage. Int J Phytoremediation 1 (1):19-51.</w:t>
      </w:r>
      <w:bookmarkEnd w:id="26"/>
    </w:p>
    <w:p w14:paraId="0F496AA5"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7" w:name="_ENREF_35"/>
      <w:r w:rsidRPr="00811F04">
        <w:rPr>
          <w:rFonts w:ascii="Times New Roman" w:hAnsi="Times New Roman" w:cs="Times New Roman"/>
          <w:noProof/>
          <w:sz w:val="20"/>
          <w:szCs w:val="20"/>
        </w:rPr>
        <w:t>Swash PM, Monhemius AJ (2005) Characteristics and stabilities of residues from the Wheal Jane constructed wetlands. Sci Total Environ 338 (1-2):95-105.</w:t>
      </w:r>
      <w:bookmarkEnd w:id="27"/>
    </w:p>
    <w:p w14:paraId="0E8D0646" w14:textId="02B6A64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8" w:name="_ENREF_36"/>
      <w:r w:rsidRPr="00811F04">
        <w:rPr>
          <w:rFonts w:ascii="Times New Roman" w:hAnsi="Times New Roman" w:cs="Times New Roman"/>
          <w:noProof/>
          <w:sz w:val="20"/>
          <w:szCs w:val="20"/>
        </w:rPr>
        <w:t>Uster B, O’Sullivan AD, Ko SY, Evans A, Pope J, Trumm D, Caruso B (2015)</w:t>
      </w:r>
      <w:r w:rsidR="000273EC" w:rsidRPr="00811F04">
        <w:rPr>
          <w:rFonts w:ascii="Times New Roman" w:hAnsi="Times New Roman" w:cs="Times New Roman"/>
          <w:noProof/>
          <w:sz w:val="20"/>
          <w:szCs w:val="20"/>
        </w:rPr>
        <w:t>2014</w:t>
      </w:r>
      <w:r w:rsidRPr="00811F04">
        <w:rPr>
          <w:rFonts w:ascii="Times New Roman" w:hAnsi="Times New Roman" w:cs="Times New Roman"/>
          <w:noProof/>
          <w:sz w:val="20"/>
          <w:szCs w:val="20"/>
        </w:rPr>
        <w:t xml:space="preserve"> The Use of Mussel Shells in Upward-Flow Sulfate-Reducing Bioreactors Treating Acid Mine Drainage. Mine Water and the Environment</w:t>
      </w:r>
      <w:r w:rsidR="00084D74" w:rsidRPr="00811F04">
        <w:rPr>
          <w:rFonts w:ascii="Times New Roman" w:hAnsi="Times New Roman" w:cs="Times New Roman"/>
          <w:noProof/>
          <w:sz w:val="20"/>
          <w:szCs w:val="20"/>
        </w:rPr>
        <w:t xml:space="preserve"> 34: 442-454.</w:t>
      </w:r>
      <w:bookmarkEnd w:id="28"/>
    </w:p>
    <w:p w14:paraId="4B51BB0D" w14:textId="2B535D78" w:rsidR="00084D74" w:rsidRPr="00811F04" w:rsidRDefault="00084D74"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Uster B (2015) The Use of Mussel Shells in Sulfate-Reducing Bioreactors Treating Mine-Influenced Waters.  PhD Thesis, University of Canterbury, New Zealand.</w:t>
      </w:r>
    </w:p>
    <w:p w14:paraId="68F7AF89"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29" w:name="_ENREF_38"/>
      <w:r w:rsidRPr="00811F04">
        <w:rPr>
          <w:rFonts w:ascii="Times New Roman" w:hAnsi="Times New Roman" w:cs="Times New Roman"/>
          <w:noProof/>
          <w:sz w:val="20"/>
          <w:szCs w:val="20"/>
        </w:rPr>
        <w:t>Waybrant KR, Blowes DW, Ptacek CJ (1998) Selection of reactive mixtures for use in permeable reactive walls for treatment of mine drainage. Environ Sci Technol 32 (13):1972-1979.</w:t>
      </w:r>
      <w:bookmarkEnd w:id="29"/>
    </w:p>
    <w:p w14:paraId="01160E8A" w14:textId="7777777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30" w:name="_ENREF_39"/>
      <w:r w:rsidRPr="00811F04">
        <w:rPr>
          <w:rFonts w:ascii="Times New Roman" w:hAnsi="Times New Roman" w:cs="Times New Roman"/>
          <w:noProof/>
          <w:sz w:val="20"/>
          <w:szCs w:val="20"/>
        </w:rPr>
        <w:t>Webster-Brown JG, Dee TJ, Hegan AF (2012) Metal removal via particulate material in a lowland river system. Water Sci Technol 66 (7):1439-1445.</w:t>
      </w:r>
      <w:bookmarkEnd w:id="30"/>
    </w:p>
    <w:p w14:paraId="46386999" w14:textId="44192E87" w:rsidR="001A4D26" w:rsidRPr="00811F04" w:rsidRDefault="001A4D26" w:rsidP="00811F04">
      <w:pPr>
        <w:spacing w:after="0" w:line="240" w:lineRule="auto"/>
        <w:ind w:left="720" w:hanging="720"/>
        <w:jc w:val="both"/>
        <w:rPr>
          <w:rFonts w:ascii="Times New Roman" w:hAnsi="Times New Roman" w:cs="Times New Roman"/>
          <w:noProof/>
          <w:sz w:val="20"/>
          <w:szCs w:val="20"/>
        </w:rPr>
      </w:pPr>
      <w:bookmarkStart w:id="31" w:name="_ENREF_40"/>
      <w:r w:rsidRPr="00811F04">
        <w:rPr>
          <w:rFonts w:ascii="Times New Roman" w:hAnsi="Times New Roman" w:cs="Times New Roman"/>
          <w:noProof/>
          <w:sz w:val="20"/>
          <w:szCs w:val="20"/>
        </w:rPr>
        <w:t>Webster JG, Swedlund PJ, Webster KS (1998) Trace metal adsorption onto an acid mine drainage iron(III) (oxy)hydroxysulfate. Environ Sci Technol 32 (10):1361-1368.</w:t>
      </w:r>
      <w:bookmarkEnd w:id="31"/>
    </w:p>
    <w:p w14:paraId="151AC471" w14:textId="12FC1786" w:rsidR="00C702F0" w:rsidRPr="00811F04" w:rsidRDefault="00C702F0" w:rsidP="00811F04">
      <w:pPr>
        <w:spacing w:after="0" w:line="240" w:lineRule="auto"/>
        <w:ind w:left="720" w:hanging="720"/>
        <w:jc w:val="both"/>
        <w:rPr>
          <w:rFonts w:ascii="Times New Roman" w:hAnsi="Times New Roman" w:cs="Times New Roman"/>
          <w:noProof/>
          <w:sz w:val="20"/>
          <w:szCs w:val="20"/>
        </w:rPr>
      </w:pPr>
      <w:r w:rsidRPr="00811F04">
        <w:rPr>
          <w:rFonts w:ascii="Times New Roman" w:hAnsi="Times New Roman" w:cs="Times New Roman"/>
          <w:noProof/>
          <w:sz w:val="20"/>
          <w:szCs w:val="20"/>
        </w:rPr>
        <w:t>Whitehead PG, Hall G, Neal C, Prior H (2005) Chemical behaviour of the Wheal Jane bioremediation system. Sci. Total Environment 338 (1-2): 41-51.</w:t>
      </w:r>
    </w:p>
    <w:p w14:paraId="7D37E587" w14:textId="77777777" w:rsidR="001A4D26" w:rsidRPr="00811F04" w:rsidRDefault="001A4D26" w:rsidP="00811F04">
      <w:pPr>
        <w:spacing w:line="240" w:lineRule="auto"/>
        <w:ind w:left="720" w:hanging="720"/>
        <w:jc w:val="both"/>
        <w:rPr>
          <w:rFonts w:ascii="Times New Roman" w:hAnsi="Times New Roman" w:cs="Times New Roman"/>
          <w:noProof/>
          <w:sz w:val="20"/>
          <w:szCs w:val="20"/>
        </w:rPr>
      </w:pPr>
      <w:bookmarkStart w:id="32" w:name="_ENREF_41"/>
      <w:r w:rsidRPr="00811F04">
        <w:rPr>
          <w:rFonts w:ascii="Times New Roman" w:hAnsi="Times New Roman" w:cs="Times New Roman"/>
          <w:noProof/>
          <w:sz w:val="20"/>
          <w:szCs w:val="20"/>
        </w:rPr>
        <w:t>Younger PL, Banwart SA, Hedin RS (2002) Mine water: Hydrology, Pollution, Remediation Environmental Pollution. Kluwer Academic Publishers, Dordrecht</w:t>
      </w:r>
      <w:bookmarkEnd w:id="32"/>
    </w:p>
    <w:p w14:paraId="646D5444" w14:textId="77777777" w:rsidR="001A4D26" w:rsidRPr="00811F04" w:rsidRDefault="001A4D26" w:rsidP="00811F04">
      <w:pPr>
        <w:spacing w:line="240" w:lineRule="auto"/>
        <w:jc w:val="both"/>
        <w:rPr>
          <w:rFonts w:ascii="Times New Roman" w:hAnsi="Times New Roman" w:cs="Times New Roman"/>
          <w:noProof/>
          <w:sz w:val="20"/>
          <w:szCs w:val="20"/>
        </w:rPr>
      </w:pPr>
    </w:p>
    <w:p w14:paraId="5146A804" w14:textId="77777777" w:rsidR="0043479D" w:rsidRPr="00811F04" w:rsidRDefault="00BD1EB5" w:rsidP="00811F04">
      <w:pPr>
        <w:spacing w:line="240" w:lineRule="auto"/>
        <w:ind w:left="720" w:hanging="720"/>
        <w:jc w:val="both"/>
        <w:rPr>
          <w:rFonts w:ascii="Times New Roman" w:hAnsi="Times New Roman" w:cs="Times New Roman"/>
          <w:sz w:val="20"/>
          <w:szCs w:val="20"/>
        </w:rPr>
      </w:pPr>
      <w:r w:rsidRPr="00811F04">
        <w:rPr>
          <w:rFonts w:ascii="Times New Roman" w:hAnsi="Times New Roman" w:cs="Times New Roman"/>
          <w:sz w:val="20"/>
          <w:szCs w:val="20"/>
        </w:rPr>
        <w:fldChar w:fldCharType="end"/>
      </w:r>
      <w:r w:rsidR="0043479D" w:rsidRPr="00811F04">
        <w:rPr>
          <w:rFonts w:ascii="Times New Roman" w:hAnsi="Times New Roman" w:cs="Times New Roman"/>
          <w:sz w:val="20"/>
          <w:szCs w:val="20"/>
        </w:rPr>
        <w:br w:type="page"/>
      </w:r>
    </w:p>
    <w:p w14:paraId="1EA89033" w14:textId="62A4F096" w:rsidR="0043479D" w:rsidRPr="00811F04" w:rsidRDefault="00DA1E73" w:rsidP="00811F04">
      <w:pPr>
        <w:spacing w:after="0" w:line="240" w:lineRule="auto"/>
        <w:rPr>
          <w:rFonts w:ascii="Times New Roman" w:hAnsi="Times New Roman" w:cs="Times New Roman"/>
          <w:b/>
          <w:sz w:val="20"/>
          <w:szCs w:val="20"/>
        </w:rPr>
      </w:pPr>
      <w:r w:rsidRPr="00811F04">
        <w:rPr>
          <w:rFonts w:ascii="Times New Roman" w:hAnsi="Times New Roman" w:cs="Times New Roman"/>
          <w:b/>
          <w:sz w:val="20"/>
          <w:szCs w:val="20"/>
        </w:rPr>
        <w:lastRenderedPageBreak/>
        <w:t>Supplementary</w:t>
      </w:r>
      <w:r w:rsidR="002B5A04" w:rsidRPr="00811F04">
        <w:rPr>
          <w:rFonts w:ascii="Times New Roman" w:hAnsi="Times New Roman" w:cs="Times New Roman"/>
          <w:b/>
          <w:sz w:val="20"/>
          <w:szCs w:val="20"/>
        </w:rPr>
        <w:t xml:space="preserve"> materials</w:t>
      </w:r>
    </w:p>
    <w:p w14:paraId="43B0B9D6" w14:textId="77777777" w:rsidR="0043479D" w:rsidRPr="00811F04" w:rsidRDefault="0043479D" w:rsidP="00811F04">
      <w:pPr>
        <w:spacing w:after="0" w:line="240" w:lineRule="auto"/>
        <w:jc w:val="both"/>
        <w:rPr>
          <w:rFonts w:ascii="Times New Roman" w:hAnsi="Times New Roman" w:cs="Times New Roman"/>
          <w:b/>
          <w:sz w:val="20"/>
          <w:szCs w:val="20"/>
        </w:rPr>
      </w:pPr>
    </w:p>
    <w:p w14:paraId="6DD62141" w14:textId="6CAE8D9F" w:rsidR="0024528C" w:rsidRPr="00811F04" w:rsidRDefault="0043479D" w:rsidP="00811F04">
      <w:pPr>
        <w:spacing w:after="0" w:line="240" w:lineRule="auto"/>
        <w:jc w:val="both"/>
        <w:rPr>
          <w:rFonts w:ascii="Times New Roman" w:hAnsi="Times New Roman" w:cs="Times New Roman"/>
          <w:sz w:val="20"/>
          <w:szCs w:val="20"/>
        </w:rPr>
      </w:pPr>
      <w:r w:rsidRPr="00811F04">
        <w:rPr>
          <w:rFonts w:ascii="Times New Roman" w:hAnsi="Times New Roman" w:cs="Times New Roman"/>
          <w:b/>
          <w:sz w:val="20"/>
          <w:szCs w:val="20"/>
        </w:rPr>
        <w:t xml:space="preserve">Table </w:t>
      </w:r>
      <w:r w:rsidR="00097D88" w:rsidRPr="00811F04">
        <w:rPr>
          <w:rFonts w:ascii="Times New Roman" w:hAnsi="Times New Roman" w:cs="Times New Roman"/>
          <w:b/>
          <w:sz w:val="20"/>
          <w:szCs w:val="20"/>
        </w:rPr>
        <w:t>6</w:t>
      </w:r>
      <w:r w:rsidRPr="00811F04">
        <w:rPr>
          <w:rFonts w:ascii="Times New Roman" w:hAnsi="Times New Roman" w:cs="Times New Roman"/>
          <w:b/>
          <w:sz w:val="20"/>
          <w:szCs w:val="20"/>
        </w:rPr>
        <w:t xml:space="preserve">. </w:t>
      </w:r>
      <w:r w:rsidRPr="00811F04">
        <w:rPr>
          <w:rFonts w:ascii="Times New Roman" w:hAnsi="Times New Roman" w:cs="Times New Roman"/>
          <w:sz w:val="20"/>
          <w:szCs w:val="20"/>
        </w:rPr>
        <w:t xml:space="preserve">Sequential Extraction Procedure (SEP) results showing </w:t>
      </w:r>
      <w:r w:rsidR="00390BE8" w:rsidRPr="00811F04">
        <w:rPr>
          <w:rFonts w:ascii="Times New Roman" w:hAnsi="Times New Roman" w:cs="Times New Roman"/>
          <w:sz w:val="20"/>
          <w:szCs w:val="20"/>
        </w:rPr>
        <w:t>Fe, Mn and Zn</w:t>
      </w:r>
      <w:r w:rsidRPr="00811F04">
        <w:rPr>
          <w:rFonts w:ascii="Times New Roman" w:hAnsi="Times New Roman" w:cs="Times New Roman"/>
          <w:sz w:val="20"/>
          <w:szCs w:val="20"/>
        </w:rPr>
        <w:t xml:space="preserve"> partitioning in the spent reactive sub</w:t>
      </w:r>
      <w:r w:rsidR="005E0ACA" w:rsidRPr="00811F04">
        <w:rPr>
          <w:rFonts w:ascii="Times New Roman" w:hAnsi="Times New Roman" w:cs="Times New Roman"/>
          <w:sz w:val="20"/>
          <w:szCs w:val="20"/>
        </w:rPr>
        <w:t>strate</w:t>
      </w:r>
      <w:r w:rsidR="00390BE8" w:rsidRPr="00811F04">
        <w:rPr>
          <w:rFonts w:ascii="Times New Roman" w:hAnsi="Times New Roman" w:cs="Times New Roman"/>
          <w:sz w:val="20"/>
          <w:szCs w:val="20"/>
        </w:rPr>
        <w:t>s</w:t>
      </w:r>
      <w:r w:rsidRPr="00811F04">
        <w:rPr>
          <w:rFonts w:ascii="Times New Roman" w:hAnsi="Times New Roman" w:cs="Times New Roman"/>
          <w:sz w:val="20"/>
          <w:szCs w:val="20"/>
        </w:rPr>
        <w:t>. Results are expressed as mean of triplicate analyses</w:t>
      </w:r>
      <w:r w:rsidR="0084780E" w:rsidRPr="00811F04">
        <w:rPr>
          <w:rFonts w:ascii="Times New Roman" w:hAnsi="Times New Roman" w:cs="Times New Roman"/>
          <w:sz w:val="20"/>
          <w:szCs w:val="20"/>
        </w:rPr>
        <w:t xml:space="preserve"> and reported in mg/</w:t>
      </w:r>
      <w:r w:rsidR="005E0ACA" w:rsidRPr="00811F04">
        <w:rPr>
          <w:rFonts w:ascii="Times New Roman" w:hAnsi="Times New Roman" w:cs="Times New Roman"/>
          <w:sz w:val="20"/>
          <w:szCs w:val="20"/>
        </w:rPr>
        <w:t>kg</w:t>
      </w:r>
      <w:r w:rsidRPr="00811F04">
        <w:rPr>
          <w:rFonts w:ascii="Times New Roman" w:hAnsi="Times New Roman" w:cs="Times New Roman"/>
          <w:sz w:val="20"/>
          <w:szCs w:val="20"/>
        </w:rPr>
        <w:t xml:space="preserve">. </w:t>
      </w:r>
      <w:r w:rsidR="0084780E" w:rsidRPr="00811F04">
        <w:rPr>
          <w:rFonts w:ascii="Times New Roman" w:hAnsi="Times New Roman" w:cs="Times New Roman"/>
          <w:sz w:val="20"/>
          <w:szCs w:val="20"/>
        </w:rPr>
        <w:t>Reagent b</w:t>
      </w:r>
      <w:r w:rsidR="00D07636" w:rsidRPr="00811F04">
        <w:rPr>
          <w:rFonts w:ascii="Times New Roman" w:hAnsi="Times New Roman" w:cs="Times New Roman"/>
          <w:sz w:val="20"/>
          <w:szCs w:val="20"/>
        </w:rPr>
        <w:t xml:space="preserve">lank values are </w:t>
      </w:r>
      <w:r w:rsidR="0084780E" w:rsidRPr="00811F04">
        <w:rPr>
          <w:rFonts w:ascii="Times New Roman" w:hAnsi="Times New Roman" w:cs="Times New Roman"/>
          <w:sz w:val="20"/>
          <w:szCs w:val="20"/>
        </w:rPr>
        <w:t xml:space="preserve">already </w:t>
      </w:r>
      <w:r w:rsidR="00D07636" w:rsidRPr="00811F04">
        <w:rPr>
          <w:rFonts w:ascii="Times New Roman" w:hAnsi="Times New Roman" w:cs="Times New Roman"/>
          <w:sz w:val="20"/>
          <w:szCs w:val="20"/>
        </w:rPr>
        <w:t xml:space="preserve">subtracted from the </w:t>
      </w:r>
      <w:r w:rsidR="006272BE" w:rsidRPr="00811F04">
        <w:rPr>
          <w:rFonts w:ascii="Times New Roman" w:hAnsi="Times New Roman" w:cs="Times New Roman"/>
          <w:sz w:val="20"/>
          <w:szCs w:val="20"/>
        </w:rPr>
        <w:t xml:space="preserve">spent substrate </w:t>
      </w:r>
      <w:r w:rsidR="00D07636" w:rsidRPr="00811F04">
        <w:rPr>
          <w:rFonts w:ascii="Times New Roman" w:hAnsi="Times New Roman" w:cs="Times New Roman"/>
          <w:sz w:val="20"/>
          <w:szCs w:val="20"/>
        </w:rPr>
        <w:t>sample values</w:t>
      </w:r>
      <w:r w:rsidR="0084780E" w:rsidRPr="00811F04">
        <w:rPr>
          <w:rFonts w:ascii="Times New Roman" w:hAnsi="Times New Roman" w:cs="Times New Roman"/>
          <w:sz w:val="20"/>
          <w:szCs w:val="20"/>
        </w:rPr>
        <w:t>, and shown at the bottom of Table A-1</w:t>
      </w:r>
      <w:r w:rsidR="00D07636" w:rsidRPr="00811F04">
        <w:rPr>
          <w:rFonts w:ascii="Times New Roman" w:hAnsi="Times New Roman" w:cs="Times New Roman"/>
          <w:sz w:val="20"/>
          <w:szCs w:val="20"/>
        </w:rPr>
        <w:t>.</w:t>
      </w:r>
      <w:r w:rsidR="0084780E" w:rsidRPr="00811F04">
        <w:rPr>
          <w:rFonts w:ascii="Times New Roman" w:hAnsi="Times New Roman" w:cs="Times New Roman"/>
          <w:sz w:val="20"/>
          <w:szCs w:val="20"/>
        </w:rPr>
        <w:t xml:space="preserve"> Pseudo-totals</w:t>
      </w:r>
      <w:r w:rsidR="00A54372" w:rsidRPr="00811F04">
        <w:rPr>
          <w:rFonts w:ascii="Times New Roman" w:hAnsi="Times New Roman" w:cs="Times New Roman"/>
          <w:sz w:val="20"/>
          <w:szCs w:val="20"/>
        </w:rPr>
        <w:t xml:space="preserve"> give total</w:t>
      </w:r>
      <w:r w:rsidR="00FE677C" w:rsidRPr="00811F04">
        <w:rPr>
          <w:rFonts w:ascii="Times New Roman" w:hAnsi="Times New Roman" w:cs="Times New Roman"/>
          <w:sz w:val="20"/>
          <w:szCs w:val="20"/>
        </w:rPr>
        <w:t xml:space="preserve"> metals found from concentrated acid digestion</w:t>
      </w:r>
      <w:r w:rsidR="0084780E" w:rsidRPr="00811F04">
        <w:rPr>
          <w:rFonts w:ascii="Times New Roman" w:hAnsi="Times New Roman" w:cs="Times New Roman"/>
          <w:sz w:val="20"/>
          <w:szCs w:val="20"/>
        </w:rPr>
        <w:t>.</w:t>
      </w:r>
      <w:r w:rsidR="00D07636" w:rsidRPr="00811F04">
        <w:rPr>
          <w:rFonts w:ascii="Times New Roman" w:hAnsi="Times New Roman" w:cs="Times New Roman"/>
          <w:sz w:val="20"/>
          <w:szCs w:val="20"/>
        </w:rPr>
        <w:t xml:space="preserve"> </w:t>
      </w:r>
      <w:r w:rsidRPr="00811F04">
        <w:rPr>
          <w:rFonts w:ascii="Times New Roman" w:hAnsi="Times New Roman" w:cs="Times New Roman"/>
          <w:sz w:val="20"/>
          <w:szCs w:val="20"/>
        </w:rPr>
        <w:t>MS-S</w:t>
      </w:r>
      <w:r w:rsidR="00E02C9A" w:rsidRPr="00811F04">
        <w:rPr>
          <w:rFonts w:ascii="Times New Roman" w:hAnsi="Times New Roman" w:cs="Times New Roman"/>
          <w:sz w:val="20"/>
          <w:szCs w:val="20"/>
        </w:rPr>
        <w:t xml:space="preserve"> and MS-L indicate mussel shell systems</w:t>
      </w:r>
      <w:r w:rsidRPr="00811F04">
        <w:rPr>
          <w:rFonts w:ascii="Times New Roman" w:hAnsi="Times New Roman" w:cs="Times New Roman"/>
          <w:sz w:val="20"/>
          <w:szCs w:val="20"/>
        </w:rPr>
        <w:t xml:space="preserve"> short and long HRT; LS-S and LS-L indicate limestone </w:t>
      </w:r>
      <w:r w:rsidR="00E02C9A" w:rsidRPr="00811F04">
        <w:rPr>
          <w:rFonts w:ascii="Times New Roman" w:hAnsi="Times New Roman" w:cs="Times New Roman"/>
          <w:sz w:val="20"/>
          <w:szCs w:val="20"/>
        </w:rPr>
        <w:t xml:space="preserve">systems </w:t>
      </w:r>
      <w:r w:rsidRPr="00811F04">
        <w:rPr>
          <w:rFonts w:ascii="Times New Roman" w:hAnsi="Times New Roman" w:cs="Times New Roman"/>
          <w:sz w:val="20"/>
          <w:szCs w:val="20"/>
        </w:rPr>
        <w:t>short and long HRT</w:t>
      </w:r>
      <w:r w:rsidR="00E02C9A" w:rsidRPr="00811F04">
        <w:rPr>
          <w:rFonts w:ascii="Times New Roman" w:hAnsi="Times New Roman" w:cs="Times New Roman"/>
          <w:sz w:val="20"/>
          <w:szCs w:val="20"/>
        </w:rPr>
        <w:t>, respectively</w:t>
      </w:r>
      <w:r w:rsidR="008E58A1" w:rsidRPr="00811F04">
        <w:rPr>
          <w:rFonts w:ascii="Times New Roman" w:hAnsi="Times New Roman" w:cs="Times New Roman"/>
          <w:sz w:val="20"/>
          <w:szCs w:val="20"/>
        </w:rPr>
        <w:t>.</w:t>
      </w:r>
      <w:r w:rsidR="00390BE8" w:rsidRPr="00811F04">
        <w:rPr>
          <w:rFonts w:ascii="Times New Roman" w:hAnsi="Times New Roman" w:cs="Times New Roman"/>
          <w:sz w:val="20"/>
          <w:szCs w:val="20"/>
        </w:rPr>
        <w:t xml:space="preserve"> F1 (water soluble), F2 (exchangeable ions), F3 (acid extractable), F4 (reducible), F5 (oxidisable)</w:t>
      </w:r>
      <w:r w:rsidR="000B0A3A" w:rsidRPr="00811F04">
        <w:rPr>
          <w:rFonts w:ascii="Times New Roman" w:hAnsi="Times New Roman" w:cs="Times New Roman"/>
          <w:sz w:val="20"/>
          <w:szCs w:val="20"/>
        </w:rPr>
        <w:t>, F6 (residual), PT (pseudo-total).</w:t>
      </w:r>
    </w:p>
    <w:tbl>
      <w:tblPr>
        <w:tblW w:w="9213" w:type="dxa"/>
        <w:tblInd w:w="93" w:type="dxa"/>
        <w:tblLook w:val="04A0" w:firstRow="1" w:lastRow="0" w:firstColumn="1" w:lastColumn="0" w:noHBand="0" w:noVBand="1"/>
      </w:tblPr>
      <w:tblGrid>
        <w:gridCol w:w="937"/>
        <w:gridCol w:w="1077"/>
        <w:gridCol w:w="1247"/>
        <w:gridCol w:w="1134"/>
        <w:gridCol w:w="850"/>
        <w:gridCol w:w="1134"/>
        <w:gridCol w:w="850"/>
        <w:gridCol w:w="1134"/>
        <w:gridCol w:w="850"/>
      </w:tblGrid>
      <w:tr w:rsidR="004703FC" w:rsidRPr="00811F04" w14:paraId="7F071DCD" w14:textId="77777777" w:rsidTr="00076D66">
        <w:trPr>
          <w:trHeight w:val="300"/>
        </w:trPr>
        <w:tc>
          <w:tcPr>
            <w:tcW w:w="937" w:type="dxa"/>
            <w:tcBorders>
              <w:top w:val="single" w:sz="4" w:space="0" w:color="auto"/>
              <w:left w:val="nil"/>
              <w:bottom w:val="single" w:sz="4" w:space="0" w:color="auto"/>
            </w:tcBorders>
            <w:shd w:val="clear" w:color="auto" w:fill="auto"/>
            <w:noWrap/>
            <w:vAlign w:val="center"/>
            <w:hideMark/>
          </w:tcPr>
          <w:p w14:paraId="4AC6A4A3" w14:textId="77777777" w:rsidR="004703FC" w:rsidRPr="00811F04" w:rsidRDefault="004703FC" w:rsidP="00811F04">
            <w:pPr>
              <w:spacing w:after="0" w:line="240" w:lineRule="auto"/>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SRBR</w:t>
            </w:r>
          </w:p>
        </w:tc>
        <w:tc>
          <w:tcPr>
            <w:tcW w:w="1077" w:type="dxa"/>
            <w:tcBorders>
              <w:top w:val="single" w:sz="4" w:space="0" w:color="auto"/>
              <w:bottom w:val="single" w:sz="4" w:space="0" w:color="auto"/>
            </w:tcBorders>
            <w:shd w:val="clear" w:color="auto" w:fill="auto"/>
            <w:noWrap/>
            <w:vAlign w:val="center"/>
            <w:hideMark/>
          </w:tcPr>
          <w:p w14:paraId="41A6DBF4" w14:textId="77777777" w:rsidR="004703FC" w:rsidRPr="00811F04" w:rsidRDefault="004703FC" w:rsidP="00811F04">
            <w:pPr>
              <w:spacing w:after="0" w:line="240" w:lineRule="auto"/>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Sample location</w:t>
            </w:r>
          </w:p>
        </w:tc>
        <w:tc>
          <w:tcPr>
            <w:tcW w:w="1247" w:type="dxa"/>
            <w:tcBorders>
              <w:top w:val="single" w:sz="4" w:space="0" w:color="auto"/>
              <w:bottom w:val="single" w:sz="4" w:space="0" w:color="auto"/>
            </w:tcBorders>
            <w:shd w:val="clear" w:color="auto" w:fill="auto"/>
            <w:noWrap/>
            <w:vAlign w:val="center"/>
            <w:hideMark/>
          </w:tcPr>
          <w:p w14:paraId="3950F835" w14:textId="77777777" w:rsidR="004703FC" w:rsidRPr="00811F04" w:rsidRDefault="004703FC" w:rsidP="00811F04">
            <w:pPr>
              <w:spacing w:after="0" w:line="240" w:lineRule="auto"/>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Fractions</w:t>
            </w:r>
          </w:p>
        </w:tc>
        <w:tc>
          <w:tcPr>
            <w:tcW w:w="1134" w:type="dxa"/>
            <w:tcBorders>
              <w:top w:val="single" w:sz="4" w:space="0" w:color="auto"/>
              <w:bottom w:val="single" w:sz="4" w:space="0" w:color="auto"/>
            </w:tcBorders>
            <w:shd w:val="clear" w:color="auto" w:fill="auto"/>
            <w:noWrap/>
            <w:vAlign w:val="bottom"/>
            <w:hideMark/>
          </w:tcPr>
          <w:p w14:paraId="724ED78D" w14:textId="77777777" w:rsidR="004703FC" w:rsidRPr="00811F04" w:rsidRDefault="004703FC" w:rsidP="00811F04">
            <w:pPr>
              <w:spacing w:after="0" w:line="240" w:lineRule="auto"/>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Fe (mg/kg)</w:t>
            </w:r>
          </w:p>
        </w:tc>
        <w:tc>
          <w:tcPr>
            <w:tcW w:w="850" w:type="dxa"/>
            <w:tcBorders>
              <w:top w:val="single" w:sz="4" w:space="0" w:color="auto"/>
              <w:bottom w:val="single" w:sz="4" w:space="0" w:color="auto"/>
            </w:tcBorders>
            <w:shd w:val="clear" w:color="auto" w:fill="auto"/>
            <w:noWrap/>
            <w:vAlign w:val="bottom"/>
            <w:hideMark/>
          </w:tcPr>
          <w:p w14:paraId="55B0354E" w14:textId="77777777" w:rsidR="004703FC" w:rsidRPr="00811F04" w:rsidRDefault="004703FC" w:rsidP="00811F04">
            <w:pPr>
              <w:spacing w:after="0" w:line="240" w:lineRule="auto"/>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Fe (%)</w:t>
            </w:r>
          </w:p>
        </w:tc>
        <w:tc>
          <w:tcPr>
            <w:tcW w:w="1134" w:type="dxa"/>
            <w:tcBorders>
              <w:top w:val="single" w:sz="4" w:space="0" w:color="auto"/>
              <w:bottom w:val="single" w:sz="4" w:space="0" w:color="auto"/>
            </w:tcBorders>
            <w:shd w:val="clear" w:color="auto" w:fill="auto"/>
            <w:noWrap/>
            <w:vAlign w:val="bottom"/>
            <w:hideMark/>
          </w:tcPr>
          <w:p w14:paraId="63F9DF8E" w14:textId="77777777" w:rsidR="004703FC" w:rsidRPr="00811F04" w:rsidRDefault="004703FC" w:rsidP="00811F04">
            <w:pPr>
              <w:spacing w:after="0" w:line="240" w:lineRule="auto"/>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Mn (mg/kg)</w:t>
            </w:r>
          </w:p>
        </w:tc>
        <w:tc>
          <w:tcPr>
            <w:tcW w:w="850" w:type="dxa"/>
            <w:tcBorders>
              <w:top w:val="single" w:sz="4" w:space="0" w:color="auto"/>
              <w:bottom w:val="single" w:sz="4" w:space="0" w:color="auto"/>
            </w:tcBorders>
            <w:shd w:val="clear" w:color="auto" w:fill="auto"/>
            <w:noWrap/>
            <w:vAlign w:val="bottom"/>
            <w:hideMark/>
          </w:tcPr>
          <w:p w14:paraId="04022BD9" w14:textId="77777777" w:rsidR="004703FC" w:rsidRPr="00811F04" w:rsidRDefault="004703FC" w:rsidP="00811F04">
            <w:pPr>
              <w:spacing w:after="0" w:line="240" w:lineRule="auto"/>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Mn (%)</w:t>
            </w:r>
          </w:p>
        </w:tc>
        <w:tc>
          <w:tcPr>
            <w:tcW w:w="1134" w:type="dxa"/>
            <w:tcBorders>
              <w:top w:val="single" w:sz="4" w:space="0" w:color="auto"/>
              <w:bottom w:val="single" w:sz="4" w:space="0" w:color="auto"/>
            </w:tcBorders>
            <w:shd w:val="clear" w:color="auto" w:fill="auto"/>
            <w:noWrap/>
            <w:vAlign w:val="bottom"/>
            <w:hideMark/>
          </w:tcPr>
          <w:p w14:paraId="6258CE77" w14:textId="77777777" w:rsidR="004703FC" w:rsidRPr="00811F04" w:rsidRDefault="004703FC" w:rsidP="00811F04">
            <w:pPr>
              <w:spacing w:after="0" w:line="240" w:lineRule="auto"/>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Zn (mg/kg)</w:t>
            </w:r>
          </w:p>
        </w:tc>
        <w:tc>
          <w:tcPr>
            <w:tcW w:w="850" w:type="dxa"/>
            <w:tcBorders>
              <w:top w:val="single" w:sz="4" w:space="0" w:color="auto"/>
              <w:bottom w:val="single" w:sz="4" w:space="0" w:color="auto"/>
              <w:right w:val="nil"/>
            </w:tcBorders>
            <w:shd w:val="clear" w:color="auto" w:fill="auto"/>
            <w:noWrap/>
            <w:vAlign w:val="bottom"/>
            <w:hideMark/>
          </w:tcPr>
          <w:p w14:paraId="03F592A3" w14:textId="77777777" w:rsidR="004703FC" w:rsidRPr="00811F04" w:rsidRDefault="004703FC" w:rsidP="00811F04">
            <w:pPr>
              <w:spacing w:after="0" w:line="240" w:lineRule="auto"/>
              <w:jc w:val="center"/>
              <w:rPr>
                <w:rFonts w:ascii="Times New Roman" w:eastAsia="Times New Roman" w:hAnsi="Times New Roman" w:cs="Times New Roman"/>
                <w:b/>
                <w:bCs/>
                <w:color w:val="000000"/>
                <w:sz w:val="20"/>
                <w:szCs w:val="20"/>
              </w:rPr>
            </w:pPr>
            <w:r w:rsidRPr="00811F04">
              <w:rPr>
                <w:rFonts w:ascii="Times New Roman" w:eastAsia="Times New Roman" w:hAnsi="Times New Roman" w:cs="Times New Roman"/>
                <w:b/>
                <w:bCs/>
                <w:color w:val="000000"/>
                <w:sz w:val="20"/>
                <w:szCs w:val="20"/>
              </w:rPr>
              <w:t>Zn (%)</w:t>
            </w:r>
          </w:p>
        </w:tc>
      </w:tr>
      <w:tr w:rsidR="004703FC" w:rsidRPr="00811F04" w14:paraId="5AF8A2C1" w14:textId="77777777" w:rsidTr="0084780E">
        <w:trPr>
          <w:trHeight w:val="300"/>
        </w:trPr>
        <w:tc>
          <w:tcPr>
            <w:tcW w:w="937" w:type="dxa"/>
            <w:tcBorders>
              <w:top w:val="single" w:sz="4" w:space="0" w:color="auto"/>
              <w:left w:val="nil"/>
              <w:bottom w:val="nil"/>
              <w:right w:val="nil"/>
            </w:tcBorders>
            <w:shd w:val="clear" w:color="auto" w:fill="auto"/>
            <w:noWrap/>
            <w:vAlign w:val="center"/>
            <w:hideMark/>
          </w:tcPr>
          <w:p w14:paraId="4F0F303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MS-S</w:t>
            </w:r>
          </w:p>
        </w:tc>
        <w:tc>
          <w:tcPr>
            <w:tcW w:w="1077" w:type="dxa"/>
            <w:tcBorders>
              <w:top w:val="single" w:sz="4" w:space="0" w:color="auto"/>
              <w:left w:val="nil"/>
              <w:bottom w:val="nil"/>
              <w:right w:val="nil"/>
            </w:tcBorders>
            <w:shd w:val="clear" w:color="auto" w:fill="auto"/>
            <w:noWrap/>
            <w:vAlign w:val="center"/>
            <w:hideMark/>
          </w:tcPr>
          <w:p w14:paraId="14B999C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top</w:t>
            </w:r>
          </w:p>
        </w:tc>
        <w:tc>
          <w:tcPr>
            <w:tcW w:w="1247" w:type="dxa"/>
            <w:tcBorders>
              <w:top w:val="single" w:sz="4" w:space="0" w:color="auto"/>
              <w:left w:val="nil"/>
              <w:bottom w:val="nil"/>
              <w:right w:val="nil"/>
            </w:tcBorders>
            <w:shd w:val="clear" w:color="auto" w:fill="auto"/>
            <w:noWrap/>
            <w:vAlign w:val="center"/>
            <w:hideMark/>
          </w:tcPr>
          <w:p w14:paraId="2F4E35E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single" w:sz="4" w:space="0" w:color="auto"/>
              <w:left w:val="nil"/>
              <w:bottom w:val="nil"/>
              <w:right w:val="nil"/>
            </w:tcBorders>
            <w:shd w:val="clear" w:color="auto" w:fill="auto"/>
            <w:noWrap/>
            <w:vAlign w:val="center"/>
            <w:hideMark/>
          </w:tcPr>
          <w:p w14:paraId="6677808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0.86</w:t>
            </w:r>
          </w:p>
        </w:tc>
        <w:tc>
          <w:tcPr>
            <w:tcW w:w="850" w:type="dxa"/>
            <w:tcBorders>
              <w:top w:val="single" w:sz="4" w:space="0" w:color="auto"/>
              <w:left w:val="nil"/>
              <w:bottom w:val="nil"/>
              <w:right w:val="nil"/>
            </w:tcBorders>
            <w:shd w:val="clear" w:color="auto" w:fill="auto"/>
            <w:noWrap/>
            <w:vAlign w:val="center"/>
            <w:hideMark/>
          </w:tcPr>
          <w:p w14:paraId="118A235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0.02</w:t>
            </w:r>
          </w:p>
        </w:tc>
        <w:tc>
          <w:tcPr>
            <w:tcW w:w="1134" w:type="dxa"/>
            <w:tcBorders>
              <w:top w:val="single" w:sz="4" w:space="0" w:color="auto"/>
              <w:left w:val="nil"/>
              <w:bottom w:val="nil"/>
              <w:right w:val="nil"/>
            </w:tcBorders>
            <w:shd w:val="clear" w:color="auto" w:fill="auto"/>
            <w:noWrap/>
            <w:vAlign w:val="center"/>
            <w:hideMark/>
          </w:tcPr>
          <w:p w14:paraId="7B7B97B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21.98</w:t>
            </w:r>
          </w:p>
        </w:tc>
        <w:tc>
          <w:tcPr>
            <w:tcW w:w="850" w:type="dxa"/>
            <w:tcBorders>
              <w:top w:val="single" w:sz="4" w:space="0" w:color="auto"/>
              <w:left w:val="nil"/>
              <w:bottom w:val="nil"/>
              <w:right w:val="nil"/>
            </w:tcBorders>
            <w:shd w:val="clear" w:color="auto" w:fill="auto"/>
            <w:noWrap/>
            <w:vAlign w:val="center"/>
            <w:hideMark/>
          </w:tcPr>
          <w:p w14:paraId="4F77A3F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3.5</w:t>
            </w:r>
          </w:p>
        </w:tc>
        <w:tc>
          <w:tcPr>
            <w:tcW w:w="1134" w:type="dxa"/>
            <w:tcBorders>
              <w:top w:val="single" w:sz="4" w:space="0" w:color="auto"/>
              <w:left w:val="nil"/>
              <w:bottom w:val="nil"/>
              <w:right w:val="nil"/>
            </w:tcBorders>
            <w:shd w:val="clear" w:color="auto" w:fill="auto"/>
            <w:noWrap/>
            <w:vAlign w:val="center"/>
            <w:hideMark/>
          </w:tcPr>
          <w:p w14:paraId="3BDA10F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0.92</w:t>
            </w:r>
          </w:p>
        </w:tc>
        <w:tc>
          <w:tcPr>
            <w:tcW w:w="850" w:type="dxa"/>
            <w:tcBorders>
              <w:top w:val="single" w:sz="4" w:space="0" w:color="auto"/>
              <w:left w:val="nil"/>
              <w:bottom w:val="nil"/>
              <w:right w:val="nil"/>
            </w:tcBorders>
            <w:shd w:val="clear" w:color="auto" w:fill="auto"/>
            <w:noWrap/>
            <w:vAlign w:val="center"/>
            <w:hideMark/>
          </w:tcPr>
          <w:p w14:paraId="37C9FCE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0.4</w:t>
            </w:r>
          </w:p>
        </w:tc>
      </w:tr>
      <w:tr w:rsidR="004703FC" w:rsidRPr="00811F04" w14:paraId="70C0A24F" w14:textId="77777777" w:rsidTr="0084780E">
        <w:trPr>
          <w:trHeight w:val="300"/>
        </w:trPr>
        <w:tc>
          <w:tcPr>
            <w:tcW w:w="937" w:type="dxa"/>
            <w:tcBorders>
              <w:top w:val="nil"/>
              <w:left w:val="nil"/>
              <w:bottom w:val="nil"/>
              <w:right w:val="nil"/>
            </w:tcBorders>
            <w:shd w:val="clear" w:color="auto" w:fill="auto"/>
            <w:noWrap/>
            <w:vAlign w:val="center"/>
            <w:hideMark/>
          </w:tcPr>
          <w:p w14:paraId="0F88A8B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08BD762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76BACA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28CBA31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4.52</w:t>
            </w:r>
          </w:p>
        </w:tc>
        <w:tc>
          <w:tcPr>
            <w:tcW w:w="850" w:type="dxa"/>
            <w:tcBorders>
              <w:top w:val="nil"/>
              <w:left w:val="nil"/>
              <w:bottom w:val="nil"/>
              <w:right w:val="nil"/>
            </w:tcBorders>
            <w:shd w:val="clear" w:color="auto" w:fill="auto"/>
            <w:noWrap/>
            <w:vAlign w:val="center"/>
            <w:hideMark/>
          </w:tcPr>
          <w:p w14:paraId="273C7F1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0.10</w:t>
            </w:r>
          </w:p>
        </w:tc>
        <w:tc>
          <w:tcPr>
            <w:tcW w:w="1134" w:type="dxa"/>
            <w:tcBorders>
              <w:top w:val="nil"/>
              <w:left w:val="nil"/>
              <w:bottom w:val="nil"/>
              <w:right w:val="nil"/>
            </w:tcBorders>
            <w:shd w:val="clear" w:color="auto" w:fill="auto"/>
            <w:noWrap/>
            <w:vAlign w:val="center"/>
            <w:hideMark/>
          </w:tcPr>
          <w:p w14:paraId="56E3CDF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247.69</w:t>
            </w:r>
          </w:p>
        </w:tc>
        <w:tc>
          <w:tcPr>
            <w:tcW w:w="850" w:type="dxa"/>
            <w:tcBorders>
              <w:top w:val="nil"/>
              <w:left w:val="nil"/>
              <w:bottom w:val="nil"/>
              <w:right w:val="nil"/>
            </w:tcBorders>
            <w:shd w:val="clear" w:color="auto" w:fill="auto"/>
            <w:noWrap/>
            <w:vAlign w:val="center"/>
            <w:hideMark/>
          </w:tcPr>
          <w:p w14:paraId="7C60B92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39.1</w:t>
            </w:r>
          </w:p>
        </w:tc>
        <w:tc>
          <w:tcPr>
            <w:tcW w:w="1134" w:type="dxa"/>
            <w:tcBorders>
              <w:top w:val="nil"/>
              <w:left w:val="nil"/>
              <w:bottom w:val="nil"/>
              <w:right w:val="nil"/>
            </w:tcBorders>
            <w:shd w:val="clear" w:color="auto" w:fill="auto"/>
            <w:noWrap/>
            <w:vAlign w:val="center"/>
            <w:hideMark/>
          </w:tcPr>
          <w:p w14:paraId="25ABA06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1.09</w:t>
            </w:r>
          </w:p>
        </w:tc>
        <w:tc>
          <w:tcPr>
            <w:tcW w:w="850" w:type="dxa"/>
            <w:tcBorders>
              <w:top w:val="nil"/>
              <w:left w:val="nil"/>
              <w:bottom w:val="nil"/>
              <w:right w:val="nil"/>
            </w:tcBorders>
            <w:shd w:val="clear" w:color="auto" w:fill="auto"/>
            <w:noWrap/>
            <w:vAlign w:val="center"/>
            <w:hideMark/>
          </w:tcPr>
          <w:p w14:paraId="4436434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0.5</w:t>
            </w:r>
          </w:p>
        </w:tc>
      </w:tr>
      <w:tr w:rsidR="004703FC" w:rsidRPr="00811F04" w14:paraId="2E498EF1" w14:textId="77777777" w:rsidTr="0084780E">
        <w:trPr>
          <w:trHeight w:val="300"/>
        </w:trPr>
        <w:tc>
          <w:tcPr>
            <w:tcW w:w="937" w:type="dxa"/>
            <w:tcBorders>
              <w:top w:val="nil"/>
              <w:left w:val="nil"/>
              <w:bottom w:val="nil"/>
              <w:right w:val="nil"/>
            </w:tcBorders>
            <w:shd w:val="clear" w:color="auto" w:fill="auto"/>
            <w:noWrap/>
            <w:vAlign w:val="center"/>
            <w:hideMark/>
          </w:tcPr>
          <w:p w14:paraId="291F998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3C51880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1EDBCF3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71A9D2B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19.97</w:t>
            </w:r>
          </w:p>
        </w:tc>
        <w:tc>
          <w:tcPr>
            <w:tcW w:w="850" w:type="dxa"/>
            <w:tcBorders>
              <w:top w:val="nil"/>
              <w:left w:val="nil"/>
              <w:bottom w:val="nil"/>
              <w:right w:val="nil"/>
            </w:tcBorders>
            <w:shd w:val="clear" w:color="auto" w:fill="auto"/>
            <w:noWrap/>
            <w:vAlign w:val="center"/>
            <w:hideMark/>
          </w:tcPr>
          <w:p w14:paraId="1B06815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0.42</w:t>
            </w:r>
          </w:p>
        </w:tc>
        <w:tc>
          <w:tcPr>
            <w:tcW w:w="1134" w:type="dxa"/>
            <w:tcBorders>
              <w:top w:val="nil"/>
              <w:left w:val="nil"/>
              <w:bottom w:val="nil"/>
              <w:right w:val="nil"/>
            </w:tcBorders>
            <w:shd w:val="clear" w:color="auto" w:fill="auto"/>
            <w:noWrap/>
            <w:vAlign w:val="center"/>
            <w:hideMark/>
          </w:tcPr>
          <w:p w14:paraId="639DAB6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189.95</w:t>
            </w:r>
          </w:p>
        </w:tc>
        <w:tc>
          <w:tcPr>
            <w:tcW w:w="850" w:type="dxa"/>
            <w:tcBorders>
              <w:top w:val="nil"/>
              <w:left w:val="nil"/>
              <w:bottom w:val="nil"/>
              <w:right w:val="nil"/>
            </w:tcBorders>
            <w:shd w:val="clear" w:color="auto" w:fill="auto"/>
            <w:noWrap/>
            <w:vAlign w:val="center"/>
            <w:hideMark/>
          </w:tcPr>
          <w:p w14:paraId="32C6118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30.0</w:t>
            </w:r>
          </w:p>
        </w:tc>
        <w:tc>
          <w:tcPr>
            <w:tcW w:w="1134" w:type="dxa"/>
            <w:tcBorders>
              <w:top w:val="nil"/>
              <w:left w:val="nil"/>
              <w:bottom w:val="nil"/>
              <w:right w:val="nil"/>
            </w:tcBorders>
            <w:shd w:val="clear" w:color="auto" w:fill="auto"/>
            <w:noWrap/>
            <w:vAlign w:val="center"/>
            <w:hideMark/>
          </w:tcPr>
          <w:p w14:paraId="739AF98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8.65</w:t>
            </w:r>
          </w:p>
        </w:tc>
        <w:tc>
          <w:tcPr>
            <w:tcW w:w="850" w:type="dxa"/>
            <w:tcBorders>
              <w:top w:val="nil"/>
              <w:left w:val="nil"/>
              <w:bottom w:val="nil"/>
              <w:right w:val="nil"/>
            </w:tcBorders>
            <w:shd w:val="clear" w:color="auto" w:fill="auto"/>
            <w:noWrap/>
            <w:vAlign w:val="center"/>
            <w:hideMark/>
          </w:tcPr>
          <w:p w14:paraId="1B6289B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4.0</w:t>
            </w:r>
          </w:p>
        </w:tc>
      </w:tr>
      <w:tr w:rsidR="004703FC" w:rsidRPr="00811F04" w14:paraId="314A21CB" w14:textId="77777777" w:rsidTr="0084780E">
        <w:trPr>
          <w:trHeight w:val="300"/>
        </w:trPr>
        <w:tc>
          <w:tcPr>
            <w:tcW w:w="937" w:type="dxa"/>
            <w:tcBorders>
              <w:top w:val="nil"/>
              <w:left w:val="nil"/>
              <w:bottom w:val="nil"/>
              <w:right w:val="nil"/>
            </w:tcBorders>
            <w:shd w:val="clear" w:color="auto" w:fill="auto"/>
            <w:noWrap/>
            <w:vAlign w:val="center"/>
            <w:hideMark/>
          </w:tcPr>
          <w:p w14:paraId="56FD712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3EA57C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035739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7DA1021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553.47</w:t>
            </w:r>
          </w:p>
        </w:tc>
        <w:tc>
          <w:tcPr>
            <w:tcW w:w="850" w:type="dxa"/>
            <w:tcBorders>
              <w:top w:val="nil"/>
              <w:left w:val="nil"/>
              <w:bottom w:val="nil"/>
              <w:right w:val="nil"/>
            </w:tcBorders>
            <w:shd w:val="clear" w:color="auto" w:fill="auto"/>
            <w:noWrap/>
            <w:vAlign w:val="center"/>
            <w:hideMark/>
          </w:tcPr>
          <w:p w14:paraId="24DACF3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11.8</w:t>
            </w:r>
          </w:p>
        </w:tc>
        <w:tc>
          <w:tcPr>
            <w:tcW w:w="1134" w:type="dxa"/>
            <w:tcBorders>
              <w:top w:val="nil"/>
              <w:left w:val="nil"/>
              <w:bottom w:val="nil"/>
              <w:right w:val="nil"/>
            </w:tcBorders>
            <w:shd w:val="clear" w:color="auto" w:fill="auto"/>
            <w:noWrap/>
            <w:vAlign w:val="center"/>
            <w:hideMark/>
          </w:tcPr>
          <w:p w14:paraId="794CC30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116.23</w:t>
            </w:r>
          </w:p>
        </w:tc>
        <w:tc>
          <w:tcPr>
            <w:tcW w:w="850" w:type="dxa"/>
            <w:tcBorders>
              <w:top w:val="nil"/>
              <w:left w:val="nil"/>
              <w:bottom w:val="nil"/>
              <w:right w:val="nil"/>
            </w:tcBorders>
            <w:shd w:val="clear" w:color="auto" w:fill="auto"/>
            <w:noWrap/>
            <w:vAlign w:val="center"/>
            <w:hideMark/>
          </w:tcPr>
          <w:p w14:paraId="10E1DC8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18.4</w:t>
            </w:r>
          </w:p>
        </w:tc>
        <w:tc>
          <w:tcPr>
            <w:tcW w:w="1134" w:type="dxa"/>
            <w:tcBorders>
              <w:top w:val="nil"/>
              <w:left w:val="nil"/>
              <w:bottom w:val="nil"/>
              <w:right w:val="nil"/>
            </w:tcBorders>
            <w:shd w:val="clear" w:color="auto" w:fill="auto"/>
            <w:noWrap/>
            <w:vAlign w:val="center"/>
            <w:hideMark/>
          </w:tcPr>
          <w:p w14:paraId="43D5CE8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128.80</w:t>
            </w:r>
          </w:p>
        </w:tc>
        <w:tc>
          <w:tcPr>
            <w:tcW w:w="850" w:type="dxa"/>
            <w:tcBorders>
              <w:top w:val="nil"/>
              <w:left w:val="nil"/>
              <w:bottom w:val="nil"/>
              <w:right w:val="nil"/>
            </w:tcBorders>
            <w:shd w:val="clear" w:color="auto" w:fill="auto"/>
            <w:noWrap/>
            <w:vAlign w:val="center"/>
            <w:hideMark/>
          </w:tcPr>
          <w:p w14:paraId="7C6106A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60.1</w:t>
            </w:r>
          </w:p>
        </w:tc>
      </w:tr>
      <w:tr w:rsidR="004703FC" w:rsidRPr="00811F04" w14:paraId="2D6B915A" w14:textId="77777777" w:rsidTr="0084780E">
        <w:trPr>
          <w:trHeight w:val="300"/>
        </w:trPr>
        <w:tc>
          <w:tcPr>
            <w:tcW w:w="937" w:type="dxa"/>
            <w:tcBorders>
              <w:top w:val="nil"/>
              <w:left w:val="nil"/>
              <w:bottom w:val="nil"/>
              <w:right w:val="nil"/>
            </w:tcBorders>
            <w:shd w:val="clear" w:color="auto" w:fill="auto"/>
            <w:noWrap/>
            <w:vAlign w:val="center"/>
            <w:hideMark/>
          </w:tcPr>
          <w:p w14:paraId="03FF47D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73737D1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309386F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26AEA6C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1308.94</w:t>
            </w:r>
          </w:p>
        </w:tc>
        <w:tc>
          <w:tcPr>
            <w:tcW w:w="850" w:type="dxa"/>
            <w:tcBorders>
              <w:top w:val="nil"/>
              <w:left w:val="nil"/>
              <w:bottom w:val="nil"/>
              <w:right w:val="nil"/>
            </w:tcBorders>
            <w:shd w:val="clear" w:color="auto" w:fill="auto"/>
            <w:noWrap/>
            <w:vAlign w:val="center"/>
            <w:hideMark/>
          </w:tcPr>
          <w:p w14:paraId="1541C8D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27.8</w:t>
            </w:r>
          </w:p>
        </w:tc>
        <w:tc>
          <w:tcPr>
            <w:tcW w:w="1134" w:type="dxa"/>
            <w:tcBorders>
              <w:top w:val="nil"/>
              <w:left w:val="nil"/>
              <w:bottom w:val="nil"/>
              <w:right w:val="nil"/>
            </w:tcBorders>
            <w:shd w:val="clear" w:color="auto" w:fill="auto"/>
            <w:noWrap/>
            <w:vAlign w:val="center"/>
            <w:hideMark/>
          </w:tcPr>
          <w:p w14:paraId="17C3773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19.06</w:t>
            </w:r>
          </w:p>
        </w:tc>
        <w:tc>
          <w:tcPr>
            <w:tcW w:w="850" w:type="dxa"/>
            <w:tcBorders>
              <w:top w:val="nil"/>
              <w:left w:val="nil"/>
              <w:bottom w:val="nil"/>
              <w:right w:val="nil"/>
            </w:tcBorders>
            <w:shd w:val="clear" w:color="auto" w:fill="auto"/>
            <w:noWrap/>
            <w:vAlign w:val="center"/>
            <w:hideMark/>
          </w:tcPr>
          <w:p w14:paraId="40C143E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3.0</w:t>
            </w:r>
          </w:p>
        </w:tc>
        <w:tc>
          <w:tcPr>
            <w:tcW w:w="1134" w:type="dxa"/>
            <w:tcBorders>
              <w:top w:val="nil"/>
              <w:left w:val="nil"/>
              <w:bottom w:val="nil"/>
              <w:right w:val="nil"/>
            </w:tcBorders>
            <w:shd w:val="clear" w:color="auto" w:fill="auto"/>
            <w:noWrap/>
            <w:vAlign w:val="center"/>
            <w:hideMark/>
          </w:tcPr>
          <w:p w14:paraId="51570DB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46.67</w:t>
            </w:r>
          </w:p>
        </w:tc>
        <w:tc>
          <w:tcPr>
            <w:tcW w:w="850" w:type="dxa"/>
            <w:tcBorders>
              <w:top w:val="nil"/>
              <w:left w:val="nil"/>
              <w:bottom w:val="nil"/>
              <w:right w:val="nil"/>
            </w:tcBorders>
            <w:shd w:val="clear" w:color="auto" w:fill="auto"/>
            <w:noWrap/>
            <w:vAlign w:val="center"/>
            <w:hideMark/>
          </w:tcPr>
          <w:p w14:paraId="13B54D8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21.8</w:t>
            </w:r>
          </w:p>
        </w:tc>
      </w:tr>
      <w:tr w:rsidR="004703FC" w:rsidRPr="00811F04" w14:paraId="5BF6AA53" w14:textId="77777777" w:rsidTr="0084780E">
        <w:trPr>
          <w:trHeight w:val="300"/>
        </w:trPr>
        <w:tc>
          <w:tcPr>
            <w:tcW w:w="937" w:type="dxa"/>
            <w:tcBorders>
              <w:top w:val="nil"/>
              <w:left w:val="nil"/>
              <w:bottom w:val="nil"/>
              <w:right w:val="nil"/>
            </w:tcBorders>
            <w:shd w:val="clear" w:color="auto" w:fill="auto"/>
            <w:noWrap/>
            <w:vAlign w:val="center"/>
            <w:hideMark/>
          </w:tcPr>
          <w:p w14:paraId="12B3FFB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1E65D70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43F7600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042B5AF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2814.17</w:t>
            </w:r>
          </w:p>
        </w:tc>
        <w:tc>
          <w:tcPr>
            <w:tcW w:w="850" w:type="dxa"/>
            <w:tcBorders>
              <w:top w:val="nil"/>
              <w:left w:val="nil"/>
              <w:bottom w:val="nil"/>
              <w:right w:val="nil"/>
            </w:tcBorders>
            <w:shd w:val="clear" w:color="auto" w:fill="auto"/>
            <w:noWrap/>
            <w:vAlign w:val="center"/>
            <w:hideMark/>
          </w:tcPr>
          <w:p w14:paraId="0E4C68B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59.9</w:t>
            </w:r>
          </w:p>
        </w:tc>
        <w:tc>
          <w:tcPr>
            <w:tcW w:w="1134" w:type="dxa"/>
            <w:tcBorders>
              <w:top w:val="nil"/>
              <w:left w:val="nil"/>
              <w:bottom w:val="nil"/>
              <w:right w:val="nil"/>
            </w:tcBorders>
            <w:shd w:val="clear" w:color="auto" w:fill="auto"/>
            <w:noWrap/>
            <w:vAlign w:val="center"/>
            <w:hideMark/>
          </w:tcPr>
          <w:p w14:paraId="245A829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38.44</w:t>
            </w:r>
          </w:p>
        </w:tc>
        <w:tc>
          <w:tcPr>
            <w:tcW w:w="850" w:type="dxa"/>
            <w:tcBorders>
              <w:top w:val="nil"/>
              <w:left w:val="nil"/>
              <w:bottom w:val="nil"/>
              <w:right w:val="nil"/>
            </w:tcBorders>
            <w:shd w:val="clear" w:color="auto" w:fill="auto"/>
            <w:noWrap/>
            <w:vAlign w:val="center"/>
            <w:hideMark/>
          </w:tcPr>
          <w:p w14:paraId="3F5168B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6.1</w:t>
            </w:r>
          </w:p>
        </w:tc>
        <w:tc>
          <w:tcPr>
            <w:tcW w:w="1134" w:type="dxa"/>
            <w:tcBorders>
              <w:top w:val="nil"/>
              <w:left w:val="nil"/>
              <w:bottom w:val="nil"/>
              <w:right w:val="nil"/>
            </w:tcBorders>
            <w:shd w:val="clear" w:color="auto" w:fill="auto"/>
            <w:noWrap/>
            <w:vAlign w:val="center"/>
            <w:hideMark/>
          </w:tcPr>
          <w:p w14:paraId="312C4B9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28.10</w:t>
            </w:r>
          </w:p>
        </w:tc>
        <w:tc>
          <w:tcPr>
            <w:tcW w:w="850" w:type="dxa"/>
            <w:tcBorders>
              <w:top w:val="nil"/>
              <w:left w:val="nil"/>
              <w:bottom w:val="nil"/>
              <w:right w:val="nil"/>
            </w:tcBorders>
            <w:shd w:val="clear" w:color="auto" w:fill="auto"/>
            <w:noWrap/>
            <w:vAlign w:val="center"/>
            <w:hideMark/>
          </w:tcPr>
          <w:p w14:paraId="0B5BCDE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13.1</w:t>
            </w:r>
          </w:p>
        </w:tc>
      </w:tr>
      <w:tr w:rsidR="004703FC" w:rsidRPr="00811F04" w14:paraId="747FA18A" w14:textId="77777777" w:rsidTr="0084780E">
        <w:trPr>
          <w:trHeight w:val="300"/>
        </w:trPr>
        <w:tc>
          <w:tcPr>
            <w:tcW w:w="937" w:type="dxa"/>
            <w:tcBorders>
              <w:top w:val="nil"/>
              <w:left w:val="nil"/>
              <w:bottom w:val="nil"/>
              <w:right w:val="nil"/>
            </w:tcBorders>
            <w:shd w:val="clear" w:color="auto" w:fill="auto"/>
            <w:noWrap/>
            <w:vAlign w:val="center"/>
            <w:hideMark/>
          </w:tcPr>
          <w:p w14:paraId="20F10DB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AA7FDF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79C700C9"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Sum</w:t>
            </w:r>
          </w:p>
        </w:tc>
        <w:tc>
          <w:tcPr>
            <w:tcW w:w="1134" w:type="dxa"/>
            <w:tcBorders>
              <w:top w:val="nil"/>
              <w:left w:val="nil"/>
              <w:bottom w:val="nil"/>
              <w:right w:val="nil"/>
            </w:tcBorders>
            <w:shd w:val="clear" w:color="auto" w:fill="auto"/>
            <w:noWrap/>
            <w:vAlign w:val="center"/>
            <w:hideMark/>
          </w:tcPr>
          <w:p w14:paraId="62761C3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4701.94</w:t>
            </w:r>
          </w:p>
        </w:tc>
        <w:tc>
          <w:tcPr>
            <w:tcW w:w="850" w:type="dxa"/>
            <w:tcBorders>
              <w:top w:val="nil"/>
              <w:left w:val="nil"/>
              <w:bottom w:val="nil"/>
              <w:right w:val="nil"/>
            </w:tcBorders>
            <w:shd w:val="clear" w:color="auto" w:fill="auto"/>
            <w:noWrap/>
            <w:vAlign w:val="center"/>
            <w:hideMark/>
          </w:tcPr>
          <w:p w14:paraId="6825A4A0"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072979E0"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633.35</w:t>
            </w:r>
          </w:p>
        </w:tc>
        <w:tc>
          <w:tcPr>
            <w:tcW w:w="850" w:type="dxa"/>
            <w:tcBorders>
              <w:top w:val="nil"/>
              <w:left w:val="nil"/>
              <w:bottom w:val="nil"/>
              <w:right w:val="nil"/>
            </w:tcBorders>
            <w:shd w:val="clear" w:color="auto" w:fill="auto"/>
            <w:noWrap/>
            <w:vAlign w:val="center"/>
            <w:hideMark/>
          </w:tcPr>
          <w:p w14:paraId="5D35417E"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5F1E64AD"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214.23</w:t>
            </w:r>
          </w:p>
        </w:tc>
        <w:tc>
          <w:tcPr>
            <w:tcW w:w="850" w:type="dxa"/>
            <w:tcBorders>
              <w:top w:val="nil"/>
              <w:left w:val="nil"/>
              <w:bottom w:val="nil"/>
              <w:right w:val="nil"/>
            </w:tcBorders>
            <w:shd w:val="clear" w:color="auto" w:fill="auto"/>
            <w:noWrap/>
            <w:vAlign w:val="center"/>
            <w:hideMark/>
          </w:tcPr>
          <w:p w14:paraId="2C091BE3"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r>
      <w:tr w:rsidR="004703FC" w:rsidRPr="00811F04" w14:paraId="0CB1B9AA" w14:textId="77777777" w:rsidTr="0084780E">
        <w:trPr>
          <w:trHeight w:val="300"/>
        </w:trPr>
        <w:tc>
          <w:tcPr>
            <w:tcW w:w="937" w:type="dxa"/>
            <w:tcBorders>
              <w:top w:val="nil"/>
              <w:left w:val="nil"/>
              <w:right w:val="nil"/>
            </w:tcBorders>
            <w:shd w:val="clear" w:color="auto" w:fill="auto"/>
            <w:noWrap/>
            <w:vAlign w:val="center"/>
            <w:hideMark/>
          </w:tcPr>
          <w:p w14:paraId="5F650F4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right w:val="nil"/>
            </w:tcBorders>
            <w:shd w:val="clear" w:color="auto" w:fill="auto"/>
            <w:noWrap/>
            <w:vAlign w:val="center"/>
            <w:hideMark/>
          </w:tcPr>
          <w:p w14:paraId="4309445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right w:val="nil"/>
            </w:tcBorders>
            <w:shd w:val="clear" w:color="auto" w:fill="auto"/>
            <w:noWrap/>
            <w:vAlign w:val="center"/>
            <w:hideMark/>
          </w:tcPr>
          <w:p w14:paraId="55903E29"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Pseudo-tot.</w:t>
            </w:r>
          </w:p>
        </w:tc>
        <w:tc>
          <w:tcPr>
            <w:tcW w:w="1134" w:type="dxa"/>
            <w:tcBorders>
              <w:top w:val="nil"/>
              <w:left w:val="nil"/>
              <w:right w:val="nil"/>
            </w:tcBorders>
            <w:shd w:val="clear" w:color="auto" w:fill="auto"/>
            <w:noWrap/>
            <w:vAlign w:val="center"/>
            <w:hideMark/>
          </w:tcPr>
          <w:p w14:paraId="19AD8257"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3189.31</w:t>
            </w:r>
          </w:p>
        </w:tc>
        <w:tc>
          <w:tcPr>
            <w:tcW w:w="850" w:type="dxa"/>
            <w:tcBorders>
              <w:top w:val="nil"/>
              <w:left w:val="nil"/>
              <w:right w:val="nil"/>
            </w:tcBorders>
            <w:shd w:val="clear" w:color="auto" w:fill="auto"/>
            <w:noWrap/>
            <w:vAlign w:val="center"/>
            <w:hideMark/>
          </w:tcPr>
          <w:p w14:paraId="306DF61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147.4</w:t>
            </w:r>
          </w:p>
        </w:tc>
        <w:tc>
          <w:tcPr>
            <w:tcW w:w="1134" w:type="dxa"/>
            <w:tcBorders>
              <w:top w:val="nil"/>
              <w:left w:val="nil"/>
              <w:right w:val="nil"/>
            </w:tcBorders>
            <w:shd w:val="clear" w:color="auto" w:fill="auto"/>
            <w:noWrap/>
            <w:vAlign w:val="center"/>
            <w:hideMark/>
          </w:tcPr>
          <w:p w14:paraId="058753F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784</w:t>
            </w:r>
          </w:p>
        </w:tc>
        <w:tc>
          <w:tcPr>
            <w:tcW w:w="850" w:type="dxa"/>
            <w:tcBorders>
              <w:top w:val="nil"/>
              <w:left w:val="nil"/>
              <w:right w:val="nil"/>
            </w:tcBorders>
            <w:shd w:val="clear" w:color="auto" w:fill="auto"/>
            <w:noWrap/>
            <w:vAlign w:val="center"/>
            <w:hideMark/>
          </w:tcPr>
          <w:p w14:paraId="33ADACC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80.8</w:t>
            </w:r>
          </w:p>
        </w:tc>
        <w:tc>
          <w:tcPr>
            <w:tcW w:w="1134" w:type="dxa"/>
            <w:tcBorders>
              <w:top w:val="nil"/>
              <w:left w:val="nil"/>
              <w:right w:val="nil"/>
            </w:tcBorders>
            <w:shd w:val="clear" w:color="auto" w:fill="auto"/>
            <w:noWrap/>
            <w:vAlign w:val="center"/>
            <w:hideMark/>
          </w:tcPr>
          <w:p w14:paraId="28CA6460"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165.6</w:t>
            </w:r>
          </w:p>
        </w:tc>
        <w:tc>
          <w:tcPr>
            <w:tcW w:w="850" w:type="dxa"/>
            <w:tcBorders>
              <w:top w:val="nil"/>
              <w:left w:val="nil"/>
              <w:right w:val="nil"/>
            </w:tcBorders>
            <w:shd w:val="clear" w:color="auto" w:fill="auto"/>
            <w:noWrap/>
            <w:vAlign w:val="center"/>
            <w:hideMark/>
          </w:tcPr>
          <w:p w14:paraId="77798A0B"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129.3</w:t>
            </w:r>
          </w:p>
        </w:tc>
      </w:tr>
      <w:tr w:rsidR="004703FC" w:rsidRPr="00811F04" w14:paraId="14D12A0B" w14:textId="77777777" w:rsidTr="0084780E">
        <w:trPr>
          <w:trHeight w:val="300"/>
        </w:trPr>
        <w:tc>
          <w:tcPr>
            <w:tcW w:w="937" w:type="dxa"/>
            <w:tcBorders>
              <w:top w:val="nil"/>
              <w:left w:val="nil"/>
              <w:bottom w:val="nil"/>
              <w:right w:val="nil"/>
            </w:tcBorders>
            <w:shd w:val="clear" w:color="auto" w:fill="auto"/>
            <w:noWrap/>
            <w:vAlign w:val="center"/>
            <w:hideMark/>
          </w:tcPr>
          <w:p w14:paraId="192C775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9EC04F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bottom</w:t>
            </w:r>
          </w:p>
        </w:tc>
        <w:tc>
          <w:tcPr>
            <w:tcW w:w="1247" w:type="dxa"/>
            <w:tcBorders>
              <w:top w:val="nil"/>
              <w:left w:val="nil"/>
              <w:bottom w:val="nil"/>
              <w:right w:val="nil"/>
            </w:tcBorders>
            <w:shd w:val="clear" w:color="auto" w:fill="auto"/>
            <w:noWrap/>
            <w:vAlign w:val="center"/>
            <w:hideMark/>
          </w:tcPr>
          <w:p w14:paraId="4E889F2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nil"/>
              <w:left w:val="nil"/>
              <w:bottom w:val="nil"/>
              <w:right w:val="nil"/>
            </w:tcBorders>
            <w:shd w:val="clear" w:color="auto" w:fill="auto"/>
            <w:noWrap/>
            <w:vAlign w:val="center"/>
            <w:hideMark/>
          </w:tcPr>
          <w:p w14:paraId="6A4E5FF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1.79</w:t>
            </w:r>
          </w:p>
        </w:tc>
        <w:tc>
          <w:tcPr>
            <w:tcW w:w="850" w:type="dxa"/>
            <w:tcBorders>
              <w:top w:val="nil"/>
              <w:left w:val="nil"/>
              <w:bottom w:val="nil"/>
              <w:right w:val="nil"/>
            </w:tcBorders>
            <w:shd w:val="clear" w:color="auto" w:fill="auto"/>
            <w:noWrap/>
            <w:vAlign w:val="center"/>
            <w:hideMark/>
          </w:tcPr>
          <w:p w14:paraId="5BC3E3B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0.03</w:t>
            </w:r>
          </w:p>
        </w:tc>
        <w:tc>
          <w:tcPr>
            <w:tcW w:w="1134" w:type="dxa"/>
            <w:tcBorders>
              <w:top w:val="nil"/>
              <w:left w:val="nil"/>
              <w:bottom w:val="nil"/>
              <w:right w:val="nil"/>
            </w:tcBorders>
            <w:shd w:val="clear" w:color="auto" w:fill="auto"/>
            <w:noWrap/>
            <w:vAlign w:val="center"/>
            <w:hideMark/>
          </w:tcPr>
          <w:p w14:paraId="0504AA2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18.43</w:t>
            </w:r>
          </w:p>
        </w:tc>
        <w:tc>
          <w:tcPr>
            <w:tcW w:w="850" w:type="dxa"/>
            <w:tcBorders>
              <w:top w:val="nil"/>
              <w:left w:val="nil"/>
              <w:bottom w:val="nil"/>
              <w:right w:val="nil"/>
            </w:tcBorders>
            <w:shd w:val="clear" w:color="auto" w:fill="auto"/>
            <w:noWrap/>
            <w:vAlign w:val="center"/>
            <w:hideMark/>
          </w:tcPr>
          <w:p w14:paraId="1F010BA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3.1</w:t>
            </w:r>
          </w:p>
        </w:tc>
        <w:tc>
          <w:tcPr>
            <w:tcW w:w="1134" w:type="dxa"/>
            <w:tcBorders>
              <w:top w:val="nil"/>
              <w:left w:val="nil"/>
              <w:bottom w:val="nil"/>
              <w:right w:val="nil"/>
            </w:tcBorders>
            <w:shd w:val="clear" w:color="auto" w:fill="auto"/>
            <w:noWrap/>
            <w:vAlign w:val="center"/>
            <w:hideMark/>
          </w:tcPr>
          <w:p w14:paraId="06293CA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0.49</w:t>
            </w:r>
          </w:p>
        </w:tc>
        <w:tc>
          <w:tcPr>
            <w:tcW w:w="850" w:type="dxa"/>
            <w:tcBorders>
              <w:top w:val="nil"/>
              <w:left w:val="nil"/>
              <w:bottom w:val="nil"/>
              <w:right w:val="nil"/>
            </w:tcBorders>
            <w:shd w:val="clear" w:color="auto" w:fill="auto"/>
            <w:noWrap/>
            <w:vAlign w:val="center"/>
            <w:hideMark/>
          </w:tcPr>
          <w:p w14:paraId="77084F2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0.2</w:t>
            </w:r>
          </w:p>
        </w:tc>
      </w:tr>
      <w:tr w:rsidR="004703FC" w:rsidRPr="00811F04" w14:paraId="34C188A5" w14:textId="77777777" w:rsidTr="0084780E">
        <w:trPr>
          <w:trHeight w:val="300"/>
        </w:trPr>
        <w:tc>
          <w:tcPr>
            <w:tcW w:w="937" w:type="dxa"/>
            <w:tcBorders>
              <w:top w:val="nil"/>
              <w:left w:val="nil"/>
              <w:bottom w:val="nil"/>
              <w:right w:val="nil"/>
            </w:tcBorders>
            <w:shd w:val="clear" w:color="auto" w:fill="auto"/>
            <w:noWrap/>
            <w:vAlign w:val="center"/>
            <w:hideMark/>
          </w:tcPr>
          <w:p w14:paraId="3746952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29D5CD7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0A39351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4FB57BE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4.92</w:t>
            </w:r>
          </w:p>
        </w:tc>
        <w:tc>
          <w:tcPr>
            <w:tcW w:w="850" w:type="dxa"/>
            <w:tcBorders>
              <w:top w:val="nil"/>
              <w:left w:val="nil"/>
              <w:bottom w:val="nil"/>
              <w:right w:val="nil"/>
            </w:tcBorders>
            <w:shd w:val="clear" w:color="auto" w:fill="auto"/>
            <w:noWrap/>
            <w:vAlign w:val="center"/>
            <w:hideMark/>
          </w:tcPr>
          <w:p w14:paraId="0060407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0.09</w:t>
            </w:r>
          </w:p>
        </w:tc>
        <w:tc>
          <w:tcPr>
            <w:tcW w:w="1134" w:type="dxa"/>
            <w:tcBorders>
              <w:top w:val="nil"/>
              <w:left w:val="nil"/>
              <w:bottom w:val="nil"/>
              <w:right w:val="nil"/>
            </w:tcBorders>
            <w:shd w:val="clear" w:color="auto" w:fill="auto"/>
            <w:noWrap/>
            <w:vAlign w:val="center"/>
            <w:hideMark/>
          </w:tcPr>
          <w:p w14:paraId="0796CBE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163.32</w:t>
            </w:r>
          </w:p>
        </w:tc>
        <w:tc>
          <w:tcPr>
            <w:tcW w:w="850" w:type="dxa"/>
            <w:tcBorders>
              <w:top w:val="nil"/>
              <w:left w:val="nil"/>
              <w:bottom w:val="nil"/>
              <w:right w:val="nil"/>
            </w:tcBorders>
            <w:shd w:val="clear" w:color="auto" w:fill="auto"/>
            <w:noWrap/>
            <w:vAlign w:val="center"/>
            <w:hideMark/>
          </w:tcPr>
          <w:p w14:paraId="3F187A1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27.3</w:t>
            </w:r>
          </w:p>
        </w:tc>
        <w:tc>
          <w:tcPr>
            <w:tcW w:w="1134" w:type="dxa"/>
            <w:tcBorders>
              <w:top w:val="nil"/>
              <w:left w:val="nil"/>
              <w:bottom w:val="nil"/>
              <w:right w:val="nil"/>
            </w:tcBorders>
            <w:shd w:val="clear" w:color="auto" w:fill="auto"/>
            <w:noWrap/>
            <w:vAlign w:val="center"/>
            <w:hideMark/>
          </w:tcPr>
          <w:p w14:paraId="2910962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0.35</w:t>
            </w:r>
          </w:p>
        </w:tc>
        <w:tc>
          <w:tcPr>
            <w:tcW w:w="850" w:type="dxa"/>
            <w:tcBorders>
              <w:top w:val="nil"/>
              <w:left w:val="nil"/>
              <w:bottom w:val="nil"/>
              <w:right w:val="nil"/>
            </w:tcBorders>
            <w:shd w:val="clear" w:color="auto" w:fill="auto"/>
            <w:noWrap/>
            <w:vAlign w:val="center"/>
            <w:hideMark/>
          </w:tcPr>
          <w:p w14:paraId="7C5DC7A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0.2</w:t>
            </w:r>
          </w:p>
        </w:tc>
      </w:tr>
      <w:tr w:rsidR="004703FC" w:rsidRPr="00811F04" w14:paraId="0DC34DC8" w14:textId="77777777" w:rsidTr="0084780E">
        <w:trPr>
          <w:trHeight w:val="300"/>
        </w:trPr>
        <w:tc>
          <w:tcPr>
            <w:tcW w:w="937" w:type="dxa"/>
            <w:tcBorders>
              <w:top w:val="nil"/>
              <w:left w:val="nil"/>
              <w:bottom w:val="nil"/>
              <w:right w:val="nil"/>
            </w:tcBorders>
            <w:shd w:val="clear" w:color="auto" w:fill="auto"/>
            <w:noWrap/>
            <w:vAlign w:val="center"/>
            <w:hideMark/>
          </w:tcPr>
          <w:p w14:paraId="7FA3EB4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4E8695C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1C2CE51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015E39A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19.22</w:t>
            </w:r>
          </w:p>
        </w:tc>
        <w:tc>
          <w:tcPr>
            <w:tcW w:w="850" w:type="dxa"/>
            <w:tcBorders>
              <w:top w:val="nil"/>
              <w:left w:val="nil"/>
              <w:bottom w:val="nil"/>
              <w:right w:val="nil"/>
            </w:tcBorders>
            <w:shd w:val="clear" w:color="auto" w:fill="auto"/>
            <w:noWrap/>
            <w:vAlign w:val="center"/>
            <w:hideMark/>
          </w:tcPr>
          <w:p w14:paraId="16D6139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0.36</w:t>
            </w:r>
          </w:p>
        </w:tc>
        <w:tc>
          <w:tcPr>
            <w:tcW w:w="1134" w:type="dxa"/>
            <w:tcBorders>
              <w:top w:val="nil"/>
              <w:left w:val="nil"/>
              <w:bottom w:val="nil"/>
              <w:right w:val="nil"/>
            </w:tcBorders>
            <w:shd w:val="clear" w:color="auto" w:fill="auto"/>
            <w:noWrap/>
            <w:vAlign w:val="center"/>
            <w:hideMark/>
          </w:tcPr>
          <w:p w14:paraId="2DBA0E2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199.79</w:t>
            </w:r>
          </w:p>
        </w:tc>
        <w:tc>
          <w:tcPr>
            <w:tcW w:w="850" w:type="dxa"/>
            <w:tcBorders>
              <w:top w:val="nil"/>
              <w:left w:val="nil"/>
              <w:bottom w:val="nil"/>
              <w:right w:val="nil"/>
            </w:tcBorders>
            <w:shd w:val="clear" w:color="auto" w:fill="auto"/>
            <w:noWrap/>
            <w:vAlign w:val="center"/>
            <w:hideMark/>
          </w:tcPr>
          <w:p w14:paraId="55BDB70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33.4</w:t>
            </w:r>
          </w:p>
        </w:tc>
        <w:tc>
          <w:tcPr>
            <w:tcW w:w="1134" w:type="dxa"/>
            <w:tcBorders>
              <w:top w:val="nil"/>
              <w:left w:val="nil"/>
              <w:bottom w:val="nil"/>
              <w:right w:val="nil"/>
            </w:tcBorders>
            <w:shd w:val="clear" w:color="auto" w:fill="auto"/>
            <w:noWrap/>
            <w:vAlign w:val="center"/>
            <w:hideMark/>
          </w:tcPr>
          <w:p w14:paraId="6A23B3B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2.69</w:t>
            </w:r>
          </w:p>
        </w:tc>
        <w:tc>
          <w:tcPr>
            <w:tcW w:w="850" w:type="dxa"/>
            <w:tcBorders>
              <w:top w:val="nil"/>
              <w:left w:val="nil"/>
              <w:bottom w:val="nil"/>
              <w:right w:val="nil"/>
            </w:tcBorders>
            <w:shd w:val="clear" w:color="auto" w:fill="auto"/>
            <w:noWrap/>
            <w:vAlign w:val="center"/>
            <w:hideMark/>
          </w:tcPr>
          <w:p w14:paraId="76B1602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w:t>
            </w:r>
          </w:p>
        </w:tc>
      </w:tr>
      <w:tr w:rsidR="004703FC" w:rsidRPr="00811F04" w14:paraId="3BA7512C" w14:textId="77777777" w:rsidTr="0084780E">
        <w:trPr>
          <w:trHeight w:val="300"/>
        </w:trPr>
        <w:tc>
          <w:tcPr>
            <w:tcW w:w="937" w:type="dxa"/>
            <w:tcBorders>
              <w:top w:val="nil"/>
              <w:left w:val="nil"/>
              <w:bottom w:val="nil"/>
              <w:right w:val="nil"/>
            </w:tcBorders>
            <w:shd w:val="clear" w:color="auto" w:fill="auto"/>
            <w:noWrap/>
            <w:vAlign w:val="center"/>
            <w:hideMark/>
          </w:tcPr>
          <w:p w14:paraId="188BA46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402E1C5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44012BA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7BF4E33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719.09</w:t>
            </w:r>
          </w:p>
        </w:tc>
        <w:tc>
          <w:tcPr>
            <w:tcW w:w="850" w:type="dxa"/>
            <w:tcBorders>
              <w:top w:val="nil"/>
              <w:left w:val="nil"/>
              <w:bottom w:val="nil"/>
              <w:right w:val="nil"/>
            </w:tcBorders>
            <w:shd w:val="clear" w:color="auto" w:fill="auto"/>
            <w:noWrap/>
            <w:vAlign w:val="center"/>
            <w:hideMark/>
          </w:tcPr>
          <w:p w14:paraId="7CBE63C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13.6</w:t>
            </w:r>
          </w:p>
        </w:tc>
        <w:tc>
          <w:tcPr>
            <w:tcW w:w="1134" w:type="dxa"/>
            <w:tcBorders>
              <w:top w:val="nil"/>
              <w:left w:val="nil"/>
              <w:bottom w:val="nil"/>
              <w:right w:val="nil"/>
            </w:tcBorders>
            <w:shd w:val="clear" w:color="auto" w:fill="auto"/>
            <w:noWrap/>
            <w:vAlign w:val="center"/>
            <w:hideMark/>
          </w:tcPr>
          <w:p w14:paraId="2F06307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141.24</w:t>
            </w:r>
          </w:p>
        </w:tc>
        <w:tc>
          <w:tcPr>
            <w:tcW w:w="850" w:type="dxa"/>
            <w:tcBorders>
              <w:top w:val="nil"/>
              <w:left w:val="nil"/>
              <w:bottom w:val="nil"/>
              <w:right w:val="nil"/>
            </w:tcBorders>
            <w:shd w:val="clear" w:color="auto" w:fill="auto"/>
            <w:noWrap/>
            <w:vAlign w:val="center"/>
            <w:hideMark/>
          </w:tcPr>
          <w:p w14:paraId="1B7F26F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23.6</w:t>
            </w:r>
          </w:p>
        </w:tc>
        <w:tc>
          <w:tcPr>
            <w:tcW w:w="1134" w:type="dxa"/>
            <w:tcBorders>
              <w:top w:val="nil"/>
              <w:left w:val="nil"/>
              <w:bottom w:val="nil"/>
              <w:right w:val="nil"/>
            </w:tcBorders>
            <w:shd w:val="clear" w:color="auto" w:fill="auto"/>
            <w:noWrap/>
            <w:vAlign w:val="center"/>
            <w:hideMark/>
          </w:tcPr>
          <w:p w14:paraId="7806BFB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113.23</w:t>
            </w:r>
          </w:p>
        </w:tc>
        <w:tc>
          <w:tcPr>
            <w:tcW w:w="850" w:type="dxa"/>
            <w:tcBorders>
              <w:top w:val="nil"/>
              <w:left w:val="nil"/>
              <w:bottom w:val="nil"/>
              <w:right w:val="nil"/>
            </w:tcBorders>
            <w:shd w:val="clear" w:color="auto" w:fill="auto"/>
            <w:noWrap/>
            <w:vAlign w:val="center"/>
            <w:hideMark/>
          </w:tcPr>
          <w:p w14:paraId="35F60EE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58.0</w:t>
            </w:r>
          </w:p>
        </w:tc>
      </w:tr>
      <w:tr w:rsidR="004703FC" w:rsidRPr="00811F04" w14:paraId="20CD5594" w14:textId="77777777" w:rsidTr="0084780E">
        <w:trPr>
          <w:trHeight w:val="300"/>
        </w:trPr>
        <w:tc>
          <w:tcPr>
            <w:tcW w:w="937" w:type="dxa"/>
            <w:tcBorders>
              <w:top w:val="nil"/>
              <w:left w:val="nil"/>
              <w:bottom w:val="nil"/>
              <w:right w:val="nil"/>
            </w:tcBorders>
            <w:shd w:val="clear" w:color="auto" w:fill="auto"/>
            <w:noWrap/>
            <w:vAlign w:val="center"/>
            <w:hideMark/>
          </w:tcPr>
          <w:p w14:paraId="1CE1CBD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1D56D70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2784A135"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26292A6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1740.09</w:t>
            </w:r>
          </w:p>
        </w:tc>
        <w:tc>
          <w:tcPr>
            <w:tcW w:w="850" w:type="dxa"/>
            <w:tcBorders>
              <w:top w:val="nil"/>
              <w:left w:val="nil"/>
              <w:bottom w:val="nil"/>
              <w:right w:val="nil"/>
            </w:tcBorders>
            <w:shd w:val="clear" w:color="auto" w:fill="auto"/>
            <w:noWrap/>
            <w:vAlign w:val="center"/>
            <w:hideMark/>
          </w:tcPr>
          <w:p w14:paraId="144D459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33.0</w:t>
            </w:r>
          </w:p>
        </w:tc>
        <w:tc>
          <w:tcPr>
            <w:tcW w:w="1134" w:type="dxa"/>
            <w:tcBorders>
              <w:top w:val="nil"/>
              <w:left w:val="nil"/>
              <w:bottom w:val="nil"/>
              <w:right w:val="nil"/>
            </w:tcBorders>
            <w:shd w:val="clear" w:color="auto" w:fill="auto"/>
            <w:noWrap/>
            <w:vAlign w:val="center"/>
            <w:hideMark/>
          </w:tcPr>
          <w:p w14:paraId="7374130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31.77</w:t>
            </w:r>
          </w:p>
        </w:tc>
        <w:tc>
          <w:tcPr>
            <w:tcW w:w="850" w:type="dxa"/>
            <w:tcBorders>
              <w:top w:val="nil"/>
              <w:left w:val="nil"/>
              <w:bottom w:val="nil"/>
              <w:right w:val="nil"/>
            </w:tcBorders>
            <w:shd w:val="clear" w:color="auto" w:fill="auto"/>
            <w:noWrap/>
            <w:vAlign w:val="center"/>
            <w:hideMark/>
          </w:tcPr>
          <w:p w14:paraId="470A53C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5.3</w:t>
            </w:r>
          </w:p>
        </w:tc>
        <w:tc>
          <w:tcPr>
            <w:tcW w:w="1134" w:type="dxa"/>
            <w:tcBorders>
              <w:top w:val="nil"/>
              <w:left w:val="nil"/>
              <w:bottom w:val="nil"/>
              <w:right w:val="nil"/>
            </w:tcBorders>
            <w:shd w:val="clear" w:color="auto" w:fill="auto"/>
            <w:noWrap/>
            <w:vAlign w:val="center"/>
            <w:hideMark/>
          </w:tcPr>
          <w:p w14:paraId="723CAC2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50.38</w:t>
            </w:r>
          </w:p>
        </w:tc>
        <w:tc>
          <w:tcPr>
            <w:tcW w:w="850" w:type="dxa"/>
            <w:tcBorders>
              <w:top w:val="nil"/>
              <w:left w:val="nil"/>
              <w:bottom w:val="nil"/>
              <w:right w:val="nil"/>
            </w:tcBorders>
            <w:shd w:val="clear" w:color="auto" w:fill="auto"/>
            <w:noWrap/>
            <w:vAlign w:val="center"/>
            <w:hideMark/>
          </w:tcPr>
          <w:p w14:paraId="1CA5D44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25.8</w:t>
            </w:r>
          </w:p>
        </w:tc>
      </w:tr>
      <w:tr w:rsidR="004703FC" w:rsidRPr="00811F04" w14:paraId="6EC9EA53" w14:textId="77777777" w:rsidTr="0084780E">
        <w:trPr>
          <w:trHeight w:val="300"/>
        </w:trPr>
        <w:tc>
          <w:tcPr>
            <w:tcW w:w="937" w:type="dxa"/>
            <w:tcBorders>
              <w:top w:val="nil"/>
              <w:left w:val="nil"/>
              <w:bottom w:val="nil"/>
              <w:right w:val="nil"/>
            </w:tcBorders>
            <w:shd w:val="clear" w:color="auto" w:fill="auto"/>
            <w:noWrap/>
            <w:vAlign w:val="center"/>
            <w:hideMark/>
          </w:tcPr>
          <w:p w14:paraId="0058C19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6806B75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4B51C8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1314B36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2787.01</w:t>
            </w:r>
          </w:p>
        </w:tc>
        <w:tc>
          <w:tcPr>
            <w:tcW w:w="850" w:type="dxa"/>
            <w:tcBorders>
              <w:top w:val="nil"/>
              <w:left w:val="nil"/>
              <w:bottom w:val="nil"/>
              <w:right w:val="nil"/>
            </w:tcBorders>
            <w:shd w:val="clear" w:color="auto" w:fill="auto"/>
            <w:noWrap/>
            <w:vAlign w:val="center"/>
            <w:hideMark/>
          </w:tcPr>
          <w:p w14:paraId="1C322A2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52.9</w:t>
            </w:r>
          </w:p>
        </w:tc>
        <w:tc>
          <w:tcPr>
            <w:tcW w:w="1134" w:type="dxa"/>
            <w:tcBorders>
              <w:top w:val="nil"/>
              <w:left w:val="nil"/>
              <w:bottom w:val="nil"/>
              <w:right w:val="nil"/>
            </w:tcBorders>
            <w:shd w:val="clear" w:color="auto" w:fill="auto"/>
            <w:noWrap/>
            <w:vAlign w:val="center"/>
            <w:hideMark/>
          </w:tcPr>
          <w:p w14:paraId="4B88614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43.43</w:t>
            </w:r>
          </w:p>
        </w:tc>
        <w:tc>
          <w:tcPr>
            <w:tcW w:w="850" w:type="dxa"/>
            <w:tcBorders>
              <w:top w:val="nil"/>
              <w:left w:val="nil"/>
              <w:bottom w:val="nil"/>
              <w:right w:val="nil"/>
            </w:tcBorders>
            <w:shd w:val="clear" w:color="auto" w:fill="auto"/>
            <w:noWrap/>
            <w:vAlign w:val="center"/>
            <w:hideMark/>
          </w:tcPr>
          <w:p w14:paraId="4A07C5D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7.3</w:t>
            </w:r>
          </w:p>
        </w:tc>
        <w:tc>
          <w:tcPr>
            <w:tcW w:w="1134" w:type="dxa"/>
            <w:tcBorders>
              <w:top w:val="nil"/>
              <w:left w:val="nil"/>
              <w:bottom w:val="nil"/>
              <w:right w:val="nil"/>
            </w:tcBorders>
            <w:shd w:val="clear" w:color="auto" w:fill="auto"/>
            <w:noWrap/>
            <w:vAlign w:val="center"/>
            <w:hideMark/>
          </w:tcPr>
          <w:p w14:paraId="273DB10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28.20</w:t>
            </w:r>
          </w:p>
        </w:tc>
        <w:tc>
          <w:tcPr>
            <w:tcW w:w="850" w:type="dxa"/>
            <w:tcBorders>
              <w:top w:val="nil"/>
              <w:left w:val="nil"/>
              <w:bottom w:val="nil"/>
              <w:right w:val="nil"/>
            </w:tcBorders>
            <w:shd w:val="clear" w:color="auto" w:fill="auto"/>
            <w:noWrap/>
            <w:vAlign w:val="center"/>
            <w:hideMark/>
          </w:tcPr>
          <w:p w14:paraId="04BD574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14.4</w:t>
            </w:r>
          </w:p>
        </w:tc>
      </w:tr>
      <w:tr w:rsidR="004703FC" w:rsidRPr="00811F04" w14:paraId="60B707BA" w14:textId="77777777" w:rsidTr="0084780E">
        <w:trPr>
          <w:trHeight w:val="300"/>
        </w:trPr>
        <w:tc>
          <w:tcPr>
            <w:tcW w:w="937" w:type="dxa"/>
            <w:tcBorders>
              <w:top w:val="nil"/>
              <w:left w:val="nil"/>
              <w:bottom w:val="nil"/>
              <w:right w:val="nil"/>
            </w:tcBorders>
            <w:shd w:val="clear" w:color="auto" w:fill="auto"/>
            <w:noWrap/>
            <w:vAlign w:val="center"/>
            <w:hideMark/>
          </w:tcPr>
          <w:p w14:paraId="532F607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B93DDA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52AAA974"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Sum</w:t>
            </w:r>
          </w:p>
        </w:tc>
        <w:tc>
          <w:tcPr>
            <w:tcW w:w="1134" w:type="dxa"/>
            <w:tcBorders>
              <w:top w:val="nil"/>
              <w:left w:val="nil"/>
              <w:bottom w:val="nil"/>
              <w:right w:val="nil"/>
            </w:tcBorders>
            <w:shd w:val="clear" w:color="auto" w:fill="auto"/>
            <w:noWrap/>
            <w:vAlign w:val="center"/>
            <w:hideMark/>
          </w:tcPr>
          <w:p w14:paraId="7833AEEA"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5272.12</w:t>
            </w:r>
          </w:p>
        </w:tc>
        <w:tc>
          <w:tcPr>
            <w:tcW w:w="850" w:type="dxa"/>
            <w:tcBorders>
              <w:top w:val="nil"/>
              <w:left w:val="nil"/>
              <w:bottom w:val="nil"/>
              <w:right w:val="nil"/>
            </w:tcBorders>
            <w:shd w:val="clear" w:color="auto" w:fill="auto"/>
            <w:noWrap/>
            <w:vAlign w:val="center"/>
            <w:hideMark/>
          </w:tcPr>
          <w:p w14:paraId="71CA36C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75A5309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597.98</w:t>
            </w:r>
          </w:p>
        </w:tc>
        <w:tc>
          <w:tcPr>
            <w:tcW w:w="850" w:type="dxa"/>
            <w:tcBorders>
              <w:top w:val="nil"/>
              <w:left w:val="nil"/>
              <w:bottom w:val="nil"/>
              <w:right w:val="nil"/>
            </w:tcBorders>
            <w:shd w:val="clear" w:color="auto" w:fill="auto"/>
            <w:noWrap/>
            <w:vAlign w:val="center"/>
            <w:hideMark/>
          </w:tcPr>
          <w:p w14:paraId="5D46BE4A"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7DFF1331"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195.34</w:t>
            </w:r>
          </w:p>
        </w:tc>
        <w:tc>
          <w:tcPr>
            <w:tcW w:w="850" w:type="dxa"/>
            <w:tcBorders>
              <w:top w:val="nil"/>
              <w:left w:val="nil"/>
              <w:bottom w:val="nil"/>
              <w:right w:val="nil"/>
            </w:tcBorders>
            <w:shd w:val="clear" w:color="auto" w:fill="auto"/>
            <w:noWrap/>
            <w:vAlign w:val="center"/>
            <w:hideMark/>
          </w:tcPr>
          <w:p w14:paraId="3D9037BC"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r>
      <w:tr w:rsidR="004703FC" w:rsidRPr="00811F04" w14:paraId="76774278" w14:textId="77777777" w:rsidTr="0084780E">
        <w:trPr>
          <w:trHeight w:val="300"/>
        </w:trPr>
        <w:tc>
          <w:tcPr>
            <w:tcW w:w="937" w:type="dxa"/>
            <w:tcBorders>
              <w:top w:val="nil"/>
              <w:left w:val="nil"/>
              <w:right w:val="nil"/>
            </w:tcBorders>
            <w:shd w:val="clear" w:color="auto" w:fill="auto"/>
            <w:noWrap/>
            <w:vAlign w:val="center"/>
            <w:hideMark/>
          </w:tcPr>
          <w:p w14:paraId="68B0620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077" w:type="dxa"/>
            <w:tcBorders>
              <w:top w:val="nil"/>
              <w:left w:val="nil"/>
              <w:right w:val="nil"/>
            </w:tcBorders>
            <w:shd w:val="clear" w:color="auto" w:fill="auto"/>
            <w:noWrap/>
            <w:vAlign w:val="center"/>
            <w:hideMark/>
          </w:tcPr>
          <w:p w14:paraId="51ACAEB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right w:val="nil"/>
            </w:tcBorders>
            <w:shd w:val="clear" w:color="auto" w:fill="auto"/>
            <w:noWrap/>
            <w:vAlign w:val="center"/>
            <w:hideMark/>
          </w:tcPr>
          <w:p w14:paraId="68B82B20"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Pseudo-tot.</w:t>
            </w:r>
          </w:p>
        </w:tc>
        <w:tc>
          <w:tcPr>
            <w:tcW w:w="1134" w:type="dxa"/>
            <w:tcBorders>
              <w:top w:val="nil"/>
              <w:left w:val="nil"/>
              <w:right w:val="nil"/>
            </w:tcBorders>
            <w:shd w:val="clear" w:color="auto" w:fill="auto"/>
            <w:noWrap/>
            <w:vAlign w:val="center"/>
            <w:hideMark/>
          </w:tcPr>
          <w:p w14:paraId="7C5B59BE"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3757.29</w:t>
            </w:r>
          </w:p>
        </w:tc>
        <w:tc>
          <w:tcPr>
            <w:tcW w:w="850" w:type="dxa"/>
            <w:tcBorders>
              <w:top w:val="nil"/>
              <w:left w:val="nil"/>
              <w:right w:val="nil"/>
            </w:tcBorders>
            <w:shd w:val="clear" w:color="auto" w:fill="auto"/>
            <w:noWrap/>
            <w:vAlign w:val="center"/>
            <w:hideMark/>
          </w:tcPr>
          <w:p w14:paraId="578EB62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140.3</w:t>
            </w:r>
          </w:p>
        </w:tc>
        <w:tc>
          <w:tcPr>
            <w:tcW w:w="1134" w:type="dxa"/>
            <w:tcBorders>
              <w:top w:val="nil"/>
              <w:left w:val="nil"/>
              <w:right w:val="nil"/>
            </w:tcBorders>
            <w:shd w:val="clear" w:color="auto" w:fill="auto"/>
            <w:noWrap/>
            <w:vAlign w:val="center"/>
            <w:hideMark/>
          </w:tcPr>
          <w:p w14:paraId="18EFA26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444</w:t>
            </w:r>
          </w:p>
        </w:tc>
        <w:tc>
          <w:tcPr>
            <w:tcW w:w="850" w:type="dxa"/>
            <w:tcBorders>
              <w:top w:val="nil"/>
              <w:left w:val="nil"/>
              <w:right w:val="nil"/>
            </w:tcBorders>
            <w:shd w:val="clear" w:color="auto" w:fill="auto"/>
            <w:noWrap/>
            <w:vAlign w:val="center"/>
            <w:hideMark/>
          </w:tcPr>
          <w:p w14:paraId="3C364340"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134.8</w:t>
            </w:r>
          </w:p>
        </w:tc>
        <w:tc>
          <w:tcPr>
            <w:tcW w:w="1134" w:type="dxa"/>
            <w:tcBorders>
              <w:top w:val="nil"/>
              <w:left w:val="nil"/>
              <w:right w:val="nil"/>
            </w:tcBorders>
            <w:shd w:val="clear" w:color="auto" w:fill="auto"/>
            <w:noWrap/>
            <w:vAlign w:val="center"/>
            <w:hideMark/>
          </w:tcPr>
          <w:p w14:paraId="08BED56E"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120.1</w:t>
            </w:r>
          </w:p>
        </w:tc>
        <w:tc>
          <w:tcPr>
            <w:tcW w:w="850" w:type="dxa"/>
            <w:tcBorders>
              <w:top w:val="nil"/>
              <w:left w:val="nil"/>
              <w:right w:val="nil"/>
            </w:tcBorders>
            <w:shd w:val="clear" w:color="auto" w:fill="auto"/>
            <w:noWrap/>
            <w:vAlign w:val="center"/>
            <w:hideMark/>
          </w:tcPr>
          <w:p w14:paraId="1C0E9503"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162.6</w:t>
            </w:r>
          </w:p>
        </w:tc>
      </w:tr>
      <w:tr w:rsidR="004703FC" w:rsidRPr="00811F04" w14:paraId="18AC867D" w14:textId="77777777" w:rsidTr="0084780E">
        <w:trPr>
          <w:trHeight w:val="300"/>
        </w:trPr>
        <w:tc>
          <w:tcPr>
            <w:tcW w:w="937" w:type="dxa"/>
            <w:tcBorders>
              <w:top w:val="nil"/>
              <w:left w:val="nil"/>
              <w:bottom w:val="nil"/>
              <w:right w:val="nil"/>
            </w:tcBorders>
            <w:shd w:val="clear" w:color="auto" w:fill="auto"/>
            <w:noWrap/>
            <w:vAlign w:val="center"/>
            <w:hideMark/>
          </w:tcPr>
          <w:p w14:paraId="583DE02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MS-L</w:t>
            </w:r>
          </w:p>
        </w:tc>
        <w:tc>
          <w:tcPr>
            <w:tcW w:w="1077" w:type="dxa"/>
            <w:tcBorders>
              <w:top w:val="nil"/>
              <w:left w:val="nil"/>
              <w:bottom w:val="nil"/>
              <w:right w:val="nil"/>
            </w:tcBorders>
            <w:shd w:val="clear" w:color="auto" w:fill="auto"/>
            <w:noWrap/>
            <w:vAlign w:val="center"/>
            <w:hideMark/>
          </w:tcPr>
          <w:p w14:paraId="58CCAA4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top</w:t>
            </w:r>
          </w:p>
        </w:tc>
        <w:tc>
          <w:tcPr>
            <w:tcW w:w="1247" w:type="dxa"/>
            <w:tcBorders>
              <w:top w:val="nil"/>
              <w:left w:val="nil"/>
              <w:bottom w:val="nil"/>
              <w:right w:val="nil"/>
            </w:tcBorders>
            <w:shd w:val="clear" w:color="auto" w:fill="auto"/>
            <w:noWrap/>
            <w:vAlign w:val="center"/>
            <w:hideMark/>
          </w:tcPr>
          <w:p w14:paraId="3EAE5B6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nil"/>
              <w:left w:val="nil"/>
              <w:bottom w:val="nil"/>
              <w:right w:val="nil"/>
            </w:tcBorders>
            <w:shd w:val="clear" w:color="auto" w:fill="auto"/>
            <w:noWrap/>
            <w:vAlign w:val="center"/>
            <w:hideMark/>
          </w:tcPr>
          <w:p w14:paraId="41F4B1C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1.12</w:t>
            </w:r>
          </w:p>
        </w:tc>
        <w:tc>
          <w:tcPr>
            <w:tcW w:w="850" w:type="dxa"/>
            <w:tcBorders>
              <w:top w:val="nil"/>
              <w:left w:val="nil"/>
              <w:bottom w:val="nil"/>
              <w:right w:val="nil"/>
            </w:tcBorders>
            <w:shd w:val="clear" w:color="auto" w:fill="auto"/>
            <w:noWrap/>
            <w:vAlign w:val="center"/>
            <w:hideMark/>
          </w:tcPr>
          <w:p w14:paraId="63548D0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0.03</w:t>
            </w:r>
          </w:p>
        </w:tc>
        <w:tc>
          <w:tcPr>
            <w:tcW w:w="1134" w:type="dxa"/>
            <w:tcBorders>
              <w:top w:val="nil"/>
              <w:left w:val="nil"/>
              <w:bottom w:val="nil"/>
              <w:right w:val="nil"/>
            </w:tcBorders>
            <w:shd w:val="clear" w:color="auto" w:fill="auto"/>
            <w:noWrap/>
            <w:vAlign w:val="center"/>
            <w:hideMark/>
          </w:tcPr>
          <w:p w14:paraId="3DB279A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19.75</w:t>
            </w:r>
          </w:p>
        </w:tc>
        <w:tc>
          <w:tcPr>
            <w:tcW w:w="850" w:type="dxa"/>
            <w:tcBorders>
              <w:top w:val="nil"/>
              <w:left w:val="nil"/>
              <w:bottom w:val="nil"/>
              <w:right w:val="nil"/>
            </w:tcBorders>
            <w:shd w:val="clear" w:color="auto" w:fill="auto"/>
            <w:noWrap/>
            <w:vAlign w:val="center"/>
            <w:hideMark/>
          </w:tcPr>
          <w:p w14:paraId="02F1625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4.5</w:t>
            </w:r>
          </w:p>
        </w:tc>
        <w:tc>
          <w:tcPr>
            <w:tcW w:w="1134" w:type="dxa"/>
            <w:tcBorders>
              <w:top w:val="nil"/>
              <w:left w:val="nil"/>
              <w:bottom w:val="nil"/>
              <w:right w:val="nil"/>
            </w:tcBorders>
            <w:shd w:val="clear" w:color="auto" w:fill="auto"/>
            <w:noWrap/>
            <w:vAlign w:val="center"/>
            <w:hideMark/>
          </w:tcPr>
          <w:p w14:paraId="015694A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0.67</w:t>
            </w:r>
          </w:p>
        </w:tc>
        <w:tc>
          <w:tcPr>
            <w:tcW w:w="850" w:type="dxa"/>
            <w:tcBorders>
              <w:top w:val="nil"/>
              <w:left w:val="nil"/>
              <w:bottom w:val="nil"/>
              <w:right w:val="nil"/>
            </w:tcBorders>
            <w:shd w:val="clear" w:color="auto" w:fill="auto"/>
            <w:noWrap/>
            <w:vAlign w:val="center"/>
            <w:hideMark/>
          </w:tcPr>
          <w:p w14:paraId="719267F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0.3</w:t>
            </w:r>
          </w:p>
        </w:tc>
      </w:tr>
      <w:tr w:rsidR="004703FC" w:rsidRPr="00811F04" w14:paraId="71D5059C" w14:textId="77777777" w:rsidTr="0084780E">
        <w:trPr>
          <w:trHeight w:val="300"/>
        </w:trPr>
        <w:tc>
          <w:tcPr>
            <w:tcW w:w="937" w:type="dxa"/>
            <w:tcBorders>
              <w:top w:val="nil"/>
              <w:left w:val="nil"/>
              <w:bottom w:val="nil"/>
              <w:right w:val="nil"/>
            </w:tcBorders>
            <w:shd w:val="clear" w:color="auto" w:fill="auto"/>
            <w:noWrap/>
            <w:vAlign w:val="center"/>
            <w:hideMark/>
          </w:tcPr>
          <w:p w14:paraId="2DB01C9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84582A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7DB22A8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3716E33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4.39</w:t>
            </w:r>
          </w:p>
        </w:tc>
        <w:tc>
          <w:tcPr>
            <w:tcW w:w="850" w:type="dxa"/>
            <w:tcBorders>
              <w:top w:val="nil"/>
              <w:left w:val="nil"/>
              <w:bottom w:val="nil"/>
              <w:right w:val="nil"/>
            </w:tcBorders>
            <w:shd w:val="clear" w:color="auto" w:fill="auto"/>
            <w:noWrap/>
            <w:vAlign w:val="center"/>
            <w:hideMark/>
          </w:tcPr>
          <w:p w14:paraId="0417DB8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0.13</w:t>
            </w:r>
          </w:p>
        </w:tc>
        <w:tc>
          <w:tcPr>
            <w:tcW w:w="1134" w:type="dxa"/>
            <w:tcBorders>
              <w:top w:val="nil"/>
              <w:left w:val="nil"/>
              <w:bottom w:val="nil"/>
              <w:right w:val="nil"/>
            </w:tcBorders>
            <w:shd w:val="clear" w:color="auto" w:fill="auto"/>
            <w:noWrap/>
            <w:vAlign w:val="center"/>
            <w:hideMark/>
          </w:tcPr>
          <w:p w14:paraId="224E5B8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113.11</w:t>
            </w:r>
          </w:p>
        </w:tc>
        <w:tc>
          <w:tcPr>
            <w:tcW w:w="850" w:type="dxa"/>
            <w:tcBorders>
              <w:top w:val="nil"/>
              <w:left w:val="nil"/>
              <w:bottom w:val="nil"/>
              <w:right w:val="nil"/>
            </w:tcBorders>
            <w:shd w:val="clear" w:color="auto" w:fill="auto"/>
            <w:noWrap/>
            <w:vAlign w:val="center"/>
            <w:hideMark/>
          </w:tcPr>
          <w:p w14:paraId="331A49C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25.9</w:t>
            </w:r>
          </w:p>
        </w:tc>
        <w:tc>
          <w:tcPr>
            <w:tcW w:w="1134" w:type="dxa"/>
            <w:tcBorders>
              <w:top w:val="nil"/>
              <w:left w:val="nil"/>
              <w:bottom w:val="nil"/>
              <w:right w:val="nil"/>
            </w:tcBorders>
            <w:shd w:val="clear" w:color="auto" w:fill="auto"/>
            <w:noWrap/>
            <w:vAlign w:val="center"/>
            <w:hideMark/>
          </w:tcPr>
          <w:p w14:paraId="128DE55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1.95</w:t>
            </w:r>
          </w:p>
        </w:tc>
        <w:tc>
          <w:tcPr>
            <w:tcW w:w="850" w:type="dxa"/>
            <w:tcBorders>
              <w:top w:val="nil"/>
              <w:left w:val="nil"/>
              <w:bottom w:val="nil"/>
              <w:right w:val="nil"/>
            </w:tcBorders>
            <w:shd w:val="clear" w:color="auto" w:fill="auto"/>
            <w:noWrap/>
            <w:vAlign w:val="center"/>
            <w:hideMark/>
          </w:tcPr>
          <w:p w14:paraId="68A3DFF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0.9</w:t>
            </w:r>
          </w:p>
        </w:tc>
      </w:tr>
      <w:tr w:rsidR="004703FC" w:rsidRPr="00811F04" w14:paraId="5936A989" w14:textId="77777777" w:rsidTr="0084780E">
        <w:trPr>
          <w:trHeight w:val="300"/>
        </w:trPr>
        <w:tc>
          <w:tcPr>
            <w:tcW w:w="937" w:type="dxa"/>
            <w:tcBorders>
              <w:top w:val="nil"/>
              <w:left w:val="nil"/>
              <w:bottom w:val="nil"/>
              <w:right w:val="nil"/>
            </w:tcBorders>
            <w:shd w:val="clear" w:color="auto" w:fill="auto"/>
            <w:noWrap/>
            <w:vAlign w:val="center"/>
            <w:hideMark/>
          </w:tcPr>
          <w:p w14:paraId="144538E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3EA563F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9F8D75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0A6A11E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20.37</w:t>
            </w:r>
          </w:p>
        </w:tc>
        <w:tc>
          <w:tcPr>
            <w:tcW w:w="850" w:type="dxa"/>
            <w:tcBorders>
              <w:top w:val="nil"/>
              <w:left w:val="nil"/>
              <w:bottom w:val="nil"/>
              <w:right w:val="nil"/>
            </w:tcBorders>
            <w:shd w:val="clear" w:color="auto" w:fill="auto"/>
            <w:noWrap/>
            <w:vAlign w:val="center"/>
            <w:hideMark/>
          </w:tcPr>
          <w:p w14:paraId="223E8B7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0.61</w:t>
            </w:r>
          </w:p>
        </w:tc>
        <w:tc>
          <w:tcPr>
            <w:tcW w:w="1134" w:type="dxa"/>
            <w:tcBorders>
              <w:top w:val="nil"/>
              <w:left w:val="nil"/>
              <w:bottom w:val="nil"/>
              <w:right w:val="nil"/>
            </w:tcBorders>
            <w:shd w:val="clear" w:color="auto" w:fill="auto"/>
            <w:noWrap/>
            <w:vAlign w:val="center"/>
            <w:hideMark/>
          </w:tcPr>
          <w:p w14:paraId="547909F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174.21</w:t>
            </w:r>
          </w:p>
        </w:tc>
        <w:tc>
          <w:tcPr>
            <w:tcW w:w="850" w:type="dxa"/>
            <w:tcBorders>
              <w:top w:val="nil"/>
              <w:left w:val="nil"/>
              <w:bottom w:val="nil"/>
              <w:right w:val="nil"/>
            </w:tcBorders>
            <w:shd w:val="clear" w:color="auto" w:fill="auto"/>
            <w:noWrap/>
            <w:vAlign w:val="center"/>
            <w:hideMark/>
          </w:tcPr>
          <w:p w14:paraId="427FB88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39.9</w:t>
            </w:r>
          </w:p>
        </w:tc>
        <w:tc>
          <w:tcPr>
            <w:tcW w:w="1134" w:type="dxa"/>
            <w:tcBorders>
              <w:top w:val="nil"/>
              <w:left w:val="nil"/>
              <w:bottom w:val="nil"/>
              <w:right w:val="nil"/>
            </w:tcBorders>
            <w:shd w:val="clear" w:color="auto" w:fill="auto"/>
            <w:noWrap/>
            <w:vAlign w:val="center"/>
            <w:hideMark/>
          </w:tcPr>
          <w:p w14:paraId="38D7A3B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22.39</w:t>
            </w:r>
          </w:p>
        </w:tc>
        <w:tc>
          <w:tcPr>
            <w:tcW w:w="850" w:type="dxa"/>
            <w:tcBorders>
              <w:top w:val="nil"/>
              <w:left w:val="nil"/>
              <w:bottom w:val="nil"/>
              <w:right w:val="nil"/>
            </w:tcBorders>
            <w:shd w:val="clear" w:color="auto" w:fill="auto"/>
            <w:noWrap/>
            <w:vAlign w:val="center"/>
            <w:hideMark/>
          </w:tcPr>
          <w:p w14:paraId="43B0303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10.1</w:t>
            </w:r>
          </w:p>
        </w:tc>
      </w:tr>
      <w:tr w:rsidR="004703FC" w:rsidRPr="00811F04" w14:paraId="5809620B" w14:textId="77777777" w:rsidTr="0084780E">
        <w:trPr>
          <w:trHeight w:val="300"/>
        </w:trPr>
        <w:tc>
          <w:tcPr>
            <w:tcW w:w="937" w:type="dxa"/>
            <w:tcBorders>
              <w:top w:val="nil"/>
              <w:left w:val="nil"/>
              <w:bottom w:val="nil"/>
              <w:right w:val="nil"/>
            </w:tcBorders>
            <w:shd w:val="clear" w:color="auto" w:fill="auto"/>
            <w:noWrap/>
            <w:vAlign w:val="center"/>
            <w:hideMark/>
          </w:tcPr>
          <w:p w14:paraId="2112DAC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6B5F5D8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4494EDF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2079435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742.20</w:t>
            </w:r>
          </w:p>
        </w:tc>
        <w:tc>
          <w:tcPr>
            <w:tcW w:w="850" w:type="dxa"/>
            <w:tcBorders>
              <w:top w:val="nil"/>
              <w:left w:val="nil"/>
              <w:bottom w:val="nil"/>
              <w:right w:val="nil"/>
            </w:tcBorders>
            <w:shd w:val="clear" w:color="auto" w:fill="auto"/>
            <w:noWrap/>
            <w:vAlign w:val="center"/>
            <w:hideMark/>
          </w:tcPr>
          <w:p w14:paraId="6719460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22.4</w:t>
            </w:r>
          </w:p>
        </w:tc>
        <w:tc>
          <w:tcPr>
            <w:tcW w:w="1134" w:type="dxa"/>
            <w:tcBorders>
              <w:top w:val="nil"/>
              <w:left w:val="nil"/>
              <w:bottom w:val="nil"/>
              <w:right w:val="nil"/>
            </w:tcBorders>
            <w:shd w:val="clear" w:color="auto" w:fill="auto"/>
            <w:noWrap/>
            <w:vAlign w:val="center"/>
            <w:hideMark/>
          </w:tcPr>
          <w:p w14:paraId="4FA1850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96.49</w:t>
            </w:r>
          </w:p>
        </w:tc>
        <w:tc>
          <w:tcPr>
            <w:tcW w:w="850" w:type="dxa"/>
            <w:tcBorders>
              <w:top w:val="nil"/>
              <w:left w:val="nil"/>
              <w:bottom w:val="nil"/>
              <w:right w:val="nil"/>
            </w:tcBorders>
            <w:shd w:val="clear" w:color="auto" w:fill="auto"/>
            <w:noWrap/>
            <w:vAlign w:val="center"/>
            <w:hideMark/>
          </w:tcPr>
          <w:p w14:paraId="0279B77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22.1</w:t>
            </w:r>
          </w:p>
        </w:tc>
        <w:tc>
          <w:tcPr>
            <w:tcW w:w="1134" w:type="dxa"/>
            <w:tcBorders>
              <w:top w:val="nil"/>
              <w:left w:val="nil"/>
              <w:bottom w:val="nil"/>
              <w:right w:val="nil"/>
            </w:tcBorders>
            <w:shd w:val="clear" w:color="auto" w:fill="auto"/>
            <w:noWrap/>
            <w:vAlign w:val="center"/>
            <w:hideMark/>
          </w:tcPr>
          <w:p w14:paraId="127EFF4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153.49</w:t>
            </w:r>
          </w:p>
        </w:tc>
        <w:tc>
          <w:tcPr>
            <w:tcW w:w="850" w:type="dxa"/>
            <w:tcBorders>
              <w:top w:val="nil"/>
              <w:left w:val="nil"/>
              <w:bottom w:val="nil"/>
              <w:right w:val="nil"/>
            </w:tcBorders>
            <w:shd w:val="clear" w:color="auto" w:fill="auto"/>
            <w:noWrap/>
            <w:vAlign w:val="center"/>
            <w:hideMark/>
          </w:tcPr>
          <w:p w14:paraId="2D1349F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69.6</w:t>
            </w:r>
          </w:p>
        </w:tc>
      </w:tr>
      <w:tr w:rsidR="004703FC" w:rsidRPr="00811F04" w14:paraId="49753986" w14:textId="77777777" w:rsidTr="0084780E">
        <w:trPr>
          <w:trHeight w:val="300"/>
        </w:trPr>
        <w:tc>
          <w:tcPr>
            <w:tcW w:w="937" w:type="dxa"/>
            <w:tcBorders>
              <w:top w:val="nil"/>
              <w:left w:val="nil"/>
              <w:bottom w:val="nil"/>
              <w:right w:val="nil"/>
            </w:tcBorders>
            <w:shd w:val="clear" w:color="auto" w:fill="auto"/>
            <w:noWrap/>
            <w:vAlign w:val="center"/>
            <w:hideMark/>
          </w:tcPr>
          <w:p w14:paraId="7B032D9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43F9D64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29E072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6386620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1205.33</w:t>
            </w:r>
          </w:p>
        </w:tc>
        <w:tc>
          <w:tcPr>
            <w:tcW w:w="850" w:type="dxa"/>
            <w:tcBorders>
              <w:top w:val="nil"/>
              <w:left w:val="nil"/>
              <w:bottom w:val="nil"/>
              <w:right w:val="nil"/>
            </w:tcBorders>
            <w:shd w:val="clear" w:color="auto" w:fill="auto"/>
            <w:noWrap/>
            <w:vAlign w:val="center"/>
            <w:hideMark/>
          </w:tcPr>
          <w:p w14:paraId="356C6D9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36.4</w:t>
            </w:r>
          </w:p>
        </w:tc>
        <w:tc>
          <w:tcPr>
            <w:tcW w:w="1134" w:type="dxa"/>
            <w:tcBorders>
              <w:top w:val="nil"/>
              <w:left w:val="nil"/>
              <w:bottom w:val="nil"/>
              <w:right w:val="nil"/>
            </w:tcBorders>
            <w:shd w:val="clear" w:color="auto" w:fill="auto"/>
            <w:noWrap/>
            <w:vAlign w:val="center"/>
            <w:hideMark/>
          </w:tcPr>
          <w:p w14:paraId="1BB5A7D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16.00</w:t>
            </w:r>
          </w:p>
        </w:tc>
        <w:tc>
          <w:tcPr>
            <w:tcW w:w="850" w:type="dxa"/>
            <w:tcBorders>
              <w:top w:val="nil"/>
              <w:left w:val="nil"/>
              <w:bottom w:val="nil"/>
              <w:right w:val="nil"/>
            </w:tcBorders>
            <w:shd w:val="clear" w:color="auto" w:fill="auto"/>
            <w:noWrap/>
            <w:vAlign w:val="center"/>
            <w:hideMark/>
          </w:tcPr>
          <w:p w14:paraId="22F445A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3.7</w:t>
            </w:r>
          </w:p>
        </w:tc>
        <w:tc>
          <w:tcPr>
            <w:tcW w:w="1134" w:type="dxa"/>
            <w:tcBorders>
              <w:top w:val="nil"/>
              <w:left w:val="nil"/>
              <w:bottom w:val="nil"/>
              <w:right w:val="nil"/>
            </w:tcBorders>
            <w:shd w:val="clear" w:color="auto" w:fill="auto"/>
            <w:noWrap/>
            <w:vAlign w:val="center"/>
            <w:hideMark/>
          </w:tcPr>
          <w:p w14:paraId="10212F7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28.73</w:t>
            </w:r>
          </w:p>
        </w:tc>
        <w:tc>
          <w:tcPr>
            <w:tcW w:w="850" w:type="dxa"/>
            <w:tcBorders>
              <w:top w:val="nil"/>
              <w:left w:val="nil"/>
              <w:bottom w:val="nil"/>
              <w:right w:val="nil"/>
            </w:tcBorders>
            <w:shd w:val="clear" w:color="auto" w:fill="auto"/>
            <w:noWrap/>
            <w:vAlign w:val="center"/>
            <w:hideMark/>
          </w:tcPr>
          <w:p w14:paraId="64270EF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13.0</w:t>
            </w:r>
          </w:p>
        </w:tc>
      </w:tr>
      <w:tr w:rsidR="004703FC" w:rsidRPr="00811F04" w14:paraId="39DF7D78" w14:textId="77777777" w:rsidTr="0084780E">
        <w:trPr>
          <w:trHeight w:val="300"/>
        </w:trPr>
        <w:tc>
          <w:tcPr>
            <w:tcW w:w="937" w:type="dxa"/>
            <w:tcBorders>
              <w:top w:val="nil"/>
              <w:left w:val="nil"/>
              <w:bottom w:val="nil"/>
              <w:right w:val="nil"/>
            </w:tcBorders>
            <w:shd w:val="clear" w:color="auto" w:fill="auto"/>
            <w:noWrap/>
            <w:vAlign w:val="center"/>
            <w:hideMark/>
          </w:tcPr>
          <w:p w14:paraId="312C9AD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173C85F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07ED25F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2FD6FDA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1338.88</w:t>
            </w:r>
          </w:p>
        </w:tc>
        <w:tc>
          <w:tcPr>
            <w:tcW w:w="850" w:type="dxa"/>
            <w:tcBorders>
              <w:top w:val="nil"/>
              <w:left w:val="nil"/>
              <w:bottom w:val="nil"/>
              <w:right w:val="nil"/>
            </w:tcBorders>
            <w:shd w:val="clear" w:color="auto" w:fill="auto"/>
            <w:noWrap/>
            <w:vAlign w:val="center"/>
            <w:hideMark/>
          </w:tcPr>
          <w:p w14:paraId="65CEBA7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40.4</w:t>
            </w:r>
          </w:p>
        </w:tc>
        <w:tc>
          <w:tcPr>
            <w:tcW w:w="1134" w:type="dxa"/>
            <w:tcBorders>
              <w:top w:val="nil"/>
              <w:left w:val="nil"/>
              <w:bottom w:val="nil"/>
              <w:right w:val="nil"/>
            </w:tcBorders>
            <w:shd w:val="clear" w:color="auto" w:fill="auto"/>
            <w:noWrap/>
            <w:vAlign w:val="center"/>
            <w:hideMark/>
          </w:tcPr>
          <w:p w14:paraId="46D4B1F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16.58</w:t>
            </w:r>
          </w:p>
        </w:tc>
        <w:tc>
          <w:tcPr>
            <w:tcW w:w="850" w:type="dxa"/>
            <w:tcBorders>
              <w:top w:val="nil"/>
              <w:left w:val="nil"/>
              <w:bottom w:val="nil"/>
              <w:right w:val="nil"/>
            </w:tcBorders>
            <w:shd w:val="clear" w:color="auto" w:fill="auto"/>
            <w:noWrap/>
            <w:vAlign w:val="center"/>
            <w:hideMark/>
          </w:tcPr>
          <w:p w14:paraId="68BCFE5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3.8</w:t>
            </w:r>
          </w:p>
        </w:tc>
        <w:tc>
          <w:tcPr>
            <w:tcW w:w="1134" w:type="dxa"/>
            <w:tcBorders>
              <w:top w:val="nil"/>
              <w:left w:val="nil"/>
              <w:bottom w:val="nil"/>
              <w:right w:val="nil"/>
            </w:tcBorders>
            <w:shd w:val="clear" w:color="auto" w:fill="auto"/>
            <w:noWrap/>
            <w:vAlign w:val="center"/>
            <w:hideMark/>
          </w:tcPr>
          <w:p w14:paraId="3575473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13.38</w:t>
            </w:r>
          </w:p>
        </w:tc>
        <w:tc>
          <w:tcPr>
            <w:tcW w:w="850" w:type="dxa"/>
            <w:tcBorders>
              <w:top w:val="nil"/>
              <w:left w:val="nil"/>
              <w:bottom w:val="nil"/>
              <w:right w:val="nil"/>
            </w:tcBorders>
            <w:shd w:val="clear" w:color="auto" w:fill="auto"/>
            <w:noWrap/>
            <w:vAlign w:val="center"/>
            <w:hideMark/>
          </w:tcPr>
          <w:p w14:paraId="6F3AB28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6.1</w:t>
            </w:r>
          </w:p>
        </w:tc>
      </w:tr>
      <w:tr w:rsidR="004703FC" w:rsidRPr="00811F04" w14:paraId="79662E1E" w14:textId="77777777" w:rsidTr="0084780E">
        <w:trPr>
          <w:trHeight w:val="300"/>
        </w:trPr>
        <w:tc>
          <w:tcPr>
            <w:tcW w:w="937" w:type="dxa"/>
            <w:tcBorders>
              <w:top w:val="nil"/>
              <w:left w:val="nil"/>
              <w:bottom w:val="nil"/>
              <w:right w:val="nil"/>
            </w:tcBorders>
            <w:shd w:val="clear" w:color="auto" w:fill="auto"/>
            <w:noWrap/>
            <w:vAlign w:val="center"/>
            <w:hideMark/>
          </w:tcPr>
          <w:p w14:paraId="4DDD46D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3CF2EB8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4E41D8C8"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Sum</w:t>
            </w:r>
          </w:p>
        </w:tc>
        <w:tc>
          <w:tcPr>
            <w:tcW w:w="1134" w:type="dxa"/>
            <w:tcBorders>
              <w:top w:val="nil"/>
              <w:left w:val="nil"/>
              <w:bottom w:val="nil"/>
              <w:right w:val="nil"/>
            </w:tcBorders>
            <w:shd w:val="clear" w:color="auto" w:fill="auto"/>
            <w:noWrap/>
            <w:vAlign w:val="center"/>
            <w:hideMark/>
          </w:tcPr>
          <w:p w14:paraId="4F26427A"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3312.28</w:t>
            </w:r>
          </w:p>
        </w:tc>
        <w:tc>
          <w:tcPr>
            <w:tcW w:w="850" w:type="dxa"/>
            <w:tcBorders>
              <w:top w:val="nil"/>
              <w:left w:val="nil"/>
              <w:bottom w:val="nil"/>
              <w:right w:val="nil"/>
            </w:tcBorders>
            <w:shd w:val="clear" w:color="auto" w:fill="auto"/>
            <w:noWrap/>
            <w:vAlign w:val="center"/>
            <w:hideMark/>
          </w:tcPr>
          <w:p w14:paraId="09D129A6"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38378B4A"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436.13</w:t>
            </w:r>
          </w:p>
        </w:tc>
        <w:tc>
          <w:tcPr>
            <w:tcW w:w="850" w:type="dxa"/>
            <w:tcBorders>
              <w:top w:val="nil"/>
              <w:left w:val="nil"/>
              <w:bottom w:val="nil"/>
              <w:right w:val="nil"/>
            </w:tcBorders>
            <w:shd w:val="clear" w:color="auto" w:fill="auto"/>
            <w:noWrap/>
            <w:vAlign w:val="center"/>
            <w:hideMark/>
          </w:tcPr>
          <w:p w14:paraId="45E76262"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58B634E6"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220.59</w:t>
            </w:r>
          </w:p>
        </w:tc>
        <w:tc>
          <w:tcPr>
            <w:tcW w:w="850" w:type="dxa"/>
            <w:tcBorders>
              <w:top w:val="nil"/>
              <w:left w:val="nil"/>
              <w:bottom w:val="nil"/>
              <w:right w:val="nil"/>
            </w:tcBorders>
            <w:shd w:val="clear" w:color="auto" w:fill="auto"/>
            <w:noWrap/>
            <w:vAlign w:val="center"/>
            <w:hideMark/>
          </w:tcPr>
          <w:p w14:paraId="61183997"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r>
      <w:tr w:rsidR="004703FC" w:rsidRPr="00811F04" w14:paraId="66A84CD3" w14:textId="77777777" w:rsidTr="0084780E">
        <w:trPr>
          <w:trHeight w:val="300"/>
        </w:trPr>
        <w:tc>
          <w:tcPr>
            <w:tcW w:w="937" w:type="dxa"/>
            <w:tcBorders>
              <w:top w:val="nil"/>
              <w:left w:val="nil"/>
              <w:right w:val="nil"/>
            </w:tcBorders>
            <w:shd w:val="clear" w:color="auto" w:fill="auto"/>
            <w:noWrap/>
            <w:vAlign w:val="center"/>
            <w:hideMark/>
          </w:tcPr>
          <w:p w14:paraId="6004340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right w:val="nil"/>
            </w:tcBorders>
            <w:shd w:val="clear" w:color="auto" w:fill="auto"/>
            <w:noWrap/>
            <w:vAlign w:val="center"/>
            <w:hideMark/>
          </w:tcPr>
          <w:p w14:paraId="1C4DBA0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right w:val="nil"/>
            </w:tcBorders>
            <w:shd w:val="clear" w:color="auto" w:fill="auto"/>
            <w:noWrap/>
            <w:vAlign w:val="center"/>
            <w:hideMark/>
          </w:tcPr>
          <w:p w14:paraId="6CE585B0"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Pseudo-tot.</w:t>
            </w:r>
          </w:p>
        </w:tc>
        <w:tc>
          <w:tcPr>
            <w:tcW w:w="1134" w:type="dxa"/>
            <w:tcBorders>
              <w:top w:val="nil"/>
              <w:left w:val="nil"/>
              <w:right w:val="nil"/>
            </w:tcBorders>
            <w:shd w:val="clear" w:color="auto" w:fill="auto"/>
            <w:noWrap/>
            <w:vAlign w:val="center"/>
            <w:hideMark/>
          </w:tcPr>
          <w:p w14:paraId="3C469C2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3581.48</w:t>
            </w:r>
          </w:p>
        </w:tc>
        <w:tc>
          <w:tcPr>
            <w:tcW w:w="850" w:type="dxa"/>
            <w:tcBorders>
              <w:top w:val="nil"/>
              <w:left w:val="nil"/>
              <w:right w:val="nil"/>
            </w:tcBorders>
            <w:shd w:val="clear" w:color="auto" w:fill="auto"/>
            <w:noWrap/>
            <w:vAlign w:val="center"/>
            <w:hideMark/>
          </w:tcPr>
          <w:p w14:paraId="7BE1A808"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92.5</w:t>
            </w:r>
          </w:p>
        </w:tc>
        <w:tc>
          <w:tcPr>
            <w:tcW w:w="1134" w:type="dxa"/>
            <w:tcBorders>
              <w:top w:val="nil"/>
              <w:left w:val="nil"/>
              <w:right w:val="nil"/>
            </w:tcBorders>
            <w:shd w:val="clear" w:color="auto" w:fill="auto"/>
            <w:noWrap/>
            <w:vAlign w:val="center"/>
            <w:hideMark/>
          </w:tcPr>
          <w:p w14:paraId="1AF844A1"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578</w:t>
            </w:r>
          </w:p>
        </w:tc>
        <w:tc>
          <w:tcPr>
            <w:tcW w:w="850" w:type="dxa"/>
            <w:tcBorders>
              <w:top w:val="nil"/>
              <w:left w:val="nil"/>
              <w:right w:val="nil"/>
            </w:tcBorders>
            <w:shd w:val="clear" w:color="auto" w:fill="auto"/>
            <w:noWrap/>
            <w:vAlign w:val="center"/>
            <w:hideMark/>
          </w:tcPr>
          <w:p w14:paraId="416D8292"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75.4</w:t>
            </w:r>
          </w:p>
        </w:tc>
        <w:tc>
          <w:tcPr>
            <w:tcW w:w="1134" w:type="dxa"/>
            <w:tcBorders>
              <w:top w:val="nil"/>
              <w:left w:val="nil"/>
              <w:right w:val="nil"/>
            </w:tcBorders>
            <w:shd w:val="clear" w:color="auto" w:fill="auto"/>
            <w:noWrap/>
            <w:vAlign w:val="center"/>
            <w:hideMark/>
          </w:tcPr>
          <w:p w14:paraId="2136E9B7"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125.3</w:t>
            </w:r>
          </w:p>
        </w:tc>
        <w:tc>
          <w:tcPr>
            <w:tcW w:w="850" w:type="dxa"/>
            <w:tcBorders>
              <w:top w:val="nil"/>
              <w:left w:val="nil"/>
              <w:right w:val="nil"/>
            </w:tcBorders>
            <w:shd w:val="clear" w:color="auto" w:fill="auto"/>
            <w:noWrap/>
            <w:vAlign w:val="center"/>
            <w:hideMark/>
          </w:tcPr>
          <w:p w14:paraId="52B0E0AE"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176.1</w:t>
            </w:r>
          </w:p>
        </w:tc>
      </w:tr>
      <w:tr w:rsidR="004703FC" w:rsidRPr="00811F04" w14:paraId="548FE864" w14:textId="77777777" w:rsidTr="0084780E">
        <w:trPr>
          <w:trHeight w:val="300"/>
        </w:trPr>
        <w:tc>
          <w:tcPr>
            <w:tcW w:w="937" w:type="dxa"/>
            <w:tcBorders>
              <w:top w:val="nil"/>
              <w:left w:val="nil"/>
              <w:bottom w:val="nil"/>
              <w:right w:val="nil"/>
            </w:tcBorders>
            <w:shd w:val="clear" w:color="auto" w:fill="auto"/>
            <w:noWrap/>
            <w:vAlign w:val="center"/>
            <w:hideMark/>
          </w:tcPr>
          <w:p w14:paraId="61981DC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23BB676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bottom</w:t>
            </w:r>
          </w:p>
        </w:tc>
        <w:tc>
          <w:tcPr>
            <w:tcW w:w="1247" w:type="dxa"/>
            <w:tcBorders>
              <w:top w:val="nil"/>
              <w:left w:val="nil"/>
              <w:bottom w:val="nil"/>
              <w:right w:val="nil"/>
            </w:tcBorders>
            <w:shd w:val="clear" w:color="auto" w:fill="auto"/>
            <w:noWrap/>
            <w:vAlign w:val="center"/>
            <w:hideMark/>
          </w:tcPr>
          <w:p w14:paraId="677AF43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nil"/>
              <w:left w:val="nil"/>
              <w:bottom w:val="nil"/>
              <w:right w:val="nil"/>
            </w:tcBorders>
            <w:shd w:val="clear" w:color="auto" w:fill="auto"/>
            <w:noWrap/>
            <w:vAlign w:val="center"/>
            <w:hideMark/>
          </w:tcPr>
          <w:p w14:paraId="72F8EB3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1.43</w:t>
            </w:r>
          </w:p>
        </w:tc>
        <w:tc>
          <w:tcPr>
            <w:tcW w:w="850" w:type="dxa"/>
            <w:tcBorders>
              <w:top w:val="nil"/>
              <w:left w:val="nil"/>
              <w:bottom w:val="nil"/>
              <w:right w:val="nil"/>
            </w:tcBorders>
            <w:shd w:val="clear" w:color="auto" w:fill="auto"/>
            <w:noWrap/>
            <w:vAlign w:val="center"/>
            <w:hideMark/>
          </w:tcPr>
          <w:p w14:paraId="52640D5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0.03</w:t>
            </w:r>
          </w:p>
        </w:tc>
        <w:tc>
          <w:tcPr>
            <w:tcW w:w="1134" w:type="dxa"/>
            <w:tcBorders>
              <w:top w:val="nil"/>
              <w:left w:val="nil"/>
              <w:bottom w:val="nil"/>
              <w:right w:val="nil"/>
            </w:tcBorders>
            <w:shd w:val="clear" w:color="auto" w:fill="auto"/>
            <w:noWrap/>
            <w:vAlign w:val="center"/>
            <w:hideMark/>
          </w:tcPr>
          <w:p w14:paraId="635FDE2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21.89</w:t>
            </w:r>
          </w:p>
        </w:tc>
        <w:tc>
          <w:tcPr>
            <w:tcW w:w="850" w:type="dxa"/>
            <w:tcBorders>
              <w:top w:val="nil"/>
              <w:left w:val="nil"/>
              <w:bottom w:val="nil"/>
              <w:right w:val="nil"/>
            </w:tcBorders>
            <w:shd w:val="clear" w:color="auto" w:fill="auto"/>
            <w:noWrap/>
            <w:vAlign w:val="center"/>
            <w:hideMark/>
          </w:tcPr>
          <w:p w14:paraId="6FD95B9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4.1</w:t>
            </w:r>
          </w:p>
        </w:tc>
        <w:tc>
          <w:tcPr>
            <w:tcW w:w="1134" w:type="dxa"/>
            <w:tcBorders>
              <w:top w:val="nil"/>
              <w:left w:val="nil"/>
              <w:bottom w:val="nil"/>
              <w:right w:val="nil"/>
            </w:tcBorders>
            <w:shd w:val="clear" w:color="auto" w:fill="auto"/>
            <w:noWrap/>
            <w:vAlign w:val="center"/>
            <w:hideMark/>
          </w:tcPr>
          <w:p w14:paraId="009AEA1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0.66</w:t>
            </w:r>
          </w:p>
        </w:tc>
        <w:tc>
          <w:tcPr>
            <w:tcW w:w="850" w:type="dxa"/>
            <w:tcBorders>
              <w:top w:val="nil"/>
              <w:left w:val="nil"/>
              <w:bottom w:val="nil"/>
              <w:right w:val="nil"/>
            </w:tcBorders>
            <w:shd w:val="clear" w:color="auto" w:fill="auto"/>
            <w:noWrap/>
            <w:vAlign w:val="center"/>
            <w:hideMark/>
          </w:tcPr>
          <w:p w14:paraId="521396E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0.3</w:t>
            </w:r>
          </w:p>
        </w:tc>
      </w:tr>
      <w:tr w:rsidR="004703FC" w:rsidRPr="00811F04" w14:paraId="773FCBF8" w14:textId="77777777" w:rsidTr="0084780E">
        <w:trPr>
          <w:trHeight w:val="300"/>
        </w:trPr>
        <w:tc>
          <w:tcPr>
            <w:tcW w:w="937" w:type="dxa"/>
            <w:tcBorders>
              <w:top w:val="nil"/>
              <w:left w:val="nil"/>
              <w:bottom w:val="nil"/>
              <w:right w:val="nil"/>
            </w:tcBorders>
            <w:shd w:val="clear" w:color="auto" w:fill="auto"/>
            <w:noWrap/>
            <w:vAlign w:val="center"/>
            <w:hideMark/>
          </w:tcPr>
          <w:p w14:paraId="2FD3218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1BA837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7B5298B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2AB9839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6.70</w:t>
            </w:r>
          </w:p>
        </w:tc>
        <w:tc>
          <w:tcPr>
            <w:tcW w:w="850" w:type="dxa"/>
            <w:tcBorders>
              <w:top w:val="nil"/>
              <w:left w:val="nil"/>
              <w:bottom w:val="nil"/>
              <w:right w:val="nil"/>
            </w:tcBorders>
            <w:shd w:val="clear" w:color="auto" w:fill="auto"/>
            <w:noWrap/>
            <w:vAlign w:val="center"/>
            <w:hideMark/>
          </w:tcPr>
          <w:p w14:paraId="29F9187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0.14</w:t>
            </w:r>
          </w:p>
        </w:tc>
        <w:tc>
          <w:tcPr>
            <w:tcW w:w="1134" w:type="dxa"/>
            <w:tcBorders>
              <w:top w:val="nil"/>
              <w:left w:val="nil"/>
              <w:bottom w:val="nil"/>
              <w:right w:val="nil"/>
            </w:tcBorders>
            <w:shd w:val="clear" w:color="auto" w:fill="auto"/>
            <w:noWrap/>
            <w:vAlign w:val="center"/>
            <w:hideMark/>
          </w:tcPr>
          <w:p w14:paraId="542D197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184.20</w:t>
            </w:r>
          </w:p>
        </w:tc>
        <w:tc>
          <w:tcPr>
            <w:tcW w:w="850" w:type="dxa"/>
            <w:tcBorders>
              <w:top w:val="nil"/>
              <w:left w:val="nil"/>
              <w:bottom w:val="nil"/>
              <w:right w:val="nil"/>
            </w:tcBorders>
            <w:shd w:val="clear" w:color="auto" w:fill="auto"/>
            <w:noWrap/>
            <w:vAlign w:val="center"/>
            <w:hideMark/>
          </w:tcPr>
          <w:p w14:paraId="61371B4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34.1</w:t>
            </w:r>
          </w:p>
        </w:tc>
        <w:tc>
          <w:tcPr>
            <w:tcW w:w="1134" w:type="dxa"/>
            <w:tcBorders>
              <w:top w:val="nil"/>
              <w:left w:val="nil"/>
              <w:bottom w:val="nil"/>
              <w:right w:val="nil"/>
            </w:tcBorders>
            <w:shd w:val="clear" w:color="auto" w:fill="auto"/>
            <w:noWrap/>
            <w:vAlign w:val="center"/>
            <w:hideMark/>
          </w:tcPr>
          <w:p w14:paraId="1A1EA1A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2.94</w:t>
            </w:r>
          </w:p>
        </w:tc>
        <w:tc>
          <w:tcPr>
            <w:tcW w:w="850" w:type="dxa"/>
            <w:tcBorders>
              <w:top w:val="nil"/>
              <w:left w:val="nil"/>
              <w:bottom w:val="nil"/>
              <w:right w:val="nil"/>
            </w:tcBorders>
            <w:shd w:val="clear" w:color="auto" w:fill="auto"/>
            <w:noWrap/>
            <w:vAlign w:val="center"/>
            <w:hideMark/>
          </w:tcPr>
          <w:p w14:paraId="242D41B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w:t>
            </w:r>
          </w:p>
        </w:tc>
      </w:tr>
      <w:tr w:rsidR="004703FC" w:rsidRPr="00811F04" w14:paraId="122D86CC" w14:textId="77777777" w:rsidTr="0084780E">
        <w:trPr>
          <w:trHeight w:val="300"/>
        </w:trPr>
        <w:tc>
          <w:tcPr>
            <w:tcW w:w="937" w:type="dxa"/>
            <w:tcBorders>
              <w:top w:val="nil"/>
              <w:left w:val="nil"/>
              <w:bottom w:val="nil"/>
              <w:right w:val="nil"/>
            </w:tcBorders>
            <w:shd w:val="clear" w:color="auto" w:fill="auto"/>
            <w:noWrap/>
            <w:vAlign w:val="center"/>
            <w:hideMark/>
          </w:tcPr>
          <w:p w14:paraId="6580E0E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1C40E8D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013161A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5E7C7D4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27.50</w:t>
            </w:r>
          </w:p>
        </w:tc>
        <w:tc>
          <w:tcPr>
            <w:tcW w:w="850" w:type="dxa"/>
            <w:tcBorders>
              <w:top w:val="nil"/>
              <w:left w:val="nil"/>
              <w:bottom w:val="nil"/>
              <w:right w:val="nil"/>
            </w:tcBorders>
            <w:shd w:val="clear" w:color="auto" w:fill="auto"/>
            <w:noWrap/>
            <w:vAlign w:val="center"/>
            <w:hideMark/>
          </w:tcPr>
          <w:p w14:paraId="68DE709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0.56</w:t>
            </w:r>
          </w:p>
        </w:tc>
        <w:tc>
          <w:tcPr>
            <w:tcW w:w="1134" w:type="dxa"/>
            <w:tcBorders>
              <w:top w:val="nil"/>
              <w:left w:val="nil"/>
              <w:bottom w:val="nil"/>
              <w:right w:val="nil"/>
            </w:tcBorders>
            <w:shd w:val="clear" w:color="auto" w:fill="auto"/>
            <w:noWrap/>
            <w:vAlign w:val="center"/>
            <w:hideMark/>
          </w:tcPr>
          <w:p w14:paraId="38935DA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173.55</w:t>
            </w:r>
          </w:p>
        </w:tc>
        <w:tc>
          <w:tcPr>
            <w:tcW w:w="850" w:type="dxa"/>
            <w:tcBorders>
              <w:top w:val="nil"/>
              <w:left w:val="nil"/>
              <w:bottom w:val="nil"/>
              <w:right w:val="nil"/>
            </w:tcBorders>
            <w:shd w:val="clear" w:color="auto" w:fill="auto"/>
            <w:noWrap/>
            <w:vAlign w:val="center"/>
            <w:hideMark/>
          </w:tcPr>
          <w:p w14:paraId="087D8E7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32.1</w:t>
            </w:r>
          </w:p>
        </w:tc>
        <w:tc>
          <w:tcPr>
            <w:tcW w:w="1134" w:type="dxa"/>
            <w:tcBorders>
              <w:top w:val="nil"/>
              <w:left w:val="nil"/>
              <w:bottom w:val="nil"/>
              <w:right w:val="nil"/>
            </w:tcBorders>
            <w:shd w:val="clear" w:color="auto" w:fill="auto"/>
            <w:noWrap/>
            <w:vAlign w:val="center"/>
            <w:hideMark/>
          </w:tcPr>
          <w:p w14:paraId="53D026A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22.81</w:t>
            </w:r>
          </w:p>
        </w:tc>
        <w:tc>
          <w:tcPr>
            <w:tcW w:w="850" w:type="dxa"/>
            <w:tcBorders>
              <w:top w:val="nil"/>
              <w:left w:val="nil"/>
              <w:bottom w:val="nil"/>
              <w:right w:val="nil"/>
            </w:tcBorders>
            <w:shd w:val="clear" w:color="auto" w:fill="auto"/>
            <w:noWrap/>
            <w:vAlign w:val="center"/>
            <w:hideMark/>
          </w:tcPr>
          <w:p w14:paraId="7368AFC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9.1</w:t>
            </w:r>
          </w:p>
        </w:tc>
      </w:tr>
      <w:tr w:rsidR="004703FC" w:rsidRPr="00811F04" w14:paraId="5125378F" w14:textId="77777777" w:rsidTr="0084780E">
        <w:trPr>
          <w:trHeight w:val="300"/>
        </w:trPr>
        <w:tc>
          <w:tcPr>
            <w:tcW w:w="937" w:type="dxa"/>
            <w:tcBorders>
              <w:top w:val="nil"/>
              <w:left w:val="nil"/>
              <w:bottom w:val="nil"/>
              <w:right w:val="nil"/>
            </w:tcBorders>
            <w:shd w:val="clear" w:color="auto" w:fill="auto"/>
            <w:noWrap/>
            <w:vAlign w:val="center"/>
            <w:hideMark/>
          </w:tcPr>
          <w:p w14:paraId="7798F77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425B0C70"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39F90E1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229F37D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753.78</w:t>
            </w:r>
          </w:p>
        </w:tc>
        <w:tc>
          <w:tcPr>
            <w:tcW w:w="850" w:type="dxa"/>
            <w:tcBorders>
              <w:top w:val="nil"/>
              <w:left w:val="nil"/>
              <w:bottom w:val="nil"/>
              <w:right w:val="nil"/>
            </w:tcBorders>
            <w:shd w:val="clear" w:color="auto" w:fill="auto"/>
            <w:noWrap/>
            <w:vAlign w:val="center"/>
            <w:hideMark/>
          </w:tcPr>
          <w:p w14:paraId="512D192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15.3</w:t>
            </w:r>
          </w:p>
        </w:tc>
        <w:tc>
          <w:tcPr>
            <w:tcW w:w="1134" w:type="dxa"/>
            <w:tcBorders>
              <w:top w:val="nil"/>
              <w:left w:val="nil"/>
              <w:bottom w:val="nil"/>
              <w:right w:val="nil"/>
            </w:tcBorders>
            <w:shd w:val="clear" w:color="auto" w:fill="auto"/>
            <w:noWrap/>
            <w:vAlign w:val="center"/>
            <w:hideMark/>
          </w:tcPr>
          <w:p w14:paraId="4A29D66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112.09</w:t>
            </w:r>
          </w:p>
        </w:tc>
        <w:tc>
          <w:tcPr>
            <w:tcW w:w="850" w:type="dxa"/>
            <w:tcBorders>
              <w:top w:val="nil"/>
              <w:left w:val="nil"/>
              <w:bottom w:val="nil"/>
              <w:right w:val="nil"/>
            </w:tcBorders>
            <w:shd w:val="clear" w:color="auto" w:fill="auto"/>
            <w:noWrap/>
            <w:vAlign w:val="center"/>
            <w:hideMark/>
          </w:tcPr>
          <w:p w14:paraId="421368A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20.7</w:t>
            </w:r>
          </w:p>
        </w:tc>
        <w:tc>
          <w:tcPr>
            <w:tcW w:w="1134" w:type="dxa"/>
            <w:tcBorders>
              <w:top w:val="nil"/>
              <w:left w:val="nil"/>
              <w:bottom w:val="nil"/>
              <w:right w:val="nil"/>
            </w:tcBorders>
            <w:shd w:val="clear" w:color="auto" w:fill="auto"/>
            <w:noWrap/>
            <w:vAlign w:val="center"/>
            <w:hideMark/>
          </w:tcPr>
          <w:p w14:paraId="7DA3188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162.39</w:t>
            </w:r>
          </w:p>
        </w:tc>
        <w:tc>
          <w:tcPr>
            <w:tcW w:w="850" w:type="dxa"/>
            <w:tcBorders>
              <w:top w:val="nil"/>
              <w:left w:val="nil"/>
              <w:bottom w:val="nil"/>
              <w:right w:val="nil"/>
            </w:tcBorders>
            <w:shd w:val="clear" w:color="auto" w:fill="auto"/>
            <w:noWrap/>
            <w:vAlign w:val="center"/>
            <w:hideMark/>
          </w:tcPr>
          <w:p w14:paraId="74F0B38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64.7</w:t>
            </w:r>
          </w:p>
        </w:tc>
      </w:tr>
      <w:tr w:rsidR="004703FC" w:rsidRPr="00811F04" w14:paraId="68585E42" w14:textId="77777777" w:rsidTr="0084780E">
        <w:trPr>
          <w:trHeight w:val="300"/>
        </w:trPr>
        <w:tc>
          <w:tcPr>
            <w:tcW w:w="937" w:type="dxa"/>
            <w:tcBorders>
              <w:top w:val="nil"/>
              <w:left w:val="nil"/>
              <w:bottom w:val="nil"/>
              <w:right w:val="nil"/>
            </w:tcBorders>
            <w:shd w:val="clear" w:color="auto" w:fill="auto"/>
            <w:noWrap/>
            <w:vAlign w:val="center"/>
            <w:hideMark/>
          </w:tcPr>
          <w:p w14:paraId="1BD1553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48BF313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9D0E09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0D446B6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1630.41</w:t>
            </w:r>
          </w:p>
        </w:tc>
        <w:tc>
          <w:tcPr>
            <w:tcW w:w="850" w:type="dxa"/>
            <w:tcBorders>
              <w:top w:val="nil"/>
              <w:left w:val="nil"/>
              <w:bottom w:val="nil"/>
              <w:right w:val="nil"/>
            </w:tcBorders>
            <w:shd w:val="clear" w:color="auto" w:fill="auto"/>
            <w:noWrap/>
            <w:vAlign w:val="center"/>
            <w:hideMark/>
          </w:tcPr>
          <w:p w14:paraId="14DA106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33.2</w:t>
            </w:r>
          </w:p>
        </w:tc>
        <w:tc>
          <w:tcPr>
            <w:tcW w:w="1134" w:type="dxa"/>
            <w:tcBorders>
              <w:top w:val="nil"/>
              <w:left w:val="nil"/>
              <w:bottom w:val="nil"/>
              <w:right w:val="nil"/>
            </w:tcBorders>
            <w:shd w:val="clear" w:color="auto" w:fill="auto"/>
            <w:noWrap/>
            <w:vAlign w:val="center"/>
            <w:hideMark/>
          </w:tcPr>
          <w:p w14:paraId="0CB36D0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18.86</w:t>
            </w:r>
          </w:p>
        </w:tc>
        <w:tc>
          <w:tcPr>
            <w:tcW w:w="850" w:type="dxa"/>
            <w:tcBorders>
              <w:top w:val="nil"/>
              <w:left w:val="nil"/>
              <w:bottom w:val="nil"/>
              <w:right w:val="nil"/>
            </w:tcBorders>
            <w:shd w:val="clear" w:color="auto" w:fill="auto"/>
            <w:noWrap/>
            <w:vAlign w:val="center"/>
            <w:hideMark/>
          </w:tcPr>
          <w:p w14:paraId="5A6953F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3.5</w:t>
            </w:r>
          </w:p>
        </w:tc>
        <w:tc>
          <w:tcPr>
            <w:tcW w:w="1134" w:type="dxa"/>
            <w:tcBorders>
              <w:top w:val="nil"/>
              <w:left w:val="nil"/>
              <w:bottom w:val="nil"/>
              <w:right w:val="nil"/>
            </w:tcBorders>
            <w:shd w:val="clear" w:color="auto" w:fill="auto"/>
            <w:noWrap/>
            <w:vAlign w:val="center"/>
            <w:hideMark/>
          </w:tcPr>
          <w:p w14:paraId="15C7291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41.15</w:t>
            </w:r>
          </w:p>
        </w:tc>
        <w:tc>
          <w:tcPr>
            <w:tcW w:w="850" w:type="dxa"/>
            <w:tcBorders>
              <w:top w:val="nil"/>
              <w:left w:val="nil"/>
              <w:bottom w:val="nil"/>
              <w:right w:val="nil"/>
            </w:tcBorders>
            <w:shd w:val="clear" w:color="auto" w:fill="auto"/>
            <w:noWrap/>
            <w:vAlign w:val="center"/>
            <w:hideMark/>
          </w:tcPr>
          <w:p w14:paraId="147F07B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16.4</w:t>
            </w:r>
          </w:p>
        </w:tc>
      </w:tr>
      <w:tr w:rsidR="004703FC" w:rsidRPr="00811F04" w14:paraId="7351F805" w14:textId="77777777" w:rsidTr="0084780E">
        <w:trPr>
          <w:trHeight w:val="300"/>
        </w:trPr>
        <w:tc>
          <w:tcPr>
            <w:tcW w:w="937" w:type="dxa"/>
            <w:tcBorders>
              <w:top w:val="nil"/>
              <w:left w:val="nil"/>
              <w:bottom w:val="nil"/>
              <w:right w:val="nil"/>
            </w:tcBorders>
            <w:shd w:val="clear" w:color="auto" w:fill="auto"/>
            <w:noWrap/>
            <w:vAlign w:val="center"/>
            <w:hideMark/>
          </w:tcPr>
          <w:p w14:paraId="2124F53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21DF7C9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15BBAF9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5C4CA5B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2493.72</w:t>
            </w:r>
          </w:p>
        </w:tc>
        <w:tc>
          <w:tcPr>
            <w:tcW w:w="850" w:type="dxa"/>
            <w:tcBorders>
              <w:top w:val="nil"/>
              <w:left w:val="nil"/>
              <w:bottom w:val="nil"/>
              <w:right w:val="nil"/>
            </w:tcBorders>
            <w:shd w:val="clear" w:color="auto" w:fill="auto"/>
            <w:noWrap/>
            <w:vAlign w:val="center"/>
            <w:hideMark/>
          </w:tcPr>
          <w:p w14:paraId="037E90F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50.8</w:t>
            </w:r>
          </w:p>
        </w:tc>
        <w:tc>
          <w:tcPr>
            <w:tcW w:w="1134" w:type="dxa"/>
            <w:tcBorders>
              <w:top w:val="nil"/>
              <w:left w:val="nil"/>
              <w:bottom w:val="nil"/>
              <w:right w:val="nil"/>
            </w:tcBorders>
            <w:shd w:val="clear" w:color="auto" w:fill="auto"/>
            <w:noWrap/>
            <w:vAlign w:val="center"/>
            <w:hideMark/>
          </w:tcPr>
          <w:p w14:paraId="298AFBC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29.69</w:t>
            </w:r>
          </w:p>
        </w:tc>
        <w:tc>
          <w:tcPr>
            <w:tcW w:w="850" w:type="dxa"/>
            <w:tcBorders>
              <w:top w:val="nil"/>
              <w:left w:val="nil"/>
              <w:bottom w:val="nil"/>
              <w:right w:val="nil"/>
            </w:tcBorders>
            <w:shd w:val="clear" w:color="auto" w:fill="auto"/>
            <w:noWrap/>
            <w:vAlign w:val="center"/>
            <w:hideMark/>
          </w:tcPr>
          <w:p w14:paraId="53EA3B7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5.5</w:t>
            </w:r>
          </w:p>
        </w:tc>
        <w:tc>
          <w:tcPr>
            <w:tcW w:w="1134" w:type="dxa"/>
            <w:tcBorders>
              <w:top w:val="nil"/>
              <w:left w:val="nil"/>
              <w:bottom w:val="nil"/>
              <w:right w:val="nil"/>
            </w:tcBorders>
            <w:shd w:val="clear" w:color="auto" w:fill="auto"/>
            <w:noWrap/>
            <w:vAlign w:val="center"/>
            <w:hideMark/>
          </w:tcPr>
          <w:p w14:paraId="5BF912B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20.88</w:t>
            </w:r>
          </w:p>
        </w:tc>
        <w:tc>
          <w:tcPr>
            <w:tcW w:w="850" w:type="dxa"/>
            <w:tcBorders>
              <w:top w:val="nil"/>
              <w:left w:val="nil"/>
              <w:bottom w:val="nil"/>
              <w:right w:val="nil"/>
            </w:tcBorders>
            <w:shd w:val="clear" w:color="auto" w:fill="auto"/>
            <w:noWrap/>
            <w:vAlign w:val="center"/>
            <w:hideMark/>
          </w:tcPr>
          <w:p w14:paraId="7D4FA3F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8.3</w:t>
            </w:r>
          </w:p>
        </w:tc>
      </w:tr>
      <w:tr w:rsidR="004703FC" w:rsidRPr="00811F04" w14:paraId="7F347266" w14:textId="77777777" w:rsidTr="0084780E">
        <w:trPr>
          <w:trHeight w:val="300"/>
        </w:trPr>
        <w:tc>
          <w:tcPr>
            <w:tcW w:w="937" w:type="dxa"/>
            <w:tcBorders>
              <w:top w:val="nil"/>
              <w:left w:val="nil"/>
              <w:bottom w:val="nil"/>
              <w:right w:val="nil"/>
            </w:tcBorders>
            <w:shd w:val="clear" w:color="auto" w:fill="auto"/>
            <w:noWrap/>
            <w:vAlign w:val="center"/>
            <w:hideMark/>
          </w:tcPr>
          <w:p w14:paraId="2AA4C82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0E9EA4F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772C08D9"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Sum</w:t>
            </w:r>
          </w:p>
        </w:tc>
        <w:tc>
          <w:tcPr>
            <w:tcW w:w="1134" w:type="dxa"/>
            <w:tcBorders>
              <w:top w:val="nil"/>
              <w:left w:val="nil"/>
              <w:bottom w:val="nil"/>
              <w:right w:val="nil"/>
            </w:tcBorders>
            <w:shd w:val="clear" w:color="auto" w:fill="auto"/>
            <w:noWrap/>
            <w:vAlign w:val="center"/>
            <w:hideMark/>
          </w:tcPr>
          <w:p w14:paraId="6F5C5A9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4913.53</w:t>
            </w:r>
          </w:p>
        </w:tc>
        <w:tc>
          <w:tcPr>
            <w:tcW w:w="850" w:type="dxa"/>
            <w:tcBorders>
              <w:top w:val="nil"/>
              <w:left w:val="nil"/>
              <w:bottom w:val="nil"/>
              <w:right w:val="nil"/>
            </w:tcBorders>
            <w:shd w:val="clear" w:color="auto" w:fill="auto"/>
            <w:noWrap/>
            <w:vAlign w:val="center"/>
            <w:hideMark/>
          </w:tcPr>
          <w:p w14:paraId="450CA3D5"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10F5ECC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540.28</w:t>
            </w:r>
          </w:p>
        </w:tc>
        <w:tc>
          <w:tcPr>
            <w:tcW w:w="850" w:type="dxa"/>
            <w:tcBorders>
              <w:top w:val="nil"/>
              <w:left w:val="nil"/>
              <w:bottom w:val="nil"/>
              <w:right w:val="nil"/>
            </w:tcBorders>
            <w:shd w:val="clear" w:color="auto" w:fill="auto"/>
            <w:noWrap/>
            <w:vAlign w:val="center"/>
            <w:hideMark/>
          </w:tcPr>
          <w:p w14:paraId="45899CA8"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4B4BB75E"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250.83</w:t>
            </w:r>
          </w:p>
        </w:tc>
        <w:tc>
          <w:tcPr>
            <w:tcW w:w="850" w:type="dxa"/>
            <w:tcBorders>
              <w:top w:val="nil"/>
              <w:left w:val="nil"/>
              <w:bottom w:val="nil"/>
              <w:right w:val="nil"/>
            </w:tcBorders>
            <w:shd w:val="clear" w:color="auto" w:fill="auto"/>
            <w:noWrap/>
            <w:vAlign w:val="center"/>
            <w:hideMark/>
          </w:tcPr>
          <w:p w14:paraId="32C65EED"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r>
      <w:tr w:rsidR="004703FC" w:rsidRPr="00811F04" w14:paraId="687F0B16" w14:textId="77777777" w:rsidTr="0084780E">
        <w:trPr>
          <w:trHeight w:val="300"/>
        </w:trPr>
        <w:tc>
          <w:tcPr>
            <w:tcW w:w="937" w:type="dxa"/>
            <w:tcBorders>
              <w:top w:val="nil"/>
              <w:left w:val="nil"/>
              <w:right w:val="nil"/>
            </w:tcBorders>
            <w:shd w:val="clear" w:color="auto" w:fill="auto"/>
            <w:noWrap/>
            <w:vAlign w:val="center"/>
            <w:hideMark/>
          </w:tcPr>
          <w:p w14:paraId="1A15BE20"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077" w:type="dxa"/>
            <w:tcBorders>
              <w:top w:val="nil"/>
              <w:left w:val="nil"/>
              <w:right w:val="nil"/>
            </w:tcBorders>
            <w:shd w:val="clear" w:color="auto" w:fill="auto"/>
            <w:noWrap/>
            <w:vAlign w:val="center"/>
            <w:hideMark/>
          </w:tcPr>
          <w:p w14:paraId="4F2B89E5"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right w:val="nil"/>
            </w:tcBorders>
            <w:shd w:val="clear" w:color="auto" w:fill="auto"/>
            <w:noWrap/>
            <w:vAlign w:val="center"/>
            <w:hideMark/>
          </w:tcPr>
          <w:p w14:paraId="5455FFD7"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Pseudo-tot.</w:t>
            </w:r>
          </w:p>
        </w:tc>
        <w:tc>
          <w:tcPr>
            <w:tcW w:w="1134" w:type="dxa"/>
            <w:tcBorders>
              <w:top w:val="nil"/>
              <w:left w:val="nil"/>
              <w:right w:val="nil"/>
            </w:tcBorders>
            <w:shd w:val="clear" w:color="auto" w:fill="auto"/>
            <w:noWrap/>
            <w:vAlign w:val="center"/>
            <w:hideMark/>
          </w:tcPr>
          <w:p w14:paraId="0244B94B"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3729.29</w:t>
            </w:r>
          </w:p>
        </w:tc>
        <w:tc>
          <w:tcPr>
            <w:tcW w:w="850" w:type="dxa"/>
            <w:tcBorders>
              <w:top w:val="nil"/>
              <w:left w:val="nil"/>
              <w:right w:val="nil"/>
            </w:tcBorders>
            <w:shd w:val="clear" w:color="auto" w:fill="auto"/>
            <w:noWrap/>
            <w:vAlign w:val="center"/>
            <w:hideMark/>
          </w:tcPr>
          <w:p w14:paraId="21853216"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131.8</w:t>
            </w:r>
          </w:p>
        </w:tc>
        <w:tc>
          <w:tcPr>
            <w:tcW w:w="1134" w:type="dxa"/>
            <w:tcBorders>
              <w:top w:val="nil"/>
              <w:left w:val="nil"/>
              <w:right w:val="nil"/>
            </w:tcBorders>
            <w:shd w:val="clear" w:color="auto" w:fill="auto"/>
            <w:noWrap/>
            <w:vAlign w:val="center"/>
            <w:hideMark/>
          </w:tcPr>
          <w:p w14:paraId="0DDF468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526</w:t>
            </w:r>
          </w:p>
        </w:tc>
        <w:tc>
          <w:tcPr>
            <w:tcW w:w="850" w:type="dxa"/>
            <w:tcBorders>
              <w:top w:val="nil"/>
              <w:left w:val="nil"/>
              <w:right w:val="nil"/>
            </w:tcBorders>
            <w:shd w:val="clear" w:color="auto" w:fill="auto"/>
            <w:noWrap/>
            <w:vAlign w:val="center"/>
            <w:hideMark/>
          </w:tcPr>
          <w:p w14:paraId="49A21717"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102.7</w:t>
            </w:r>
          </w:p>
        </w:tc>
        <w:tc>
          <w:tcPr>
            <w:tcW w:w="1134" w:type="dxa"/>
            <w:tcBorders>
              <w:top w:val="nil"/>
              <w:left w:val="nil"/>
              <w:right w:val="nil"/>
            </w:tcBorders>
            <w:shd w:val="clear" w:color="auto" w:fill="auto"/>
            <w:noWrap/>
            <w:vAlign w:val="center"/>
            <w:hideMark/>
          </w:tcPr>
          <w:p w14:paraId="6A5CA9F7"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105.4</w:t>
            </w:r>
          </w:p>
        </w:tc>
        <w:tc>
          <w:tcPr>
            <w:tcW w:w="850" w:type="dxa"/>
            <w:tcBorders>
              <w:top w:val="nil"/>
              <w:left w:val="nil"/>
              <w:right w:val="nil"/>
            </w:tcBorders>
            <w:shd w:val="clear" w:color="auto" w:fill="auto"/>
            <w:noWrap/>
            <w:vAlign w:val="center"/>
            <w:hideMark/>
          </w:tcPr>
          <w:p w14:paraId="7FF1560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237.9</w:t>
            </w:r>
          </w:p>
        </w:tc>
      </w:tr>
      <w:tr w:rsidR="004703FC" w:rsidRPr="00811F04" w14:paraId="7583B1BC" w14:textId="77777777" w:rsidTr="0084780E">
        <w:trPr>
          <w:trHeight w:val="300"/>
        </w:trPr>
        <w:tc>
          <w:tcPr>
            <w:tcW w:w="937" w:type="dxa"/>
            <w:tcBorders>
              <w:top w:val="nil"/>
              <w:left w:val="nil"/>
              <w:bottom w:val="nil"/>
              <w:right w:val="nil"/>
            </w:tcBorders>
            <w:shd w:val="clear" w:color="auto" w:fill="auto"/>
            <w:noWrap/>
            <w:vAlign w:val="center"/>
            <w:hideMark/>
          </w:tcPr>
          <w:p w14:paraId="6CD9273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LS-S</w:t>
            </w:r>
          </w:p>
        </w:tc>
        <w:tc>
          <w:tcPr>
            <w:tcW w:w="1077" w:type="dxa"/>
            <w:tcBorders>
              <w:top w:val="nil"/>
              <w:left w:val="nil"/>
              <w:bottom w:val="nil"/>
              <w:right w:val="nil"/>
            </w:tcBorders>
            <w:shd w:val="clear" w:color="auto" w:fill="auto"/>
            <w:noWrap/>
            <w:vAlign w:val="center"/>
            <w:hideMark/>
          </w:tcPr>
          <w:p w14:paraId="61C2CCE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top</w:t>
            </w:r>
          </w:p>
        </w:tc>
        <w:tc>
          <w:tcPr>
            <w:tcW w:w="1247" w:type="dxa"/>
            <w:tcBorders>
              <w:top w:val="nil"/>
              <w:left w:val="nil"/>
              <w:bottom w:val="nil"/>
              <w:right w:val="nil"/>
            </w:tcBorders>
            <w:shd w:val="clear" w:color="auto" w:fill="auto"/>
            <w:noWrap/>
            <w:vAlign w:val="center"/>
            <w:hideMark/>
          </w:tcPr>
          <w:p w14:paraId="093BF5C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nil"/>
              <w:left w:val="nil"/>
              <w:bottom w:val="nil"/>
              <w:right w:val="nil"/>
            </w:tcBorders>
            <w:shd w:val="clear" w:color="auto" w:fill="auto"/>
            <w:noWrap/>
            <w:vAlign w:val="center"/>
            <w:hideMark/>
          </w:tcPr>
          <w:p w14:paraId="5C5021F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1.26</w:t>
            </w:r>
          </w:p>
        </w:tc>
        <w:tc>
          <w:tcPr>
            <w:tcW w:w="850" w:type="dxa"/>
            <w:tcBorders>
              <w:top w:val="nil"/>
              <w:left w:val="nil"/>
              <w:bottom w:val="nil"/>
              <w:right w:val="nil"/>
            </w:tcBorders>
            <w:shd w:val="clear" w:color="auto" w:fill="auto"/>
            <w:noWrap/>
            <w:vAlign w:val="center"/>
            <w:hideMark/>
          </w:tcPr>
          <w:p w14:paraId="0934D32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0.01</w:t>
            </w:r>
          </w:p>
        </w:tc>
        <w:tc>
          <w:tcPr>
            <w:tcW w:w="1134" w:type="dxa"/>
            <w:tcBorders>
              <w:top w:val="nil"/>
              <w:left w:val="nil"/>
              <w:bottom w:val="nil"/>
              <w:right w:val="nil"/>
            </w:tcBorders>
            <w:shd w:val="clear" w:color="auto" w:fill="auto"/>
            <w:noWrap/>
            <w:vAlign w:val="center"/>
            <w:hideMark/>
          </w:tcPr>
          <w:p w14:paraId="4A96779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16.08</w:t>
            </w:r>
          </w:p>
        </w:tc>
        <w:tc>
          <w:tcPr>
            <w:tcW w:w="850" w:type="dxa"/>
            <w:tcBorders>
              <w:top w:val="nil"/>
              <w:left w:val="nil"/>
              <w:bottom w:val="nil"/>
              <w:right w:val="nil"/>
            </w:tcBorders>
            <w:shd w:val="clear" w:color="auto" w:fill="auto"/>
            <w:noWrap/>
            <w:vAlign w:val="center"/>
            <w:hideMark/>
          </w:tcPr>
          <w:p w14:paraId="097764B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w:t>
            </w:r>
          </w:p>
        </w:tc>
        <w:tc>
          <w:tcPr>
            <w:tcW w:w="1134" w:type="dxa"/>
            <w:tcBorders>
              <w:top w:val="nil"/>
              <w:left w:val="nil"/>
              <w:bottom w:val="nil"/>
              <w:right w:val="nil"/>
            </w:tcBorders>
            <w:shd w:val="clear" w:color="auto" w:fill="auto"/>
            <w:noWrap/>
            <w:vAlign w:val="center"/>
            <w:hideMark/>
          </w:tcPr>
          <w:p w14:paraId="4460113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10.33</w:t>
            </w:r>
          </w:p>
        </w:tc>
        <w:tc>
          <w:tcPr>
            <w:tcW w:w="850" w:type="dxa"/>
            <w:tcBorders>
              <w:top w:val="nil"/>
              <w:left w:val="nil"/>
              <w:bottom w:val="nil"/>
              <w:right w:val="nil"/>
            </w:tcBorders>
            <w:shd w:val="clear" w:color="auto" w:fill="auto"/>
            <w:noWrap/>
            <w:vAlign w:val="center"/>
            <w:hideMark/>
          </w:tcPr>
          <w:p w14:paraId="3481E03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2.5</w:t>
            </w:r>
          </w:p>
        </w:tc>
      </w:tr>
      <w:tr w:rsidR="004703FC" w:rsidRPr="00811F04" w14:paraId="13646D85" w14:textId="77777777" w:rsidTr="0084780E">
        <w:trPr>
          <w:trHeight w:val="300"/>
        </w:trPr>
        <w:tc>
          <w:tcPr>
            <w:tcW w:w="937" w:type="dxa"/>
            <w:tcBorders>
              <w:top w:val="nil"/>
              <w:left w:val="nil"/>
              <w:bottom w:val="nil"/>
              <w:right w:val="nil"/>
            </w:tcBorders>
            <w:shd w:val="clear" w:color="auto" w:fill="auto"/>
            <w:noWrap/>
            <w:vAlign w:val="center"/>
            <w:hideMark/>
          </w:tcPr>
          <w:p w14:paraId="584680F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23CF685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6E1AF4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7B0F594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2.98</w:t>
            </w:r>
          </w:p>
        </w:tc>
        <w:tc>
          <w:tcPr>
            <w:tcW w:w="850" w:type="dxa"/>
            <w:tcBorders>
              <w:top w:val="nil"/>
              <w:left w:val="nil"/>
              <w:bottom w:val="nil"/>
              <w:right w:val="nil"/>
            </w:tcBorders>
            <w:shd w:val="clear" w:color="auto" w:fill="auto"/>
            <w:noWrap/>
            <w:vAlign w:val="center"/>
            <w:hideMark/>
          </w:tcPr>
          <w:p w14:paraId="16E0714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0.01</w:t>
            </w:r>
          </w:p>
        </w:tc>
        <w:tc>
          <w:tcPr>
            <w:tcW w:w="1134" w:type="dxa"/>
            <w:tcBorders>
              <w:top w:val="nil"/>
              <w:left w:val="nil"/>
              <w:bottom w:val="nil"/>
              <w:right w:val="nil"/>
            </w:tcBorders>
            <w:shd w:val="clear" w:color="auto" w:fill="auto"/>
            <w:noWrap/>
            <w:vAlign w:val="center"/>
            <w:hideMark/>
          </w:tcPr>
          <w:p w14:paraId="3B676A8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174.13</w:t>
            </w:r>
          </w:p>
        </w:tc>
        <w:tc>
          <w:tcPr>
            <w:tcW w:w="850" w:type="dxa"/>
            <w:tcBorders>
              <w:top w:val="nil"/>
              <w:left w:val="nil"/>
              <w:bottom w:val="nil"/>
              <w:right w:val="nil"/>
            </w:tcBorders>
            <w:shd w:val="clear" w:color="auto" w:fill="auto"/>
            <w:noWrap/>
            <w:vAlign w:val="center"/>
            <w:hideMark/>
          </w:tcPr>
          <w:p w14:paraId="096E381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23.1</w:t>
            </w:r>
          </w:p>
        </w:tc>
        <w:tc>
          <w:tcPr>
            <w:tcW w:w="1134" w:type="dxa"/>
            <w:tcBorders>
              <w:top w:val="nil"/>
              <w:left w:val="nil"/>
              <w:bottom w:val="nil"/>
              <w:right w:val="nil"/>
            </w:tcBorders>
            <w:shd w:val="clear" w:color="auto" w:fill="auto"/>
            <w:noWrap/>
            <w:vAlign w:val="center"/>
            <w:hideMark/>
          </w:tcPr>
          <w:p w14:paraId="646AF15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4.03</w:t>
            </w:r>
          </w:p>
        </w:tc>
        <w:tc>
          <w:tcPr>
            <w:tcW w:w="850" w:type="dxa"/>
            <w:tcBorders>
              <w:top w:val="nil"/>
              <w:left w:val="nil"/>
              <w:bottom w:val="nil"/>
              <w:right w:val="nil"/>
            </w:tcBorders>
            <w:shd w:val="clear" w:color="auto" w:fill="auto"/>
            <w:noWrap/>
            <w:vAlign w:val="center"/>
            <w:hideMark/>
          </w:tcPr>
          <w:p w14:paraId="75BA9EA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1.0</w:t>
            </w:r>
          </w:p>
        </w:tc>
      </w:tr>
      <w:tr w:rsidR="004703FC" w:rsidRPr="00811F04" w14:paraId="44E91AC8" w14:textId="77777777" w:rsidTr="0084780E">
        <w:trPr>
          <w:trHeight w:val="300"/>
        </w:trPr>
        <w:tc>
          <w:tcPr>
            <w:tcW w:w="937" w:type="dxa"/>
            <w:tcBorders>
              <w:top w:val="nil"/>
              <w:left w:val="nil"/>
              <w:bottom w:val="nil"/>
              <w:right w:val="nil"/>
            </w:tcBorders>
            <w:shd w:val="clear" w:color="auto" w:fill="auto"/>
            <w:noWrap/>
            <w:vAlign w:val="center"/>
            <w:hideMark/>
          </w:tcPr>
          <w:p w14:paraId="0ECA318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7DD9DF7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2A5E4AD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7E69207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17.45</w:t>
            </w:r>
          </w:p>
        </w:tc>
        <w:tc>
          <w:tcPr>
            <w:tcW w:w="850" w:type="dxa"/>
            <w:tcBorders>
              <w:top w:val="nil"/>
              <w:left w:val="nil"/>
              <w:bottom w:val="nil"/>
              <w:right w:val="nil"/>
            </w:tcBorders>
            <w:shd w:val="clear" w:color="auto" w:fill="auto"/>
            <w:noWrap/>
            <w:vAlign w:val="center"/>
            <w:hideMark/>
          </w:tcPr>
          <w:p w14:paraId="2210898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0.08</w:t>
            </w:r>
          </w:p>
        </w:tc>
        <w:tc>
          <w:tcPr>
            <w:tcW w:w="1134" w:type="dxa"/>
            <w:tcBorders>
              <w:top w:val="nil"/>
              <w:left w:val="nil"/>
              <w:bottom w:val="nil"/>
              <w:right w:val="nil"/>
            </w:tcBorders>
            <w:shd w:val="clear" w:color="auto" w:fill="auto"/>
            <w:noWrap/>
            <w:vAlign w:val="center"/>
            <w:hideMark/>
          </w:tcPr>
          <w:p w14:paraId="6F79786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185.84</w:t>
            </w:r>
          </w:p>
        </w:tc>
        <w:tc>
          <w:tcPr>
            <w:tcW w:w="850" w:type="dxa"/>
            <w:tcBorders>
              <w:top w:val="nil"/>
              <w:left w:val="nil"/>
              <w:bottom w:val="nil"/>
              <w:right w:val="nil"/>
            </w:tcBorders>
            <w:shd w:val="clear" w:color="auto" w:fill="auto"/>
            <w:noWrap/>
            <w:vAlign w:val="center"/>
            <w:hideMark/>
          </w:tcPr>
          <w:p w14:paraId="220DF31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24.7</w:t>
            </w:r>
          </w:p>
        </w:tc>
        <w:tc>
          <w:tcPr>
            <w:tcW w:w="1134" w:type="dxa"/>
            <w:tcBorders>
              <w:top w:val="nil"/>
              <w:left w:val="nil"/>
              <w:bottom w:val="nil"/>
              <w:right w:val="nil"/>
            </w:tcBorders>
            <w:shd w:val="clear" w:color="auto" w:fill="auto"/>
            <w:noWrap/>
            <w:vAlign w:val="center"/>
            <w:hideMark/>
          </w:tcPr>
          <w:p w14:paraId="0C34BA1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18.73</w:t>
            </w:r>
          </w:p>
        </w:tc>
        <w:tc>
          <w:tcPr>
            <w:tcW w:w="850" w:type="dxa"/>
            <w:tcBorders>
              <w:top w:val="nil"/>
              <w:left w:val="nil"/>
              <w:bottom w:val="nil"/>
              <w:right w:val="nil"/>
            </w:tcBorders>
            <w:shd w:val="clear" w:color="auto" w:fill="auto"/>
            <w:noWrap/>
            <w:vAlign w:val="center"/>
            <w:hideMark/>
          </w:tcPr>
          <w:p w14:paraId="5DD4B9C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4.5</w:t>
            </w:r>
          </w:p>
        </w:tc>
      </w:tr>
      <w:tr w:rsidR="004703FC" w:rsidRPr="00811F04" w14:paraId="7ABC3646" w14:textId="77777777" w:rsidTr="0084780E">
        <w:trPr>
          <w:trHeight w:val="300"/>
        </w:trPr>
        <w:tc>
          <w:tcPr>
            <w:tcW w:w="937" w:type="dxa"/>
            <w:tcBorders>
              <w:top w:val="nil"/>
              <w:left w:val="nil"/>
              <w:bottom w:val="nil"/>
              <w:right w:val="nil"/>
            </w:tcBorders>
            <w:shd w:val="clear" w:color="auto" w:fill="auto"/>
            <w:noWrap/>
            <w:vAlign w:val="center"/>
            <w:hideMark/>
          </w:tcPr>
          <w:p w14:paraId="3DB549A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6ED7E4E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B74A20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7479683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859.29</w:t>
            </w:r>
          </w:p>
        </w:tc>
        <w:tc>
          <w:tcPr>
            <w:tcW w:w="850" w:type="dxa"/>
            <w:tcBorders>
              <w:top w:val="nil"/>
              <w:left w:val="nil"/>
              <w:bottom w:val="nil"/>
              <w:right w:val="nil"/>
            </w:tcBorders>
            <w:shd w:val="clear" w:color="auto" w:fill="auto"/>
            <w:noWrap/>
            <w:vAlign w:val="center"/>
            <w:hideMark/>
          </w:tcPr>
          <w:p w14:paraId="70A01FA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3.8</w:t>
            </w:r>
          </w:p>
        </w:tc>
        <w:tc>
          <w:tcPr>
            <w:tcW w:w="1134" w:type="dxa"/>
            <w:tcBorders>
              <w:top w:val="nil"/>
              <w:left w:val="nil"/>
              <w:bottom w:val="nil"/>
              <w:right w:val="nil"/>
            </w:tcBorders>
            <w:shd w:val="clear" w:color="auto" w:fill="auto"/>
            <w:noWrap/>
            <w:vAlign w:val="center"/>
            <w:hideMark/>
          </w:tcPr>
          <w:p w14:paraId="49EB5ED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231.64</w:t>
            </w:r>
          </w:p>
        </w:tc>
        <w:tc>
          <w:tcPr>
            <w:tcW w:w="850" w:type="dxa"/>
            <w:tcBorders>
              <w:top w:val="nil"/>
              <w:left w:val="nil"/>
              <w:bottom w:val="nil"/>
              <w:right w:val="nil"/>
            </w:tcBorders>
            <w:shd w:val="clear" w:color="auto" w:fill="auto"/>
            <w:noWrap/>
            <w:vAlign w:val="center"/>
            <w:hideMark/>
          </w:tcPr>
          <w:p w14:paraId="65A29D8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30.8</w:t>
            </w:r>
          </w:p>
        </w:tc>
        <w:tc>
          <w:tcPr>
            <w:tcW w:w="1134" w:type="dxa"/>
            <w:tcBorders>
              <w:top w:val="nil"/>
              <w:left w:val="nil"/>
              <w:bottom w:val="nil"/>
              <w:right w:val="nil"/>
            </w:tcBorders>
            <w:shd w:val="clear" w:color="auto" w:fill="auto"/>
            <w:noWrap/>
            <w:vAlign w:val="center"/>
            <w:hideMark/>
          </w:tcPr>
          <w:p w14:paraId="2A82E13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125.79</w:t>
            </w:r>
          </w:p>
        </w:tc>
        <w:tc>
          <w:tcPr>
            <w:tcW w:w="850" w:type="dxa"/>
            <w:tcBorders>
              <w:top w:val="nil"/>
              <w:left w:val="nil"/>
              <w:bottom w:val="nil"/>
              <w:right w:val="nil"/>
            </w:tcBorders>
            <w:shd w:val="clear" w:color="auto" w:fill="auto"/>
            <w:noWrap/>
            <w:vAlign w:val="center"/>
            <w:hideMark/>
          </w:tcPr>
          <w:p w14:paraId="7A07079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30.4</w:t>
            </w:r>
          </w:p>
        </w:tc>
      </w:tr>
      <w:tr w:rsidR="004703FC" w:rsidRPr="00811F04" w14:paraId="6825CE9B" w14:textId="77777777" w:rsidTr="0084780E">
        <w:trPr>
          <w:trHeight w:val="300"/>
        </w:trPr>
        <w:tc>
          <w:tcPr>
            <w:tcW w:w="937" w:type="dxa"/>
            <w:tcBorders>
              <w:top w:val="nil"/>
              <w:left w:val="nil"/>
              <w:bottom w:val="nil"/>
              <w:right w:val="nil"/>
            </w:tcBorders>
            <w:shd w:val="clear" w:color="auto" w:fill="auto"/>
            <w:noWrap/>
            <w:vAlign w:val="center"/>
            <w:hideMark/>
          </w:tcPr>
          <w:p w14:paraId="217B21A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0BC5DD4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40C5D03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7FD0CFD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2527.17</w:t>
            </w:r>
          </w:p>
        </w:tc>
        <w:tc>
          <w:tcPr>
            <w:tcW w:w="850" w:type="dxa"/>
            <w:tcBorders>
              <w:top w:val="nil"/>
              <w:left w:val="nil"/>
              <w:bottom w:val="nil"/>
              <w:right w:val="nil"/>
            </w:tcBorders>
            <w:shd w:val="clear" w:color="auto" w:fill="auto"/>
            <w:noWrap/>
            <w:vAlign w:val="center"/>
            <w:hideMark/>
          </w:tcPr>
          <w:p w14:paraId="08C3A9A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11.1</w:t>
            </w:r>
          </w:p>
        </w:tc>
        <w:tc>
          <w:tcPr>
            <w:tcW w:w="1134" w:type="dxa"/>
            <w:tcBorders>
              <w:top w:val="nil"/>
              <w:left w:val="nil"/>
              <w:bottom w:val="nil"/>
              <w:right w:val="nil"/>
            </w:tcBorders>
            <w:shd w:val="clear" w:color="auto" w:fill="auto"/>
            <w:noWrap/>
            <w:vAlign w:val="center"/>
            <w:hideMark/>
          </w:tcPr>
          <w:p w14:paraId="555141D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34.25</w:t>
            </w:r>
          </w:p>
        </w:tc>
        <w:tc>
          <w:tcPr>
            <w:tcW w:w="850" w:type="dxa"/>
            <w:tcBorders>
              <w:top w:val="nil"/>
              <w:left w:val="nil"/>
              <w:bottom w:val="nil"/>
              <w:right w:val="nil"/>
            </w:tcBorders>
            <w:shd w:val="clear" w:color="auto" w:fill="auto"/>
            <w:noWrap/>
            <w:vAlign w:val="center"/>
            <w:hideMark/>
          </w:tcPr>
          <w:p w14:paraId="2958AA5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4.6</w:t>
            </w:r>
          </w:p>
        </w:tc>
        <w:tc>
          <w:tcPr>
            <w:tcW w:w="1134" w:type="dxa"/>
            <w:tcBorders>
              <w:top w:val="nil"/>
              <w:left w:val="nil"/>
              <w:bottom w:val="nil"/>
              <w:right w:val="nil"/>
            </w:tcBorders>
            <w:shd w:val="clear" w:color="auto" w:fill="auto"/>
            <w:noWrap/>
            <w:vAlign w:val="center"/>
            <w:hideMark/>
          </w:tcPr>
          <w:p w14:paraId="498B39B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38.07</w:t>
            </w:r>
          </w:p>
        </w:tc>
        <w:tc>
          <w:tcPr>
            <w:tcW w:w="850" w:type="dxa"/>
            <w:tcBorders>
              <w:top w:val="nil"/>
              <w:left w:val="nil"/>
              <w:bottom w:val="nil"/>
              <w:right w:val="nil"/>
            </w:tcBorders>
            <w:shd w:val="clear" w:color="auto" w:fill="auto"/>
            <w:noWrap/>
            <w:vAlign w:val="center"/>
            <w:hideMark/>
          </w:tcPr>
          <w:p w14:paraId="7D31520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9.2</w:t>
            </w:r>
          </w:p>
        </w:tc>
      </w:tr>
      <w:tr w:rsidR="004703FC" w:rsidRPr="00811F04" w14:paraId="455C98F8" w14:textId="77777777" w:rsidTr="0084780E">
        <w:trPr>
          <w:trHeight w:val="300"/>
        </w:trPr>
        <w:tc>
          <w:tcPr>
            <w:tcW w:w="937" w:type="dxa"/>
            <w:tcBorders>
              <w:top w:val="nil"/>
              <w:left w:val="nil"/>
              <w:bottom w:val="nil"/>
              <w:right w:val="nil"/>
            </w:tcBorders>
            <w:shd w:val="clear" w:color="auto" w:fill="auto"/>
            <w:noWrap/>
            <w:vAlign w:val="center"/>
            <w:hideMark/>
          </w:tcPr>
          <w:p w14:paraId="0D74035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36B05A0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267A6DF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41D9C27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19310.07</w:t>
            </w:r>
          </w:p>
        </w:tc>
        <w:tc>
          <w:tcPr>
            <w:tcW w:w="850" w:type="dxa"/>
            <w:tcBorders>
              <w:top w:val="nil"/>
              <w:left w:val="nil"/>
              <w:bottom w:val="nil"/>
              <w:right w:val="nil"/>
            </w:tcBorders>
            <w:shd w:val="clear" w:color="auto" w:fill="auto"/>
            <w:noWrap/>
            <w:vAlign w:val="center"/>
            <w:hideMark/>
          </w:tcPr>
          <w:p w14:paraId="5A066DB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85.0</w:t>
            </w:r>
          </w:p>
        </w:tc>
        <w:tc>
          <w:tcPr>
            <w:tcW w:w="1134" w:type="dxa"/>
            <w:tcBorders>
              <w:top w:val="nil"/>
              <w:left w:val="nil"/>
              <w:bottom w:val="nil"/>
              <w:right w:val="nil"/>
            </w:tcBorders>
            <w:shd w:val="clear" w:color="auto" w:fill="auto"/>
            <w:noWrap/>
            <w:vAlign w:val="center"/>
            <w:hideMark/>
          </w:tcPr>
          <w:p w14:paraId="43AB72C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110.27</w:t>
            </w:r>
          </w:p>
        </w:tc>
        <w:tc>
          <w:tcPr>
            <w:tcW w:w="850" w:type="dxa"/>
            <w:tcBorders>
              <w:top w:val="nil"/>
              <w:left w:val="nil"/>
              <w:bottom w:val="nil"/>
              <w:right w:val="nil"/>
            </w:tcBorders>
            <w:shd w:val="clear" w:color="auto" w:fill="auto"/>
            <w:noWrap/>
            <w:vAlign w:val="center"/>
            <w:hideMark/>
          </w:tcPr>
          <w:p w14:paraId="235DF9D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14.7</w:t>
            </w:r>
          </w:p>
        </w:tc>
        <w:tc>
          <w:tcPr>
            <w:tcW w:w="1134" w:type="dxa"/>
            <w:tcBorders>
              <w:top w:val="nil"/>
              <w:left w:val="nil"/>
              <w:bottom w:val="nil"/>
              <w:right w:val="nil"/>
            </w:tcBorders>
            <w:shd w:val="clear" w:color="auto" w:fill="auto"/>
            <w:noWrap/>
            <w:vAlign w:val="center"/>
            <w:hideMark/>
          </w:tcPr>
          <w:p w14:paraId="674712A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217.27</w:t>
            </w:r>
          </w:p>
        </w:tc>
        <w:tc>
          <w:tcPr>
            <w:tcW w:w="850" w:type="dxa"/>
            <w:tcBorders>
              <w:top w:val="nil"/>
              <w:left w:val="nil"/>
              <w:bottom w:val="nil"/>
              <w:right w:val="nil"/>
            </w:tcBorders>
            <w:shd w:val="clear" w:color="auto" w:fill="auto"/>
            <w:noWrap/>
            <w:vAlign w:val="center"/>
            <w:hideMark/>
          </w:tcPr>
          <w:p w14:paraId="2CA4B26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52.5</w:t>
            </w:r>
          </w:p>
        </w:tc>
      </w:tr>
      <w:tr w:rsidR="004703FC" w:rsidRPr="00811F04" w14:paraId="2328C282" w14:textId="77777777" w:rsidTr="0084780E">
        <w:trPr>
          <w:trHeight w:val="300"/>
        </w:trPr>
        <w:tc>
          <w:tcPr>
            <w:tcW w:w="937" w:type="dxa"/>
            <w:tcBorders>
              <w:top w:val="nil"/>
              <w:left w:val="nil"/>
              <w:bottom w:val="nil"/>
              <w:right w:val="nil"/>
            </w:tcBorders>
            <w:shd w:val="clear" w:color="auto" w:fill="auto"/>
            <w:noWrap/>
            <w:vAlign w:val="center"/>
            <w:hideMark/>
          </w:tcPr>
          <w:p w14:paraId="0C65387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2234D77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03A078E"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Sum</w:t>
            </w:r>
          </w:p>
        </w:tc>
        <w:tc>
          <w:tcPr>
            <w:tcW w:w="1134" w:type="dxa"/>
            <w:tcBorders>
              <w:top w:val="nil"/>
              <w:left w:val="nil"/>
              <w:bottom w:val="nil"/>
              <w:right w:val="nil"/>
            </w:tcBorders>
            <w:shd w:val="clear" w:color="auto" w:fill="auto"/>
            <w:noWrap/>
            <w:vAlign w:val="center"/>
            <w:hideMark/>
          </w:tcPr>
          <w:p w14:paraId="2D40B5F1"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22718.22</w:t>
            </w:r>
          </w:p>
        </w:tc>
        <w:tc>
          <w:tcPr>
            <w:tcW w:w="850" w:type="dxa"/>
            <w:tcBorders>
              <w:top w:val="nil"/>
              <w:left w:val="nil"/>
              <w:bottom w:val="nil"/>
              <w:right w:val="nil"/>
            </w:tcBorders>
            <w:shd w:val="clear" w:color="auto" w:fill="auto"/>
            <w:noWrap/>
            <w:vAlign w:val="center"/>
            <w:hideMark/>
          </w:tcPr>
          <w:p w14:paraId="2690B2D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1829EF93"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752.22</w:t>
            </w:r>
          </w:p>
        </w:tc>
        <w:tc>
          <w:tcPr>
            <w:tcW w:w="850" w:type="dxa"/>
            <w:tcBorders>
              <w:top w:val="nil"/>
              <w:left w:val="nil"/>
              <w:bottom w:val="nil"/>
              <w:right w:val="nil"/>
            </w:tcBorders>
            <w:shd w:val="clear" w:color="auto" w:fill="auto"/>
            <w:noWrap/>
            <w:vAlign w:val="center"/>
            <w:hideMark/>
          </w:tcPr>
          <w:p w14:paraId="1BD88B7C"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5D6BC68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414.23</w:t>
            </w:r>
          </w:p>
        </w:tc>
        <w:tc>
          <w:tcPr>
            <w:tcW w:w="850" w:type="dxa"/>
            <w:tcBorders>
              <w:top w:val="nil"/>
              <w:left w:val="nil"/>
              <w:bottom w:val="nil"/>
              <w:right w:val="nil"/>
            </w:tcBorders>
            <w:shd w:val="clear" w:color="auto" w:fill="auto"/>
            <w:noWrap/>
            <w:vAlign w:val="center"/>
            <w:hideMark/>
          </w:tcPr>
          <w:p w14:paraId="0AACD309"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r>
      <w:tr w:rsidR="004703FC" w:rsidRPr="00811F04" w14:paraId="00855B22" w14:textId="77777777" w:rsidTr="0084780E">
        <w:trPr>
          <w:trHeight w:val="300"/>
        </w:trPr>
        <w:tc>
          <w:tcPr>
            <w:tcW w:w="937" w:type="dxa"/>
            <w:tcBorders>
              <w:top w:val="nil"/>
              <w:left w:val="nil"/>
              <w:right w:val="nil"/>
            </w:tcBorders>
            <w:shd w:val="clear" w:color="auto" w:fill="auto"/>
            <w:noWrap/>
            <w:vAlign w:val="center"/>
            <w:hideMark/>
          </w:tcPr>
          <w:p w14:paraId="6DBABE9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right w:val="nil"/>
            </w:tcBorders>
            <w:shd w:val="clear" w:color="auto" w:fill="auto"/>
            <w:noWrap/>
            <w:vAlign w:val="center"/>
            <w:hideMark/>
          </w:tcPr>
          <w:p w14:paraId="302E2D4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right w:val="nil"/>
            </w:tcBorders>
            <w:shd w:val="clear" w:color="auto" w:fill="auto"/>
            <w:noWrap/>
            <w:vAlign w:val="center"/>
            <w:hideMark/>
          </w:tcPr>
          <w:p w14:paraId="768CAE6C"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Pseudo-tot.</w:t>
            </w:r>
          </w:p>
        </w:tc>
        <w:tc>
          <w:tcPr>
            <w:tcW w:w="1134" w:type="dxa"/>
            <w:tcBorders>
              <w:top w:val="nil"/>
              <w:left w:val="nil"/>
              <w:right w:val="nil"/>
            </w:tcBorders>
            <w:shd w:val="clear" w:color="auto" w:fill="auto"/>
            <w:noWrap/>
            <w:vAlign w:val="center"/>
            <w:hideMark/>
          </w:tcPr>
          <w:p w14:paraId="0E0C6211"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8501.44</w:t>
            </w:r>
          </w:p>
        </w:tc>
        <w:tc>
          <w:tcPr>
            <w:tcW w:w="850" w:type="dxa"/>
            <w:tcBorders>
              <w:top w:val="nil"/>
              <w:left w:val="nil"/>
              <w:right w:val="nil"/>
            </w:tcBorders>
            <w:shd w:val="clear" w:color="auto" w:fill="auto"/>
            <w:noWrap/>
            <w:vAlign w:val="center"/>
            <w:hideMark/>
          </w:tcPr>
          <w:p w14:paraId="0C1AF155"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267.2</w:t>
            </w:r>
          </w:p>
        </w:tc>
        <w:tc>
          <w:tcPr>
            <w:tcW w:w="1134" w:type="dxa"/>
            <w:tcBorders>
              <w:top w:val="nil"/>
              <w:left w:val="nil"/>
              <w:right w:val="nil"/>
            </w:tcBorders>
            <w:shd w:val="clear" w:color="auto" w:fill="auto"/>
            <w:noWrap/>
            <w:vAlign w:val="center"/>
            <w:hideMark/>
          </w:tcPr>
          <w:p w14:paraId="00A9047A"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734</w:t>
            </w:r>
          </w:p>
        </w:tc>
        <w:tc>
          <w:tcPr>
            <w:tcW w:w="850" w:type="dxa"/>
            <w:tcBorders>
              <w:top w:val="nil"/>
              <w:left w:val="nil"/>
              <w:right w:val="nil"/>
            </w:tcBorders>
            <w:shd w:val="clear" w:color="auto" w:fill="auto"/>
            <w:noWrap/>
            <w:vAlign w:val="center"/>
            <w:hideMark/>
          </w:tcPr>
          <w:p w14:paraId="6F1D7171"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102.5</w:t>
            </w:r>
          </w:p>
        </w:tc>
        <w:tc>
          <w:tcPr>
            <w:tcW w:w="1134" w:type="dxa"/>
            <w:tcBorders>
              <w:top w:val="nil"/>
              <w:left w:val="nil"/>
              <w:right w:val="nil"/>
            </w:tcBorders>
            <w:shd w:val="clear" w:color="auto" w:fill="auto"/>
            <w:noWrap/>
            <w:vAlign w:val="center"/>
            <w:hideMark/>
          </w:tcPr>
          <w:p w14:paraId="5795F3F0"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231.2</w:t>
            </w:r>
          </w:p>
        </w:tc>
        <w:tc>
          <w:tcPr>
            <w:tcW w:w="850" w:type="dxa"/>
            <w:tcBorders>
              <w:top w:val="nil"/>
              <w:left w:val="nil"/>
              <w:right w:val="nil"/>
            </w:tcBorders>
            <w:shd w:val="clear" w:color="auto" w:fill="auto"/>
            <w:noWrap/>
            <w:vAlign w:val="center"/>
            <w:hideMark/>
          </w:tcPr>
          <w:p w14:paraId="2EBC152E"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179.2</w:t>
            </w:r>
          </w:p>
        </w:tc>
      </w:tr>
      <w:tr w:rsidR="004703FC" w:rsidRPr="00811F04" w14:paraId="30F5FF7D" w14:textId="77777777" w:rsidTr="0084780E">
        <w:trPr>
          <w:trHeight w:val="300"/>
        </w:trPr>
        <w:tc>
          <w:tcPr>
            <w:tcW w:w="937" w:type="dxa"/>
            <w:tcBorders>
              <w:top w:val="nil"/>
              <w:left w:val="nil"/>
              <w:bottom w:val="nil"/>
              <w:right w:val="nil"/>
            </w:tcBorders>
            <w:shd w:val="clear" w:color="auto" w:fill="auto"/>
            <w:noWrap/>
            <w:vAlign w:val="center"/>
            <w:hideMark/>
          </w:tcPr>
          <w:p w14:paraId="1705DD8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710440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bottom</w:t>
            </w:r>
          </w:p>
        </w:tc>
        <w:tc>
          <w:tcPr>
            <w:tcW w:w="1247" w:type="dxa"/>
            <w:tcBorders>
              <w:top w:val="nil"/>
              <w:left w:val="nil"/>
              <w:bottom w:val="nil"/>
              <w:right w:val="nil"/>
            </w:tcBorders>
            <w:shd w:val="clear" w:color="auto" w:fill="auto"/>
            <w:noWrap/>
            <w:vAlign w:val="center"/>
            <w:hideMark/>
          </w:tcPr>
          <w:p w14:paraId="260ED0E5"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nil"/>
              <w:left w:val="nil"/>
              <w:bottom w:val="nil"/>
              <w:right w:val="nil"/>
            </w:tcBorders>
            <w:shd w:val="clear" w:color="auto" w:fill="auto"/>
            <w:noWrap/>
            <w:vAlign w:val="center"/>
            <w:hideMark/>
          </w:tcPr>
          <w:p w14:paraId="2170A53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2.71</w:t>
            </w:r>
          </w:p>
        </w:tc>
        <w:tc>
          <w:tcPr>
            <w:tcW w:w="850" w:type="dxa"/>
            <w:tcBorders>
              <w:top w:val="nil"/>
              <w:left w:val="nil"/>
              <w:bottom w:val="nil"/>
              <w:right w:val="nil"/>
            </w:tcBorders>
            <w:shd w:val="clear" w:color="auto" w:fill="auto"/>
            <w:noWrap/>
            <w:vAlign w:val="center"/>
            <w:hideMark/>
          </w:tcPr>
          <w:p w14:paraId="797F793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0.01</w:t>
            </w:r>
          </w:p>
        </w:tc>
        <w:tc>
          <w:tcPr>
            <w:tcW w:w="1134" w:type="dxa"/>
            <w:tcBorders>
              <w:top w:val="nil"/>
              <w:left w:val="nil"/>
              <w:bottom w:val="nil"/>
              <w:right w:val="nil"/>
            </w:tcBorders>
            <w:shd w:val="clear" w:color="auto" w:fill="auto"/>
            <w:noWrap/>
            <w:vAlign w:val="center"/>
            <w:hideMark/>
          </w:tcPr>
          <w:p w14:paraId="2A59EFF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13.16</w:t>
            </w:r>
          </w:p>
        </w:tc>
        <w:tc>
          <w:tcPr>
            <w:tcW w:w="850" w:type="dxa"/>
            <w:tcBorders>
              <w:top w:val="nil"/>
              <w:left w:val="nil"/>
              <w:bottom w:val="nil"/>
              <w:right w:val="nil"/>
            </w:tcBorders>
            <w:shd w:val="clear" w:color="auto" w:fill="auto"/>
            <w:noWrap/>
            <w:vAlign w:val="center"/>
            <w:hideMark/>
          </w:tcPr>
          <w:p w14:paraId="5757F7E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w:t>
            </w:r>
          </w:p>
        </w:tc>
        <w:tc>
          <w:tcPr>
            <w:tcW w:w="1134" w:type="dxa"/>
            <w:tcBorders>
              <w:top w:val="nil"/>
              <w:left w:val="nil"/>
              <w:bottom w:val="nil"/>
              <w:right w:val="nil"/>
            </w:tcBorders>
            <w:shd w:val="clear" w:color="auto" w:fill="auto"/>
            <w:noWrap/>
            <w:vAlign w:val="center"/>
            <w:hideMark/>
          </w:tcPr>
          <w:p w14:paraId="64CE279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4.41</w:t>
            </w:r>
          </w:p>
        </w:tc>
        <w:tc>
          <w:tcPr>
            <w:tcW w:w="850" w:type="dxa"/>
            <w:tcBorders>
              <w:top w:val="nil"/>
              <w:left w:val="nil"/>
              <w:bottom w:val="nil"/>
              <w:right w:val="nil"/>
            </w:tcBorders>
            <w:shd w:val="clear" w:color="auto" w:fill="auto"/>
            <w:noWrap/>
            <w:vAlign w:val="center"/>
            <w:hideMark/>
          </w:tcPr>
          <w:p w14:paraId="53D1C16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1.0</w:t>
            </w:r>
          </w:p>
        </w:tc>
      </w:tr>
      <w:tr w:rsidR="004703FC" w:rsidRPr="00811F04" w14:paraId="66D08391" w14:textId="77777777" w:rsidTr="0084780E">
        <w:trPr>
          <w:trHeight w:val="300"/>
        </w:trPr>
        <w:tc>
          <w:tcPr>
            <w:tcW w:w="937" w:type="dxa"/>
            <w:tcBorders>
              <w:top w:val="nil"/>
              <w:left w:val="nil"/>
              <w:bottom w:val="nil"/>
              <w:right w:val="nil"/>
            </w:tcBorders>
            <w:shd w:val="clear" w:color="auto" w:fill="auto"/>
            <w:noWrap/>
            <w:vAlign w:val="center"/>
            <w:hideMark/>
          </w:tcPr>
          <w:p w14:paraId="68571B2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70BA731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3BDE798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60E9C64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3.41</w:t>
            </w:r>
          </w:p>
        </w:tc>
        <w:tc>
          <w:tcPr>
            <w:tcW w:w="850" w:type="dxa"/>
            <w:tcBorders>
              <w:top w:val="nil"/>
              <w:left w:val="nil"/>
              <w:bottom w:val="nil"/>
              <w:right w:val="nil"/>
            </w:tcBorders>
            <w:shd w:val="clear" w:color="auto" w:fill="auto"/>
            <w:noWrap/>
            <w:vAlign w:val="center"/>
            <w:hideMark/>
          </w:tcPr>
          <w:p w14:paraId="03676FA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0.01</w:t>
            </w:r>
          </w:p>
        </w:tc>
        <w:tc>
          <w:tcPr>
            <w:tcW w:w="1134" w:type="dxa"/>
            <w:tcBorders>
              <w:top w:val="nil"/>
              <w:left w:val="nil"/>
              <w:bottom w:val="nil"/>
              <w:right w:val="nil"/>
            </w:tcBorders>
            <w:shd w:val="clear" w:color="auto" w:fill="auto"/>
            <w:noWrap/>
            <w:vAlign w:val="center"/>
            <w:hideMark/>
          </w:tcPr>
          <w:p w14:paraId="32330A7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127.03</w:t>
            </w:r>
          </w:p>
        </w:tc>
        <w:tc>
          <w:tcPr>
            <w:tcW w:w="850" w:type="dxa"/>
            <w:tcBorders>
              <w:top w:val="nil"/>
              <w:left w:val="nil"/>
              <w:bottom w:val="nil"/>
              <w:right w:val="nil"/>
            </w:tcBorders>
            <w:shd w:val="clear" w:color="auto" w:fill="auto"/>
            <w:noWrap/>
            <w:vAlign w:val="center"/>
            <w:hideMark/>
          </w:tcPr>
          <w:p w14:paraId="6B249AC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23.2</w:t>
            </w:r>
          </w:p>
        </w:tc>
        <w:tc>
          <w:tcPr>
            <w:tcW w:w="1134" w:type="dxa"/>
            <w:tcBorders>
              <w:top w:val="nil"/>
              <w:left w:val="nil"/>
              <w:bottom w:val="nil"/>
              <w:right w:val="nil"/>
            </w:tcBorders>
            <w:shd w:val="clear" w:color="auto" w:fill="auto"/>
            <w:noWrap/>
            <w:vAlign w:val="center"/>
            <w:hideMark/>
          </w:tcPr>
          <w:p w14:paraId="76524BD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3.71</w:t>
            </w:r>
          </w:p>
        </w:tc>
        <w:tc>
          <w:tcPr>
            <w:tcW w:w="850" w:type="dxa"/>
            <w:tcBorders>
              <w:top w:val="nil"/>
              <w:left w:val="nil"/>
              <w:bottom w:val="nil"/>
              <w:right w:val="nil"/>
            </w:tcBorders>
            <w:shd w:val="clear" w:color="auto" w:fill="auto"/>
            <w:noWrap/>
            <w:vAlign w:val="center"/>
            <w:hideMark/>
          </w:tcPr>
          <w:p w14:paraId="4E351E1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0.8</w:t>
            </w:r>
          </w:p>
        </w:tc>
      </w:tr>
      <w:tr w:rsidR="004703FC" w:rsidRPr="00811F04" w14:paraId="2EADB231" w14:textId="77777777" w:rsidTr="0084780E">
        <w:trPr>
          <w:trHeight w:val="300"/>
        </w:trPr>
        <w:tc>
          <w:tcPr>
            <w:tcW w:w="937" w:type="dxa"/>
            <w:tcBorders>
              <w:top w:val="nil"/>
              <w:left w:val="nil"/>
              <w:bottom w:val="nil"/>
              <w:right w:val="nil"/>
            </w:tcBorders>
            <w:shd w:val="clear" w:color="auto" w:fill="auto"/>
            <w:noWrap/>
            <w:vAlign w:val="center"/>
            <w:hideMark/>
          </w:tcPr>
          <w:p w14:paraId="68542D6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005E1565"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346782C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02110A4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15.80</w:t>
            </w:r>
          </w:p>
        </w:tc>
        <w:tc>
          <w:tcPr>
            <w:tcW w:w="850" w:type="dxa"/>
            <w:tcBorders>
              <w:top w:val="nil"/>
              <w:left w:val="nil"/>
              <w:bottom w:val="nil"/>
              <w:right w:val="nil"/>
            </w:tcBorders>
            <w:shd w:val="clear" w:color="auto" w:fill="auto"/>
            <w:noWrap/>
            <w:vAlign w:val="center"/>
            <w:hideMark/>
          </w:tcPr>
          <w:p w14:paraId="62C3081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0.07</w:t>
            </w:r>
          </w:p>
        </w:tc>
        <w:tc>
          <w:tcPr>
            <w:tcW w:w="1134" w:type="dxa"/>
            <w:tcBorders>
              <w:top w:val="nil"/>
              <w:left w:val="nil"/>
              <w:bottom w:val="nil"/>
              <w:right w:val="nil"/>
            </w:tcBorders>
            <w:shd w:val="clear" w:color="auto" w:fill="auto"/>
            <w:noWrap/>
            <w:vAlign w:val="center"/>
            <w:hideMark/>
          </w:tcPr>
          <w:p w14:paraId="6F199E0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98.93</w:t>
            </w:r>
          </w:p>
        </w:tc>
        <w:tc>
          <w:tcPr>
            <w:tcW w:w="850" w:type="dxa"/>
            <w:tcBorders>
              <w:top w:val="nil"/>
              <w:left w:val="nil"/>
              <w:bottom w:val="nil"/>
              <w:right w:val="nil"/>
            </w:tcBorders>
            <w:shd w:val="clear" w:color="auto" w:fill="auto"/>
            <w:noWrap/>
            <w:vAlign w:val="center"/>
            <w:hideMark/>
          </w:tcPr>
          <w:p w14:paraId="44D0CE0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18.1</w:t>
            </w:r>
          </w:p>
        </w:tc>
        <w:tc>
          <w:tcPr>
            <w:tcW w:w="1134" w:type="dxa"/>
            <w:tcBorders>
              <w:top w:val="nil"/>
              <w:left w:val="nil"/>
              <w:bottom w:val="nil"/>
              <w:right w:val="nil"/>
            </w:tcBorders>
            <w:shd w:val="clear" w:color="auto" w:fill="auto"/>
            <w:noWrap/>
            <w:vAlign w:val="center"/>
            <w:hideMark/>
          </w:tcPr>
          <w:p w14:paraId="197BFD9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21.82</w:t>
            </w:r>
          </w:p>
        </w:tc>
        <w:tc>
          <w:tcPr>
            <w:tcW w:w="850" w:type="dxa"/>
            <w:tcBorders>
              <w:top w:val="nil"/>
              <w:left w:val="nil"/>
              <w:bottom w:val="nil"/>
              <w:right w:val="nil"/>
            </w:tcBorders>
            <w:shd w:val="clear" w:color="auto" w:fill="auto"/>
            <w:noWrap/>
            <w:vAlign w:val="center"/>
            <w:hideMark/>
          </w:tcPr>
          <w:p w14:paraId="44BD568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4.8</w:t>
            </w:r>
          </w:p>
        </w:tc>
      </w:tr>
      <w:tr w:rsidR="004703FC" w:rsidRPr="00811F04" w14:paraId="5B1F5240" w14:textId="77777777" w:rsidTr="0084780E">
        <w:trPr>
          <w:trHeight w:val="300"/>
        </w:trPr>
        <w:tc>
          <w:tcPr>
            <w:tcW w:w="937" w:type="dxa"/>
            <w:tcBorders>
              <w:top w:val="nil"/>
              <w:left w:val="nil"/>
              <w:bottom w:val="nil"/>
              <w:right w:val="nil"/>
            </w:tcBorders>
            <w:shd w:val="clear" w:color="auto" w:fill="auto"/>
            <w:noWrap/>
            <w:vAlign w:val="center"/>
            <w:hideMark/>
          </w:tcPr>
          <w:p w14:paraId="5899D545"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20979F3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73C4EBE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649C049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820.24</w:t>
            </w:r>
          </w:p>
        </w:tc>
        <w:tc>
          <w:tcPr>
            <w:tcW w:w="850" w:type="dxa"/>
            <w:tcBorders>
              <w:top w:val="nil"/>
              <w:left w:val="nil"/>
              <w:bottom w:val="nil"/>
              <w:right w:val="nil"/>
            </w:tcBorders>
            <w:shd w:val="clear" w:color="auto" w:fill="auto"/>
            <w:noWrap/>
            <w:vAlign w:val="center"/>
            <w:hideMark/>
          </w:tcPr>
          <w:p w14:paraId="5068194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3.4</w:t>
            </w:r>
          </w:p>
        </w:tc>
        <w:tc>
          <w:tcPr>
            <w:tcW w:w="1134" w:type="dxa"/>
            <w:tcBorders>
              <w:top w:val="nil"/>
              <w:left w:val="nil"/>
              <w:bottom w:val="nil"/>
              <w:right w:val="nil"/>
            </w:tcBorders>
            <w:shd w:val="clear" w:color="auto" w:fill="auto"/>
            <w:noWrap/>
            <w:vAlign w:val="center"/>
            <w:hideMark/>
          </w:tcPr>
          <w:p w14:paraId="449F64A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96.16</w:t>
            </w:r>
          </w:p>
        </w:tc>
        <w:tc>
          <w:tcPr>
            <w:tcW w:w="850" w:type="dxa"/>
            <w:tcBorders>
              <w:top w:val="nil"/>
              <w:left w:val="nil"/>
              <w:bottom w:val="nil"/>
              <w:right w:val="nil"/>
            </w:tcBorders>
            <w:shd w:val="clear" w:color="auto" w:fill="auto"/>
            <w:noWrap/>
            <w:vAlign w:val="center"/>
            <w:hideMark/>
          </w:tcPr>
          <w:p w14:paraId="31E5580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17.6</w:t>
            </w:r>
          </w:p>
        </w:tc>
        <w:tc>
          <w:tcPr>
            <w:tcW w:w="1134" w:type="dxa"/>
            <w:tcBorders>
              <w:top w:val="nil"/>
              <w:left w:val="nil"/>
              <w:bottom w:val="nil"/>
              <w:right w:val="nil"/>
            </w:tcBorders>
            <w:shd w:val="clear" w:color="auto" w:fill="auto"/>
            <w:noWrap/>
            <w:vAlign w:val="center"/>
            <w:hideMark/>
          </w:tcPr>
          <w:p w14:paraId="466EB39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173.37</w:t>
            </w:r>
          </w:p>
        </w:tc>
        <w:tc>
          <w:tcPr>
            <w:tcW w:w="850" w:type="dxa"/>
            <w:tcBorders>
              <w:top w:val="nil"/>
              <w:left w:val="nil"/>
              <w:bottom w:val="nil"/>
              <w:right w:val="nil"/>
            </w:tcBorders>
            <w:shd w:val="clear" w:color="auto" w:fill="auto"/>
            <w:noWrap/>
            <w:vAlign w:val="center"/>
            <w:hideMark/>
          </w:tcPr>
          <w:p w14:paraId="1FECD11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38.2</w:t>
            </w:r>
          </w:p>
        </w:tc>
      </w:tr>
      <w:tr w:rsidR="004703FC" w:rsidRPr="00811F04" w14:paraId="01605C63" w14:textId="77777777" w:rsidTr="0084780E">
        <w:trPr>
          <w:trHeight w:val="300"/>
        </w:trPr>
        <w:tc>
          <w:tcPr>
            <w:tcW w:w="937" w:type="dxa"/>
            <w:tcBorders>
              <w:top w:val="nil"/>
              <w:left w:val="nil"/>
              <w:bottom w:val="nil"/>
              <w:right w:val="nil"/>
            </w:tcBorders>
            <w:shd w:val="clear" w:color="auto" w:fill="auto"/>
            <w:noWrap/>
            <w:vAlign w:val="center"/>
            <w:hideMark/>
          </w:tcPr>
          <w:p w14:paraId="5BA33FB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20D0EB0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09D4922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3AF7C79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1924.81</w:t>
            </w:r>
          </w:p>
        </w:tc>
        <w:tc>
          <w:tcPr>
            <w:tcW w:w="850" w:type="dxa"/>
            <w:tcBorders>
              <w:top w:val="nil"/>
              <w:left w:val="nil"/>
              <w:bottom w:val="nil"/>
              <w:right w:val="nil"/>
            </w:tcBorders>
            <w:shd w:val="clear" w:color="auto" w:fill="auto"/>
            <w:noWrap/>
            <w:vAlign w:val="center"/>
            <w:hideMark/>
          </w:tcPr>
          <w:p w14:paraId="4EB1F65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8.0</w:t>
            </w:r>
          </w:p>
        </w:tc>
        <w:tc>
          <w:tcPr>
            <w:tcW w:w="1134" w:type="dxa"/>
            <w:tcBorders>
              <w:top w:val="nil"/>
              <w:left w:val="nil"/>
              <w:bottom w:val="nil"/>
              <w:right w:val="nil"/>
            </w:tcBorders>
            <w:shd w:val="clear" w:color="auto" w:fill="auto"/>
            <w:noWrap/>
            <w:vAlign w:val="center"/>
            <w:hideMark/>
          </w:tcPr>
          <w:p w14:paraId="1C44C18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22.28</w:t>
            </w:r>
          </w:p>
        </w:tc>
        <w:tc>
          <w:tcPr>
            <w:tcW w:w="850" w:type="dxa"/>
            <w:tcBorders>
              <w:top w:val="nil"/>
              <w:left w:val="nil"/>
              <w:bottom w:val="nil"/>
              <w:right w:val="nil"/>
            </w:tcBorders>
            <w:shd w:val="clear" w:color="auto" w:fill="auto"/>
            <w:noWrap/>
            <w:vAlign w:val="center"/>
            <w:hideMark/>
          </w:tcPr>
          <w:p w14:paraId="14C0071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4.1</w:t>
            </w:r>
          </w:p>
        </w:tc>
        <w:tc>
          <w:tcPr>
            <w:tcW w:w="1134" w:type="dxa"/>
            <w:tcBorders>
              <w:top w:val="nil"/>
              <w:left w:val="nil"/>
              <w:bottom w:val="nil"/>
              <w:right w:val="nil"/>
            </w:tcBorders>
            <w:shd w:val="clear" w:color="auto" w:fill="auto"/>
            <w:noWrap/>
            <w:vAlign w:val="center"/>
            <w:hideMark/>
          </w:tcPr>
          <w:p w14:paraId="25DC008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78.87</w:t>
            </w:r>
          </w:p>
        </w:tc>
        <w:tc>
          <w:tcPr>
            <w:tcW w:w="850" w:type="dxa"/>
            <w:tcBorders>
              <w:top w:val="nil"/>
              <w:left w:val="nil"/>
              <w:bottom w:val="nil"/>
              <w:right w:val="nil"/>
            </w:tcBorders>
            <w:shd w:val="clear" w:color="auto" w:fill="auto"/>
            <w:noWrap/>
            <w:vAlign w:val="center"/>
            <w:hideMark/>
          </w:tcPr>
          <w:p w14:paraId="040CFD5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17.4</w:t>
            </w:r>
          </w:p>
        </w:tc>
      </w:tr>
      <w:tr w:rsidR="004703FC" w:rsidRPr="00811F04" w14:paraId="457A7BCE" w14:textId="77777777" w:rsidTr="0084780E">
        <w:trPr>
          <w:trHeight w:val="300"/>
        </w:trPr>
        <w:tc>
          <w:tcPr>
            <w:tcW w:w="937" w:type="dxa"/>
            <w:tcBorders>
              <w:top w:val="nil"/>
              <w:left w:val="nil"/>
              <w:bottom w:val="nil"/>
              <w:right w:val="nil"/>
            </w:tcBorders>
            <w:shd w:val="clear" w:color="auto" w:fill="auto"/>
            <w:noWrap/>
            <w:vAlign w:val="center"/>
            <w:hideMark/>
          </w:tcPr>
          <w:p w14:paraId="68C4EAA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656AD45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4E612AC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00B3FDD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21194.43</w:t>
            </w:r>
          </w:p>
        </w:tc>
        <w:tc>
          <w:tcPr>
            <w:tcW w:w="850" w:type="dxa"/>
            <w:tcBorders>
              <w:top w:val="nil"/>
              <w:left w:val="nil"/>
              <w:bottom w:val="nil"/>
              <w:right w:val="nil"/>
            </w:tcBorders>
            <w:shd w:val="clear" w:color="auto" w:fill="auto"/>
            <w:noWrap/>
            <w:vAlign w:val="center"/>
            <w:hideMark/>
          </w:tcPr>
          <w:p w14:paraId="141D4B1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88.5</w:t>
            </w:r>
          </w:p>
        </w:tc>
        <w:tc>
          <w:tcPr>
            <w:tcW w:w="1134" w:type="dxa"/>
            <w:tcBorders>
              <w:top w:val="nil"/>
              <w:left w:val="nil"/>
              <w:bottom w:val="nil"/>
              <w:right w:val="nil"/>
            </w:tcBorders>
            <w:shd w:val="clear" w:color="auto" w:fill="auto"/>
            <w:noWrap/>
            <w:vAlign w:val="center"/>
            <w:hideMark/>
          </w:tcPr>
          <w:p w14:paraId="42D6771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190.03</w:t>
            </w:r>
          </w:p>
        </w:tc>
        <w:tc>
          <w:tcPr>
            <w:tcW w:w="850" w:type="dxa"/>
            <w:tcBorders>
              <w:top w:val="nil"/>
              <w:left w:val="nil"/>
              <w:bottom w:val="nil"/>
              <w:right w:val="nil"/>
            </w:tcBorders>
            <w:shd w:val="clear" w:color="auto" w:fill="auto"/>
            <w:noWrap/>
            <w:vAlign w:val="center"/>
            <w:hideMark/>
          </w:tcPr>
          <w:p w14:paraId="38A47CF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34.7</w:t>
            </w:r>
          </w:p>
        </w:tc>
        <w:tc>
          <w:tcPr>
            <w:tcW w:w="1134" w:type="dxa"/>
            <w:tcBorders>
              <w:top w:val="nil"/>
              <w:left w:val="nil"/>
              <w:bottom w:val="nil"/>
              <w:right w:val="nil"/>
            </w:tcBorders>
            <w:shd w:val="clear" w:color="auto" w:fill="auto"/>
            <w:noWrap/>
            <w:vAlign w:val="center"/>
            <w:hideMark/>
          </w:tcPr>
          <w:p w14:paraId="195C228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171.37</w:t>
            </w:r>
          </w:p>
        </w:tc>
        <w:tc>
          <w:tcPr>
            <w:tcW w:w="850" w:type="dxa"/>
            <w:tcBorders>
              <w:top w:val="nil"/>
              <w:left w:val="nil"/>
              <w:bottom w:val="nil"/>
              <w:right w:val="nil"/>
            </w:tcBorders>
            <w:shd w:val="clear" w:color="auto" w:fill="auto"/>
            <w:noWrap/>
            <w:vAlign w:val="center"/>
            <w:hideMark/>
          </w:tcPr>
          <w:p w14:paraId="7EA61B8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37.8</w:t>
            </w:r>
          </w:p>
        </w:tc>
      </w:tr>
      <w:tr w:rsidR="004703FC" w:rsidRPr="00811F04" w14:paraId="7E951B85" w14:textId="77777777" w:rsidTr="0084780E">
        <w:trPr>
          <w:trHeight w:val="300"/>
        </w:trPr>
        <w:tc>
          <w:tcPr>
            <w:tcW w:w="937" w:type="dxa"/>
            <w:tcBorders>
              <w:top w:val="nil"/>
              <w:left w:val="nil"/>
              <w:bottom w:val="nil"/>
              <w:right w:val="nil"/>
            </w:tcBorders>
            <w:shd w:val="clear" w:color="auto" w:fill="auto"/>
            <w:noWrap/>
            <w:vAlign w:val="center"/>
            <w:hideMark/>
          </w:tcPr>
          <w:p w14:paraId="06EC7A90"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392688E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165FE928"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Sum</w:t>
            </w:r>
          </w:p>
        </w:tc>
        <w:tc>
          <w:tcPr>
            <w:tcW w:w="1134" w:type="dxa"/>
            <w:tcBorders>
              <w:top w:val="nil"/>
              <w:left w:val="nil"/>
              <w:bottom w:val="nil"/>
              <w:right w:val="nil"/>
            </w:tcBorders>
            <w:shd w:val="clear" w:color="auto" w:fill="auto"/>
            <w:noWrap/>
            <w:vAlign w:val="center"/>
            <w:hideMark/>
          </w:tcPr>
          <w:p w14:paraId="78805D13"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23961.40</w:t>
            </w:r>
          </w:p>
        </w:tc>
        <w:tc>
          <w:tcPr>
            <w:tcW w:w="850" w:type="dxa"/>
            <w:tcBorders>
              <w:top w:val="nil"/>
              <w:left w:val="nil"/>
              <w:bottom w:val="nil"/>
              <w:right w:val="nil"/>
            </w:tcBorders>
            <w:shd w:val="clear" w:color="auto" w:fill="auto"/>
            <w:noWrap/>
            <w:vAlign w:val="center"/>
            <w:hideMark/>
          </w:tcPr>
          <w:p w14:paraId="6F7F8EE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0B9AD8AB"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547.59</w:t>
            </w:r>
          </w:p>
        </w:tc>
        <w:tc>
          <w:tcPr>
            <w:tcW w:w="850" w:type="dxa"/>
            <w:tcBorders>
              <w:top w:val="nil"/>
              <w:left w:val="nil"/>
              <w:bottom w:val="nil"/>
              <w:right w:val="nil"/>
            </w:tcBorders>
            <w:shd w:val="clear" w:color="auto" w:fill="auto"/>
            <w:noWrap/>
            <w:vAlign w:val="center"/>
            <w:hideMark/>
          </w:tcPr>
          <w:p w14:paraId="4E76BF02"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3C8A93FB"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453.55</w:t>
            </w:r>
          </w:p>
        </w:tc>
        <w:tc>
          <w:tcPr>
            <w:tcW w:w="850" w:type="dxa"/>
            <w:tcBorders>
              <w:top w:val="nil"/>
              <w:left w:val="nil"/>
              <w:bottom w:val="nil"/>
              <w:right w:val="nil"/>
            </w:tcBorders>
            <w:shd w:val="clear" w:color="auto" w:fill="auto"/>
            <w:noWrap/>
            <w:vAlign w:val="center"/>
            <w:hideMark/>
          </w:tcPr>
          <w:p w14:paraId="2B5BDF5F"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r>
      <w:tr w:rsidR="004703FC" w:rsidRPr="00811F04" w14:paraId="3EE448C6" w14:textId="77777777" w:rsidTr="0084780E">
        <w:trPr>
          <w:trHeight w:val="300"/>
        </w:trPr>
        <w:tc>
          <w:tcPr>
            <w:tcW w:w="937" w:type="dxa"/>
            <w:tcBorders>
              <w:top w:val="nil"/>
              <w:left w:val="nil"/>
              <w:right w:val="nil"/>
            </w:tcBorders>
            <w:shd w:val="clear" w:color="auto" w:fill="auto"/>
            <w:noWrap/>
            <w:vAlign w:val="center"/>
            <w:hideMark/>
          </w:tcPr>
          <w:p w14:paraId="394DBF9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077" w:type="dxa"/>
            <w:tcBorders>
              <w:top w:val="nil"/>
              <w:left w:val="nil"/>
              <w:right w:val="nil"/>
            </w:tcBorders>
            <w:shd w:val="clear" w:color="auto" w:fill="auto"/>
            <w:noWrap/>
            <w:vAlign w:val="center"/>
            <w:hideMark/>
          </w:tcPr>
          <w:p w14:paraId="76BCE570"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right w:val="nil"/>
            </w:tcBorders>
            <w:shd w:val="clear" w:color="auto" w:fill="auto"/>
            <w:noWrap/>
            <w:vAlign w:val="center"/>
            <w:hideMark/>
          </w:tcPr>
          <w:p w14:paraId="47BB001C"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Pseudo-tot.</w:t>
            </w:r>
          </w:p>
        </w:tc>
        <w:tc>
          <w:tcPr>
            <w:tcW w:w="1134" w:type="dxa"/>
            <w:tcBorders>
              <w:top w:val="nil"/>
              <w:left w:val="nil"/>
              <w:right w:val="nil"/>
            </w:tcBorders>
            <w:shd w:val="clear" w:color="auto" w:fill="auto"/>
            <w:noWrap/>
            <w:vAlign w:val="center"/>
            <w:hideMark/>
          </w:tcPr>
          <w:p w14:paraId="6C0006EA"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7749.79</w:t>
            </w:r>
          </w:p>
        </w:tc>
        <w:tc>
          <w:tcPr>
            <w:tcW w:w="850" w:type="dxa"/>
            <w:tcBorders>
              <w:top w:val="nil"/>
              <w:left w:val="nil"/>
              <w:right w:val="nil"/>
            </w:tcBorders>
            <w:shd w:val="clear" w:color="auto" w:fill="auto"/>
            <w:noWrap/>
            <w:vAlign w:val="center"/>
            <w:hideMark/>
          </w:tcPr>
          <w:p w14:paraId="5816298E"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309.2</w:t>
            </w:r>
          </w:p>
        </w:tc>
        <w:tc>
          <w:tcPr>
            <w:tcW w:w="1134" w:type="dxa"/>
            <w:tcBorders>
              <w:top w:val="nil"/>
              <w:left w:val="nil"/>
              <w:right w:val="nil"/>
            </w:tcBorders>
            <w:shd w:val="clear" w:color="auto" w:fill="auto"/>
            <w:noWrap/>
            <w:vAlign w:val="center"/>
            <w:hideMark/>
          </w:tcPr>
          <w:p w14:paraId="654511D0"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352</w:t>
            </w:r>
          </w:p>
        </w:tc>
        <w:tc>
          <w:tcPr>
            <w:tcW w:w="850" w:type="dxa"/>
            <w:tcBorders>
              <w:top w:val="nil"/>
              <w:left w:val="nil"/>
              <w:right w:val="nil"/>
            </w:tcBorders>
            <w:shd w:val="clear" w:color="auto" w:fill="auto"/>
            <w:noWrap/>
            <w:vAlign w:val="center"/>
            <w:hideMark/>
          </w:tcPr>
          <w:p w14:paraId="25C9419D"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155.5</w:t>
            </w:r>
          </w:p>
        </w:tc>
        <w:tc>
          <w:tcPr>
            <w:tcW w:w="1134" w:type="dxa"/>
            <w:tcBorders>
              <w:top w:val="nil"/>
              <w:left w:val="nil"/>
              <w:right w:val="nil"/>
            </w:tcBorders>
            <w:shd w:val="clear" w:color="auto" w:fill="auto"/>
            <w:noWrap/>
            <w:vAlign w:val="center"/>
            <w:hideMark/>
          </w:tcPr>
          <w:p w14:paraId="34E6F0D6"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217.8</w:t>
            </w:r>
          </w:p>
        </w:tc>
        <w:tc>
          <w:tcPr>
            <w:tcW w:w="850" w:type="dxa"/>
            <w:tcBorders>
              <w:top w:val="nil"/>
              <w:left w:val="nil"/>
              <w:right w:val="nil"/>
            </w:tcBorders>
            <w:shd w:val="clear" w:color="auto" w:fill="auto"/>
            <w:noWrap/>
            <w:vAlign w:val="center"/>
            <w:hideMark/>
          </w:tcPr>
          <w:p w14:paraId="1AB2228D"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208.3</w:t>
            </w:r>
          </w:p>
        </w:tc>
      </w:tr>
      <w:tr w:rsidR="004703FC" w:rsidRPr="00811F04" w14:paraId="39A63943" w14:textId="77777777" w:rsidTr="0084780E">
        <w:trPr>
          <w:trHeight w:val="300"/>
        </w:trPr>
        <w:tc>
          <w:tcPr>
            <w:tcW w:w="937" w:type="dxa"/>
            <w:tcBorders>
              <w:top w:val="nil"/>
              <w:left w:val="nil"/>
              <w:bottom w:val="nil"/>
              <w:right w:val="nil"/>
            </w:tcBorders>
            <w:shd w:val="clear" w:color="auto" w:fill="auto"/>
            <w:noWrap/>
            <w:vAlign w:val="center"/>
            <w:hideMark/>
          </w:tcPr>
          <w:p w14:paraId="56C8ADB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LS-L</w:t>
            </w:r>
          </w:p>
        </w:tc>
        <w:tc>
          <w:tcPr>
            <w:tcW w:w="1077" w:type="dxa"/>
            <w:tcBorders>
              <w:top w:val="nil"/>
              <w:left w:val="nil"/>
              <w:bottom w:val="nil"/>
              <w:right w:val="nil"/>
            </w:tcBorders>
            <w:shd w:val="clear" w:color="auto" w:fill="auto"/>
            <w:noWrap/>
            <w:vAlign w:val="center"/>
            <w:hideMark/>
          </w:tcPr>
          <w:p w14:paraId="6BBC505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top</w:t>
            </w:r>
          </w:p>
        </w:tc>
        <w:tc>
          <w:tcPr>
            <w:tcW w:w="1247" w:type="dxa"/>
            <w:tcBorders>
              <w:top w:val="nil"/>
              <w:left w:val="nil"/>
              <w:bottom w:val="nil"/>
              <w:right w:val="nil"/>
            </w:tcBorders>
            <w:shd w:val="clear" w:color="auto" w:fill="auto"/>
            <w:noWrap/>
            <w:vAlign w:val="center"/>
            <w:hideMark/>
          </w:tcPr>
          <w:p w14:paraId="326403A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nil"/>
              <w:left w:val="nil"/>
              <w:bottom w:val="nil"/>
              <w:right w:val="nil"/>
            </w:tcBorders>
            <w:shd w:val="clear" w:color="auto" w:fill="auto"/>
            <w:noWrap/>
            <w:vAlign w:val="center"/>
            <w:hideMark/>
          </w:tcPr>
          <w:p w14:paraId="41ED383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1.47</w:t>
            </w:r>
          </w:p>
        </w:tc>
        <w:tc>
          <w:tcPr>
            <w:tcW w:w="850" w:type="dxa"/>
            <w:tcBorders>
              <w:top w:val="nil"/>
              <w:left w:val="nil"/>
              <w:bottom w:val="nil"/>
              <w:right w:val="nil"/>
            </w:tcBorders>
            <w:shd w:val="clear" w:color="auto" w:fill="auto"/>
            <w:noWrap/>
            <w:vAlign w:val="center"/>
            <w:hideMark/>
          </w:tcPr>
          <w:p w14:paraId="4493982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0.01</w:t>
            </w:r>
          </w:p>
        </w:tc>
        <w:tc>
          <w:tcPr>
            <w:tcW w:w="1134" w:type="dxa"/>
            <w:tcBorders>
              <w:top w:val="nil"/>
              <w:left w:val="nil"/>
              <w:bottom w:val="nil"/>
              <w:right w:val="nil"/>
            </w:tcBorders>
            <w:shd w:val="clear" w:color="auto" w:fill="auto"/>
            <w:noWrap/>
            <w:vAlign w:val="center"/>
            <w:hideMark/>
          </w:tcPr>
          <w:p w14:paraId="6D413D7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13.80</w:t>
            </w:r>
          </w:p>
        </w:tc>
        <w:tc>
          <w:tcPr>
            <w:tcW w:w="850" w:type="dxa"/>
            <w:tcBorders>
              <w:top w:val="nil"/>
              <w:left w:val="nil"/>
              <w:bottom w:val="nil"/>
              <w:right w:val="nil"/>
            </w:tcBorders>
            <w:shd w:val="clear" w:color="auto" w:fill="auto"/>
            <w:noWrap/>
            <w:vAlign w:val="center"/>
            <w:hideMark/>
          </w:tcPr>
          <w:p w14:paraId="7AE0505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3.2</w:t>
            </w:r>
          </w:p>
        </w:tc>
        <w:tc>
          <w:tcPr>
            <w:tcW w:w="1134" w:type="dxa"/>
            <w:tcBorders>
              <w:top w:val="nil"/>
              <w:left w:val="nil"/>
              <w:bottom w:val="nil"/>
              <w:right w:val="nil"/>
            </w:tcBorders>
            <w:shd w:val="clear" w:color="auto" w:fill="auto"/>
            <w:noWrap/>
            <w:vAlign w:val="center"/>
            <w:hideMark/>
          </w:tcPr>
          <w:p w14:paraId="0A768CA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2.72</w:t>
            </w:r>
          </w:p>
        </w:tc>
        <w:tc>
          <w:tcPr>
            <w:tcW w:w="850" w:type="dxa"/>
            <w:tcBorders>
              <w:top w:val="nil"/>
              <w:left w:val="nil"/>
              <w:bottom w:val="nil"/>
              <w:right w:val="nil"/>
            </w:tcBorders>
            <w:shd w:val="clear" w:color="auto" w:fill="auto"/>
            <w:noWrap/>
            <w:vAlign w:val="center"/>
            <w:hideMark/>
          </w:tcPr>
          <w:p w14:paraId="00FE5F9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w:t>
            </w:r>
          </w:p>
        </w:tc>
      </w:tr>
      <w:tr w:rsidR="004703FC" w:rsidRPr="00811F04" w14:paraId="3F5A98F4" w14:textId="77777777" w:rsidTr="0084780E">
        <w:trPr>
          <w:trHeight w:val="300"/>
        </w:trPr>
        <w:tc>
          <w:tcPr>
            <w:tcW w:w="937" w:type="dxa"/>
            <w:tcBorders>
              <w:top w:val="nil"/>
              <w:left w:val="nil"/>
              <w:bottom w:val="nil"/>
              <w:right w:val="nil"/>
            </w:tcBorders>
            <w:shd w:val="clear" w:color="auto" w:fill="auto"/>
            <w:noWrap/>
            <w:vAlign w:val="center"/>
            <w:hideMark/>
          </w:tcPr>
          <w:p w14:paraId="38EFA08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BEE0A2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56091D7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36BD26A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2.45</w:t>
            </w:r>
          </w:p>
        </w:tc>
        <w:tc>
          <w:tcPr>
            <w:tcW w:w="850" w:type="dxa"/>
            <w:tcBorders>
              <w:top w:val="nil"/>
              <w:left w:val="nil"/>
              <w:bottom w:val="nil"/>
              <w:right w:val="nil"/>
            </w:tcBorders>
            <w:shd w:val="clear" w:color="auto" w:fill="auto"/>
            <w:noWrap/>
            <w:vAlign w:val="center"/>
            <w:hideMark/>
          </w:tcPr>
          <w:p w14:paraId="1180407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0.02</w:t>
            </w:r>
          </w:p>
        </w:tc>
        <w:tc>
          <w:tcPr>
            <w:tcW w:w="1134" w:type="dxa"/>
            <w:tcBorders>
              <w:top w:val="nil"/>
              <w:left w:val="nil"/>
              <w:bottom w:val="nil"/>
              <w:right w:val="nil"/>
            </w:tcBorders>
            <w:shd w:val="clear" w:color="auto" w:fill="auto"/>
            <w:noWrap/>
            <w:vAlign w:val="center"/>
            <w:hideMark/>
          </w:tcPr>
          <w:p w14:paraId="0034E0E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84.63</w:t>
            </w:r>
          </w:p>
        </w:tc>
        <w:tc>
          <w:tcPr>
            <w:tcW w:w="850" w:type="dxa"/>
            <w:tcBorders>
              <w:top w:val="nil"/>
              <w:left w:val="nil"/>
              <w:bottom w:val="nil"/>
              <w:right w:val="nil"/>
            </w:tcBorders>
            <w:shd w:val="clear" w:color="auto" w:fill="auto"/>
            <w:noWrap/>
            <w:vAlign w:val="center"/>
            <w:hideMark/>
          </w:tcPr>
          <w:p w14:paraId="07A3E99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19.4</w:t>
            </w:r>
          </w:p>
        </w:tc>
        <w:tc>
          <w:tcPr>
            <w:tcW w:w="1134" w:type="dxa"/>
            <w:tcBorders>
              <w:top w:val="nil"/>
              <w:left w:val="nil"/>
              <w:bottom w:val="nil"/>
              <w:right w:val="nil"/>
            </w:tcBorders>
            <w:shd w:val="clear" w:color="auto" w:fill="auto"/>
            <w:noWrap/>
            <w:vAlign w:val="center"/>
            <w:hideMark/>
          </w:tcPr>
          <w:p w14:paraId="3643FA4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1.54</w:t>
            </w:r>
          </w:p>
        </w:tc>
        <w:tc>
          <w:tcPr>
            <w:tcW w:w="850" w:type="dxa"/>
            <w:tcBorders>
              <w:top w:val="nil"/>
              <w:left w:val="nil"/>
              <w:bottom w:val="nil"/>
              <w:right w:val="nil"/>
            </w:tcBorders>
            <w:shd w:val="clear" w:color="auto" w:fill="auto"/>
            <w:noWrap/>
            <w:vAlign w:val="center"/>
            <w:hideMark/>
          </w:tcPr>
          <w:p w14:paraId="68E54A2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0.8</w:t>
            </w:r>
          </w:p>
        </w:tc>
      </w:tr>
      <w:tr w:rsidR="004703FC" w:rsidRPr="00811F04" w14:paraId="3DB4D810" w14:textId="77777777" w:rsidTr="0084780E">
        <w:trPr>
          <w:trHeight w:val="300"/>
        </w:trPr>
        <w:tc>
          <w:tcPr>
            <w:tcW w:w="937" w:type="dxa"/>
            <w:tcBorders>
              <w:top w:val="nil"/>
              <w:left w:val="nil"/>
              <w:bottom w:val="nil"/>
              <w:right w:val="nil"/>
            </w:tcBorders>
            <w:shd w:val="clear" w:color="auto" w:fill="auto"/>
            <w:noWrap/>
            <w:vAlign w:val="center"/>
            <w:hideMark/>
          </w:tcPr>
          <w:p w14:paraId="11AA99D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8DD893A"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45E65D06"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318B78B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13.70</w:t>
            </w:r>
          </w:p>
        </w:tc>
        <w:tc>
          <w:tcPr>
            <w:tcW w:w="850" w:type="dxa"/>
            <w:tcBorders>
              <w:top w:val="nil"/>
              <w:left w:val="nil"/>
              <w:bottom w:val="nil"/>
              <w:right w:val="nil"/>
            </w:tcBorders>
            <w:shd w:val="clear" w:color="auto" w:fill="auto"/>
            <w:noWrap/>
            <w:vAlign w:val="center"/>
            <w:hideMark/>
          </w:tcPr>
          <w:p w14:paraId="4EA1B2A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0.09</w:t>
            </w:r>
          </w:p>
        </w:tc>
        <w:tc>
          <w:tcPr>
            <w:tcW w:w="1134" w:type="dxa"/>
            <w:tcBorders>
              <w:top w:val="nil"/>
              <w:left w:val="nil"/>
              <w:bottom w:val="nil"/>
              <w:right w:val="nil"/>
            </w:tcBorders>
            <w:shd w:val="clear" w:color="auto" w:fill="auto"/>
            <w:noWrap/>
            <w:vAlign w:val="center"/>
            <w:hideMark/>
          </w:tcPr>
          <w:p w14:paraId="2C50A6A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104.93</w:t>
            </w:r>
          </w:p>
        </w:tc>
        <w:tc>
          <w:tcPr>
            <w:tcW w:w="850" w:type="dxa"/>
            <w:tcBorders>
              <w:top w:val="nil"/>
              <w:left w:val="nil"/>
              <w:bottom w:val="nil"/>
              <w:right w:val="nil"/>
            </w:tcBorders>
            <w:shd w:val="clear" w:color="auto" w:fill="auto"/>
            <w:noWrap/>
            <w:vAlign w:val="center"/>
            <w:hideMark/>
          </w:tcPr>
          <w:p w14:paraId="2D15847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24.0</w:t>
            </w:r>
          </w:p>
        </w:tc>
        <w:tc>
          <w:tcPr>
            <w:tcW w:w="1134" w:type="dxa"/>
            <w:tcBorders>
              <w:top w:val="nil"/>
              <w:left w:val="nil"/>
              <w:bottom w:val="nil"/>
              <w:right w:val="nil"/>
            </w:tcBorders>
            <w:shd w:val="clear" w:color="auto" w:fill="auto"/>
            <w:noWrap/>
            <w:vAlign w:val="center"/>
            <w:hideMark/>
          </w:tcPr>
          <w:p w14:paraId="2D88C85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6.25</w:t>
            </w:r>
          </w:p>
        </w:tc>
        <w:tc>
          <w:tcPr>
            <w:tcW w:w="850" w:type="dxa"/>
            <w:tcBorders>
              <w:top w:val="nil"/>
              <w:left w:val="nil"/>
              <w:bottom w:val="nil"/>
              <w:right w:val="nil"/>
            </w:tcBorders>
            <w:shd w:val="clear" w:color="auto" w:fill="auto"/>
            <w:noWrap/>
            <w:vAlign w:val="center"/>
            <w:hideMark/>
          </w:tcPr>
          <w:p w14:paraId="737A810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3.2</w:t>
            </w:r>
          </w:p>
        </w:tc>
      </w:tr>
      <w:tr w:rsidR="004703FC" w:rsidRPr="00811F04" w14:paraId="57DF245A" w14:textId="77777777" w:rsidTr="0084780E">
        <w:trPr>
          <w:trHeight w:val="300"/>
        </w:trPr>
        <w:tc>
          <w:tcPr>
            <w:tcW w:w="937" w:type="dxa"/>
            <w:tcBorders>
              <w:top w:val="nil"/>
              <w:left w:val="nil"/>
              <w:bottom w:val="nil"/>
              <w:right w:val="nil"/>
            </w:tcBorders>
            <w:shd w:val="clear" w:color="auto" w:fill="auto"/>
            <w:noWrap/>
            <w:vAlign w:val="center"/>
            <w:hideMark/>
          </w:tcPr>
          <w:p w14:paraId="5DD1B4A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10C5883"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1AC7E5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3178C1C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921.88</w:t>
            </w:r>
          </w:p>
        </w:tc>
        <w:tc>
          <w:tcPr>
            <w:tcW w:w="850" w:type="dxa"/>
            <w:tcBorders>
              <w:top w:val="nil"/>
              <w:left w:val="nil"/>
              <w:bottom w:val="nil"/>
              <w:right w:val="nil"/>
            </w:tcBorders>
            <w:shd w:val="clear" w:color="auto" w:fill="auto"/>
            <w:noWrap/>
            <w:vAlign w:val="center"/>
            <w:hideMark/>
          </w:tcPr>
          <w:p w14:paraId="00ADC84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5.8</w:t>
            </w:r>
          </w:p>
        </w:tc>
        <w:tc>
          <w:tcPr>
            <w:tcW w:w="1134" w:type="dxa"/>
            <w:tcBorders>
              <w:top w:val="nil"/>
              <w:left w:val="nil"/>
              <w:bottom w:val="nil"/>
              <w:right w:val="nil"/>
            </w:tcBorders>
            <w:shd w:val="clear" w:color="auto" w:fill="auto"/>
            <w:noWrap/>
            <w:vAlign w:val="center"/>
            <w:hideMark/>
          </w:tcPr>
          <w:p w14:paraId="25E92A5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123.76</w:t>
            </w:r>
          </w:p>
        </w:tc>
        <w:tc>
          <w:tcPr>
            <w:tcW w:w="850" w:type="dxa"/>
            <w:tcBorders>
              <w:top w:val="nil"/>
              <w:left w:val="nil"/>
              <w:bottom w:val="nil"/>
              <w:right w:val="nil"/>
            </w:tcBorders>
            <w:shd w:val="clear" w:color="auto" w:fill="auto"/>
            <w:noWrap/>
            <w:vAlign w:val="center"/>
            <w:hideMark/>
          </w:tcPr>
          <w:p w14:paraId="7D0AA16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28.3</w:t>
            </w:r>
          </w:p>
        </w:tc>
        <w:tc>
          <w:tcPr>
            <w:tcW w:w="1134" w:type="dxa"/>
            <w:tcBorders>
              <w:top w:val="nil"/>
              <w:left w:val="nil"/>
              <w:bottom w:val="nil"/>
              <w:right w:val="nil"/>
            </w:tcBorders>
            <w:shd w:val="clear" w:color="auto" w:fill="auto"/>
            <w:noWrap/>
            <w:vAlign w:val="center"/>
            <w:hideMark/>
          </w:tcPr>
          <w:p w14:paraId="1BDDCDA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71.23</w:t>
            </w:r>
          </w:p>
        </w:tc>
        <w:tc>
          <w:tcPr>
            <w:tcW w:w="850" w:type="dxa"/>
            <w:tcBorders>
              <w:top w:val="nil"/>
              <w:left w:val="nil"/>
              <w:bottom w:val="nil"/>
              <w:right w:val="nil"/>
            </w:tcBorders>
            <w:shd w:val="clear" w:color="auto" w:fill="auto"/>
            <w:noWrap/>
            <w:vAlign w:val="center"/>
            <w:hideMark/>
          </w:tcPr>
          <w:p w14:paraId="272880B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36.4</w:t>
            </w:r>
          </w:p>
        </w:tc>
      </w:tr>
      <w:tr w:rsidR="004703FC" w:rsidRPr="00811F04" w14:paraId="63C08F7B" w14:textId="77777777" w:rsidTr="0084780E">
        <w:trPr>
          <w:trHeight w:val="300"/>
        </w:trPr>
        <w:tc>
          <w:tcPr>
            <w:tcW w:w="937" w:type="dxa"/>
            <w:tcBorders>
              <w:top w:val="nil"/>
              <w:left w:val="nil"/>
              <w:bottom w:val="nil"/>
              <w:right w:val="nil"/>
            </w:tcBorders>
            <w:shd w:val="clear" w:color="auto" w:fill="auto"/>
            <w:noWrap/>
            <w:vAlign w:val="center"/>
            <w:hideMark/>
          </w:tcPr>
          <w:p w14:paraId="2682872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7887EA0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112A59A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20BF05C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2384.35</w:t>
            </w:r>
          </w:p>
        </w:tc>
        <w:tc>
          <w:tcPr>
            <w:tcW w:w="850" w:type="dxa"/>
            <w:tcBorders>
              <w:top w:val="nil"/>
              <w:left w:val="nil"/>
              <w:bottom w:val="nil"/>
              <w:right w:val="nil"/>
            </w:tcBorders>
            <w:shd w:val="clear" w:color="auto" w:fill="auto"/>
            <w:noWrap/>
            <w:vAlign w:val="center"/>
            <w:hideMark/>
          </w:tcPr>
          <w:p w14:paraId="5B4EA65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15.0</w:t>
            </w:r>
          </w:p>
        </w:tc>
        <w:tc>
          <w:tcPr>
            <w:tcW w:w="1134" w:type="dxa"/>
            <w:tcBorders>
              <w:top w:val="nil"/>
              <w:left w:val="nil"/>
              <w:bottom w:val="nil"/>
              <w:right w:val="nil"/>
            </w:tcBorders>
            <w:shd w:val="clear" w:color="auto" w:fill="auto"/>
            <w:noWrap/>
            <w:vAlign w:val="center"/>
            <w:hideMark/>
          </w:tcPr>
          <w:p w14:paraId="735171F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26.09</w:t>
            </w:r>
          </w:p>
        </w:tc>
        <w:tc>
          <w:tcPr>
            <w:tcW w:w="850" w:type="dxa"/>
            <w:tcBorders>
              <w:top w:val="nil"/>
              <w:left w:val="nil"/>
              <w:bottom w:val="nil"/>
              <w:right w:val="nil"/>
            </w:tcBorders>
            <w:shd w:val="clear" w:color="auto" w:fill="auto"/>
            <w:noWrap/>
            <w:vAlign w:val="center"/>
            <w:hideMark/>
          </w:tcPr>
          <w:p w14:paraId="168ECAD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6.0</w:t>
            </w:r>
          </w:p>
        </w:tc>
        <w:tc>
          <w:tcPr>
            <w:tcW w:w="1134" w:type="dxa"/>
            <w:tcBorders>
              <w:top w:val="nil"/>
              <w:left w:val="nil"/>
              <w:bottom w:val="nil"/>
              <w:right w:val="nil"/>
            </w:tcBorders>
            <w:shd w:val="clear" w:color="auto" w:fill="auto"/>
            <w:noWrap/>
            <w:vAlign w:val="center"/>
            <w:hideMark/>
          </w:tcPr>
          <w:p w14:paraId="7F0811A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23.29</w:t>
            </w:r>
          </w:p>
        </w:tc>
        <w:tc>
          <w:tcPr>
            <w:tcW w:w="850" w:type="dxa"/>
            <w:tcBorders>
              <w:top w:val="nil"/>
              <w:left w:val="nil"/>
              <w:bottom w:val="nil"/>
              <w:right w:val="nil"/>
            </w:tcBorders>
            <w:shd w:val="clear" w:color="auto" w:fill="auto"/>
            <w:noWrap/>
            <w:vAlign w:val="center"/>
            <w:hideMark/>
          </w:tcPr>
          <w:p w14:paraId="7399864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11.9</w:t>
            </w:r>
          </w:p>
        </w:tc>
      </w:tr>
      <w:tr w:rsidR="004703FC" w:rsidRPr="00811F04" w14:paraId="63B9F5D8" w14:textId="77777777" w:rsidTr="0084780E">
        <w:trPr>
          <w:trHeight w:val="300"/>
        </w:trPr>
        <w:tc>
          <w:tcPr>
            <w:tcW w:w="937" w:type="dxa"/>
            <w:tcBorders>
              <w:top w:val="nil"/>
              <w:left w:val="nil"/>
              <w:bottom w:val="nil"/>
              <w:right w:val="nil"/>
            </w:tcBorders>
            <w:shd w:val="clear" w:color="auto" w:fill="auto"/>
            <w:noWrap/>
            <w:vAlign w:val="center"/>
            <w:hideMark/>
          </w:tcPr>
          <w:p w14:paraId="6D4D451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486144C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5699293D"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4CCFEEE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12521.74</w:t>
            </w:r>
          </w:p>
        </w:tc>
        <w:tc>
          <w:tcPr>
            <w:tcW w:w="850" w:type="dxa"/>
            <w:tcBorders>
              <w:top w:val="nil"/>
              <w:left w:val="nil"/>
              <w:bottom w:val="nil"/>
              <w:right w:val="nil"/>
            </w:tcBorders>
            <w:shd w:val="clear" w:color="auto" w:fill="auto"/>
            <w:noWrap/>
            <w:vAlign w:val="center"/>
            <w:hideMark/>
          </w:tcPr>
          <w:p w14:paraId="600D541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79.0</w:t>
            </w:r>
          </w:p>
        </w:tc>
        <w:tc>
          <w:tcPr>
            <w:tcW w:w="1134" w:type="dxa"/>
            <w:tcBorders>
              <w:top w:val="nil"/>
              <w:left w:val="nil"/>
              <w:bottom w:val="nil"/>
              <w:right w:val="nil"/>
            </w:tcBorders>
            <w:shd w:val="clear" w:color="auto" w:fill="auto"/>
            <w:noWrap/>
            <w:vAlign w:val="center"/>
            <w:hideMark/>
          </w:tcPr>
          <w:p w14:paraId="7A608C7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83.81</w:t>
            </w:r>
          </w:p>
        </w:tc>
        <w:tc>
          <w:tcPr>
            <w:tcW w:w="850" w:type="dxa"/>
            <w:tcBorders>
              <w:top w:val="nil"/>
              <w:left w:val="nil"/>
              <w:bottom w:val="nil"/>
              <w:right w:val="nil"/>
            </w:tcBorders>
            <w:shd w:val="clear" w:color="auto" w:fill="auto"/>
            <w:noWrap/>
            <w:vAlign w:val="center"/>
            <w:hideMark/>
          </w:tcPr>
          <w:p w14:paraId="64FA7AD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19.2</w:t>
            </w:r>
          </w:p>
        </w:tc>
        <w:tc>
          <w:tcPr>
            <w:tcW w:w="1134" w:type="dxa"/>
            <w:tcBorders>
              <w:top w:val="nil"/>
              <w:left w:val="nil"/>
              <w:bottom w:val="nil"/>
              <w:right w:val="nil"/>
            </w:tcBorders>
            <w:shd w:val="clear" w:color="auto" w:fill="auto"/>
            <w:noWrap/>
            <w:vAlign w:val="center"/>
            <w:hideMark/>
          </w:tcPr>
          <w:p w14:paraId="7847657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90.45</w:t>
            </w:r>
          </w:p>
        </w:tc>
        <w:tc>
          <w:tcPr>
            <w:tcW w:w="850" w:type="dxa"/>
            <w:tcBorders>
              <w:top w:val="nil"/>
              <w:left w:val="nil"/>
              <w:bottom w:val="nil"/>
              <w:right w:val="nil"/>
            </w:tcBorders>
            <w:shd w:val="clear" w:color="auto" w:fill="auto"/>
            <w:noWrap/>
            <w:vAlign w:val="center"/>
            <w:hideMark/>
          </w:tcPr>
          <w:p w14:paraId="660B89F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46.3</w:t>
            </w:r>
          </w:p>
        </w:tc>
      </w:tr>
      <w:tr w:rsidR="004703FC" w:rsidRPr="00811F04" w14:paraId="11A48774" w14:textId="77777777" w:rsidTr="0084780E">
        <w:trPr>
          <w:trHeight w:val="300"/>
        </w:trPr>
        <w:tc>
          <w:tcPr>
            <w:tcW w:w="937" w:type="dxa"/>
            <w:tcBorders>
              <w:top w:val="nil"/>
              <w:left w:val="nil"/>
              <w:bottom w:val="nil"/>
              <w:right w:val="nil"/>
            </w:tcBorders>
            <w:shd w:val="clear" w:color="auto" w:fill="auto"/>
            <w:noWrap/>
            <w:vAlign w:val="center"/>
            <w:hideMark/>
          </w:tcPr>
          <w:p w14:paraId="7019431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1430EC6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33EB0EA7"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Sum</w:t>
            </w:r>
          </w:p>
        </w:tc>
        <w:tc>
          <w:tcPr>
            <w:tcW w:w="1134" w:type="dxa"/>
            <w:tcBorders>
              <w:top w:val="nil"/>
              <w:left w:val="nil"/>
              <w:bottom w:val="nil"/>
              <w:right w:val="nil"/>
            </w:tcBorders>
            <w:shd w:val="clear" w:color="auto" w:fill="auto"/>
            <w:noWrap/>
            <w:vAlign w:val="center"/>
            <w:hideMark/>
          </w:tcPr>
          <w:p w14:paraId="5B9DFC93"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15845.59</w:t>
            </w:r>
          </w:p>
        </w:tc>
        <w:tc>
          <w:tcPr>
            <w:tcW w:w="850" w:type="dxa"/>
            <w:tcBorders>
              <w:top w:val="nil"/>
              <w:left w:val="nil"/>
              <w:bottom w:val="nil"/>
              <w:right w:val="nil"/>
            </w:tcBorders>
            <w:shd w:val="clear" w:color="auto" w:fill="auto"/>
            <w:noWrap/>
            <w:vAlign w:val="center"/>
            <w:hideMark/>
          </w:tcPr>
          <w:p w14:paraId="56EF806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3D1E9417"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437.03</w:t>
            </w:r>
          </w:p>
        </w:tc>
        <w:tc>
          <w:tcPr>
            <w:tcW w:w="850" w:type="dxa"/>
            <w:tcBorders>
              <w:top w:val="nil"/>
              <w:left w:val="nil"/>
              <w:bottom w:val="nil"/>
              <w:right w:val="nil"/>
            </w:tcBorders>
            <w:shd w:val="clear" w:color="auto" w:fill="auto"/>
            <w:noWrap/>
            <w:vAlign w:val="center"/>
            <w:hideMark/>
          </w:tcPr>
          <w:p w14:paraId="5923FC90"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c>
          <w:tcPr>
            <w:tcW w:w="1134" w:type="dxa"/>
            <w:tcBorders>
              <w:top w:val="nil"/>
              <w:left w:val="nil"/>
              <w:bottom w:val="nil"/>
              <w:right w:val="nil"/>
            </w:tcBorders>
            <w:shd w:val="clear" w:color="auto" w:fill="auto"/>
            <w:noWrap/>
            <w:vAlign w:val="center"/>
            <w:hideMark/>
          </w:tcPr>
          <w:p w14:paraId="549D01B8"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195.48</w:t>
            </w:r>
          </w:p>
        </w:tc>
        <w:tc>
          <w:tcPr>
            <w:tcW w:w="850" w:type="dxa"/>
            <w:tcBorders>
              <w:top w:val="nil"/>
              <w:left w:val="nil"/>
              <w:bottom w:val="nil"/>
              <w:right w:val="nil"/>
            </w:tcBorders>
            <w:shd w:val="clear" w:color="auto" w:fill="auto"/>
            <w:noWrap/>
            <w:vAlign w:val="center"/>
            <w:hideMark/>
          </w:tcPr>
          <w:p w14:paraId="2657CEC8" w14:textId="77777777" w:rsidR="004703FC" w:rsidRPr="00811F04" w:rsidRDefault="0084780E"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100</w:t>
            </w:r>
          </w:p>
        </w:tc>
      </w:tr>
      <w:tr w:rsidR="004703FC" w:rsidRPr="00811F04" w14:paraId="758BA35A" w14:textId="77777777" w:rsidTr="0084780E">
        <w:trPr>
          <w:trHeight w:val="300"/>
        </w:trPr>
        <w:tc>
          <w:tcPr>
            <w:tcW w:w="937" w:type="dxa"/>
            <w:tcBorders>
              <w:top w:val="nil"/>
              <w:left w:val="nil"/>
              <w:right w:val="nil"/>
            </w:tcBorders>
            <w:shd w:val="clear" w:color="auto" w:fill="auto"/>
            <w:noWrap/>
            <w:vAlign w:val="center"/>
            <w:hideMark/>
          </w:tcPr>
          <w:p w14:paraId="6FED3AD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right w:val="nil"/>
            </w:tcBorders>
            <w:shd w:val="clear" w:color="auto" w:fill="auto"/>
            <w:noWrap/>
            <w:vAlign w:val="center"/>
            <w:hideMark/>
          </w:tcPr>
          <w:p w14:paraId="7AF731C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right w:val="nil"/>
            </w:tcBorders>
            <w:shd w:val="clear" w:color="auto" w:fill="auto"/>
            <w:noWrap/>
            <w:vAlign w:val="center"/>
            <w:hideMark/>
          </w:tcPr>
          <w:p w14:paraId="783E94A8" w14:textId="77777777" w:rsidR="004703FC" w:rsidRPr="00811F04" w:rsidRDefault="004703FC" w:rsidP="00811F04">
            <w:pPr>
              <w:spacing w:after="0" w:line="240" w:lineRule="auto"/>
              <w:rPr>
                <w:rFonts w:ascii="Times New Roman" w:eastAsia="Times New Roman" w:hAnsi="Times New Roman" w:cs="Times New Roman"/>
                <w:i/>
                <w:iCs/>
                <w:color w:val="000000"/>
                <w:sz w:val="20"/>
                <w:szCs w:val="20"/>
              </w:rPr>
            </w:pPr>
            <w:r w:rsidRPr="00811F04">
              <w:rPr>
                <w:rFonts w:ascii="Times New Roman" w:eastAsia="Times New Roman" w:hAnsi="Times New Roman" w:cs="Times New Roman"/>
                <w:i/>
                <w:iCs/>
                <w:color w:val="000000"/>
                <w:sz w:val="20"/>
                <w:szCs w:val="20"/>
              </w:rPr>
              <w:t>Pseudo-tot.</w:t>
            </w:r>
          </w:p>
        </w:tc>
        <w:tc>
          <w:tcPr>
            <w:tcW w:w="1134" w:type="dxa"/>
            <w:tcBorders>
              <w:top w:val="nil"/>
              <w:left w:val="nil"/>
              <w:right w:val="nil"/>
            </w:tcBorders>
            <w:shd w:val="clear" w:color="auto" w:fill="auto"/>
            <w:noWrap/>
            <w:vAlign w:val="center"/>
            <w:hideMark/>
          </w:tcPr>
          <w:p w14:paraId="13D9F5BB"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5441.75</w:t>
            </w:r>
          </w:p>
        </w:tc>
        <w:tc>
          <w:tcPr>
            <w:tcW w:w="850" w:type="dxa"/>
            <w:tcBorders>
              <w:top w:val="nil"/>
              <w:left w:val="nil"/>
              <w:right w:val="nil"/>
            </w:tcBorders>
            <w:shd w:val="clear" w:color="auto" w:fill="auto"/>
            <w:noWrap/>
            <w:vAlign w:val="center"/>
            <w:hideMark/>
          </w:tcPr>
          <w:p w14:paraId="2BB4D4C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291.2</w:t>
            </w:r>
          </w:p>
        </w:tc>
        <w:tc>
          <w:tcPr>
            <w:tcW w:w="1134" w:type="dxa"/>
            <w:tcBorders>
              <w:top w:val="nil"/>
              <w:left w:val="nil"/>
              <w:right w:val="nil"/>
            </w:tcBorders>
            <w:shd w:val="clear" w:color="auto" w:fill="auto"/>
            <w:noWrap/>
            <w:vAlign w:val="center"/>
            <w:hideMark/>
          </w:tcPr>
          <w:p w14:paraId="5353F24B"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488</w:t>
            </w:r>
          </w:p>
        </w:tc>
        <w:tc>
          <w:tcPr>
            <w:tcW w:w="850" w:type="dxa"/>
            <w:tcBorders>
              <w:top w:val="nil"/>
              <w:left w:val="nil"/>
              <w:right w:val="nil"/>
            </w:tcBorders>
            <w:shd w:val="clear" w:color="auto" w:fill="auto"/>
            <w:noWrap/>
            <w:vAlign w:val="center"/>
            <w:hideMark/>
          </w:tcPr>
          <w:p w14:paraId="568307D4"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89.6</w:t>
            </w:r>
          </w:p>
        </w:tc>
        <w:tc>
          <w:tcPr>
            <w:tcW w:w="1134" w:type="dxa"/>
            <w:tcBorders>
              <w:top w:val="nil"/>
              <w:left w:val="nil"/>
              <w:right w:val="nil"/>
            </w:tcBorders>
            <w:shd w:val="clear" w:color="auto" w:fill="auto"/>
            <w:noWrap/>
            <w:vAlign w:val="center"/>
            <w:hideMark/>
          </w:tcPr>
          <w:p w14:paraId="7BD02F05"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86</w:t>
            </w:r>
          </w:p>
        </w:tc>
        <w:tc>
          <w:tcPr>
            <w:tcW w:w="850" w:type="dxa"/>
            <w:tcBorders>
              <w:top w:val="nil"/>
              <w:left w:val="nil"/>
              <w:right w:val="nil"/>
            </w:tcBorders>
            <w:shd w:val="clear" w:color="auto" w:fill="auto"/>
            <w:noWrap/>
            <w:vAlign w:val="center"/>
            <w:hideMark/>
          </w:tcPr>
          <w:p w14:paraId="7CA8DF4E"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227.3</w:t>
            </w:r>
          </w:p>
        </w:tc>
      </w:tr>
      <w:tr w:rsidR="004703FC" w:rsidRPr="00811F04" w14:paraId="17318563" w14:textId="77777777" w:rsidTr="0084780E">
        <w:trPr>
          <w:trHeight w:val="300"/>
        </w:trPr>
        <w:tc>
          <w:tcPr>
            <w:tcW w:w="937" w:type="dxa"/>
            <w:tcBorders>
              <w:left w:val="nil"/>
              <w:bottom w:val="nil"/>
              <w:right w:val="nil"/>
            </w:tcBorders>
            <w:shd w:val="clear" w:color="auto" w:fill="auto"/>
            <w:noWrap/>
            <w:vAlign w:val="center"/>
            <w:hideMark/>
          </w:tcPr>
          <w:p w14:paraId="0906A2D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left w:val="nil"/>
              <w:bottom w:val="nil"/>
              <w:right w:val="nil"/>
            </w:tcBorders>
            <w:shd w:val="clear" w:color="auto" w:fill="auto"/>
            <w:noWrap/>
            <w:vAlign w:val="center"/>
            <w:hideMark/>
          </w:tcPr>
          <w:p w14:paraId="5EA0EDC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bottom</w:t>
            </w:r>
          </w:p>
        </w:tc>
        <w:tc>
          <w:tcPr>
            <w:tcW w:w="1247" w:type="dxa"/>
            <w:tcBorders>
              <w:left w:val="nil"/>
              <w:bottom w:val="nil"/>
              <w:right w:val="nil"/>
            </w:tcBorders>
            <w:shd w:val="clear" w:color="auto" w:fill="auto"/>
            <w:noWrap/>
            <w:vAlign w:val="center"/>
            <w:hideMark/>
          </w:tcPr>
          <w:p w14:paraId="5ECF2B4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left w:val="nil"/>
              <w:bottom w:val="nil"/>
              <w:right w:val="nil"/>
            </w:tcBorders>
            <w:shd w:val="clear" w:color="auto" w:fill="auto"/>
            <w:noWrap/>
            <w:vAlign w:val="center"/>
            <w:hideMark/>
          </w:tcPr>
          <w:p w14:paraId="4CBB6AC0"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1.52</w:t>
            </w:r>
          </w:p>
        </w:tc>
        <w:tc>
          <w:tcPr>
            <w:tcW w:w="850" w:type="dxa"/>
            <w:tcBorders>
              <w:left w:val="nil"/>
              <w:bottom w:val="nil"/>
              <w:right w:val="nil"/>
            </w:tcBorders>
            <w:shd w:val="clear" w:color="auto" w:fill="auto"/>
            <w:noWrap/>
            <w:vAlign w:val="center"/>
            <w:hideMark/>
          </w:tcPr>
          <w:p w14:paraId="4CFB378B"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0.01</w:t>
            </w:r>
          </w:p>
        </w:tc>
        <w:tc>
          <w:tcPr>
            <w:tcW w:w="1134" w:type="dxa"/>
            <w:tcBorders>
              <w:left w:val="nil"/>
              <w:bottom w:val="nil"/>
              <w:right w:val="nil"/>
            </w:tcBorders>
            <w:shd w:val="clear" w:color="auto" w:fill="auto"/>
            <w:noWrap/>
            <w:vAlign w:val="center"/>
            <w:hideMark/>
          </w:tcPr>
          <w:p w14:paraId="5C8EA9A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9.94</w:t>
            </w:r>
          </w:p>
        </w:tc>
        <w:tc>
          <w:tcPr>
            <w:tcW w:w="850" w:type="dxa"/>
            <w:tcBorders>
              <w:left w:val="nil"/>
              <w:bottom w:val="nil"/>
              <w:right w:val="nil"/>
            </w:tcBorders>
            <w:shd w:val="clear" w:color="auto" w:fill="auto"/>
            <w:noWrap/>
            <w:vAlign w:val="center"/>
            <w:hideMark/>
          </w:tcPr>
          <w:p w14:paraId="680E9965"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2.1</w:t>
            </w:r>
          </w:p>
        </w:tc>
        <w:tc>
          <w:tcPr>
            <w:tcW w:w="1134" w:type="dxa"/>
            <w:tcBorders>
              <w:left w:val="nil"/>
              <w:bottom w:val="nil"/>
              <w:right w:val="nil"/>
            </w:tcBorders>
            <w:shd w:val="clear" w:color="auto" w:fill="auto"/>
            <w:noWrap/>
            <w:vAlign w:val="center"/>
            <w:hideMark/>
          </w:tcPr>
          <w:p w14:paraId="131FA6F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2.99</w:t>
            </w:r>
          </w:p>
        </w:tc>
        <w:tc>
          <w:tcPr>
            <w:tcW w:w="850" w:type="dxa"/>
            <w:tcBorders>
              <w:left w:val="nil"/>
              <w:bottom w:val="nil"/>
              <w:right w:val="nil"/>
            </w:tcBorders>
            <w:shd w:val="clear" w:color="auto" w:fill="auto"/>
            <w:noWrap/>
            <w:vAlign w:val="center"/>
            <w:hideMark/>
          </w:tcPr>
          <w:p w14:paraId="4054FB1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0.7</w:t>
            </w:r>
          </w:p>
        </w:tc>
      </w:tr>
      <w:tr w:rsidR="004703FC" w:rsidRPr="00811F04" w14:paraId="0ED69CAF" w14:textId="77777777" w:rsidTr="0084780E">
        <w:trPr>
          <w:trHeight w:val="300"/>
        </w:trPr>
        <w:tc>
          <w:tcPr>
            <w:tcW w:w="937" w:type="dxa"/>
            <w:tcBorders>
              <w:top w:val="nil"/>
              <w:left w:val="nil"/>
              <w:bottom w:val="nil"/>
              <w:right w:val="nil"/>
            </w:tcBorders>
            <w:shd w:val="clear" w:color="auto" w:fill="auto"/>
            <w:noWrap/>
            <w:vAlign w:val="center"/>
            <w:hideMark/>
          </w:tcPr>
          <w:p w14:paraId="61D6ED3F"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0D58724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15244F2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hideMark/>
          </w:tcPr>
          <w:p w14:paraId="2CFD6AB4"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2.69</w:t>
            </w:r>
          </w:p>
        </w:tc>
        <w:tc>
          <w:tcPr>
            <w:tcW w:w="850" w:type="dxa"/>
            <w:tcBorders>
              <w:top w:val="nil"/>
              <w:left w:val="nil"/>
              <w:bottom w:val="nil"/>
              <w:right w:val="nil"/>
            </w:tcBorders>
            <w:shd w:val="clear" w:color="auto" w:fill="auto"/>
            <w:noWrap/>
            <w:vAlign w:val="center"/>
            <w:hideMark/>
          </w:tcPr>
          <w:p w14:paraId="10F3459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0.02</w:t>
            </w:r>
          </w:p>
        </w:tc>
        <w:tc>
          <w:tcPr>
            <w:tcW w:w="1134" w:type="dxa"/>
            <w:tcBorders>
              <w:top w:val="nil"/>
              <w:left w:val="nil"/>
              <w:bottom w:val="nil"/>
              <w:right w:val="nil"/>
            </w:tcBorders>
            <w:shd w:val="clear" w:color="auto" w:fill="auto"/>
            <w:noWrap/>
            <w:vAlign w:val="center"/>
            <w:hideMark/>
          </w:tcPr>
          <w:p w14:paraId="5FC0C52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88.58</w:t>
            </w:r>
          </w:p>
        </w:tc>
        <w:tc>
          <w:tcPr>
            <w:tcW w:w="850" w:type="dxa"/>
            <w:tcBorders>
              <w:top w:val="nil"/>
              <w:left w:val="nil"/>
              <w:bottom w:val="nil"/>
              <w:right w:val="nil"/>
            </w:tcBorders>
            <w:shd w:val="clear" w:color="auto" w:fill="auto"/>
            <w:noWrap/>
            <w:vAlign w:val="center"/>
            <w:hideMark/>
          </w:tcPr>
          <w:p w14:paraId="0157940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18.9</w:t>
            </w:r>
          </w:p>
        </w:tc>
        <w:tc>
          <w:tcPr>
            <w:tcW w:w="1134" w:type="dxa"/>
            <w:tcBorders>
              <w:top w:val="nil"/>
              <w:left w:val="nil"/>
              <w:bottom w:val="nil"/>
              <w:right w:val="nil"/>
            </w:tcBorders>
            <w:shd w:val="clear" w:color="auto" w:fill="auto"/>
            <w:noWrap/>
            <w:vAlign w:val="center"/>
            <w:hideMark/>
          </w:tcPr>
          <w:p w14:paraId="17D78361"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1.45</w:t>
            </w:r>
          </w:p>
        </w:tc>
        <w:tc>
          <w:tcPr>
            <w:tcW w:w="850" w:type="dxa"/>
            <w:tcBorders>
              <w:top w:val="nil"/>
              <w:left w:val="nil"/>
              <w:bottom w:val="nil"/>
              <w:right w:val="nil"/>
            </w:tcBorders>
            <w:shd w:val="clear" w:color="auto" w:fill="auto"/>
            <w:noWrap/>
            <w:vAlign w:val="center"/>
            <w:hideMark/>
          </w:tcPr>
          <w:p w14:paraId="41D7CCB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0.3</w:t>
            </w:r>
          </w:p>
        </w:tc>
      </w:tr>
      <w:tr w:rsidR="004703FC" w:rsidRPr="00811F04" w14:paraId="446BDC2D" w14:textId="77777777" w:rsidTr="0084780E">
        <w:trPr>
          <w:trHeight w:val="300"/>
        </w:trPr>
        <w:tc>
          <w:tcPr>
            <w:tcW w:w="937" w:type="dxa"/>
            <w:tcBorders>
              <w:top w:val="nil"/>
              <w:left w:val="nil"/>
              <w:bottom w:val="nil"/>
              <w:right w:val="nil"/>
            </w:tcBorders>
            <w:shd w:val="clear" w:color="auto" w:fill="auto"/>
            <w:noWrap/>
            <w:vAlign w:val="center"/>
            <w:hideMark/>
          </w:tcPr>
          <w:p w14:paraId="5A45A6E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3D21217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3B0DD6DB"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hideMark/>
          </w:tcPr>
          <w:p w14:paraId="1CF8565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12.92</w:t>
            </w:r>
          </w:p>
        </w:tc>
        <w:tc>
          <w:tcPr>
            <w:tcW w:w="850" w:type="dxa"/>
            <w:tcBorders>
              <w:top w:val="nil"/>
              <w:left w:val="nil"/>
              <w:bottom w:val="nil"/>
              <w:right w:val="nil"/>
            </w:tcBorders>
            <w:shd w:val="clear" w:color="auto" w:fill="auto"/>
            <w:noWrap/>
            <w:vAlign w:val="center"/>
            <w:hideMark/>
          </w:tcPr>
          <w:p w14:paraId="7E16209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0.08</w:t>
            </w:r>
          </w:p>
        </w:tc>
        <w:tc>
          <w:tcPr>
            <w:tcW w:w="1134" w:type="dxa"/>
            <w:tcBorders>
              <w:top w:val="nil"/>
              <w:left w:val="nil"/>
              <w:bottom w:val="nil"/>
              <w:right w:val="nil"/>
            </w:tcBorders>
            <w:shd w:val="clear" w:color="auto" w:fill="auto"/>
            <w:noWrap/>
            <w:vAlign w:val="center"/>
            <w:hideMark/>
          </w:tcPr>
          <w:p w14:paraId="31EC8BBC"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82.29</w:t>
            </w:r>
          </w:p>
        </w:tc>
        <w:tc>
          <w:tcPr>
            <w:tcW w:w="850" w:type="dxa"/>
            <w:tcBorders>
              <w:top w:val="nil"/>
              <w:left w:val="nil"/>
              <w:bottom w:val="nil"/>
              <w:right w:val="nil"/>
            </w:tcBorders>
            <w:shd w:val="clear" w:color="auto" w:fill="auto"/>
            <w:noWrap/>
            <w:vAlign w:val="center"/>
            <w:hideMark/>
          </w:tcPr>
          <w:p w14:paraId="5AB9672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17.5</w:t>
            </w:r>
          </w:p>
        </w:tc>
        <w:tc>
          <w:tcPr>
            <w:tcW w:w="1134" w:type="dxa"/>
            <w:tcBorders>
              <w:top w:val="nil"/>
              <w:left w:val="nil"/>
              <w:bottom w:val="nil"/>
              <w:right w:val="nil"/>
            </w:tcBorders>
            <w:shd w:val="clear" w:color="auto" w:fill="auto"/>
            <w:noWrap/>
            <w:vAlign w:val="center"/>
            <w:hideMark/>
          </w:tcPr>
          <w:p w14:paraId="15B7951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3.25</w:t>
            </w:r>
          </w:p>
        </w:tc>
        <w:tc>
          <w:tcPr>
            <w:tcW w:w="850" w:type="dxa"/>
            <w:tcBorders>
              <w:top w:val="nil"/>
              <w:left w:val="nil"/>
              <w:bottom w:val="nil"/>
              <w:right w:val="nil"/>
            </w:tcBorders>
            <w:shd w:val="clear" w:color="auto" w:fill="auto"/>
            <w:noWrap/>
            <w:vAlign w:val="center"/>
            <w:hideMark/>
          </w:tcPr>
          <w:p w14:paraId="3EE0781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0.8</w:t>
            </w:r>
          </w:p>
        </w:tc>
      </w:tr>
      <w:tr w:rsidR="004703FC" w:rsidRPr="00811F04" w14:paraId="1547999A" w14:textId="77777777" w:rsidTr="0084780E">
        <w:trPr>
          <w:trHeight w:val="300"/>
        </w:trPr>
        <w:tc>
          <w:tcPr>
            <w:tcW w:w="937" w:type="dxa"/>
            <w:tcBorders>
              <w:top w:val="nil"/>
              <w:left w:val="nil"/>
              <w:bottom w:val="nil"/>
              <w:right w:val="nil"/>
            </w:tcBorders>
            <w:shd w:val="clear" w:color="auto" w:fill="auto"/>
            <w:noWrap/>
            <w:vAlign w:val="center"/>
            <w:hideMark/>
          </w:tcPr>
          <w:p w14:paraId="78EA91A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59E35FD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02E03B09"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hideMark/>
          </w:tcPr>
          <w:p w14:paraId="6F4574C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944.92</w:t>
            </w:r>
          </w:p>
        </w:tc>
        <w:tc>
          <w:tcPr>
            <w:tcW w:w="850" w:type="dxa"/>
            <w:tcBorders>
              <w:top w:val="nil"/>
              <w:left w:val="nil"/>
              <w:bottom w:val="nil"/>
              <w:right w:val="nil"/>
            </w:tcBorders>
            <w:shd w:val="clear" w:color="auto" w:fill="auto"/>
            <w:noWrap/>
            <w:vAlign w:val="center"/>
            <w:hideMark/>
          </w:tcPr>
          <w:p w14:paraId="569DCC1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5.6</w:t>
            </w:r>
          </w:p>
        </w:tc>
        <w:tc>
          <w:tcPr>
            <w:tcW w:w="1134" w:type="dxa"/>
            <w:tcBorders>
              <w:top w:val="nil"/>
              <w:left w:val="nil"/>
              <w:bottom w:val="nil"/>
              <w:right w:val="nil"/>
            </w:tcBorders>
            <w:shd w:val="clear" w:color="auto" w:fill="auto"/>
            <w:noWrap/>
            <w:vAlign w:val="center"/>
            <w:hideMark/>
          </w:tcPr>
          <w:p w14:paraId="7EAB5802"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142.55</w:t>
            </w:r>
          </w:p>
        </w:tc>
        <w:tc>
          <w:tcPr>
            <w:tcW w:w="850" w:type="dxa"/>
            <w:tcBorders>
              <w:top w:val="nil"/>
              <w:left w:val="nil"/>
              <w:bottom w:val="nil"/>
              <w:right w:val="nil"/>
            </w:tcBorders>
            <w:shd w:val="clear" w:color="auto" w:fill="auto"/>
            <w:noWrap/>
            <w:vAlign w:val="center"/>
            <w:hideMark/>
          </w:tcPr>
          <w:p w14:paraId="0E5C33C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30.4</w:t>
            </w:r>
          </w:p>
        </w:tc>
        <w:tc>
          <w:tcPr>
            <w:tcW w:w="1134" w:type="dxa"/>
            <w:tcBorders>
              <w:top w:val="nil"/>
              <w:left w:val="nil"/>
              <w:bottom w:val="nil"/>
              <w:right w:val="nil"/>
            </w:tcBorders>
            <w:shd w:val="clear" w:color="auto" w:fill="auto"/>
            <w:noWrap/>
            <w:vAlign w:val="center"/>
            <w:hideMark/>
          </w:tcPr>
          <w:p w14:paraId="023AEDE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85.62</w:t>
            </w:r>
          </w:p>
        </w:tc>
        <w:tc>
          <w:tcPr>
            <w:tcW w:w="850" w:type="dxa"/>
            <w:tcBorders>
              <w:top w:val="nil"/>
              <w:left w:val="nil"/>
              <w:bottom w:val="nil"/>
              <w:right w:val="nil"/>
            </w:tcBorders>
            <w:shd w:val="clear" w:color="auto" w:fill="auto"/>
            <w:noWrap/>
            <w:vAlign w:val="center"/>
            <w:hideMark/>
          </w:tcPr>
          <w:p w14:paraId="29C56886"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20.5</w:t>
            </w:r>
          </w:p>
        </w:tc>
      </w:tr>
      <w:tr w:rsidR="004703FC" w:rsidRPr="00811F04" w14:paraId="6346AF97" w14:textId="77777777" w:rsidTr="0084780E">
        <w:trPr>
          <w:trHeight w:val="300"/>
        </w:trPr>
        <w:tc>
          <w:tcPr>
            <w:tcW w:w="937" w:type="dxa"/>
            <w:tcBorders>
              <w:top w:val="nil"/>
              <w:left w:val="nil"/>
              <w:bottom w:val="nil"/>
              <w:right w:val="nil"/>
            </w:tcBorders>
            <w:shd w:val="clear" w:color="auto" w:fill="auto"/>
            <w:noWrap/>
            <w:vAlign w:val="center"/>
            <w:hideMark/>
          </w:tcPr>
          <w:p w14:paraId="76DC66E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0064DACE"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382AC284"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hideMark/>
          </w:tcPr>
          <w:p w14:paraId="5B7505D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2453.11</w:t>
            </w:r>
          </w:p>
        </w:tc>
        <w:tc>
          <w:tcPr>
            <w:tcW w:w="850" w:type="dxa"/>
            <w:tcBorders>
              <w:top w:val="nil"/>
              <w:left w:val="nil"/>
              <w:bottom w:val="nil"/>
              <w:right w:val="nil"/>
            </w:tcBorders>
            <w:shd w:val="clear" w:color="auto" w:fill="auto"/>
            <w:noWrap/>
            <w:vAlign w:val="center"/>
            <w:hideMark/>
          </w:tcPr>
          <w:p w14:paraId="336DE0B3"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14.6</w:t>
            </w:r>
          </w:p>
        </w:tc>
        <w:tc>
          <w:tcPr>
            <w:tcW w:w="1134" w:type="dxa"/>
            <w:tcBorders>
              <w:top w:val="nil"/>
              <w:left w:val="nil"/>
              <w:bottom w:val="nil"/>
              <w:right w:val="nil"/>
            </w:tcBorders>
            <w:shd w:val="clear" w:color="auto" w:fill="auto"/>
            <w:noWrap/>
            <w:vAlign w:val="center"/>
            <w:hideMark/>
          </w:tcPr>
          <w:p w14:paraId="1951F378"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29.89</w:t>
            </w:r>
          </w:p>
        </w:tc>
        <w:tc>
          <w:tcPr>
            <w:tcW w:w="850" w:type="dxa"/>
            <w:tcBorders>
              <w:top w:val="nil"/>
              <w:left w:val="nil"/>
              <w:bottom w:val="nil"/>
              <w:right w:val="nil"/>
            </w:tcBorders>
            <w:shd w:val="clear" w:color="auto" w:fill="auto"/>
            <w:noWrap/>
            <w:vAlign w:val="center"/>
            <w:hideMark/>
          </w:tcPr>
          <w:p w14:paraId="77F5FE2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6.4</w:t>
            </w:r>
          </w:p>
        </w:tc>
        <w:tc>
          <w:tcPr>
            <w:tcW w:w="1134" w:type="dxa"/>
            <w:tcBorders>
              <w:top w:val="nil"/>
              <w:left w:val="nil"/>
              <w:bottom w:val="nil"/>
              <w:right w:val="nil"/>
            </w:tcBorders>
            <w:shd w:val="clear" w:color="auto" w:fill="auto"/>
            <w:noWrap/>
            <w:vAlign w:val="center"/>
            <w:hideMark/>
          </w:tcPr>
          <w:p w14:paraId="3324543F"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41.64</w:t>
            </w:r>
          </w:p>
        </w:tc>
        <w:tc>
          <w:tcPr>
            <w:tcW w:w="850" w:type="dxa"/>
            <w:tcBorders>
              <w:top w:val="nil"/>
              <w:left w:val="nil"/>
              <w:bottom w:val="nil"/>
              <w:right w:val="nil"/>
            </w:tcBorders>
            <w:shd w:val="clear" w:color="auto" w:fill="auto"/>
            <w:noWrap/>
            <w:vAlign w:val="center"/>
            <w:hideMark/>
          </w:tcPr>
          <w:p w14:paraId="13C0B75A"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9.9</w:t>
            </w:r>
          </w:p>
        </w:tc>
      </w:tr>
      <w:tr w:rsidR="004703FC" w:rsidRPr="00811F04" w14:paraId="4324878D" w14:textId="77777777" w:rsidTr="0084780E">
        <w:trPr>
          <w:trHeight w:val="300"/>
        </w:trPr>
        <w:tc>
          <w:tcPr>
            <w:tcW w:w="937" w:type="dxa"/>
            <w:tcBorders>
              <w:top w:val="nil"/>
              <w:left w:val="nil"/>
              <w:bottom w:val="nil"/>
              <w:right w:val="nil"/>
            </w:tcBorders>
            <w:shd w:val="clear" w:color="auto" w:fill="auto"/>
            <w:noWrap/>
            <w:vAlign w:val="center"/>
            <w:hideMark/>
          </w:tcPr>
          <w:p w14:paraId="29CB210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hideMark/>
          </w:tcPr>
          <w:p w14:paraId="70BED5F8"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hideMark/>
          </w:tcPr>
          <w:p w14:paraId="64236F6C"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hideMark/>
          </w:tcPr>
          <w:p w14:paraId="3E76647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13348.35</w:t>
            </w:r>
          </w:p>
        </w:tc>
        <w:tc>
          <w:tcPr>
            <w:tcW w:w="850" w:type="dxa"/>
            <w:tcBorders>
              <w:top w:val="nil"/>
              <w:left w:val="nil"/>
              <w:bottom w:val="nil"/>
              <w:right w:val="nil"/>
            </w:tcBorders>
            <w:shd w:val="clear" w:color="auto" w:fill="auto"/>
            <w:noWrap/>
            <w:vAlign w:val="center"/>
            <w:hideMark/>
          </w:tcPr>
          <w:p w14:paraId="5EF90817"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79.6</w:t>
            </w:r>
          </w:p>
        </w:tc>
        <w:tc>
          <w:tcPr>
            <w:tcW w:w="1134" w:type="dxa"/>
            <w:tcBorders>
              <w:top w:val="nil"/>
              <w:left w:val="nil"/>
              <w:bottom w:val="nil"/>
              <w:right w:val="nil"/>
            </w:tcBorders>
            <w:shd w:val="clear" w:color="auto" w:fill="auto"/>
            <w:noWrap/>
            <w:vAlign w:val="center"/>
            <w:hideMark/>
          </w:tcPr>
          <w:p w14:paraId="12B8328D"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115.72</w:t>
            </w:r>
          </w:p>
        </w:tc>
        <w:tc>
          <w:tcPr>
            <w:tcW w:w="850" w:type="dxa"/>
            <w:tcBorders>
              <w:top w:val="nil"/>
              <w:left w:val="nil"/>
              <w:bottom w:val="nil"/>
              <w:right w:val="nil"/>
            </w:tcBorders>
            <w:shd w:val="clear" w:color="auto" w:fill="auto"/>
            <w:noWrap/>
            <w:vAlign w:val="center"/>
            <w:hideMark/>
          </w:tcPr>
          <w:p w14:paraId="3F77F6A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24.7</w:t>
            </w:r>
          </w:p>
        </w:tc>
        <w:tc>
          <w:tcPr>
            <w:tcW w:w="1134" w:type="dxa"/>
            <w:tcBorders>
              <w:top w:val="nil"/>
              <w:left w:val="nil"/>
              <w:bottom w:val="nil"/>
              <w:right w:val="nil"/>
            </w:tcBorders>
            <w:shd w:val="clear" w:color="auto" w:fill="auto"/>
            <w:noWrap/>
            <w:vAlign w:val="center"/>
            <w:hideMark/>
          </w:tcPr>
          <w:p w14:paraId="783F5889"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283.62</w:t>
            </w:r>
          </w:p>
        </w:tc>
        <w:tc>
          <w:tcPr>
            <w:tcW w:w="850" w:type="dxa"/>
            <w:tcBorders>
              <w:top w:val="nil"/>
              <w:left w:val="nil"/>
              <w:bottom w:val="nil"/>
              <w:right w:val="nil"/>
            </w:tcBorders>
            <w:shd w:val="clear" w:color="auto" w:fill="auto"/>
            <w:noWrap/>
            <w:vAlign w:val="center"/>
            <w:hideMark/>
          </w:tcPr>
          <w:p w14:paraId="31346C1E" w14:textId="77777777" w:rsidR="004703FC" w:rsidRPr="00811F04" w:rsidRDefault="004703FC"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67.8</w:t>
            </w:r>
          </w:p>
        </w:tc>
      </w:tr>
      <w:tr w:rsidR="004703FC" w:rsidRPr="00811F04" w14:paraId="62CE2F32" w14:textId="77777777" w:rsidTr="0084780E">
        <w:trPr>
          <w:trHeight w:val="300"/>
        </w:trPr>
        <w:tc>
          <w:tcPr>
            <w:tcW w:w="937" w:type="dxa"/>
            <w:tcBorders>
              <w:top w:val="nil"/>
              <w:left w:val="nil"/>
              <w:right w:val="nil"/>
            </w:tcBorders>
            <w:shd w:val="clear" w:color="auto" w:fill="auto"/>
            <w:noWrap/>
            <w:vAlign w:val="center"/>
            <w:hideMark/>
          </w:tcPr>
          <w:p w14:paraId="6B70FF17"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right w:val="nil"/>
            </w:tcBorders>
            <w:shd w:val="clear" w:color="auto" w:fill="auto"/>
            <w:noWrap/>
            <w:vAlign w:val="center"/>
            <w:hideMark/>
          </w:tcPr>
          <w:p w14:paraId="68F7118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right w:val="nil"/>
            </w:tcBorders>
            <w:shd w:val="clear" w:color="auto" w:fill="auto"/>
            <w:noWrap/>
            <w:vAlign w:val="center"/>
            <w:hideMark/>
          </w:tcPr>
          <w:p w14:paraId="6967A7AD" w14:textId="77777777" w:rsidR="004703FC" w:rsidRPr="00811F04" w:rsidRDefault="004703FC" w:rsidP="00811F04">
            <w:pPr>
              <w:spacing w:after="0" w:line="240" w:lineRule="auto"/>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Sum</w:t>
            </w:r>
          </w:p>
        </w:tc>
        <w:tc>
          <w:tcPr>
            <w:tcW w:w="1134" w:type="dxa"/>
            <w:tcBorders>
              <w:top w:val="nil"/>
              <w:left w:val="nil"/>
              <w:right w:val="nil"/>
            </w:tcBorders>
            <w:shd w:val="clear" w:color="auto" w:fill="auto"/>
            <w:noWrap/>
            <w:vAlign w:val="center"/>
            <w:hideMark/>
          </w:tcPr>
          <w:p w14:paraId="489896ED" w14:textId="77777777" w:rsidR="004703FC" w:rsidRPr="00811F04" w:rsidRDefault="004703FC"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16763.52</w:t>
            </w:r>
          </w:p>
        </w:tc>
        <w:tc>
          <w:tcPr>
            <w:tcW w:w="850" w:type="dxa"/>
            <w:tcBorders>
              <w:top w:val="nil"/>
              <w:left w:val="nil"/>
              <w:right w:val="nil"/>
            </w:tcBorders>
            <w:shd w:val="clear" w:color="auto" w:fill="auto"/>
            <w:noWrap/>
            <w:vAlign w:val="center"/>
            <w:hideMark/>
          </w:tcPr>
          <w:p w14:paraId="20E2DE56" w14:textId="77777777" w:rsidR="004703FC" w:rsidRPr="00811F04" w:rsidRDefault="004703FC"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100</w:t>
            </w:r>
          </w:p>
        </w:tc>
        <w:tc>
          <w:tcPr>
            <w:tcW w:w="1134" w:type="dxa"/>
            <w:tcBorders>
              <w:top w:val="nil"/>
              <w:left w:val="nil"/>
              <w:right w:val="nil"/>
            </w:tcBorders>
            <w:shd w:val="clear" w:color="auto" w:fill="auto"/>
            <w:noWrap/>
            <w:vAlign w:val="center"/>
            <w:hideMark/>
          </w:tcPr>
          <w:p w14:paraId="3A7853B9" w14:textId="77777777" w:rsidR="004703FC" w:rsidRPr="00811F04" w:rsidRDefault="004703FC"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468.98</w:t>
            </w:r>
          </w:p>
        </w:tc>
        <w:tc>
          <w:tcPr>
            <w:tcW w:w="850" w:type="dxa"/>
            <w:tcBorders>
              <w:top w:val="nil"/>
              <w:left w:val="nil"/>
              <w:right w:val="nil"/>
            </w:tcBorders>
            <w:shd w:val="clear" w:color="auto" w:fill="auto"/>
            <w:noWrap/>
            <w:vAlign w:val="center"/>
            <w:hideMark/>
          </w:tcPr>
          <w:p w14:paraId="3530A8D0" w14:textId="77777777" w:rsidR="004703FC" w:rsidRPr="00811F04" w:rsidRDefault="004703FC"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10</w:t>
            </w:r>
            <w:r w:rsidR="0084780E" w:rsidRPr="00811F04">
              <w:rPr>
                <w:rFonts w:ascii="Times New Roman" w:eastAsia="Times New Roman" w:hAnsi="Times New Roman" w:cs="Times New Roman"/>
                <w:i/>
                <w:sz w:val="20"/>
                <w:szCs w:val="20"/>
              </w:rPr>
              <w:t>0</w:t>
            </w:r>
          </w:p>
        </w:tc>
        <w:tc>
          <w:tcPr>
            <w:tcW w:w="1134" w:type="dxa"/>
            <w:tcBorders>
              <w:top w:val="nil"/>
              <w:left w:val="nil"/>
              <w:right w:val="nil"/>
            </w:tcBorders>
            <w:shd w:val="clear" w:color="auto" w:fill="auto"/>
            <w:noWrap/>
            <w:vAlign w:val="center"/>
            <w:hideMark/>
          </w:tcPr>
          <w:p w14:paraId="26C90DC7" w14:textId="77777777" w:rsidR="004703FC" w:rsidRPr="00811F04" w:rsidRDefault="004703FC"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418.56</w:t>
            </w:r>
          </w:p>
        </w:tc>
        <w:tc>
          <w:tcPr>
            <w:tcW w:w="850" w:type="dxa"/>
            <w:tcBorders>
              <w:top w:val="nil"/>
              <w:left w:val="nil"/>
              <w:right w:val="nil"/>
            </w:tcBorders>
            <w:shd w:val="clear" w:color="auto" w:fill="auto"/>
            <w:noWrap/>
            <w:vAlign w:val="center"/>
            <w:hideMark/>
          </w:tcPr>
          <w:p w14:paraId="0A225972" w14:textId="77777777" w:rsidR="004703FC" w:rsidRPr="00811F04" w:rsidRDefault="0084780E"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100</w:t>
            </w:r>
          </w:p>
        </w:tc>
      </w:tr>
      <w:tr w:rsidR="004703FC" w:rsidRPr="00811F04" w14:paraId="244249D9" w14:textId="77777777" w:rsidTr="0084780E">
        <w:trPr>
          <w:trHeight w:val="300"/>
        </w:trPr>
        <w:tc>
          <w:tcPr>
            <w:tcW w:w="937" w:type="dxa"/>
            <w:tcBorders>
              <w:top w:val="nil"/>
              <w:left w:val="nil"/>
              <w:bottom w:val="single" w:sz="4" w:space="0" w:color="auto"/>
              <w:right w:val="nil"/>
            </w:tcBorders>
            <w:shd w:val="clear" w:color="auto" w:fill="auto"/>
            <w:noWrap/>
            <w:vAlign w:val="center"/>
            <w:hideMark/>
          </w:tcPr>
          <w:p w14:paraId="1AF587A1"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077" w:type="dxa"/>
            <w:tcBorders>
              <w:top w:val="nil"/>
              <w:left w:val="nil"/>
              <w:bottom w:val="single" w:sz="4" w:space="0" w:color="auto"/>
              <w:right w:val="nil"/>
            </w:tcBorders>
            <w:shd w:val="clear" w:color="auto" w:fill="auto"/>
            <w:noWrap/>
            <w:vAlign w:val="center"/>
            <w:hideMark/>
          </w:tcPr>
          <w:p w14:paraId="5860E5A2" w14:textId="77777777" w:rsidR="004703FC" w:rsidRPr="00811F04" w:rsidRDefault="004703FC"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 </w:t>
            </w:r>
          </w:p>
        </w:tc>
        <w:tc>
          <w:tcPr>
            <w:tcW w:w="1247" w:type="dxa"/>
            <w:tcBorders>
              <w:top w:val="nil"/>
              <w:left w:val="nil"/>
              <w:bottom w:val="single" w:sz="4" w:space="0" w:color="auto"/>
              <w:right w:val="nil"/>
            </w:tcBorders>
            <w:shd w:val="clear" w:color="auto" w:fill="auto"/>
            <w:noWrap/>
            <w:vAlign w:val="center"/>
            <w:hideMark/>
          </w:tcPr>
          <w:p w14:paraId="18564FE5" w14:textId="77777777" w:rsidR="004703FC" w:rsidRPr="00811F04" w:rsidRDefault="004703FC" w:rsidP="00811F04">
            <w:pPr>
              <w:spacing w:after="0" w:line="240" w:lineRule="auto"/>
              <w:rPr>
                <w:rFonts w:ascii="Times New Roman" w:eastAsia="Times New Roman" w:hAnsi="Times New Roman" w:cs="Times New Roman"/>
                <w:i/>
                <w:color w:val="000000"/>
                <w:sz w:val="20"/>
                <w:szCs w:val="20"/>
              </w:rPr>
            </w:pPr>
            <w:r w:rsidRPr="00811F04">
              <w:rPr>
                <w:rFonts w:ascii="Times New Roman" w:eastAsia="Times New Roman" w:hAnsi="Times New Roman" w:cs="Times New Roman"/>
                <w:i/>
                <w:color w:val="000000"/>
                <w:sz w:val="20"/>
                <w:szCs w:val="20"/>
              </w:rPr>
              <w:t>Pseudo-tot.</w:t>
            </w:r>
          </w:p>
        </w:tc>
        <w:tc>
          <w:tcPr>
            <w:tcW w:w="1134" w:type="dxa"/>
            <w:tcBorders>
              <w:top w:val="nil"/>
              <w:left w:val="nil"/>
              <w:bottom w:val="single" w:sz="4" w:space="0" w:color="auto"/>
              <w:right w:val="nil"/>
            </w:tcBorders>
            <w:shd w:val="clear" w:color="auto" w:fill="auto"/>
            <w:noWrap/>
            <w:vAlign w:val="center"/>
            <w:hideMark/>
          </w:tcPr>
          <w:p w14:paraId="4243C814" w14:textId="77777777" w:rsidR="004703FC" w:rsidRPr="00811F04" w:rsidRDefault="004703FC"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4989.65</w:t>
            </w:r>
          </w:p>
        </w:tc>
        <w:tc>
          <w:tcPr>
            <w:tcW w:w="850" w:type="dxa"/>
            <w:tcBorders>
              <w:top w:val="nil"/>
              <w:left w:val="nil"/>
              <w:bottom w:val="single" w:sz="4" w:space="0" w:color="auto"/>
              <w:right w:val="nil"/>
            </w:tcBorders>
            <w:shd w:val="clear" w:color="auto" w:fill="auto"/>
            <w:noWrap/>
            <w:vAlign w:val="center"/>
            <w:hideMark/>
          </w:tcPr>
          <w:p w14:paraId="3D5F707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336.0</w:t>
            </w:r>
          </w:p>
        </w:tc>
        <w:tc>
          <w:tcPr>
            <w:tcW w:w="1134" w:type="dxa"/>
            <w:tcBorders>
              <w:top w:val="nil"/>
              <w:left w:val="nil"/>
              <w:bottom w:val="single" w:sz="4" w:space="0" w:color="auto"/>
              <w:right w:val="nil"/>
            </w:tcBorders>
            <w:shd w:val="clear" w:color="auto" w:fill="auto"/>
            <w:noWrap/>
            <w:vAlign w:val="center"/>
            <w:hideMark/>
          </w:tcPr>
          <w:p w14:paraId="116A9732" w14:textId="77777777" w:rsidR="004703FC" w:rsidRPr="00811F04" w:rsidRDefault="004703FC" w:rsidP="00811F04">
            <w:pPr>
              <w:spacing w:after="0" w:line="240" w:lineRule="auto"/>
              <w:jc w:val="center"/>
              <w:rPr>
                <w:rFonts w:ascii="Times New Roman" w:eastAsia="Times New Roman" w:hAnsi="Times New Roman" w:cs="Times New Roman"/>
                <w:i/>
                <w:sz w:val="20"/>
                <w:szCs w:val="20"/>
              </w:rPr>
            </w:pPr>
            <w:r w:rsidRPr="00811F04">
              <w:rPr>
                <w:rFonts w:ascii="Times New Roman" w:eastAsia="Times New Roman" w:hAnsi="Times New Roman" w:cs="Times New Roman"/>
                <w:i/>
                <w:sz w:val="20"/>
                <w:szCs w:val="20"/>
              </w:rPr>
              <w:t>461.2</w:t>
            </w:r>
          </w:p>
        </w:tc>
        <w:tc>
          <w:tcPr>
            <w:tcW w:w="850" w:type="dxa"/>
            <w:tcBorders>
              <w:top w:val="nil"/>
              <w:left w:val="nil"/>
              <w:bottom w:val="single" w:sz="4" w:space="0" w:color="auto"/>
              <w:right w:val="nil"/>
            </w:tcBorders>
            <w:shd w:val="clear" w:color="auto" w:fill="auto"/>
            <w:noWrap/>
            <w:vAlign w:val="center"/>
            <w:hideMark/>
          </w:tcPr>
          <w:p w14:paraId="41370659"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101.7</w:t>
            </w:r>
          </w:p>
        </w:tc>
        <w:tc>
          <w:tcPr>
            <w:tcW w:w="1134" w:type="dxa"/>
            <w:tcBorders>
              <w:top w:val="nil"/>
              <w:left w:val="nil"/>
              <w:bottom w:val="single" w:sz="4" w:space="0" w:color="auto"/>
              <w:right w:val="nil"/>
            </w:tcBorders>
            <w:shd w:val="clear" w:color="auto" w:fill="auto"/>
            <w:noWrap/>
            <w:vAlign w:val="center"/>
            <w:hideMark/>
          </w:tcPr>
          <w:p w14:paraId="76FB4C1C"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236.0</w:t>
            </w:r>
          </w:p>
        </w:tc>
        <w:tc>
          <w:tcPr>
            <w:tcW w:w="850" w:type="dxa"/>
            <w:tcBorders>
              <w:top w:val="nil"/>
              <w:left w:val="nil"/>
              <w:bottom w:val="single" w:sz="4" w:space="0" w:color="auto"/>
              <w:right w:val="nil"/>
            </w:tcBorders>
            <w:shd w:val="clear" w:color="auto" w:fill="auto"/>
            <w:noWrap/>
            <w:vAlign w:val="center"/>
            <w:hideMark/>
          </w:tcPr>
          <w:p w14:paraId="21A3CED3" w14:textId="77777777" w:rsidR="004703FC" w:rsidRPr="00811F04" w:rsidRDefault="004703FC" w:rsidP="00811F04">
            <w:pPr>
              <w:spacing w:after="0" w:line="240" w:lineRule="auto"/>
              <w:jc w:val="center"/>
              <w:rPr>
                <w:rFonts w:ascii="Times New Roman" w:eastAsia="Times New Roman" w:hAnsi="Times New Roman" w:cs="Times New Roman"/>
                <w:i/>
                <w:iCs/>
                <w:sz w:val="20"/>
                <w:szCs w:val="20"/>
              </w:rPr>
            </w:pPr>
            <w:r w:rsidRPr="00811F04">
              <w:rPr>
                <w:rFonts w:ascii="Times New Roman" w:eastAsia="Times New Roman" w:hAnsi="Times New Roman" w:cs="Times New Roman"/>
                <w:i/>
                <w:iCs/>
                <w:sz w:val="20"/>
                <w:szCs w:val="20"/>
              </w:rPr>
              <w:t>177.3</w:t>
            </w:r>
          </w:p>
        </w:tc>
      </w:tr>
      <w:tr w:rsidR="0084780E" w:rsidRPr="00811F04" w14:paraId="4C113C7C" w14:textId="77777777" w:rsidTr="0084780E">
        <w:trPr>
          <w:trHeight w:val="300"/>
        </w:trPr>
        <w:tc>
          <w:tcPr>
            <w:tcW w:w="2014" w:type="dxa"/>
            <w:gridSpan w:val="2"/>
            <w:tcBorders>
              <w:top w:val="single" w:sz="4" w:space="0" w:color="auto"/>
              <w:left w:val="nil"/>
              <w:bottom w:val="nil"/>
              <w:right w:val="nil"/>
            </w:tcBorders>
            <w:shd w:val="clear" w:color="auto" w:fill="auto"/>
            <w:noWrap/>
            <w:vAlign w:val="center"/>
          </w:tcPr>
          <w:p w14:paraId="1E17D177"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Reagent blank</w:t>
            </w:r>
          </w:p>
        </w:tc>
        <w:tc>
          <w:tcPr>
            <w:tcW w:w="1247" w:type="dxa"/>
            <w:tcBorders>
              <w:top w:val="single" w:sz="4" w:space="0" w:color="auto"/>
              <w:left w:val="nil"/>
              <w:bottom w:val="nil"/>
              <w:right w:val="nil"/>
            </w:tcBorders>
            <w:shd w:val="clear" w:color="auto" w:fill="auto"/>
            <w:noWrap/>
            <w:vAlign w:val="center"/>
          </w:tcPr>
          <w:p w14:paraId="12CB8E96"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F1</w:t>
            </w:r>
          </w:p>
        </w:tc>
        <w:tc>
          <w:tcPr>
            <w:tcW w:w="1134" w:type="dxa"/>
            <w:tcBorders>
              <w:top w:val="single" w:sz="4" w:space="0" w:color="auto"/>
              <w:left w:val="nil"/>
              <w:bottom w:val="nil"/>
              <w:right w:val="nil"/>
            </w:tcBorders>
            <w:shd w:val="clear" w:color="auto" w:fill="auto"/>
            <w:noWrap/>
            <w:vAlign w:val="center"/>
          </w:tcPr>
          <w:p w14:paraId="2629C77E"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0.08</w:t>
            </w:r>
          </w:p>
        </w:tc>
        <w:tc>
          <w:tcPr>
            <w:tcW w:w="850" w:type="dxa"/>
            <w:tcBorders>
              <w:top w:val="single" w:sz="4" w:space="0" w:color="auto"/>
              <w:left w:val="nil"/>
              <w:bottom w:val="nil"/>
              <w:right w:val="nil"/>
            </w:tcBorders>
            <w:shd w:val="clear" w:color="auto" w:fill="auto"/>
            <w:noWrap/>
            <w:vAlign w:val="center"/>
          </w:tcPr>
          <w:p w14:paraId="2BD6ECB0"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single" w:sz="4" w:space="0" w:color="auto"/>
              <w:left w:val="nil"/>
              <w:bottom w:val="nil"/>
              <w:right w:val="nil"/>
            </w:tcBorders>
            <w:shd w:val="clear" w:color="auto" w:fill="auto"/>
            <w:noWrap/>
            <w:vAlign w:val="center"/>
          </w:tcPr>
          <w:p w14:paraId="6F42F374"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0.02</w:t>
            </w:r>
          </w:p>
        </w:tc>
        <w:tc>
          <w:tcPr>
            <w:tcW w:w="850" w:type="dxa"/>
            <w:tcBorders>
              <w:top w:val="single" w:sz="4" w:space="0" w:color="auto"/>
              <w:left w:val="nil"/>
              <w:bottom w:val="nil"/>
              <w:right w:val="nil"/>
            </w:tcBorders>
            <w:shd w:val="clear" w:color="auto" w:fill="auto"/>
            <w:noWrap/>
            <w:vAlign w:val="center"/>
          </w:tcPr>
          <w:p w14:paraId="768288F9"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single" w:sz="4" w:space="0" w:color="auto"/>
              <w:left w:val="nil"/>
              <w:bottom w:val="nil"/>
              <w:right w:val="nil"/>
            </w:tcBorders>
            <w:shd w:val="clear" w:color="auto" w:fill="auto"/>
            <w:noWrap/>
            <w:vAlign w:val="center"/>
          </w:tcPr>
          <w:p w14:paraId="08CD9E97" w14:textId="77777777" w:rsidR="0084780E" w:rsidRPr="00811F04" w:rsidRDefault="0084780E" w:rsidP="00811F04">
            <w:pPr>
              <w:spacing w:after="0" w:line="240" w:lineRule="auto"/>
              <w:jc w:val="center"/>
              <w:rPr>
                <w:rFonts w:ascii="Times New Roman" w:eastAsia="Times New Roman" w:hAnsi="Times New Roman" w:cs="Times New Roman"/>
                <w:iCs/>
                <w:sz w:val="20"/>
                <w:szCs w:val="20"/>
              </w:rPr>
            </w:pPr>
            <w:r w:rsidRPr="00811F04">
              <w:rPr>
                <w:rFonts w:ascii="Times New Roman" w:eastAsia="Times New Roman" w:hAnsi="Times New Roman" w:cs="Times New Roman"/>
                <w:iCs/>
                <w:sz w:val="20"/>
                <w:szCs w:val="20"/>
              </w:rPr>
              <w:t>0.14</w:t>
            </w:r>
          </w:p>
        </w:tc>
        <w:tc>
          <w:tcPr>
            <w:tcW w:w="850" w:type="dxa"/>
            <w:tcBorders>
              <w:top w:val="single" w:sz="4" w:space="0" w:color="auto"/>
              <w:left w:val="nil"/>
              <w:bottom w:val="nil"/>
              <w:right w:val="nil"/>
            </w:tcBorders>
            <w:shd w:val="clear" w:color="auto" w:fill="auto"/>
            <w:noWrap/>
            <w:vAlign w:val="center"/>
          </w:tcPr>
          <w:p w14:paraId="5349AA25"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r>
      <w:tr w:rsidR="0084780E" w:rsidRPr="00811F04" w14:paraId="7879241A" w14:textId="77777777" w:rsidTr="0084780E">
        <w:trPr>
          <w:trHeight w:val="300"/>
        </w:trPr>
        <w:tc>
          <w:tcPr>
            <w:tcW w:w="937" w:type="dxa"/>
            <w:tcBorders>
              <w:top w:val="nil"/>
              <w:left w:val="nil"/>
              <w:bottom w:val="nil"/>
              <w:right w:val="nil"/>
            </w:tcBorders>
            <w:shd w:val="clear" w:color="auto" w:fill="auto"/>
            <w:noWrap/>
            <w:vAlign w:val="center"/>
          </w:tcPr>
          <w:p w14:paraId="4C4A423A"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tcPr>
          <w:p w14:paraId="57DB9B76"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tcPr>
          <w:p w14:paraId="1EE7E964"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F2</w:t>
            </w:r>
          </w:p>
        </w:tc>
        <w:tc>
          <w:tcPr>
            <w:tcW w:w="1134" w:type="dxa"/>
            <w:tcBorders>
              <w:top w:val="nil"/>
              <w:left w:val="nil"/>
              <w:bottom w:val="nil"/>
              <w:right w:val="nil"/>
            </w:tcBorders>
            <w:shd w:val="clear" w:color="auto" w:fill="auto"/>
            <w:noWrap/>
            <w:vAlign w:val="center"/>
          </w:tcPr>
          <w:p w14:paraId="41F16DE8"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0.33</w:t>
            </w:r>
          </w:p>
        </w:tc>
        <w:tc>
          <w:tcPr>
            <w:tcW w:w="850" w:type="dxa"/>
            <w:tcBorders>
              <w:top w:val="nil"/>
              <w:left w:val="nil"/>
              <w:bottom w:val="nil"/>
              <w:right w:val="nil"/>
            </w:tcBorders>
            <w:shd w:val="clear" w:color="auto" w:fill="auto"/>
            <w:noWrap/>
            <w:vAlign w:val="center"/>
          </w:tcPr>
          <w:p w14:paraId="6612292E"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61C2C9FD"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0.59</w:t>
            </w:r>
          </w:p>
        </w:tc>
        <w:tc>
          <w:tcPr>
            <w:tcW w:w="850" w:type="dxa"/>
            <w:tcBorders>
              <w:top w:val="nil"/>
              <w:left w:val="nil"/>
              <w:bottom w:val="nil"/>
              <w:right w:val="nil"/>
            </w:tcBorders>
            <w:shd w:val="clear" w:color="auto" w:fill="auto"/>
            <w:noWrap/>
            <w:vAlign w:val="center"/>
          </w:tcPr>
          <w:p w14:paraId="08CBC78E"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0CB3417F" w14:textId="77777777" w:rsidR="0084780E" w:rsidRPr="00811F04" w:rsidRDefault="0084780E" w:rsidP="00811F04">
            <w:pPr>
              <w:spacing w:after="0" w:line="240" w:lineRule="auto"/>
              <w:jc w:val="center"/>
              <w:rPr>
                <w:rFonts w:ascii="Times New Roman" w:eastAsia="Times New Roman" w:hAnsi="Times New Roman" w:cs="Times New Roman"/>
                <w:iCs/>
                <w:sz w:val="20"/>
                <w:szCs w:val="20"/>
              </w:rPr>
            </w:pPr>
            <w:r w:rsidRPr="00811F04">
              <w:rPr>
                <w:rFonts w:ascii="Times New Roman" w:eastAsia="Times New Roman" w:hAnsi="Times New Roman" w:cs="Times New Roman"/>
                <w:iCs/>
                <w:sz w:val="20"/>
                <w:szCs w:val="20"/>
              </w:rPr>
              <w:t>0.11</w:t>
            </w:r>
          </w:p>
        </w:tc>
        <w:tc>
          <w:tcPr>
            <w:tcW w:w="850" w:type="dxa"/>
            <w:tcBorders>
              <w:top w:val="nil"/>
              <w:left w:val="nil"/>
              <w:bottom w:val="nil"/>
              <w:right w:val="nil"/>
            </w:tcBorders>
            <w:shd w:val="clear" w:color="auto" w:fill="auto"/>
            <w:noWrap/>
            <w:vAlign w:val="center"/>
          </w:tcPr>
          <w:p w14:paraId="53E44D5F"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r>
      <w:tr w:rsidR="0084780E" w:rsidRPr="00811F04" w14:paraId="29858987" w14:textId="77777777" w:rsidTr="0084780E">
        <w:trPr>
          <w:trHeight w:val="300"/>
        </w:trPr>
        <w:tc>
          <w:tcPr>
            <w:tcW w:w="937" w:type="dxa"/>
            <w:tcBorders>
              <w:top w:val="nil"/>
              <w:left w:val="nil"/>
              <w:bottom w:val="nil"/>
              <w:right w:val="nil"/>
            </w:tcBorders>
            <w:shd w:val="clear" w:color="auto" w:fill="auto"/>
            <w:noWrap/>
            <w:vAlign w:val="center"/>
          </w:tcPr>
          <w:p w14:paraId="5A6AFD8B"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tcPr>
          <w:p w14:paraId="558DA053"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tcPr>
          <w:p w14:paraId="354C8065"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F3</w:t>
            </w:r>
          </w:p>
        </w:tc>
        <w:tc>
          <w:tcPr>
            <w:tcW w:w="1134" w:type="dxa"/>
            <w:tcBorders>
              <w:top w:val="nil"/>
              <w:left w:val="nil"/>
              <w:bottom w:val="nil"/>
              <w:right w:val="nil"/>
            </w:tcBorders>
            <w:shd w:val="clear" w:color="auto" w:fill="auto"/>
            <w:noWrap/>
            <w:vAlign w:val="center"/>
          </w:tcPr>
          <w:p w14:paraId="52E68047"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0.77</w:t>
            </w:r>
          </w:p>
        </w:tc>
        <w:tc>
          <w:tcPr>
            <w:tcW w:w="850" w:type="dxa"/>
            <w:tcBorders>
              <w:top w:val="nil"/>
              <w:left w:val="nil"/>
              <w:bottom w:val="nil"/>
              <w:right w:val="nil"/>
            </w:tcBorders>
            <w:shd w:val="clear" w:color="auto" w:fill="auto"/>
            <w:noWrap/>
            <w:vAlign w:val="center"/>
          </w:tcPr>
          <w:p w14:paraId="6FD3F89C"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31F56A30"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0.2</w:t>
            </w:r>
          </w:p>
        </w:tc>
        <w:tc>
          <w:tcPr>
            <w:tcW w:w="850" w:type="dxa"/>
            <w:tcBorders>
              <w:top w:val="nil"/>
              <w:left w:val="nil"/>
              <w:bottom w:val="nil"/>
              <w:right w:val="nil"/>
            </w:tcBorders>
            <w:shd w:val="clear" w:color="auto" w:fill="auto"/>
            <w:noWrap/>
            <w:vAlign w:val="center"/>
          </w:tcPr>
          <w:p w14:paraId="2EF79479"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6B07A20C" w14:textId="77777777" w:rsidR="0084780E" w:rsidRPr="00811F04" w:rsidRDefault="0084780E" w:rsidP="00811F04">
            <w:pPr>
              <w:spacing w:after="0" w:line="240" w:lineRule="auto"/>
              <w:jc w:val="center"/>
              <w:rPr>
                <w:rFonts w:ascii="Times New Roman" w:eastAsia="Times New Roman" w:hAnsi="Times New Roman" w:cs="Times New Roman"/>
                <w:iCs/>
                <w:sz w:val="20"/>
                <w:szCs w:val="20"/>
              </w:rPr>
            </w:pPr>
            <w:r w:rsidRPr="00811F04">
              <w:rPr>
                <w:rFonts w:ascii="Times New Roman" w:eastAsia="Times New Roman" w:hAnsi="Times New Roman" w:cs="Times New Roman"/>
                <w:iCs/>
                <w:sz w:val="20"/>
                <w:szCs w:val="20"/>
              </w:rPr>
              <w:t>0.1</w:t>
            </w:r>
          </w:p>
        </w:tc>
        <w:tc>
          <w:tcPr>
            <w:tcW w:w="850" w:type="dxa"/>
            <w:tcBorders>
              <w:top w:val="nil"/>
              <w:left w:val="nil"/>
              <w:bottom w:val="nil"/>
              <w:right w:val="nil"/>
            </w:tcBorders>
            <w:shd w:val="clear" w:color="auto" w:fill="auto"/>
            <w:noWrap/>
            <w:vAlign w:val="center"/>
          </w:tcPr>
          <w:p w14:paraId="1EE09A20"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r>
      <w:tr w:rsidR="0084780E" w:rsidRPr="00811F04" w14:paraId="5808C453" w14:textId="77777777" w:rsidTr="0084780E">
        <w:trPr>
          <w:trHeight w:val="300"/>
        </w:trPr>
        <w:tc>
          <w:tcPr>
            <w:tcW w:w="937" w:type="dxa"/>
            <w:tcBorders>
              <w:top w:val="nil"/>
              <w:left w:val="nil"/>
              <w:bottom w:val="nil"/>
              <w:right w:val="nil"/>
            </w:tcBorders>
            <w:shd w:val="clear" w:color="auto" w:fill="auto"/>
            <w:noWrap/>
            <w:vAlign w:val="center"/>
          </w:tcPr>
          <w:p w14:paraId="02F9D9F6"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tcPr>
          <w:p w14:paraId="462B64A5"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tcPr>
          <w:p w14:paraId="09C0E337"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F4</w:t>
            </w:r>
          </w:p>
        </w:tc>
        <w:tc>
          <w:tcPr>
            <w:tcW w:w="1134" w:type="dxa"/>
            <w:tcBorders>
              <w:top w:val="nil"/>
              <w:left w:val="nil"/>
              <w:bottom w:val="nil"/>
              <w:right w:val="nil"/>
            </w:tcBorders>
            <w:shd w:val="clear" w:color="auto" w:fill="auto"/>
            <w:noWrap/>
            <w:vAlign w:val="center"/>
          </w:tcPr>
          <w:p w14:paraId="47D97438"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4.35</w:t>
            </w:r>
          </w:p>
        </w:tc>
        <w:tc>
          <w:tcPr>
            <w:tcW w:w="850" w:type="dxa"/>
            <w:tcBorders>
              <w:top w:val="nil"/>
              <w:left w:val="nil"/>
              <w:bottom w:val="nil"/>
              <w:right w:val="nil"/>
            </w:tcBorders>
            <w:shd w:val="clear" w:color="auto" w:fill="auto"/>
            <w:noWrap/>
            <w:vAlign w:val="center"/>
          </w:tcPr>
          <w:p w14:paraId="7C4C6DDE"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1B1FE293"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0.39</w:t>
            </w:r>
          </w:p>
        </w:tc>
        <w:tc>
          <w:tcPr>
            <w:tcW w:w="850" w:type="dxa"/>
            <w:tcBorders>
              <w:top w:val="nil"/>
              <w:left w:val="nil"/>
              <w:bottom w:val="nil"/>
              <w:right w:val="nil"/>
            </w:tcBorders>
            <w:shd w:val="clear" w:color="auto" w:fill="auto"/>
            <w:noWrap/>
            <w:vAlign w:val="center"/>
          </w:tcPr>
          <w:p w14:paraId="3143DDDF"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13A37DE5" w14:textId="77777777" w:rsidR="0084780E" w:rsidRPr="00811F04" w:rsidRDefault="0084780E" w:rsidP="00811F04">
            <w:pPr>
              <w:spacing w:after="0" w:line="240" w:lineRule="auto"/>
              <w:jc w:val="center"/>
              <w:rPr>
                <w:rFonts w:ascii="Times New Roman" w:eastAsia="Times New Roman" w:hAnsi="Times New Roman" w:cs="Times New Roman"/>
                <w:iCs/>
                <w:sz w:val="20"/>
                <w:szCs w:val="20"/>
              </w:rPr>
            </w:pPr>
            <w:r w:rsidRPr="00811F04">
              <w:rPr>
                <w:rFonts w:ascii="Times New Roman" w:eastAsia="Times New Roman" w:hAnsi="Times New Roman" w:cs="Times New Roman"/>
                <w:iCs/>
                <w:sz w:val="20"/>
                <w:szCs w:val="20"/>
              </w:rPr>
              <w:t>1.32</w:t>
            </w:r>
          </w:p>
        </w:tc>
        <w:tc>
          <w:tcPr>
            <w:tcW w:w="850" w:type="dxa"/>
            <w:tcBorders>
              <w:top w:val="nil"/>
              <w:left w:val="nil"/>
              <w:bottom w:val="nil"/>
              <w:right w:val="nil"/>
            </w:tcBorders>
            <w:shd w:val="clear" w:color="auto" w:fill="auto"/>
            <w:noWrap/>
            <w:vAlign w:val="center"/>
          </w:tcPr>
          <w:p w14:paraId="0221716B"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r>
      <w:tr w:rsidR="0084780E" w:rsidRPr="00811F04" w14:paraId="702CA3DC" w14:textId="77777777" w:rsidTr="0084780E">
        <w:trPr>
          <w:trHeight w:val="300"/>
        </w:trPr>
        <w:tc>
          <w:tcPr>
            <w:tcW w:w="937" w:type="dxa"/>
            <w:tcBorders>
              <w:top w:val="nil"/>
              <w:left w:val="nil"/>
              <w:bottom w:val="nil"/>
              <w:right w:val="nil"/>
            </w:tcBorders>
            <w:shd w:val="clear" w:color="auto" w:fill="auto"/>
            <w:noWrap/>
            <w:vAlign w:val="center"/>
          </w:tcPr>
          <w:p w14:paraId="636095AB"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tcPr>
          <w:p w14:paraId="0B5AB916"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tcPr>
          <w:p w14:paraId="327B2D0D"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F5</w:t>
            </w:r>
          </w:p>
        </w:tc>
        <w:tc>
          <w:tcPr>
            <w:tcW w:w="1134" w:type="dxa"/>
            <w:tcBorders>
              <w:top w:val="nil"/>
              <w:left w:val="nil"/>
              <w:bottom w:val="nil"/>
              <w:right w:val="nil"/>
            </w:tcBorders>
            <w:shd w:val="clear" w:color="auto" w:fill="auto"/>
            <w:noWrap/>
            <w:vAlign w:val="center"/>
          </w:tcPr>
          <w:p w14:paraId="3A7C1E12"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0.71</w:t>
            </w:r>
          </w:p>
        </w:tc>
        <w:tc>
          <w:tcPr>
            <w:tcW w:w="850" w:type="dxa"/>
            <w:tcBorders>
              <w:top w:val="nil"/>
              <w:left w:val="nil"/>
              <w:bottom w:val="nil"/>
              <w:right w:val="nil"/>
            </w:tcBorders>
            <w:shd w:val="clear" w:color="auto" w:fill="auto"/>
            <w:noWrap/>
            <w:vAlign w:val="center"/>
          </w:tcPr>
          <w:p w14:paraId="469A63EB"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2BF7FDDF"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0.08</w:t>
            </w:r>
          </w:p>
        </w:tc>
        <w:tc>
          <w:tcPr>
            <w:tcW w:w="850" w:type="dxa"/>
            <w:tcBorders>
              <w:top w:val="nil"/>
              <w:left w:val="nil"/>
              <w:bottom w:val="nil"/>
              <w:right w:val="nil"/>
            </w:tcBorders>
            <w:shd w:val="clear" w:color="auto" w:fill="auto"/>
            <w:noWrap/>
            <w:vAlign w:val="center"/>
          </w:tcPr>
          <w:p w14:paraId="63D32322"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35F7C85D" w14:textId="77777777" w:rsidR="0084780E" w:rsidRPr="00811F04" w:rsidRDefault="0084780E" w:rsidP="00811F04">
            <w:pPr>
              <w:spacing w:after="0" w:line="240" w:lineRule="auto"/>
              <w:jc w:val="center"/>
              <w:rPr>
                <w:rFonts w:ascii="Times New Roman" w:eastAsia="Times New Roman" w:hAnsi="Times New Roman" w:cs="Times New Roman"/>
                <w:iCs/>
                <w:sz w:val="20"/>
                <w:szCs w:val="20"/>
              </w:rPr>
            </w:pPr>
            <w:r w:rsidRPr="00811F04">
              <w:rPr>
                <w:rFonts w:ascii="Times New Roman" w:eastAsia="Times New Roman" w:hAnsi="Times New Roman" w:cs="Times New Roman"/>
                <w:iCs/>
                <w:sz w:val="20"/>
                <w:szCs w:val="20"/>
              </w:rPr>
              <w:t>1.16</w:t>
            </w:r>
          </w:p>
        </w:tc>
        <w:tc>
          <w:tcPr>
            <w:tcW w:w="850" w:type="dxa"/>
            <w:tcBorders>
              <w:top w:val="nil"/>
              <w:left w:val="nil"/>
              <w:bottom w:val="nil"/>
              <w:right w:val="nil"/>
            </w:tcBorders>
            <w:shd w:val="clear" w:color="auto" w:fill="auto"/>
            <w:noWrap/>
            <w:vAlign w:val="center"/>
          </w:tcPr>
          <w:p w14:paraId="7DCE58AB"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r>
      <w:tr w:rsidR="0084780E" w:rsidRPr="00811F04" w14:paraId="6D9A0BF4" w14:textId="77777777" w:rsidTr="0084780E">
        <w:trPr>
          <w:trHeight w:val="300"/>
        </w:trPr>
        <w:tc>
          <w:tcPr>
            <w:tcW w:w="937" w:type="dxa"/>
            <w:tcBorders>
              <w:top w:val="nil"/>
              <w:left w:val="nil"/>
              <w:bottom w:val="nil"/>
              <w:right w:val="nil"/>
            </w:tcBorders>
            <w:shd w:val="clear" w:color="auto" w:fill="auto"/>
            <w:noWrap/>
            <w:vAlign w:val="center"/>
          </w:tcPr>
          <w:p w14:paraId="7B9725FB"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nil"/>
              <w:right w:val="nil"/>
            </w:tcBorders>
            <w:shd w:val="clear" w:color="auto" w:fill="auto"/>
            <w:noWrap/>
            <w:vAlign w:val="center"/>
          </w:tcPr>
          <w:p w14:paraId="70990026"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nil"/>
              <w:right w:val="nil"/>
            </w:tcBorders>
            <w:shd w:val="clear" w:color="auto" w:fill="auto"/>
            <w:noWrap/>
            <w:vAlign w:val="center"/>
          </w:tcPr>
          <w:p w14:paraId="38A79649"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F6</w:t>
            </w:r>
          </w:p>
        </w:tc>
        <w:tc>
          <w:tcPr>
            <w:tcW w:w="1134" w:type="dxa"/>
            <w:tcBorders>
              <w:top w:val="nil"/>
              <w:left w:val="nil"/>
              <w:bottom w:val="nil"/>
              <w:right w:val="nil"/>
            </w:tcBorders>
            <w:shd w:val="clear" w:color="auto" w:fill="auto"/>
            <w:noWrap/>
            <w:vAlign w:val="center"/>
          </w:tcPr>
          <w:p w14:paraId="103D3854"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4.28</w:t>
            </w:r>
          </w:p>
        </w:tc>
        <w:tc>
          <w:tcPr>
            <w:tcW w:w="850" w:type="dxa"/>
            <w:tcBorders>
              <w:top w:val="nil"/>
              <w:left w:val="nil"/>
              <w:bottom w:val="nil"/>
              <w:right w:val="nil"/>
            </w:tcBorders>
            <w:shd w:val="clear" w:color="auto" w:fill="auto"/>
            <w:noWrap/>
            <w:vAlign w:val="center"/>
          </w:tcPr>
          <w:p w14:paraId="17A69EC6"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6E25C481"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0.09</w:t>
            </w:r>
          </w:p>
        </w:tc>
        <w:tc>
          <w:tcPr>
            <w:tcW w:w="850" w:type="dxa"/>
            <w:tcBorders>
              <w:top w:val="nil"/>
              <w:left w:val="nil"/>
              <w:bottom w:val="nil"/>
              <w:right w:val="nil"/>
            </w:tcBorders>
            <w:shd w:val="clear" w:color="auto" w:fill="auto"/>
            <w:noWrap/>
            <w:vAlign w:val="center"/>
          </w:tcPr>
          <w:p w14:paraId="39F07A01"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nil"/>
              <w:right w:val="nil"/>
            </w:tcBorders>
            <w:shd w:val="clear" w:color="auto" w:fill="auto"/>
            <w:noWrap/>
            <w:vAlign w:val="center"/>
          </w:tcPr>
          <w:p w14:paraId="59855CFE" w14:textId="77777777" w:rsidR="0084780E" w:rsidRPr="00811F04" w:rsidRDefault="0084780E" w:rsidP="00811F04">
            <w:pPr>
              <w:spacing w:after="0" w:line="240" w:lineRule="auto"/>
              <w:jc w:val="center"/>
              <w:rPr>
                <w:rFonts w:ascii="Times New Roman" w:eastAsia="Times New Roman" w:hAnsi="Times New Roman" w:cs="Times New Roman"/>
                <w:iCs/>
                <w:sz w:val="20"/>
                <w:szCs w:val="20"/>
              </w:rPr>
            </w:pPr>
            <w:r w:rsidRPr="00811F04">
              <w:rPr>
                <w:rFonts w:ascii="Times New Roman" w:eastAsia="Times New Roman" w:hAnsi="Times New Roman" w:cs="Times New Roman"/>
                <w:iCs/>
                <w:sz w:val="20"/>
                <w:szCs w:val="20"/>
              </w:rPr>
              <w:t>2.20</w:t>
            </w:r>
          </w:p>
        </w:tc>
        <w:tc>
          <w:tcPr>
            <w:tcW w:w="850" w:type="dxa"/>
            <w:tcBorders>
              <w:top w:val="nil"/>
              <w:left w:val="nil"/>
              <w:bottom w:val="nil"/>
              <w:right w:val="nil"/>
            </w:tcBorders>
            <w:shd w:val="clear" w:color="auto" w:fill="auto"/>
            <w:noWrap/>
            <w:vAlign w:val="center"/>
          </w:tcPr>
          <w:p w14:paraId="6C4D53F0"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r>
      <w:tr w:rsidR="0084780E" w:rsidRPr="00811F04" w14:paraId="33F3D8C4" w14:textId="77777777" w:rsidTr="0084780E">
        <w:trPr>
          <w:trHeight w:val="300"/>
        </w:trPr>
        <w:tc>
          <w:tcPr>
            <w:tcW w:w="937" w:type="dxa"/>
            <w:tcBorders>
              <w:top w:val="nil"/>
              <w:left w:val="nil"/>
              <w:bottom w:val="single" w:sz="4" w:space="0" w:color="auto"/>
              <w:right w:val="nil"/>
            </w:tcBorders>
            <w:shd w:val="clear" w:color="auto" w:fill="auto"/>
            <w:noWrap/>
            <w:vAlign w:val="center"/>
          </w:tcPr>
          <w:p w14:paraId="49C993E4"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077" w:type="dxa"/>
            <w:tcBorders>
              <w:top w:val="nil"/>
              <w:left w:val="nil"/>
              <w:bottom w:val="single" w:sz="4" w:space="0" w:color="auto"/>
              <w:right w:val="nil"/>
            </w:tcBorders>
            <w:shd w:val="clear" w:color="auto" w:fill="auto"/>
            <w:noWrap/>
            <w:vAlign w:val="center"/>
          </w:tcPr>
          <w:p w14:paraId="553B5C3B"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p>
        </w:tc>
        <w:tc>
          <w:tcPr>
            <w:tcW w:w="1247" w:type="dxa"/>
            <w:tcBorders>
              <w:top w:val="nil"/>
              <w:left w:val="nil"/>
              <w:bottom w:val="single" w:sz="4" w:space="0" w:color="auto"/>
              <w:right w:val="nil"/>
            </w:tcBorders>
            <w:shd w:val="clear" w:color="auto" w:fill="auto"/>
            <w:noWrap/>
            <w:vAlign w:val="center"/>
          </w:tcPr>
          <w:p w14:paraId="614E2B6F" w14:textId="77777777" w:rsidR="0084780E" w:rsidRPr="00811F04" w:rsidRDefault="0084780E" w:rsidP="00811F04">
            <w:pPr>
              <w:spacing w:after="0" w:line="240" w:lineRule="auto"/>
              <w:rPr>
                <w:rFonts w:ascii="Times New Roman" w:eastAsia="Times New Roman" w:hAnsi="Times New Roman" w:cs="Times New Roman"/>
                <w:color w:val="000000"/>
                <w:sz w:val="20"/>
                <w:szCs w:val="20"/>
              </w:rPr>
            </w:pPr>
            <w:r w:rsidRPr="00811F04">
              <w:rPr>
                <w:rFonts w:ascii="Times New Roman" w:eastAsia="Times New Roman" w:hAnsi="Times New Roman" w:cs="Times New Roman"/>
                <w:color w:val="000000"/>
                <w:sz w:val="20"/>
                <w:szCs w:val="20"/>
              </w:rPr>
              <w:t>Sum</w:t>
            </w:r>
          </w:p>
        </w:tc>
        <w:tc>
          <w:tcPr>
            <w:tcW w:w="1134" w:type="dxa"/>
            <w:tcBorders>
              <w:top w:val="nil"/>
              <w:left w:val="nil"/>
              <w:bottom w:val="single" w:sz="4" w:space="0" w:color="auto"/>
              <w:right w:val="nil"/>
            </w:tcBorders>
            <w:shd w:val="clear" w:color="auto" w:fill="auto"/>
            <w:noWrap/>
            <w:vAlign w:val="center"/>
          </w:tcPr>
          <w:p w14:paraId="0EE51FAA"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10.53</w:t>
            </w:r>
          </w:p>
        </w:tc>
        <w:tc>
          <w:tcPr>
            <w:tcW w:w="850" w:type="dxa"/>
            <w:tcBorders>
              <w:top w:val="nil"/>
              <w:left w:val="nil"/>
              <w:bottom w:val="single" w:sz="4" w:space="0" w:color="auto"/>
              <w:right w:val="nil"/>
            </w:tcBorders>
            <w:shd w:val="clear" w:color="auto" w:fill="auto"/>
            <w:noWrap/>
            <w:vAlign w:val="center"/>
          </w:tcPr>
          <w:p w14:paraId="06FC642D"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single" w:sz="4" w:space="0" w:color="auto"/>
              <w:right w:val="nil"/>
            </w:tcBorders>
            <w:shd w:val="clear" w:color="auto" w:fill="auto"/>
            <w:noWrap/>
            <w:vAlign w:val="center"/>
          </w:tcPr>
          <w:p w14:paraId="1B9BB44B" w14:textId="77777777" w:rsidR="0084780E" w:rsidRPr="00811F04" w:rsidRDefault="0084780E" w:rsidP="00811F04">
            <w:pPr>
              <w:spacing w:after="0" w:line="240" w:lineRule="auto"/>
              <w:jc w:val="center"/>
              <w:rPr>
                <w:rFonts w:ascii="Times New Roman" w:eastAsia="Times New Roman" w:hAnsi="Times New Roman" w:cs="Times New Roman"/>
                <w:sz w:val="20"/>
                <w:szCs w:val="20"/>
              </w:rPr>
            </w:pPr>
            <w:r w:rsidRPr="00811F04">
              <w:rPr>
                <w:rFonts w:ascii="Times New Roman" w:eastAsia="Times New Roman" w:hAnsi="Times New Roman" w:cs="Times New Roman"/>
                <w:sz w:val="20"/>
                <w:szCs w:val="20"/>
              </w:rPr>
              <w:t>1.37</w:t>
            </w:r>
          </w:p>
        </w:tc>
        <w:tc>
          <w:tcPr>
            <w:tcW w:w="850" w:type="dxa"/>
            <w:tcBorders>
              <w:top w:val="nil"/>
              <w:left w:val="nil"/>
              <w:bottom w:val="single" w:sz="4" w:space="0" w:color="auto"/>
              <w:right w:val="nil"/>
            </w:tcBorders>
            <w:shd w:val="clear" w:color="auto" w:fill="auto"/>
            <w:noWrap/>
            <w:vAlign w:val="center"/>
          </w:tcPr>
          <w:p w14:paraId="3F605F96"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c>
          <w:tcPr>
            <w:tcW w:w="1134" w:type="dxa"/>
            <w:tcBorders>
              <w:top w:val="nil"/>
              <w:left w:val="nil"/>
              <w:bottom w:val="single" w:sz="4" w:space="0" w:color="auto"/>
              <w:right w:val="nil"/>
            </w:tcBorders>
            <w:shd w:val="clear" w:color="auto" w:fill="auto"/>
            <w:noWrap/>
            <w:vAlign w:val="center"/>
          </w:tcPr>
          <w:p w14:paraId="6F3FDC20" w14:textId="77777777" w:rsidR="0084780E" w:rsidRPr="00811F04" w:rsidRDefault="0084780E" w:rsidP="00811F04">
            <w:pPr>
              <w:spacing w:after="0" w:line="240" w:lineRule="auto"/>
              <w:jc w:val="center"/>
              <w:rPr>
                <w:rFonts w:ascii="Times New Roman" w:eastAsia="Times New Roman" w:hAnsi="Times New Roman" w:cs="Times New Roman"/>
                <w:iCs/>
                <w:sz w:val="20"/>
                <w:szCs w:val="20"/>
              </w:rPr>
            </w:pPr>
            <w:r w:rsidRPr="00811F04">
              <w:rPr>
                <w:rFonts w:ascii="Times New Roman" w:eastAsia="Times New Roman" w:hAnsi="Times New Roman" w:cs="Times New Roman"/>
                <w:iCs/>
                <w:sz w:val="20"/>
                <w:szCs w:val="20"/>
              </w:rPr>
              <w:t>5.02</w:t>
            </w:r>
          </w:p>
        </w:tc>
        <w:tc>
          <w:tcPr>
            <w:tcW w:w="850" w:type="dxa"/>
            <w:tcBorders>
              <w:top w:val="nil"/>
              <w:left w:val="nil"/>
              <w:bottom w:val="single" w:sz="4" w:space="0" w:color="auto"/>
              <w:right w:val="nil"/>
            </w:tcBorders>
            <w:shd w:val="clear" w:color="auto" w:fill="auto"/>
            <w:noWrap/>
            <w:vAlign w:val="center"/>
          </w:tcPr>
          <w:p w14:paraId="7FECA145" w14:textId="77777777" w:rsidR="0084780E" w:rsidRPr="00811F04" w:rsidRDefault="0084780E" w:rsidP="00811F04">
            <w:pPr>
              <w:spacing w:after="0" w:line="240" w:lineRule="auto"/>
              <w:jc w:val="center"/>
              <w:rPr>
                <w:rFonts w:ascii="Times New Roman" w:eastAsia="Times New Roman" w:hAnsi="Times New Roman" w:cs="Times New Roman"/>
                <w:i/>
                <w:iCs/>
                <w:sz w:val="20"/>
                <w:szCs w:val="20"/>
              </w:rPr>
            </w:pPr>
          </w:p>
        </w:tc>
      </w:tr>
    </w:tbl>
    <w:p w14:paraId="2CCFA50E" w14:textId="77777777" w:rsidR="00345008" w:rsidRPr="00811F04" w:rsidRDefault="00345008" w:rsidP="00811F04">
      <w:pPr>
        <w:spacing w:line="240" w:lineRule="auto"/>
        <w:rPr>
          <w:rFonts w:ascii="Times New Roman" w:hAnsi="Times New Roman" w:cs="Times New Roman"/>
          <w:b/>
          <w:sz w:val="20"/>
          <w:szCs w:val="20"/>
        </w:rPr>
      </w:pPr>
    </w:p>
    <w:p w14:paraId="34FBD95C" w14:textId="77777777" w:rsidR="004703FC" w:rsidRPr="00811F04" w:rsidRDefault="004703FC" w:rsidP="00811F04">
      <w:pPr>
        <w:spacing w:line="240" w:lineRule="auto"/>
        <w:rPr>
          <w:rFonts w:ascii="Times New Roman" w:hAnsi="Times New Roman" w:cs="Times New Roman"/>
          <w:b/>
          <w:sz w:val="20"/>
          <w:szCs w:val="20"/>
        </w:rPr>
      </w:pPr>
    </w:p>
    <w:p w14:paraId="7047E863" w14:textId="320BF829" w:rsidR="006076CA" w:rsidRPr="00811F04" w:rsidRDefault="006076CA" w:rsidP="00811F04">
      <w:pPr>
        <w:spacing w:line="240" w:lineRule="auto"/>
        <w:rPr>
          <w:sz w:val="20"/>
          <w:szCs w:val="20"/>
        </w:rPr>
      </w:pPr>
    </w:p>
    <w:p w14:paraId="55DC6DCA" w14:textId="77777777" w:rsidR="006076CA" w:rsidRPr="00811F04" w:rsidRDefault="006076CA" w:rsidP="00811F04">
      <w:pPr>
        <w:spacing w:line="240" w:lineRule="auto"/>
        <w:rPr>
          <w:rFonts w:ascii="Times New Roman" w:hAnsi="Times New Roman" w:cs="Times New Roman"/>
          <w:sz w:val="20"/>
          <w:szCs w:val="20"/>
        </w:rPr>
      </w:pPr>
      <w:r w:rsidRPr="00811F04">
        <w:rPr>
          <w:rFonts w:cs="Times New Roman"/>
          <w:sz w:val="20"/>
          <w:szCs w:val="20"/>
        </w:rPr>
        <w:br w:type="page"/>
      </w:r>
    </w:p>
    <w:p w14:paraId="5E699094" w14:textId="1011A793" w:rsidR="00DD19EB" w:rsidRPr="00811F04" w:rsidRDefault="00DD19EB" w:rsidP="00811F04">
      <w:pPr>
        <w:pStyle w:val="Caption"/>
        <w:spacing w:line="240" w:lineRule="auto"/>
        <w:rPr>
          <w:sz w:val="20"/>
          <w:szCs w:val="20"/>
        </w:rPr>
      </w:pPr>
      <w:bookmarkStart w:id="33" w:name="_Ref420508887"/>
      <w:bookmarkStart w:id="34" w:name="_Toc421269935"/>
      <w:bookmarkStart w:id="35" w:name="_Toc422484309"/>
      <w:bookmarkStart w:id="36" w:name="_Ref419819208"/>
      <w:bookmarkStart w:id="37" w:name="_Toc421269936"/>
      <w:bookmarkStart w:id="38" w:name="_Toc422484310"/>
      <w:r w:rsidRPr="00811F04">
        <w:rPr>
          <w:sz w:val="20"/>
          <w:szCs w:val="20"/>
        </w:rPr>
        <w:lastRenderedPageBreak/>
        <w:t xml:space="preserve">Table </w:t>
      </w:r>
      <w:bookmarkEnd w:id="33"/>
      <w:r w:rsidR="00097D88" w:rsidRPr="00811F04">
        <w:rPr>
          <w:sz w:val="20"/>
          <w:szCs w:val="20"/>
        </w:rPr>
        <w:t>7</w:t>
      </w:r>
      <w:r w:rsidRPr="00811F04">
        <w:rPr>
          <w:sz w:val="20"/>
          <w:szCs w:val="20"/>
        </w:rPr>
        <w:t>. Median influent and effluent dissolved metal concentrations (mg/L)</w:t>
      </w:r>
      <w:bookmarkEnd w:id="34"/>
      <w:r w:rsidR="00B46FA6" w:rsidRPr="00811F04">
        <w:rPr>
          <w:sz w:val="20"/>
          <w:szCs w:val="20"/>
        </w:rPr>
        <w:t xml:space="preserve"> over ten months of bioreactor operation (Uster 2015)</w:t>
      </w:r>
      <w:r w:rsidRPr="00811F04">
        <w:rPr>
          <w:sz w:val="20"/>
          <w:szCs w:val="20"/>
          <w:lang w:bidi="en-US"/>
        </w:rPr>
        <w:t>.</w:t>
      </w:r>
      <w:bookmarkEnd w:id="3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417"/>
        <w:gridCol w:w="1417"/>
        <w:gridCol w:w="1417"/>
        <w:gridCol w:w="1417"/>
        <w:gridCol w:w="1417"/>
      </w:tblGrid>
      <w:tr w:rsidR="00DD19EB" w:rsidRPr="00811F04" w14:paraId="7497B6AD" w14:textId="77777777" w:rsidTr="00FC2ABD">
        <w:trPr>
          <w:trHeight w:val="510"/>
          <w:jc w:val="center"/>
        </w:trPr>
        <w:tc>
          <w:tcPr>
            <w:tcW w:w="850" w:type="dxa"/>
            <w:tcBorders>
              <w:top w:val="single" w:sz="4" w:space="0" w:color="auto"/>
              <w:bottom w:val="single" w:sz="4" w:space="0" w:color="auto"/>
            </w:tcBorders>
            <w:vAlign w:val="center"/>
          </w:tcPr>
          <w:p w14:paraId="12DC791A" w14:textId="77777777" w:rsidR="00DD19EB" w:rsidRPr="00811F04" w:rsidRDefault="00DD19EB" w:rsidP="00811F04">
            <w:pPr>
              <w:jc w:val="center"/>
              <w:rPr>
                <w:sz w:val="20"/>
                <w:szCs w:val="20"/>
                <w:lang w:eastAsia="ko-KR"/>
              </w:rPr>
            </w:pPr>
          </w:p>
        </w:tc>
        <w:tc>
          <w:tcPr>
            <w:tcW w:w="1417" w:type="dxa"/>
            <w:tcBorders>
              <w:top w:val="single" w:sz="4" w:space="0" w:color="auto"/>
              <w:bottom w:val="single" w:sz="4" w:space="0" w:color="auto"/>
            </w:tcBorders>
          </w:tcPr>
          <w:p w14:paraId="53082DE4" w14:textId="1F4644DA" w:rsidR="00DD19EB" w:rsidRPr="00811F04" w:rsidRDefault="00DD19EB" w:rsidP="00811F04">
            <w:pPr>
              <w:jc w:val="center"/>
              <w:rPr>
                <w:b/>
                <w:sz w:val="20"/>
                <w:szCs w:val="20"/>
                <w:lang w:eastAsia="ko-KR"/>
              </w:rPr>
            </w:pPr>
            <w:r w:rsidRPr="00811F04">
              <w:rPr>
                <w:b/>
                <w:sz w:val="20"/>
                <w:szCs w:val="20"/>
                <w:lang w:eastAsia="ko-KR"/>
              </w:rPr>
              <w:t>Influent</w:t>
            </w:r>
          </w:p>
        </w:tc>
        <w:tc>
          <w:tcPr>
            <w:tcW w:w="1417" w:type="dxa"/>
            <w:tcBorders>
              <w:top w:val="single" w:sz="4" w:space="0" w:color="auto"/>
              <w:bottom w:val="single" w:sz="4" w:space="0" w:color="auto"/>
            </w:tcBorders>
            <w:vAlign w:val="center"/>
          </w:tcPr>
          <w:p w14:paraId="2F1E8D2C" w14:textId="67917A28" w:rsidR="00DD19EB" w:rsidRPr="00811F04" w:rsidRDefault="00DD19EB" w:rsidP="00811F04">
            <w:pPr>
              <w:jc w:val="center"/>
              <w:rPr>
                <w:b/>
                <w:sz w:val="20"/>
                <w:szCs w:val="20"/>
                <w:lang w:eastAsia="ko-KR"/>
              </w:rPr>
            </w:pPr>
            <w:r w:rsidRPr="00811F04">
              <w:rPr>
                <w:b/>
                <w:sz w:val="20"/>
                <w:szCs w:val="20"/>
                <w:lang w:eastAsia="ko-KR"/>
              </w:rPr>
              <w:t>MS-S</w:t>
            </w:r>
          </w:p>
        </w:tc>
        <w:tc>
          <w:tcPr>
            <w:tcW w:w="1417" w:type="dxa"/>
            <w:tcBorders>
              <w:top w:val="single" w:sz="4" w:space="0" w:color="auto"/>
              <w:bottom w:val="single" w:sz="4" w:space="0" w:color="auto"/>
            </w:tcBorders>
            <w:vAlign w:val="center"/>
          </w:tcPr>
          <w:p w14:paraId="421AA9B3" w14:textId="77777777" w:rsidR="00DD19EB" w:rsidRPr="00811F04" w:rsidRDefault="00DD19EB" w:rsidP="00811F04">
            <w:pPr>
              <w:jc w:val="center"/>
              <w:rPr>
                <w:b/>
                <w:sz w:val="20"/>
                <w:szCs w:val="20"/>
                <w:lang w:eastAsia="ko-KR"/>
              </w:rPr>
            </w:pPr>
            <w:r w:rsidRPr="00811F04">
              <w:rPr>
                <w:b/>
                <w:sz w:val="20"/>
                <w:szCs w:val="20"/>
                <w:lang w:eastAsia="ko-KR"/>
              </w:rPr>
              <w:t>MS-L</w:t>
            </w:r>
          </w:p>
        </w:tc>
        <w:tc>
          <w:tcPr>
            <w:tcW w:w="1417" w:type="dxa"/>
            <w:tcBorders>
              <w:top w:val="single" w:sz="4" w:space="0" w:color="auto"/>
              <w:bottom w:val="single" w:sz="4" w:space="0" w:color="auto"/>
            </w:tcBorders>
            <w:vAlign w:val="center"/>
          </w:tcPr>
          <w:p w14:paraId="13ED1444" w14:textId="77777777" w:rsidR="00DD19EB" w:rsidRPr="00811F04" w:rsidRDefault="00DD19EB" w:rsidP="00811F04">
            <w:pPr>
              <w:jc w:val="center"/>
              <w:rPr>
                <w:b/>
                <w:sz w:val="20"/>
                <w:szCs w:val="20"/>
                <w:lang w:eastAsia="ko-KR"/>
              </w:rPr>
            </w:pPr>
            <w:r w:rsidRPr="00811F04">
              <w:rPr>
                <w:b/>
                <w:sz w:val="20"/>
                <w:szCs w:val="20"/>
                <w:lang w:eastAsia="ko-KR"/>
              </w:rPr>
              <w:t>LS-S</w:t>
            </w:r>
          </w:p>
        </w:tc>
        <w:tc>
          <w:tcPr>
            <w:tcW w:w="1417" w:type="dxa"/>
            <w:tcBorders>
              <w:top w:val="single" w:sz="4" w:space="0" w:color="auto"/>
              <w:bottom w:val="single" w:sz="4" w:space="0" w:color="auto"/>
            </w:tcBorders>
            <w:vAlign w:val="center"/>
          </w:tcPr>
          <w:p w14:paraId="092F3F2F" w14:textId="77777777" w:rsidR="00DD19EB" w:rsidRPr="00811F04" w:rsidRDefault="00DD19EB" w:rsidP="00811F04">
            <w:pPr>
              <w:jc w:val="center"/>
              <w:rPr>
                <w:b/>
                <w:sz w:val="20"/>
                <w:szCs w:val="20"/>
                <w:lang w:eastAsia="ko-KR"/>
              </w:rPr>
            </w:pPr>
            <w:r w:rsidRPr="00811F04">
              <w:rPr>
                <w:b/>
                <w:sz w:val="20"/>
                <w:szCs w:val="20"/>
                <w:lang w:eastAsia="ko-KR"/>
              </w:rPr>
              <w:t>LS-L</w:t>
            </w:r>
          </w:p>
        </w:tc>
      </w:tr>
      <w:tr w:rsidR="00DD19EB" w:rsidRPr="00811F04" w14:paraId="24531A85" w14:textId="77777777" w:rsidTr="008C63E9">
        <w:trPr>
          <w:trHeight w:val="454"/>
          <w:jc w:val="center"/>
        </w:trPr>
        <w:tc>
          <w:tcPr>
            <w:tcW w:w="850" w:type="dxa"/>
            <w:tcBorders>
              <w:top w:val="single" w:sz="4" w:space="0" w:color="auto"/>
            </w:tcBorders>
            <w:vAlign w:val="center"/>
          </w:tcPr>
          <w:p w14:paraId="7B480B6C" w14:textId="77777777" w:rsidR="00DD19EB" w:rsidRPr="00811F04" w:rsidRDefault="00DD19EB" w:rsidP="00811F04">
            <w:pPr>
              <w:rPr>
                <w:sz w:val="20"/>
                <w:szCs w:val="20"/>
                <w:lang w:eastAsia="ko-KR"/>
              </w:rPr>
            </w:pPr>
            <w:r w:rsidRPr="00811F04">
              <w:rPr>
                <w:sz w:val="20"/>
                <w:szCs w:val="20"/>
                <w:lang w:eastAsia="ko-KR"/>
              </w:rPr>
              <w:t>Fe</w:t>
            </w:r>
          </w:p>
        </w:tc>
        <w:tc>
          <w:tcPr>
            <w:tcW w:w="1417" w:type="dxa"/>
            <w:tcBorders>
              <w:top w:val="single" w:sz="4" w:space="0" w:color="auto"/>
            </w:tcBorders>
            <w:shd w:val="clear" w:color="auto" w:fill="FFFFFF" w:themeFill="background1"/>
            <w:vAlign w:val="center"/>
          </w:tcPr>
          <w:p w14:paraId="45546553" w14:textId="7F7BF283" w:rsidR="00DD19EB" w:rsidRPr="00811F04" w:rsidRDefault="008C63E9" w:rsidP="00811F04">
            <w:pPr>
              <w:jc w:val="center"/>
              <w:rPr>
                <w:sz w:val="20"/>
                <w:szCs w:val="20"/>
                <w:lang w:eastAsia="ko-KR"/>
              </w:rPr>
            </w:pPr>
            <w:r w:rsidRPr="00811F04">
              <w:rPr>
                <w:sz w:val="20"/>
                <w:szCs w:val="20"/>
                <w:lang w:eastAsia="ko-KR"/>
              </w:rPr>
              <w:t>60</w:t>
            </w:r>
          </w:p>
        </w:tc>
        <w:tc>
          <w:tcPr>
            <w:tcW w:w="1417" w:type="dxa"/>
            <w:tcBorders>
              <w:top w:val="single" w:sz="4" w:space="0" w:color="auto"/>
            </w:tcBorders>
            <w:shd w:val="clear" w:color="auto" w:fill="FFFFFF" w:themeFill="background1"/>
            <w:vAlign w:val="center"/>
          </w:tcPr>
          <w:p w14:paraId="15EB22C0" w14:textId="7BD56A1A" w:rsidR="00DD19EB" w:rsidRPr="00811F04" w:rsidRDefault="00DD19EB" w:rsidP="00811F04">
            <w:pPr>
              <w:jc w:val="center"/>
              <w:rPr>
                <w:sz w:val="20"/>
                <w:szCs w:val="20"/>
                <w:lang w:eastAsia="ko-KR"/>
              </w:rPr>
            </w:pPr>
            <w:r w:rsidRPr="00811F04">
              <w:rPr>
                <w:sz w:val="20"/>
                <w:szCs w:val="20"/>
                <w:lang w:eastAsia="ko-KR"/>
              </w:rPr>
              <w:t>2.4</w:t>
            </w:r>
          </w:p>
        </w:tc>
        <w:tc>
          <w:tcPr>
            <w:tcW w:w="1417" w:type="dxa"/>
            <w:tcBorders>
              <w:top w:val="single" w:sz="4" w:space="0" w:color="auto"/>
            </w:tcBorders>
            <w:shd w:val="clear" w:color="auto" w:fill="FFFFFF" w:themeFill="background1"/>
            <w:vAlign w:val="center"/>
          </w:tcPr>
          <w:p w14:paraId="78A0E49B" w14:textId="77777777" w:rsidR="00DD19EB" w:rsidRPr="00811F04" w:rsidRDefault="00DD19EB" w:rsidP="00811F04">
            <w:pPr>
              <w:jc w:val="center"/>
              <w:rPr>
                <w:sz w:val="20"/>
                <w:szCs w:val="20"/>
                <w:lang w:eastAsia="ko-KR"/>
              </w:rPr>
            </w:pPr>
            <w:r w:rsidRPr="00811F04">
              <w:rPr>
                <w:sz w:val="20"/>
                <w:szCs w:val="20"/>
                <w:lang w:eastAsia="ko-KR"/>
              </w:rPr>
              <w:t>0.7</w:t>
            </w:r>
          </w:p>
        </w:tc>
        <w:tc>
          <w:tcPr>
            <w:tcW w:w="1417" w:type="dxa"/>
            <w:tcBorders>
              <w:top w:val="single" w:sz="4" w:space="0" w:color="auto"/>
            </w:tcBorders>
            <w:shd w:val="clear" w:color="auto" w:fill="FFFFFF" w:themeFill="background1"/>
            <w:vAlign w:val="center"/>
          </w:tcPr>
          <w:p w14:paraId="4F6F0BBD" w14:textId="77777777" w:rsidR="00DD19EB" w:rsidRPr="00811F04" w:rsidRDefault="00DD19EB" w:rsidP="00811F04">
            <w:pPr>
              <w:jc w:val="center"/>
              <w:rPr>
                <w:sz w:val="20"/>
                <w:szCs w:val="20"/>
                <w:lang w:eastAsia="ko-KR"/>
              </w:rPr>
            </w:pPr>
            <w:r w:rsidRPr="00811F04">
              <w:rPr>
                <w:sz w:val="20"/>
                <w:szCs w:val="20"/>
                <w:lang w:eastAsia="ko-KR"/>
              </w:rPr>
              <w:t>2.7</w:t>
            </w:r>
          </w:p>
        </w:tc>
        <w:tc>
          <w:tcPr>
            <w:tcW w:w="1417" w:type="dxa"/>
            <w:tcBorders>
              <w:top w:val="single" w:sz="4" w:space="0" w:color="auto"/>
            </w:tcBorders>
            <w:shd w:val="clear" w:color="auto" w:fill="FFFFFF" w:themeFill="background1"/>
            <w:vAlign w:val="center"/>
          </w:tcPr>
          <w:p w14:paraId="72222E32" w14:textId="77777777" w:rsidR="00DD19EB" w:rsidRPr="00811F04" w:rsidRDefault="00DD19EB" w:rsidP="00811F04">
            <w:pPr>
              <w:jc w:val="center"/>
              <w:rPr>
                <w:sz w:val="20"/>
                <w:szCs w:val="20"/>
                <w:lang w:eastAsia="ko-KR"/>
              </w:rPr>
            </w:pPr>
            <w:r w:rsidRPr="00811F04">
              <w:rPr>
                <w:sz w:val="20"/>
                <w:szCs w:val="20"/>
                <w:lang w:eastAsia="ko-KR"/>
              </w:rPr>
              <w:t>1.7</w:t>
            </w:r>
          </w:p>
        </w:tc>
      </w:tr>
      <w:tr w:rsidR="00DD19EB" w:rsidRPr="00811F04" w14:paraId="212B15F4" w14:textId="77777777" w:rsidTr="008C63E9">
        <w:trPr>
          <w:trHeight w:val="454"/>
          <w:jc w:val="center"/>
        </w:trPr>
        <w:tc>
          <w:tcPr>
            <w:tcW w:w="850" w:type="dxa"/>
            <w:vAlign w:val="center"/>
          </w:tcPr>
          <w:p w14:paraId="232D1897" w14:textId="77777777" w:rsidR="00DD19EB" w:rsidRPr="00811F04" w:rsidRDefault="00DD19EB" w:rsidP="00811F04">
            <w:pPr>
              <w:rPr>
                <w:sz w:val="20"/>
                <w:szCs w:val="20"/>
                <w:lang w:eastAsia="ko-KR"/>
              </w:rPr>
            </w:pPr>
            <w:r w:rsidRPr="00811F04">
              <w:rPr>
                <w:sz w:val="20"/>
                <w:szCs w:val="20"/>
                <w:lang w:eastAsia="ko-KR"/>
              </w:rPr>
              <w:t>Al</w:t>
            </w:r>
          </w:p>
        </w:tc>
        <w:tc>
          <w:tcPr>
            <w:tcW w:w="1417" w:type="dxa"/>
            <w:shd w:val="clear" w:color="auto" w:fill="FFFFFF" w:themeFill="background1"/>
            <w:vAlign w:val="center"/>
          </w:tcPr>
          <w:p w14:paraId="4DF2A999" w14:textId="51137F34" w:rsidR="00DD19EB" w:rsidRPr="00811F04" w:rsidRDefault="008C63E9" w:rsidP="00811F04">
            <w:pPr>
              <w:jc w:val="center"/>
              <w:rPr>
                <w:sz w:val="20"/>
                <w:szCs w:val="20"/>
                <w:lang w:eastAsia="ko-KR"/>
              </w:rPr>
            </w:pPr>
            <w:r w:rsidRPr="00811F04">
              <w:rPr>
                <w:sz w:val="20"/>
                <w:szCs w:val="20"/>
                <w:lang w:eastAsia="ko-KR"/>
              </w:rPr>
              <w:t>21</w:t>
            </w:r>
          </w:p>
        </w:tc>
        <w:tc>
          <w:tcPr>
            <w:tcW w:w="1417" w:type="dxa"/>
            <w:shd w:val="clear" w:color="auto" w:fill="FFFFFF" w:themeFill="background1"/>
            <w:vAlign w:val="center"/>
          </w:tcPr>
          <w:p w14:paraId="14151C25" w14:textId="51C000FC" w:rsidR="00DD19EB" w:rsidRPr="00811F04" w:rsidRDefault="00DD19EB" w:rsidP="00811F04">
            <w:pPr>
              <w:jc w:val="center"/>
              <w:rPr>
                <w:sz w:val="20"/>
                <w:szCs w:val="20"/>
                <w:lang w:eastAsia="ko-KR"/>
              </w:rPr>
            </w:pPr>
            <w:r w:rsidRPr="00811F04">
              <w:rPr>
                <w:sz w:val="20"/>
                <w:szCs w:val="20"/>
                <w:lang w:eastAsia="ko-KR"/>
              </w:rPr>
              <w:t>0.1</w:t>
            </w:r>
          </w:p>
        </w:tc>
        <w:tc>
          <w:tcPr>
            <w:tcW w:w="1417" w:type="dxa"/>
            <w:shd w:val="clear" w:color="auto" w:fill="FFFFFF" w:themeFill="background1"/>
            <w:vAlign w:val="center"/>
          </w:tcPr>
          <w:p w14:paraId="08E56F44" w14:textId="77777777" w:rsidR="00DD19EB" w:rsidRPr="00811F04" w:rsidRDefault="00DD19EB" w:rsidP="00811F04">
            <w:pPr>
              <w:jc w:val="center"/>
              <w:rPr>
                <w:sz w:val="20"/>
                <w:szCs w:val="20"/>
                <w:lang w:eastAsia="ko-KR"/>
              </w:rPr>
            </w:pPr>
            <w:r w:rsidRPr="00811F04">
              <w:rPr>
                <w:sz w:val="20"/>
                <w:szCs w:val="20"/>
                <w:lang w:eastAsia="ko-KR"/>
              </w:rPr>
              <w:t>0.04</w:t>
            </w:r>
          </w:p>
        </w:tc>
        <w:tc>
          <w:tcPr>
            <w:tcW w:w="1417" w:type="dxa"/>
            <w:shd w:val="clear" w:color="auto" w:fill="FFFFFF" w:themeFill="background1"/>
            <w:vAlign w:val="center"/>
          </w:tcPr>
          <w:p w14:paraId="64EA438A" w14:textId="77777777" w:rsidR="00DD19EB" w:rsidRPr="00811F04" w:rsidRDefault="00DD19EB" w:rsidP="00811F04">
            <w:pPr>
              <w:jc w:val="center"/>
              <w:rPr>
                <w:sz w:val="20"/>
                <w:szCs w:val="20"/>
                <w:lang w:eastAsia="ko-KR"/>
              </w:rPr>
            </w:pPr>
            <w:r w:rsidRPr="00811F04">
              <w:rPr>
                <w:sz w:val="20"/>
                <w:szCs w:val="20"/>
                <w:lang w:eastAsia="ko-KR"/>
              </w:rPr>
              <w:t>0.4</w:t>
            </w:r>
          </w:p>
        </w:tc>
        <w:tc>
          <w:tcPr>
            <w:tcW w:w="1417" w:type="dxa"/>
            <w:shd w:val="clear" w:color="auto" w:fill="FFFFFF" w:themeFill="background1"/>
            <w:vAlign w:val="center"/>
          </w:tcPr>
          <w:p w14:paraId="0A2DFC0C" w14:textId="77777777" w:rsidR="00DD19EB" w:rsidRPr="00811F04" w:rsidRDefault="00DD19EB" w:rsidP="00811F04">
            <w:pPr>
              <w:jc w:val="center"/>
              <w:rPr>
                <w:sz w:val="20"/>
                <w:szCs w:val="20"/>
                <w:lang w:eastAsia="ko-KR"/>
              </w:rPr>
            </w:pPr>
            <w:r w:rsidRPr="00811F04">
              <w:rPr>
                <w:sz w:val="20"/>
                <w:szCs w:val="20"/>
                <w:lang w:eastAsia="ko-KR"/>
              </w:rPr>
              <w:t>0.1</w:t>
            </w:r>
          </w:p>
        </w:tc>
      </w:tr>
      <w:tr w:rsidR="00DD19EB" w:rsidRPr="00811F04" w14:paraId="78C46511" w14:textId="77777777" w:rsidTr="008C63E9">
        <w:trPr>
          <w:trHeight w:val="454"/>
          <w:jc w:val="center"/>
        </w:trPr>
        <w:tc>
          <w:tcPr>
            <w:tcW w:w="850" w:type="dxa"/>
            <w:vAlign w:val="center"/>
          </w:tcPr>
          <w:p w14:paraId="0CF5F0F5" w14:textId="77777777" w:rsidR="00DD19EB" w:rsidRPr="00811F04" w:rsidRDefault="00DD19EB" w:rsidP="00811F04">
            <w:pPr>
              <w:rPr>
                <w:sz w:val="20"/>
                <w:szCs w:val="20"/>
                <w:lang w:eastAsia="ko-KR"/>
              </w:rPr>
            </w:pPr>
            <w:r w:rsidRPr="00811F04">
              <w:rPr>
                <w:sz w:val="20"/>
                <w:szCs w:val="20"/>
                <w:lang w:eastAsia="ko-KR"/>
              </w:rPr>
              <w:t>Mn</w:t>
            </w:r>
          </w:p>
        </w:tc>
        <w:tc>
          <w:tcPr>
            <w:tcW w:w="1417" w:type="dxa"/>
            <w:shd w:val="clear" w:color="auto" w:fill="FFFFFF" w:themeFill="background1"/>
            <w:vAlign w:val="center"/>
          </w:tcPr>
          <w:p w14:paraId="3A36A2C8" w14:textId="7403D237" w:rsidR="00DD19EB" w:rsidRPr="00811F04" w:rsidRDefault="008C63E9" w:rsidP="00811F04">
            <w:pPr>
              <w:jc w:val="center"/>
              <w:rPr>
                <w:sz w:val="20"/>
                <w:szCs w:val="20"/>
                <w:lang w:eastAsia="ko-KR"/>
              </w:rPr>
            </w:pPr>
            <w:r w:rsidRPr="00811F04">
              <w:rPr>
                <w:sz w:val="20"/>
                <w:szCs w:val="20"/>
                <w:lang w:eastAsia="ko-KR"/>
              </w:rPr>
              <w:t>18</w:t>
            </w:r>
          </w:p>
        </w:tc>
        <w:tc>
          <w:tcPr>
            <w:tcW w:w="1417" w:type="dxa"/>
            <w:shd w:val="clear" w:color="auto" w:fill="FFFFFF" w:themeFill="background1"/>
            <w:vAlign w:val="center"/>
          </w:tcPr>
          <w:p w14:paraId="5229AD23" w14:textId="71613B8E" w:rsidR="00DD19EB" w:rsidRPr="00811F04" w:rsidRDefault="00DD19EB" w:rsidP="00811F04">
            <w:pPr>
              <w:jc w:val="center"/>
              <w:rPr>
                <w:sz w:val="20"/>
                <w:szCs w:val="20"/>
                <w:lang w:eastAsia="ko-KR"/>
              </w:rPr>
            </w:pPr>
            <w:r w:rsidRPr="00811F04">
              <w:rPr>
                <w:sz w:val="20"/>
                <w:szCs w:val="20"/>
                <w:lang w:eastAsia="ko-KR"/>
              </w:rPr>
              <w:t>13.5</w:t>
            </w:r>
          </w:p>
        </w:tc>
        <w:tc>
          <w:tcPr>
            <w:tcW w:w="1417" w:type="dxa"/>
            <w:shd w:val="clear" w:color="auto" w:fill="FFFFFF" w:themeFill="background1"/>
            <w:vAlign w:val="center"/>
          </w:tcPr>
          <w:p w14:paraId="23E3F228" w14:textId="77777777" w:rsidR="00DD19EB" w:rsidRPr="00811F04" w:rsidRDefault="00DD19EB" w:rsidP="00811F04">
            <w:pPr>
              <w:jc w:val="center"/>
              <w:rPr>
                <w:sz w:val="20"/>
                <w:szCs w:val="20"/>
                <w:lang w:eastAsia="ko-KR"/>
              </w:rPr>
            </w:pPr>
            <w:r w:rsidRPr="00811F04">
              <w:rPr>
                <w:sz w:val="20"/>
                <w:szCs w:val="20"/>
                <w:lang w:eastAsia="ko-KR"/>
              </w:rPr>
              <w:t>9.9</w:t>
            </w:r>
          </w:p>
        </w:tc>
        <w:tc>
          <w:tcPr>
            <w:tcW w:w="1417" w:type="dxa"/>
            <w:shd w:val="clear" w:color="auto" w:fill="FFFFFF" w:themeFill="background1"/>
            <w:vAlign w:val="center"/>
          </w:tcPr>
          <w:p w14:paraId="7ACDA538" w14:textId="77777777" w:rsidR="00DD19EB" w:rsidRPr="00811F04" w:rsidRDefault="00DD19EB" w:rsidP="00811F04">
            <w:pPr>
              <w:jc w:val="center"/>
              <w:rPr>
                <w:sz w:val="20"/>
                <w:szCs w:val="20"/>
                <w:lang w:eastAsia="ko-KR"/>
              </w:rPr>
            </w:pPr>
            <w:r w:rsidRPr="00811F04">
              <w:rPr>
                <w:sz w:val="20"/>
                <w:szCs w:val="20"/>
                <w:lang w:eastAsia="ko-KR"/>
              </w:rPr>
              <w:t>14.8</w:t>
            </w:r>
          </w:p>
        </w:tc>
        <w:tc>
          <w:tcPr>
            <w:tcW w:w="1417" w:type="dxa"/>
            <w:shd w:val="clear" w:color="auto" w:fill="FFFFFF" w:themeFill="background1"/>
            <w:vAlign w:val="center"/>
          </w:tcPr>
          <w:p w14:paraId="3E485A7E" w14:textId="77777777" w:rsidR="00DD19EB" w:rsidRPr="00811F04" w:rsidRDefault="00DD19EB" w:rsidP="00811F04">
            <w:pPr>
              <w:jc w:val="center"/>
              <w:rPr>
                <w:sz w:val="20"/>
                <w:szCs w:val="20"/>
                <w:lang w:eastAsia="ko-KR"/>
              </w:rPr>
            </w:pPr>
            <w:r w:rsidRPr="00811F04">
              <w:rPr>
                <w:sz w:val="20"/>
                <w:szCs w:val="20"/>
                <w:lang w:eastAsia="ko-KR"/>
              </w:rPr>
              <w:t>11.8</w:t>
            </w:r>
          </w:p>
        </w:tc>
      </w:tr>
      <w:tr w:rsidR="00DD19EB" w:rsidRPr="00811F04" w14:paraId="4F64BAF8" w14:textId="77777777" w:rsidTr="008C63E9">
        <w:trPr>
          <w:trHeight w:val="454"/>
          <w:jc w:val="center"/>
        </w:trPr>
        <w:tc>
          <w:tcPr>
            <w:tcW w:w="850" w:type="dxa"/>
            <w:vAlign w:val="center"/>
          </w:tcPr>
          <w:p w14:paraId="21664074" w14:textId="77777777" w:rsidR="00DD19EB" w:rsidRPr="00811F04" w:rsidRDefault="00DD19EB" w:rsidP="00811F04">
            <w:pPr>
              <w:rPr>
                <w:sz w:val="20"/>
                <w:szCs w:val="20"/>
                <w:lang w:eastAsia="ko-KR"/>
              </w:rPr>
            </w:pPr>
            <w:r w:rsidRPr="00811F04">
              <w:rPr>
                <w:sz w:val="20"/>
                <w:szCs w:val="20"/>
                <w:lang w:eastAsia="ko-KR"/>
              </w:rPr>
              <w:t>Zn</w:t>
            </w:r>
          </w:p>
        </w:tc>
        <w:tc>
          <w:tcPr>
            <w:tcW w:w="1417" w:type="dxa"/>
            <w:shd w:val="clear" w:color="auto" w:fill="FFFFFF" w:themeFill="background1"/>
            <w:vAlign w:val="center"/>
          </w:tcPr>
          <w:p w14:paraId="3F02C2AB" w14:textId="51A49080" w:rsidR="00DD19EB" w:rsidRPr="00811F04" w:rsidRDefault="008C63E9" w:rsidP="00811F04">
            <w:pPr>
              <w:jc w:val="center"/>
              <w:rPr>
                <w:sz w:val="20"/>
                <w:szCs w:val="20"/>
                <w:lang w:eastAsia="ko-KR"/>
              </w:rPr>
            </w:pPr>
            <w:r w:rsidRPr="00811F04">
              <w:rPr>
                <w:sz w:val="20"/>
                <w:szCs w:val="20"/>
                <w:lang w:eastAsia="ko-KR"/>
              </w:rPr>
              <w:t>4.8</w:t>
            </w:r>
          </w:p>
        </w:tc>
        <w:tc>
          <w:tcPr>
            <w:tcW w:w="1417" w:type="dxa"/>
            <w:shd w:val="clear" w:color="auto" w:fill="FFFFFF" w:themeFill="background1"/>
            <w:vAlign w:val="center"/>
          </w:tcPr>
          <w:p w14:paraId="6AC35E9B" w14:textId="5D0FB795" w:rsidR="00DD19EB" w:rsidRPr="00811F04" w:rsidRDefault="00DD19EB" w:rsidP="00811F04">
            <w:pPr>
              <w:jc w:val="center"/>
              <w:rPr>
                <w:sz w:val="20"/>
                <w:szCs w:val="20"/>
                <w:lang w:eastAsia="ko-KR"/>
              </w:rPr>
            </w:pPr>
            <w:r w:rsidRPr="00811F04">
              <w:rPr>
                <w:sz w:val="20"/>
                <w:szCs w:val="20"/>
                <w:lang w:eastAsia="ko-KR"/>
              </w:rPr>
              <w:t>0.02</w:t>
            </w:r>
          </w:p>
        </w:tc>
        <w:tc>
          <w:tcPr>
            <w:tcW w:w="1417" w:type="dxa"/>
            <w:shd w:val="clear" w:color="auto" w:fill="FFFFFF" w:themeFill="background1"/>
            <w:vAlign w:val="center"/>
          </w:tcPr>
          <w:p w14:paraId="6411508D" w14:textId="77777777" w:rsidR="00DD19EB" w:rsidRPr="00811F04" w:rsidRDefault="00DD19EB" w:rsidP="00811F04">
            <w:pPr>
              <w:jc w:val="center"/>
              <w:rPr>
                <w:sz w:val="20"/>
                <w:szCs w:val="20"/>
                <w:lang w:eastAsia="ko-KR"/>
              </w:rPr>
            </w:pPr>
            <w:r w:rsidRPr="00811F04">
              <w:rPr>
                <w:sz w:val="20"/>
                <w:szCs w:val="20"/>
                <w:lang w:eastAsia="ko-KR"/>
              </w:rPr>
              <w:t>0.01</w:t>
            </w:r>
          </w:p>
        </w:tc>
        <w:tc>
          <w:tcPr>
            <w:tcW w:w="1417" w:type="dxa"/>
            <w:shd w:val="clear" w:color="auto" w:fill="FFFFFF" w:themeFill="background1"/>
            <w:vAlign w:val="center"/>
          </w:tcPr>
          <w:p w14:paraId="074C0ED0" w14:textId="77777777" w:rsidR="00DD19EB" w:rsidRPr="00811F04" w:rsidRDefault="00DD19EB" w:rsidP="00811F04">
            <w:pPr>
              <w:jc w:val="center"/>
              <w:rPr>
                <w:sz w:val="20"/>
                <w:szCs w:val="20"/>
                <w:lang w:eastAsia="ko-KR"/>
              </w:rPr>
            </w:pPr>
            <w:r w:rsidRPr="00811F04">
              <w:rPr>
                <w:sz w:val="20"/>
                <w:szCs w:val="20"/>
                <w:lang w:eastAsia="ko-KR"/>
              </w:rPr>
              <w:t>0.4</w:t>
            </w:r>
          </w:p>
        </w:tc>
        <w:tc>
          <w:tcPr>
            <w:tcW w:w="1417" w:type="dxa"/>
            <w:shd w:val="clear" w:color="auto" w:fill="FFFFFF" w:themeFill="background1"/>
            <w:vAlign w:val="center"/>
          </w:tcPr>
          <w:p w14:paraId="0BE0F006" w14:textId="77777777" w:rsidR="00DD19EB" w:rsidRPr="00811F04" w:rsidRDefault="00DD19EB" w:rsidP="00811F04">
            <w:pPr>
              <w:jc w:val="center"/>
              <w:rPr>
                <w:sz w:val="20"/>
                <w:szCs w:val="20"/>
                <w:lang w:eastAsia="ko-KR"/>
              </w:rPr>
            </w:pPr>
            <w:r w:rsidRPr="00811F04">
              <w:rPr>
                <w:sz w:val="20"/>
                <w:szCs w:val="20"/>
                <w:lang w:eastAsia="ko-KR"/>
              </w:rPr>
              <w:t>0.2</w:t>
            </w:r>
          </w:p>
        </w:tc>
      </w:tr>
    </w:tbl>
    <w:p w14:paraId="148BC323" w14:textId="77777777" w:rsidR="00DD19EB" w:rsidRPr="00811F04" w:rsidRDefault="00DD19EB" w:rsidP="00811F04">
      <w:pPr>
        <w:pStyle w:val="Caption"/>
        <w:spacing w:line="240" w:lineRule="auto"/>
        <w:rPr>
          <w:sz w:val="20"/>
          <w:szCs w:val="20"/>
        </w:rPr>
      </w:pPr>
    </w:p>
    <w:p w14:paraId="6FC46E70" w14:textId="77777777" w:rsidR="00E135EA" w:rsidRPr="00811F04" w:rsidRDefault="00E135EA" w:rsidP="00811F04">
      <w:pPr>
        <w:pStyle w:val="Caption"/>
        <w:spacing w:line="240" w:lineRule="auto"/>
        <w:rPr>
          <w:sz w:val="20"/>
          <w:szCs w:val="20"/>
        </w:rPr>
      </w:pPr>
    </w:p>
    <w:p w14:paraId="47E2E209" w14:textId="77777777" w:rsidR="00E135EA" w:rsidRPr="00811F04" w:rsidRDefault="00E135EA" w:rsidP="00811F04">
      <w:pPr>
        <w:pStyle w:val="Caption"/>
        <w:spacing w:line="240" w:lineRule="auto"/>
        <w:rPr>
          <w:sz w:val="20"/>
          <w:szCs w:val="20"/>
        </w:rPr>
        <w:sectPr w:rsidR="00E135EA" w:rsidRPr="00811F04" w:rsidSect="00811F04">
          <w:headerReference w:type="default" r:id="rId15"/>
          <w:footerReference w:type="default" r:id="rId16"/>
          <w:pgSz w:w="11907" w:h="16839" w:code="9"/>
          <w:pgMar w:top="1134" w:right="1134" w:bottom="1134" w:left="1134" w:header="708" w:footer="708" w:gutter="0"/>
          <w:cols w:space="708"/>
          <w:docGrid w:linePitch="360"/>
        </w:sectPr>
      </w:pPr>
    </w:p>
    <w:p w14:paraId="120738D1" w14:textId="4A1CA496" w:rsidR="00E135EA" w:rsidRPr="00811F04" w:rsidRDefault="00E135EA" w:rsidP="00811F04">
      <w:pPr>
        <w:pStyle w:val="Caption"/>
        <w:spacing w:line="240" w:lineRule="auto"/>
        <w:rPr>
          <w:sz w:val="20"/>
          <w:szCs w:val="20"/>
        </w:rPr>
      </w:pPr>
    </w:p>
    <w:p w14:paraId="2758D515" w14:textId="3D142F81" w:rsidR="00536E56" w:rsidRPr="00811F04" w:rsidRDefault="00536E56" w:rsidP="00811F04">
      <w:pPr>
        <w:pStyle w:val="Caption"/>
        <w:spacing w:line="240" w:lineRule="auto"/>
        <w:rPr>
          <w:sz w:val="20"/>
          <w:szCs w:val="20"/>
        </w:rPr>
      </w:pPr>
      <w:r w:rsidRPr="00811F04">
        <w:rPr>
          <w:sz w:val="20"/>
          <w:szCs w:val="20"/>
        </w:rPr>
        <w:t xml:space="preserve">Table </w:t>
      </w:r>
      <w:bookmarkEnd w:id="36"/>
      <w:r w:rsidR="00097D88" w:rsidRPr="00811F04">
        <w:rPr>
          <w:sz w:val="20"/>
          <w:szCs w:val="20"/>
        </w:rPr>
        <w:t>8</w:t>
      </w:r>
      <w:r w:rsidRPr="00811F04">
        <w:rPr>
          <w:sz w:val="20"/>
          <w:szCs w:val="20"/>
        </w:rPr>
        <w:t>. Area- and volume-adjusted dissolved metal removal rates</w:t>
      </w:r>
      <w:r w:rsidR="00B46FA6" w:rsidRPr="00811F04">
        <w:rPr>
          <w:sz w:val="20"/>
          <w:szCs w:val="20"/>
        </w:rPr>
        <w:t xml:space="preserve"> over ten months of bioreactor operation (Uster 2015)</w:t>
      </w:r>
      <w:r w:rsidRPr="00811F04">
        <w:rPr>
          <w:sz w:val="20"/>
          <w:szCs w:val="20"/>
        </w:rPr>
        <w:t>.</w:t>
      </w:r>
      <w:bookmarkEnd w:id="37"/>
      <w:bookmarkEnd w:id="38"/>
    </w:p>
    <w:tbl>
      <w:tblPr>
        <w:tblStyle w:val="TableGrid"/>
        <w:tblW w:w="13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247"/>
        <w:gridCol w:w="1253"/>
        <w:gridCol w:w="51"/>
        <w:gridCol w:w="1190"/>
        <w:gridCol w:w="1253"/>
        <w:gridCol w:w="51"/>
        <w:gridCol w:w="1190"/>
        <w:gridCol w:w="1253"/>
        <w:gridCol w:w="51"/>
        <w:gridCol w:w="1190"/>
        <w:gridCol w:w="1253"/>
        <w:gridCol w:w="51"/>
        <w:gridCol w:w="1399"/>
        <w:gridCol w:w="1245"/>
        <w:gridCol w:w="51"/>
      </w:tblGrid>
      <w:tr w:rsidR="00536E56" w:rsidRPr="00811F04" w14:paraId="1B473541" w14:textId="77777777" w:rsidTr="00536E56">
        <w:trPr>
          <w:trHeight w:val="680"/>
        </w:trPr>
        <w:tc>
          <w:tcPr>
            <w:tcW w:w="550" w:type="dxa"/>
            <w:tcBorders>
              <w:top w:val="single" w:sz="4" w:space="0" w:color="auto"/>
            </w:tcBorders>
            <w:vAlign w:val="center"/>
          </w:tcPr>
          <w:p w14:paraId="15F351A3" w14:textId="77777777" w:rsidR="00536E56" w:rsidRPr="00811F04" w:rsidRDefault="00536E56" w:rsidP="00811F04">
            <w:pPr>
              <w:jc w:val="center"/>
              <w:rPr>
                <w:sz w:val="20"/>
                <w:szCs w:val="20"/>
                <w:lang w:eastAsia="ko-KR"/>
              </w:rPr>
            </w:pPr>
          </w:p>
        </w:tc>
        <w:tc>
          <w:tcPr>
            <w:tcW w:w="2551" w:type="dxa"/>
            <w:gridSpan w:val="3"/>
            <w:tcBorders>
              <w:top w:val="single" w:sz="4" w:space="0" w:color="auto"/>
            </w:tcBorders>
            <w:vAlign w:val="center"/>
          </w:tcPr>
          <w:p w14:paraId="328F86E0" w14:textId="77777777" w:rsidR="00536E56" w:rsidRPr="00811F04" w:rsidRDefault="00536E56" w:rsidP="00811F04">
            <w:pPr>
              <w:jc w:val="center"/>
              <w:rPr>
                <w:sz w:val="20"/>
                <w:szCs w:val="20"/>
                <w:lang w:eastAsia="ko-KR"/>
              </w:rPr>
            </w:pPr>
            <w:r w:rsidRPr="00811F04">
              <w:rPr>
                <w:sz w:val="20"/>
                <w:szCs w:val="20"/>
                <w:lang w:eastAsia="ko-KR"/>
              </w:rPr>
              <w:t>Mussel shell short HRT</w:t>
            </w:r>
          </w:p>
        </w:tc>
        <w:tc>
          <w:tcPr>
            <w:tcW w:w="2494" w:type="dxa"/>
            <w:gridSpan w:val="3"/>
            <w:tcBorders>
              <w:top w:val="single" w:sz="4" w:space="0" w:color="auto"/>
            </w:tcBorders>
            <w:vAlign w:val="center"/>
          </w:tcPr>
          <w:p w14:paraId="4735FCBE" w14:textId="77777777" w:rsidR="00536E56" w:rsidRPr="00811F04" w:rsidRDefault="00536E56" w:rsidP="00811F04">
            <w:pPr>
              <w:jc w:val="center"/>
              <w:rPr>
                <w:sz w:val="20"/>
                <w:szCs w:val="20"/>
                <w:lang w:eastAsia="ko-KR"/>
              </w:rPr>
            </w:pPr>
            <w:r w:rsidRPr="00811F04">
              <w:rPr>
                <w:sz w:val="20"/>
                <w:szCs w:val="20"/>
                <w:lang w:eastAsia="ko-KR"/>
              </w:rPr>
              <w:t>Mussel shell long HRT</w:t>
            </w:r>
          </w:p>
        </w:tc>
        <w:tc>
          <w:tcPr>
            <w:tcW w:w="2494" w:type="dxa"/>
            <w:gridSpan w:val="3"/>
            <w:tcBorders>
              <w:top w:val="single" w:sz="4" w:space="0" w:color="auto"/>
            </w:tcBorders>
            <w:vAlign w:val="center"/>
          </w:tcPr>
          <w:p w14:paraId="7D2DD5CB" w14:textId="77777777" w:rsidR="00536E56" w:rsidRPr="00811F04" w:rsidRDefault="00536E56" w:rsidP="00811F04">
            <w:pPr>
              <w:jc w:val="center"/>
              <w:rPr>
                <w:sz w:val="20"/>
                <w:szCs w:val="20"/>
                <w:lang w:eastAsia="ko-KR"/>
              </w:rPr>
            </w:pPr>
            <w:r w:rsidRPr="00811F04">
              <w:rPr>
                <w:sz w:val="20"/>
                <w:szCs w:val="20"/>
                <w:lang w:eastAsia="ko-KR"/>
              </w:rPr>
              <w:t>Limestone short HRT</w:t>
            </w:r>
          </w:p>
        </w:tc>
        <w:tc>
          <w:tcPr>
            <w:tcW w:w="2494" w:type="dxa"/>
            <w:gridSpan w:val="3"/>
            <w:tcBorders>
              <w:top w:val="single" w:sz="4" w:space="0" w:color="auto"/>
            </w:tcBorders>
            <w:vAlign w:val="center"/>
          </w:tcPr>
          <w:p w14:paraId="626FC59B" w14:textId="77777777" w:rsidR="00536E56" w:rsidRPr="00811F04" w:rsidRDefault="00536E56" w:rsidP="00811F04">
            <w:pPr>
              <w:jc w:val="center"/>
              <w:rPr>
                <w:sz w:val="20"/>
                <w:szCs w:val="20"/>
                <w:lang w:eastAsia="ko-KR"/>
              </w:rPr>
            </w:pPr>
            <w:r w:rsidRPr="00811F04">
              <w:rPr>
                <w:sz w:val="20"/>
                <w:szCs w:val="20"/>
                <w:lang w:eastAsia="ko-KR"/>
              </w:rPr>
              <w:t>Limestone long HRT</w:t>
            </w:r>
          </w:p>
        </w:tc>
        <w:tc>
          <w:tcPr>
            <w:tcW w:w="2695" w:type="dxa"/>
            <w:gridSpan w:val="3"/>
            <w:tcBorders>
              <w:top w:val="single" w:sz="4" w:space="0" w:color="auto"/>
            </w:tcBorders>
            <w:vAlign w:val="center"/>
          </w:tcPr>
          <w:p w14:paraId="74FCA4B2" w14:textId="77777777" w:rsidR="00536E56" w:rsidRPr="00811F04" w:rsidRDefault="00536E56" w:rsidP="00811F04">
            <w:pPr>
              <w:jc w:val="center"/>
              <w:rPr>
                <w:sz w:val="20"/>
                <w:szCs w:val="20"/>
                <w:lang w:eastAsia="ko-KR"/>
              </w:rPr>
            </w:pPr>
            <w:r w:rsidRPr="00811F04">
              <w:rPr>
                <w:sz w:val="20"/>
                <w:szCs w:val="20"/>
                <w:lang w:eastAsia="ko-KR"/>
              </w:rPr>
              <w:t>Published removal rates</w:t>
            </w:r>
          </w:p>
        </w:tc>
      </w:tr>
      <w:tr w:rsidR="00536E56" w:rsidRPr="00811F04" w14:paraId="25748037" w14:textId="77777777" w:rsidTr="00536E56">
        <w:trPr>
          <w:gridAfter w:val="1"/>
          <w:wAfter w:w="51" w:type="dxa"/>
          <w:trHeight w:val="964"/>
        </w:trPr>
        <w:tc>
          <w:tcPr>
            <w:tcW w:w="550" w:type="dxa"/>
            <w:tcBorders>
              <w:bottom w:val="single" w:sz="4" w:space="0" w:color="auto"/>
            </w:tcBorders>
            <w:vAlign w:val="center"/>
          </w:tcPr>
          <w:p w14:paraId="15D2CA5E" w14:textId="77777777" w:rsidR="00536E56" w:rsidRPr="00811F04" w:rsidRDefault="00536E56" w:rsidP="00811F04">
            <w:pPr>
              <w:jc w:val="center"/>
              <w:rPr>
                <w:sz w:val="20"/>
                <w:szCs w:val="20"/>
                <w:lang w:eastAsia="ko-KR"/>
              </w:rPr>
            </w:pPr>
          </w:p>
        </w:tc>
        <w:tc>
          <w:tcPr>
            <w:tcW w:w="1247" w:type="dxa"/>
            <w:tcBorders>
              <w:bottom w:val="single" w:sz="4" w:space="0" w:color="auto"/>
            </w:tcBorders>
            <w:vAlign w:val="center"/>
          </w:tcPr>
          <w:p w14:paraId="52AA4420" w14:textId="77777777" w:rsidR="00536E56" w:rsidRPr="00811F04" w:rsidRDefault="00536E56" w:rsidP="00811F04">
            <w:pPr>
              <w:jc w:val="center"/>
              <w:rPr>
                <w:sz w:val="20"/>
                <w:szCs w:val="20"/>
                <w:lang w:eastAsia="ko-KR"/>
              </w:rPr>
            </w:pPr>
            <w:r w:rsidRPr="00811F04">
              <w:rPr>
                <w:sz w:val="20"/>
                <w:szCs w:val="20"/>
                <w:lang w:eastAsia="ko-KR"/>
              </w:rPr>
              <w:t>Area-adjusted (g/m</w:t>
            </w:r>
            <w:r w:rsidRPr="00811F04">
              <w:rPr>
                <w:sz w:val="20"/>
                <w:szCs w:val="20"/>
                <w:vertAlign w:val="superscript"/>
                <w:lang w:eastAsia="ko-KR"/>
              </w:rPr>
              <w:t>2</w:t>
            </w:r>
            <w:r w:rsidRPr="00811F04">
              <w:rPr>
                <w:sz w:val="20"/>
                <w:szCs w:val="20"/>
                <w:lang w:eastAsia="ko-KR"/>
              </w:rPr>
              <w:t>/d)</w:t>
            </w:r>
          </w:p>
        </w:tc>
        <w:tc>
          <w:tcPr>
            <w:tcW w:w="1253" w:type="dxa"/>
            <w:tcBorders>
              <w:bottom w:val="single" w:sz="4" w:space="0" w:color="auto"/>
            </w:tcBorders>
            <w:vAlign w:val="center"/>
          </w:tcPr>
          <w:p w14:paraId="69046081" w14:textId="77777777" w:rsidR="00536E56" w:rsidRPr="00811F04" w:rsidRDefault="00536E56" w:rsidP="00811F04">
            <w:pPr>
              <w:jc w:val="center"/>
              <w:rPr>
                <w:sz w:val="20"/>
                <w:szCs w:val="20"/>
                <w:lang w:eastAsia="ko-KR"/>
              </w:rPr>
            </w:pPr>
            <w:r w:rsidRPr="00811F04">
              <w:rPr>
                <w:sz w:val="20"/>
                <w:szCs w:val="20"/>
                <w:lang w:eastAsia="ko-KR"/>
              </w:rPr>
              <w:t>Volume-adjusted (g/m</w:t>
            </w:r>
            <w:r w:rsidRPr="00811F04">
              <w:rPr>
                <w:sz w:val="20"/>
                <w:szCs w:val="20"/>
                <w:vertAlign w:val="superscript"/>
                <w:lang w:eastAsia="ko-KR"/>
              </w:rPr>
              <w:t>3</w:t>
            </w:r>
            <w:r w:rsidRPr="00811F04">
              <w:rPr>
                <w:sz w:val="20"/>
                <w:szCs w:val="20"/>
                <w:lang w:eastAsia="ko-KR"/>
              </w:rPr>
              <w:t>/d)</w:t>
            </w:r>
          </w:p>
        </w:tc>
        <w:tc>
          <w:tcPr>
            <w:tcW w:w="1241" w:type="dxa"/>
            <w:gridSpan w:val="2"/>
            <w:tcBorders>
              <w:bottom w:val="single" w:sz="4" w:space="0" w:color="auto"/>
            </w:tcBorders>
            <w:vAlign w:val="center"/>
          </w:tcPr>
          <w:p w14:paraId="67F72FBE" w14:textId="77777777" w:rsidR="00536E56" w:rsidRPr="00811F04" w:rsidRDefault="00536E56" w:rsidP="00811F04">
            <w:pPr>
              <w:jc w:val="center"/>
              <w:rPr>
                <w:sz w:val="20"/>
                <w:szCs w:val="20"/>
                <w:lang w:eastAsia="ko-KR"/>
              </w:rPr>
            </w:pPr>
            <w:r w:rsidRPr="00811F04">
              <w:rPr>
                <w:sz w:val="20"/>
                <w:szCs w:val="20"/>
                <w:lang w:eastAsia="ko-KR"/>
              </w:rPr>
              <w:t>Area-adjusted (g/m</w:t>
            </w:r>
            <w:r w:rsidRPr="00811F04">
              <w:rPr>
                <w:sz w:val="20"/>
                <w:szCs w:val="20"/>
                <w:vertAlign w:val="superscript"/>
                <w:lang w:eastAsia="ko-KR"/>
              </w:rPr>
              <w:t>2</w:t>
            </w:r>
            <w:r w:rsidRPr="00811F04">
              <w:rPr>
                <w:sz w:val="20"/>
                <w:szCs w:val="20"/>
                <w:lang w:eastAsia="ko-KR"/>
              </w:rPr>
              <w:t>/d)</w:t>
            </w:r>
          </w:p>
        </w:tc>
        <w:tc>
          <w:tcPr>
            <w:tcW w:w="1253" w:type="dxa"/>
            <w:tcBorders>
              <w:bottom w:val="single" w:sz="4" w:space="0" w:color="auto"/>
            </w:tcBorders>
            <w:vAlign w:val="center"/>
          </w:tcPr>
          <w:p w14:paraId="10EF8808" w14:textId="77777777" w:rsidR="00536E56" w:rsidRPr="00811F04" w:rsidRDefault="00536E56" w:rsidP="00811F04">
            <w:pPr>
              <w:jc w:val="center"/>
              <w:rPr>
                <w:sz w:val="20"/>
                <w:szCs w:val="20"/>
                <w:lang w:eastAsia="ko-KR"/>
              </w:rPr>
            </w:pPr>
            <w:r w:rsidRPr="00811F04">
              <w:rPr>
                <w:sz w:val="20"/>
                <w:szCs w:val="20"/>
                <w:lang w:eastAsia="ko-KR"/>
              </w:rPr>
              <w:t>Volume-adjusted (g/m</w:t>
            </w:r>
            <w:r w:rsidRPr="00811F04">
              <w:rPr>
                <w:sz w:val="20"/>
                <w:szCs w:val="20"/>
                <w:vertAlign w:val="superscript"/>
                <w:lang w:eastAsia="ko-KR"/>
              </w:rPr>
              <w:t>3</w:t>
            </w:r>
            <w:r w:rsidRPr="00811F04">
              <w:rPr>
                <w:sz w:val="20"/>
                <w:szCs w:val="20"/>
                <w:lang w:eastAsia="ko-KR"/>
              </w:rPr>
              <w:t>/d)</w:t>
            </w:r>
          </w:p>
        </w:tc>
        <w:tc>
          <w:tcPr>
            <w:tcW w:w="1241" w:type="dxa"/>
            <w:gridSpan w:val="2"/>
            <w:tcBorders>
              <w:bottom w:val="single" w:sz="4" w:space="0" w:color="auto"/>
            </w:tcBorders>
            <w:vAlign w:val="center"/>
          </w:tcPr>
          <w:p w14:paraId="504265FC" w14:textId="77777777" w:rsidR="00536E56" w:rsidRPr="00811F04" w:rsidRDefault="00536E56" w:rsidP="00811F04">
            <w:pPr>
              <w:jc w:val="center"/>
              <w:rPr>
                <w:sz w:val="20"/>
                <w:szCs w:val="20"/>
                <w:lang w:eastAsia="ko-KR"/>
              </w:rPr>
            </w:pPr>
            <w:r w:rsidRPr="00811F04">
              <w:rPr>
                <w:sz w:val="20"/>
                <w:szCs w:val="20"/>
                <w:lang w:eastAsia="ko-KR"/>
              </w:rPr>
              <w:t>Area-adjusted (g/m</w:t>
            </w:r>
            <w:r w:rsidRPr="00811F04">
              <w:rPr>
                <w:sz w:val="20"/>
                <w:szCs w:val="20"/>
                <w:vertAlign w:val="superscript"/>
                <w:lang w:eastAsia="ko-KR"/>
              </w:rPr>
              <w:t>2</w:t>
            </w:r>
            <w:r w:rsidRPr="00811F04">
              <w:rPr>
                <w:sz w:val="20"/>
                <w:szCs w:val="20"/>
                <w:lang w:eastAsia="ko-KR"/>
              </w:rPr>
              <w:t>/d)</w:t>
            </w:r>
          </w:p>
        </w:tc>
        <w:tc>
          <w:tcPr>
            <w:tcW w:w="1253" w:type="dxa"/>
            <w:tcBorders>
              <w:bottom w:val="single" w:sz="4" w:space="0" w:color="auto"/>
            </w:tcBorders>
            <w:vAlign w:val="center"/>
          </w:tcPr>
          <w:p w14:paraId="1E4F4E8A" w14:textId="77777777" w:rsidR="00536E56" w:rsidRPr="00811F04" w:rsidRDefault="00536E56" w:rsidP="00811F04">
            <w:pPr>
              <w:jc w:val="center"/>
              <w:rPr>
                <w:sz w:val="20"/>
                <w:szCs w:val="20"/>
                <w:lang w:eastAsia="ko-KR"/>
              </w:rPr>
            </w:pPr>
            <w:r w:rsidRPr="00811F04">
              <w:rPr>
                <w:sz w:val="20"/>
                <w:szCs w:val="20"/>
                <w:lang w:eastAsia="ko-KR"/>
              </w:rPr>
              <w:t>Volume-adjusted (g/m</w:t>
            </w:r>
            <w:r w:rsidRPr="00811F04">
              <w:rPr>
                <w:sz w:val="20"/>
                <w:szCs w:val="20"/>
                <w:vertAlign w:val="superscript"/>
                <w:lang w:eastAsia="ko-KR"/>
              </w:rPr>
              <w:t>3</w:t>
            </w:r>
            <w:r w:rsidRPr="00811F04">
              <w:rPr>
                <w:sz w:val="20"/>
                <w:szCs w:val="20"/>
                <w:lang w:eastAsia="ko-KR"/>
              </w:rPr>
              <w:t>/d)</w:t>
            </w:r>
          </w:p>
        </w:tc>
        <w:tc>
          <w:tcPr>
            <w:tcW w:w="1241" w:type="dxa"/>
            <w:gridSpan w:val="2"/>
            <w:tcBorders>
              <w:bottom w:val="single" w:sz="4" w:space="0" w:color="auto"/>
            </w:tcBorders>
            <w:vAlign w:val="center"/>
          </w:tcPr>
          <w:p w14:paraId="6384BD60" w14:textId="77777777" w:rsidR="00536E56" w:rsidRPr="00811F04" w:rsidRDefault="00536E56" w:rsidP="00811F04">
            <w:pPr>
              <w:jc w:val="center"/>
              <w:rPr>
                <w:sz w:val="20"/>
                <w:szCs w:val="20"/>
                <w:lang w:eastAsia="ko-KR"/>
              </w:rPr>
            </w:pPr>
            <w:r w:rsidRPr="00811F04">
              <w:rPr>
                <w:sz w:val="20"/>
                <w:szCs w:val="20"/>
                <w:lang w:eastAsia="ko-KR"/>
              </w:rPr>
              <w:t>Area-adjusted (g/m</w:t>
            </w:r>
            <w:r w:rsidRPr="00811F04">
              <w:rPr>
                <w:sz w:val="20"/>
                <w:szCs w:val="20"/>
                <w:vertAlign w:val="superscript"/>
                <w:lang w:eastAsia="ko-KR"/>
              </w:rPr>
              <w:t>2</w:t>
            </w:r>
            <w:r w:rsidRPr="00811F04">
              <w:rPr>
                <w:sz w:val="20"/>
                <w:szCs w:val="20"/>
                <w:lang w:eastAsia="ko-KR"/>
              </w:rPr>
              <w:t>/d)</w:t>
            </w:r>
          </w:p>
        </w:tc>
        <w:tc>
          <w:tcPr>
            <w:tcW w:w="1253" w:type="dxa"/>
            <w:tcBorders>
              <w:bottom w:val="single" w:sz="4" w:space="0" w:color="auto"/>
            </w:tcBorders>
            <w:vAlign w:val="center"/>
          </w:tcPr>
          <w:p w14:paraId="76620362" w14:textId="77777777" w:rsidR="00536E56" w:rsidRPr="00811F04" w:rsidRDefault="00536E56" w:rsidP="00811F04">
            <w:pPr>
              <w:jc w:val="center"/>
              <w:rPr>
                <w:sz w:val="20"/>
                <w:szCs w:val="20"/>
                <w:lang w:eastAsia="ko-KR"/>
              </w:rPr>
            </w:pPr>
            <w:r w:rsidRPr="00811F04">
              <w:rPr>
                <w:sz w:val="20"/>
                <w:szCs w:val="20"/>
                <w:lang w:eastAsia="ko-KR"/>
              </w:rPr>
              <w:t>Volume-adjusted (g/m</w:t>
            </w:r>
            <w:r w:rsidRPr="00811F04">
              <w:rPr>
                <w:sz w:val="20"/>
                <w:szCs w:val="20"/>
                <w:vertAlign w:val="superscript"/>
                <w:lang w:eastAsia="ko-KR"/>
              </w:rPr>
              <w:t>3</w:t>
            </w:r>
            <w:r w:rsidRPr="00811F04">
              <w:rPr>
                <w:sz w:val="20"/>
                <w:szCs w:val="20"/>
                <w:lang w:eastAsia="ko-KR"/>
              </w:rPr>
              <w:t>/d)</w:t>
            </w:r>
          </w:p>
        </w:tc>
        <w:tc>
          <w:tcPr>
            <w:tcW w:w="1450" w:type="dxa"/>
            <w:gridSpan w:val="2"/>
            <w:tcBorders>
              <w:bottom w:val="single" w:sz="4" w:space="0" w:color="auto"/>
            </w:tcBorders>
            <w:vAlign w:val="center"/>
          </w:tcPr>
          <w:p w14:paraId="2928BBF1" w14:textId="77777777" w:rsidR="00536E56" w:rsidRPr="00811F04" w:rsidRDefault="00536E56" w:rsidP="00811F04">
            <w:pPr>
              <w:jc w:val="center"/>
              <w:rPr>
                <w:sz w:val="20"/>
                <w:szCs w:val="20"/>
                <w:lang w:eastAsia="ko-KR"/>
              </w:rPr>
            </w:pPr>
            <w:r w:rsidRPr="00811F04">
              <w:rPr>
                <w:sz w:val="20"/>
                <w:szCs w:val="20"/>
                <w:lang w:eastAsia="ko-KR"/>
              </w:rPr>
              <w:t>Area-adjusted (g/m</w:t>
            </w:r>
            <w:r w:rsidRPr="00811F04">
              <w:rPr>
                <w:sz w:val="20"/>
                <w:szCs w:val="20"/>
                <w:vertAlign w:val="superscript"/>
                <w:lang w:eastAsia="ko-KR"/>
              </w:rPr>
              <w:t>2</w:t>
            </w:r>
            <w:r w:rsidRPr="00811F04">
              <w:rPr>
                <w:sz w:val="20"/>
                <w:szCs w:val="20"/>
                <w:lang w:eastAsia="ko-KR"/>
              </w:rPr>
              <w:t>/d)</w:t>
            </w:r>
          </w:p>
        </w:tc>
        <w:tc>
          <w:tcPr>
            <w:tcW w:w="1245" w:type="dxa"/>
            <w:tcBorders>
              <w:bottom w:val="single" w:sz="4" w:space="0" w:color="auto"/>
            </w:tcBorders>
            <w:vAlign w:val="center"/>
          </w:tcPr>
          <w:p w14:paraId="1ABED16A" w14:textId="77777777" w:rsidR="00536E56" w:rsidRPr="00811F04" w:rsidRDefault="00536E56" w:rsidP="00811F04">
            <w:pPr>
              <w:jc w:val="center"/>
              <w:rPr>
                <w:sz w:val="20"/>
                <w:szCs w:val="20"/>
                <w:lang w:eastAsia="ko-KR"/>
              </w:rPr>
            </w:pPr>
            <w:r w:rsidRPr="00811F04">
              <w:rPr>
                <w:sz w:val="20"/>
                <w:szCs w:val="20"/>
                <w:lang w:eastAsia="ko-KR"/>
              </w:rPr>
              <w:t>Volume-adjusted (g/m</w:t>
            </w:r>
            <w:r w:rsidRPr="00811F04">
              <w:rPr>
                <w:sz w:val="20"/>
                <w:szCs w:val="20"/>
                <w:vertAlign w:val="superscript"/>
                <w:lang w:eastAsia="ko-KR"/>
              </w:rPr>
              <w:t>3</w:t>
            </w:r>
            <w:r w:rsidRPr="00811F04">
              <w:rPr>
                <w:sz w:val="20"/>
                <w:szCs w:val="20"/>
                <w:lang w:eastAsia="ko-KR"/>
              </w:rPr>
              <w:t>/d)</w:t>
            </w:r>
          </w:p>
        </w:tc>
      </w:tr>
      <w:tr w:rsidR="00536E56" w:rsidRPr="00811F04" w14:paraId="00C907B7" w14:textId="77777777" w:rsidTr="00536E56">
        <w:trPr>
          <w:gridAfter w:val="1"/>
          <w:wAfter w:w="51" w:type="dxa"/>
          <w:trHeight w:val="454"/>
        </w:trPr>
        <w:tc>
          <w:tcPr>
            <w:tcW w:w="550" w:type="dxa"/>
            <w:tcBorders>
              <w:top w:val="single" w:sz="4" w:space="0" w:color="auto"/>
            </w:tcBorders>
            <w:vAlign w:val="center"/>
          </w:tcPr>
          <w:p w14:paraId="01677402" w14:textId="77777777" w:rsidR="00536E56" w:rsidRPr="00811F04" w:rsidRDefault="00536E56" w:rsidP="00811F04">
            <w:pPr>
              <w:rPr>
                <w:sz w:val="20"/>
                <w:szCs w:val="20"/>
                <w:lang w:eastAsia="ko-KR"/>
              </w:rPr>
            </w:pPr>
            <w:r w:rsidRPr="00811F04">
              <w:rPr>
                <w:sz w:val="20"/>
                <w:szCs w:val="20"/>
                <w:lang w:eastAsia="ko-KR"/>
              </w:rPr>
              <w:t>Al</w:t>
            </w:r>
          </w:p>
        </w:tc>
        <w:tc>
          <w:tcPr>
            <w:tcW w:w="1247" w:type="dxa"/>
            <w:tcBorders>
              <w:top w:val="single" w:sz="4" w:space="0" w:color="auto"/>
            </w:tcBorders>
            <w:vAlign w:val="center"/>
          </w:tcPr>
          <w:p w14:paraId="78DA22C7" w14:textId="77777777" w:rsidR="00536E56" w:rsidRPr="00811F04" w:rsidRDefault="00536E56" w:rsidP="00811F04">
            <w:pPr>
              <w:jc w:val="center"/>
              <w:rPr>
                <w:sz w:val="20"/>
                <w:szCs w:val="20"/>
                <w:lang w:eastAsia="ko-KR"/>
              </w:rPr>
            </w:pPr>
            <w:r w:rsidRPr="00811F04">
              <w:rPr>
                <w:sz w:val="20"/>
                <w:szCs w:val="20"/>
                <w:lang w:eastAsia="ko-KR"/>
              </w:rPr>
              <w:t>0.90</w:t>
            </w:r>
          </w:p>
        </w:tc>
        <w:tc>
          <w:tcPr>
            <w:tcW w:w="1253" w:type="dxa"/>
            <w:tcBorders>
              <w:top w:val="single" w:sz="4" w:space="0" w:color="auto"/>
            </w:tcBorders>
            <w:vAlign w:val="center"/>
          </w:tcPr>
          <w:p w14:paraId="63751305" w14:textId="77777777" w:rsidR="00536E56" w:rsidRPr="00811F04" w:rsidRDefault="00536E56" w:rsidP="00811F04">
            <w:pPr>
              <w:jc w:val="center"/>
              <w:rPr>
                <w:sz w:val="20"/>
                <w:szCs w:val="20"/>
                <w:lang w:eastAsia="ko-KR"/>
              </w:rPr>
            </w:pPr>
            <w:r w:rsidRPr="00811F04">
              <w:rPr>
                <w:sz w:val="20"/>
                <w:szCs w:val="20"/>
                <w:lang w:eastAsia="ko-KR"/>
              </w:rPr>
              <w:t>2.92</w:t>
            </w:r>
          </w:p>
        </w:tc>
        <w:tc>
          <w:tcPr>
            <w:tcW w:w="1241" w:type="dxa"/>
            <w:gridSpan w:val="2"/>
            <w:tcBorders>
              <w:top w:val="single" w:sz="4" w:space="0" w:color="auto"/>
            </w:tcBorders>
            <w:vAlign w:val="center"/>
          </w:tcPr>
          <w:p w14:paraId="1D678D65" w14:textId="77777777" w:rsidR="00536E56" w:rsidRPr="00811F04" w:rsidRDefault="00536E56" w:rsidP="00811F04">
            <w:pPr>
              <w:jc w:val="center"/>
              <w:rPr>
                <w:sz w:val="20"/>
                <w:szCs w:val="20"/>
                <w:lang w:eastAsia="ko-KR"/>
              </w:rPr>
            </w:pPr>
            <w:r w:rsidRPr="00811F04">
              <w:rPr>
                <w:sz w:val="20"/>
                <w:szCs w:val="20"/>
                <w:lang w:eastAsia="ko-KR"/>
              </w:rPr>
              <w:t>0.30</w:t>
            </w:r>
          </w:p>
        </w:tc>
        <w:tc>
          <w:tcPr>
            <w:tcW w:w="1253" w:type="dxa"/>
            <w:tcBorders>
              <w:top w:val="single" w:sz="4" w:space="0" w:color="auto"/>
            </w:tcBorders>
            <w:vAlign w:val="center"/>
          </w:tcPr>
          <w:p w14:paraId="28A828B8" w14:textId="77777777" w:rsidR="00536E56" w:rsidRPr="00811F04" w:rsidRDefault="00536E56" w:rsidP="00811F04">
            <w:pPr>
              <w:jc w:val="center"/>
              <w:rPr>
                <w:sz w:val="20"/>
                <w:szCs w:val="20"/>
                <w:lang w:eastAsia="ko-KR"/>
              </w:rPr>
            </w:pPr>
            <w:r w:rsidRPr="00811F04">
              <w:rPr>
                <w:sz w:val="20"/>
                <w:szCs w:val="20"/>
                <w:lang w:eastAsia="ko-KR"/>
              </w:rPr>
              <w:t>0.97</w:t>
            </w:r>
          </w:p>
        </w:tc>
        <w:tc>
          <w:tcPr>
            <w:tcW w:w="1241" w:type="dxa"/>
            <w:gridSpan w:val="2"/>
            <w:tcBorders>
              <w:top w:val="single" w:sz="4" w:space="0" w:color="auto"/>
            </w:tcBorders>
            <w:vAlign w:val="center"/>
          </w:tcPr>
          <w:p w14:paraId="562EEA31" w14:textId="77777777" w:rsidR="00536E56" w:rsidRPr="00811F04" w:rsidRDefault="00536E56" w:rsidP="00811F04">
            <w:pPr>
              <w:jc w:val="center"/>
              <w:rPr>
                <w:sz w:val="20"/>
                <w:szCs w:val="20"/>
                <w:lang w:eastAsia="ko-KR"/>
              </w:rPr>
            </w:pPr>
            <w:r w:rsidRPr="00811F04">
              <w:rPr>
                <w:sz w:val="20"/>
                <w:szCs w:val="20"/>
                <w:lang w:eastAsia="ko-KR"/>
              </w:rPr>
              <w:t>0.85</w:t>
            </w:r>
          </w:p>
        </w:tc>
        <w:tc>
          <w:tcPr>
            <w:tcW w:w="1253" w:type="dxa"/>
            <w:tcBorders>
              <w:top w:val="single" w:sz="4" w:space="0" w:color="auto"/>
            </w:tcBorders>
            <w:vAlign w:val="center"/>
          </w:tcPr>
          <w:p w14:paraId="60DB415A" w14:textId="77777777" w:rsidR="00536E56" w:rsidRPr="00811F04" w:rsidRDefault="00536E56" w:rsidP="00811F04">
            <w:pPr>
              <w:jc w:val="center"/>
              <w:rPr>
                <w:sz w:val="20"/>
                <w:szCs w:val="20"/>
                <w:lang w:eastAsia="ko-KR"/>
              </w:rPr>
            </w:pPr>
            <w:r w:rsidRPr="00811F04">
              <w:rPr>
                <w:sz w:val="20"/>
                <w:szCs w:val="20"/>
                <w:lang w:eastAsia="ko-KR"/>
              </w:rPr>
              <w:t>2.62</w:t>
            </w:r>
          </w:p>
        </w:tc>
        <w:tc>
          <w:tcPr>
            <w:tcW w:w="1241" w:type="dxa"/>
            <w:gridSpan w:val="2"/>
            <w:tcBorders>
              <w:top w:val="single" w:sz="4" w:space="0" w:color="auto"/>
            </w:tcBorders>
            <w:vAlign w:val="center"/>
          </w:tcPr>
          <w:p w14:paraId="5666F495" w14:textId="77777777" w:rsidR="00536E56" w:rsidRPr="00811F04" w:rsidRDefault="00536E56" w:rsidP="00811F04">
            <w:pPr>
              <w:jc w:val="center"/>
              <w:rPr>
                <w:sz w:val="20"/>
                <w:szCs w:val="20"/>
                <w:lang w:eastAsia="ko-KR"/>
              </w:rPr>
            </w:pPr>
            <w:r w:rsidRPr="00811F04">
              <w:rPr>
                <w:sz w:val="20"/>
                <w:szCs w:val="20"/>
                <w:lang w:eastAsia="ko-KR"/>
              </w:rPr>
              <w:t>0.30</w:t>
            </w:r>
          </w:p>
        </w:tc>
        <w:tc>
          <w:tcPr>
            <w:tcW w:w="1253" w:type="dxa"/>
            <w:tcBorders>
              <w:top w:val="single" w:sz="4" w:space="0" w:color="auto"/>
            </w:tcBorders>
            <w:vAlign w:val="center"/>
          </w:tcPr>
          <w:p w14:paraId="46C1DEA1" w14:textId="77777777" w:rsidR="00536E56" w:rsidRPr="00811F04" w:rsidRDefault="00536E56" w:rsidP="00811F04">
            <w:pPr>
              <w:jc w:val="center"/>
              <w:rPr>
                <w:sz w:val="20"/>
                <w:szCs w:val="20"/>
                <w:lang w:eastAsia="ko-KR"/>
              </w:rPr>
            </w:pPr>
            <w:r w:rsidRPr="00811F04">
              <w:rPr>
                <w:sz w:val="20"/>
                <w:szCs w:val="20"/>
                <w:lang w:eastAsia="ko-KR"/>
              </w:rPr>
              <w:t>0.96</w:t>
            </w:r>
          </w:p>
        </w:tc>
        <w:tc>
          <w:tcPr>
            <w:tcW w:w="1450" w:type="dxa"/>
            <w:gridSpan w:val="2"/>
            <w:tcBorders>
              <w:top w:val="single" w:sz="4" w:space="0" w:color="auto"/>
            </w:tcBorders>
            <w:vAlign w:val="center"/>
          </w:tcPr>
          <w:p w14:paraId="1686B2EA" w14:textId="77777777" w:rsidR="00536E56" w:rsidRPr="00811F04" w:rsidRDefault="00536E56" w:rsidP="00811F04">
            <w:pPr>
              <w:jc w:val="center"/>
              <w:rPr>
                <w:sz w:val="20"/>
                <w:szCs w:val="20"/>
                <w:lang w:eastAsia="ko-KR"/>
              </w:rPr>
            </w:pPr>
            <w:r w:rsidRPr="00811F04">
              <w:rPr>
                <w:sz w:val="20"/>
                <w:szCs w:val="20"/>
                <w:lang w:eastAsia="ko-KR"/>
              </w:rPr>
              <w:t>1.7-3.2</w:t>
            </w:r>
            <w:r w:rsidRPr="00811F04">
              <w:rPr>
                <w:sz w:val="20"/>
                <w:szCs w:val="20"/>
                <w:vertAlign w:val="superscript"/>
                <w:lang w:eastAsia="ko-KR"/>
              </w:rPr>
              <w:t>a</w:t>
            </w:r>
          </w:p>
        </w:tc>
        <w:tc>
          <w:tcPr>
            <w:tcW w:w="1245" w:type="dxa"/>
            <w:tcBorders>
              <w:top w:val="single" w:sz="4" w:space="0" w:color="auto"/>
            </w:tcBorders>
            <w:vAlign w:val="center"/>
          </w:tcPr>
          <w:p w14:paraId="488A681D" w14:textId="77777777" w:rsidR="00536E56" w:rsidRPr="00811F04" w:rsidRDefault="00536E56" w:rsidP="00811F04">
            <w:pPr>
              <w:jc w:val="center"/>
              <w:rPr>
                <w:sz w:val="20"/>
                <w:szCs w:val="20"/>
                <w:lang w:eastAsia="ko-KR"/>
              </w:rPr>
            </w:pPr>
            <w:r w:rsidRPr="00811F04">
              <w:rPr>
                <w:sz w:val="20"/>
                <w:szCs w:val="20"/>
                <w:lang w:eastAsia="ko-KR"/>
              </w:rPr>
              <w:t>-</w:t>
            </w:r>
          </w:p>
        </w:tc>
      </w:tr>
      <w:tr w:rsidR="00536E56" w:rsidRPr="00811F04" w14:paraId="47543CDA" w14:textId="77777777" w:rsidTr="00536E56">
        <w:trPr>
          <w:gridAfter w:val="1"/>
          <w:wAfter w:w="51" w:type="dxa"/>
          <w:trHeight w:val="454"/>
        </w:trPr>
        <w:tc>
          <w:tcPr>
            <w:tcW w:w="550" w:type="dxa"/>
            <w:vAlign w:val="center"/>
          </w:tcPr>
          <w:p w14:paraId="3B39AF87" w14:textId="77777777" w:rsidR="00536E56" w:rsidRPr="00811F04" w:rsidRDefault="00536E56" w:rsidP="00811F04">
            <w:pPr>
              <w:rPr>
                <w:sz w:val="20"/>
                <w:szCs w:val="20"/>
                <w:lang w:eastAsia="ko-KR"/>
              </w:rPr>
            </w:pPr>
            <w:r w:rsidRPr="00811F04">
              <w:rPr>
                <w:sz w:val="20"/>
                <w:szCs w:val="20"/>
                <w:lang w:eastAsia="ko-KR"/>
              </w:rPr>
              <w:t>Fe</w:t>
            </w:r>
          </w:p>
        </w:tc>
        <w:tc>
          <w:tcPr>
            <w:tcW w:w="1247" w:type="dxa"/>
            <w:vAlign w:val="center"/>
          </w:tcPr>
          <w:p w14:paraId="2F0FA2CA" w14:textId="77777777" w:rsidR="00536E56" w:rsidRPr="00811F04" w:rsidRDefault="00536E56" w:rsidP="00811F04">
            <w:pPr>
              <w:jc w:val="center"/>
              <w:rPr>
                <w:sz w:val="20"/>
                <w:szCs w:val="20"/>
                <w:lang w:eastAsia="ko-KR"/>
              </w:rPr>
            </w:pPr>
            <w:r w:rsidRPr="00811F04">
              <w:rPr>
                <w:sz w:val="20"/>
                <w:szCs w:val="20"/>
                <w:lang w:eastAsia="ko-KR"/>
              </w:rPr>
              <w:t>1.09</w:t>
            </w:r>
          </w:p>
        </w:tc>
        <w:tc>
          <w:tcPr>
            <w:tcW w:w="1253" w:type="dxa"/>
            <w:vAlign w:val="center"/>
          </w:tcPr>
          <w:p w14:paraId="05E4EF09" w14:textId="77777777" w:rsidR="00536E56" w:rsidRPr="00811F04" w:rsidRDefault="00536E56" w:rsidP="00811F04">
            <w:pPr>
              <w:jc w:val="center"/>
              <w:rPr>
                <w:sz w:val="20"/>
                <w:szCs w:val="20"/>
                <w:lang w:eastAsia="ko-KR"/>
              </w:rPr>
            </w:pPr>
            <w:r w:rsidRPr="00811F04">
              <w:rPr>
                <w:sz w:val="20"/>
                <w:szCs w:val="20"/>
                <w:lang w:eastAsia="ko-KR"/>
              </w:rPr>
              <w:t>3.52</w:t>
            </w:r>
          </w:p>
        </w:tc>
        <w:tc>
          <w:tcPr>
            <w:tcW w:w="1241" w:type="dxa"/>
            <w:gridSpan w:val="2"/>
            <w:vAlign w:val="center"/>
          </w:tcPr>
          <w:p w14:paraId="3AB2E2F8" w14:textId="77777777" w:rsidR="00536E56" w:rsidRPr="00811F04" w:rsidRDefault="00536E56" w:rsidP="00811F04">
            <w:pPr>
              <w:jc w:val="center"/>
              <w:rPr>
                <w:sz w:val="20"/>
                <w:szCs w:val="20"/>
                <w:lang w:eastAsia="ko-KR"/>
              </w:rPr>
            </w:pPr>
            <w:r w:rsidRPr="00811F04">
              <w:rPr>
                <w:sz w:val="20"/>
                <w:szCs w:val="20"/>
                <w:lang w:eastAsia="ko-KR"/>
              </w:rPr>
              <w:t>0.41</w:t>
            </w:r>
          </w:p>
        </w:tc>
        <w:tc>
          <w:tcPr>
            <w:tcW w:w="1253" w:type="dxa"/>
            <w:vAlign w:val="center"/>
          </w:tcPr>
          <w:p w14:paraId="7BBA0E7F" w14:textId="77777777" w:rsidR="00536E56" w:rsidRPr="00811F04" w:rsidRDefault="00536E56" w:rsidP="00811F04">
            <w:pPr>
              <w:jc w:val="center"/>
              <w:rPr>
                <w:sz w:val="20"/>
                <w:szCs w:val="20"/>
                <w:lang w:eastAsia="ko-KR"/>
              </w:rPr>
            </w:pPr>
            <w:r w:rsidRPr="00811F04">
              <w:rPr>
                <w:sz w:val="20"/>
                <w:szCs w:val="20"/>
                <w:lang w:eastAsia="ko-KR"/>
              </w:rPr>
              <w:t>1.32</w:t>
            </w:r>
          </w:p>
        </w:tc>
        <w:tc>
          <w:tcPr>
            <w:tcW w:w="1241" w:type="dxa"/>
            <w:gridSpan w:val="2"/>
            <w:vAlign w:val="center"/>
          </w:tcPr>
          <w:p w14:paraId="2BCB0624" w14:textId="77777777" w:rsidR="00536E56" w:rsidRPr="00811F04" w:rsidRDefault="00536E56" w:rsidP="00811F04">
            <w:pPr>
              <w:jc w:val="center"/>
              <w:rPr>
                <w:sz w:val="20"/>
                <w:szCs w:val="20"/>
                <w:lang w:eastAsia="ko-KR"/>
              </w:rPr>
            </w:pPr>
            <w:r w:rsidRPr="00811F04">
              <w:rPr>
                <w:sz w:val="20"/>
                <w:szCs w:val="20"/>
                <w:lang w:eastAsia="ko-KR"/>
              </w:rPr>
              <w:t>1.17</w:t>
            </w:r>
          </w:p>
        </w:tc>
        <w:tc>
          <w:tcPr>
            <w:tcW w:w="1253" w:type="dxa"/>
            <w:vAlign w:val="center"/>
          </w:tcPr>
          <w:p w14:paraId="26B74B0D" w14:textId="77777777" w:rsidR="00536E56" w:rsidRPr="00811F04" w:rsidRDefault="00536E56" w:rsidP="00811F04">
            <w:pPr>
              <w:jc w:val="center"/>
              <w:rPr>
                <w:sz w:val="20"/>
                <w:szCs w:val="20"/>
                <w:lang w:eastAsia="ko-KR"/>
              </w:rPr>
            </w:pPr>
            <w:r w:rsidRPr="00811F04">
              <w:rPr>
                <w:sz w:val="20"/>
                <w:szCs w:val="20"/>
                <w:lang w:eastAsia="ko-KR"/>
              </w:rPr>
              <w:t>3.8</w:t>
            </w:r>
          </w:p>
        </w:tc>
        <w:tc>
          <w:tcPr>
            <w:tcW w:w="1241" w:type="dxa"/>
            <w:gridSpan w:val="2"/>
            <w:vAlign w:val="center"/>
          </w:tcPr>
          <w:p w14:paraId="60C6FF7F" w14:textId="77777777" w:rsidR="00536E56" w:rsidRPr="00811F04" w:rsidRDefault="00536E56" w:rsidP="00811F04">
            <w:pPr>
              <w:jc w:val="center"/>
              <w:rPr>
                <w:sz w:val="20"/>
                <w:szCs w:val="20"/>
                <w:lang w:eastAsia="ko-KR"/>
              </w:rPr>
            </w:pPr>
            <w:r w:rsidRPr="00811F04">
              <w:rPr>
                <w:sz w:val="20"/>
                <w:szCs w:val="20"/>
                <w:lang w:eastAsia="ko-KR"/>
              </w:rPr>
              <w:t>0.33</w:t>
            </w:r>
          </w:p>
        </w:tc>
        <w:tc>
          <w:tcPr>
            <w:tcW w:w="1253" w:type="dxa"/>
            <w:vAlign w:val="center"/>
          </w:tcPr>
          <w:p w14:paraId="4D4499CE" w14:textId="77777777" w:rsidR="00536E56" w:rsidRPr="00811F04" w:rsidRDefault="00536E56" w:rsidP="00811F04">
            <w:pPr>
              <w:jc w:val="center"/>
              <w:rPr>
                <w:sz w:val="20"/>
                <w:szCs w:val="20"/>
                <w:lang w:eastAsia="ko-KR"/>
              </w:rPr>
            </w:pPr>
            <w:r w:rsidRPr="00811F04">
              <w:rPr>
                <w:sz w:val="20"/>
                <w:szCs w:val="20"/>
                <w:lang w:eastAsia="ko-KR"/>
              </w:rPr>
              <w:t>1.08</w:t>
            </w:r>
          </w:p>
        </w:tc>
        <w:tc>
          <w:tcPr>
            <w:tcW w:w="1450" w:type="dxa"/>
            <w:gridSpan w:val="2"/>
            <w:vAlign w:val="center"/>
          </w:tcPr>
          <w:p w14:paraId="5BCD588A" w14:textId="77777777" w:rsidR="00536E56" w:rsidRPr="00811F04" w:rsidRDefault="00536E56" w:rsidP="00811F04">
            <w:pPr>
              <w:jc w:val="center"/>
              <w:rPr>
                <w:sz w:val="20"/>
                <w:szCs w:val="20"/>
                <w:vertAlign w:val="superscript"/>
                <w:lang w:eastAsia="ko-KR"/>
              </w:rPr>
            </w:pPr>
            <w:r w:rsidRPr="00811F04">
              <w:rPr>
                <w:sz w:val="20"/>
                <w:szCs w:val="20"/>
                <w:lang w:eastAsia="ko-KR"/>
              </w:rPr>
              <w:t>0.8</w:t>
            </w:r>
            <w:r w:rsidRPr="00811F04">
              <w:rPr>
                <w:sz w:val="20"/>
                <w:szCs w:val="20"/>
                <w:vertAlign w:val="superscript"/>
                <w:lang w:eastAsia="ko-KR"/>
              </w:rPr>
              <w:t>b</w:t>
            </w:r>
          </w:p>
        </w:tc>
        <w:tc>
          <w:tcPr>
            <w:tcW w:w="1245" w:type="dxa"/>
            <w:vAlign w:val="center"/>
          </w:tcPr>
          <w:p w14:paraId="6FCA84C4" w14:textId="77777777" w:rsidR="00536E56" w:rsidRPr="00811F04" w:rsidRDefault="00536E56" w:rsidP="00811F04">
            <w:pPr>
              <w:jc w:val="center"/>
              <w:rPr>
                <w:sz w:val="20"/>
                <w:szCs w:val="20"/>
                <w:lang w:eastAsia="ko-KR"/>
              </w:rPr>
            </w:pPr>
            <w:r w:rsidRPr="00811F04">
              <w:rPr>
                <w:sz w:val="20"/>
                <w:szCs w:val="20"/>
                <w:lang w:eastAsia="ko-KR"/>
              </w:rPr>
              <w:t>-</w:t>
            </w:r>
          </w:p>
        </w:tc>
      </w:tr>
      <w:tr w:rsidR="00536E56" w:rsidRPr="00811F04" w14:paraId="003B1D95" w14:textId="77777777" w:rsidTr="00536E56">
        <w:trPr>
          <w:gridAfter w:val="1"/>
          <w:wAfter w:w="51" w:type="dxa"/>
          <w:trHeight w:val="454"/>
        </w:trPr>
        <w:tc>
          <w:tcPr>
            <w:tcW w:w="550" w:type="dxa"/>
            <w:vAlign w:val="center"/>
          </w:tcPr>
          <w:p w14:paraId="05AF5589" w14:textId="77777777" w:rsidR="00536E56" w:rsidRPr="00811F04" w:rsidRDefault="00536E56" w:rsidP="00811F04">
            <w:pPr>
              <w:rPr>
                <w:sz w:val="20"/>
                <w:szCs w:val="20"/>
                <w:lang w:eastAsia="ko-KR"/>
              </w:rPr>
            </w:pPr>
            <w:r w:rsidRPr="00811F04">
              <w:rPr>
                <w:sz w:val="20"/>
                <w:szCs w:val="20"/>
                <w:lang w:eastAsia="ko-KR"/>
              </w:rPr>
              <w:t>Mn</w:t>
            </w:r>
          </w:p>
        </w:tc>
        <w:tc>
          <w:tcPr>
            <w:tcW w:w="1247" w:type="dxa"/>
            <w:vAlign w:val="center"/>
          </w:tcPr>
          <w:p w14:paraId="3271102F" w14:textId="77777777" w:rsidR="00536E56" w:rsidRPr="00811F04" w:rsidRDefault="00536E56" w:rsidP="00811F04">
            <w:pPr>
              <w:jc w:val="center"/>
              <w:rPr>
                <w:sz w:val="20"/>
                <w:szCs w:val="20"/>
                <w:lang w:eastAsia="ko-KR"/>
              </w:rPr>
            </w:pPr>
            <w:r w:rsidRPr="00811F04">
              <w:rPr>
                <w:sz w:val="20"/>
                <w:szCs w:val="20"/>
                <w:lang w:eastAsia="ko-KR"/>
              </w:rPr>
              <w:t>0.16</w:t>
            </w:r>
          </w:p>
        </w:tc>
        <w:tc>
          <w:tcPr>
            <w:tcW w:w="1253" w:type="dxa"/>
            <w:vAlign w:val="center"/>
          </w:tcPr>
          <w:p w14:paraId="3686A362" w14:textId="77777777" w:rsidR="00536E56" w:rsidRPr="00811F04" w:rsidRDefault="00536E56" w:rsidP="00811F04">
            <w:pPr>
              <w:jc w:val="center"/>
              <w:rPr>
                <w:sz w:val="20"/>
                <w:szCs w:val="20"/>
                <w:lang w:eastAsia="ko-KR"/>
              </w:rPr>
            </w:pPr>
            <w:r w:rsidRPr="00811F04">
              <w:rPr>
                <w:sz w:val="20"/>
                <w:szCs w:val="20"/>
                <w:lang w:eastAsia="ko-KR"/>
              </w:rPr>
              <w:t>0.52</w:t>
            </w:r>
          </w:p>
        </w:tc>
        <w:tc>
          <w:tcPr>
            <w:tcW w:w="1241" w:type="dxa"/>
            <w:gridSpan w:val="2"/>
            <w:vAlign w:val="center"/>
          </w:tcPr>
          <w:p w14:paraId="6636A4F1" w14:textId="77777777" w:rsidR="00536E56" w:rsidRPr="00811F04" w:rsidRDefault="00536E56" w:rsidP="00811F04">
            <w:pPr>
              <w:jc w:val="center"/>
              <w:rPr>
                <w:sz w:val="20"/>
                <w:szCs w:val="20"/>
                <w:lang w:eastAsia="ko-KR"/>
              </w:rPr>
            </w:pPr>
            <w:r w:rsidRPr="00811F04">
              <w:rPr>
                <w:sz w:val="20"/>
                <w:szCs w:val="20"/>
                <w:lang w:eastAsia="ko-KR"/>
              </w:rPr>
              <w:t>0.12</w:t>
            </w:r>
          </w:p>
        </w:tc>
        <w:tc>
          <w:tcPr>
            <w:tcW w:w="1253" w:type="dxa"/>
            <w:vAlign w:val="center"/>
          </w:tcPr>
          <w:p w14:paraId="5962902F" w14:textId="77777777" w:rsidR="00536E56" w:rsidRPr="00811F04" w:rsidRDefault="00536E56" w:rsidP="00811F04">
            <w:pPr>
              <w:jc w:val="center"/>
              <w:rPr>
                <w:sz w:val="20"/>
                <w:szCs w:val="20"/>
                <w:lang w:eastAsia="ko-KR"/>
              </w:rPr>
            </w:pPr>
            <w:r w:rsidRPr="00811F04">
              <w:rPr>
                <w:sz w:val="20"/>
                <w:szCs w:val="20"/>
                <w:lang w:eastAsia="ko-KR"/>
              </w:rPr>
              <w:t>0.40</w:t>
            </w:r>
          </w:p>
        </w:tc>
        <w:tc>
          <w:tcPr>
            <w:tcW w:w="1241" w:type="dxa"/>
            <w:gridSpan w:val="2"/>
            <w:vAlign w:val="center"/>
          </w:tcPr>
          <w:p w14:paraId="354244B9" w14:textId="77777777" w:rsidR="00536E56" w:rsidRPr="00811F04" w:rsidRDefault="00536E56" w:rsidP="00811F04">
            <w:pPr>
              <w:jc w:val="center"/>
              <w:rPr>
                <w:sz w:val="20"/>
                <w:szCs w:val="20"/>
                <w:lang w:eastAsia="ko-KR"/>
              </w:rPr>
            </w:pPr>
            <w:r w:rsidRPr="00811F04">
              <w:rPr>
                <w:sz w:val="20"/>
                <w:szCs w:val="20"/>
                <w:lang w:eastAsia="ko-KR"/>
              </w:rPr>
              <w:t>0.10</w:t>
            </w:r>
          </w:p>
        </w:tc>
        <w:tc>
          <w:tcPr>
            <w:tcW w:w="1253" w:type="dxa"/>
            <w:vAlign w:val="center"/>
          </w:tcPr>
          <w:p w14:paraId="4A534B64" w14:textId="77777777" w:rsidR="00536E56" w:rsidRPr="00811F04" w:rsidRDefault="00536E56" w:rsidP="00811F04">
            <w:pPr>
              <w:jc w:val="center"/>
              <w:rPr>
                <w:sz w:val="20"/>
                <w:szCs w:val="20"/>
                <w:lang w:eastAsia="ko-KR"/>
              </w:rPr>
            </w:pPr>
            <w:r w:rsidRPr="00811F04">
              <w:rPr>
                <w:sz w:val="20"/>
                <w:szCs w:val="20"/>
                <w:lang w:eastAsia="ko-KR"/>
              </w:rPr>
              <w:t>0.32</w:t>
            </w:r>
          </w:p>
        </w:tc>
        <w:tc>
          <w:tcPr>
            <w:tcW w:w="1241" w:type="dxa"/>
            <w:gridSpan w:val="2"/>
            <w:vAlign w:val="center"/>
          </w:tcPr>
          <w:p w14:paraId="78802187" w14:textId="77777777" w:rsidR="00536E56" w:rsidRPr="00811F04" w:rsidRDefault="00536E56" w:rsidP="00811F04">
            <w:pPr>
              <w:jc w:val="center"/>
              <w:rPr>
                <w:sz w:val="20"/>
                <w:szCs w:val="20"/>
                <w:lang w:eastAsia="ko-KR"/>
              </w:rPr>
            </w:pPr>
            <w:r w:rsidRPr="00811F04">
              <w:rPr>
                <w:sz w:val="20"/>
                <w:szCs w:val="20"/>
                <w:lang w:eastAsia="ko-KR"/>
              </w:rPr>
              <w:t>0.094</w:t>
            </w:r>
          </w:p>
        </w:tc>
        <w:tc>
          <w:tcPr>
            <w:tcW w:w="1253" w:type="dxa"/>
            <w:vAlign w:val="center"/>
          </w:tcPr>
          <w:p w14:paraId="66932EF4" w14:textId="77777777" w:rsidR="00536E56" w:rsidRPr="00811F04" w:rsidRDefault="00536E56" w:rsidP="00811F04">
            <w:pPr>
              <w:jc w:val="center"/>
              <w:rPr>
                <w:sz w:val="20"/>
                <w:szCs w:val="20"/>
                <w:lang w:eastAsia="ko-KR"/>
              </w:rPr>
            </w:pPr>
            <w:r w:rsidRPr="00811F04">
              <w:rPr>
                <w:sz w:val="20"/>
                <w:szCs w:val="20"/>
                <w:lang w:eastAsia="ko-KR"/>
              </w:rPr>
              <w:t>0.30</w:t>
            </w:r>
          </w:p>
        </w:tc>
        <w:tc>
          <w:tcPr>
            <w:tcW w:w="1450" w:type="dxa"/>
            <w:gridSpan w:val="2"/>
            <w:vAlign w:val="center"/>
          </w:tcPr>
          <w:p w14:paraId="377D2AAC" w14:textId="77777777" w:rsidR="00536E56" w:rsidRPr="00811F04" w:rsidRDefault="00536E56" w:rsidP="00811F04">
            <w:pPr>
              <w:jc w:val="center"/>
              <w:rPr>
                <w:sz w:val="20"/>
                <w:szCs w:val="20"/>
                <w:lang w:eastAsia="ko-KR"/>
              </w:rPr>
            </w:pPr>
            <w:r w:rsidRPr="00811F04">
              <w:rPr>
                <w:sz w:val="20"/>
                <w:szCs w:val="20"/>
                <w:lang w:eastAsia="ko-KR"/>
              </w:rPr>
              <w:t>0.01</w:t>
            </w:r>
            <w:r w:rsidRPr="00811F04">
              <w:rPr>
                <w:sz w:val="20"/>
                <w:szCs w:val="20"/>
                <w:vertAlign w:val="superscript"/>
                <w:lang w:eastAsia="ko-KR"/>
              </w:rPr>
              <w:t>b</w:t>
            </w:r>
          </w:p>
        </w:tc>
        <w:tc>
          <w:tcPr>
            <w:tcW w:w="1245" w:type="dxa"/>
            <w:vAlign w:val="center"/>
          </w:tcPr>
          <w:p w14:paraId="57DACEC4" w14:textId="77777777" w:rsidR="00536E56" w:rsidRPr="00811F04" w:rsidRDefault="00536E56" w:rsidP="00811F04">
            <w:pPr>
              <w:jc w:val="center"/>
              <w:rPr>
                <w:sz w:val="20"/>
                <w:szCs w:val="20"/>
                <w:lang w:eastAsia="ko-KR"/>
              </w:rPr>
            </w:pPr>
            <w:r w:rsidRPr="00811F04">
              <w:rPr>
                <w:sz w:val="20"/>
                <w:szCs w:val="20"/>
                <w:lang w:eastAsia="ko-KR"/>
              </w:rPr>
              <w:t>-</w:t>
            </w:r>
          </w:p>
        </w:tc>
      </w:tr>
      <w:tr w:rsidR="00536E56" w:rsidRPr="00811F04" w14:paraId="0D6BFC8F" w14:textId="77777777" w:rsidTr="00536E56">
        <w:trPr>
          <w:gridAfter w:val="1"/>
          <w:wAfter w:w="51" w:type="dxa"/>
          <w:trHeight w:val="454"/>
        </w:trPr>
        <w:tc>
          <w:tcPr>
            <w:tcW w:w="550" w:type="dxa"/>
            <w:vAlign w:val="center"/>
          </w:tcPr>
          <w:p w14:paraId="6DA1F97B" w14:textId="77777777" w:rsidR="00536E56" w:rsidRPr="00811F04" w:rsidRDefault="00536E56" w:rsidP="00811F04">
            <w:pPr>
              <w:rPr>
                <w:sz w:val="20"/>
                <w:szCs w:val="20"/>
                <w:lang w:eastAsia="ko-KR"/>
              </w:rPr>
            </w:pPr>
            <w:r w:rsidRPr="00811F04">
              <w:rPr>
                <w:sz w:val="20"/>
                <w:szCs w:val="20"/>
                <w:lang w:eastAsia="ko-KR"/>
              </w:rPr>
              <w:t>Zn</w:t>
            </w:r>
          </w:p>
        </w:tc>
        <w:tc>
          <w:tcPr>
            <w:tcW w:w="1247" w:type="dxa"/>
            <w:vAlign w:val="center"/>
          </w:tcPr>
          <w:p w14:paraId="79ECE396" w14:textId="77777777" w:rsidR="00536E56" w:rsidRPr="00811F04" w:rsidRDefault="00536E56" w:rsidP="00811F04">
            <w:pPr>
              <w:jc w:val="center"/>
              <w:rPr>
                <w:sz w:val="20"/>
                <w:szCs w:val="20"/>
                <w:lang w:eastAsia="ko-KR"/>
              </w:rPr>
            </w:pPr>
            <w:r w:rsidRPr="00811F04">
              <w:rPr>
                <w:sz w:val="20"/>
                <w:szCs w:val="20"/>
                <w:lang w:eastAsia="ko-KR"/>
              </w:rPr>
              <w:t>0.253</w:t>
            </w:r>
          </w:p>
        </w:tc>
        <w:tc>
          <w:tcPr>
            <w:tcW w:w="1253" w:type="dxa"/>
            <w:vAlign w:val="center"/>
          </w:tcPr>
          <w:p w14:paraId="0FE3DC1E" w14:textId="77777777" w:rsidR="00536E56" w:rsidRPr="00811F04" w:rsidRDefault="00536E56" w:rsidP="00811F04">
            <w:pPr>
              <w:jc w:val="center"/>
              <w:rPr>
                <w:sz w:val="20"/>
                <w:szCs w:val="20"/>
                <w:lang w:eastAsia="ko-KR"/>
              </w:rPr>
            </w:pPr>
            <w:r w:rsidRPr="00811F04">
              <w:rPr>
                <w:sz w:val="20"/>
                <w:szCs w:val="20"/>
                <w:lang w:eastAsia="ko-KR"/>
              </w:rPr>
              <w:t>0.817</w:t>
            </w:r>
          </w:p>
        </w:tc>
        <w:tc>
          <w:tcPr>
            <w:tcW w:w="1241" w:type="dxa"/>
            <w:gridSpan w:val="2"/>
            <w:vAlign w:val="center"/>
          </w:tcPr>
          <w:p w14:paraId="338030A8" w14:textId="77777777" w:rsidR="00536E56" w:rsidRPr="00811F04" w:rsidRDefault="00536E56" w:rsidP="00811F04">
            <w:pPr>
              <w:jc w:val="center"/>
              <w:rPr>
                <w:sz w:val="20"/>
                <w:szCs w:val="20"/>
                <w:lang w:eastAsia="ko-KR"/>
              </w:rPr>
            </w:pPr>
            <w:r w:rsidRPr="00811F04">
              <w:rPr>
                <w:sz w:val="20"/>
                <w:szCs w:val="20"/>
                <w:lang w:eastAsia="ko-KR"/>
              </w:rPr>
              <w:t>0.086</w:t>
            </w:r>
          </w:p>
        </w:tc>
        <w:tc>
          <w:tcPr>
            <w:tcW w:w="1253" w:type="dxa"/>
            <w:vAlign w:val="center"/>
          </w:tcPr>
          <w:p w14:paraId="57D77AFD" w14:textId="77777777" w:rsidR="00536E56" w:rsidRPr="00811F04" w:rsidRDefault="00536E56" w:rsidP="00811F04">
            <w:pPr>
              <w:jc w:val="center"/>
              <w:rPr>
                <w:sz w:val="20"/>
                <w:szCs w:val="20"/>
                <w:lang w:eastAsia="ko-KR"/>
              </w:rPr>
            </w:pPr>
            <w:r w:rsidRPr="00811F04">
              <w:rPr>
                <w:sz w:val="20"/>
                <w:szCs w:val="20"/>
                <w:lang w:eastAsia="ko-KR"/>
              </w:rPr>
              <w:t>0.278</w:t>
            </w:r>
          </w:p>
        </w:tc>
        <w:tc>
          <w:tcPr>
            <w:tcW w:w="1241" w:type="dxa"/>
            <w:gridSpan w:val="2"/>
            <w:vAlign w:val="center"/>
          </w:tcPr>
          <w:p w14:paraId="00963393" w14:textId="77777777" w:rsidR="00536E56" w:rsidRPr="00811F04" w:rsidRDefault="00536E56" w:rsidP="00811F04">
            <w:pPr>
              <w:jc w:val="center"/>
              <w:rPr>
                <w:sz w:val="20"/>
                <w:szCs w:val="20"/>
                <w:lang w:eastAsia="ko-KR"/>
              </w:rPr>
            </w:pPr>
            <w:r w:rsidRPr="00811F04">
              <w:rPr>
                <w:sz w:val="20"/>
                <w:szCs w:val="20"/>
                <w:lang w:eastAsia="ko-KR"/>
              </w:rPr>
              <w:t>0.216</w:t>
            </w:r>
          </w:p>
        </w:tc>
        <w:tc>
          <w:tcPr>
            <w:tcW w:w="1253" w:type="dxa"/>
            <w:vAlign w:val="center"/>
          </w:tcPr>
          <w:p w14:paraId="1D4544F4" w14:textId="77777777" w:rsidR="00536E56" w:rsidRPr="00811F04" w:rsidRDefault="00536E56" w:rsidP="00811F04">
            <w:pPr>
              <w:jc w:val="center"/>
              <w:rPr>
                <w:sz w:val="20"/>
                <w:szCs w:val="20"/>
                <w:lang w:eastAsia="ko-KR"/>
              </w:rPr>
            </w:pPr>
            <w:r w:rsidRPr="00811F04">
              <w:rPr>
                <w:sz w:val="20"/>
                <w:szCs w:val="20"/>
                <w:lang w:eastAsia="ko-KR"/>
              </w:rPr>
              <w:t>0.695</w:t>
            </w:r>
          </w:p>
        </w:tc>
        <w:tc>
          <w:tcPr>
            <w:tcW w:w="1241" w:type="dxa"/>
            <w:gridSpan w:val="2"/>
            <w:vAlign w:val="center"/>
          </w:tcPr>
          <w:p w14:paraId="0573011D" w14:textId="77777777" w:rsidR="00536E56" w:rsidRPr="00811F04" w:rsidRDefault="00536E56" w:rsidP="00811F04">
            <w:pPr>
              <w:jc w:val="center"/>
              <w:rPr>
                <w:sz w:val="20"/>
                <w:szCs w:val="20"/>
                <w:lang w:eastAsia="ko-KR"/>
              </w:rPr>
            </w:pPr>
            <w:r w:rsidRPr="00811F04">
              <w:rPr>
                <w:sz w:val="20"/>
                <w:szCs w:val="20"/>
                <w:lang w:eastAsia="ko-KR"/>
              </w:rPr>
              <w:t>0.078</w:t>
            </w:r>
          </w:p>
        </w:tc>
        <w:tc>
          <w:tcPr>
            <w:tcW w:w="1253" w:type="dxa"/>
            <w:vAlign w:val="center"/>
          </w:tcPr>
          <w:p w14:paraId="27FE648E" w14:textId="77777777" w:rsidR="00536E56" w:rsidRPr="00811F04" w:rsidRDefault="00536E56" w:rsidP="00811F04">
            <w:pPr>
              <w:jc w:val="center"/>
              <w:rPr>
                <w:sz w:val="20"/>
                <w:szCs w:val="20"/>
                <w:lang w:eastAsia="ko-KR"/>
              </w:rPr>
            </w:pPr>
            <w:r w:rsidRPr="00811F04">
              <w:rPr>
                <w:sz w:val="20"/>
                <w:szCs w:val="20"/>
                <w:lang w:eastAsia="ko-KR"/>
              </w:rPr>
              <w:t>0.250</w:t>
            </w:r>
          </w:p>
        </w:tc>
        <w:tc>
          <w:tcPr>
            <w:tcW w:w="1450" w:type="dxa"/>
            <w:gridSpan w:val="2"/>
            <w:vAlign w:val="center"/>
          </w:tcPr>
          <w:p w14:paraId="65646174" w14:textId="77777777" w:rsidR="00536E56" w:rsidRPr="00811F04" w:rsidRDefault="00536E56" w:rsidP="00811F04">
            <w:pPr>
              <w:jc w:val="center"/>
              <w:rPr>
                <w:sz w:val="20"/>
                <w:szCs w:val="20"/>
                <w:lang w:eastAsia="ko-KR"/>
              </w:rPr>
            </w:pPr>
            <w:r w:rsidRPr="00811F04">
              <w:rPr>
                <w:sz w:val="20"/>
                <w:szCs w:val="20"/>
                <w:lang w:eastAsia="ko-KR"/>
              </w:rPr>
              <w:t>0.11</w:t>
            </w:r>
            <w:r w:rsidRPr="00811F04">
              <w:rPr>
                <w:sz w:val="20"/>
                <w:szCs w:val="20"/>
                <w:vertAlign w:val="superscript"/>
                <w:lang w:eastAsia="ko-KR"/>
              </w:rPr>
              <w:t>d</w:t>
            </w:r>
          </w:p>
        </w:tc>
        <w:tc>
          <w:tcPr>
            <w:tcW w:w="1245" w:type="dxa"/>
            <w:vAlign w:val="center"/>
          </w:tcPr>
          <w:p w14:paraId="56FB9ABC" w14:textId="77777777" w:rsidR="00536E56" w:rsidRPr="00811F04" w:rsidRDefault="00536E56" w:rsidP="00811F04">
            <w:pPr>
              <w:jc w:val="center"/>
              <w:rPr>
                <w:sz w:val="20"/>
                <w:szCs w:val="20"/>
                <w:vertAlign w:val="superscript"/>
                <w:lang w:eastAsia="ko-KR"/>
              </w:rPr>
            </w:pPr>
            <w:r w:rsidRPr="00811F04">
              <w:rPr>
                <w:sz w:val="20"/>
                <w:szCs w:val="20"/>
                <w:lang w:eastAsia="ko-KR"/>
              </w:rPr>
              <w:t>0.79</w:t>
            </w:r>
            <w:r w:rsidRPr="00811F04">
              <w:rPr>
                <w:sz w:val="20"/>
                <w:szCs w:val="20"/>
                <w:vertAlign w:val="superscript"/>
                <w:lang w:eastAsia="ko-KR"/>
              </w:rPr>
              <w:t>f</w:t>
            </w:r>
          </w:p>
        </w:tc>
      </w:tr>
    </w:tbl>
    <w:p w14:paraId="022F35E1" w14:textId="77777777" w:rsidR="00536E56" w:rsidRPr="00811F04" w:rsidRDefault="00536E56" w:rsidP="00811F04">
      <w:pPr>
        <w:spacing w:after="0" w:line="240" w:lineRule="auto"/>
        <w:rPr>
          <w:sz w:val="20"/>
          <w:szCs w:val="20"/>
          <w:lang w:eastAsia="ko-KR"/>
        </w:rPr>
      </w:pPr>
      <w:r w:rsidRPr="00811F04">
        <w:rPr>
          <w:sz w:val="20"/>
          <w:szCs w:val="20"/>
          <w:vertAlign w:val="superscript"/>
          <w:lang w:eastAsia="ko-KR"/>
        </w:rPr>
        <w:t xml:space="preserve">a </w:t>
      </w:r>
      <w:r w:rsidRPr="00811F04">
        <w:rPr>
          <w:sz w:val="20"/>
          <w:szCs w:val="20"/>
          <w:lang w:eastAsia="ko-KR"/>
        </w:rPr>
        <w:t xml:space="preserve">= Hedin et al. </w:t>
      </w:r>
      <w:r w:rsidRPr="00811F04">
        <w:rPr>
          <w:sz w:val="20"/>
          <w:szCs w:val="20"/>
          <w:lang w:eastAsia="ko-KR"/>
        </w:rPr>
        <w:fldChar w:fldCharType="begin"/>
      </w:r>
      <w:r w:rsidRPr="00811F04">
        <w:rPr>
          <w:sz w:val="20"/>
          <w:szCs w:val="20"/>
          <w:lang w:eastAsia="ko-KR"/>
        </w:rPr>
        <w:instrText xml:space="preserve"> ADDIN EN.CITE &lt;EndNote&gt;&lt;Cite ExcludeAuth="1"&gt;&lt;Author&gt;Hedin&lt;/Author&gt;&lt;Year&gt;1994&lt;/Year&gt;&lt;RecNum&gt;337&lt;/RecNum&gt;&lt;DisplayText&gt;(1994)&lt;/DisplayText&gt;&lt;record&gt;&lt;rec-number&gt;337&lt;/rec-number&gt;&lt;foreign-keys&gt;&lt;key app="EN" db-id="9frefzz00vwvfhevww9pwrewvvpv0s29wv0t"&gt;337&lt;/key&gt;&lt;/foreign-keys&gt;&lt;ref-type name="Report"&gt;27&lt;/ref-type&gt;&lt;contributors&gt;&lt;authors&gt;&lt;author&gt;Hedin, Robert. S.&lt;/author&gt;&lt;author&gt;Nairn, Robert W.&lt;/author&gt;&lt;author&gt;Kleinmann, Robert L. P.&lt;/author&gt;&lt;/authors&gt;&lt;/contributors&gt;&lt;titles&gt;&lt;title&gt;Passive treatment of coal mine drainage&lt;/title&gt;&lt;/titles&gt;&lt;pages&gt;35&lt;/pages&gt;&lt;dates&gt;&lt;year&gt;1994&lt;/year&gt;&lt;/dates&gt;&lt;publisher&gt;U.S. Department of Interior. Bureau of Mines. Information Circular 9389&lt;/publisher&gt;&lt;urls&gt;&lt;/urls&gt;&lt;/record&gt;&lt;/Cite&gt;&lt;/EndNote&gt;</w:instrText>
      </w:r>
      <w:r w:rsidRPr="00811F04">
        <w:rPr>
          <w:sz w:val="20"/>
          <w:szCs w:val="20"/>
          <w:lang w:eastAsia="ko-KR"/>
        </w:rPr>
        <w:fldChar w:fldCharType="separate"/>
      </w:r>
      <w:r w:rsidRPr="00811F04">
        <w:rPr>
          <w:noProof/>
          <w:sz w:val="20"/>
          <w:szCs w:val="20"/>
          <w:lang w:eastAsia="ko-KR"/>
        </w:rPr>
        <w:t>(</w:t>
      </w:r>
      <w:hyperlink w:anchor="_ENREF_67" w:tooltip="Hedin, 1994 #337" w:history="1">
        <w:r w:rsidRPr="00811F04">
          <w:rPr>
            <w:rStyle w:val="Hyperlink"/>
            <w:noProof/>
            <w:sz w:val="20"/>
            <w:szCs w:val="20"/>
            <w:lang w:eastAsia="ko-KR"/>
          </w:rPr>
          <w:t>1994</w:t>
        </w:r>
      </w:hyperlink>
      <w:r w:rsidRPr="00811F04">
        <w:rPr>
          <w:noProof/>
          <w:sz w:val="20"/>
          <w:szCs w:val="20"/>
          <w:lang w:eastAsia="ko-KR"/>
        </w:rPr>
        <w:t>)</w:t>
      </w:r>
      <w:r w:rsidRPr="00811F04">
        <w:rPr>
          <w:sz w:val="20"/>
          <w:szCs w:val="20"/>
          <w:lang w:eastAsia="ko-KR"/>
        </w:rPr>
        <w:fldChar w:fldCharType="end"/>
      </w:r>
    </w:p>
    <w:p w14:paraId="6832B773" w14:textId="77777777" w:rsidR="00536E56" w:rsidRPr="00811F04" w:rsidRDefault="00536E56" w:rsidP="00811F04">
      <w:pPr>
        <w:spacing w:after="0" w:line="240" w:lineRule="auto"/>
        <w:rPr>
          <w:sz w:val="20"/>
          <w:szCs w:val="20"/>
          <w:lang w:eastAsia="ko-KR"/>
        </w:rPr>
      </w:pPr>
      <w:r w:rsidRPr="00811F04">
        <w:rPr>
          <w:sz w:val="20"/>
          <w:szCs w:val="20"/>
          <w:vertAlign w:val="superscript"/>
          <w:lang w:eastAsia="ko-KR"/>
        </w:rPr>
        <w:t>b</w:t>
      </w:r>
      <w:r w:rsidRPr="00811F04">
        <w:rPr>
          <w:sz w:val="20"/>
          <w:szCs w:val="20"/>
          <w:lang w:eastAsia="ko-KR"/>
        </w:rPr>
        <w:t xml:space="preserve"> = Heal and Salt </w:t>
      </w:r>
      <w:r w:rsidRPr="00811F04">
        <w:rPr>
          <w:sz w:val="20"/>
          <w:szCs w:val="20"/>
          <w:lang w:eastAsia="ko-KR"/>
        </w:rPr>
        <w:fldChar w:fldCharType="begin"/>
      </w:r>
      <w:r w:rsidRPr="00811F04">
        <w:rPr>
          <w:sz w:val="20"/>
          <w:szCs w:val="20"/>
          <w:lang w:eastAsia="ko-KR"/>
        </w:rPr>
        <w:instrText xml:space="preserve"> ADDIN EN.CITE &lt;EndNote&gt;&lt;Cite ExcludeAuth="1"&gt;&lt;Author&gt;Heal&lt;/Author&gt;&lt;Year&gt;1999&lt;/Year&gt;&lt;RecNum&gt;460&lt;/RecNum&gt;&lt;DisplayText&gt;(1999)&lt;/DisplayText&gt;&lt;record&gt;&lt;rec-number&gt;460&lt;/rec-number&gt;&lt;foreign-keys&gt;&lt;key app="EN" db-id="9frefzz00vwvfhevww9pwrewvvpv0s29wv0t"&gt;460&lt;/key&gt;&lt;/foreign-keys&gt;&lt;ref-type name="Journal Article"&gt;17&lt;/ref-type&gt;&lt;contributors&gt;&lt;authors&gt;&lt;author&gt;Heal, K. V.&lt;/author&gt;&lt;author&gt;Salt, C. A.&lt;/author&gt;&lt;/authors&gt;&lt;/contributors&gt;&lt;titles&gt;&lt;title&gt;Treatment of acidic metal-rich drainage from reclaimed ironstone mine spoil&lt;/title&gt;&lt;secondary-title&gt;Water Science &amp;amp; Technology&lt;/secondary-title&gt;&lt;/titles&gt;&lt;periodical&gt;&lt;full-title&gt;Water Science &amp;amp; Technology&lt;/full-title&gt;&lt;abbr-1&gt;Water Sci. Technol.&lt;/abbr-1&gt;&lt;/periodical&gt;&lt;pages&gt;141-148&lt;/pages&gt;&lt;volume&gt;39&lt;/volume&gt;&lt;number&gt;12&lt;/number&gt;&lt;keywords&gt;&lt;keyword&gt;Acid mine drainage&lt;/keyword&gt;&lt;keyword&gt;constructed wetland&lt;/keyword&gt;&lt;keyword&gt;mine waste&lt;/keyword&gt;&lt;keyword&gt;reclamation&lt;/keyword&gt;&lt;keyword&gt;sewage sludge&lt;/keyword&gt;&lt;/keywords&gt;&lt;dates&gt;&lt;year&gt;1999&lt;/year&gt;&lt;/dates&gt;&lt;isbn&gt;0273-1223&lt;/isbn&gt;&lt;urls&gt;&lt;related-urls&gt;&lt;url&gt;http://www.sciencedirect.com/science/article/pii/S0273122399003297&lt;/url&gt;&lt;/related-urls&gt;&lt;/urls&gt;&lt;electronic-resource-num&gt;http://dx.doi.org/10.1016/S0273-1223(99)00329-7&lt;/electronic-resource-num&gt;&lt;/record&gt;&lt;/Cite&gt;&lt;/EndNote&gt;</w:instrText>
      </w:r>
      <w:r w:rsidRPr="00811F04">
        <w:rPr>
          <w:sz w:val="20"/>
          <w:szCs w:val="20"/>
          <w:lang w:eastAsia="ko-KR"/>
        </w:rPr>
        <w:fldChar w:fldCharType="separate"/>
      </w:r>
      <w:r w:rsidRPr="00811F04">
        <w:rPr>
          <w:noProof/>
          <w:sz w:val="20"/>
          <w:szCs w:val="20"/>
          <w:lang w:eastAsia="ko-KR"/>
        </w:rPr>
        <w:t>(</w:t>
      </w:r>
      <w:hyperlink w:anchor="_ENREF_66" w:tooltip="Heal, 1999 #460" w:history="1">
        <w:r w:rsidRPr="00811F04">
          <w:rPr>
            <w:rStyle w:val="Hyperlink"/>
            <w:noProof/>
            <w:sz w:val="20"/>
            <w:szCs w:val="20"/>
            <w:lang w:eastAsia="ko-KR"/>
          </w:rPr>
          <w:t>1999</w:t>
        </w:r>
      </w:hyperlink>
      <w:r w:rsidRPr="00811F04">
        <w:rPr>
          <w:noProof/>
          <w:sz w:val="20"/>
          <w:szCs w:val="20"/>
          <w:lang w:eastAsia="ko-KR"/>
        </w:rPr>
        <w:t>)</w:t>
      </w:r>
      <w:r w:rsidRPr="00811F04">
        <w:rPr>
          <w:sz w:val="20"/>
          <w:szCs w:val="20"/>
          <w:lang w:eastAsia="ko-KR"/>
        </w:rPr>
        <w:fldChar w:fldCharType="end"/>
      </w:r>
    </w:p>
    <w:p w14:paraId="7CB4B841" w14:textId="77777777" w:rsidR="00536E56" w:rsidRPr="00811F04" w:rsidRDefault="00536E56" w:rsidP="00811F04">
      <w:pPr>
        <w:spacing w:after="0" w:line="240" w:lineRule="auto"/>
        <w:rPr>
          <w:sz w:val="20"/>
          <w:szCs w:val="20"/>
          <w:lang w:eastAsia="ko-KR"/>
        </w:rPr>
      </w:pPr>
      <w:r w:rsidRPr="00811F04">
        <w:rPr>
          <w:sz w:val="20"/>
          <w:szCs w:val="20"/>
          <w:vertAlign w:val="superscript"/>
          <w:lang w:eastAsia="ko-KR"/>
        </w:rPr>
        <w:t>c</w:t>
      </w:r>
      <w:r w:rsidRPr="00811F04">
        <w:rPr>
          <w:sz w:val="20"/>
          <w:szCs w:val="20"/>
          <w:lang w:eastAsia="ko-KR"/>
        </w:rPr>
        <w:t xml:space="preserve"> = PIRAMID Consortium </w:t>
      </w:r>
      <w:r w:rsidRPr="00811F04">
        <w:rPr>
          <w:sz w:val="20"/>
          <w:szCs w:val="20"/>
          <w:lang w:eastAsia="ko-KR"/>
        </w:rPr>
        <w:fldChar w:fldCharType="begin"/>
      </w:r>
      <w:r w:rsidRPr="00811F04">
        <w:rPr>
          <w:sz w:val="20"/>
          <w:szCs w:val="20"/>
          <w:lang w:eastAsia="ko-KR"/>
        </w:rPr>
        <w:instrText xml:space="preserve"> ADDIN EN.CITE &lt;EndNote&gt;&lt;Cite ExcludeAuth="1"&gt;&lt;Author&gt;PIRAMID&lt;/Author&gt;&lt;Year&gt;2003&lt;/Year&gt;&lt;RecNum&gt;91&lt;/RecNum&gt;&lt;DisplayText&gt;(2003)&lt;/DisplayText&gt;&lt;record&gt;&lt;rec-number&gt;91&lt;/rec-number&gt;&lt;foreign-keys&gt;&lt;key app="EN" db-id="9frefzz00vwvfhevww9pwrewvvpv0s29wv0t"&gt;91&lt;/key&gt;&lt;/foreign-keys&gt;&lt;ref-type name="Report"&gt;27&lt;/ref-type&gt;&lt;contributors&gt;&lt;authors&gt;&lt;author&gt;PIRAMID&lt;/author&gt;&lt;/authors&gt;&lt;secondary-authors&gt;&lt;author&gt;European Commission 5th Framework &lt;/author&gt;&lt;/secondary-authors&gt;&lt;/contributors&gt;&lt;titles&gt;&lt;title&gt;Engineering guidelines for the passive remediation of acidic and/or metalliferous mine drainage and similar wastewaters.&lt;/title&gt;&lt;/titles&gt;&lt;pages&gt;166&lt;/pages&gt;&lt;number&gt;RTD Poject No. EVK1-CT-1999-000021 &amp;quot;Passive in-situ remediation of acidic mine/industrial drainage&amp;quot; (PIRAMID)&lt;/number&gt;&lt;dates&gt;&lt;year&gt;2003&lt;/year&gt;&lt;/dates&gt;&lt;pub-location&gt;Newcastle Upon Tyne, UK&lt;/pub-location&gt;&lt;publisher&gt;University of Newcastle Upon Tyne&lt;/publisher&gt;&lt;urls&gt;&lt;/urls&gt;&lt;/record&gt;&lt;/Cite&gt;&lt;/EndNote&gt;</w:instrText>
      </w:r>
      <w:r w:rsidRPr="00811F04">
        <w:rPr>
          <w:sz w:val="20"/>
          <w:szCs w:val="20"/>
          <w:lang w:eastAsia="ko-KR"/>
        </w:rPr>
        <w:fldChar w:fldCharType="separate"/>
      </w:r>
      <w:r w:rsidRPr="00811F04">
        <w:rPr>
          <w:noProof/>
          <w:sz w:val="20"/>
          <w:szCs w:val="20"/>
          <w:lang w:eastAsia="ko-KR"/>
        </w:rPr>
        <w:t>(</w:t>
      </w:r>
      <w:hyperlink w:anchor="_ENREF_128" w:tooltip="PIRAMID, 2003 #91" w:history="1">
        <w:r w:rsidRPr="00811F04">
          <w:rPr>
            <w:rStyle w:val="Hyperlink"/>
            <w:noProof/>
            <w:sz w:val="20"/>
            <w:szCs w:val="20"/>
            <w:lang w:eastAsia="ko-KR"/>
          </w:rPr>
          <w:t>2003</w:t>
        </w:r>
      </w:hyperlink>
      <w:r w:rsidRPr="00811F04">
        <w:rPr>
          <w:noProof/>
          <w:sz w:val="20"/>
          <w:szCs w:val="20"/>
          <w:lang w:eastAsia="ko-KR"/>
        </w:rPr>
        <w:t>)</w:t>
      </w:r>
      <w:r w:rsidRPr="00811F04">
        <w:rPr>
          <w:sz w:val="20"/>
          <w:szCs w:val="20"/>
          <w:lang w:eastAsia="ko-KR"/>
        </w:rPr>
        <w:fldChar w:fldCharType="end"/>
      </w:r>
    </w:p>
    <w:p w14:paraId="3C0D81A9" w14:textId="77777777" w:rsidR="00536E56" w:rsidRPr="00811F04" w:rsidRDefault="00536E56" w:rsidP="00811F04">
      <w:pPr>
        <w:spacing w:after="0" w:line="240" w:lineRule="auto"/>
        <w:rPr>
          <w:sz w:val="20"/>
          <w:szCs w:val="20"/>
          <w:lang w:eastAsia="ko-KR"/>
        </w:rPr>
      </w:pPr>
      <w:r w:rsidRPr="00811F04">
        <w:rPr>
          <w:sz w:val="20"/>
          <w:szCs w:val="20"/>
          <w:vertAlign w:val="superscript"/>
          <w:lang w:eastAsia="ko-KR"/>
        </w:rPr>
        <w:t>d</w:t>
      </w:r>
      <w:r w:rsidRPr="00811F04">
        <w:rPr>
          <w:sz w:val="20"/>
          <w:szCs w:val="20"/>
          <w:lang w:eastAsia="ko-KR"/>
        </w:rPr>
        <w:t xml:space="preserve"> = Kadlec and Wallace </w:t>
      </w:r>
      <w:r w:rsidRPr="00811F04">
        <w:rPr>
          <w:sz w:val="20"/>
          <w:szCs w:val="20"/>
          <w:lang w:eastAsia="ko-KR"/>
        </w:rPr>
        <w:fldChar w:fldCharType="begin"/>
      </w:r>
      <w:r w:rsidRPr="00811F04">
        <w:rPr>
          <w:sz w:val="20"/>
          <w:szCs w:val="20"/>
          <w:lang w:eastAsia="ko-KR"/>
        </w:rPr>
        <w:instrText xml:space="preserve"> ADDIN EN.CITE &lt;EndNote&gt;&lt;Cite ExcludeAuth="1"&gt;&lt;Author&gt;Kadlec&lt;/Author&gt;&lt;Year&gt;2009&lt;/Year&gt;&lt;RecNum&gt;613&lt;/RecNum&gt;&lt;DisplayText&gt;(2009)&lt;/DisplayText&gt;&lt;record&gt;&lt;rec-number&gt;613&lt;/rec-number&gt;&lt;foreign-keys&gt;&lt;key app="EN" db-id="9frefzz00vwvfhevww9pwrewvvpv0s29wv0t"&gt;613&lt;/key&gt;&lt;/foreign-keys&gt;&lt;ref-type name="Book"&gt;6&lt;/ref-type&gt;&lt;contributors&gt;&lt;authors&gt;&lt;author&gt;Kadlec, R. H.&lt;/author&gt;&lt;author&gt;Wallace, S. D.&lt;/author&gt;&lt;/authors&gt;&lt;/contributors&gt;&lt;titles&gt;&lt;title&gt;Treatment Wetlands&lt;/title&gt;&lt;/titles&gt;&lt;edition&gt;2nd&lt;/edition&gt;&lt;section&gt;1046&lt;/section&gt;&lt;dates&gt;&lt;year&gt;2009&lt;/year&gt;&lt;/dates&gt;&lt;pub-location&gt;Boca Raton, FL&lt;/pub-location&gt;&lt;publisher&gt;CRC Press&lt;/publisher&gt;&lt;urls&gt;&lt;/urls&gt;&lt;/record&gt;&lt;/Cite&gt;&lt;/EndNote&gt;</w:instrText>
      </w:r>
      <w:r w:rsidRPr="00811F04">
        <w:rPr>
          <w:sz w:val="20"/>
          <w:szCs w:val="20"/>
          <w:lang w:eastAsia="ko-KR"/>
        </w:rPr>
        <w:fldChar w:fldCharType="separate"/>
      </w:r>
      <w:r w:rsidRPr="00811F04">
        <w:rPr>
          <w:noProof/>
          <w:sz w:val="20"/>
          <w:szCs w:val="20"/>
          <w:lang w:eastAsia="ko-KR"/>
        </w:rPr>
        <w:t>(</w:t>
      </w:r>
      <w:hyperlink w:anchor="_ENREF_87" w:tooltip="Kadlec, 2009 #613" w:history="1">
        <w:r w:rsidRPr="00811F04">
          <w:rPr>
            <w:rStyle w:val="Hyperlink"/>
            <w:noProof/>
            <w:sz w:val="20"/>
            <w:szCs w:val="20"/>
            <w:lang w:eastAsia="ko-KR"/>
          </w:rPr>
          <w:t>2009</w:t>
        </w:r>
      </w:hyperlink>
      <w:r w:rsidRPr="00811F04">
        <w:rPr>
          <w:noProof/>
          <w:sz w:val="20"/>
          <w:szCs w:val="20"/>
          <w:lang w:eastAsia="ko-KR"/>
        </w:rPr>
        <w:t>)</w:t>
      </w:r>
      <w:r w:rsidRPr="00811F04">
        <w:rPr>
          <w:sz w:val="20"/>
          <w:szCs w:val="20"/>
          <w:lang w:eastAsia="ko-KR"/>
        </w:rPr>
        <w:fldChar w:fldCharType="end"/>
      </w:r>
    </w:p>
    <w:p w14:paraId="6D340789" w14:textId="77777777" w:rsidR="00536E56" w:rsidRPr="00811F04" w:rsidRDefault="00536E56" w:rsidP="00811F04">
      <w:pPr>
        <w:spacing w:after="0" w:line="240" w:lineRule="auto"/>
        <w:rPr>
          <w:sz w:val="20"/>
          <w:szCs w:val="20"/>
          <w:lang w:eastAsia="ko-KR"/>
        </w:rPr>
      </w:pPr>
      <w:r w:rsidRPr="00811F04">
        <w:rPr>
          <w:sz w:val="20"/>
          <w:szCs w:val="20"/>
          <w:vertAlign w:val="superscript"/>
          <w:lang w:eastAsia="ko-KR"/>
        </w:rPr>
        <w:t>e</w:t>
      </w:r>
      <w:r w:rsidRPr="00811F04">
        <w:rPr>
          <w:sz w:val="20"/>
          <w:szCs w:val="20"/>
          <w:lang w:eastAsia="ko-KR"/>
        </w:rPr>
        <w:t xml:space="preserve"> = Ettner </w:t>
      </w:r>
      <w:r w:rsidRPr="00811F04">
        <w:rPr>
          <w:sz w:val="20"/>
          <w:szCs w:val="20"/>
          <w:lang w:eastAsia="ko-KR"/>
        </w:rPr>
        <w:fldChar w:fldCharType="begin"/>
      </w:r>
      <w:r w:rsidRPr="00811F04">
        <w:rPr>
          <w:sz w:val="20"/>
          <w:szCs w:val="20"/>
          <w:lang w:eastAsia="ko-KR"/>
        </w:rPr>
        <w:instrText xml:space="preserve"> ADDIN EN.CITE &lt;EndNote&gt;&lt;Cite ExcludeAuth="1"&gt;&lt;Author&gt;Ettner&lt;/Author&gt;&lt;Year&gt;1999&lt;/Year&gt;&lt;RecNum&gt;461&lt;/RecNum&gt;&lt;DisplayText&gt;(1999)&lt;/DisplayText&gt;&lt;record&gt;&lt;rec-number&gt;461&lt;/rec-number&gt;&lt;foreign-keys&gt;&lt;key app="EN" db-id="9frefzz00vwvfhevww9pwrewvvpv0s29wv0t"&gt;461&lt;/key&gt;&lt;/foreign-keys&gt;&lt;ref-type name="Conference Proceedings"&gt;10&lt;/ref-type&gt;&lt;contributors&gt;&lt;authors&gt;&lt;author&gt;Ettner, David C.&lt;/author&gt;&lt;/authors&gt;&lt;/contributors&gt;&lt;titles&gt;&lt;title&gt;Pilot scale constructed wetland for the removal of nickel from tailings drainage, Southern Norway&lt;/title&gt;&lt;secondary-title&gt;Congress of the International Mine Water Association&lt;/secondary-title&gt;&lt;/titles&gt;&lt;pages&gt;207-211&lt;/pages&gt;&lt;volume&gt;1&lt;/volume&gt;&lt;dates&gt;&lt;year&gt;1999&lt;/year&gt;&lt;pub-dates&gt;&lt;date&gt;13-17 September&lt;/date&gt;&lt;/pub-dates&gt;&lt;/dates&gt;&lt;pub-location&gt;Sevilla, Spain&lt;/pub-location&gt;&lt;urls&gt;&lt;/urls&gt;&lt;/record&gt;&lt;/Cite&gt;&lt;/EndNote&gt;</w:instrText>
      </w:r>
      <w:r w:rsidRPr="00811F04">
        <w:rPr>
          <w:sz w:val="20"/>
          <w:szCs w:val="20"/>
          <w:lang w:eastAsia="ko-KR"/>
        </w:rPr>
        <w:fldChar w:fldCharType="separate"/>
      </w:r>
      <w:r w:rsidRPr="00811F04">
        <w:rPr>
          <w:noProof/>
          <w:sz w:val="20"/>
          <w:szCs w:val="20"/>
          <w:lang w:eastAsia="ko-KR"/>
        </w:rPr>
        <w:t>(</w:t>
      </w:r>
      <w:hyperlink w:anchor="_ENREF_48" w:tooltip="Ettner, 1999 #461" w:history="1">
        <w:r w:rsidRPr="00811F04">
          <w:rPr>
            <w:rStyle w:val="Hyperlink"/>
            <w:noProof/>
            <w:sz w:val="20"/>
            <w:szCs w:val="20"/>
            <w:lang w:eastAsia="ko-KR"/>
          </w:rPr>
          <w:t>1999</w:t>
        </w:r>
      </w:hyperlink>
      <w:r w:rsidRPr="00811F04">
        <w:rPr>
          <w:noProof/>
          <w:sz w:val="20"/>
          <w:szCs w:val="20"/>
          <w:lang w:eastAsia="ko-KR"/>
        </w:rPr>
        <w:t>)</w:t>
      </w:r>
      <w:r w:rsidRPr="00811F04">
        <w:rPr>
          <w:sz w:val="20"/>
          <w:szCs w:val="20"/>
          <w:lang w:eastAsia="ko-KR"/>
        </w:rPr>
        <w:fldChar w:fldCharType="end"/>
      </w:r>
    </w:p>
    <w:p w14:paraId="0011F621" w14:textId="77777777" w:rsidR="00536E56" w:rsidRPr="00811F04" w:rsidRDefault="00536E56" w:rsidP="00811F04">
      <w:pPr>
        <w:spacing w:after="0" w:line="240" w:lineRule="auto"/>
        <w:rPr>
          <w:sz w:val="20"/>
          <w:szCs w:val="20"/>
          <w:lang w:eastAsia="ko-KR"/>
        </w:rPr>
      </w:pPr>
      <w:r w:rsidRPr="00811F04">
        <w:rPr>
          <w:sz w:val="20"/>
          <w:szCs w:val="20"/>
          <w:vertAlign w:val="superscript"/>
          <w:lang w:eastAsia="ko-KR"/>
        </w:rPr>
        <w:t>f</w:t>
      </w:r>
      <w:r w:rsidRPr="00811F04">
        <w:rPr>
          <w:sz w:val="20"/>
          <w:szCs w:val="20"/>
          <w:lang w:eastAsia="ko-KR"/>
        </w:rPr>
        <w:t xml:space="preserve"> = Gandy and Jarvis </w:t>
      </w:r>
      <w:r w:rsidRPr="00811F04">
        <w:rPr>
          <w:sz w:val="20"/>
          <w:szCs w:val="20"/>
          <w:lang w:eastAsia="ko-KR"/>
        </w:rPr>
        <w:fldChar w:fldCharType="begin"/>
      </w:r>
      <w:r w:rsidRPr="00811F04">
        <w:rPr>
          <w:sz w:val="20"/>
          <w:szCs w:val="20"/>
          <w:lang w:eastAsia="ko-KR"/>
        </w:rPr>
        <w:instrText xml:space="preserve"> ADDIN EN.CITE &lt;EndNote&gt;&lt;Cite ExcludeAuth="1"&gt;&lt;Author&gt;Gandy&lt;/Author&gt;&lt;Year&gt;2012&lt;/Year&gt;&lt;RecNum&gt;209&lt;/RecNum&gt;&lt;DisplayText&gt;(2012)&lt;/DisplayText&gt;&lt;record&gt;&lt;rec-number&gt;209&lt;/rec-number&gt;&lt;foreign-keys&gt;&lt;key app="EN" db-id="9frefzz00vwvfhevww9pwrewvvpv0s29wv0t"&gt;209&lt;/key&gt;&lt;/foreign-keys&gt;&lt;ref-type name="Journal Article"&gt;17&lt;/ref-type&gt;&lt;contributors&gt;&lt;authors&gt;&lt;author&gt;Gandy, Catherine&lt;/author&gt;&lt;author&gt;Jarvis, Adam&lt;/author&gt;&lt;/authors&gt;&lt;/contributors&gt;&lt;titles&gt;&lt;title&gt;The Influence of Engineering Scale and Environmental Conditions on the Performance of Compost Bioreactors for the Remediation of Zinc in Mine Water Discharges&lt;/title&gt;&lt;secondary-title&gt;Mine Water and the Environment&lt;/secondary-title&gt;&lt;/titles&gt;&lt;periodical&gt;&lt;full-title&gt;Mine Water and the Environment&lt;/full-title&gt;&lt;/periodical&gt;&lt;pages&gt;82-91&lt;/pages&gt;&lt;volume&gt;31&lt;/volume&gt;&lt;number&gt;2&lt;/number&gt;&lt;keywords&gt;&lt;keyword&gt;Earth and Environmental Science&lt;/keyword&gt;&lt;/keywords&gt;&lt;dates&gt;&lt;year&gt;2012&lt;/year&gt;&lt;/dates&gt;&lt;publisher&gt;Springer Berlin / Heidelberg&lt;/publisher&gt;&lt;isbn&gt;1025-9112&lt;/isbn&gt;&lt;urls&gt;&lt;related-urls&gt;&lt;url&gt;http://dx.doi.org/10.1007/s10230-012-0177-5&lt;/url&gt;&lt;/related-urls&gt;&lt;/urls&gt;&lt;electronic-resource-num&gt;10.1007/s10230-012-0177-5&lt;/electronic-resource-num&gt;&lt;/record&gt;&lt;/Cite&gt;&lt;/EndNote&gt;</w:instrText>
      </w:r>
      <w:r w:rsidRPr="00811F04">
        <w:rPr>
          <w:sz w:val="20"/>
          <w:szCs w:val="20"/>
          <w:lang w:eastAsia="ko-KR"/>
        </w:rPr>
        <w:fldChar w:fldCharType="separate"/>
      </w:r>
      <w:r w:rsidRPr="00811F04">
        <w:rPr>
          <w:noProof/>
          <w:sz w:val="20"/>
          <w:szCs w:val="20"/>
          <w:lang w:eastAsia="ko-KR"/>
        </w:rPr>
        <w:t>(</w:t>
      </w:r>
      <w:hyperlink w:anchor="_ENREF_51" w:tooltip="Gandy, 2012 #209" w:history="1">
        <w:r w:rsidRPr="00811F04">
          <w:rPr>
            <w:rStyle w:val="Hyperlink"/>
            <w:noProof/>
            <w:sz w:val="20"/>
            <w:szCs w:val="20"/>
            <w:lang w:eastAsia="ko-KR"/>
          </w:rPr>
          <w:t>2012</w:t>
        </w:r>
      </w:hyperlink>
      <w:r w:rsidRPr="00811F04">
        <w:rPr>
          <w:noProof/>
          <w:sz w:val="20"/>
          <w:szCs w:val="20"/>
          <w:lang w:eastAsia="ko-KR"/>
        </w:rPr>
        <w:t>)</w:t>
      </w:r>
      <w:r w:rsidRPr="00811F04">
        <w:rPr>
          <w:sz w:val="20"/>
          <w:szCs w:val="20"/>
          <w:lang w:eastAsia="ko-KR"/>
        </w:rPr>
        <w:fldChar w:fldCharType="end"/>
      </w:r>
    </w:p>
    <w:p w14:paraId="0B1190CB" w14:textId="77777777" w:rsidR="00536E56" w:rsidRPr="00811F04" w:rsidRDefault="00536E56" w:rsidP="00811F04">
      <w:pPr>
        <w:spacing w:line="240" w:lineRule="auto"/>
        <w:ind w:left="360"/>
        <w:rPr>
          <w:rFonts w:ascii="Calibri" w:hAnsi="Calibri"/>
          <w:color w:val="000000"/>
          <w:sz w:val="20"/>
          <w:szCs w:val="20"/>
        </w:rPr>
      </w:pPr>
    </w:p>
    <w:p w14:paraId="29EE2576" w14:textId="4239174B" w:rsidR="00E774EC" w:rsidRPr="00811F04" w:rsidRDefault="00E774EC" w:rsidP="00811F04">
      <w:pPr>
        <w:spacing w:line="240" w:lineRule="auto"/>
        <w:ind w:left="360"/>
        <w:rPr>
          <w:rFonts w:cs="Times New Roman"/>
          <w:sz w:val="20"/>
          <w:szCs w:val="20"/>
        </w:rPr>
      </w:pPr>
    </w:p>
    <w:sectPr w:rsidR="00E774EC" w:rsidRPr="00811F04" w:rsidSect="00AF6BCE">
      <w:pgSz w:w="15840" w:h="12240"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D1DF8" w16cid:durableId="1DD54DA0"/>
  <w16cid:commentId w16cid:paraId="27C3D1FE" w16cid:durableId="1DBD6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5BA29" w14:textId="77777777" w:rsidR="00A17575" w:rsidRDefault="00A17575" w:rsidP="00CE4FBF">
      <w:pPr>
        <w:spacing w:after="0" w:line="240" w:lineRule="auto"/>
      </w:pPr>
      <w:r>
        <w:separator/>
      </w:r>
    </w:p>
  </w:endnote>
  <w:endnote w:type="continuationSeparator" w:id="0">
    <w:p w14:paraId="1658A4E1" w14:textId="77777777" w:rsidR="00A17575" w:rsidRDefault="00A17575" w:rsidP="00CE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277977"/>
      <w:docPartObj>
        <w:docPartGallery w:val="Page Numbers (Bottom of Page)"/>
        <w:docPartUnique/>
      </w:docPartObj>
    </w:sdtPr>
    <w:sdtEndPr>
      <w:rPr>
        <w:noProof/>
      </w:rPr>
    </w:sdtEndPr>
    <w:sdtContent>
      <w:p w14:paraId="58685056" w14:textId="39172955" w:rsidR="007867D6" w:rsidRDefault="007867D6">
        <w:pPr>
          <w:pStyle w:val="Footer"/>
          <w:jc w:val="right"/>
        </w:pPr>
        <w:r>
          <w:fldChar w:fldCharType="begin"/>
        </w:r>
        <w:r>
          <w:instrText xml:space="preserve"> PAGE   \* MERGEFORMAT </w:instrText>
        </w:r>
        <w:r>
          <w:fldChar w:fldCharType="separate"/>
        </w:r>
        <w:r w:rsidR="00267926">
          <w:rPr>
            <w:noProof/>
          </w:rPr>
          <w:t>1</w:t>
        </w:r>
        <w:r>
          <w:rPr>
            <w:noProof/>
          </w:rPr>
          <w:fldChar w:fldCharType="end"/>
        </w:r>
      </w:p>
    </w:sdtContent>
  </w:sdt>
  <w:p w14:paraId="25A0BAEF" w14:textId="77777777" w:rsidR="007867D6" w:rsidRDefault="00786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3FDB" w14:textId="77777777" w:rsidR="00A17575" w:rsidRDefault="00A17575" w:rsidP="00CE4FBF">
      <w:pPr>
        <w:spacing w:after="0" w:line="240" w:lineRule="auto"/>
      </w:pPr>
      <w:r>
        <w:separator/>
      </w:r>
    </w:p>
  </w:footnote>
  <w:footnote w:type="continuationSeparator" w:id="0">
    <w:p w14:paraId="33AB03B9" w14:textId="77777777" w:rsidR="00A17575" w:rsidRDefault="00A17575" w:rsidP="00CE4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C78B" w14:textId="6A7A70A8" w:rsidR="007867D6" w:rsidRPr="00060547" w:rsidRDefault="007867D6" w:rsidP="00060547">
    <w:pPr>
      <w:suppressLineNumbers/>
      <w:spacing w:after="0" w:line="360" w:lineRule="auto"/>
      <w:jc w:val="cent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687"/>
    <w:multiLevelType w:val="hybridMultilevel"/>
    <w:tmpl w:val="E03A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3230E"/>
    <w:multiLevelType w:val="hybridMultilevel"/>
    <w:tmpl w:val="ECDC6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B26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6A3E8D"/>
    <w:multiLevelType w:val="hybridMultilevel"/>
    <w:tmpl w:val="C3C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95B57"/>
    <w:multiLevelType w:val="hybridMultilevel"/>
    <w:tmpl w:val="9E523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E1102"/>
    <w:multiLevelType w:val="hybridMultilevel"/>
    <w:tmpl w:val="FBFEE92E"/>
    <w:lvl w:ilvl="0" w:tplc="57E8D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90294"/>
    <w:multiLevelType w:val="hybridMultilevel"/>
    <w:tmpl w:val="253E1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B38B7"/>
    <w:multiLevelType w:val="hybridMultilevel"/>
    <w:tmpl w:val="2D602700"/>
    <w:lvl w:ilvl="0" w:tplc="6AA0E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200F0"/>
    <w:multiLevelType w:val="multilevel"/>
    <w:tmpl w:val="C778FD6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5E2F71"/>
    <w:multiLevelType w:val="hybridMultilevel"/>
    <w:tmpl w:val="751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83CD9"/>
    <w:multiLevelType w:val="hybridMultilevel"/>
    <w:tmpl w:val="1BE0BCC8"/>
    <w:lvl w:ilvl="0" w:tplc="31F874E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8"/>
  </w:num>
  <w:num w:numId="7">
    <w:abstractNumId w:val="3"/>
  </w:num>
  <w:num w:numId="8">
    <w:abstractNumId w:val="0"/>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SpringerBasic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frefzz00vwvfhevww9pwrewvvpv0s29wv0t&quot;&gt;BenjaminUster_PhDThesis&lt;record-ids&gt;&lt;item&gt;45&lt;/item&gt;&lt;item&gt;48&lt;/item&gt;&lt;item&gt;64&lt;/item&gt;&lt;item&gt;77&lt;/item&gt;&lt;item&gt;87&lt;/item&gt;&lt;item&gt;90&lt;/item&gt;&lt;item&gt;93&lt;/item&gt;&lt;item&gt;97&lt;/item&gt;&lt;item&gt;98&lt;/item&gt;&lt;item&gt;102&lt;/item&gt;&lt;item&gt;108&lt;/item&gt;&lt;item&gt;122&lt;/item&gt;&lt;item&gt;130&lt;/item&gt;&lt;item&gt;141&lt;/item&gt;&lt;item&gt;144&lt;/item&gt;&lt;item&gt;151&lt;/item&gt;&lt;item&gt;152&lt;/item&gt;&lt;item&gt;199&lt;/item&gt;&lt;item&gt;214&lt;/item&gt;&lt;item&gt;282&lt;/item&gt;&lt;item&gt;337&lt;/item&gt;&lt;item&gt;372&lt;/item&gt;&lt;item&gt;396&lt;/item&gt;&lt;item&gt;474&lt;/item&gt;&lt;item&gt;483&lt;/item&gt;&lt;item&gt;489&lt;/item&gt;&lt;item&gt;506&lt;/item&gt;&lt;item&gt;516&lt;/item&gt;&lt;item&gt;527&lt;/item&gt;&lt;item&gt;541&lt;/item&gt;&lt;item&gt;544&lt;/item&gt;&lt;item&gt;553&lt;/item&gt;&lt;item&gt;556&lt;/item&gt;&lt;item&gt;557&lt;/item&gt;&lt;item&gt;558&lt;/item&gt;&lt;item&gt;560&lt;/item&gt;&lt;item&gt;565&lt;/item&gt;&lt;item&gt;566&lt;/item&gt;&lt;item&gt;567&lt;/item&gt;&lt;item&gt;578&lt;/item&gt;&lt;item&gt;579&lt;/item&gt;&lt;/record-ids&gt;&lt;/item&gt;&lt;/Libraries&gt;"/>
  </w:docVars>
  <w:rsids>
    <w:rsidRoot w:val="00FE5C9A"/>
    <w:rsid w:val="00001FD9"/>
    <w:rsid w:val="0000215E"/>
    <w:rsid w:val="00003B33"/>
    <w:rsid w:val="00004214"/>
    <w:rsid w:val="000050F7"/>
    <w:rsid w:val="00005E6D"/>
    <w:rsid w:val="00005FAB"/>
    <w:rsid w:val="00006564"/>
    <w:rsid w:val="00006CDF"/>
    <w:rsid w:val="000076C8"/>
    <w:rsid w:val="00010D63"/>
    <w:rsid w:val="00011813"/>
    <w:rsid w:val="00012A72"/>
    <w:rsid w:val="00012FE7"/>
    <w:rsid w:val="00013883"/>
    <w:rsid w:val="00013C2C"/>
    <w:rsid w:val="00017637"/>
    <w:rsid w:val="000222C0"/>
    <w:rsid w:val="00023785"/>
    <w:rsid w:val="00024F3C"/>
    <w:rsid w:val="00025A96"/>
    <w:rsid w:val="00025F94"/>
    <w:rsid w:val="000273EC"/>
    <w:rsid w:val="000275C8"/>
    <w:rsid w:val="0003207E"/>
    <w:rsid w:val="0003341D"/>
    <w:rsid w:val="00033447"/>
    <w:rsid w:val="00033512"/>
    <w:rsid w:val="00037779"/>
    <w:rsid w:val="000425B1"/>
    <w:rsid w:val="00042F58"/>
    <w:rsid w:val="000435EA"/>
    <w:rsid w:val="00043683"/>
    <w:rsid w:val="000462B9"/>
    <w:rsid w:val="000477C0"/>
    <w:rsid w:val="0005256A"/>
    <w:rsid w:val="00053863"/>
    <w:rsid w:val="000547E3"/>
    <w:rsid w:val="000564F4"/>
    <w:rsid w:val="00056885"/>
    <w:rsid w:val="00060547"/>
    <w:rsid w:val="00060F28"/>
    <w:rsid w:val="00062C56"/>
    <w:rsid w:val="00063352"/>
    <w:rsid w:val="0006370A"/>
    <w:rsid w:val="00066055"/>
    <w:rsid w:val="00070E21"/>
    <w:rsid w:val="00071F60"/>
    <w:rsid w:val="00072895"/>
    <w:rsid w:val="000729B8"/>
    <w:rsid w:val="000729ED"/>
    <w:rsid w:val="000738C9"/>
    <w:rsid w:val="000754E4"/>
    <w:rsid w:val="00076D66"/>
    <w:rsid w:val="00077421"/>
    <w:rsid w:val="00081E47"/>
    <w:rsid w:val="00083AC7"/>
    <w:rsid w:val="00084D74"/>
    <w:rsid w:val="00085A1B"/>
    <w:rsid w:val="00085F95"/>
    <w:rsid w:val="00087C23"/>
    <w:rsid w:val="00090114"/>
    <w:rsid w:val="00090587"/>
    <w:rsid w:val="000909B6"/>
    <w:rsid w:val="000912B0"/>
    <w:rsid w:val="00091991"/>
    <w:rsid w:val="00093BA0"/>
    <w:rsid w:val="00095497"/>
    <w:rsid w:val="0009690A"/>
    <w:rsid w:val="00096C9F"/>
    <w:rsid w:val="000974CD"/>
    <w:rsid w:val="0009775C"/>
    <w:rsid w:val="00097D88"/>
    <w:rsid w:val="00097F95"/>
    <w:rsid w:val="000A02F2"/>
    <w:rsid w:val="000A071D"/>
    <w:rsid w:val="000A5A7F"/>
    <w:rsid w:val="000A6C36"/>
    <w:rsid w:val="000A7E4C"/>
    <w:rsid w:val="000B04A3"/>
    <w:rsid w:val="000B093F"/>
    <w:rsid w:val="000B0A3A"/>
    <w:rsid w:val="000B1574"/>
    <w:rsid w:val="000B1A21"/>
    <w:rsid w:val="000B1EB7"/>
    <w:rsid w:val="000B4392"/>
    <w:rsid w:val="000B49A7"/>
    <w:rsid w:val="000B635B"/>
    <w:rsid w:val="000C0B5D"/>
    <w:rsid w:val="000C0C4A"/>
    <w:rsid w:val="000C0F51"/>
    <w:rsid w:val="000C3F56"/>
    <w:rsid w:val="000C4139"/>
    <w:rsid w:val="000C5313"/>
    <w:rsid w:val="000C5D1F"/>
    <w:rsid w:val="000C74E3"/>
    <w:rsid w:val="000C75AB"/>
    <w:rsid w:val="000C78E2"/>
    <w:rsid w:val="000D0054"/>
    <w:rsid w:val="000D00D0"/>
    <w:rsid w:val="000D0BD3"/>
    <w:rsid w:val="000D1562"/>
    <w:rsid w:val="000D1E53"/>
    <w:rsid w:val="000D5874"/>
    <w:rsid w:val="000D6CC3"/>
    <w:rsid w:val="000E2EF0"/>
    <w:rsid w:val="000E4AED"/>
    <w:rsid w:val="000E5475"/>
    <w:rsid w:val="000E5D40"/>
    <w:rsid w:val="000E6144"/>
    <w:rsid w:val="000E6CD0"/>
    <w:rsid w:val="000F0294"/>
    <w:rsid w:val="000F0D79"/>
    <w:rsid w:val="000F1706"/>
    <w:rsid w:val="000F1CA7"/>
    <w:rsid w:val="000F2A9C"/>
    <w:rsid w:val="000F6BD4"/>
    <w:rsid w:val="000F7444"/>
    <w:rsid w:val="00100C44"/>
    <w:rsid w:val="0010323A"/>
    <w:rsid w:val="00103FE6"/>
    <w:rsid w:val="00104AEF"/>
    <w:rsid w:val="00105E94"/>
    <w:rsid w:val="001116D6"/>
    <w:rsid w:val="00112991"/>
    <w:rsid w:val="00115449"/>
    <w:rsid w:val="0011575F"/>
    <w:rsid w:val="001161FC"/>
    <w:rsid w:val="0011648F"/>
    <w:rsid w:val="00116857"/>
    <w:rsid w:val="00116E97"/>
    <w:rsid w:val="001174AC"/>
    <w:rsid w:val="00117E89"/>
    <w:rsid w:val="00121C04"/>
    <w:rsid w:val="00124690"/>
    <w:rsid w:val="00124D14"/>
    <w:rsid w:val="00125940"/>
    <w:rsid w:val="0012745E"/>
    <w:rsid w:val="001275F1"/>
    <w:rsid w:val="0013429A"/>
    <w:rsid w:val="0013477E"/>
    <w:rsid w:val="00137198"/>
    <w:rsid w:val="001371D3"/>
    <w:rsid w:val="0013750B"/>
    <w:rsid w:val="00141434"/>
    <w:rsid w:val="00141C23"/>
    <w:rsid w:val="00143C88"/>
    <w:rsid w:val="00144AF1"/>
    <w:rsid w:val="001451CA"/>
    <w:rsid w:val="00146E8A"/>
    <w:rsid w:val="001473A6"/>
    <w:rsid w:val="00147F1B"/>
    <w:rsid w:val="001500AF"/>
    <w:rsid w:val="001521DE"/>
    <w:rsid w:val="001540D5"/>
    <w:rsid w:val="00154AE9"/>
    <w:rsid w:val="00154CCD"/>
    <w:rsid w:val="00155AE3"/>
    <w:rsid w:val="00156192"/>
    <w:rsid w:val="0015667E"/>
    <w:rsid w:val="00157AD1"/>
    <w:rsid w:val="00160565"/>
    <w:rsid w:val="0016336F"/>
    <w:rsid w:val="00164471"/>
    <w:rsid w:val="001654BC"/>
    <w:rsid w:val="0016683C"/>
    <w:rsid w:val="00172CCB"/>
    <w:rsid w:val="00173C3B"/>
    <w:rsid w:val="00180660"/>
    <w:rsid w:val="0018118B"/>
    <w:rsid w:val="00181FF9"/>
    <w:rsid w:val="00182C81"/>
    <w:rsid w:val="0018482D"/>
    <w:rsid w:val="00184E61"/>
    <w:rsid w:val="00190E0B"/>
    <w:rsid w:val="001913AA"/>
    <w:rsid w:val="00191B74"/>
    <w:rsid w:val="0019364E"/>
    <w:rsid w:val="001938B2"/>
    <w:rsid w:val="00194259"/>
    <w:rsid w:val="00194CC5"/>
    <w:rsid w:val="001955F6"/>
    <w:rsid w:val="00195E7A"/>
    <w:rsid w:val="00196093"/>
    <w:rsid w:val="001961D1"/>
    <w:rsid w:val="00196288"/>
    <w:rsid w:val="00196B22"/>
    <w:rsid w:val="001975E4"/>
    <w:rsid w:val="001A0FB7"/>
    <w:rsid w:val="001A1281"/>
    <w:rsid w:val="001A1E82"/>
    <w:rsid w:val="001A2627"/>
    <w:rsid w:val="001A496D"/>
    <w:rsid w:val="001A4D26"/>
    <w:rsid w:val="001A5001"/>
    <w:rsid w:val="001A5026"/>
    <w:rsid w:val="001A670B"/>
    <w:rsid w:val="001B24C0"/>
    <w:rsid w:val="001B3287"/>
    <w:rsid w:val="001B3A3A"/>
    <w:rsid w:val="001B5DB8"/>
    <w:rsid w:val="001B65FB"/>
    <w:rsid w:val="001B6A47"/>
    <w:rsid w:val="001C07C5"/>
    <w:rsid w:val="001C1FDA"/>
    <w:rsid w:val="001C22CA"/>
    <w:rsid w:val="001C4415"/>
    <w:rsid w:val="001C4F15"/>
    <w:rsid w:val="001C5460"/>
    <w:rsid w:val="001C762A"/>
    <w:rsid w:val="001D0913"/>
    <w:rsid w:val="001D0ED9"/>
    <w:rsid w:val="001D1BDF"/>
    <w:rsid w:val="001D32B9"/>
    <w:rsid w:val="001D3998"/>
    <w:rsid w:val="001D69DD"/>
    <w:rsid w:val="001D7768"/>
    <w:rsid w:val="001E133F"/>
    <w:rsid w:val="001E145C"/>
    <w:rsid w:val="001E1BA0"/>
    <w:rsid w:val="001E2605"/>
    <w:rsid w:val="001E2A33"/>
    <w:rsid w:val="001E3EA0"/>
    <w:rsid w:val="001E497D"/>
    <w:rsid w:val="001E4980"/>
    <w:rsid w:val="001E58A5"/>
    <w:rsid w:val="001E5F88"/>
    <w:rsid w:val="001E7541"/>
    <w:rsid w:val="001F17F6"/>
    <w:rsid w:val="001F2EE8"/>
    <w:rsid w:val="001F31AE"/>
    <w:rsid w:val="001F426D"/>
    <w:rsid w:val="001F4309"/>
    <w:rsid w:val="001F4CED"/>
    <w:rsid w:val="001F6AD2"/>
    <w:rsid w:val="0020478C"/>
    <w:rsid w:val="00207003"/>
    <w:rsid w:val="00207D0A"/>
    <w:rsid w:val="0021004A"/>
    <w:rsid w:val="00210092"/>
    <w:rsid w:val="002124F6"/>
    <w:rsid w:val="002228FB"/>
    <w:rsid w:val="00223483"/>
    <w:rsid w:val="002239A6"/>
    <w:rsid w:val="00224E21"/>
    <w:rsid w:val="002254EA"/>
    <w:rsid w:val="00226351"/>
    <w:rsid w:val="002274CF"/>
    <w:rsid w:val="002274ED"/>
    <w:rsid w:val="0023095E"/>
    <w:rsid w:val="00233C53"/>
    <w:rsid w:val="00233E3D"/>
    <w:rsid w:val="00235412"/>
    <w:rsid w:val="002408C8"/>
    <w:rsid w:val="00241165"/>
    <w:rsid w:val="00242651"/>
    <w:rsid w:val="0024528C"/>
    <w:rsid w:val="00245558"/>
    <w:rsid w:val="00245F6D"/>
    <w:rsid w:val="00246A63"/>
    <w:rsid w:val="002471BE"/>
    <w:rsid w:val="00247449"/>
    <w:rsid w:val="0025007D"/>
    <w:rsid w:val="0025117A"/>
    <w:rsid w:val="002548AB"/>
    <w:rsid w:val="00256492"/>
    <w:rsid w:val="00256F1B"/>
    <w:rsid w:val="00262603"/>
    <w:rsid w:val="00262F1E"/>
    <w:rsid w:val="0026382C"/>
    <w:rsid w:val="00265715"/>
    <w:rsid w:val="002665BB"/>
    <w:rsid w:val="00266B90"/>
    <w:rsid w:val="0026734F"/>
    <w:rsid w:val="00267523"/>
    <w:rsid w:val="00267926"/>
    <w:rsid w:val="00267EC2"/>
    <w:rsid w:val="002702D4"/>
    <w:rsid w:val="002719A1"/>
    <w:rsid w:val="002727C7"/>
    <w:rsid w:val="00272B88"/>
    <w:rsid w:val="00274EFC"/>
    <w:rsid w:val="002753D4"/>
    <w:rsid w:val="00275937"/>
    <w:rsid w:val="00276DCC"/>
    <w:rsid w:val="00276E4E"/>
    <w:rsid w:val="002775C3"/>
    <w:rsid w:val="00280216"/>
    <w:rsid w:val="00280600"/>
    <w:rsid w:val="00280835"/>
    <w:rsid w:val="00281AD2"/>
    <w:rsid w:val="00281DAA"/>
    <w:rsid w:val="002845AC"/>
    <w:rsid w:val="002852E5"/>
    <w:rsid w:val="00285FF2"/>
    <w:rsid w:val="0028649C"/>
    <w:rsid w:val="00287561"/>
    <w:rsid w:val="00287915"/>
    <w:rsid w:val="00287CED"/>
    <w:rsid w:val="0029125A"/>
    <w:rsid w:val="00291373"/>
    <w:rsid w:val="00291413"/>
    <w:rsid w:val="002924FA"/>
    <w:rsid w:val="00292B55"/>
    <w:rsid w:val="0029392C"/>
    <w:rsid w:val="0029477E"/>
    <w:rsid w:val="0029603A"/>
    <w:rsid w:val="00296429"/>
    <w:rsid w:val="00296631"/>
    <w:rsid w:val="00296957"/>
    <w:rsid w:val="0029717F"/>
    <w:rsid w:val="002978B0"/>
    <w:rsid w:val="00297D8E"/>
    <w:rsid w:val="002A1121"/>
    <w:rsid w:val="002A2497"/>
    <w:rsid w:val="002A2DA6"/>
    <w:rsid w:val="002A7899"/>
    <w:rsid w:val="002B2F4E"/>
    <w:rsid w:val="002B36B0"/>
    <w:rsid w:val="002B474B"/>
    <w:rsid w:val="002B5A04"/>
    <w:rsid w:val="002B5C3D"/>
    <w:rsid w:val="002B5F0F"/>
    <w:rsid w:val="002B69C8"/>
    <w:rsid w:val="002B7B4D"/>
    <w:rsid w:val="002B7F6C"/>
    <w:rsid w:val="002C08CD"/>
    <w:rsid w:val="002C0EB9"/>
    <w:rsid w:val="002C0F31"/>
    <w:rsid w:val="002C109D"/>
    <w:rsid w:val="002C5947"/>
    <w:rsid w:val="002C64F5"/>
    <w:rsid w:val="002C7255"/>
    <w:rsid w:val="002D0CC4"/>
    <w:rsid w:val="002D0E46"/>
    <w:rsid w:val="002D1CA7"/>
    <w:rsid w:val="002D2D82"/>
    <w:rsid w:val="002D3581"/>
    <w:rsid w:val="002D39AA"/>
    <w:rsid w:val="002D4431"/>
    <w:rsid w:val="002E0650"/>
    <w:rsid w:val="002E0AA0"/>
    <w:rsid w:val="002E0BBA"/>
    <w:rsid w:val="002E1F09"/>
    <w:rsid w:val="002E2333"/>
    <w:rsid w:val="002E2C18"/>
    <w:rsid w:val="002E38B9"/>
    <w:rsid w:val="002E4581"/>
    <w:rsid w:val="002E4984"/>
    <w:rsid w:val="002F023E"/>
    <w:rsid w:val="002F032B"/>
    <w:rsid w:val="002F08F4"/>
    <w:rsid w:val="002F0902"/>
    <w:rsid w:val="002F2252"/>
    <w:rsid w:val="002F341B"/>
    <w:rsid w:val="002F35FF"/>
    <w:rsid w:val="002F3911"/>
    <w:rsid w:val="002F3A26"/>
    <w:rsid w:val="002F4761"/>
    <w:rsid w:val="002F6ECE"/>
    <w:rsid w:val="002F78FD"/>
    <w:rsid w:val="0030042E"/>
    <w:rsid w:val="0030089B"/>
    <w:rsid w:val="00301658"/>
    <w:rsid w:val="0030251D"/>
    <w:rsid w:val="00304690"/>
    <w:rsid w:val="0030786F"/>
    <w:rsid w:val="0031095C"/>
    <w:rsid w:val="003109E6"/>
    <w:rsid w:val="00311E3D"/>
    <w:rsid w:val="00314354"/>
    <w:rsid w:val="00314CB7"/>
    <w:rsid w:val="00320DAF"/>
    <w:rsid w:val="0032101A"/>
    <w:rsid w:val="003227D0"/>
    <w:rsid w:val="0032527C"/>
    <w:rsid w:val="003253DA"/>
    <w:rsid w:val="003259CB"/>
    <w:rsid w:val="00326D15"/>
    <w:rsid w:val="00332316"/>
    <w:rsid w:val="00332818"/>
    <w:rsid w:val="003333AC"/>
    <w:rsid w:val="00335A92"/>
    <w:rsid w:val="00337B2B"/>
    <w:rsid w:val="0034075F"/>
    <w:rsid w:val="003410EA"/>
    <w:rsid w:val="00341AB3"/>
    <w:rsid w:val="003439DF"/>
    <w:rsid w:val="00344DD2"/>
    <w:rsid w:val="00345008"/>
    <w:rsid w:val="003450A4"/>
    <w:rsid w:val="00346142"/>
    <w:rsid w:val="0034630A"/>
    <w:rsid w:val="0034684C"/>
    <w:rsid w:val="003476C6"/>
    <w:rsid w:val="003502E8"/>
    <w:rsid w:val="0035097E"/>
    <w:rsid w:val="00352A2C"/>
    <w:rsid w:val="00352B5E"/>
    <w:rsid w:val="00354BDB"/>
    <w:rsid w:val="00354CCC"/>
    <w:rsid w:val="00354D25"/>
    <w:rsid w:val="003567D8"/>
    <w:rsid w:val="00357661"/>
    <w:rsid w:val="0036188D"/>
    <w:rsid w:val="00362677"/>
    <w:rsid w:val="003641A1"/>
    <w:rsid w:val="003643F8"/>
    <w:rsid w:val="00364639"/>
    <w:rsid w:val="003677FD"/>
    <w:rsid w:val="0037034E"/>
    <w:rsid w:val="00370C1F"/>
    <w:rsid w:val="00372B7B"/>
    <w:rsid w:val="003730E6"/>
    <w:rsid w:val="00374F52"/>
    <w:rsid w:val="00376806"/>
    <w:rsid w:val="0037717D"/>
    <w:rsid w:val="003802BA"/>
    <w:rsid w:val="003808A6"/>
    <w:rsid w:val="00380A1A"/>
    <w:rsid w:val="00380D72"/>
    <w:rsid w:val="003811DD"/>
    <w:rsid w:val="00383F48"/>
    <w:rsid w:val="0038410B"/>
    <w:rsid w:val="00384BF7"/>
    <w:rsid w:val="00385760"/>
    <w:rsid w:val="003907FC"/>
    <w:rsid w:val="00390BE8"/>
    <w:rsid w:val="00391A39"/>
    <w:rsid w:val="003928A5"/>
    <w:rsid w:val="00394084"/>
    <w:rsid w:val="00394C9B"/>
    <w:rsid w:val="00397E18"/>
    <w:rsid w:val="003A09CA"/>
    <w:rsid w:val="003A0F6D"/>
    <w:rsid w:val="003A4BC5"/>
    <w:rsid w:val="003A522E"/>
    <w:rsid w:val="003A54D4"/>
    <w:rsid w:val="003A5AC1"/>
    <w:rsid w:val="003A66A5"/>
    <w:rsid w:val="003A6B17"/>
    <w:rsid w:val="003A6F34"/>
    <w:rsid w:val="003A7127"/>
    <w:rsid w:val="003A77AC"/>
    <w:rsid w:val="003B1831"/>
    <w:rsid w:val="003B2265"/>
    <w:rsid w:val="003B42A0"/>
    <w:rsid w:val="003B542D"/>
    <w:rsid w:val="003B57FA"/>
    <w:rsid w:val="003B6DAF"/>
    <w:rsid w:val="003C3CDC"/>
    <w:rsid w:val="003C661F"/>
    <w:rsid w:val="003C6E51"/>
    <w:rsid w:val="003C710B"/>
    <w:rsid w:val="003C7192"/>
    <w:rsid w:val="003D0E50"/>
    <w:rsid w:val="003D223F"/>
    <w:rsid w:val="003D3015"/>
    <w:rsid w:val="003D4047"/>
    <w:rsid w:val="003D408D"/>
    <w:rsid w:val="003D4382"/>
    <w:rsid w:val="003D4D7B"/>
    <w:rsid w:val="003D5969"/>
    <w:rsid w:val="003D67B7"/>
    <w:rsid w:val="003D6D78"/>
    <w:rsid w:val="003D7A00"/>
    <w:rsid w:val="003E0FA7"/>
    <w:rsid w:val="003E16FF"/>
    <w:rsid w:val="003E1A6C"/>
    <w:rsid w:val="003E22EB"/>
    <w:rsid w:val="003E2F98"/>
    <w:rsid w:val="003E3B2F"/>
    <w:rsid w:val="003E5A23"/>
    <w:rsid w:val="003E746D"/>
    <w:rsid w:val="003F076F"/>
    <w:rsid w:val="003F0E92"/>
    <w:rsid w:val="003F0F6F"/>
    <w:rsid w:val="003F2BA2"/>
    <w:rsid w:val="003F32D7"/>
    <w:rsid w:val="003F4A98"/>
    <w:rsid w:val="003F6B27"/>
    <w:rsid w:val="00405FE2"/>
    <w:rsid w:val="0041157E"/>
    <w:rsid w:val="004117FD"/>
    <w:rsid w:val="00414B7B"/>
    <w:rsid w:val="00415650"/>
    <w:rsid w:val="00415F53"/>
    <w:rsid w:val="004209DD"/>
    <w:rsid w:val="00421BFD"/>
    <w:rsid w:val="004229D5"/>
    <w:rsid w:val="00424258"/>
    <w:rsid w:val="00424462"/>
    <w:rsid w:val="004251D9"/>
    <w:rsid w:val="00425777"/>
    <w:rsid w:val="00427EA6"/>
    <w:rsid w:val="00430C05"/>
    <w:rsid w:val="00430D8C"/>
    <w:rsid w:val="00432E12"/>
    <w:rsid w:val="004341C4"/>
    <w:rsid w:val="0043479D"/>
    <w:rsid w:val="00434C3B"/>
    <w:rsid w:val="0043583A"/>
    <w:rsid w:val="0043676D"/>
    <w:rsid w:val="00436AD2"/>
    <w:rsid w:val="00436F36"/>
    <w:rsid w:val="0044248B"/>
    <w:rsid w:val="00444EAD"/>
    <w:rsid w:val="00445032"/>
    <w:rsid w:val="004452E4"/>
    <w:rsid w:val="004457B4"/>
    <w:rsid w:val="004458CF"/>
    <w:rsid w:val="0044638D"/>
    <w:rsid w:val="00447919"/>
    <w:rsid w:val="00450FAC"/>
    <w:rsid w:val="00452454"/>
    <w:rsid w:val="0045370D"/>
    <w:rsid w:val="004558DB"/>
    <w:rsid w:val="00455F10"/>
    <w:rsid w:val="00456F3D"/>
    <w:rsid w:val="00457BBC"/>
    <w:rsid w:val="0046102A"/>
    <w:rsid w:val="004618FD"/>
    <w:rsid w:val="00463CF5"/>
    <w:rsid w:val="00464C7B"/>
    <w:rsid w:val="00465365"/>
    <w:rsid w:val="00465456"/>
    <w:rsid w:val="0046642C"/>
    <w:rsid w:val="004703FC"/>
    <w:rsid w:val="00470658"/>
    <w:rsid w:val="004715A1"/>
    <w:rsid w:val="00472093"/>
    <w:rsid w:val="00472FD1"/>
    <w:rsid w:val="00473229"/>
    <w:rsid w:val="004732EE"/>
    <w:rsid w:val="00474340"/>
    <w:rsid w:val="00474F0C"/>
    <w:rsid w:val="00475038"/>
    <w:rsid w:val="004753D2"/>
    <w:rsid w:val="00477A58"/>
    <w:rsid w:val="00477C8E"/>
    <w:rsid w:val="00480131"/>
    <w:rsid w:val="00480362"/>
    <w:rsid w:val="00481A81"/>
    <w:rsid w:val="00485A5C"/>
    <w:rsid w:val="00485C50"/>
    <w:rsid w:val="00486491"/>
    <w:rsid w:val="00486816"/>
    <w:rsid w:val="00490204"/>
    <w:rsid w:val="00490EFA"/>
    <w:rsid w:val="00493543"/>
    <w:rsid w:val="00493749"/>
    <w:rsid w:val="00494D5D"/>
    <w:rsid w:val="00496750"/>
    <w:rsid w:val="004A68D2"/>
    <w:rsid w:val="004A71B7"/>
    <w:rsid w:val="004A71D4"/>
    <w:rsid w:val="004A7BDB"/>
    <w:rsid w:val="004A7C6F"/>
    <w:rsid w:val="004B0AA6"/>
    <w:rsid w:val="004B1F87"/>
    <w:rsid w:val="004B2D95"/>
    <w:rsid w:val="004B3AB5"/>
    <w:rsid w:val="004B5760"/>
    <w:rsid w:val="004B7EB3"/>
    <w:rsid w:val="004B7F9F"/>
    <w:rsid w:val="004C1C16"/>
    <w:rsid w:val="004C3D53"/>
    <w:rsid w:val="004C4F7D"/>
    <w:rsid w:val="004C54FE"/>
    <w:rsid w:val="004C638A"/>
    <w:rsid w:val="004C70F6"/>
    <w:rsid w:val="004C73C3"/>
    <w:rsid w:val="004D04E9"/>
    <w:rsid w:val="004D088F"/>
    <w:rsid w:val="004D4306"/>
    <w:rsid w:val="004D4599"/>
    <w:rsid w:val="004D4E90"/>
    <w:rsid w:val="004D5C17"/>
    <w:rsid w:val="004D61A5"/>
    <w:rsid w:val="004D715E"/>
    <w:rsid w:val="004D7D5E"/>
    <w:rsid w:val="004E0D7E"/>
    <w:rsid w:val="004E22F6"/>
    <w:rsid w:val="004E2E4F"/>
    <w:rsid w:val="004E2ED4"/>
    <w:rsid w:val="004E33FC"/>
    <w:rsid w:val="004E3997"/>
    <w:rsid w:val="004E548D"/>
    <w:rsid w:val="004E771C"/>
    <w:rsid w:val="004E7778"/>
    <w:rsid w:val="004F2837"/>
    <w:rsid w:val="004F2BEB"/>
    <w:rsid w:val="004F2DF5"/>
    <w:rsid w:val="004F3628"/>
    <w:rsid w:val="004F4341"/>
    <w:rsid w:val="004F5A6C"/>
    <w:rsid w:val="004F60D2"/>
    <w:rsid w:val="004F6491"/>
    <w:rsid w:val="004F7C41"/>
    <w:rsid w:val="005016E0"/>
    <w:rsid w:val="00502951"/>
    <w:rsid w:val="00505713"/>
    <w:rsid w:val="00505F6C"/>
    <w:rsid w:val="005075DC"/>
    <w:rsid w:val="00507DD1"/>
    <w:rsid w:val="005111E2"/>
    <w:rsid w:val="005116E8"/>
    <w:rsid w:val="00512076"/>
    <w:rsid w:val="00512355"/>
    <w:rsid w:val="0051320D"/>
    <w:rsid w:val="00513D3A"/>
    <w:rsid w:val="005149C9"/>
    <w:rsid w:val="005151B8"/>
    <w:rsid w:val="00515D18"/>
    <w:rsid w:val="00520529"/>
    <w:rsid w:val="00522315"/>
    <w:rsid w:val="00523480"/>
    <w:rsid w:val="00524F95"/>
    <w:rsid w:val="005254A8"/>
    <w:rsid w:val="0052587B"/>
    <w:rsid w:val="00526A93"/>
    <w:rsid w:val="005274A4"/>
    <w:rsid w:val="0053102A"/>
    <w:rsid w:val="00531C04"/>
    <w:rsid w:val="00534105"/>
    <w:rsid w:val="00535313"/>
    <w:rsid w:val="005368CC"/>
    <w:rsid w:val="00536DB6"/>
    <w:rsid w:val="00536E56"/>
    <w:rsid w:val="00537512"/>
    <w:rsid w:val="00537A6D"/>
    <w:rsid w:val="00543367"/>
    <w:rsid w:val="00545510"/>
    <w:rsid w:val="00545C9A"/>
    <w:rsid w:val="0054633A"/>
    <w:rsid w:val="0054637B"/>
    <w:rsid w:val="0054637C"/>
    <w:rsid w:val="00546976"/>
    <w:rsid w:val="0054782F"/>
    <w:rsid w:val="005515D7"/>
    <w:rsid w:val="00552D88"/>
    <w:rsid w:val="00553619"/>
    <w:rsid w:val="005540E6"/>
    <w:rsid w:val="0055504F"/>
    <w:rsid w:val="005553DD"/>
    <w:rsid w:val="005557F5"/>
    <w:rsid w:val="00560E8E"/>
    <w:rsid w:val="00563715"/>
    <w:rsid w:val="00563C3F"/>
    <w:rsid w:val="00563D8D"/>
    <w:rsid w:val="00565262"/>
    <w:rsid w:val="00565A17"/>
    <w:rsid w:val="00565F2C"/>
    <w:rsid w:val="00566631"/>
    <w:rsid w:val="0056781F"/>
    <w:rsid w:val="00567859"/>
    <w:rsid w:val="00567D29"/>
    <w:rsid w:val="00571C2A"/>
    <w:rsid w:val="0057340F"/>
    <w:rsid w:val="0057389D"/>
    <w:rsid w:val="005748A7"/>
    <w:rsid w:val="00574AE6"/>
    <w:rsid w:val="005750AD"/>
    <w:rsid w:val="00577C0E"/>
    <w:rsid w:val="00580F29"/>
    <w:rsid w:val="0058266D"/>
    <w:rsid w:val="00582D12"/>
    <w:rsid w:val="00584106"/>
    <w:rsid w:val="00585727"/>
    <w:rsid w:val="00590D98"/>
    <w:rsid w:val="005912D4"/>
    <w:rsid w:val="00595117"/>
    <w:rsid w:val="005962CA"/>
    <w:rsid w:val="0059649D"/>
    <w:rsid w:val="00597433"/>
    <w:rsid w:val="005A055E"/>
    <w:rsid w:val="005A0A4F"/>
    <w:rsid w:val="005A12FC"/>
    <w:rsid w:val="005A1A9D"/>
    <w:rsid w:val="005A1C8D"/>
    <w:rsid w:val="005A1FF7"/>
    <w:rsid w:val="005A2588"/>
    <w:rsid w:val="005A2F22"/>
    <w:rsid w:val="005A2FE7"/>
    <w:rsid w:val="005A3168"/>
    <w:rsid w:val="005A3505"/>
    <w:rsid w:val="005A46CC"/>
    <w:rsid w:val="005B1192"/>
    <w:rsid w:val="005B2942"/>
    <w:rsid w:val="005B5E8D"/>
    <w:rsid w:val="005C0246"/>
    <w:rsid w:val="005C22AF"/>
    <w:rsid w:val="005C2344"/>
    <w:rsid w:val="005C24A8"/>
    <w:rsid w:val="005C378E"/>
    <w:rsid w:val="005C3FBC"/>
    <w:rsid w:val="005C7134"/>
    <w:rsid w:val="005C78F4"/>
    <w:rsid w:val="005C7A44"/>
    <w:rsid w:val="005D2058"/>
    <w:rsid w:val="005D219B"/>
    <w:rsid w:val="005D2EE4"/>
    <w:rsid w:val="005D5638"/>
    <w:rsid w:val="005D5DD8"/>
    <w:rsid w:val="005D7767"/>
    <w:rsid w:val="005E00CE"/>
    <w:rsid w:val="005E04C9"/>
    <w:rsid w:val="005E0930"/>
    <w:rsid w:val="005E0ACA"/>
    <w:rsid w:val="005E0FCB"/>
    <w:rsid w:val="005E1EEB"/>
    <w:rsid w:val="005E2176"/>
    <w:rsid w:val="005E51E6"/>
    <w:rsid w:val="005E5730"/>
    <w:rsid w:val="005E6C2D"/>
    <w:rsid w:val="005F16BE"/>
    <w:rsid w:val="005F3329"/>
    <w:rsid w:val="005F3C9E"/>
    <w:rsid w:val="005F463A"/>
    <w:rsid w:val="005F56B5"/>
    <w:rsid w:val="005F659A"/>
    <w:rsid w:val="006006E9"/>
    <w:rsid w:val="00601283"/>
    <w:rsid w:val="0060398A"/>
    <w:rsid w:val="00603FA1"/>
    <w:rsid w:val="00604B56"/>
    <w:rsid w:val="006060BC"/>
    <w:rsid w:val="00606B8A"/>
    <w:rsid w:val="006072E7"/>
    <w:rsid w:val="006076CA"/>
    <w:rsid w:val="00607F44"/>
    <w:rsid w:val="00611353"/>
    <w:rsid w:val="00611615"/>
    <w:rsid w:val="0061205D"/>
    <w:rsid w:val="00612334"/>
    <w:rsid w:val="0061470F"/>
    <w:rsid w:val="006160C2"/>
    <w:rsid w:val="00616254"/>
    <w:rsid w:val="00616B93"/>
    <w:rsid w:val="00616E43"/>
    <w:rsid w:val="00620ADB"/>
    <w:rsid w:val="00620E5A"/>
    <w:rsid w:val="0062427B"/>
    <w:rsid w:val="006244B5"/>
    <w:rsid w:val="00624C8A"/>
    <w:rsid w:val="006272BE"/>
    <w:rsid w:val="00627394"/>
    <w:rsid w:val="006277B3"/>
    <w:rsid w:val="006308E7"/>
    <w:rsid w:val="0063144F"/>
    <w:rsid w:val="0063152B"/>
    <w:rsid w:val="00631B5E"/>
    <w:rsid w:val="00631C12"/>
    <w:rsid w:val="00631D1F"/>
    <w:rsid w:val="006324E4"/>
    <w:rsid w:val="00632F1E"/>
    <w:rsid w:val="006378DF"/>
    <w:rsid w:val="00640AEA"/>
    <w:rsid w:val="00640BB9"/>
    <w:rsid w:val="00642704"/>
    <w:rsid w:val="00642D3A"/>
    <w:rsid w:val="00642F11"/>
    <w:rsid w:val="00643172"/>
    <w:rsid w:val="00643331"/>
    <w:rsid w:val="00643388"/>
    <w:rsid w:val="0064349B"/>
    <w:rsid w:val="00644742"/>
    <w:rsid w:val="00645735"/>
    <w:rsid w:val="00645EE5"/>
    <w:rsid w:val="006469F5"/>
    <w:rsid w:val="00650EE0"/>
    <w:rsid w:val="006529F8"/>
    <w:rsid w:val="0065356C"/>
    <w:rsid w:val="00653A63"/>
    <w:rsid w:val="006542C4"/>
    <w:rsid w:val="00655193"/>
    <w:rsid w:val="00655F41"/>
    <w:rsid w:val="00657C3B"/>
    <w:rsid w:val="00657D04"/>
    <w:rsid w:val="00660EEC"/>
    <w:rsid w:val="0066409E"/>
    <w:rsid w:val="00665465"/>
    <w:rsid w:val="006722DD"/>
    <w:rsid w:val="006732F6"/>
    <w:rsid w:val="0067414E"/>
    <w:rsid w:val="0067508E"/>
    <w:rsid w:val="006765EC"/>
    <w:rsid w:val="0067722E"/>
    <w:rsid w:val="0067770D"/>
    <w:rsid w:val="006779F1"/>
    <w:rsid w:val="00680A74"/>
    <w:rsid w:val="00681770"/>
    <w:rsid w:val="00681C6A"/>
    <w:rsid w:val="00684779"/>
    <w:rsid w:val="00685495"/>
    <w:rsid w:val="00690647"/>
    <w:rsid w:val="00691934"/>
    <w:rsid w:val="0069211C"/>
    <w:rsid w:val="0069223A"/>
    <w:rsid w:val="0069340A"/>
    <w:rsid w:val="00693464"/>
    <w:rsid w:val="006967E9"/>
    <w:rsid w:val="00696CDF"/>
    <w:rsid w:val="006979C1"/>
    <w:rsid w:val="006A0FCF"/>
    <w:rsid w:val="006A505B"/>
    <w:rsid w:val="006A635D"/>
    <w:rsid w:val="006A6734"/>
    <w:rsid w:val="006A6F8D"/>
    <w:rsid w:val="006A70D4"/>
    <w:rsid w:val="006A7625"/>
    <w:rsid w:val="006B01AA"/>
    <w:rsid w:val="006B07AD"/>
    <w:rsid w:val="006B22C8"/>
    <w:rsid w:val="006B57C8"/>
    <w:rsid w:val="006B6A48"/>
    <w:rsid w:val="006C11EE"/>
    <w:rsid w:val="006C1CE0"/>
    <w:rsid w:val="006C1E9F"/>
    <w:rsid w:val="006C215C"/>
    <w:rsid w:val="006C2983"/>
    <w:rsid w:val="006C2E6D"/>
    <w:rsid w:val="006C62CF"/>
    <w:rsid w:val="006C6A7E"/>
    <w:rsid w:val="006D08FB"/>
    <w:rsid w:val="006D4570"/>
    <w:rsid w:val="006D6ACF"/>
    <w:rsid w:val="006E37C5"/>
    <w:rsid w:val="006E5A54"/>
    <w:rsid w:val="006E6487"/>
    <w:rsid w:val="006E7E43"/>
    <w:rsid w:val="006F0BA2"/>
    <w:rsid w:val="006F1E03"/>
    <w:rsid w:val="006F1ED2"/>
    <w:rsid w:val="006F247E"/>
    <w:rsid w:val="006F3447"/>
    <w:rsid w:val="006F7AB6"/>
    <w:rsid w:val="00700415"/>
    <w:rsid w:val="007027C5"/>
    <w:rsid w:val="00702F79"/>
    <w:rsid w:val="00704003"/>
    <w:rsid w:val="00704C4A"/>
    <w:rsid w:val="00705CBF"/>
    <w:rsid w:val="00706A13"/>
    <w:rsid w:val="00710832"/>
    <w:rsid w:val="007115F6"/>
    <w:rsid w:val="00711BEB"/>
    <w:rsid w:val="00713CA9"/>
    <w:rsid w:val="00715230"/>
    <w:rsid w:val="0071545B"/>
    <w:rsid w:val="007161F1"/>
    <w:rsid w:val="007170CF"/>
    <w:rsid w:val="007230B8"/>
    <w:rsid w:val="007231F6"/>
    <w:rsid w:val="00724D9B"/>
    <w:rsid w:val="00724EE8"/>
    <w:rsid w:val="00726587"/>
    <w:rsid w:val="007265D1"/>
    <w:rsid w:val="0073011C"/>
    <w:rsid w:val="00731DC7"/>
    <w:rsid w:val="007335A1"/>
    <w:rsid w:val="007339D3"/>
    <w:rsid w:val="0073403F"/>
    <w:rsid w:val="00734972"/>
    <w:rsid w:val="0073741F"/>
    <w:rsid w:val="007424BC"/>
    <w:rsid w:val="00742E20"/>
    <w:rsid w:val="00743E80"/>
    <w:rsid w:val="00744251"/>
    <w:rsid w:val="00744EEA"/>
    <w:rsid w:val="00746970"/>
    <w:rsid w:val="00747170"/>
    <w:rsid w:val="00747E38"/>
    <w:rsid w:val="00751565"/>
    <w:rsid w:val="00751AC6"/>
    <w:rsid w:val="00754CB2"/>
    <w:rsid w:val="0075751D"/>
    <w:rsid w:val="00757B89"/>
    <w:rsid w:val="0076056C"/>
    <w:rsid w:val="0076069C"/>
    <w:rsid w:val="00761653"/>
    <w:rsid w:val="007621EB"/>
    <w:rsid w:val="007637B5"/>
    <w:rsid w:val="007677F4"/>
    <w:rsid w:val="00767CD4"/>
    <w:rsid w:val="0077021C"/>
    <w:rsid w:val="00772CDD"/>
    <w:rsid w:val="00773077"/>
    <w:rsid w:val="0077383C"/>
    <w:rsid w:val="00776E36"/>
    <w:rsid w:val="00777BBE"/>
    <w:rsid w:val="00780083"/>
    <w:rsid w:val="007810D3"/>
    <w:rsid w:val="00781586"/>
    <w:rsid w:val="00785D54"/>
    <w:rsid w:val="007867D6"/>
    <w:rsid w:val="00787AAB"/>
    <w:rsid w:val="007913ED"/>
    <w:rsid w:val="007922BB"/>
    <w:rsid w:val="0079282A"/>
    <w:rsid w:val="007974EB"/>
    <w:rsid w:val="007A3C4A"/>
    <w:rsid w:val="007A3D30"/>
    <w:rsid w:val="007A3D68"/>
    <w:rsid w:val="007A4918"/>
    <w:rsid w:val="007A5682"/>
    <w:rsid w:val="007A6F3A"/>
    <w:rsid w:val="007A7766"/>
    <w:rsid w:val="007A7E7F"/>
    <w:rsid w:val="007B2A44"/>
    <w:rsid w:val="007B3F71"/>
    <w:rsid w:val="007B407A"/>
    <w:rsid w:val="007B4A2A"/>
    <w:rsid w:val="007B4B18"/>
    <w:rsid w:val="007C041A"/>
    <w:rsid w:val="007C182B"/>
    <w:rsid w:val="007C1C14"/>
    <w:rsid w:val="007C364B"/>
    <w:rsid w:val="007C4064"/>
    <w:rsid w:val="007C44AD"/>
    <w:rsid w:val="007C44BB"/>
    <w:rsid w:val="007C6910"/>
    <w:rsid w:val="007C6B05"/>
    <w:rsid w:val="007D11C5"/>
    <w:rsid w:val="007D2986"/>
    <w:rsid w:val="007D2EE1"/>
    <w:rsid w:val="007D330E"/>
    <w:rsid w:val="007D35FB"/>
    <w:rsid w:val="007D3C47"/>
    <w:rsid w:val="007D4A19"/>
    <w:rsid w:val="007D6781"/>
    <w:rsid w:val="007E20CB"/>
    <w:rsid w:val="007E358D"/>
    <w:rsid w:val="007E4490"/>
    <w:rsid w:val="007E5BBC"/>
    <w:rsid w:val="007E66AD"/>
    <w:rsid w:val="007F01A6"/>
    <w:rsid w:val="007F2621"/>
    <w:rsid w:val="007F2A5A"/>
    <w:rsid w:val="007F324B"/>
    <w:rsid w:val="007F4D04"/>
    <w:rsid w:val="007F4E1D"/>
    <w:rsid w:val="007F5DDC"/>
    <w:rsid w:val="007F7F16"/>
    <w:rsid w:val="00800414"/>
    <w:rsid w:val="00801108"/>
    <w:rsid w:val="008014E8"/>
    <w:rsid w:val="0080230D"/>
    <w:rsid w:val="00802755"/>
    <w:rsid w:val="00802760"/>
    <w:rsid w:val="0080417F"/>
    <w:rsid w:val="00804D15"/>
    <w:rsid w:val="008054CE"/>
    <w:rsid w:val="00805F2C"/>
    <w:rsid w:val="00807048"/>
    <w:rsid w:val="008071C7"/>
    <w:rsid w:val="0081039F"/>
    <w:rsid w:val="00810931"/>
    <w:rsid w:val="00810C12"/>
    <w:rsid w:val="00810D09"/>
    <w:rsid w:val="00811F04"/>
    <w:rsid w:val="008133E7"/>
    <w:rsid w:val="00813BC4"/>
    <w:rsid w:val="00814865"/>
    <w:rsid w:val="008148BE"/>
    <w:rsid w:val="00814BAD"/>
    <w:rsid w:val="0081500A"/>
    <w:rsid w:val="00815102"/>
    <w:rsid w:val="008217A2"/>
    <w:rsid w:val="0082181C"/>
    <w:rsid w:val="008240E7"/>
    <w:rsid w:val="008261C3"/>
    <w:rsid w:val="0082659F"/>
    <w:rsid w:val="008267B7"/>
    <w:rsid w:val="008279F0"/>
    <w:rsid w:val="00830976"/>
    <w:rsid w:val="00831633"/>
    <w:rsid w:val="008338E1"/>
    <w:rsid w:val="008351DA"/>
    <w:rsid w:val="00835387"/>
    <w:rsid w:val="008364E7"/>
    <w:rsid w:val="0083657E"/>
    <w:rsid w:val="008379CD"/>
    <w:rsid w:val="00840062"/>
    <w:rsid w:val="008409B2"/>
    <w:rsid w:val="0084106D"/>
    <w:rsid w:val="00841A5F"/>
    <w:rsid w:val="008432D8"/>
    <w:rsid w:val="0084551E"/>
    <w:rsid w:val="00845DE7"/>
    <w:rsid w:val="0084774D"/>
    <w:rsid w:val="0084780E"/>
    <w:rsid w:val="0085006E"/>
    <w:rsid w:val="00850A24"/>
    <w:rsid w:val="00851D4A"/>
    <w:rsid w:val="0085405C"/>
    <w:rsid w:val="008556FB"/>
    <w:rsid w:val="00855BE6"/>
    <w:rsid w:val="00856D14"/>
    <w:rsid w:val="00862178"/>
    <w:rsid w:val="00862E2F"/>
    <w:rsid w:val="00864D74"/>
    <w:rsid w:val="00865E5F"/>
    <w:rsid w:val="0086668D"/>
    <w:rsid w:val="008669C2"/>
    <w:rsid w:val="00867015"/>
    <w:rsid w:val="00867055"/>
    <w:rsid w:val="008674EE"/>
    <w:rsid w:val="00867976"/>
    <w:rsid w:val="00867EC9"/>
    <w:rsid w:val="00871CB6"/>
    <w:rsid w:val="00875D92"/>
    <w:rsid w:val="008764C1"/>
    <w:rsid w:val="00877CC1"/>
    <w:rsid w:val="008803AC"/>
    <w:rsid w:val="00880A27"/>
    <w:rsid w:val="008820F4"/>
    <w:rsid w:val="00882611"/>
    <w:rsid w:val="008827DD"/>
    <w:rsid w:val="00883294"/>
    <w:rsid w:val="008846B1"/>
    <w:rsid w:val="008854CC"/>
    <w:rsid w:val="00886393"/>
    <w:rsid w:val="0089051B"/>
    <w:rsid w:val="00893248"/>
    <w:rsid w:val="00893521"/>
    <w:rsid w:val="00893A12"/>
    <w:rsid w:val="008941E4"/>
    <w:rsid w:val="00894283"/>
    <w:rsid w:val="008948E8"/>
    <w:rsid w:val="00895B3F"/>
    <w:rsid w:val="008963BD"/>
    <w:rsid w:val="008966F8"/>
    <w:rsid w:val="00896A05"/>
    <w:rsid w:val="008A1039"/>
    <w:rsid w:val="008A2106"/>
    <w:rsid w:val="008A2DF7"/>
    <w:rsid w:val="008A31DA"/>
    <w:rsid w:val="008A64B5"/>
    <w:rsid w:val="008A6921"/>
    <w:rsid w:val="008B2DCF"/>
    <w:rsid w:val="008B3147"/>
    <w:rsid w:val="008B36F7"/>
    <w:rsid w:val="008B4FBA"/>
    <w:rsid w:val="008C0395"/>
    <w:rsid w:val="008C63E9"/>
    <w:rsid w:val="008D128E"/>
    <w:rsid w:val="008D208D"/>
    <w:rsid w:val="008D3482"/>
    <w:rsid w:val="008D3EEA"/>
    <w:rsid w:val="008D5751"/>
    <w:rsid w:val="008D5949"/>
    <w:rsid w:val="008D7118"/>
    <w:rsid w:val="008D7B19"/>
    <w:rsid w:val="008E0091"/>
    <w:rsid w:val="008E0E98"/>
    <w:rsid w:val="008E1B61"/>
    <w:rsid w:val="008E2FA4"/>
    <w:rsid w:val="008E31D8"/>
    <w:rsid w:val="008E3238"/>
    <w:rsid w:val="008E58A1"/>
    <w:rsid w:val="008E5B49"/>
    <w:rsid w:val="008E61E3"/>
    <w:rsid w:val="008F1C13"/>
    <w:rsid w:val="008F2861"/>
    <w:rsid w:val="008F4088"/>
    <w:rsid w:val="008F4642"/>
    <w:rsid w:val="008F464B"/>
    <w:rsid w:val="008F4AB0"/>
    <w:rsid w:val="008F4B95"/>
    <w:rsid w:val="008F5190"/>
    <w:rsid w:val="008F5701"/>
    <w:rsid w:val="008F570F"/>
    <w:rsid w:val="008F6DBB"/>
    <w:rsid w:val="00900053"/>
    <w:rsid w:val="00901BE5"/>
    <w:rsid w:val="009021D9"/>
    <w:rsid w:val="00902441"/>
    <w:rsid w:val="00903340"/>
    <w:rsid w:val="00903A20"/>
    <w:rsid w:val="0090438C"/>
    <w:rsid w:val="009051D0"/>
    <w:rsid w:val="00906366"/>
    <w:rsid w:val="00906FEE"/>
    <w:rsid w:val="0091299E"/>
    <w:rsid w:val="00913DB5"/>
    <w:rsid w:val="00914134"/>
    <w:rsid w:val="00914934"/>
    <w:rsid w:val="00917334"/>
    <w:rsid w:val="00920B30"/>
    <w:rsid w:val="00921F07"/>
    <w:rsid w:val="0092379D"/>
    <w:rsid w:val="00923BA8"/>
    <w:rsid w:val="009243C5"/>
    <w:rsid w:val="00925A4E"/>
    <w:rsid w:val="009270E9"/>
    <w:rsid w:val="0093034A"/>
    <w:rsid w:val="00930DFB"/>
    <w:rsid w:val="0093109D"/>
    <w:rsid w:val="00932D8D"/>
    <w:rsid w:val="0093376D"/>
    <w:rsid w:val="009337F0"/>
    <w:rsid w:val="00933C20"/>
    <w:rsid w:val="00934306"/>
    <w:rsid w:val="00935D48"/>
    <w:rsid w:val="00936620"/>
    <w:rsid w:val="00936CE4"/>
    <w:rsid w:val="0094228D"/>
    <w:rsid w:val="009433BB"/>
    <w:rsid w:val="00943874"/>
    <w:rsid w:val="00943943"/>
    <w:rsid w:val="0094669F"/>
    <w:rsid w:val="0095156D"/>
    <w:rsid w:val="00951B4F"/>
    <w:rsid w:val="00951BA4"/>
    <w:rsid w:val="00954040"/>
    <w:rsid w:val="009575C3"/>
    <w:rsid w:val="00957D65"/>
    <w:rsid w:val="009601FD"/>
    <w:rsid w:val="00961682"/>
    <w:rsid w:val="00961C5B"/>
    <w:rsid w:val="0096508F"/>
    <w:rsid w:val="00965F68"/>
    <w:rsid w:val="00966814"/>
    <w:rsid w:val="009668ED"/>
    <w:rsid w:val="00967AD3"/>
    <w:rsid w:val="00967F89"/>
    <w:rsid w:val="0097206A"/>
    <w:rsid w:val="009722FA"/>
    <w:rsid w:val="009728C2"/>
    <w:rsid w:val="0097383C"/>
    <w:rsid w:val="0097480F"/>
    <w:rsid w:val="0097715F"/>
    <w:rsid w:val="00977595"/>
    <w:rsid w:val="009810B5"/>
    <w:rsid w:val="00982F74"/>
    <w:rsid w:val="009859C4"/>
    <w:rsid w:val="00986C64"/>
    <w:rsid w:val="009912B4"/>
    <w:rsid w:val="009918DB"/>
    <w:rsid w:val="00991A63"/>
    <w:rsid w:val="00992612"/>
    <w:rsid w:val="00993184"/>
    <w:rsid w:val="009939A7"/>
    <w:rsid w:val="00994276"/>
    <w:rsid w:val="00996E61"/>
    <w:rsid w:val="009974B4"/>
    <w:rsid w:val="009976C8"/>
    <w:rsid w:val="009A028B"/>
    <w:rsid w:val="009A036E"/>
    <w:rsid w:val="009A1BE0"/>
    <w:rsid w:val="009A1DC3"/>
    <w:rsid w:val="009A47A6"/>
    <w:rsid w:val="009A5953"/>
    <w:rsid w:val="009A6473"/>
    <w:rsid w:val="009A6631"/>
    <w:rsid w:val="009A68A0"/>
    <w:rsid w:val="009B0F6C"/>
    <w:rsid w:val="009B30E7"/>
    <w:rsid w:val="009B37D8"/>
    <w:rsid w:val="009B4D3F"/>
    <w:rsid w:val="009B4E94"/>
    <w:rsid w:val="009B5426"/>
    <w:rsid w:val="009B5BC9"/>
    <w:rsid w:val="009B5D9D"/>
    <w:rsid w:val="009C0165"/>
    <w:rsid w:val="009C0529"/>
    <w:rsid w:val="009C1F9F"/>
    <w:rsid w:val="009C2451"/>
    <w:rsid w:val="009C2931"/>
    <w:rsid w:val="009C2E47"/>
    <w:rsid w:val="009C31F9"/>
    <w:rsid w:val="009C382A"/>
    <w:rsid w:val="009C5E92"/>
    <w:rsid w:val="009C62EA"/>
    <w:rsid w:val="009C7E75"/>
    <w:rsid w:val="009D2C2B"/>
    <w:rsid w:val="009D2EC1"/>
    <w:rsid w:val="009D2F01"/>
    <w:rsid w:val="009D2F1E"/>
    <w:rsid w:val="009D3F02"/>
    <w:rsid w:val="009D47A1"/>
    <w:rsid w:val="009D72EF"/>
    <w:rsid w:val="009E1137"/>
    <w:rsid w:val="009E3AE8"/>
    <w:rsid w:val="009E52AC"/>
    <w:rsid w:val="009E53A8"/>
    <w:rsid w:val="009E5E19"/>
    <w:rsid w:val="009E5E7B"/>
    <w:rsid w:val="009E610E"/>
    <w:rsid w:val="009E68DC"/>
    <w:rsid w:val="009E6D4E"/>
    <w:rsid w:val="009E754A"/>
    <w:rsid w:val="009F01A5"/>
    <w:rsid w:val="009F0508"/>
    <w:rsid w:val="009F1BBD"/>
    <w:rsid w:val="009F47D1"/>
    <w:rsid w:val="009F5502"/>
    <w:rsid w:val="009F68CD"/>
    <w:rsid w:val="009F7F61"/>
    <w:rsid w:val="00A012C8"/>
    <w:rsid w:val="00A01E26"/>
    <w:rsid w:val="00A0243E"/>
    <w:rsid w:val="00A05BC5"/>
    <w:rsid w:val="00A06530"/>
    <w:rsid w:val="00A0692D"/>
    <w:rsid w:val="00A06A3A"/>
    <w:rsid w:val="00A0744E"/>
    <w:rsid w:val="00A0781D"/>
    <w:rsid w:val="00A07F4C"/>
    <w:rsid w:val="00A12D8F"/>
    <w:rsid w:val="00A136C7"/>
    <w:rsid w:val="00A13AAC"/>
    <w:rsid w:val="00A150CA"/>
    <w:rsid w:val="00A16BFB"/>
    <w:rsid w:val="00A17575"/>
    <w:rsid w:val="00A17968"/>
    <w:rsid w:val="00A179CF"/>
    <w:rsid w:val="00A214BA"/>
    <w:rsid w:val="00A22928"/>
    <w:rsid w:val="00A233DA"/>
    <w:rsid w:val="00A2340A"/>
    <w:rsid w:val="00A24931"/>
    <w:rsid w:val="00A24D20"/>
    <w:rsid w:val="00A27438"/>
    <w:rsid w:val="00A27F95"/>
    <w:rsid w:val="00A3282C"/>
    <w:rsid w:val="00A33C70"/>
    <w:rsid w:val="00A364D4"/>
    <w:rsid w:val="00A36993"/>
    <w:rsid w:val="00A36B5C"/>
    <w:rsid w:val="00A419E0"/>
    <w:rsid w:val="00A41DD7"/>
    <w:rsid w:val="00A42C93"/>
    <w:rsid w:val="00A45CCF"/>
    <w:rsid w:val="00A461BF"/>
    <w:rsid w:val="00A461F2"/>
    <w:rsid w:val="00A50267"/>
    <w:rsid w:val="00A515FD"/>
    <w:rsid w:val="00A51BE4"/>
    <w:rsid w:val="00A53365"/>
    <w:rsid w:val="00A53C9A"/>
    <w:rsid w:val="00A54372"/>
    <w:rsid w:val="00A5522F"/>
    <w:rsid w:val="00A55AAF"/>
    <w:rsid w:val="00A55C0F"/>
    <w:rsid w:val="00A57F06"/>
    <w:rsid w:val="00A601A7"/>
    <w:rsid w:val="00A6021B"/>
    <w:rsid w:val="00A612EF"/>
    <w:rsid w:val="00A61484"/>
    <w:rsid w:val="00A61503"/>
    <w:rsid w:val="00A61570"/>
    <w:rsid w:val="00A62CE2"/>
    <w:rsid w:val="00A647E6"/>
    <w:rsid w:val="00A654CC"/>
    <w:rsid w:val="00A6779B"/>
    <w:rsid w:val="00A700D2"/>
    <w:rsid w:val="00A71F27"/>
    <w:rsid w:val="00A732EA"/>
    <w:rsid w:val="00A740D4"/>
    <w:rsid w:val="00A77957"/>
    <w:rsid w:val="00A77D48"/>
    <w:rsid w:val="00A810A6"/>
    <w:rsid w:val="00A90F94"/>
    <w:rsid w:val="00A93924"/>
    <w:rsid w:val="00A93C4A"/>
    <w:rsid w:val="00A93FD3"/>
    <w:rsid w:val="00A94231"/>
    <w:rsid w:val="00A947E7"/>
    <w:rsid w:val="00A94FC0"/>
    <w:rsid w:val="00A96DDC"/>
    <w:rsid w:val="00A96F9D"/>
    <w:rsid w:val="00A9760D"/>
    <w:rsid w:val="00AA0344"/>
    <w:rsid w:val="00AA15E3"/>
    <w:rsid w:val="00AA1E60"/>
    <w:rsid w:val="00AA2312"/>
    <w:rsid w:val="00AA2A4E"/>
    <w:rsid w:val="00AA6A7F"/>
    <w:rsid w:val="00AA6EEC"/>
    <w:rsid w:val="00AB0922"/>
    <w:rsid w:val="00AB3DA5"/>
    <w:rsid w:val="00AB4C09"/>
    <w:rsid w:val="00AB7A05"/>
    <w:rsid w:val="00AC1071"/>
    <w:rsid w:val="00AC15DD"/>
    <w:rsid w:val="00AC1D5C"/>
    <w:rsid w:val="00AC29CF"/>
    <w:rsid w:val="00AC5208"/>
    <w:rsid w:val="00AC6896"/>
    <w:rsid w:val="00AC6B5E"/>
    <w:rsid w:val="00AD0C97"/>
    <w:rsid w:val="00AD2628"/>
    <w:rsid w:val="00AD301C"/>
    <w:rsid w:val="00AD36DA"/>
    <w:rsid w:val="00AD57CE"/>
    <w:rsid w:val="00AE0DAA"/>
    <w:rsid w:val="00AE37A9"/>
    <w:rsid w:val="00AE37DF"/>
    <w:rsid w:val="00AF085D"/>
    <w:rsid w:val="00AF22E1"/>
    <w:rsid w:val="00AF2C31"/>
    <w:rsid w:val="00AF3E6B"/>
    <w:rsid w:val="00AF41B4"/>
    <w:rsid w:val="00AF534D"/>
    <w:rsid w:val="00AF59F9"/>
    <w:rsid w:val="00AF6BCE"/>
    <w:rsid w:val="00AF7602"/>
    <w:rsid w:val="00B01937"/>
    <w:rsid w:val="00B029CA"/>
    <w:rsid w:val="00B0365A"/>
    <w:rsid w:val="00B044B3"/>
    <w:rsid w:val="00B05B0E"/>
    <w:rsid w:val="00B074B4"/>
    <w:rsid w:val="00B104FD"/>
    <w:rsid w:val="00B10829"/>
    <w:rsid w:val="00B130E2"/>
    <w:rsid w:val="00B1588B"/>
    <w:rsid w:val="00B160F8"/>
    <w:rsid w:val="00B1642F"/>
    <w:rsid w:val="00B16438"/>
    <w:rsid w:val="00B20E1F"/>
    <w:rsid w:val="00B21479"/>
    <w:rsid w:val="00B21D9B"/>
    <w:rsid w:val="00B221E7"/>
    <w:rsid w:val="00B24A2E"/>
    <w:rsid w:val="00B34FDD"/>
    <w:rsid w:val="00B35467"/>
    <w:rsid w:val="00B35D0B"/>
    <w:rsid w:val="00B4235C"/>
    <w:rsid w:val="00B426E7"/>
    <w:rsid w:val="00B42C13"/>
    <w:rsid w:val="00B43439"/>
    <w:rsid w:val="00B440F1"/>
    <w:rsid w:val="00B4486D"/>
    <w:rsid w:val="00B45650"/>
    <w:rsid w:val="00B46FA6"/>
    <w:rsid w:val="00B47C72"/>
    <w:rsid w:val="00B5360C"/>
    <w:rsid w:val="00B54322"/>
    <w:rsid w:val="00B5611E"/>
    <w:rsid w:val="00B5709C"/>
    <w:rsid w:val="00B57963"/>
    <w:rsid w:val="00B57E0E"/>
    <w:rsid w:val="00B600B5"/>
    <w:rsid w:val="00B6022A"/>
    <w:rsid w:val="00B60BEE"/>
    <w:rsid w:val="00B611DB"/>
    <w:rsid w:val="00B61B27"/>
    <w:rsid w:val="00B62DE2"/>
    <w:rsid w:val="00B62F7B"/>
    <w:rsid w:val="00B63631"/>
    <w:rsid w:val="00B6439B"/>
    <w:rsid w:val="00B65C29"/>
    <w:rsid w:val="00B65DF8"/>
    <w:rsid w:val="00B66322"/>
    <w:rsid w:val="00B66511"/>
    <w:rsid w:val="00B66ADD"/>
    <w:rsid w:val="00B679EB"/>
    <w:rsid w:val="00B72C95"/>
    <w:rsid w:val="00B72D6C"/>
    <w:rsid w:val="00B74617"/>
    <w:rsid w:val="00B750BB"/>
    <w:rsid w:val="00B75C68"/>
    <w:rsid w:val="00B7675D"/>
    <w:rsid w:val="00B76A4A"/>
    <w:rsid w:val="00B76C05"/>
    <w:rsid w:val="00B77149"/>
    <w:rsid w:val="00B774A5"/>
    <w:rsid w:val="00B8026B"/>
    <w:rsid w:val="00B8078D"/>
    <w:rsid w:val="00B80A0D"/>
    <w:rsid w:val="00B8205B"/>
    <w:rsid w:val="00B86481"/>
    <w:rsid w:val="00B90A0B"/>
    <w:rsid w:val="00B92067"/>
    <w:rsid w:val="00B925B5"/>
    <w:rsid w:val="00B95B96"/>
    <w:rsid w:val="00B96153"/>
    <w:rsid w:val="00B96E8F"/>
    <w:rsid w:val="00B97687"/>
    <w:rsid w:val="00BA0746"/>
    <w:rsid w:val="00BA0F78"/>
    <w:rsid w:val="00BA1166"/>
    <w:rsid w:val="00BA15AD"/>
    <w:rsid w:val="00BA41F4"/>
    <w:rsid w:val="00BA6C30"/>
    <w:rsid w:val="00BA7F75"/>
    <w:rsid w:val="00BB1C6D"/>
    <w:rsid w:val="00BB3ED0"/>
    <w:rsid w:val="00BB4052"/>
    <w:rsid w:val="00BB6AE2"/>
    <w:rsid w:val="00BC0850"/>
    <w:rsid w:val="00BC0BB7"/>
    <w:rsid w:val="00BC28A7"/>
    <w:rsid w:val="00BC3ACC"/>
    <w:rsid w:val="00BC486E"/>
    <w:rsid w:val="00BC5640"/>
    <w:rsid w:val="00BC63E2"/>
    <w:rsid w:val="00BD1212"/>
    <w:rsid w:val="00BD15A0"/>
    <w:rsid w:val="00BD1B29"/>
    <w:rsid w:val="00BD1D07"/>
    <w:rsid w:val="00BD1EB5"/>
    <w:rsid w:val="00BD2C65"/>
    <w:rsid w:val="00BD49E4"/>
    <w:rsid w:val="00BD5926"/>
    <w:rsid w:val="00BD6868"/>
    <w:rsid w:val="00BD70DA"/>
    <w:rsid w:val="00BD7D86"/>
    <w:rsid w:val="00BE10EE"/>
    <w:rsid w:val="00BE2072"/>
    <w:rsid w:val="00BE3ABF"/>
    <w:rsid w:val="00BE5261"/>
    <w:rsid w:val="00BE56ED"/>
    <w:rsid w:val="00BE5B96"/>
    <w:rsid w:val="00BE5D9B"/>
    <w:rsid w:val="00BE6671"/>
    <w:rsid w:val="00BF10C2"/>
    <w:rsid w:val="00BF368C"/>
    <w:rsid w:val="00BF6036"/>
    <w:rsid w:val="00BF63C7"/>
    <w:rsid w:val="00BF675E"/>
    <w:rsid w:val="00C0209C"/>
    <w:rsid w:val="00C021DE"/>
    <w:rsid w:val="00C02736"/>
    <w:rsid w:val="00C03A8F"/>
    <w:rsid w:val="00C03C31"/>
    <w:rsid w:val="00C0518B"/>
    <w:rsid w:val="00C078EA"/>
    <w:rsid w:val="00C10C5F"/>
    <w:rsid w:val="00C119FA"/>
    <w:rsid w:val="00C122E9"/>
    <w:rsid w:val="00C1553B"/>
    <w:rsid w:val="00C1561A"/>
    <w:rsid w:val="00C15986"/>
    <w:rsid w:val="00C17D0E"/>
    <w:rsid w:val="00C20F93"/>
    <w:rsid w:val="00C210A1"/>
    <w:rsid w:val="00C22496"/>
    <w:rsid w:val="00C23967"/>
    <w:rsid w:val="00C24D3A"/>
    <w:rsid w:val="00C259AF"/>
    <w:rsid w:val="00C25BC0"/>
    <w:rsid w:val="00C2676C"/>
    <w:rsid w:val="00C268BE"/>
    <w:rsid w:val="00C30078"/>
    <w:rsid w:val="00C308D3"/>
    <w:rsid w:val="00C30D42"/>
    <w:rsid w:val="00C30FF0"/>
    <w:rsid w:val="00C31F2F"/>
    <w:rsid w:val="00C326E7"/>
    <w:rsid w:val="00C35040"/>
    <w:rsid w:val="00C35BD5"/>
    <w:rsid w:val="00C35F27"/>
    <w:rsid w:val="00C362AE"/>
    <w:rsid w:val="00C40405"/>
    <w:rsid w:val="00C42165"/>
    <w:rsid w:val="00C43523"/>
    <w:rsid w:val="00C4477C"/>
    <w:rsid w:val="00C44912"/>
    <w:rsid w:val="00C47A3A"/>
    <w:rsid w:val="00C47AEF"/>
    <w:rsid w:val="00C47C0E"/>
    <w:rsid w:val="00C51CF8"/>
    <w:rsid w:val="00C520E1"/>
    <w:rsid w:val="00C522F0"/>
    <w:rsid w:val="00C52741"/>
    <w:rsid w:val="00C56B03"/>
    <w:rsid w:val="00C6415F"/>
    <w:rsid w:val="00C64CF4"/>
    <w:rsid w:val="00C65FE8"/>
    <w:rsid w:val="00C66A52"/>
    <w:rsid w:val="00C67EAE"/>
    <w:rsid w:val="00C702F0"/>
    <w:rsid w:val="00C70330"/>
    <w:rsid w:val="00C70CF0"/>
    <w:rsid w:val="00C719DE"/>
    <w:rsid w:val="00C73EFA"/>
    <w:rsid w:val="00C74425"/>
    <w:rsid w:val="00C74834"/>
    <w:rsid w:val="00C74E30"/>
    <w:rsid w:val="00C75786"/>
    <w:rsid w:val="00C75A90"/>
    <w:rsid w:val="00C75ACE"/>
    <w:rsid w:val="00C75D0A"/>
    <w:rsid w:val="00C7693E"/>
    <w:rsid w:val="00C7697E"/>
    <w:rsid w:val="00C76BCA"/>
    <w:rsid w:val="00C80573"/>
    <w:rsid w:val="00C805E2"/>
    <w:rsid w:val="00C81A2F"/>
    <w:rsid w:val="00C83599"/>
    <w:rsid w:val="00C83721"/>
    <w:rsid w:val="00C84C4C"/>
    <w:rsid w:val="00C85CCC"/>
    <w:rsid w:val="00C85D62"/>
    <w:rsid w:val="00C86F9D"/>
    <w:rsid w:val="00C902DF"/>
    <w:rsid w:val="00C903E4"/>
    <w:rsid w:val="00C90B1E"/>
    <w:rsid w:val="00C91B32"/>
    <w:rsid w:val="00C92095"/>
    <w:rsid w:val="00C930FC"/>
    <w:rsid w:val="00C9533F"/>
    <w:rsid w:val="00C96281"/>
    <w:rsid w:val="00C973EA"/>
    <w:rsid w:val="00C97845"/>
    <w:rsid w:val="00CA2016"/>
    <w:rsid w:val="00CA2E2B"/>
    <w:rsid w:val="00CA4322"/>
    <w:rsid w:val="00CA44C2"/>
    <w:rsid w:val="00CA47D3"/>
    <w:rsid w:val="00CA48A0"/>
    <w:rsid w:val="00CB206C"/>
    <w:rsid w:val="00CB26E0"/>
    <w:rsid w:val="00CB346E"/>
    <w:rsid w:val="00CB418F"/>
    <w:rsid w:val="00CB61E9"/>
    <w:rsid w:val="00CB780C"/>
    <w:rsid w:val="00CC0603"/>
    <w:rsid w:val="00CC1130"/>
    <w:rsid w:val="00CC1203"/>
    <w:rsid w:val="00CC2A70"/>
    <w:rsid w:val="00CC2F48"/>
    <w:rsid w:val="00CC4BA8"/>
    <w:rsid w:val="00CC4DE6"/>
    <w:rsid w:val="00CC5D14"/>
    <w:rsid w:val="00CC5E1E"/>
    <w:rsid w:val="00CC6EAE"/>
    <w:rsid w:val="00CC7A94"/>
    <w:rsid w:val="00CC7BA6"/>
    <w:rsid w:val="00CD1F38"/>
    <w:rsid w:val="00CD366D"/>
    <w:rsid w:val="00CD3D30"/>
    <w:rsid w:val="00CD4049"/>
    <w:rsid w:val="00CD5A68"/>
    <w:rsid w:val="00CD68EC"/>
    <w:rsid w:val="00CD75C1"/>
    <w:rsid w:val="00CD7D99"/>
    <w:rsid w:val="00CE0536"/>
    <w:rsid w:val="00CE054B"/>
    <w:rsid w:val="00CE257E"/>
    <w:rsid w:val="00CE4FBF"/>
    <w:rsid w:val="00CE5625"/>
    <w:rsid w:val="00CE5E0A"/>
    <w:rsid w:val="00CE741F"/>
    <w:rsid w:val="00CE76D8"/>
    <w:rsid w:val="00CF255D"/>
    <w:rsid w:val="00CF2916"/>
    <w:rsid w:val="00CF41EE"/>
    <w:rsid w:val="00CF4626"/>
    <w:rsid w:val="00CF4959"/>
    <w:rsid w:val="00CF598B"/>
    <w:rsid w:val="00CF5AED"/>
    <w:rsid w:val="00CF5C5A"/>
    <w:rsid w:val="00CF6FB3"/>
    <w:rsid w:val="00CF70C5"/>
    <w:rsid w:val="00D0052D"/>
    <w:rsid w:val="00D036DD"/>
    <w:rsid w:val="00D046EE"/>
    <w:rsid w:val="00D05480"/>
    <w:rsid w:val="00D073F5"/>
    <w:rsid w:val="00D07636"/>
    <w:rsid w:val="00D10576"/>
    <w:rsid w:val="00D10A94"/>
    <w:rsid w:val="00D14A1D"/>
    <w:rsid w:val="00D16094"/>
    <w:rsid w:val="00D20617"/>
    <w:rsid w:val="00D20A3E"/>
    <w:rsid w:val="00D225DE"/>
    <w:rsid w:val="00D2418C"/>
    <w:rsid w:val="00D24AF4"/>
    <w:rsid w:val="00D25196"/>
    <w:rsid w:val="00D27198"/>
    <w:rsid w:val="00D2738E"/>
    <w:rsid w:val="00D275A0"/>
    <w:rsid w:val="00D3055F"/>
    <w:rsid w:val="00D30FA8"/>
    <w:rsid w:val="00D31AAD"/>
    <w:rsid w:val="00D32055"/>
    <w:rsid w:val="00D324A2"/>
    <w:rsid w:val="00D34B1C"/>
    <w:rsid w:val="00D35C75"/>
    <w:rsid w:val="00D36C5D"/>
    <w:rsid w:val="00D373C4"/>
    <w:rsid w:val="00D37E8C"/>
    <w:rsid w:val="00D405A4"/>
    <w:rsid w:val="00D40AC7"/>
    <w:rsid w:val="00D41A8F"/>
    <w:rsid w:val="00D4248E"/>
    <w:rsid w:val="00D428A4"/>
    <w:rsid w:val="00D43425"/>
    <w:rsid w:val="00D43C04"/>
    <w:rsid w:val="00D44FB8"/>
    <w:rsid w:val="00D45433"/>
    <w:rsid w:val="00D4737F"/>
    <w:rsid w:val="00D47625"/>
    <w:rsid w:val="00D47C91"/>
    <w:rsid w:val="00D50324"/>
    <w:rsid w:val="00D5079B"/>
    <w:rsid w:val="00D5287E"/>
    <w:rsid w:val="00D53AC8"/>
    <w:rsid w:val="00D54078"/>
    <w:rsid w:val="00D5676A"/>
    <w:rsid w:val="00D57BD0"/>
    <w:rsid w:val="00D61DE2"/>
    <w:rsid w:val="00D61F02"/>
    <w:rsid w:val="00D6287B"/>
    <w:rsid w:val="00D640EB"/>
    <w:rsid w:val="00D6559E"/>
    <w:rsid w:val="00D65657"/>
    <w:rsid w:val="00D66655"/>
    <w:rsid w:val="00D66D67"/>
    <w:rsid w:val="00D67262"/>
    <w:rsid w:val="00D70FD9"/>
    <w:rsid w:val="00D71341"/>
    <w:rsid w:val="00D72214"/>
    <w:rsid w:val="00D74000"/>
    <w:rsid w:val="00D75524"/>
    <w:rsid w:val="00D76AF5"/>
    <w:rsid w:val="00D80317"/>
    <w:rsid w:val="00D80E9C"/>
    <w:rsid w:val="00D81403"/>
    <w:rsid w:val="00D839CD"/>
    <w:rsid w:val="00D83A24"/>
    <w:rsid w:val="00D84CA3"/>
    <w:rsid w:val="00D84D19"/>
    <w:rsid w:val="00D864BE"/>
    <w:rsid w:val="00D87F71"/>
    <w:rsid w:val="00D90432"/>
    <w:rsid w:val="00D91F1A"/>
    <w:rsid w:val="00D92E53"/>
    <w:rsid w:val="00D946A6"/>
    <w:rsid w:val="00D946E2"/>
    <w:rsid w:val="00D953DB"/>
    <w:rsid w:val="00D9550D"/>
    <w:rsid w:val="00D967B4"/>
    <w:rsid w:val="00D970A3"/>
    <w:rsid w:val="00D97370"/>
    <w:rsid w:val="00DA022C"/>
    <w:rsid w:val="00DA1E73"/>
    <w:rsid w:val="00DA33B3"/>
    <w:rsid w:val="00DA33C3"/>
    <w:rsid w:val="00DA46DE"/>
    <w:rsid w:val="00DA4AE9"/>
    <w:rsid w:val="00DA5EB7"/>
    <w:rsid w:val="00DA67D0"/>
    <w:rsid w:val="00DB2127"/>
    <w:rsid w:val="00DB2494"/>
    <w:rsid w:val="00DC0BE3"/>
    <w:rsid w:val="00DC322B"/>
    <w:rsid w:val="00DC45AF"/>
    <w:rsid w:val="00DC5635"/>
    <w:rsid w:val="00DC6D13"/>
    <w:rsid w:val="00DD1068"/>
    <w:rsid w:val="00DD1252"/>
    <w:rsid w:val="00DD19EB"/>
    <w:rsid w:val="00DD1A44"/>
    <w:rsid w:val="00DD3793"/>
    <w:rsid w:val="00DD4BAB"/>
    <w:rsid w:val="00DD4C2C"/>
    <w:rsid w:val="00DD5E87"/>
    <w:rsid w:val="00DD62E9"/>
    <w:rsid w:val="00DD6367"/>
    <w:rsid w:val="00DD7AC5"/>
    <w:rsid w:val="00DE0A4E"/>
    <w:rsid w:val="00DE0B70"/>
    <w:rsid w:val="00DE116C"/>
    <w:rsid w:val="00DE1188"/>
    <w:rsid w:val="00DE1427"/>
    <w:rsid w:val="00DE150D"/>
    <w:rsid w:val="00DE20A5"/>
    <w:rsid w:val="00DE2108"/>
    <w:rsid w:val="00DE3403"/>
    <w:rsid w:val="00DE49C6"/>
    <w:rsid w:val="00DE62A0"/>
    <w:rsid w:val="00DE79E7"/>
    <w:rsid w:val="00DE7B8C"/>
    <w:rsid w:val="00DF0966"/>
    <w:rsid w:val="00DF0AF6"/>
    <w:rsid w:val="00DF1F5C"/>
    <w:rsid w:val="00DF44F6"/>
    <w:rsid w:val="00DF4828"/>
    <w:rsid w:val="00DF51B5"/>
    <w:rsid w:val="00DF77BE"/>
    <w:rsid w:val="00E0023F"/>
    <w:rsid w:val="00E00694"/>
    <w:rsid w:val="00E00ADB"/>
    <w:rsid w:val="00E022CA"/>
    <w:rsid w:val="00E02C9A"/>
    <w:rsid w:val="00E064F3"/>
    <w:rsid w:val="00E06C6D"/>
    <w:rsid w:val="00E071D1"/>
    <w:rsid w:val="00E10285"/>
    <w:rsid w:val="00E1096E"/>
    <w:rsid w:val="00E1114A"/>
    <w:rsid w:val="00E12E52"/>
    <w:rsid w:val="00E134C8"/>
    <w:rsid w:val="00E135EA"/>
    <w:rsid w:val="00E14D42"/>
    <w:rsid w:val="00E166B8"/>
    <w:rsid w:val="00E2084A"/>
    <w:rsid w:val="00E20963"/>
    <w:rsid w:val="00E20DF7"/>
    <w:rsid w:val="00E2225C"/>
    <w:rsid w:val="00E23118"/>
    <w:rsid w:val="00E23A37"/>
    <w:rsid w:val="00E2412E"/>
    <w:rsid w:val="00E2426F"/>
    <w:rsid w:val="00E25076"/>
    <w:rsid w:val="00E26F01"/>
    <w:rsid w:val="00E27639"/>
    <w:rsid w:val="00E2796F"/>
    <w:rsid w:val="00E3004D"/>
    <w:rsid w:val="00E3098E"/>
    <w:rsid w:val="00E30A5B"/>
    <w:rsid w:val="00E30AED"/>
    <w:rsid w:val="00E31775"/>
    <w:rsid w:val="00E317DF"/>
    <w:rsid w:val="00E32164"/>
    <w:rsid w:val="00E33D42"/>
    <w:rsid w:val="00E3401A"/>
    <w:rsid w:val="00E340FD"/>
    <w:rsid w:val="00E34C77"/>
    <w:rsid w:val="00E36F3F"/>
    <w:rsid w:val="00E3729D"/>
    <w:rsid w:val="00E41679"/>
    <w:rsid w:val="00E41A93"/>
    <w:rsid w:val="00E42EE1"/>
    <w:rsid w:val="00E437D3"/>
    <w:rsid w:val="00E45019"/>
    <w:rsid w:val="00E453B5"/>
    <w:rsid w:val="00E456A6"/>
    <w:rsid w:val="00E464EE"/>
    <w:rsid w:val="00E46B14"/>
    <w:rsid w:val="00E47808"/>
    <w:rsid w:val="00E47DAD"/>
    <w:rsid w:val="00E520B7"/>
    <w:rsid w:val="00E52ED2"/>
    <w:rsid w:val="00E53641"/>
    <w:rsid w:val="00E53B38"/>
    <w:rsid w:val="00E53DB2"/>
    <w:rsid w:val="00E54D1B"/>
    <w:rsid w:val="00E54DE3"/>
    <w:rsid w:val="00E55A3C"/>
    <w:rsid w:val="00E56704"/>
    <w:rsid w:val="00E569E9"/>
    <w:rsid w:val="00E56E1B"/>
    <w:rsid w:val="00E577B1"/>
    <w:rsid w:val="00E57CFB"/>
    <w:rsid w:val="00E60D65"/>
    <w:rsid w:val="00E61322"/>
    <w:rsid w:val="00E61B87"/>
    <w:rsid w:val="00E61E04"/>
    <w:rsid w:val="00E6215A"/>
    <w:rsid w:val="00E6392D"/>
    <w:rsid w:val="00E64387"/>
    <w:rsid w:val="00E6654F"/>
    <w:rsid w:val="00E66789"/>
    <w:rsid w:val="00E675F6"/>
    <w:rsid w:val="00E70B66"/>
    <w:rsid w:val="00E70E86"/>
    <w:rsid w:val="00E7360C"/>
    <w:rsid w:val="00E73F2F"/>
    <w:rsid w:val="00E759F9"/>
    <w:rsid w:val="00E75D55"/>
    <w:rsid w:val="00E774EC"/>
    <w:rsid w:val="00E779CC"/>
    <w:rsid w:val="00E77D24"/>
    <w:rsid w:val="00E804A8"/>
    <w:rsid w:val="00E808A3"/>
    <w:rsid w:val="00E81D68"/>
    <w:rsid w:val="00E825F5"/>
    <w:rsid w:val="00E84B7C"/>
    <w:rsid w:val="00E865B2"/>
    <w:rsid w:val="00E86890"/>
    <w:rsid w:val="00E86BFD"/>
    <w:rsid w:val="00E9374D"/>
    <w:rsid w:val="00E949C5"/>
    <w:rsid w:val="00E972A4"/>
    <w:rsid w:val="00EA2662"/>
    <w:rsid w:val="00EA44F2"/>
    <w:rsid w:val="00EA4528"/>
    <w:rsid w:val="00EA4C54"/>
    <w:rsid w:val="00EA74D0"/>
    <w:rsid w:val="00EA7B7C"/>
    <w:rsid w:val="00EB378A"/>
    <w:rsid w:val="00EB5EE7"/>
    <w:rsid w:val="00EB6F51"/>
    <w:rsid w:val="00EB6FEA"/>
    <w:rsid w:val="00EB710D"/>
    <w:rsid w:val="00EB7C0C"/>
    <w:rsid w:val="00EB7DC2"/>
    <w:rsid w:val="00EC101F"/>
    <w:rsid w:val="00EC15DA"/>
    <w:rsid w:val="00EC2D41"/>
    <w:rsid w:val="00EC4116"/>
    <w:rsid w:val="00EC411A"/>
    <w:rsid w:val="00EC417E"/>
    <w:rsid w:val="00EC6759"/>
    <w:rsid w:val="00ED04ED"/>
    <w:rsid w:val="00ED05C1"/>
    <w:rsid w:val="00ED13EA"/>
    <w:rsid w:val="00ED283F"/>
    <w:rsid w:val="00ED2CCF"/>
    <w:rsid w:val="00ED3431"/>
    <w:rsid w:val="00ED3DE9"/>
    <w:rsid w:val="00ED4858"/>
    <w:rsid w:val="00ED4CC2"/>
    <w:rsid w:val="00ED7086"/>
    <w:rsid w:val="00ED7677"/>
    <w:rsid w:val="00EE2033"/>
    <w:rsid w:val="00EE27A6"/>
    <w:rsid w:val="00EE2D53"/>
    <w:rsid w:val="00EE4D14"/>
    <w:rsid w:val="00EE5D46"/>
    <w:rsid w:val="00EE69EC"/>
    <w:rsid w:val="00EE7854"/>
    <w:rsid w:val="00EF25B5"/>
    <w:rsid w:val="00EF2718"/>
    <w:rsid w:val="00EF3C57"/>
    <w:rsid w:val="00EF4143"/>
    <w:rsid w:val="00EF51BD"/>
    <w:rsid w:val="00EF5D7F"/>
    <w:rsid w:val="00F015C9"/>
    <w:rsid w:val="00F0311F"/>
    <w:rsid w:val="00F03353"/>
    <w:rsid w:val="00F04611"/>
    <w:rsid w:val="00F05AF4"/>
    <w:rsid w:val="00F068B0"/>
    <w:rsid w:val="00F074AB"/>
    <w:rsid w:val="00F10A40"/>
    <w:rsid w:val="00F10ABD"/>
    <w:rsid w:val="00F12382"/>
    <w:rsid w:val="00F1249E"/>
    <w:rsid w:val="00F130BD"/>
    <w:rsid w:val="00F14AA8"/>
    <w:rsid w:val="00F14F12"/>
    <w:rsid w:val="00F22752"/>
    <w:rsid w:val="00F231F3"/>
    <w:rsid w:val="00F249D3"/>
    <w:rsid w:val="00F25418"/>
    <w:rsid w:val="00F2583F"/>
    <w:rsid w:val="00F26E80"/>
    <w:rsid w:val="00F27BAE"/>
    <w:rsid w:val="00F30445"/>
    <w:rsid w:val="00F313C5"/>
    <w:rsid w:val="00F31FA9"/>
    <w:rsid w:val="00F32FA8"/>
    <w:rsid w:val="00F379D9"/>
    <w:rsid w:val="00F429F3"/>
    <w:rsid w:val="00F42ACF"/>
    <w:rsid w:val="00F42E60"/>
    <w:rsid w:val="00F468EC"/>
    <w:rsid w:val="00F47089"/>
    <w:rsid w:val="00F50357"/>
    <w:rsid w:val="00F505A8"/>
    <w:rsid w:val="00F5101E"/>
    <w:rsid w:val="00F53B1F"/>
    <w:rsid w:val="00F544BC"/>
    <w:rsid w:val="00F55830"/>
    <w:rsid w:val="00F56E8F"/>
    <w:rsid w:val="00F60555"/>
    <w:rsid w:val="00F6090A"/>
    <w:rsid w:val="00F60E2D"/>
    <w:rsid w:val="00F6115D"/>
    <w:rsid w:val="00F6145D"/>
    <w:rsid w:val="00F62418"/>
    <w:rsid w:val="00F6337E"/>
    <w:rsid w:val="00F6407A"/>
    <w:rsid w:val="00F64BE1"/>
    <w:rsid w:val="00F653C3"/>
    <w:rsid w:val="00F6596C"/>
    <w:rsid w:val="00F65CCE"/>
    <w:rsid w:val="00F671B4"/>
    <w:rsid w:val="00F67E5D"/>
    <w:rsid w:val="00F7138F"/>
    <w:rsid w:val="00F724B8"/>
    <w:rsid w:val="00F7266C"/>
    <w:rsid w:val="00F72905"/>
    <w:rsid w:val="00F73173"/>
    <w:rsid w:val="00F73801"/>
    <w:rsid w:val="00F74403"/>
    <w:rsid w:val="00F75C93"/>
    <w:rsid w:val="00F76824"/>
    <w:rsid w:val="00F80043"/>
    <w:rsid w:val="00F8154E"/>
    <w:rsid w:val="00F82386"/>
    <w:rsid w:val="00F82AB4"/>
    <w:rsid w:val="00F82FEC"/>
    <w:rsid w:val="00F83B56"/>
    <w:rsid w:val="00F86231"/>
    <w:rsid w:val="00F868FE"/>
    <w:rsid w:val="00F91972"/>
    <w:rsid w:val="00F9252B"/>
    <w:rsid w:val="00F939B7"/>
    <w:rsid w:val="00F94622"/>
    <w:rsid w:val="00F958D8"/>
    <w:rsid w:val="00F9688A"/>
    <w:rsid w:val="00FA0CBA"/>
    <w:rsid w:val="00FA23C1"/>
    <w:rsid w:val="00FA23F0"/>
    <w:rsid w:val="00FA290F"/>
    <w:rsid w:val="00FA36CF"/>
    <w:rsid w:val="00FA4F2A"/>
    <w:rsid w:val="00FA5D04"/>
    <w:rsid w:val="00FA62FB"/>
    <w:rsid w:val="00FA70C8"/>
    <w:rsid w:val="00FB0070"/>
    <w:rsid w:val="00FB3C5E"/>
    <w:rsid w:val="00FB4058"/>
    <w:rsid w:val="00FB6398"/>
    <w:rsid w:val="00FB7DCA"/>
    <w:rsid w:val="00FC2ABD"/>
    <w:rsid w:val="00FC41C2"/>
    <w:rsid w:val="00FC6203"/>
    <w:rsid w:val="00FD00D7"/>
    <w:rsid w:val="00FD149B"/>
    <w:rsid w:val="00FD1FB7"/>
    <w:rsid w:val="00FD30E6"/>
    <w:rsid w:val="00FD4046"/>
    <w:rsid w:val="00FD4816"/>
    <w:rsid w:val="00FD5A53"/>
    <w:rsid w:val="00FD5D27"/>
    <w:rsid w:val="00FD6266"/>
    <w:rsid w:val="00FE06AC"/>
    <w:rsid w:val="00FE15BB"/>
    <w:rsid w:val="00FE1FE7"/>
    <w:rsid w:val="00FE2A18"/>
    <w:rsid w:val="00FE3409"/>
    <w:rsid w:val="00FE4562"/>
    <w:rsid w:val="00FE5C9A"/>
    <w:rsid w:val="00FE677C"/>
    <w:rsid w:val="00FE6835"/>
    <w:rsid w:val="00FE729C"/>
    <w:rsid w:val="00FE7DBB"/>
    <w:rsid w:val="00FE7E6D"/>
    <w:rsid w:val="00FF0673"/>
    <w:rsid w:val="00FF078D"/>
    <w:rsid w:val="00FF09A4"/>
    <w:rsid w:val="00FF1176"/>
    <w:rsid w:val="00FF35CF"/>
    <w:rsid w:val="00FF43D1"/>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82EB3"/>
  <w15:docId w15:val="{46968AAA-06F3-4D5A-A0F0-AC4FF920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FBF"/>
    <w:rPr>
      <w:color w:val="0000FF"/>
      <w:u w:val="single"/>
    </w:rPr>
  </w:style>
  <w:style w:type="paragraph" w:styleId="ListParagraph">
    <w:name w:val="List Paragraph"/>
    <w:basedOn w:val="Normal"/>
    <w:uiPriority w:val="34"/>
    <w:qFormat/>
    <w:rsid w:val="00CE4FBF"/>
    <w:pPr>
      <w:spacing w:after="0" w:line="360" w:lineRule="auto"/>
      <w:ind w:left="720"/>
      <w:contextualSpacing/>
      <w:jc w:val="both"/>
    </w:pPr>
    <w:rPr>
      <w:rFonts w:ascii="Times New Roman" w:hAnsi="Times New Roman"/>
    </w:rPr>
  </w:style>
  <w:style w:type="paragraph" w:styleId="FootnoteText">
    <w:name w:val="footnote text"/>
    <w:basedOn w:val="Normal"/>
    <w:link w:val="FootnoteTextChar"/>
    <w:uiPriority w:val="99"/>
    <w:semiHidden/>
    <w:unhideWhenUsed/>
    <w:rsid w:val="00CE4FBF"/>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E4FBF"/>
    <w:rPr>
      <w:rFonts w:ascii="Times New Roman" w:hAnsi="Times New Roman"/>
      <w:sz w:val="20"/>
      <w:szCs w:val="20"/>
    </w:rPr>
  </w:style>
  <w:style w:type="character" w:styleId="FootnoteReference">
    <w:name w:val="footnote reference"/>
    <w:basedOn w:val="DefaultParagraphFont"/>
    <w:uiPriority w:val="99"/>
    <w:semiHidden/>
    <w:unhideWhenUsed/>
    <w:rsid w:val="00CE4FBF"/>
    <w:rPr>
      <w:vertAlign w:val="superscript"/>
    </w:rPr>
  </w:style>
  <w:style w:type="paragraph" w:styleId="NoSpacing">
    <w:name w:val="No Spacing"/>
    <w:aliases w:val="subtitle"/>
    <w:autoRedefine/>
    <w:uiPriority w:val="1"/>
    <w:qFormat/>
    <w:rsid w:val="00DC0BE3"/>
    <w:pPr>
      <w:suppressLineNumbers/>
      <w:spacing w:after="0" w:line="276" w:lineRule="auto"/>
      <w:jc w:val="both"/>
    </w:pPr>
    <w:rPr>
      <w:rFonts w:ascii="Times New Roman" w:hAnsi="Times New Roman"/>
      <w:b/>
      <w:sz w:val="24"/>
    </w:rPr>
  </w:style>
  <w:style w:type="character" w:styleId="LineNumber">
    <w:name w:val="line number"/>
    <w:basedOn w:val="DefaultParagraphFont"/>
    <w:uiPriority w:val="99"/>
    <w:semiHidden/>
    <w:unhideWhenUsed/>
    <w:rsid w:val="00CE4FBF"/>
  </w:style>
  <w:style w:type="paragraph" w:styleId="BalloonText">
    <w:name w:val="Balloon Text"/>
    <w:basedOn w:val="Normal"/>
    <w:link w:val="BalloonTextChar"/>
    <w:uiPriority w:val="99"/>
    <w:semiHidden/>
    <w:unhideWhenUsed/>
    <w:rsid w:val="0069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40A"/>
    <w:rPr>
      <w:rFonts w:ascii="Tahoma" w:hAnsi="Tahoma" w:cs="Tahoma"/>
      <w:sz w:val="16"/>
      <w:szCs w:val="16"/>
    </w:rPr>
  </w:style>
  <w:style w:type="paragraph" w:styleId="Header">
    <w:name w:val="header"/>
    <w:basedOn w:val="Normal"/>
    <w:link w:val="HeaderChar"/>
    <w:uiPriority w:val="99"/>
    <w:unhideWhenUsed/>
    <w:rsid w:val="00B5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322"/>
  </w:style>
  <w:style w:type="paragraph" w:styleId="Footer">
    <w:name w:val="footer"/>
    <w:basedOn w:val="Normal"/>
    <w:link w:val="FooterChar"/>
    <w:uiPriority w:val="99"/>
    <w:unhideWhenUsed/>
    <w:rsid w:val="00B54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322"/>
  </w:style>
  <w:style w:type="table" w:styleId="TableGrid">
    <w:name w:val="Table Grid"/>
    <w:basedOn w:val="TableNormal"/>
    <w:uiPriority w:val="59"/>
    <w:rsid w:val="00D3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BFD"/>
    <w:rPr>
      <w:sz w:val="16"/>
      <w:szCs w:val="16"/>
    </w:rPr>
  </w:style>
  <w:style w:type="paragraph" w:styleId="CommentText">
    <w:name w:val="annotation text"/>
    <w:basedOn w:val="Normal"/>
    <w:link w:val="CommentTextChar"/>
    <w:uiPriority w:val="99"/>
    <w:semiHidden/>
    <w:unhideWhenUsed/>
    <w:rsid w:val="00E86BFD"/>
    <w:pPr>
      <w:spacing w:line="240" w:lineRule="auto"/>
    </w:pPr>
    <w:rPr>
      <w:sz w:val="20"/>
      <w:szCs w:val="20"/>
    </w:rPr>
  </w:style>
  <w:style w:type="character" w:customStyle="1" w:styleId="CommentTextChar">
    <w:name w:val="Comment Text Char"/>
    <w:basedOn w:val="DefaultParagraphFont"/>
    <w:link w:val="CommentText"/>
    <w:uiPriority w:val="99"/>
    <w:semiHidden/>
    <w:rsid w:val="00E86BFD"/>
    <w:rPr>
      <w:sz w:val="20"/>
      <w:szCs w:val="20"/>
    </w:rPr>
  </w:style>
  <w:style w:type="paragraph" w:styleId="CommentSubject">
    <w:name w:val="annotation subject"/>
    <w:basedOn w:val="CommentText"/>
    <w:next w:val="CommentText"/>
    <w:link w:val="CommentSubjectChar"/>
    <w:uiPriority w:val="99"/>
    <w:semiHidden/>
    <w:unhideWhenUsed/>
    <w:rsid w:val="00E86BFD"/>
    <w:rPr>
      <w:b/>
      <w:bCs/>
    </w:rPr>
  </w:style>
  <w:style w:type="character" w:customStyle="1" w:styleId="CommentSubjectChar">
    <w:name w:val="Comment Subject Char"/>
    <w:basedOn w:val="CommentTextChar"/>
    <w:link w:val="CommentSubject"/>
    <w:uiPriority w:val="99"/>
    <w:semiHidden/>
    <w:rsid w:val="00E86BFD"/>
    <w:rPr>
      <w:b/>
      <w:bCs/>
      <w:sz w:val="20"/>
      <w:szCs w:val="20"/>
    </w:rPr>
  </w:style>
  <w:style w:type="paragraph" w:styleId="Revision">
    <w:name w:val="Revision"/>
    <w:hidden/>
    <w:uiPriority w:val="99"/>
    <w:semiHidden/>
    <w:rsid w:val="00E86BFD"/>
    <w:pPr>
      <w:spacing w:after="0" w:line="240" w:lineRule="auto"/>
    </w:pPr>
  </w:style>
  <w:style w:type="character" w:styleId="FollowedHyperlink">
    <w:name w:val="FollowedHyperlink"/>
    <w:basedOn w:val="DefaultParagraphFont"/>
    <w:uiPriority w:val="99"/>
    <w:semiHidden/>
    <w:unhideWhenUsed/>
    <w:rsid w:val="004703FC"/>
    <w:rPr>
      <w:color w:val="954F72"/>
      <w:u w:val="single"/>
    </w:rPr>
  </w:style>
  <w:style w:type="paragraph" w:customStyle="1" w:styleId="xl70">
    <w:name w:val="xl70"/>
    <w:basedOn w:val="Normal"/>
    <w:rsid w:val="004703F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1">
    <w:name w:val="xl71"/>
    <w:basedOn w:val="Normal"/>
    <w:rsid w:val="004703F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4703F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4703F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Normal"/>
    <w:rsid w:val="004703F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4703FC"/>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6">
    <w:name w:val="xl76"/>
    <w:basedOn w:val="Normal"/>
    <w:rsid w:val="004703F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4703F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4703F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4703F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703F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Normal"/>
    <w:rsid w:val="004703F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4703F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4703F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4">
    <w:name w:val="xl84"/>
    <w:basedOn w:val="Normal"/>
    <w:rsid w:val="004703F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5">
    <w:name w:val="xl85"/>
    <w:basedOn w:val="Normal"/>
    <w:rsid w:val="004703F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6">
    <w:name w:val="xl86"/>
    <w:basedOn w:val="Normal"/>
    <w:rsid w:val="004703F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7">
    <w:name w:val="xl87"/>
    <w:basedOn w:val="Normal"/>
    <w:rsid w:val="004703F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
    <w:name w:val="xl88"/>
    <w:basedOn w:val="Normal"/>
    <w:rsid w:val="004703F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9">
    <w:name w:val="xl89"/>
    <w:basedOn w:val="Normal"/>
    <w:rsid w:val="004703F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4703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4703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4703F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4703F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4703F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125A"/>
  </w:style>
  <w:style w:type="paragraph" w:styleId="Caption">
    <w:name w:val="caption"/>
    <w:basedOn w:val="Normal"/>
    <w:next w:val="Normal"/>
    <w:uiPriority w:val="35"/>
    <w:unhideWhenUsed/>
    <w:qFormat/>
    <w:rsid w:val="00536E56"/>
    <w:pPr>
      <w:keepNext/>
      <w:spacing w:after="200" w:line="276" w:lineRule="auto"/>
      <w:contextualSpacing/>
      <w:jc w:val="both"/>
    </w:pPr>
    <w:rPr>
      <w:rFonts w:ascii="Times New Roman" w:hAnsi="Times New Roman"/>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7176">
      <w:bodyDiv w:val="1"/>
      <w:marLeft w:val="0"/>
      <w:marRight w:val="0"/>
      <w:marTop w:val="0"/>
      <w:marBottom w:val="0"/>
      <w:divBdr>
        <w:top w:val="none" w:sz="0" w:space="0" w:color="auto"/>
        <w:left w:val="none" w:sz="0" w:space="0" w:color="auto"/>
        <w:bottom w:val="none" w:sz="0" w:space="0" w:color="auto"/>
        <w:right w:val="none" w:sz="0" w:space="0" w:color="auto"/>
      </w:divBdr>
    </w:div>
    <w:div w:id="153567194">
      <w:bodyDiv w:val="1"/>
      <w:marLeft w:val="0"/>
      <w:marRight w:val="0"/>
      <w:marTop w:val="0"/>
      <w:marBottom w:val="0"/>
      <w:divBdr>
        <w:top w:val="none" w:sz="0" w:space="0" w:color="auto"/>
        <w:left w:val="none" w:sz="0" w:space="0" w:color="auto"/>
        <w:bottom w:val="none" w:sz="0" w:space="0" w:color="auto"/>
        <w:right w:val="none" w:sz="0" w:space="0" w:color="auto"/>
      </w:divBdr>
    </w:div>
    <w:div w:id="301541296">
      <w:bodyDiv w:val="1"/>
      <w:marLeft w:val="0"/>
      <w:marRight w:val="0"/>
      <w:marTop w:val="0"/>
      <w:marBottom w:val="0"/>
      <w:divBdr>
        <w:top w:val="none" w:sz="0" w:space="0" w:color="auto"/>
        <w:left w:val="none" w:sz="0" w:space="0" w:color="auto"/>
        <w:bottom w:val="none" w:sz="0" w:space="0" w:color="auto"/>
        <w:right w:val="none" w:sz="0" w:space="0" w:color="auto"/>
      </w:divBdr>
    </w:div>
    <w:div w:id="316033197">
      <w:bodyDiv w:val="1"/>
      <w:marLeft w:val="0"/>
      <w:marRight w:val="0"/>
      <w:marTop w:val="0"/>
      <w:marBottom w:val="0"/>
      <w:divBdr>
        <w:top w:val="none" w:sz="0" w:space="0" w:color="auto"/>
        <w:left w:val="none" w:sz="0" w:space="0" w:color="auto"/>
        <w:bottom w:val="none" w:sz="0" w:space="0" w:color="auto"/>
        <w:right w:val="none" w:sz="0" w:space="0" w:color="auto"/>
      </w:divBdr>
    </w:div>
    <w:div w:id="380132825">
      <w:bodyDiv w:val="1"/>
      <w:marLeft w:val="0"/>
      <w:marRight w:val="0"/>
      <w:marTop w:val="0"/>
      <w:marBottom w:val="0"/>
      <w:divBdr>
        <w:top w:val="none" w:sz="0" w:space="0" w:color="auto"/>
        <w:left w:val="none" w:sz="0" w:space="0" w:color="auto"/>
        <w:bottom w:val="none" w:sz="0" w:space="0" w:color="auto"/>
        <w:right w:val="none" w:sz="0" w:space="0" w:color="auto"/>
      </w:divBdr>
    </w:div>
    <w:div w:id="516116086">
      <w:bodyDiv w:val="1"/>
      <w:marLeft w:val="0"/>
      <w:marRight w:val="0"/>
      <w:marTop w:val="0"/>
      <w:marBottom w:val="0"/>
      <w:divBdr>
        <w:top w:val="none" w:sz="0" w:space="0" w:color="auto"/>
        <w:left w:val="none" w:sz="0" w:space="0" w:color="auto"/>
        <w:bottom w:val="none" w:sz="0" w:space="0" w:color="auto"/>
        <w:right w:val="none" w:sz="0" w:space="0" w:color="auto"/>
      </w:divBdr>
    </w:div>
    <w:div w:id="561987121">
      <w:bodyDiv w:val="1"/>
      <w:marLeft w:val="0"/>
      <w:marRight w:val="0"/>
      <w:marTop w:val="0"/>
      <w:marBottom w:val="0"/>
      <w:divBdr>
        <w:top w:val="none" w:sz="0" w:space="0" w:color="auto"/>
        <w:left w:val="none" w:sz="0" w:space="0" w:color="auto"/>
        <w:bottom w:val="none" w:sz="0" w:space="0" w:color="auto"/>
        <w:right w:val="none" w:sz="0" w:space="0" w:color="auto"/>
      </w:divBdr>
    </w:div>
    <w:div w:id="840655889">
      <w:bodyDiv w:val="1"/>
      <w:marLeft w:val="0"/>
      <w:marRight w:val="0"/>
      <w:marTop w:val="0"/>
      <w:marBottom w:val="0"/>
      <w:divBdr>
        <w:top w:val="none" w:sz="0" w:space="0" w:color="auto"/>
        <w:left w:val="none" w:sz="0" w:space="0" w:color="auto"/>
        <w:bottom w:val="none" w:sz="0" w:space="0" w:color="auto"/>
        <w:right w:val="none" w:sz="0" w:space="0" w:color="auto"/>
      </w:divBdr>
    </w:div>
    <w:div w:id="962927390">
      <w:bodyDiv w:val="1"/>
      <w:marLeft w:val="0"/>
      <w:marRight w:val="0"/>
      <w:marTop w:val="0"/>
      <w:marBottom w:val="0"/>
      <w:divBdr>
        <w:top w:val="none" w:sz="0" w:space="0" w:color="auto"/>
        <w:left w:val="none" w:sz="0" w:space="0" w:color="auto"/>
        <w:bottom w:val="none" w:sz="0" w:space="0" w:color="auto"/>
        <w:right w:val="none" w:sz="0" w:space="0" w:color="auto"/>
      </w:divBdr>
    </w:div>
    <w:div w:id="1292441636">
      <w:bodyDiv w:val="1"/>
      <w:marLeft w:val="0"/>
      <w:marRight w:val="0"/>
      <w:marTop w:val="0"/>
      <w:marBottom w:val="0"/>
      <w:divBdr>
        <w:top w:val="none" w:sz="0" w:space="0" w:color="auto"/>
        <w:left w:val="none" w:sz="0" w:space="0" w:color="auto"/>
        <w:bottom w:val="none" w:sz="0" w:space="0" w:color="auto"/>
        <w:right w:val="none" w:sz="0" w:space="0" w:color="auto"/>
      </w:divBdr>
    </w:div>
    <w:div w:id="1366057617">
      <w:bodyDiv w:val="1"/>
      <w:marLeft w:val="0"/>
      <w:marRight w:val="0"/>
      <w:marTop w:val="0"/>
      <w:marBottom w:val="0"/>
      <w:divBdr>
        <w:top w:val="none" w:sz="0" w:space="0" w:color="auto"/>
        <w:left w:val="none" w:sz="0" w:space="0" w:color="auto"/>
        <w:bottom w:val="none" w:sz="0" w:space="0" w:color="auto"/>
        <w:right w:val="none" w:sz="0" w:space="0" w:color="auto"/>
      </w:divBdr>
    </w:div>
    <w:div w:id="1402944885">
      <w:bodyDiv w:val="1"/>
      <w:marLeft w:val="0"/>
      <w:marRight w:val="0"/>
      <w:marTop w:val="0"/>
      <w:marBottom w:val="0"/>
      <w:divBdr>
        <w:top w:val="none" w:sz="0" w:space="0" w:color="auto"/>
        <w:left w:val="none" w:sz="0" w:space="0" w:color="auto"/>
        <w:bottom w:val="none" w:sz="0" w:space="0" w:color="auto"/>
        <w:right w:val="none" w:sz="0" w:space="0" w:color="auto"/>
      </w:divBdr>
    </w:div>
    <w:div w:id="1833715697">
      <w:bodyDiv w:val="1"/>
      <w:marLeft w:val="0"/>
      <w:marRight w:val="0"/>
      <w:marTop w:val="0"/>
      <w:marBottom w:val="0"/>
      <w:divBdr>
        <w:top w:val="none" w:sz="0" w:space="0" w:color="auto"/>
        <w:left w:val="none" w:sz="0" w:space="0" w:color="auto"/>
        <w:bottom w:val="none" w:sz="0" w:space="0" w:color="auto"/>
        <w:right w:val="none" w:sz="0" w:space="0" w:color="auto"/>
      </w:divBdr>
    </w:div>
    <w:div w:id="21017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milke@canterbury.ac.nz" TargetMode="External"/><Relationship Id="rId13" Type="http://schemas.openxmlformats.org/officeDocument/2006/relationships/image" Target="media/image5.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9D28-2541-4017-8B9E-338CFAC7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12060</Words>
  <Characters>68743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80642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Uster</dc:creator>
  <cp:lastModifiedBy>Mark Milke</cp:lastModifiedBy>
  <cp:revision>2</cp:revision>
  <cp:lastPrinted>2018-02-14T23:08:00Z</cp:lastPrinted>
  <dcterms:created xsi:type="dcterms:W3CDTF">2019-09-10T21:26:00Z</dcterms:created>
  <dcterms:modified xsi:type="dcterms:W3CDTF">2019-09-10T21:26:00Z</dcterms:modified>
</cp:coreProperties>
</file>