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F93605" w14:textId="32710632" w:rsidR="00E17BEE" w:rsidRPr="009D1F62" w:rsidRDefault="00EF48D2" w:rsidP="00EF48D2">
      <w:pPr>
        <w:jc w:val="center"/>
        <w:rPr>
          <w:rFonts w:ascii="Times New Roman" w:hAnsi="Times New Roman" w:cs="Times New Roman"/>
          <w:b/>
          <w:sz w:val="24"/>
          <w:szCs w:val="24"/>
          <w:lang w:val="en-US"/>
        </w:rPr>
      </w:pPr>
      <w:bookmarkStart w:id="0" w:name="_Hlk228360279"/>
      <w:r w:rsidRPr="009D1F62">
        <w:rPr>
          <w:rFonts w:ascii="Times New Roman" w:hAnsi="Times New Roman" w:cs="Times New Roman"/>
          <w:b/>
          <w:sz w:val="24"/>
          <w:szCs w:val="24"/>
          <w:lang w:val="en-US"/>
        </w:rPr>
        <w:t>Quantum Dots Additized Lubricating Oils: A</w:t>
      </w:r>
      <w:r w:rsidR="00D74EDA">
        <w:rPr>
          <w:rFonts w:ascii="Times New Roman" w:hAnsi="Times New Roman" w:cs="Times New Roman"/>
          <w:b/>
          <w:sz w:val="24"/>
          <w:szCs w:val="24"/>
          <w:lang w:val="en-US"/>
        </w:rPr>
        <w:t xml:space="preserve"> </w:t>
      </w:r>
      <w:r w:rsidRPr="009D1F62">
        <w:rPr>
          <w:rFonts w:ascii="Times New Roman" w:hAnsi="Times New Roman" w:cs="Times New Roman"/>
          <w:b/>
          <w:sz w:val="24"/>
          <w:szCs w:val="24"/>
          <w:lang w:val="en-US"/>
        </w:rPr>
        <w:t xml:space="preserve">Review </w:t>
      </w:r>
      <w:bookmarkEnd w:id="0"/>
    </w:p>
    <w:p w14:paraId="7D0F652A" w14:textId="77777777" w:rsidR="009D1F62" w:rsidRDefault="009D1F62" w:rsidP="00EF48D2">
      <w:pPr>
        <w:jc w:val="both"/>
        <w:rPr>
          <w:rFonts w:ascii="Times New Roman" w:hAnsi="Times New Roman" w:cs="Times New Roman"/>
          <w:sz w:val="20"/>
          <w:szCs w:val="20"/>
          <w:lang w:val="en-US"/>
        </w:rPr>
      </w:pPr>
    </w:p>
    <w:p w14:paraId="4AF8435E" w14:textId="3EF2AA75" w:rsidR="00EF48D2" w:rsidRDefault="00EF48D2" w:rsidP="002E7F12">
      <w:pPr>
        <w:jc w:val="center"/>
        <w:rPr>
          <w:rFonts w:ascii="Times New Roman" w:hAnsi="Times New Roman" w:cs="Times New Roman"/>
          <w:sz w:val="20"/>
          <w:szCs w:val="20"/>
          <w:lang w:val="en-US"/>
        </w:rPr>
      </w:pPr>
      <w:r>
        <w:rPr>
          <w:rFonts w:ascii="Times New Roman" w:hAnsi="Times New Roman" w:cs="Times New Roman"/>
          <w:sz w:val="20"/>
          <w:szCs w:val="20"/>
          <w:lang w:val="en-US"/>
        </w:rPr>
        <w:t>Prasad</w:t>
      </w:r>
      <w:bookmarkStart w:id="1" w:name="_GoBack"/>
      <w:bookmarkEnd w:id="1"/>
    </w:p>
    <w:p w14:paraId="2847075A" w14:textId="22680B18" w:rsidR="00EF48D2" w:rsidRDefault="00055BBB" w:rsidP="002E7F12">
      <w:pPr>
        <w:jc w:val="center"/>
        <w:rPr>
          <w:rFonts w:ascii="Times New Roman" w:hAnsi="Times New Roman" w:cs="Times New Roman"/>
          <w:sz w:val="20"/>
          <w:szCs w:val="20"/>
          <w:lang w:val="en-US"/>
        </w:rPr>
      </w:pPr>
      <w:r>
        <w:rPr>
          <w:rFonts w:ascii="Times New Roman" w:hAnsi="Times New Roman" w:cs="Times New Roman"/>
          <w:sz w:val="20"/>
          <w:szCs w:val="20"/>
          <w:lang w:val="en-US"/>
        </w:rPr>
        <w:t>Manipal Institute of Technology, Manipal Academy of Higher Education, Manipal – 576104, Karnataka, India</w:t>
      </w:r>
    </w:p>
    <w:p w14:paraId="156D0524" w14:textId="126AEF07" w:rsidR="00EF48D2" w:rsidRDefault="00EF48D2" w:rsidP="00EF48D2">
      <w:pPr>
        <w:jc w:val="both"/>
        <w:rPr>
          <w:rFonts w:ascii="Times New Roman" w:hAnsi="Times New Roman" w:cs="Times New Roman"/>
          <w:sz w:val="20"/>
          <w:szCs w:val="20"/>
          <w:lang w:val="en-US"/>
        </w:rPr>
      </w:pPr>
    </w:p>
    <w:p w14:paraId="7097987D" w14:textId="23EDC190" w:rsidR="00030B9C" w:rsidRDefault="001B2345" w:rsidP="00030B9C">
      <w:pPr>
        <w:ind w:left="360"/>
        <w:jc w:val="both"/>
        <w:rPr>
          <w:rFonts w:ascii="Times New Roman" w:hAnsi="Times New Roman" w:cs="Times New Roman"/>
          <w:sz w:val="20"/>
          <w:szCs w:val="20"/>
          <w:lang w:val="en-US"/>
        </w:rPr>
      </w:pPr>
      <w:r w:rsidRPr="00BA297B">
        <w:rPr>
          <w:rFonts w:ascii="Times New Roman" w:hAnsi="Times New Roman" w:cs="Times New Roman"/>
          <w:b/>
          <w:bCs/>
          <w:sz w:val="20"/>
          <w:szCs w:val="20"/>
          <w:u w:val="single"/>
          <w:lang w:val="en-US"/>
        </w:rPr>
        <w:t>Abstract</w:t>
      </w:r>
      <w:r>
        <w:rPr>
          <w:rFonts w:ascii="Times New Roman" w:hAnsi="Times New Roman" w:cs="Times New Roman"/>
          <w:sz w:val="20"/>
          <w:szCs w:val="20"/>
          <w:lang w:val="en-US"/>
        </w:rPr>
        <w:t xml:space="preserve">: </w:t>
      </w:r>
      <w:r w:rsidR="00166FE0">
        <w:rPr>
          <w:rFonts w:ascii="Times New Roman" w:hAnsi="Times New Roman" w:cs="Times New Roman"/>
          <w:sz w:val="20"/>
          <w:szCs w:val="20"/>
          <w:lang w:val="en-US"/>
        </w:rPr>
        <w:t xml:space="preserve">In this review, the </w:t>
      </w:r>
      <w:r w:rsidR="00814206">
        <w:rPr>
          <w:rFonts w:ascii="Times New Roman" w:hAnsi="Times New Roman" w:cs="Times New Roman"/>
          <w:sz w:val="20"/>
          <w:szCs w:val="20"/>
          <w:lang w:val="en-US"/>
        </w:rPr>
        <w:t xml:space="preserve">studies pertaining to the quantum dots dispersed lubricating oils is systematically reviewed. </w:t>
      </w:r>
      <w:r w:rsidR="00030B9C">
        <w:rPr>
          <w:rFonts w:ascii="Times New Roman" w:hAnsi="Times New Roman" w:cs="Times New Roman"/>
          <w:sz w:val="20"/>
          <w:szCs w:val="20"/>
          <w:lang w:val="en-US"/>
        </w:rPr>
        <w:t xml:space="preserve">Various aspects such as synthesis of the QDs additive, their dispersion method and stability, dispersion stability enhancement methods, and their tribological performance is presented. It is found that, such additized oils result in friction and wear reduction for steel </w:t>
      </w:r>
      <w:r w:rsidR="002338B5">
        <w:rPr>
          <w:rFonts w:ascii="Times New Roman" w:hAnsi="Times New Roman" w:cs="Times New Roman"/>
          <w:sz w:val="20"/>
          <w:szCs w:val="20"/>
          <w:lang w:val="en-US"/>
        </w:rPr>
        <w:t>tribopair</w:t>
      </w:r>
      <w:r w:rsidR="00030B9C">
        <w:rPr>
          <w:rFonts w:ascii="Times New Roman" w:hAnsi="Times New Roman" w:cs="Times New Roman"/>
          <w:sz w:val="20"/>
          <w:szCs w:val="20"/>
          <w:lang w:val="en-US"/>
        </w:rPr>
        <w:t xml:space="preserve"> by about </w:t>
      </w:r>
      <w:r w:rsidR="00030B9C" w:rsidRPr="001B2A22">
        <w:rPr>
          <w:rFonts w:ascii="Times New Roman" w:hAnsi="Times New Roman" w:cs="Times New Roman"/>
          <w:sz w:val="20"/>
          <w:szCs w:val="20"/>
          <w:lang w:val="en-US"/>
        </w:rPr>
        <w:t>37.07 ± 17.25 % and</w:t>
      </w:r>
      <w:r w:rsidR="00030B9C">
        <w:rPr>
          <w:rFonts w:ascii="Times New Roman" w:hAnsi="Times New Roman" w:cs="Times New Roman"/>
          <w:sz w:val="20"/>
          <w:szCs w:val="20"/>
          <w:lang w:val="en-US"/>
        </w:rPr>
        <w:t xml:space="preserve"> </w:t>
      </w:r>
      <w:r w:rsidR="00030B9C" w:rsidRPr="001B2A22">
        <w:rPr>
          <w:rFonts w:ascii="Times New Roman" w:hAnsi="Times New Roman" w:cs="Times New Roman"/>
          <w:sz w:val="20"/>
          <w:szCs w:val="20"/>
          <w:lang w:val="en-US"/>
        </w:rPr>
        <w:t>58.91 ± 23.77 %</w:t>
      </w:r>
      <w:r w:rsidR="00030B9C">
        <w:rPr>
          <w:rFonts w:ascii="Times New Roman" w:hAnsi="Times New Roman" w:cs="Times New Roman"/>
          <w:sz w:val="20"/>
          <w:szCs w:val="20"/>
          <w:lang w:val="en-US"/>
        </w:rPr>
        <w:t xml:space="preserve"> respectively.  </w:t>
      </w:r>
    </w:p>
    <w:p w14:paraId="2B6094D2" w14:textId="02C1F3EB" w:rsidR="00EF48D2" w:rsidRDefault="00EF48D2" w:rsidP="00EF48D2">
      <w:pPr>
        <w:jc w:val="both"/>
        <w:rPr>
          <w:rFonts w:ascii="Times New Roman" w:hAnsi="Times New Roman" w:cs="Times New Roman"/>
          <w:sz w:val="20"/>
          <w:szCs w:val="20"/>
          <w:lang w:val="en-US"/>
        </w:rPr>
      </w:pPr>
    </w:p>
    <w:p w14:paraId="51879A2D" w14:textId="5A328790" w:rsidR="00EF48D2" w:rsidRDefault="00EF48D2" w:rsidP="00EF48D2">
      <w:pPr>
        <w:jc w:val="both"/>
        <w:rPr>
          <w:rFonts w:ascii="Times New Roman" w:hAnsi="Times New Roman" w:cs="Times New Roman"/>
          <w:sz w:val="20"/>
          <w:szCs w:val="20"/>
          <w:lang w:val="en-US"/>
        </w:rPr>
      </w:pPr>
    </w:p>
    <w:p w14:paraId="5F8789A2" w14:textId="6DB80263" w:rsidR="00EF48D2" w:rsidRDefault="00EF48D2" w:rsidP="00EF48D2">
      <w:pPr>
        <w:jc w:val="both"/>
        <w:rPr>
          <w:rFonts w:ascii="Times New Roman" w:hAnsi="Times New Roman" w:cs="Times New Roman"/>
          <w:sz w:val="20"/>
          <w:szCs w:val="20"/>
          <w:lang w:val="en-US"/>
        </w:rPr>
      </w:pPr>
    </w:p>
    <w:p w14:paraId="47407771" w14:textId="0F32FE0C" w:rsidR="00EF48D2" w:rsidRDefault="00EF48D2" w:rsidP="00EF48D2">
      <w:pPr>
        <w:jc w:val="both"/>
        <w:rPr>
          <w:rFonts w:ascii="Times New Roman" w:hAnsi="Times New Roman" w:cs="Times New Roman"/>
          <w:sz w:val="20"/>
          <w:szCs w:val="20"/>
          <w:lang w:val="en-US"/>
        </w:rPr>
      </w:pPr>
    </w:p>
    <w:p w14:paraId="3248DD97" w14:textId="3069AB6B" w:rsidR="00EF48D2" w:rsidRDefault="00EF48D2" w:rsidP="00EF48D2">
      <w:pPr>
        <w:jc w:val="both"/>
        <w:rPr>
          <w:rFonts w:ascii="Times New Roman" w:hAnsi="Times New Roman" w:cs="Times New Roman"/>
          <w:sz w:val="20"/>
          <w:szCs w:val="20"/>
          <w:lang w:val="en-US"/>
        </w:rPr>
      </w:pPr>
    </w:p>
    <w:p w14:paraId="60E1FF3C" w14:textId="5909990E" w:rsidR="00EF48D2" w:rsidRDefault="00EF48D2" w:rsidP="00EF48D2">
      <w:pPr>
        <w:jc w:val="both"/>
        <w:rPr>
          <w:rFonts w:ascii="Times New Roman" w:hAnsi="Times New Roman" w:cs="Times New Roman"/>
          <w:sz w:val="20"/>
          <w:szCs w:val="20"/>
          <w:lang w:val="en-US"/>
        </w:rPr>
      </w:pPr>
    </w:p>
    <w:p w14:paraId="60419C61" w14:textId="50191D76" w:rsidR="00EF48D2" w:rsidRDefault="00EF48D2" w:rsidP="00EF48D2">
      <w:pPr>
        <w:jc w:val="both"/>
        <w:rPr>
          <w:rFonts w:ascii="Times New Roman" w:hAnsi="Times New Roman" w:cs="Times New Roman"/>
          <w:sz w:val="20"/>
          <w:szCs w:val="20"/>
          <w:lang w:val="en-US"/>
        </w:rPr>
      </w:pPr>
    </w:p>
    <w:p w14:paraId="6E8C2B1B" w14:textId="125E9296" w:rsidR="00EF48D2" w:rsidRDefault="00EF48D2" w:rsidP="00EF48D2">
      <w:pPr>
        <w:jc w:val="both"/>
        <w:rPr>
          <w:rFonts w:ascii="Times New Roman" w:hAnsi="Times New Roman" w:cs="Times New Roman"/>
          <w:sz w:val="20"/>
          <w:szCs w:val="20"/>
          <w:lang w:val="en-US"/>
        </w:rPr>
      </w:pPr>
    </w:p>
    <w:p w14:paraId="512A4DFF" w14:textId="5EFF10BE" w:rsidR="00EF48D2" w:rsidRDefault="00EF48D2" w:rsidP="00EF48D2">
      <w:pPr>
        <w:jc w:val="both"/>
        <w:rPr>
          <w:rFonts w:ascii="Times New Roman" w:hAnsi="Times New Roman" w:cs="Times New Roman"/>
          <w:sz w:val="20"/>
          <w:szCs w:val="20"/>
          <w:lang w:val="en-US"/>
        </w:rPr>
      </w:pPr>
    </w:p>
    <w:p w14:paraId="7A323272" w14:textId="72C62F0E" w:rsidR="00EF48D2" w:rsidRDefault="00EF48D2" w:rsidP="00EF48D2">
      <w:pPr>
        <w:jc w:val="both"/>
        <w:rPr>
          <w:rFonts w:ascii="Times New Roman" w:hAnsi="Times New Roman" w:cs="Times New Roman"/>
          <w:sz w:val="20"/>
          <w:szCs w:val="20"/>
          <w:lang w:val="en-US"/>
        </w:rPr>
      </w:pPr>
    </w:p>
    <w:p w14:paraId="38081ECD" w14:textId="2A927BE9" w:rsidR="00EF48D2" w:rsidRDefault="00EF48D2" w:rsidP="00EF48D2">
      <w:pPr>
        <w:jc w:val="both"/>
        <w:rPr>
          <w:rFonts w:ascii="Times New Roman" w:hAnsi="Times New Roman" w:cs="Times New Roman"/>
          <w:sz w:val="20"/>
          <w:szCs w:val="20"/>
          <w:lang w:val="en-US"/>
        </w:rPr>
      </w:pPr>
    </w:p>
    <w:p w14:paraId="50A86087" w14:textId="668BEE70" w:rsidR="00EF48D2" w:rsidRDefault="00EF48D2" w:rsidP="00EF48D2">
      <w:pPr>
        <w:jc w:val="both"/>
        <w:rPr>
          <w:rFonts w:ascii="Times New Roman" w:hAnsi="Times New Roman" w:cs="Times New Roman"/>
          <w:sz w:val="20"/>
          <w:szCs w:val="20"/>
          <w:lang w:val="en-US"/>
        </w:rPr>
      </w:pPr>
    </w:p>
    <w:p w14:paraId="21471EE6" w14:textId="407919B9" w:rsidR="00EF48D2" w:rsidRDefault="00EF48D2" w:rsidP="00EF48D2">
      <w:pPr>
        <w:jc w:val="both"/>
        <w:rPr>
          <w:rFonts w:ascii="Times New Roman" w:hAnsi="Times New Roman" w:cs="Times New Roman"/>
          <w:sz w:val="20"/>
          <w:szCs w:val="20"/>
          <w:lang w:val="en-US"/>
        </w:rPr>
      </w:pPr>
    </w:p>
    <w:p w14:paraId="00DCA295" w14:textId="2B55CF79" w:rsidR="00EF48D2" w:rsidRDefault="00EF48D2" w:rsidP="00EF48D2">
      <w:pPr>
        <w:jc w:val="both"/>
        <w:rPr>
          <w:rFonts w:ascii="Times New Roman" w:hAnsi="Times New Roman" w:cs="Times New Roman"/>
          <w:sz w:val="20"/>
          <w:szCs w:val="20"/>
          <w:lang w:val="en-US"/>
        </w:rPr>
      </w:pPr>
    </w:p>
    <w:p w14:paraId="16052848" w14:textId="5EE71088" w:rsidR="00EF48D2" w:rsidRDefault="00EF48D2" w:rsidP="00EF48D2">
      <w:pPr>
        <w:jc w:val="both"/>
        <w:rPr>
          <w:rFonts w:ascii="Times New Roman" w:hAnsi="Times New Roman" w:cs="Times New Roman"/>
          <w:sz w:val="20"/>
          <w:szCs w:val="20"/>
          <w:lang w:val="en-US"/>
        </w:rPr>
      </w:pPr>
    </w:p>
    <w:p w14:paraId="617226B4" w14:textId="7343C21F" w:rsidR="00EF48D2" w:rsidRDefault="00EF48D2" w:rsidP="00EF48D2">
      <w:pPr>
        <w:jc w:val="both"/>
        <w:rPr>
          <w:rFonts w:ascii="Times New Roman" w:hAnsi="Times New Roman" w:cs="Times New Roman"/>
          <w:sz w:val="20"/>
          <w:szCs w:val="20"/>
          <w:lang w:val="en-US"/>
        </w:rPr>
      </w:pPr>
    </w:p>
    <w:p w14:paraId="097B0D56" w14:textId="50BB4946" w:rsidR="00EF48D2" w:rsidRDefault="00EF48D2" w:rsidP="00EF48D2">
      <w:pPr>
        <w:jc w:val="both"/>
        <w:rPr>
          <w:rFonts w:ascii="Times New Roman" w:hAnsi="Times New Roman" w:cs="Times New Roman"/>
          <w:sz w:val="20"/>
          <w:szCs w:val="20"/>
          <w:lang w:val="en-US"/>
        </w:rPr>
      </w:pPr>
    </w:p>
    <w:p w14:paraId="3BF6E2A3" w14:textId="096169C0" w:rsidR="00EF48D2" w:rsidRDefault="00EF48D2" w:rsidP="00EF48D2">
      <w:pPr>
        <w:jc w:val="both"/>
        <w:rPr>
          <w:rFonts w:ascii="Times New Roman" w:hAnsi="Times New Roman" w:cs="Times New Roman"/>
          <w:sz w:val="20"/>
          <w:szCs w:val="20"/>
          <w:lang w:val="en-US"/>
        </w:rPr>
      </w:pPr>
    </w:p>
    <w:p w14:paraId="792298C1" w14:textId="3F4B122F" w:rsidR="00EF48D2" w:rsidRDefault="00EF48D2" w:rsidP="00EF48D2">
      <w:pPr>
        <w:jc w:val="both"/>
        <w:rPr>
          <w:rFonts w:ascii="Times New Roman" w:hAnsi="Times New Roman" w:cs="Times New Roman"/>
          <w:sz w:val="20"/>
          <w:szCs w:val="20"/>
          <w:lang w:val="en-US"/>
        </w:rPr>
      </w:pPr>
    </w:p>
    <w:p w14:paraId="3E056878" w14:textId="7085A3CD" w:rsidR="00EF48D2" w:rsidRDefault="00EF48D2" w:rsidP="00EF48D2">
      <w:pPr>
        <w:jc w:val="both"/>
        <w:rPr>
          <w:rFonts w:ascii="Times New Roman" w:hAnsi="Times New Roman" w:cs="Times New Roman"/>
          <w:sz w:val="20"/>
          <w:szCs w:val="20"/>
          <w:lang w:val="en-US"/>
        </w:rPr>
      </w:pPr>
    </w:p>
    <w:p w14:paraId="51E9D201" w14:textId="122A44D0" w:rsidR="00EF48D2" w:rsidRDefault="00EF48D2" w:rsidP="00EF48D2">
      <w:pPr>
        <w:jc w:val="both"/>
        <w:rPr>
          <w:rFonts w:ascii="Times New Roman" w:hAnsi="Times New Roman" w:cs="Times New Roman"/>
          <w:sz w:val="20"/>
          <w:szCs w:val="20"/>
          <w:lang w:val="en-US"/>
        </w:rPr>
      </w:pPr>
    </w:p>
    <w:p w14:paraId="7A9E87DF" w14:textId="2ECF6B93" w:rsidR="00EF48D2" w:rsidRDefault="00EF48D2" w:rsidP="00EF48D2">
      <w:pPr>
        <w:jc w:val="both"/>
        <w:rPr>
          <w:rFonts w:ascii="Times New Roman" w:hAnsi="Times New Roman" w:cs="Times New Roman"/>
          <w:sz w:val="20"/>
          <w:szCs w:val="20"/>
          <w:lang w:val="en-US"/>
        </w:rPr>
      </w:pPr>
    </w:p>
    <w:p w14:paraId="665EC017" w14:textId="5BFC1C74" w:rsidR="00EF48D2" w:rsidRDefault="00EF48D2" w:rsidP="00EF48D2">
      <w:pPr>
        <w:jc w:val="both"/>
        <w:rPr>
          <w:rFonts w:ascii="Times New Roman" w:hAnsi="Times New Roman" w:cs="Times New Roman"/>
          <w:sz w:val="20"/>
          <w:szCs w:val="20"/>
          <w:lang w:val="en-US"/>
        </w:rPr>
      </w:pPr>
    </w:p>
    <w:p w14:paraId="71DC6FC5" w14:textId="30B8CC68" w:rsidR="00EF48D2" w:rsidRDefault="00EF48D2" w:rsidP="00EF48D2">
      <w:pPr>
        <w:jc w:val="both"/>
        <w:rPr>
          <w:rFonts w:ascii="Times New Roman" w:hAnsi="Times New Roman" w:cs="Times New Roman"/>
          <w:sz w:val="20"/>
          <w:szCs w:val="20"/>
          <w:lang w:val="en-US"/>
        </w:rPr>
      </w:pPr>
    </w:p>
    <w:p w14:paraId="7FF0BFFB" w14:textId="20AB5B90" w:rsidR="00EF48D2" w:rsidRDefault="00EF48D2" w:rsidP="00EF48D2">
      <w:pPr>
        <w:jc w:val="both"/>
        <w:rPr>
          <w:rFonts w:ascii="Times New Roman" w:hAnsi="Times New Roman" w:cs="Times New Roman"/>
          <w:sz w:val="20"/>
          <w:szCs w:val="20"/>
          <w:lang w:val="en-US"/>
        </w:rPr>
      </w:pPr>
    </w:p>
    <w:p w14:paraId="58C6DF2E" w14:textId="45EE3B9D" w:rsidR="00650AF6" w:rsidRPr="00B95F99" w:rsidRDefault="00650AF6" w:rsidP="00B95F99">
      <w:pPr>
        <w:pStyle w:val="ListParagraph"/>
        <w:numPr>
          <w:ilvl w:val="0"/>
          <w:numId w:val="3"/>
        </w:numPr>
        <w:jc w:val="both"/>
        <w:rPr>
          <w:rFonts w:ascii="Times New Roman" w:hAnsi="Times New Roman" w:cs="Times New Roman"/>
          <w:b/>
          <w:sz w:val="20"/>
          <w:szCs w:val="20"/>
          <w:lang w:val="en-US"/>
        </w:rPr>
      </w:pPr>
      <w:r w:rsidRPr="00D55BD8">
        <w:rPr>
          <w:rFonts w:ascii="Times New Roman" w:hAnsi="Times New Roman" w:cs="Times New Roman"/>
          <w:b/>
          <w:sz w:val="20"/>
          <w:szCs w:val="20"/>
          <w:lang w:val="en-US"/>
        </w:rPr>
        <w:t>Introduction</w:t>
      </w:r>
    </w:p>
    <w:p w14:paraId="320D35FC" w14:textId="25F87FE9" w:rsidR="00F95DE7" w:rsidRDefault="00B95F99" w:rsidP="006B7604">
      <w:pPr>
        <w:ind w:left="360"/>
        <w:jc w:val="both"/>
        <w:rPr>
          <w:rFonts w:ascii="Times New Roman" w:hAnsi="Times New Roman" w:cs="Times New Roman"/>
          <w:sz w:val="20"/>
          <w:szCs w:val="20"/>
        </w:rPr>
      </w:pPr>
      <w:r>
        <w:rPr>
          <w:rFonts w:ascii="Times New Roman" w:hAnsi="Times New Roman" w:cs="Times New Roman"/>
          <w:sz w:val="20"/>
          <w:szCs w:val="20"/>
          <w:lang w:val="en-US"/>
        </w:rPr>
        <w:lastRenderedPageBreak/>
        <w:t>The lubricating oils intended to reduce friction and wear between the interface of relatively moving components are generally mixed with additive to enhance their desired performance.</w:t>
      </w:r>
      <w:r w:rsidR="006B7604">
        <w:rPr>
          <w:rFonts w:ascii="Times New Roman" w:hAnsi="Times New Roman" w:cs="Times New Roman"/>
          <w:sz w:val="20"/>
          <w:szCs w:val="20"/>
          <w:lang w:val="en-US"/>
        </w:rPr>
        <w:t xml:space="preserve"> </w:t>
      </w:r>
      <w:r w:rsidR="006B7604" w:rsidRPr="006B7604">
        <w:rPr>
          <w:rFonts w:ascii="Times New Roman" w:hAnsi="Times New Roman" w:cs="Times New Roman"/>
          <w:sz w:val="20"/>
          <w:szCs w:val="20"/>
        </w:rPr>
        <w:t>The</w:t>
      </w:r>
      <w:r w:rsidR="006B7604">
        <w:rPr>
          <w:rFonts w:ascii="Times New Roman" w:hAnsi="Times New Roman" w:cs="Times New Roman"/>
          <w:sz w:val="20"/>
          <w:szCs w:val="20"/>
        </w:rPr>
        <w:t xml:space="preserve"> </w:t>
      </w:r>
      <w:r w:rsidR="006B7604" w:rsidRPr="006B7604">
        <w:rPr>
          <w:rFonts w:ascii="Times New Roman" w:hAnsi="Times New Roman" w:cs="Times New Roman"/>
          <w:sz w:val="20"/>
          <w:szCs w:val="20"/>
        </w:rPr>
        <w:t>additive</w:t>
      </w:r>
      <w:r w:rsidR="006B7604">
        <w:rPr>
          <w:rFonts w:ascii="Times New Roman" w:hAnsi="Times New Roman" w:cs="Times New Roman"/>
          <w:sz w:val="20"/>
          <w:szCs w:val="20"/>
        </w:rPr>
        <w:t xml:space="preserve"> </w:t>
      </w:r>
      <w:r w:rsidR="006B7604" w:rsidRPr="006B7604">
        <w:rPr>
          <w:rFonts w:ascii="Times New Roman" w:hAnsi="Times New Roman" w:cs="Times New Roman"/>
          <w:sz w:val="20"/>
          <w:szCs w:val="20"/>
        </w:rPr>
        <w:t>enhances lubricant strength against the friction, wear, extreme load, and extreme environmental conditions [</w:t>
      </w:r>
      <w:r w:rsidR="00520AA8">
        <w:rPr>
          <w:rFonts w:ascii="Times New Roman" w:hAnsi="Times New Roman" w:cs="Times New Roman"/>
          <w:sz w:val="20"/>
          <w:szCs w:val="20"/>
        </w:rPr>
        <w:t>1-</w:t>
      </w:r>
      <w:r w:rsidR="007806E6">
        <w:rPr>
          <w:rFonts w:ascii="Times New Roman" w:hAnsi="Times New Roman" w:cs="Times New Roman"/>
          <w:sz w:val="20"/>
          <w:szCs w:val="20"/>
        </w:rPr>
        <w:t>3</w:t>
      </w:r>
      <w:r w:rsidR="006B7604" w:rsidRPr="006B7604">
        <w:rPr>
          <w:rFonts w:ascii="Times New Roman" w:hAnsi="Times New Roman" w:cs="Times New Roman"/>
          <w:sz w:val="20"/>
          <w:szCs w:val="20"/>
        </w:rPr>
        <w:t>].</w:t>
      </w:r>
      <w:r>
        <w:rPr>
          <w:rFonts w:ascii="Times New Roman" w:hAnsi="Times New Roman" w:cs="Times New Roman"/>
          <w:sz w:val="20"/>
          <w:szCs w:val="20"/>
          <w:lang w:val="en-US"/>
        </w:rPr>
        <w:t xml:space="preserve"> However, the currently used organic molecule additives are </w:t>
      </w:r>
      <w:r w:rsidRPr="00B95F99">
        <w:rPr>
          <w:rFonts w:ascii="Times New Roman" w:hAnsi="Times New Roman" w:cs="Times New Roman"/>
          <w:sz w:val="20"/>
          <w:szCs w:val="20"/>
        </w:rPr>
        <w:t>which are toxic, non-economic, and non-eco-friendly</w:t>
      </w:r>
      <w:r w:rsidR="006B7604">
        <w:rPr>
          <w:rFonts w:ascii="Times New Roman" w:hAnsi="Times New Roman" w:cs="Times New Roman"/>
          <w:sz w:val="20"/>
          <w:szCs w:val="20"/>
        </w:rPr>
        <w:t xml:space="preserve"> [</w:t>
      </w:r>
      <w:r w:rsidR="007806E6">
        <w:rPr>
          <w:rFonts w:ascii="Times New Roman" w:hAnsi="Times New Roman" w:cs="Times New Roman"/>
          <w:sz w:val="20"/>
          <w:szCs w:val="20"/>
        </w:rPr>
        <w:t>4</w:t>
      </w:r>
      <w:r w:rsidR="006B7604">
        <w:rPr>
          <w:rFonts w:ascii="Times New Roman" w:hAnsi="Times New Roman" w:cs="Times New Roman"/>
          <w:sz w:val="20"/>
          <w:szCs w:val="20"/>
        </w:rPr>
        <w:t>]</w:t>
      </w:r>
      <w:r>
        <w:rPr>
          <w:rFonts w:ascii="Times New Roman" w:hAnsi="Times New Roman" w:cs="Times New Roman"/>
          <w:sz w:val="20"/>
          <w:szCs w:val="20"/>
        </w:rPr>
        <w:t>.</w:t>
      </w:r>
      <w:r w:rsidR="00141666">
        <w:rPr>
          <w:rFonts w:ascii="Times New Roman" w:hAnsi="Times New Roman" w:cs="Times New Roman"/>
          <w:sz w:val="20"/>
          <w:szCs w:val="20"/>
        </w:rPr>
        <w:t xml:space="preserve"> </w:t>
      </w:r>
    </w:p>
    <w:p w14:paraId="46447BAA" w14:textId="1D4B8523" w:rsidR="00650AF6" w:rsidRDefault="00764A74" w:rsidP="00650AF6">
      <w:pPr>
        <w:ind w:left="360"/>
        <w:jc w:val="both"/>
        <w:rPr>
          <w:rFonts w:ascii="Times New Roman" w:hAnsi="Times New Roman" w:cs="Times New Roman"/>
          <w:sz w:val="20"/>
          <w:szCs w:val="20"/>
        </w:rPr>
      </w:pPr>
      <w:r>
        <w:rPr>
          <w:rFonts w:ascii="Times New Roman" w:hAnsi="Times New Roman" w:cs="Times New Roman"/>
          <w:sz w:val="20"/>
          <w:szCs w:val="20"/>
        </w:rPr>
        <w:t>U</w:t>
      </w:r>
      <w:r w:rsidR="00141666">
        <w:rPr>
          <w:rFonts w:ascii="Times New Roman" w:hAnsi="Times New Roman" w:cs="Times New Roman"/>
          <w:sz w:val="20"/>
          <w:szCs w:val="20"/>
        </w:rPr>
        <w:t xml:space="preserve">sing nanoscale </w:t>
      </w:r>
      <w:r w:rsidR="0050372E">
        <w:rPr>
          <w:rFonts w:ascii="Times New Roman" w:hAnsi="Times New Roman" w:cs="Times New Roman"/>
          <w:sz w:val="20"/>
          <w:szCs w:val="20"/>
        </w:rPr>
        <w:t>particles</w:t>
      </w:r>
      <w:r w:rsidR="00141666">
        <w:rPr>
          <w:rFonts w:ascii="Times New Roman" w:hAnsi="Times New Roman" w:cs="Times New Roman"/>
          <w:sz w:val="20"/>
          <w:szCs w:val="20"/>
        </w:rPr>
        <w:t xml:space="preserve"> as additives is </w:t>
      </w:r>
      <w:r>
        <w:rPr>
          <w:rFonts w:ascii="Times New Roman" w:hAnsi="Times New Roman" w:cs="Times New Roman"/>
          <w:sz w:val="20"/>
          <w:szCs w:val="20"/>
        </w:rPr>
        <w:t>reported to be an alternative solution to the chemical additives</w:t>
      </w:r>
      <w:r w:rsidR="006B7604">
        <w:rPr>
          <w:rFonts w:ascii="Times New Roman" w:hAnsi="Times New Roman" w:cs="Times New Roman"/>
          <w:sz w:val="20"/>
          <w:szCs w:val="20"/>
        </w:rPr>
        <w:t xml:space="preserve"> [</w:t>
      </w:r>
      <w:r w:rsidR="007806E6">
        <w:rPr>
          <w:rFonts w:ascii="Times New Roman" w:hAnsi="Times New Roman" w:cs="Times New Roman"/>
          <w:sz w:val="20"/>
          <w:szCs w:val="20"/>
        </w:rPr>
        <w:t>5-6</w:t>
      </w:r>
      <w:r w:rsidR="006B7604">
        <w:rPr>
          <w:rFonts w:ascii="Times New Roman" w:hAnsi="Times New Roman" w:cs="Times New Roman"/>
          <w:sz w:val="20"/>
          <w:szCs w:val="20"/>
        </w:rPr>
        <w:t>]</w:t>
      </w:r>
      <w:r>
        <w:rPr>
          <w:rFonts w:ascii="Times New Roman" w:hAnsi="Times New Roman" w:cs="Times New Roman"/>
          <w:sz w:val="20"/>
          <w:szCs w:val="20"/>
        </w:rPr>
        <w:t xml:space="preserve">. </w:t>
      </w:r>
      <w:r w:rsidR="0050372E">
        <w:rPr>
          <w:rFonts w:ascii="Times New Roman" w:hAnsi="Times New Roman" w:cs="Times New Roman"/>
          <w:sz w:val="20"/>
          <w:szCs w:val="20"/>
        </w:rPr>
        <w:t xml:space="preserve">Particularly, the particles </w:t>
      </w:r>
      <w:r w:rsidR="00C50319">
        <w:rPr>
          <w:rFonts w:ascii="Times New Roman" w:hAnsi="Times New Roman" w:cs="Times New Roman"/>
          <w:sz w:val="20"/>
          <w:szCs w:val="20"/>
        </w:rPr>
        <w:t>with smallest size result in enhanced performance due to their superior nanoscale tribological action</w:t>
      </w:r>
      <w:r w:rsidR="006B7604">
        <w:rPr>
          <w:rFonts w:ascii="Times New Roman" w:hAnsi="Times New Roman" w:cs="Times New Roman"/>
          <w:sz w:val="20"/>
          <w:szCs w:val="20"/>
        </w:rPr>
        <w:t xml:space="preserve"> [</w:t>
      </w:r>
      <w:r w:rsidR="007806E6">
        <w:rPr>
          <w:rFonts w:ascii="Times New Roman" w:hAnsi="Times New Roman" w:cs="Times New Roman"/>
          <w:sz w:val="20"/>
          <w:szCs w:val="20"/>
        </w:rPr>
        <w:t>7-8</w:t>
      </w:r>
      <w:r w:rsidR="006B7604">
        <w:rPr>
          <w:rFonts w:ascii="Times New Roman" w:hAnsi="Times New Roman" w:cs="Times New Roman"/>
          <w:sz w:val="20"/>
          <w:szCs w:val="20"/>
        </w:rPr>
        <w:t>]</w:t>
      </w:r>
      <w:r w:rsidR="00C50319">
        <w:rPr>
          <w:rFonts w:ascii="Times New Roman" w:hAnsi="Times New Roman" w:cs="Times New Roman"/>
          <w:sz w:val="20"/>
          <w:szCs w:val="20"/>
        </w:rPr>
        <w:t xml:space="preserve">. </w:t>
      </w:r>
      <w:r w:rsidR="00512D0F">
        <w:rPr>
          <w:rFonts w:ascii="Times New Roman" w:hAnsi="Times New Roman" w:cs="Times New Roman"/>
          <w:sz w:val="20"/>
          <w:szCs w:val="20"/>
        </w:rPr>
        <w:t xml:space="preserve">In this perspective, the quantum dots (QDs), which are the special class of nanomaterials are of suitable choice due to their characteristic small </w:t>
      </w:r>
      <w:r w:rsidR="004D6A8A">
        <w:rPr>
          <w:rFonts w:ascii="Times New Roman" w:hAnsi="Times New Roman" w:cs="Times New Roman"/>
          <w:sz w:val="20"/>
          <w:szCs w:val="20"/>
        </w:rPr>
        <w:t>size of few nanometres</w:t>
      </w:r>
      <w:r w:rsidR="006B7604">
        <w:rPr>
          <w:rFonts w:ascii="Times New Roman" w:hAnsi="Times New Roman" w:cs="Times New Roman"/>
          <w:sz w:val="20"/>
          <w:szCs w:val="20"/>
        </w:rPr>
        <w:t xml:space="preserve"> [</w:t>
      </w:r>
      <w:r w:rsidR="004D6A8A">
        <w:rPr>
          <w:rFonts w:ascii="Times New Roman" w:hAnsi="Times New Roman" w:cs="Times New Roman"/>
          <w:sz w:val="20"/>
          <w:szCs w:val="20"/>
        </w:rPr>
        <w:t>9</w:t>
      </w:r>
      <w:r w:rsidR="006B7604">
        <w:rPr>
          <w:rFonts w:ascii="Times New Roman" w:hAnsi="Times New Roman" w:cs="Times New Roman"/>
          <w:sz w:val="20"/>
          <w:szCs w:val="20"/>
        </w:rPr>
        <w:t>]</w:t>
      </w:r>
      <w:r w:rsidR="00512D0F">
        <w:rPr>
          <w:rFonts w:ascii="Times New Roman" w:hAnsi="Times New Roman" w:cs="Times New Roman"/>
          <w:sz w:val="20"/>
          <w:szCs w:val="20"/>
        </w:rPr>
        <w:t xml:space="preserve">. </w:t>
      </w:r>
    </w:p>
    <w:p w14:paraId="2E18A834" w14:textId="722EE732" w:rsidR="00B32031" w:rsidRDefault="00AD0AD6" w:rsidP="009F29EE">
      <w:pPr>
        <w:ind w:left="360"/>
        <w:jc w:val="both"/>
        <w:rPr>
          <w:rFonts w:ascii="Times New Roman" w:hAnsi="Times New Roman" w:cs="Times New Roman"/>
          <w:sz w:val="20"/>
          <w:szCs w:val="20"/>
        </w:rPr>
      </w:pPr>
      <w:r>
        <w:rPr>
          <w:rFonts w:ascii="Times New Roman" w:hAnsi="Times New Roman" w:cs="Times New Roman"/>
          <w:sz w:val="20"/>
          <w:szCs w:val="20"/>
        </w:rPr>
        <w:t>Zhang et al. [</w:t>
      </w:r>
      <w:r w:rsidR="004D6A8A">
        <w:rPr>
          <w:rFonts w:ascii="Times New Roman" w:hAnsi="Times New Roman" w:cs="Times New Roman"/>
          <w:sz w:val="20"/>
          <w:szCs w:val="20"/>
        </w:rPr>
        <w:t>10</w:t>
      </w:r>
      <w:r>
        <w:rPr>
          <w:rFonts w:ascii="Times New Roman" w:hAnsi="Times New Roman" w:cs="Times New Roman"/>
          <w:sz w:val="20"/>
          <w:szCs w:val="20"/>
        </w:rPr>
        <w:t xml:space="preserve">] </w:t>
      </w:r>
      <w:r w:rsidR="00266E1D">
        <w:rPr>
          <w:rFonts w:ascii="Times New Roman" w:hAnsi="Times New Roman" w:cs="Times New Roman"/>
          <w:sz w:val="20"/>
          <w:szCs w:val="20"/>
        </w:rPr>
        <w:t>extensively reviewed lubricants including polar and apolar base lubricants</w:t>
      </w:r>
      <w:r w:rsidR="00D4167B">
        <w:rPr>
          <w:rFonts w:ascii="Times New Roman" w:hAnsi="Times New Roman" w:cs="Times New Roman"/>
          <w:sz w:val="20"/>
          <w:szCs w:val="20"/>
        </w:rPr>
        <w:t xml:space="preserve">, </w:t>
      </w:r>
      <w:r w:rsidR="00D4167B" w:rsidRPr="00D4167B">
        <w:rPr>
          <w:rFonts w:ascii="Times New Roman" w:hAnsi="Times New Roman" w:cs="Times New Roman"/>
          <w:sz w:val="20"/>
          <w:szCs w:val="20"/>
        </w:rPr>
        <w:t xml:space="preserve">self-lubricating solid coatings </w:t>
      </w:r>
      <w:r w:rsidR="005637C1">
        <w:rPr>
          <w:rFonts w:ascii="Times New Roman" w:hAnsi="Times New Roman" w:cs="Times New Roman"/>
          <w:sz w:val="20"/>
          <w:szCs w:val="20"/>
        </w:rPr>
        <w:t>etc.</w:t>
      </w:r>
      <w:r w:rsidR="00266E1D">
        <w:rPr>
          <w:rFonts w:ascii="Times New Roman" w:hAnsi="Times New Roman" w:cs="Times New Roman"/>
          <w:sz w:val="20"/>
          <w:szCs w:val="20"/>
        </w:rPr>
        <w:t xml:space="preserve"> </w:t>
      </w:r>
      <w:r w:rsidR="006E4B9A">
        <w:rPr>
          <w:rFonts w:ascii="Times New Roman" w:hAnsi="Times New Roman" w:cs="Times New Roman"/>
          <w:sz w:val="20"/>
          <w:szCs w:val="20"/>
        </w:rPr>
        <w:t>containing</w:t>
      </w:r>
      <w:r w:rsidR="00266E1D">
        <w:rPr>
          <w:rFonts w:ascii="Times New Roman" w:hAnsi="Times New Roman" w:cs="Times New Roman"/>
          <w:sz w:val="20"/>
          <w:szCs w:val="20"/>
        </w:rPr>
        <w:t xml:space="preserve"> layered-lattice QDs such as MoS</w:t>
      </w:r>
      <w:r w:rsidR="00266E1D" w:rsidRPr="00805FC4">
        <w:rPr>
          <w:rFonts w:ascii="Times New Roman" w:hAnsi="Times New Roman" w:cs="Times New Roman"/>
          <w:sz w:val="20"/>
          <w:szCs w:val="20"/>
          <w:vertAlign w:val="subscript"/>
        </w:rPr>
        <w:t>2</w:t>
      </w:r>
      <w:r w:rsidR="00806DB6">
        <w:rPr>
          <w:rFonts w:ascii="Times New Roman" w:hAnsi="Times New Roman" w:cs="Times New Roman"/>
          <w:sz w:val="20"/>
          <w:szCs w:val="20"/>
        </w:rPr>
        <w:t xml:space="preserve"> QDs,</w:t>
      </w:r>
      <w:r w:rsidR="00266E1D">
        <w:rPr>
          <w:rFonts w:ascii="Times New Roman" w:hAnsi="Times New Roman" w:cs="Times New Roman"/>
          <w:sz w:val="20"/>
          <w:szCs w:val="20"/>
        </w:rPr>
        <w:t xml:space="preserve"> WS</w:t>
      </w:r>
      <w:r w:rsidR="00266E1D" w:rsidRPr="00805FC4">
        <w:rPr>
          <w:rFonts w:ascii="Times New Roman" w:hAnsi="Times New Roman" w:cs="Times New Roman"/>
          <w:sz w:val="20"/>
          <w:szCs w:val="20"/>
          <w:vertAlign w:val="subscript"/>
        </w:rPr>
        <w:t>2</w:t>
      </w:r>
      <w:r w:rsidR="00806DB6">
        <w:rPr>
          <w:rFonts w:ascii="Times New Roman" w:hAnsi="Times New Roman" w:cs="Times New Roman"/>
          <w:sz w:val="20"/>
          <w:szCs w:val="20"/>
        </w:rPr>
        <w:t xml:space="preserve"> QDs,</w:t>
      </w:r>
      <w:r w:rsidR="00266E1D">
        <w:rPr>
          <w:rFonts w:ascii="Times New Roman" w:hAnsi="Times New Roman" w:cs="Times New Roman"/>
          <w:sz w:val="20"/>
          <w:szCs w:val="20"/>
        </w:rPr>
        <w:t xml:space="preserve"> black phosphorous QDs (BPQDs), carbon QDs (CQDs), graphene QDs (GQDs), </w:t>
      </w:r>
      <w:r w:rsidR="0069551A">
        <w:rPr>
          <w:rFonts w:ascii="Times New Roman" w:hAnsi="Times New Roman" w:cs="Times New Roman"/>
          <w:sz w:val="20"/>
          <w:szCs w:val="20"/>
        </w:rPr>
        <w:t xml:space="preserve">and </w:t>
      </w:r>
      <w:r w:rsidR="00266E1D">
        <w:rPr>
          <w:rFonts w:ascii="Times New Roman" w:hAnsi="Times New Roman" w:cs="Times New Roman"/>
          <w:sz w:val="20"/>
          <w:szCs w:val="20"/>
        </w:rPr>
        <w:t>graphene oxide QDs (GOQDs)</w:t>
      </w:r>
      <w:r w:rsidR="0069551A">
        <w:rPr>
          <w:rFonts w:ascii="Times New Roman" w:hAnsi="Times New Roman" w:cs="Times New Roman"/>
          <w:sz w:val="20"/>
          <w:szCs w:val="20"/>
        </w:rPr>
        <w:t>.</w:t>
      </w:r>
      <w:r w:rsidR="009F29EE">
        <w:rPr>
          <w:rFonts w:ascii="Times New Roman" w:hAnsi="Times New Roman" w:cs="Times New Roman"/>
          <w:sz w:val="20"/>
          <w:szCs w:val="20"/>
        </w:rPr>
        <w:t xml:space="preserve"> </w:t>
      </w:r>
      <w:r w:rsidR="00B32031">
        <w:rPr>
          <w:rFonts w:ascii="Times New Roman" w:hAnsi="Times New Roman" w:cs="Times New Roman"/>
          <w:sz w:val="20"/>
          <w:szCs w:val="20"/>
        </w:rPr>
        <w:t>Finally, some of the ideas for controllability of the QD properties, and to use their other properties in the tribological applications were presented.</w:t>
      </w:r>
    </w:p>
    <w:p w14:paraId="086C5B67" w14:textId="1C3B6B46" w:rsidR="00F71215" w:rsidRPr="00213F96" w:rsidRDefault="001B1B3E" w:rsidP="00213F96">
      <w:pPr>
        <w:ind w:left="360"/>
        <w:jc w:val="both"/>
        <w:rPr>
          <w:rFonts w:ascii="Times New Roman" w:hAnsi="Times New Roman" w:cs="Times New Roman"/>
          <w:sz w:val="20"/>
          <w:szCs w:val="20"/>
        </w:rPr>
      </w:pPr>
      <w:r>
        <w:rPr>
          <w:rFonts w:ascii="Times New Roman" w:hAnsi="Times New Roman" w:cs="Times New Roman"/>
          <w:sz w:val="20"/>
          <w:szCs w:val="20"/>
        </w:rPr>
        <w:t xml:space="preserve">In this </w:t>
      </w:r>
      <w:r w:rsidR="001C29AA">
        <w:rPr>
          <w:rFonts w:ascii="Times New Roman" w:hAnsi="Times New Roman" w:cs="Times New Roman"/>
          <w:sz w:val="20"/>
          <w:szCs w:val="20"/>
        </w:rPr>
        <w:t xml:space="preserve">article, the studies pertaining to dispersion </w:t>
      </w:r>
      <w:r w:rsidR="00D4167B">
        <w:rPr>
          <w:rFonts w:ascii="Times New Roman" w:hAnsi="Times New Roman" w:cs="Times New Roman"/>
          <w:sz w:val="20"/>
          <w:szCs w:val="20"/>
        </w:rPr>
        <w:t xml:space="preserve">of </w:t>
      </w:r>
      <w:r w:rsidR="001C29AA">
        <w:rPr>
          <w:rFonts w:ascii="Times New Roman" w:hAnsi="Times New Roman" w:cs="Times New Roman"/>
          <w:sz w:val="20"/>
          <w:szCs w:val="20"/>
        </w:rPr>
        <w:t xml:space="preserve">QDs </w:t>
      </w:r>
      <w:r w:rsidR="00F266AB">
        <w:rPr>
          <w:rFonts w:ascii="Times New Roman" w:hAnsi="Times New Roman" w:cs="Times New Roman"/>
          <w:sz w:val="20"/>
          <w:szCs w:val="20"/>
        </w:rPr>
        <w:t xml:space="preserve">specifically into the lubricating </w:t>
      </w:r>
      <w:r w:rsidR="001C29AA">
        <w:rPr>
          <w:rFonts w:ascii="Times New Roman" w:hAnsi="Times New Roman" w:cs="Times New Roman"/>
          <w:sz w:val="20"/>
          <w:szCs w:val="20"/>
        </w:rPr>
        <w:t xml:space="preserve">oils is systematically reviewed. The studied papers correspond to the keyword </w:t>
      </w:r>
      <w:r w:rsidR="001C29AA" w:rsidRPr="001C29AA">
        <w:rPr>
          <w:rFonts w:ascii="Times New Roman" w:hAnsi="Times New Roman" w:cs="Times New Roman"/>
          <w:sz w:val="20"/>
          <w:szCs w:val="20"/>
        </w:rPr>
        <w:t>'quantum dot OR dots tribo oil OR oils'</w:t>
      </w:r>
      <w:r w:rsidR="001C29AA">
        <w:rPr>
          <w:rFonts w:ascii="Times New Roman" w:hAnsi="Times New Roman" w:cs="Times New Roman"/>
          <w:sz w:val="20"/>
          <w:szCs w:val="20"/>
        </w:rPr>
        <w:t xml:space="preserve"> in google scholar database being selective to </w:t>
      </w:r>
      <w:r w:rsidR="00F266AB">
        <w:rPr>
          <w:rFonts w:ascii="Times New Roman" w:hAnsi="Times New Roman" w:cs="Times New Roman"/>
          <w:sz w:val="20"/>
          <w:szCs w:val="20"/>
        </w:rPr>
        <w:t>only</w:t>
      </w:r>
      <w:r w:rsidR="001C29AA">
        <w:rPr>
          <w:rFonts w:ascii="Times New Roman" w:hAnsi="Times New Roman" w:cs="Times New Roman"/>
          <w:sz w:val="20"/>
          <w:szCs w:val="20"/>
        </w:rPr>
        <w:t xml:space="preserve"> mono disperse QDs in oils.</w:t>
      </w:r>
      <w:r w:rsidR="00D74EDA">
        <w:rPr>
          <w:rFonts w:ascii="Times New Roman" w:hAnsi="Times New Roman" w:cs="Times New Roman"/>
          <w:sz w:val="20"/>
          <w:szCs w:val="20"/>
        </w:rPr>
        <w:t xml:space="preserve"> This </w:t>
      </w:r>
      <w:r w:rsidR="00067D6D">
        <w:rPr>
          <w:rFonts w:ascii="Times New Roman" w:hAnsi="Times New Roman" w:cs="Times New Roman"/>
          <w:sz w:val="20"/>
          <w:szCs w:val="20"/>
        </w:rPr>
        <w:t>resulted</w:t>
      </w:r>
      <w:r w:rsidR="00D74EDA">
        <w:rPr>
          <w:rFonts w:ascii="Times New Roman" w:hAnsi="Times New Roman" w:cs="Times New Roman"/>
          <w:sz w:val="20"/>
          <w:szCs w:val="20"/>
        </w:rPr>
        <w:t xml:space="preserve"> in 14 original research articles.</w:t>
      </w:r>
      <w:r w:rsidR="00295DC2">
        <w:rPr>
          <w:rFonts w:ascii="Times New Roman" w:hAnsi="Times New Roman" w:cs="Times New Roman"/>
          <w:sz w:val="20"/>
          <w:szCs w:val="20"/>
        </w:rPr>
        <w:t xml:space="preserve"> The synthesis methods </w:t>
      </w:r>
      <w:r w:rsidR="00A601B9">
        <w:rPr>
          <w:rFonts w:ascii="Times New Roman" w:hAnsi="Times New Roman" w:cs="Times New Roman"/>
          <w:sz w:val="20"/>
          <w:szCs w:val="20"/>
        </w:rPr>
        <w:t>for the QDs additive</w:t>
      </w:r>
      <w:r w:rsidR="00295DC2">
        <w:rPr>
          <w:rFonts w:ascii="Times New Roman" w:hAnsi="Times New Roman" w:cs="Times New Roman"/>
          <w:sz w:val="20"/>
          <w:szCs w:val="20"/>
        </w:rPr>
        <w:t xml:space="preserve">, </w:t>
      </w:r>
      <w:r w:rsidR="00A601B9">
        <w:rPr>
          <w:rFonts w:ascii="Times New Roman" w:hAnsi="Times New Roman" w:cs="Times New Roman"/>
          <w:sz w:val="20"/>
          <w:szCs w:val="20"/>
        </w:rPr>
        <w:t>their dispersion in the oil</w:t>
      </w:r>
      <w:r w:rsidR="00D50257">
        <w:rPr>
          <w:rFonts w:ascii="Times New Roman" w:hAnsi="Times New Roman" w:cs="Times New Roman"/>
          <w:sz w:val="20"/>
          <w:szCs w:val="20"/>
        </w:rPr>
        <w:t>, and the</w:t>
      </w:r>
      <w:r w:rsidR="00A601B9">
        <w:rPr>
          <w:rFonts w:ascii="Times New Roman" w:hAnsi="Times New Roman" w:cs="Times New Roman"/>
          <w:sz w:val="20"/>
          <w:szCs w:val="20"/>
        </w:rPr>
        <w:t xml:space="preserve"> corresponding</w:t>
      </w:r>
      <w:r w:rsidR="00D50257">
        <w:rPr>
          <w:rFonts w:ascii="Times New Roman" w:hAnsi="Times New Roman" w:cs="Times New Roman"/>
          <w:sz w:val="20"/>
          <w:szCs w:val="20"/>
        </w:rPr>
        <w:t xml:space="preserve"> tribological performance attained is summarised.</w:t>
      </w:r>
    </w:p>
    <w:p w14:paraId="2699A8E7" w14:textId="6FF17F3B" w:rsidR="00650AF6" w:rsidRDefault="00650AF6" w:rsidP="00A02765">
      <w:pPr>
        <w:jc w:val="both"/>
        <w:rPr>
          <w:rFonts w:ascii="Times New Roman" w:hAnsi="Times New Roman" w:cs="Times New Roman"/>
          <w:sz w:val="20"/>
          <w:szCs w:val="20"/>
          <w:lang w:val="en-US"/>
        </w:rPr>
      </w:pPr>
    </w:p>
    <w:p w14:paraId="704B893F" w14:textId="4616ECBE" w:rsidR="00650AF6" w:rsidRPr="004C0419" w:rsidRDefault="00650AF6" w:rsidP="004C0419">
      <w:pPr>
        <w:pStyle w:val="ListParagraph"/>
        <w:numPr>
          <w:ilvl w:val="0"/>
          <w:numId w:val="3"/>
        </w:numPr>
        <w:jc w:val="both"/>
        <w:rPr>
          <w:rFonts w:ascii="Times New Roman" w:hAnsi="Times New Roman" w:cs="Times New Roman"/>
          <w:b/>
          <w:sz w:val="20"/>
          <w:szCs w:val="20"/>
          <w:lang w:val="en-US"/>
        </w:rPr>
      </w:pPr>
      <w:r w:rsidRPr="00D55BD8">
        <w:rPr>
          <w:rFonts w:ascii="Times New Roman" w:hAnsi="Times New Roman" w:cs="Times New Roman"/>
          <w:b/>
          <w:sz w:val="20"/>
          <w:szCs w:val="20"/>
          <w:lang w:val="en-US"/>
        </w:rPr>
        <w:t>Synthesi</w:t>
      </w:r>
      <w:r w:rsidR="00E73594">
        <w:rPr>
          <w:rFonts w:ascii="Times New Roman" w:hAnsi="Times New Roman" w:cs="Times New Roman"/>
          <w:b/>
          <w:sz w:val="20"/>
          <w:szCs w:val="20"/>
          <w:lang w:val="en-US"/>
        </w:rPr>
        <w:t>s</w:t>
      </w:r>
    </w:p>
    <w:p w14:paraId="1DB5AA08" w14:textId="77777777" w:rsidR="00C80D0E" w:rsidRDefault="00C80D0E" w:rsidP="00C80D0E">
      <w:pPr>
        <w:pStyle w:val="ListParagraph"/>
        <w:jc w:val="both"/>
        <w:rPr>
          <w:rFonts w:ascii="Times New Roman" w:hAnsi="Times New Roman" w:cs="Times New Roman"/>
          <w:sz w:val="20"/>
          <w:szCs w:val="20"/>
          <w:lang w:val="en-US"/>
        </w:rPr>
      </w:pPr>
    </w:p>
    <w:p w14:paraId="0F011B6B" w14:textId="1346C9BA" w:rsidR="00C80D0E" w:rsidRPr="00C80D0E" w:rsidRDefault="00C80D0E" w:rsidP="00C80D0E">
      <w:pPr>
        <w:pStyle w:val="ListParagraph"/>
        <w:numPr>
          <w:ilvl w:val="1"/>
          <w:numId w:val="3"/>
        </w:numPr>
        <w:jc w:val="both"/>
        <w:rPr>
          <w:rFonts w:ascii="Times New Roman" w:hAnsi="Times New Roman" w:cs="Times New Roman"/>
          <w:b/>
          <w:bCs/>
          <w:sz w:val="20"/>
          <w:szCs w:val="20"/>
          <w:lang w:val="en-US"/>
        </w:rPr>
      </w:pPr>
      <w:r w:rsidRPr="00C80D0E">
        <w:rPr>
          <w:rFonts w:ascii="Times New Roman" w:hAnsi="Times New Roman" w:cs="Times New Roman"/>
          <w:b/>
          <w:bCs/>
          <w:sz w:val="20"/>
          <w:szCs w:val="20"/>
          <w:lang w:val="en-US"/>
        </w:rPr>
        <w:t>Synthesis of QD Additive</w:t>
      </w:r>
    </w:p>
    <w:p w14:paraId="6F6FA68B" w14:textId="279EB7E2" w:rsidR="007D4DFC" w:rsidRDefault="00DD3976" w:rsidP="00650AF6">
      <w:pPr>
        <w:ind w:left="360"/>
        <w:jc w:val="both"/>
        <w:rPr>
          <w:rFonts w:ascii="Times New Roman" w:hAnsi="Times New Roman" w:cs="Times New Roman"/>
          <w:sz w:val="20"/>
          <w:szCs w:val="20"/>
          <w:lang w:val="en-US"/>
        </w:rPr>
      </w:pPr>
      <w:r>
        <w:rPr>
          <w:rFonts w:ascii="Times New Roman" w:hAnsi="Times New Roman" w:cs="Times New Roman"/>
          <w:sz w:val="20"/>
          <w:szCs w:val="20"/>
          <w:lang w:val="en-US"/>
        </w:rPr>
        <w:t>As a former step</w:t>
      </w:r>
      <w:r w:rsidR="00C80D0E">
        <w:rPr>
          <w:rFonts w:ascii="Times New Roman" w:hAnsi="Times New Roman" w:cs="Times New Roman"/>
          <w:sz w:val="20"/>
          <w:szCs w:val="20"/>
          <w:lang w:val="en-US"/>
        </w:rPr>
        <w:t>,</w:t>
      </w:r>
      <w:r>
        <w:rPr>
          <w:rFonts w:ascii="Times New Roman" w:hAnsi="Times New Roman" w:cs="Times New Roman"/>
          <w:sz w:val="20"/>
          <w:szCs w:val="20"/>
          <w:lang w:val="en-US"/>
        </w:rPr>
        <w:t xml:space="preserve"> the synthesis of QD additive involves prior physic-chemical treatment of precursor followed by its intense purification. Finally, the purified product is subjected to drying process.</w:t>
      </w:r>
    </w:p>
    <w:p w14:paraId="2F2CDEE0" w14:textId="22BE03E8" w:rsidR="00A858B9" w:rsidRDefault="001148A9" w:rsidP="00AB5D88">
      <w:pPr>
        <w:ind w:left="360"/>
        <w:jc w:val="both"/>
        <w:rPr>
          <w:rFonts w:ascii="Times New Roman" w:hAnsi="Times New Roman" w:cs="Times New Roman"/>
          <w:sz w:val="20"/>
          <w:szCs w:val="20"/>
          <w:lang w:val="en-US"/>
        </w:rPr>
      </w:pPr>
      <w:r>
        <w:rPr>
          <w:rFonts w:ascii="Times New Roman" w:hAnsi="Times New Roman" w:cs="Times New Roman"/>
          <w:sz w:val="20"/>
          <w:szCs w:val="20"/>
          <w:lang w:val="en-US"/>
        </w:rPr>
        <w:t>The</w:t>
      </w:r>
      <w:r w:rsidR="001F5E1A">
        <w:rPr>
          <w:rFonts w:ascii="Times New Roman" w:hAnsi="Times New Roman" w:cs="Times New Roman"/>
          <w:sz w:val="20"/>
          <w:szCs w:val="20"/>
          <w:lang w:val="en-US"/>
        </w:rPr>
        <w:t xml:space="preserve"> summary of the synthesis parameters for the preparation of respective QD additive is </w:t>
      </w:r>
      <w:r>
        <w:rPr>
          <w:rFonts w:ascii="Times New Roman" w:hAnsi="Times New Roman" w:cs="Times New Roman"/>
          <w:sz w:val="20"/>
          <w:szCs w:val="20"/>
          <w:lang w:val="en-US"/>
        </w:rPr>
        <w:t xml:space="preserve">presented in </w:t>
      </w:r>
      <w:r w:rsidRPr="00006070">
        <w:rPr>
          <w:rFonts w:ascii="Times New Roman" w:hAnsi="Times New Roman" w:cs="Times New Roman"/>
          <w:sz w:val="20"/>
          <w:szCs w:val="20"/>
          <w:lang w:val="en-US"/>
        </w:rPr>
        <w:t>Table</w:t>
      </w:r>
      <w:r>
        <w:rPr>
          <w:rFonts w:ascii="Times New Roman" w:hAnsi="Times New Roman" w:cs="Times New Roman"/>
          <w:sz w:val="20"/>
          <w:szCs w:val="20"/>
          <w:lang w:val="en-US"/>
        </w:rPr>
        <w:t>.</w:t>
      </w:r>
      <w:r w:rsidR="00E94917">
        <w:rPr>
          <w:rFonts w:ascii="Times New Roman" w:hAnsi="Times New Roman" w:cs="Times New Roman"/>
          <w:sz w:val="20"/>
          <w:szCs w:val="20"/>
          <w:lang w:val="en-US"/>
        </w:rPr>
        <w:t>1</w:t>
      </w:r>
      <w:r>
        <w:rPr>
          <w:rFonts w:ascii="Times New Roman" w:hAnsi="Times New Roman" w:cs="Times New Roman"/>
          <w:sz w:val="20"/>
          <w:szCs w:val="20"/>
          <w:lang w:val="en-US"/>
        </w:rPr>
        <w:t xml:space="preserve"> The most sought </w:t>
      </w:r>
      <w:r w:rsidR="001F5E1A">
        <w:rPr>
          <w:rFonts w:ascii="Times New Roman" w:hAnsi="Times New Roman" w:cs="Times New Roman"/>
          <w:sz w:val="20"/>
          <w:szCs w:val="20"/>
          <w:lang w:val="en-US"/>
        </w:rPr>
        <w:t xml:space="preserve">one </w:t>
      </w:r>
      <w:r w:rsidR="005711A1">
        <w:rPr>
          <w:rFonts w:ascii="Times New Roman" w:hAnsi="Times New Roman" w:cs="Times New Roman"/>
          <w:sz w:val="20"/>
          <w:szCs w:val="20"/>
          <w:lang w:val="en-US"/>
        </w:rPr>
        <w:t>technique</w:t>
      </w:r>
      <w:r>
        <w:rPr>
          <w:rFonts w:ascii="Times New Roman" w:hAnsi="Times New Roman" w:cs="Times New Roman"/>
          <w:sz w:val="20"/>
          <w:szCs w:val="20"/>
          <w:lang w:val="en-US"/>
        </w:rPr>
        <w:t xml:space="preserve"> </w:t>
      </w:r>
      <w:r w:rsidR="005711A1">
        <w:rPr>
          <w:rFonts w:ascii="Times New Roman" w:hAnsi="Times New Roman" w:cs="Times New Roman"/>
          <w:sz w:val="20"/>
          <w:szCs w:val="20"/>
          <w:lang w:val="en-US"/>
        </w:rPr>
        <w:t>is</w:t>
      </w:r>
      <w:r w:rsidR="00EE6337">
        <w:rPr>
          <w:rFonts w:ascii="Times New Roman" w:hAnsi="Times New Roman" w:cs="Times New Roman"/>
          <w:sz w:val="20"/>
          <w:szCs w:val="20"/>
          <w:lang w:val="en-US"/>
        </w:rPr>
        <w:t xml:space="preserve"> </w:t>
      </w:r>
      <w:r>
        <w:rPr>
          <w:rFonts w:ascii="Times New Roman" w:hAnsi="Times New Roman" w:cs="Times New Roman"/>
          <w:sz w:val="20"/>
          <w:szCs w:val="20"/>
          <w:lang w:val="en-US"/>
        </w:rPr>
        <w:t>the hydrothermal/solvothermal method, and one-pot pyrolysis.</w:t>
      </w:r>
      <w:r w:rsidR="0040180B">
        <w:rPr>
          <w:rFonts w:ascii="Times New Roman" w:hAnsi="Times New Roman" w:cs="Times New Roman"/>
          <w:sz w:val="20"/>
          <w:szCs w:val="20"/>
          <w:lang w:val="en-US"/>
        </w:rPr>
        <w:t xml:space="preserve"> These methods have sustainable synthesis nature</w:t>
      </w:r>
      <w:r w:rsidR="00622394">
        <w:rPr>
          <w:rFonts w:ascii="Times New Roman" w:hAnsi="Times New Roman" w:cs="Times New Roman"/>
          <w:sz w:val="20"/>
          <w:szCs w:val="20"/>
          <w:lang w:val="en-US"/>
        </w:rPr>
        <w:t xml:space="preserve"> [</w:t>
      </w:r>
      <w:r w:rsidR="00C7477C">
        <w:rPr>
          <w:rFonts w:ascii="Times New Roman" w:hAnsi="Times New Roman" w:cs="Times New Roman"/>
          <w:sz w:val="20"/>
          <w:szCs w:val="20"/>
          <w:lang w:val="en-US"/>
        </w:rPr>
        <w:t>23</w:t>
      </w:r>
      <w:r w:rsidR="00622394">
        <w:rPr>
          <w:rFonts w:ascii="Times New Roman" w:hAnsi="Times New Roman" w:cs="Times New Roman"/>
          <w:sz w:val="20"/>
          <w:szCs w:val="20"/>
          <w:lang w:val="en-US"/>
        </w:rPr>
        <w:t>]</w:t>
      </w:r>
      <w:r w:rsidR="0040180B">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r w:rsidR="00ED1C2D">
        <w:rPr>
          <w:rFonts w:ascii="Times New Roman" w:hAnsi="Times New Roman" w:cs="Times New Roman"/>
          <w:sz w:val="20"/>
          <w:szCs w:val="20"/>
          <w:lang w:val="en-US"/>
        </w:rPr>
        <w:t>Few studies incorporated hybrid methods</w:t>
      </w:r>
      <w:r w:rsidR="001F5E1A">
        <w:rPr>
          <w:rFonts w:ascii="Times New Roman" w:hAnsi="Times New Roman" w:cs="Times New Roman"/>
          <w:sz w:val="20"/>
          <w:szCs w:val="20"/>
          <w:lang w:val="en-US"/>
        </w:rPr>
        <w:t xml:space="preserve">, which incorporates several methods. </w:t>
      </w:r>
      <w:r w:rsidR="00A05858">
        <w:rPr>
          <w:rFonts w:ascii="Times New Roman" w:hAnsi="Times New Roman" w:cs="Times New Roman"/>
          <w:sz w:val="20"/>
          <w:szCs w:val="20"/>
          <w:lang w:val="en-US"/>
        </w:rPr>
        <w:t>The corresponding QDs prepared include doped and undoped CQDs, GQDs, MoS</w:t>
      </w:r>
      <w:r w:rsidR="00A05858" w:rsidRPr="00A05858">
        <w:rPr>
          <w:rFonts w:ascii="Times New Roman" w:hAnsi="Times New Roman" w:cs="Times New Roman"/>
          <w:sz w:val="20"/>
          <w:szCs w:val="20"/>
          <w:vertAlign w:val="subscript"/>
          <w:lang w:val="en-US"/>
        </w:rPr>
        <w:t>2</w:t>
      </w:r>
      <w:r w:rsidR="00A05858">
        <w:rPr>
          <w:rFonts w:ascii="Times New Roman" w:hAnsi="Times New Roman" w:cs="Times New Roman"/>
          <w:sz w:val="20"/>
          <w:szCs w:val="20"/>
          <w:lang w:val="en-US"/>
        </w:rPr>
        <w:t xml:space="preserve"> QDs,</w:t>
      </w:r>
      <w:r w:rsidR="00B1358C">
        <w:rPr>
          <w:rFonts w:ascii="Times New Roman" w:hAnsi="Times New Roman" w:cs="Times New Roman"/>
          <w:sz w:val="20"/>
          <w:szCs w:val="20"/>
          <w:lang w:val="en-US"/>
        </w:rPr>
        <w:t xml:space="preserve"> and</w:t>
      </w:r>
      <w:r w:rsidR="00A05858">
        <w:rPr>
          <w:rFonts w:ascii="Times New Roman" w:hAnsi="Times New Roman" w:cs="Times New Roman"/>
          <w:sz w:val="20"/>
          <w:szCs w:val="20"/>
          <w:lang w:val="en-US"/>
        </w:rPr>
        <w:t xml:space="preserve"> WS</w:t>
      </w:r>
      <w:r w:rsidR="00A05858" w:rsidRPr="00A05858">
        <w:rPr>
          <w:rFonts w:ascii="Times New Roman" w:hAnsi="Times New Roman" w:cs="Times New Roman"/>
          <w:sz w:val="20"/>
          <w:szCs w:val="20"/>
          <w:vertAlign w:val="subscript"/>
          <w:lang w:val="en-US"/>
        </w:rPr>
        <w:t>2</w:t>
      </w:r>
      <w:r w:rsidR="00A05858">
        <w:rPr>
          <w:rFonts w:ascii="Times New Roman" w:hAnsi="Times New Roman" w:cs="Times New Roman"/>
          <w:sz w:val="20"/>
          <w:szCs w:val="20"/>
          <w:lang w:val="en-US"/>
        </w:rPr>
        <w:t xml:space="preserve"> QDs.</w:t>
      </w:r>
      <w:r w:rsidR="00A858B9">
        <w:rPr>
          <w:rFonts w:ascii="Times New Roman" w:hAnsi="Times New Roman" w:cs="Times New Roman"/>
          <w:sz w:val="20"/>
          <w:szCs w:val="20"/>
          <w:lang w:val="en-US"/>
        </w:rPr>
        <w:t xml:space="preserve"> It come</w:t>
      </w:r>
      <w:r w:rsidR="0040180B">
        <w:rPr>
          <w:rFonts w:ascii="Times New Roman" w:hAnsi="Times New Roman" w:cs="Times New Roman"/>
          <w:sz w:val="20"/>
          <w:szCs w:val="20"/>
          <w:lang w:val="en-US"/>
        </w:rPr>
        <w:t>s</w:t>
      </w:r>
      <w:r w:rsidR="00A858B9">
        <w:rPr>
          <w:rFonts w:ascii="Times New Roman" w:hAnsi="Times New Roman" w:cs="Times New Roman"/>
          <w:sz w:val="20"/>
          <w:szCs w:val="20"/>
          <w:lang w:val="en-US"/>
        </w:rPr>
        <w:t xml:space="preserve"> out that</w:t>
      </w:r>
      <w:r w:rsidR="00B72506">
        <w:rPr>
          <w:rFonts w:ascii="Times New Roman" w:hAnsi="Times New Roman" w:cs="Times New Roman"/>
          <w:sz w:val="20"/>
          <w:szCs w:val="20"/>
          <w:lang w:val="en-US"/>
        </w:rPr>
        <w:t xml:space="preserve"> all these studied QDs are again a layered-lattice materials. Also,</w:t>
      </w:r>
      <w:r w:rsidR="00A858B9">
        <w:rPr>
          <w:rFonts w:ascii="Times New Roman" w:hAnsi="Times New Roman" w:cs="Times New Roman"/>
          <w:sz w:val="20"/>
          <w:szCs w:val="20"/>
          <w:lang w:val="en-US"/>
        </w:rPr>
        <w:t xml:space="preserve"> the carbon based QDs such as CQDs,</w:t>
      </w:r>
      <w:r w:rsidR="00B1358C">
        <w:rPr>
          <w:rFonts w:ascii="Times New Roman" w:hAnsi="Times New Roman" w:cs="Times New Roman"/>
          <w:sz w:val="20"/>
          <w:szCs w:val="20"/>
          <w:lang w:val="en-US"/>
        </w:rPr>
        <w:t xml:space="preserve"> and</w:t>
      </w:r>
      <w:r w:rsidR="00A858B9">
        <w:rPr>
          <w:rFonts w:ascii="Times New Roman" w:hAnsi="Times New Roman" w:cs="Times New Roman"/>
          <w:sz w:val="20"/>
          <w:szCs w:val="20"/>
          <w:lang w:val="en-US"/>
        </w:rPr>
        <w:t xml:space="preserve"> GQDs are given more importance. This can be attributed to their </w:t>
      </w:r>
      <w:r w:rsidR="00A858B9" w:rsidRPr="00A858B9">
        <w:rPr>
          <w:rFonts w:ascii="Times New Roman" w:hAnsi="Times New Roman" w:cs="Times New Roman"/>
          <w:sz w:val="20"/>
          <w:szCs w:val="20"/>
          <w:lang w:val="en-US"/>
        </w:rPr>
        <w:t>low toxicity</w:t>
      </w:r>
      <w:r w:rsidR="00A858B9">
        <w:rPr>
          <w:rFonts w:ascii="Times New Roman" w:hAnsi="Times New Roman" w:cs="Times New Roman"/>
          <w:sz w:val="20"/>
          <w:szCs w:val="20"/>
          <w:lang w:val="en-US"/>
        </w:rPr>
        <w:t>, environmental friendliness, chemical and thermal stability, and also their abundant sources [</w:t>
      </w:r>
      <w:r w:rsidR="003F136A">
        <w:rPr>
          <w:rFonts w:ascii="Times New Roman" w:hAnsi="Times New Roman" w:cs="Times New Roman"/>
          <w:sz w:val="20"/>
          <w:szCs w:val="20"/>
          <w:lang w:val="en-US"/>
        </w:rPr>
        <w:t>2</w:t>
      </w:r>
      <w:r w:rsidR="00C7477C">
        <w:rPr>
          <w:rFonts w:ascii="Times New Roman" w:hAnsi="Times New Roman" w:cs="Times New Roman"/>
          <w:sz w:val="20"/>
          <w:szCs w:val="20"/>
          <w:lang w:val="en-US"/>
        </w:rPr>
        <w:t>4</w:t>
      </w:r>
      <w:r w:rsidR="003F136A">
        <w:rPr>
          <w:rFonts w:ascii="Times New Roman" w:hAnsi="Times New Roman" w:cs="Times New Roman"/>
          <w:sz w:val="20"/>
          <w:szCs w:val="20"/>
          <w:lang w:val="en-US"/>
        </w:rPr>
        <w:t>-2</w:t>
      </w:r>
      <w:r w:rsidR="00C7477C">
        <w:rPr>
          <w:rFonts w:ascii="Times New Roman" w:hAnsi="Times New Roman" w:cs="Times New Roman"/>
          <w:sz w:val="20"/>
          <w:szCs w:val="20"/>
          <w:lang w:val="en-US"/>
        </w:rPr>
        <w:t>5</w:t>
      </w:r>
      <w:r w:rsidR="00A858B9">
        <w:rPr>
          <w:rFonts w:ascii="Times New Roman" w:hAnsi="Times New Roman" w:cs="Times New Roman"/>
          <w:sz w:val="20"/>
          <w:szCs w:val="20"/>
          <w:lang w:val="en-US"/>
        </w:rPr>
        <w:t>]</w:t>
      </w:r>
      <w:r w:rsidR="00B72506">
        <w:rPr>
          <w:rFonts w:ascii="Times New Roman" w:hAnsi="Times New Roman" w:cs="Times New Roman"/>
          <w:sz w:val="20"/>
          <w:szCs w:val="20"/>
          <w:lang w:val="en-US"/>
        </w:rPr>
        <w:t>.</w:t>
      </w:r>
    </w:p>
    <w:p w14:paraId="26297823" w14:textId="77777777" w:rsidR="00ED1C2D" w:rsidRDefault="00ED1C2D" w:rsidP="001148A9">
      <w:pPr>
        <w:ind w:left="360"/>
        <w:jc w:val="center"/>
        <w:rPr>
          <w:rFonts w:ascii="Times New Roman" w:hAnsi="Times New Roman" w:cs="Times New Roman"/>
          <w:sz w:val="20"/>
          <w:szCs w:val="20"/>
          <w:lang w:val="en-US"/>
        </w:rPr>
      </w:pPr>
    </w:p>
    <w:p w14:paraId="4DBF193B" w14:textId="0F1EE28A" w:rsidR="001148A9" w:rsidRDefault="001148A9" w:rsidP="001148A9">
      <w:pPr>
        <w:ind w:left="360"/>
        <w:jc w:val="center"/>
        <w:rPr>
          <w:rFonts w:ascii="Times New Roman" w:hAnsi="Times New Roman" w:cs="Times New Roman"/>
          <w:sz w:val="20"/>
          <w:szCs w:val="20"/>
          <w:lang w:val="en-US"/>
        </w:rPr>
      </w:pPr>
      <w:r>
        <w:rPr>
          <w:rFonts w:ascii="Times New Roman" w:hAnsi="Times New Roman" w:cs="Times New Roman"/>
          <w:sz w:val="20"/>
          <w:szCs w:val="20"/>
          <w:lang w:val="en-US"/>
        </w:rPr>
        <w:t>Table</w:t>
      </w:r>
      <w:r w:rsidR="00E94917">
        <w:rPr>
          <w:rFonts w:ascii="Times New Roman" w:hAnsi="Times New Roman" w:cs="Times New Roman"/>
          <w:sz w:val="20"/>
          <w:szCs w:val="20"/>
          <w:lang w:val="en-US"/>
        </w:rPr>
        <w:t xml:space="preserve"> 1</w:t>
      </w:r>
      <w:r>
        <w:rPr>
          <w:rFonts w:ascii="Times New Roman" w:hAnsi="Times New Roman" w:cs="Times New Roman"/>
          <w:sz w:val="20"/>
          <w:szCs w:val="20"/>
          <w:lang w:val="en-US"/>
        </w:rPr>
        <w:t>: Summary of synthesis</w:t>
      </w:r>
      <w:r w:rsidR="001F5E1A">
        <w:rPr>
          <w:rFonts w:ascii="Times New Roman" w:hAnsi="Times New Roman" w:cs="Times New Roman"/>
          <w:sz w:val="20"/>
          <w:szCs w:val="20"/>
          <w:lang w:val="en-US"/>
        </w:rPr>
        <w:t xml:space="preserve"> parameters</w:t>
      </w:r>
      <w:r>
        <w:rPr>
          <w:rFonts w:ascii="Times New Roman" w:hAnsi="Times New Roman" w:cs="Times New Roman"/>
          <w:sz w:val="20"/>
          <w:szCs w:val="20"/>
          <w:lang w:val="en-US"/>
        </w:rPr>
        <w:t xml:space="preserve"> for </w:t>
      </w:r>
      <w:r w:rsidR="001F5E1A">
        <w:rPr>
          <w:rFonts w:ascii="Times New Roman" w:hAnsi="Times New Roman" w:cs="Times New Roman"/>
          <w:sz w:val="20"/>
          <w:szCs w:val="20"/>
          <w:lang w:val="en-US"/>
        </w:rPr>
        <w:t xml:space="preserve">the </w:t>
      </w:r>
      <w:r>
        <w:rPr>
          <w:rFonts w:ascii="Times New Roman" w:hAnsi="Times New Roman" w:cs="Times New Roman"/>
          <w:sz w:val="20"/>
          <w:szCs w:val="20"/>
          <w:lang w:val="en-US"/>
        </w:rPr>
        <w:t>QD additive</w:t>
      </w:r>
    </w:p>
    <w:tbl>
      <w:tblPr>
        <w:tblW w:w="8921" w:type="dxa"/>
        <w:jc w:val="center"/>
        <w:tblLayout w:type="fixed"/>
        <w:tblLook w:val="0400" w:firstRow="0" w:lastRow="0" w:firstColumn="0" w:lastColumn="0" w:noHBand="0" w:noVBand="1"/>
      </w:tblPr>
      <w:tblGrid>
        <w:gridCol w:w="1276"/>
        <w:gridCol w:w="1559"/>
        <w:gridCol w:w="1276"/>
        <w:gridCol w:w="850"/>
        <w:gridCol w:w="992"/>
        <w:gridCol w:w="993"/>
        <w:gridCol w:w="708"/>
        <w:gridCol w:w="700"/>
        <w:gridCol w:w="567"/>
      </w:tblGrid>
      <w:tr w:rsidR="001148A9" w:rsidRPr="001148A9" w14:paraId="2A5C536E" w14:textId="77777777" w:rsidTr="001148A9">
        <w:trPr>
          <w:jc w:val="center"/>
        </w:trPr>
        <w:tc>
          <w:tcPr>
            <w:tcW w:w="1276" w:type="dxa"/>
            <w:tcBorders>
              <w:top w:val="single" w:sz="4" w:space="0" w:color="000000"/>
              <w:left w:val="single" w:sz="4" w:space="0" w:color="000000"/>
              <w:bottom w:val="single" w:sz="4" w:space="0" w:color="000000"/>
              <w:right w:val="single" w:sz="4" w:space="0" w:color="000000"/>
            </w:tcBorders>
          </w:tcPr>
          <w:p w14:paraId="5C8C7375" w14:textId="77777777" w:rsidR="001148A9" w:rsidRPr="001148A9" w:rsidRDefault="001148A9" w:rsidP="001148A9">
            <w:pPr>
              <w:spacing w:before="240" w:after="240" w:line="240" w:lineRule="auto"/>
              <w:jc w:val="center"/>
              <w:rPr>
                <w:rFonts w:ascii="Times New Roman" w:eastAsia="Times New Roman" w:hAnsi="Times New Roman" w:cs="Times New Roman"/>
                <w:b/>
                <w:color w:val="000000"/>
                <w:sz w:val="18"/>
                <w:szCs w:val="18"/>
                <w:lang w:eastAsia="en-IN"/>
              </w:rPr>
            </w:pPr>
            <w:bookmarkStart w:id="2" w:name="_Hlk228814163"/>
          </w:p>
          <w:p w14:paraId="133634A9" w14:textId="77777777" w:rsidR="001148A9" w:rsidRPr="001148A9" w:rsidRDefault="001148A9" w:rsidP="001148A9">
            <w:pPr>
              <w:spacing w:before="240" w:after="240" w:line="240" w:lineRule="auto"/>
              <w:jc w:val="center"/>
              <w:rPr>
                <w:rFonts w:ascii="Times New Roman" w:eastAsia="Times New Roman" w:hAnsi="Times New Roman" w:cs="Times New Roman"/>
                <w:b/>
                <w:color w:val="000000"/>
                <w:sz w:val="18"/>
                <w:szCs w:val="18"/>
                <w:lang w:eastAsia="en-IN"/>
              </w:rPr>
            </w:pPr>
            <w:r w:rsidRPr="001148A9">
              <w:rPr>
                <w:rFonts w:ascii="Times New Roman" w:eastAsia="Times New Roman" w:hAnsi="Times New Roman" w:cs="Times New Roman"/>
                <w:b/>
                <w:color w:val="000000"/>
                <w:sz w:val="18"/>
                <w:szCs w:val="18"/>
                <w:lang w:eastAsia="en-IN"/>
              </w:rPr>
              <w:t>Method</w:t>
            </w:r>
          </w:p>
        </w:tc>
        <w:tc>
          <w:tcPr>
            <w:tcW w:w="1559" w:type="dxa"/>
            <w:tcBorders>
              <w:top w:val="single" w:sz="4" w:space="0" w:color="000000"/>
              <w:left w:val="single" w:sz="4" w:space="0" w:color="000000"/>
              <w:bottom w:val="single" w:sz="4" w:space="0" w:color="000000"/>
              <w:right w:val="single" w:sz="4" w:space="0" w:color="000000"/>
            </w:tcBorders>
            <w:hideMark/>
          </w:tcPr>
          <w:p w14:paraId="218EF31D" w14:textId="77777777" w:rsidR="001148A9" w:rsidRPr="001148A9" w:rsidRDefault="001148A9" w:rsidP="001148A9">
            <w:pPr>
              <w:spacing w:before="240" w:after="240" w:line="240" w:lineRule="auto"/>
              <w:jc w:val="center"/>
              <w:rPr>
                <w:rFonts w:ascii="Times New Roman" w:eastAsia="Times New Roman" w:hAnsi="Times New Roman" w:cs="Times New Roman"/>
                <w:b/>
                <w:color w:val="000000"/>
                <w:sz w:val="18"/>
                <w:szCs w:val="18"/>
                <w:lang w:eastAsia="en-IN"/>
              </w:rPr>
            </w:pPr>
          </w:p>
          <w:p w14:paraId="04117076" w14:textId="77777777" w:rsidR="001148A9" w:rsidRPr="001148A9" w:rsidRDefault="001148A9" w:rsidP="001148A9">
            <w:pPr>
              <w:spacing w:before="240" w:after="240" w:line="240"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b/>
                <w:color w:val="000000"/>
                <w:sz w:val="18"/>
                <w:szCs w:val="18"/>
                <w:lang w:eastAsia="en-IN"/>
              </w:rPr>
              <w:t>Precursor</w:t>
            </w:r>
          </w:p>
        </w:tc>
        <w:tc>
          <w:tcPr>
            <w:tcW w:w="1276" w:type="dxa"/>
            <w:tcBorders>
              <w:top w:val="single" w:sz="4" w:space="0" w:color="000000"/>
              <w:left w:val="single" w:sz="4" w:space="0" w:color="000000"/>
              <w:bottom w:val="single" w:sz="4" w:space="0" w:color="000000"/>
              <w:right w:val="single" w:sz="4" w:space="0" w:color="000000"/>
            </w:tcBorders>
            <w:hideMark/>
          </w:tcPr>
          <w:p w14:paraId="2C1418F0" w14:textId="77777777" w:rsidR="001148A9" w:rsidRPr="001148A9" w:rsidRDefault="001148A9" w:rsidP="001148A9">
            <w:pPr>
              <w:spacing w:before="240" w:after="240" w:line="240" w:lineRule="auto"/>
              <w:jc w:val="center"/>
              <w:rPr>
                <w:rFonts w:ascii="Times New Roman" w:eastAsia="Times New Roman" w:hAnsi="Times New Roman" w:cs="Times New Roman"/>
                <w:b/>
                <w:color w:val="000000"/>
                <w:sz w:val="18"/>
                <w:szCs w:val="18"/>
                <w:lang w:eastAsia="en-IN"/>
              </w:rPr>
            </w:pPr>
          </w:p>
          <w:p w14:paraId="1A0D8043" w14:textId="77777777" w:rsidR="001148A9" w:rsidRPr="001148A9" w:rsidRDefault="001148A9" w:rsidP="001148A9">
            <w:pPr>
              <w:spacing w:before="240" w:after="240" w:line="240"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b/>
                <w:color w:val="000000"/>
                <w:sz w:val="18"/>
                <w:szCs w:val="18"/>
                <w:lang w:eastAsia="en-IN"/>
              </w:rPr>
              <w:t>Temperature (ºC)</w:t>
            </w:r>
          </w:p>
        </w:tc>
        <w:tc>
          <w:tcPr>
            <w:tcW w:w="850" w:type="dxa"/>
            <w:tcBorders>
              <w:top w:val="single" w:sz="4" w:space="0" w:color="000000"/>
              <w:left w:val="single" w:sz="4" w:space="0" w:color="000000"/>
              <w:bottom w:val="single" w:sz="4" w:space="0" w:color="000000"/>
              <w:right w:val="single" w:sz="4" w:space="0" w:color="000000"/>
            </w:tcBorders>
            <w:hideMark/>
          </w:tcPr>
          <w:p w14:paraId="12FE5259" w14:textId="77777777" w:rsidR="001148A9" w:rsidRPr="001148A9" w:rsidRDefault="001148A9" w:rsidP="001148A9">
            <w:pPr>
              <w:spacing w:before="240" w:after="240" w:line="240" w:lineRule="auto"/>
              <w:jc w:val="center"/>
              <w:rPr>
                <w:rFonts w:ascii="Times New Roman" w:eastAsia="Times New Roman" w:hAnsi="Times New Roman" w:cs="Times New Roman"/>
                <w:b/>
                <w:color w:val="000000"/>
                <w:sz w:val="18"/>
                <w:szCs w:val="18"/>
                <w:lang w:eastAsia="en-IN"/>
              </w:rPr>
            </w:pPr>
          </w:p>
          <w:p w14:paraId="41A9E92A" w14:textId="77777777" w:rsidR="001148A9" w:rsidRPr="001148A9" w:rsidRDefault="001148A9" w:rsidP="001148A9">
            <w:pPr>
              <w:spacing w:before="240" w:after="240" w:line="240"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b/>
                <w:color w:val="000000"/>
                <w:sz w:val="18"/>
                <w:szCs w:val="18"/>
                <w:lang w:eastAsia="en-IN"/>
              </w:rPr>
              <w:t>Time (hr)</w:t>
            </w:r>
          </w:p>
        </w:tc>
        <w:tc>
          <w:tcPr>
            <w:tcW w:w="992" w:type="dxa"/>
            <w:tcBorders>
              <w:top w:val="single" w:sz="4" w:space="0" w:color="000000"/>
              <w:left w:val="single" w:sz="4" w:space="0" w:color="000000"/>
              <w:bottom w:val="single" w:sz="4" w:space="0" w:color="000000"/>
              <w:right w:val="single" w:sz="4" w:space="0" w:color="000000"/>
            </w:tcBorders>
            <w:hideMark/>
          </w:tcPr>
          <w:p w14:paraId="2E62B904" w14:textId="77777777" w:rsidR="001148A9" w:rsidRPr="001148A9" w:rsidRDefault="001148A9" w:rsidP="001148A9">
            <w:pPr>
              <w:spacing w:before="240" w:after="240" w:line="240" w:lineRule="auto"/>
              <w:jc w:val="center"/>
              <w:rPr>
                <w:rFonts w:ascii="Times New Roman" w:eastAsia="Times New Roman" w:hAnsi="Times New Roman" w:cs="Times New Roman"/>
                <w:b/>
                <w:color w:val="000000"/>
                <w:sz w:val="18"/>
                <w:szCs w:val="18"/>
                <w:lang w:eastAsia="en-IN"/>
              </w:rPr>
            </w:pPr>
          </w:p>
          <w:p w14:paraId="1C60903E" w14:textId="77777777" w:rsidR="001148A9" w:rsidRPr="001148A9" w:rsidRDefault="001148A9" w:rsidP="001148A9">
            <w:pPr>
              <w:spacing w:before="240" w:after="240" w:line="240"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b/>
                <w:color w:val="000000"/>
                <w:sz w:val="18"/>
                <w:szCs w:val="18"/>
                <w:lang w:eastAsia="en-IN"/>
              </w:rPr>
              <w:t>Cooling method</w:t>
            </w:r>
          </w:p>
        </w:tc>
        <w:tc>
          <w:tcPr>
            <w:tcW w:w="993" w:type="dxa"/>
            <w:tcBorders>
              <w:top w:val="single" w:sz="4" w:space="0" w:color="000000"/>
              <w:left w:val="single" w:sz="4" w:space="0" w:color="000000"/>
              <w:bottom w:val="single" w:sz="4" w:space="0" w:color="000000"/>
              <w:right w:val="single" w:sz="4" w:space="0" w:color="000000"/>
            </w:tcBorders>
            <w:hideMark/>
          </w:tcPr>
          <w:p w14:paraId="3F8A606F" w14:textId="77777777" w:rsidR="001148A9" w:rsidRPr="001148A9" w:rsidRDefault="001148A9" w:rsidP="001148A9">
            <w:pPr>
              <w:spacing w:before="240" w:after="240" w:line="240" w:lineRule="auto"/>
              <w:jc w:val="center"/>
              <w:rPr>
                <w:rFonts w:ascii="Times New Roman" w:eastAsia="Times New Roman" w:hAnsi="Times New Roman" w:cs="Times New Roman"/>
                <w:b/>
                <w:color w:val="000000"/>
                <w:sz w:val="18"/>
                <w:szCs w:val="18"/>
                <w:lang w:eastAsia="en-IN"/>
              </w:rPr>
            </w:pPr>
          </w:p>
          <w:p w14:paraId="3AA247DC" w14:textId="77777777" w:rsidR="001148A9" w:rsidRPr="001148A9" w:rsidRDefault="001148A9" w:rsidP="001148A9">
            <w:pPr>
              <w:spacing w:before="240" w:after="240" w:line="240"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b/>
                <w:color w:val="000000"/>
                <w:sz w:val="18"/>
                <w:szCs w:val="18"/>
                <w:lang w:eastAsia="en-IN"/>
              </w:rPr>
              <w:t>Colour of the product</w:t>
            </w:r>
          </w:p>
        </w:tc>
        <w:tc>
          <w:tcPr>
            <w:tcW w:w="708" w:type="dxa"/>
            <w:tcBorders>
              <w:top w:val="single" w:sz="4" w:space="0" w:color="000000"/>
              <w:left w:val="single" w:sz="4" w:space="0" w:color="000000"/>
              <w:bottom w:val="single" w:sz="4" w:space="0" w:color="000000"/>
              <w:right w:val="single" w:sz="4" w:space="0" w:color="000000"/>
            </w:tcBorders>
            <w:hideMark/>
          </w:tcPr>
          <w:p w14:paraId="7EAB8BF9" w14:textId="77777777" w:rsidR="001148A9" w:rsidRPr="001148A9" w:rsidRDefault="001148A9" w:rsidP="001148A9">
            <w:pPr>
              <w:spacing w:before="240" w:after="240" w:line="240" w:lineRule="auto"/>
              <w:jc w:val="center"/>
              <w:rPr>
                <w:rFonts w:ascii="Times New Roman" w:eastAsia="Times New Roman" w:hAnsi="Times New Roman" w:cs="Times New Roman"/>
                <w:b/>
                <w:color w:val="000000"/>
                <w:sz w:val="18"/>
                <w:szCs w:val="18"/>
                <w:lang w:eastAsia="en-IN"/>
              </w:rPr>
            </w:pPr>
          </w:p>
          <w:p w14:paraId="1625D37C" w14:textId="2B4CA5EB" w:rsidR="001148A9" w:rsidRPr="001148A9" w:rsidRDefault="001148A9" w:rsidP="001148A9">
            <w:pPr>
              <w:spacing w:before="240" w:after="240" w:line="240"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b/>
                <w:color w:val="000000"/>
                <w:sz w:val="18"/>
                <w:szCs w:val="18"/>
                <w:lang w:eastAsia="en-IN"/>
              </w:rPr>
              <w:t>QD</w:t>
            </w:r>
          </w:p>
        </w:tc>
        <w:tc>
          <w:tcPr>
            <w:tcW w:w="700" w:type="dxa"/>
            <w:tcBorders>
              <w:top w:val="single" w:sz="4" w:space="0" w:color="000000"/>
              <w:left w:val="single" w:sz="4" w:space="0" w:color="000000"/>
              <w:bottom w:val="single" w:sz="4" w:space="0" w:color="000000"/>
              <w:right w:val="single" w:sz="4" w:space="0" w:color="000000"/>
            </w:tcBorders>
            <w:hideMark/>
          </w:tcPr>
          <w:p w14:paraId="442EF19F" w14:textId="77777777" w:rsidR="001148A9" w:rsidRPr="001148A9" w:rsidRDefault="001148A9" w:rsidP="001148A9">
            <w:pPr>
              <w:spacing w:before="240" w:after="240" w:line="240" w:lineRule="auto"/>
              <w:jc w:val="center"/>
              <w:rPr>
                <w:rFonts w:ascii="Times New Roman" w:eastAsia="Times New Roman" w:hAnsi="Times New Roman" w:cs="Times New Roman"/>
                <w:b/>
                <w:color w:val="000000"/>
                <w:sz w:val="18"/>
                <w:szCs w:val="18"/>
                <w:lang w:eastAsia="en-IN"/>
              </w:rPr>
            </w:pPr>
          </w:p>
          <w:p w14:paraId="57F835BB" w14:textId="77777777" w:rsidR="001148A9" w:rsidRPr="001148A9" w:rsidRDefault="001148A9" w:rsidP="001148A9">
            <w:pPr>
              <w:spacing w:before="240" w:after="240" w:line="240"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b/>
                <w:color w:val="000000"/>
                <w:sz w:val="18"/>
                <w:szCs w:val="18"/>
                <w:lang w:eastAsia="en-IN"/>
              </w:rPr>
              <w:t>Size (nm)</w:t>
            </w:r>
          </w:p>
        </w:tc>
        <w:tc>
          <w:tcPr>
            <w:tcW w:w="567" w:type="dxa"/>
            <w:tcBorders>
              <w:top w:val="single" w:sz="4" w:space="0" w:color="000000"/>
              <w:left w:val="single" w:sz="4" w:space="0" w:color="000000"/>
              <w:bottom w:val="single" w:sz="4" w:space="0" w:color="000000"/>
              <w:right w:val="single" w:sz="4" w:space="0" w:color="000000"/>
            </w:tcBorders>
            <w:hideMark/>
          </w:tcPr>
          <w:p w14:paraId="68322005" w14:textId="77777777" w:rsidR="001148A9" w:rsidRPr="001148A9" w:rsidRDefault="001148A9" w:rsidP="001148A9">
            <w:pPr>
              <w:spacing w:before="240" w:after="240" w:line="240" w:lineRule="auto"/>
              <w:jc w:val="center"/>
              <w:rPr>
                <w:rFonts w:ascii="Times New Roman" w:eastAsia="Times New Roman" w:hAnsi="Times New Roman" w:cs="Times New Roman"/>
                <w:b/>
                <w:color w:val="000000"/>
                <w:sz w:val="18"/>
                <w:szCs w:val="18"/>
                <w:lang w:eastAsia="en-IN"/>
              </w:rPr>
            </w:pPr>
          </w:p>
          <w:p w14:paraId="66035EE5" w14:textId="77777777" w:rsidR="001148A9" w:rsidRPr="001148A9" w:rsidRDefault="001148A9" w:rsidP="001148A9">
            <w:pPr>
              <w:spacing w:before="240" w:after="240" w:line="240"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b/>
                <w:color w:val="000000"/>
                <w:sz w:val="18"/>
                <w:szCs w:val="18"/>
                <w:lang w:eastAsia="en-IN"/>
              </w:rPr>
              <w:t>Ref.</w:t>
            </w:r>
          </w:p>
        </w:tc>
      </w:tr>
      <w:tr w:rsidR="00ED1C2D" w:rsidRPr="001148A9" w14:paraId="18991F30" w14:textId="77777777" w:rsidTr="00AB3B98">
        <w:trPr>
          <w:jc w:val="center"/>
        </w:trPr>
        <w:tc>
          <w:tcPr>
            <w:tcW w:w="1276" w:type="dxa"/>
            <w:vMerge w:val="restart"/>
            <w:tcBorders>
              <w:top w:val="single" w:sz="4" w:space="0" w:color="000000"/>
              <w:left w:val="single" w:sz="4" w:space="0" w:color="000000"/>
              <w:right w:val="single" w:sz="4" w:space="0" w:color="000000"/>
            </w:tcBorders>
          </w:tcPr>
          <w:p w14:paraId="71171C7F" w14:textId="77777777" w:rsidR="00ED1C2D" w:rsidRDefault="00ED1C2D" w:rsidP="001148A9">
            <w:pPr>
              <w:spacing w:before="240" w:after="240" w:line="240" w:lineRule="auto"/>
              <w:jc w:val="center"/>
              <w:rPr>
                <w:rFonts w:ascii="Times New Roman" w:eastAsia="Times New Roman" w:hAnsi="Times New Roman" w:cs="Times New Roman"/>
                <w:bCs/>
                <w:color w:val="000000"/>
                <w:sz w:val="18"/>
                <w:szCs w:val="18"/>
                <w:lang w:eastAsia="en-IN"/>
              </w:rPr>
            </w:pPr>
          </w:p>
          <w:p w14:paraId="75F17D05" w14:textId="77777777" w:rsidR="00ED1C2D" w:rsidRDefault="00ED1C2D" w:rsidP="001148A9">
            <w:pPr>
              <w:spacing w:before="240" w:after="240" w:line="240" w:lineRule="auto"/>
              <w:jc w:val="center"/>
              <w:rPr>
                <w:rFonts w:ascii="Times New Roman" w:eastAsia="Times New Roman" w:hAnsi="Times New Roman" w:cs="Times New Roman"/>
                <w:bCs/>
                <w:color w:val="000000"/>
                <w:sz w:val="18"/>
                <w:szCs w:val="18"/>
                <w:lang w:eastAsia="en-IN"/>
              </w:rPr>
            </w:pPr>
          </w:p>
          <w:p w14:paraId="21CC46D8" w14:textId="77777777" w:rsidR="00ED1C2D" w:rsidRDefault="00ED1C2D" w:rsidP="001148A9">
            <w:pPr>
              <w:spacing w:before="240" w:after="240" w:line="240" w:lineRule="auto"/>
              <w:jc w:val="center"/>
              <w:rPr>
                <w:rFonts w:ascii="Times New Roman" w:eastAsia="Times New Roman" w:hAnsi="Times New Roman" w:cs="Times New Roman"/>
                <w:bCs/>
                <w:color w:val="000000"/>
                <w:sz w:val="18"/>
                <w:szCs w:val="18"/>
                <w:lang w:eastAsia="en-IN"/>
              </w:rPr>
            </w:pPr>
          </w:p>
          <w:p w14:paraId="3E18D93C" w14:textId="77777777" w:rsidR="00ED1C2D" w:rsidRDefault="00ED1C2D" w:rsidP="001148A9">
            <w:pPr>
              <w:spacing w:before="240" w:after="240" w:line="240" w:lineRule="auto"/>
              <w:jc w:val="center"/>
              <w:rPr>
                <w:rFonts w:ascii="Times New Roman" w:eastAsia="Times New Roman" w:hAnsi="Times New Roman" w:cs="Times New Roman"/>
                <w:bCs/>
                <w:color w:val="000000"/>
                <w:sz w:val="18"/>
                <w:szCs w:val="18"/>
                <w:lang w:eastAsia="en-IN"/>
              </w:rPr>
            </w:pPr>
          </w:p>
          <w:p w14:paraId="2DFB3A50" w14:textId="77777777" w:rsidR="00ED1C2D" w:rsidRDefault="00ED1C2D" w:rsidP="001148A9">
            <w:pPr>
              <w:spacing w:before="240" w:after="240" w:line="240" w:lineRule="auto"/>
              <w:jc w:val="center"/>
              <w:rPr>
                <w:rFonts w:ascii="Times New Roman" w:eastAsia="Times New Roman" w:hAnsi="Times New Roman" w:cs="Times New Roman"/>
                <w:bCs/>
                <w:color w:val="000000"/>
                <w:sz w:val="18"/>
                <w:szCs w:val="18"/>
                <w:lang w:eastAsia="en-IN"/>
              </w:rPr>
            </w:pPr>
          </w:p>
          <w:p w14:paraId="7D92D182" w14:textId="77777777" w:rsidR="00ED1C2D" w:rsidRDefault="00ED1C2D" w:rsidP="001148A9">
            <w:pPr>
              <w:spacing w:before="240" w:after="240" w:line="240" w:lineRule="auto"/>
              <w:jc w:val="center"/>
              <w:rPr>
                <w:rFonts w:ascii="Times New Roman" w:eastAsia="Times New Roman" w:hAnsi="Times New Roman" w:cs="Times New Roman"/>
                <w:bCs/>
                <w:color w:val="000000"/>
                <w:sz w:val="18"/>
                <w:szCs w:val="18"/>
                <w:lang w:eastAsia="en-IN"/>
              </w:rPr>
            </w:pPr>
          </w:p>
          <w:p w14:paraId="3B0DAC7F" w14:textId="19F8EC6D" w:rsidR="00ED1C2D" w:rsidRPr="001148A9" w:rsidRDefault="00ED1C2D" w:rsidP="001148A9">
            <w:pPr>
              <w:spacing w:before="240" w:after="240" w:line="240" w:lineRule="auto"/>
              <w:jc w:val="center"/>
              <w:rPr>
                <w:rFonts w:ascii="Times New Roman" w:eastAsia="Times New Roman" w:hAnsi="Times New Roman" w:cs="Times New Roman"/>
                <w:bCs/>
                <w:color w:val="000000"/>
                <w:sz w:val="18"/>
                <w:szCs w:val="18"/>
                <w:lang w:eastAsia="en-IN"/>
              </w:rPr>
            </w:pPr>
            <w:r w:rsidRPr="001148A9">
              <w:rPr>
                <w:rFonts w:ascii="Times New Roman" w:eastAsia="Times New Roman" w:hAnsi="Times New Roman" w:cs="Times New Roman"/>
                <w:bCs/>
                <w:color w:val="000000"/>
                <w:sz w:val="18"/>
                <w:szCs w:val="18"/>
                <w:lang w:eastAsia="en-IN"/>
              </w:rPr>
              <w:t>One-pot pyrolysis</w:t>
            </w:r>
          </w:p>
          <w:p w14:paraId="32F96D71" w14:textId="796205DC" w:rsidR="00ED1C2D" w:rsidRPr="001148A9" w:rsidRDefault="00ED1C2D" w:rsidP="00ED1C2D">
            <w:pPr>
              <w:spacing w:before="240" w:after="240" w:line="240" w:lineRule="auto"/>
              <w:jc w:val="center"/>
              <w:rPr>
                <w:rFonts w:ascii="Times New Roman" w:eastAsia="Times New Roman" w:hAnsi="Times New Roman" w:cs="Times New Roman"/>
                <w:bCs/>
                <w:color w:val="000000"/>
                <w:sz w:val="18"/>
                <w:szCs w:val="18"/>
                <w:lang w:eastAsia="en-IN"/>
              </w:rPr>
            </w:pPr>
          </w:p>
        </w:tc>
        <w:tc>
          <w:tcPr>
            <w:tcW w:w="1559" w:type="dxa"/>
            <w:tcBorders>
              <w:top w:val="single" w:sz="4" w:space="0" w:color="000000"/>
              <w:left w:val="single" w:sz="4" w:space="0" w:color="000000"/>
              <w:bottom w:val="single" w:sz="4" w:space="0" w:color="000000"/>
              <w:right w:val="single" w:sz="4" w:space="0" w:color="000000"/>
            </w:tcBorders>
          </w:tcPr>
          <w:p w14:paraId="25E850A9" w14:textId="77777777" w:rsidR="00ED1C2D" w:rsidRPr="001148A9" w:rsidRDefault="00ED1C2D" w:rsidP="001148A9">
            <w:pPr>
              <w:spacing w:before="240" w:after="240" w:line="240" w:lineRule="auto"/>
              <w:jc w:val="center"/>
              <w:rPr>
                <w:rFonts w:ascii="Times New Roman" w:eastAsia="Times New Roman" w:hAnsi="Times New Roman" w:cs="Times New Roman"/>
                <w:bCs/>
                <w:color w:val="000000"/>
                <w:sz w:val="18"/>
                <w:szCs w:val="18"/>
                <w:lang w:eastAsia="en-IN"/>
              </w:rPr>
            </w:pPr>
            <w:r w:rsidRPr="001148A9">
              <w:rPr>
                <w:rFonts w:ascii="Times New Roman" w:eastAsia="Times New Roman" w:hAnsi="Times New Roman" w:cs="Times New Roman"/>
                <w:bCs/>
                <w:color w:val="000000"/>
                <w:sz w:val="18"/>
                <w:szCs w:val="18"/>
                <w:lang w:eastAsia="en-IN"/>
              </w:rPr>
              <w:lastRenderedPageBreak/>
              <w:t>Urea + Citric acid</w:t>
            </w:r>
          </w:p>
        </w:tc>
        <w:tc>
          <w:tcPr>
            <w:tcW w:w="1276" w:type="dxa"/>
            <w:tcBorders>
              <w:top w:val="single" w:sz="4" w:space="0" w:color="000000"/>
              <w:left w:val="single" w:sz="4" w:space="0" w:color="000000"/>
              <w:bottom w:val="single" w:sz="4" w:space="0" w:color="000000"/>
              <w:right w:val="single" w:sz="4" w:space="0" w:color="000000"/>
            </w:tcBorders>
          </w:tcPr>
          <w:p w14:paraId="5C6B173E" w14:textId="77777777" w:rsidR="00ED1C2D" w:rsidRPr="001148A9" w:rsidRDefault="00ED1C2D" w:rsidP="001148A9">
            <w:pPr>
              <w:spacing w:before="240" w:after="240" w:line="240" w:lineRule="auto"/>
              <w:jc w:val="center"/>
              <w:rPr>
                <w:rFonts w:ascii="Times New Roman" w:eastAsia="Times New Roman" w:hAnsi="Times New Roman" w:cs="Times New Roman"/>
                <w:bCs/>
                <w:color w:val="000000"/>
                <w:sz w:val="18"/>
                <w:szCs w:val="18"/>
                <w:lang w:eastAsia="en-IN"/>
              </w:rPr>
            </w:pPr>
            <w:r w:rsidRPr="001148A9">
              <w:rPr>
                <w:rFonts w:ascii="Times New Roman" w:eastAsia="Times New Roman" w:hAnsi="Times New Roman" w:cs="Times New Roman"/>
                <w:bCs/>
                <w:color w:val="000000"/>
                <w:sz w:val="18"/>
                <w:szCs w:val="18"/>
                <w:lang w:eastAsia="en-IN"/>
              </w:rPr>
              <w:t>180</w:t>
            </w:r>
          </w:p>
        </w:tc>
        <w:tc>
          <w:tcPr>
            <w:tcW w:w="850" w:type="dxa"/>
            <w:tcBorders>
              <w:top w:val="single" w:sz="4" w:space="0" w:color="000000"/>
              <w:left w:val="single" w:sz="4" w:space="0" w:color="000000"/>
              <w:bottom w:val="single" w:sz="4" w:space="0" w:color="000000"/>
              <w:right w:val="single" w:sz="4" w:space="0" w:color="000000"/>
            </w:tcBorders>
          </w:tcPr>
          <w:p w14:paraId="13679A0A" w14:textId="77777777" w:rsidR="00ED1C2D" w:rsidRPr="001148A9" w:rsidRDefault="00ED1C2D" w:rsidP="001148A9">
            <w:pPr>
              <w:spacing w:before="240" w:after="240" w:line="240" w:lineRule="auto"/>
              <w:jc w:val="center"/>
              <w:rPr>
                <w:rFonts w:ascii="Times New Roman" w:eastAsia="Times New Roman" w:hAnsi="Times New Roman" w:cs="Times New Roman"/>
                <w:bCs/>
                <w:color w:val="000000"/>
                <w:sz w:val="18"/>
                <w:szCs w:val="18"/>
                <w:lang w:eastAsia="en-IN"/>
              </w:rPr>
            </w:pPr>
            <w:r w:rsidRPr="001148A9">
              <w:rPr>
                <w:rFonts w:ascii="Times New Roman" w:eastAsia="Times New Roman" w:hAnsi="Times New Roman" w:cs="Times New Roman"/>
                <w:bCs/>
                <w:color w:val="000000"/>
                <w:sz w:val="18"/>
                <w:szCs w:val="18"/>
                <w:lang w:eastAsia="en-IN"/>
              </w:rPr>
              <w:t>0.5</w:t>
            </w:r>
          </w:p>
        </w:tc>
        <w:tc>
          <w:tcPr>
            <w:tcW w:w="992" w:type="dxa"/>
            <w:tcBorders>
              <w:top w:val="single" w:sz="4" w:space="0" w:color="000000"/>
              <w:left w:val="single" w:sz="4" w:space="0" w:color="000000"/>
              <w:bottom w:val="single" w:sz="4" w:space="0" w:color="000000"/>
              <w:right w:val="single" w:sz="4" w:space="0" w:color="000000"/>
            </w:tcBorders>
          </w:tcPr>
          <w:p w14:paraId="088D366C" w14:textId="77777777" w:rsidR="00ED1C2D" w:rsidRPr="001148A9" w:rsidRDefault="00ED1C2D" w:rsidP="001148A9">
            <w:pPr>
              <w:spacing w:before="240" w:after="240" w:line="240" w:lineRule="auto"/>
              <w:jc w:val="center"/>
              <w:rPr>
                <w:rFonts w:ascii="Times New Roman" w:eastAsia="Times New Roman" w:hAnsi="Times New Roman" w:cs="Times New Roman"/>
                <w:bCs/>
                <w:color w:val="000000"/>
                <w:sz w:val="18"/>
                <w:szCs w:val="18"/>
                <w:lang w:eastAsia="en-IN"/>
              </w:rPr>
            </w:pPr>
            <w:r w:rsidRPr="001148A9">
              <w:rPr>
                <w:rFonts w:ascii="Times New Roman" w:eastAsia="Times New Roman" w:hAnsi="Times New Roman" w:cs="Times New Roman"/>
                <w:bCs/>
                <w:color w:val="000000"/>
                <w:sz w:val="18"/>
                <w:szCs w:val="18"/>
                <w:lang w:eastAsia="en-IN"/>
              </w:rPr>
              <w:t>natural</w:t>
            </w:r>
          </w:p>
        </w:tc>
        <w:tc>
          <w:tcPr>
            <w:tcW w:w="993" w:type="dxa"/>
            <w:tcBorders>
              <w:top w:val="single" w:sz="4" w:space="0" w:color="000000"/>
              <w:left w:val="single" w:sz="4" w:space="0" w:color="000000"/>
              <w:bottom w:val="single" w:sz="4" w:space="0" w:color="000000"/>
              <w:right w:val="single" w:sz="4" w:space="0" w:color="000000"/>
            </w:tcBorders>
          </w:tcPr>
          <w:p w14:paraId="2C6D76F9" w14:textId="77777777" w:rsidR="00ED1C2D" w:rsidRPr="001148A9" w:rsidRDefault="00ED1C2D" w:rsidP="001148A9">
            <w:pPr>
              <w:spacing w:before="240" w:after="240" w:line="240" w:lineRule="auto"/>
              <w:jc w:val="center"/>
              <w:rPr>
                <w:rFonts w:ascii="Times New Roman" w:eastAsia="Times New Roman" w:hAnsi="Times New Roman" w:cs="Times New Roman"/>
                <w:bCs/>
                <w:color w:val="000000"/>
                <w:sz w:val="18"/>
                <w:szCs w:val="18"/>
                <w:lang w:eastAsia="en-IN"/>
              </w:rPr>
            </w:pPr>
            <w:r w:rsidRPr="001148A9">
              <w:rPr>
                <w:rFonts w:ascii="Times New Roman" w:eastAsia="Times New Roman" w:hAnsi="Times New Roman" w:cs="Times New Roman"/>
                <w:bCs/>
                <w:color w:val="000000"/>
                <w:sz w:val="18"/>
                <w:szCs w:val="18"/>
                <w:lang w:eastAsia="en-IN"/>
              </w:rPr>
              <w:t>Green</w:t>
            </w:r>
          </w:p>
        </w:tc>
        <w:tc>
          <w:tcPr>
            <w:tcW w:w="708" w:type="dxa"/>
            <w:tcBorders>
              <w:top w:val="single" w:sz="4" w:space="0" w:color="000000"/>
              <w:left w:val="single" w:sz="4" w:space="0" w:color="000000"/>
              <w:bottom w:val="single" w:sz="4" w:space="0" w:color="000000"/>
              <w:right w:val="single" w:sz="4" w:space="0" w:color="000000"/>
            </w:tcBorders>
          </w:tcPr>
          <w:p w14:paraId="7E79E899" w14:textId="77777777" w:rsidR="00ED1C2D" w:rsidRPr="001148A9" w:rsidRDefault="00ED1C2D" w:rsidP="001148A9">
            <w:pPr>
              <w:spacing w:before="240" w:after="240" w:line="240" w:lineRule="auto"/>
              <w:jc w:val="center"/>
              <w:rPr>
                <w:rFonts w:ascii="Times New Roman" w:eastAsia="Times New Roman" w:hAnsi="Times New Roman" w:cs="Times New Roman"/>
                <w:bCs/>
                <w:color w:val="000000"/>
                <w:sz w:val="18"/>
                <w:szCs w:val="18"/>
                <w:lang w:eastAsia="en-IN"/>
              </w:rPr>
            </w:pPr>
            <w:r w:rsidRPr="001148A9">
              <w:rPr>
                <w:rFonts w:ascii="Times New Roman" w:eastAsia="Times New Roman" w:hAnsi="Times New Roman" w:cs="Times New Roman"/>
                <w:bCs/>
                <w:color w:val="000000"/>
                <w:sz w:val="18"/>
                <w:szCs w:val="18"/>
                <w:lang w:eastAsia="en-IN"/>
              </w:rPr>
              <w:t>N-CQD</w:t>
            </w:r>
          </w:p>
        </w:tc>
        <w:tc>
          <w:tcPr>
            <w:tcW w:w="700" w:type="dxa"/>
            <w:tcBorders>
              <w:top w:val="single" w:sz="4" w:space="0" w:color="000000"/>
              <w:left w:val="single" w:sz="4" w:space="0" w:color="000000"/>
              <w:bottom w:val="single" w:sz="4" w:space="0" w:color="000000"/>
              <w:right w:val="single" w:sz="4" w:space="0" w:color="000000"/>
            </w:tcBorders>
          </w:tcPr>
          <w:p w14:paraId="25DD33FD" w14:textId="77777777" w:rsidR="00ED1C2D" w:rsidRPr="001148A9" w:rsidRDefault="00ED1C2D" w:rsidP="001148A9">
            <w:pPr>
              <w:spacing w:before="240" w:after="240" w:line="240" w:lineRule="auto"/>
              <w:jc w:val="center"/>
              <w:rPr>
                <w:rFonts w:ascii="Times New Roman" w:eastAsia="Times New Roman" w:hAnsi="Times New Roman" w:cs="Times New Roman"/>
                <w:bCs/>
                <w:color w:val="000000"/>
                <w:sz w:val="18"/>
                <w:szCs w:val="18"/>
                <w:lang w:eastAsia="en-IN"/>
              </w:rPr>
            </w:pPr>
            <w:r w:rsidRPr="001148A9">
              <w:rPr>
                <w:rFonts w:ascii="Times New Roman" w:eastAsia="Times New Roman" w:hAnsi="Times New Roman" w:cs="Times New Roman"/>
                <w:bCs/>
                <w:color w:val="000000"/>
                <w:sz w:val="18"/>
                <w:szCs w:val="18"/>
                <w:lang w:eastAsia="en-IN"/>
              </w:rPr>
              <w:t>4-12</w:t>
            </w:r>
          </w:p>
        </w:tc>
        <w:tc>
          <w:tcPr>
            <w:tcW w:w="567" w:type="dxa"/>
            <w:tcBorders>
              <w:top w:val="single" w:sz="4" w:space="0" w:color="000000"/>
              <w:left w:val="single" w:sz="4" w:space="0" w:color="000000"/>
              <w:bottom w:val="single" w:sz="4" w:space="0" w:color="000000"/>
              <w:right w:val="single" w:sz="4" w:space="0" w:color="000000"/>
            </w:tcBorders>
          </w:tcPr>
          <w:p w14:paraId="322034DF" w14:textId="6FA7D913" w:rsidR="00ED1C2D" w:rsidRPr="001148A9" w:rsidRDefault="003F136A" w:rsidP="001148A9">
            <w:pPr>
              <w:spacing w:before="240" w:after="240" w:line="240" w:lineRule="auto"/>
              <w:jc w:val="center"/>
              <w:rPr>
                <w:rFonts w:ascii="Times New Roman" w:eastAsia="Times New Roman" w:hAnsi="Times New Roman" w:cs="Times New Roman"/>
                <w:bCs/>
                <w:color w:val="000000"/>
                <w:sz w:val="18"/>
                <w:szCs w:val="18"/>
                <w:lang w:eastAsia="en-IN"/>
              </w:rPr>
            </w:pPr>
            <w:r>
              <w:rPr>
                <w:rFonts w:ascii="Times New Roman" w:eastAsia="Times New Roman" w:hAnsi="Times New Roman" w:cs="Times New Roman"/>
                <w:bCs/>
                <w:color w:val="000000"/>
                <w:sz w:val="18"/>
                <w:szCs w:val="18"/>
                <w:lang w:eastAsia="en-IN"/>
              </w:rPr>
              <w:t>[11]</w:t>
            </w:r>
          </w:p>
        </w:tc>
      </w:tr>
      <w:tr w:rsidR="00ED1C2D" w:rsidRPr="001148A9" w14:paraId="45D1548F" w14:textId="77777777" w:rsidTr="00AB3B98">
        <w:trPr>
          <w:jc w:val="center"/>
        </w:trPr>
        <w:tc>
          <w:tcPr>
            <w:tcW w:w="1276" w:type="dxa"/>
            <w:vMerge/>
            <w:tcBorders>
              <w:left w:val="single" w:sz="4" w:space="0" w:color="000000"/>
              <w:right w:val="single" w:sz="4" w:space="0" w:color="000000"/>
            </w:tcBorders>
          </w:tcPr>
          <w:p w14:paraId="6B0A2617" w14:textId="1E3D91C3" w:rsidR="00ED1C2D" w:rsidRPr="001148A9" w:rsidRDefault="00ED1C2D" w:rsidP="00ED1C2D">
            <w:pPr>
              <w:spacing w:before="240" w:after="240" w:line="240" w:lineRule="auto"/>
              <w:jc w:val="center"/>
              <w:rPr>
                <w:rFonts w:ascii="Times New Roman" w:eastAsia="Times New Roman" w:hAnsi="Times New Roman" w:cs="Times New Roman"/>
                <w:bCs/>
                <w:color w:val="000000"/>
                <w:sz w:val="18"/>
                <w:szCs w:val="18"/>
                <w:lang w:eastAsia="en-IN"/>
              </w:rPr>
            </w:pPr>
          </w:p>
        </w:tc>
        <w:tc>
          <w:tcPr>
            <w:tcW w:w="1559" w:type="dxa"/>
            <w:tcBorders>
              <w:top w:val="single" w:sz="4" w:space="0" w:color="000000"/>
              <w:left w:val="single" w:sz="4" w:space="0" w:color="000000"/>
              <w:bottom w:val="single" w:sz="4" w:space="0" w:color="000000"/>
              <w:right w:val="single" w:sz="4" w:space="0" w:color="000000"/>
            </w:tcBorders>
          </w:tcPr>
          <w:p w14:paraId="7F643CA8" w14:textId="67516289" w:rsidR="00ED1C2D" w:rsidRPr="001148A9" w:rsidRDefault="00ED1C2D" w:rsidP="00ED1C2D">
            <w:pPr>
              <w:spacing w:before="240" w:after="240" w:line="240" w:lineRule="auto"/>
              <w:jc w:val="center"/>
              <w:rPr>
                <w:rFonts w:ascii="Times New Roman" w:eastAsia="Times New Roman" w:hAnsi="Times New Roman" w:cs="Times New Roman"/>
                <w:bCs/>
                <w:color w:val="000000"/>
                <w:sz w:val="18"/>
                <w:szCs w:val="18"/>
                <w:lang w:eastAsia="en-IN"/>
              </w:rPr>
            </w:pPr>
            <w:r w:rsidRPr="001148A9">
              <w:rPr>
                <w:rFonts w:ascii="Times New Roman" w:eastAsia="Times New Roman" w:hAnsi="Times New Roman" w:cs="Times New Roman"/>
                <w:color w:val="000000"/>
                <w:sz w:val="18"/>
                <w:szCs w:val="18"/>
                <w:lang w:eastAsia="en-IN"/>
              </w:rPr>
              <w:t>Citric acid + 4 -Aminodiphenylamine</w:t>
            </w:r>
          </w:p>
        </w:tc>
        <w:tc>
          <w:tcPr>
            <w:tcW w:w="1276" w:type="dxa"/>
            <w:tcBorders>
              <w:top w:val="single" w:sz="4" w:space="0" w:color="000000"/>
              <w:left w:val="single" w:sz="4" w:space="0" w:color="000000"/>
              <w:bottom w:val="single" w:sz="4" w:space="0" w:color="000000"/>
              <w:right w:val="single" w:sz="4" w:space="0" w:color="000000"/>
            </w:tcBorders>
          </w:tcPr>
          <w:p w14:paraId="383E1FBA" w14:textId="77777777"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p>
          <w:p w14:paraId="4378066C" w14:textId="4253E302" w:rsidR="00ED1C2D" w:rsidRPr="001148A9" w:rsidRDefault="00ED1C2D" w:rsidP="00ED1C2D">
            <w:pPr>
              <w:spacing w:before="240" w:after="240" w:line="240" w:lineRule="auto"/>
              <w:jc w:val="center"/>
              <w:rPr>
                <w:rFonts w:ascii="Times New Roman" w:eastAsia="Times New Roman" w:hAnsi="Times New Roman" w:cs="Times New Roman"/>
                <w:bCs/>
                <w:color w:val="000000"/>
                <w:sz w:val="18"/>
                <w:szCs w:val="18"/>
                <w:lang w:eastAsia="en-IN"/>
              </w:rPr>
            </w:pPr>
            <w:r w:rsidRPr="001148A9">
              <w:rPr>
                <w:rFonts w:ascii="Times New Roman" w:eastAsia="Times New Roman" w:hAnsi="Times New Roman" w:cs="Times New Roman"/>
                <w:color w:val="000000"/>
                <w:sz w:val="18"/>
                <w:szCs w:val="18"/>
                <w:lang w:eastAsia="en-IN"/>
              </w:rPr>
              <w:t>180</w:t>
            </w:r>
          </w:p>
        </w:tc>
        <w:tc>
          <w:tcPr>
            <w:tcW w:w="850" w:type="dxa"/>
            <w:tcBorders>
              <w:top w:val="single" w:sz="4" w:space="0" w:color="000000"/>
              <w:left w:val="single" w:sz="4" w:space="0" w:color="000000"/>
              <w:bottom w:val="single" w:sz="4" w:space="0" w:color="000000"/>
              <w:right w:val="single" w:sz="4" w:space="0" w:color="000000"/>
            </w:tcBorders>
          </w:tcPr>
          <w:p w14:paraId="2738A5A9" w14:textId="77777777"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p>
          <w:p w14:paraId="6E9B2DC8" w14:textId="43380761" w:rsidR="00ED1C2D" w:rsidRPr="001148A9" w:rsidRDefault="00ED1C2D" w:rsidP="00ED1C2D">
            <w:pPr>
              <w:spacing w:before="240" w:after="240" w:line="240" w:lineRule="auto"/>
              <w:jc w:val="center"/>
              <w:rPr>
                <w:rFonts w:ascii="Times New Roman" w:eastAsia="Times New Roman" w:hAnsi="Times New Roman" w:cs="Times New Roman"/>
                <w:bCs/>
                <w:color w:val="000000"/>
                <w:sz w:val="18"/>
                <w:szCs w:val="18"/>
                <w:lang w:eastAsia="en-IN"/>
              </w:rPr>
            </w:pPr>
            <w:r w:rsidRPr="001148A9">
              <w:rPr>
                <w:rFonts w:ascii="Times New Roman" w:eastAsia="Times New Roman" w:hAnsi="Times New Roman" w:cs="Times New Roman"/>
                <w:color w:val="000000"/>
                <w:sz w:val="18"/>
                <w:szCs w:val="18"/>
                <w:lang w:eastAsia="en-IN"/>
              </w:rPr>
              <w:t>0.5</w:t>
            </w:r>
          </w:p>
        </w:tc>
        <w:tc>
          <w:tcPr>
            <w:tcW w:w="992" w:type="dxa"/>
            <w:tcBorders>
              <w:top w:val="single" w:sz="4" w:space="0" w:color="000000"/>
              <w:left w:val="single" w:sz="4" w:space="0" w:color="000000"/>
              <w:bottom w:val="single" w:sz="4" w:space="0" w:color="000000"/>
              <w:right w:val="single" w:sz="4" w:space="0" w:color="000000"/>
            </w:tcBorders>
          </w:tcPr>
          <w:p w14:paraId="577FFCE9" w14:textId="77777777"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p>
          <w:p w14:paraId="5238359C" w14:textId="64166D54" w:rsidR="00ED1C2D" w:rsidRPr="001148A9" w:rsidRDefault="00ED1C2D" w:rsidP="00ED1C2D">
            <w:pPr>
              <w:spacing w:before="240" w:after="240" w:line="240" w:lineRule="auto"/>
              <w:jc w:val="center"/>
              <w:rPr>
                <w:rFonts w:ascii="Times New Roman" w:eastAsia="Times New Roman" w:hAnsi="Times New Roman" w:cs="Times New Roman"/>
                <w:bCs/>
                <w:color w:val="000000"/>
                <w:sz w:val="18"/>
                <w:szCs w:val="18"/>
                <w:lang w:eastAsia="en-IN"/>
              </w:rPr>
            </w:pPr>
            <w:r w:rsidRPr="001148A9">
              <w:rPr>
                <w:rFonts w:ascii="Times New Roman" w:eastAsia="Times New Roman" w:hAnsi="Times New Roman" w:cs="Times New Roman"/>
                <w:color w:val="000000"/>
                <w:sz w:val="18"/>
                <w:szCs w:val="18"/>
                <w:lang w:eastAsia="en-IN"/>
              </w:rPr>
              <w:t>natural</w:t>
            </w:r>
          </w:p>
        </w:tc>
        <w:tc>
          <w:tcPr>
            <w:tcW w:w="993" w:type="dxa"/>
            <w:tcBorders>
              <w:top w:val="single" w:sz="4" w:space="0" w:color="000000"/>
              <w:left w:val="single" w:sz="4" w:space="0" w:color="000000"/>
              <w:bottom w:val="single" w:sz="4" w:space="0" w:color="000000"/>
              <w:right w:val="single" w:sz="4" w:space="0" w:color="000000"/>
            </w:tcBorders>
          </w:tcPr>
          <w:p w14:paraId="4B6D24EE" w14:textId="77777777"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p>
          <w:p w14:paraId="516D8780" w14:textId="352E8A24" w:rsidR="00ED1C2D" w:rsidRPr="001148A9" w:rsidRDefault="00ED1C2D" w:rsidP="00ED1C2D">
            <w:pPr>
              <w:spacing w:before="240" w:after="240" w:line="240" w:lineRule="auto"/>
              <w:jc w:val="center"/>
              <w:rPr>
                <w:rFonts w:ascii="Times New Roman" w:eastAsia="Times New Roman" w:hAnsi="Times New Roman" w:cs="Times New Roman"/>
                <w:bCs/>
                <w:color w:val="000000"/>
                <w:sz w:val="18"/>
                <w:szCs w:val="18"/>
                <w:lang w:eastAsia="en-IN"/>
              </w:rPr>
            </w:pPr>
            <w:r w:rsidRPr="001148A9">
              <w:rPr>
                <w:rFonts w:ascii="Times New Roman" w:eastAsia="Times New Roman" w:hAnsi="Times New Roman" w:cs="Times New Roman"/>
                <w:color w:val="000000"/>
                <w:sz w:val="18"/>
                <w:szCs w:val="18"/>
                <w:lang w:eastAsia="en-IN"/>
              </w:rPr>
              <w:t>Blue black</w:t>
            </w:r>
          </w:p>
        </w:tc>
        <w:tc>
          <w:tcPr>
            <w:tcW w:w="708" w:type="dxa"/>
            <w:tcBorders>
              <w:top w:val="single" w:sz="4" w:space="0" w:color="000000"/>
              <w:left w:val="single" w:sz="4" w:space="0" w:color="000000"/>
              <w:bottom w:val="single" w:sz="4" w:space="0" w:color="000000"/>
              <w:right w:val="single" w:sz="4" w:space="0" w:color="000000"/>
            </w:tcBorders>
          </w:tcPr>
          <w:p w14:paraId="55764C16" w14:textId="77777777"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p>
          <w:p w14:paraId="71F40D91" w14:textId="3651CCFF" w:rsidR="00ED1C2D" w:rsidRPr="001148A9" w:rsidRDefault="00ED1C2D" w:rsidP="00ED1C2D">
            <w:pPr>
              <w:spacing w:before="240" w:after="240" w:line="240" w:lineRule="auto"/>
              <w:jc w:val="center"/>
              <w:rPr>
                <w:rFonts w:ascii="Times New Roman" w:eastAsia="Times New Roman" w:hAnsi="Times New Roman" w:cs="Times New Roman"/>
                <w:bCs/>
                <w:color w:val="000000"/>
                <w:sz w:val="18"/>
                <w:szCs w:val="18"/>
                <w:lang w:eastAsia="en-IN"/>
              </w:rPr>
            </w:pPr>
            <w:r w:rsidRPr="001148A9">
              <w:rPr>
                <w:rFonts w:ascii="Times New Roman" w:eastAsia="Times New Roman" w:hAnsi="Times New Roman" w:cs="Times New Roman"/>
                <w:color w:val="000000"/>
                <w:sz w:val="18"/>
                <w:szCs w:val="18"/>
                <w:lang w:eastAsia="en-IN"/>
              </w:rPr>
              <w:t>N-CQD</w:t>
            </w:r>
          </w:p>
        </w:tc>
        <w:tc>
          <w:tcPr>
            <w:tcW w:w="700" w:type="dxa"/>
            <w:tcBorders>
              <w:top w:val="single" w:sz="4" w:space="0" w:color="000000"/>
              <w:left w:val="single" w:sz="4" w:space="0" w:color="000000"/>
              <w:bottom w:val="single" w:sz="4" w:space="0" w:color="000000"/>
              <w:right w:val="single" w:sz="4" w:space="0" w:color="000000"/>
            </w:tcBorders>
          </w:tcPr>
          <w:p w14:paraId="417B23B7" w14:textId="77777777" w:rsidR="003F136A" w:rsidRDefault="003F136A" w:rsidP="00ED1C2D">
            <w:pPr>
              <w:spacing w:before="240" w:after="240" w:line="240" w:lineRule="auto"/>
              <w:jc w:val="center"/>
              <w:rPr>
                <w:rFonts w:ascii="Times New Roman" w:eastAsia="Times New Roman" w:hAnsi="Times New Roman" w:cs="Times New Roman"/>
                <w:color w:val="000000"/>
                <w:sz w:val="18"/>
                <w:szCs w:val="18"/>
                <w:lang w:eastAsia="en-IN"/>
              </w:rPr>
            </w:pPr>
          </w:p>
          <w:p w14:paraId="3AB96C3C" w14:textId="026D985F" w:rsidR="00ED1C2D" w:rsidRPr="001148A9" w:rsidRDefault="00ED1C2D" w:rsidP="00ED1C2D">
            <w:pPr>
              <w:spacing w:before="240" w:after="240" w:line="240" w:lineRule="auto"/>
              <w:jc w:val="center"/>
              <w:rPr>
                <w:rFonts w:ascii="Times New Roman" w:eastAsia="Times New Roman" w:hAnsi="Times New Roman" w:cs="Times New Roman"/>
                <w:bCs/>
                <w:color w:val="000000"/>
                <w:sz w:val="18"/>
                <w:szCs w:val="18"/>
                <w:lang w:eastAsia="en-IN"/>
              </w:rPr>
            </w:pPr>
            <w:r w:rsidRPr="001148A9">
              <w:rPr>
                <w:rFonts w:ascii="Times New Roman" w:eastAsia="Times New Roman" w:hAnsi="Times New Roman" w:cs="Times New Roman"/>
                <w:color w:val="000000"/>
                <w:sz w:val="18"/>
                <w:szCs w:val="18"/>
                <w:lang w:eastAsia="en-IN"/>
              </w:rPr>
              <w:t>2</w:t>
            </w:r>
          </w:p>
        </w:tc>
        <w:tc>
          <w:tcPr>
            <w:tcW w:w="567" w:type="dxa"/>
            <w:tcBorders>
              <w:top w:val="single" w:sz="4" w:space="0" w:color="000000"/>
              <w:left w:val="single" w:sz="4" w:space="0" w:color="000000"/>
              <w:bottom w:val="single" w:sz="4" w:space="0" w:color="000000"/>
              <w:right w:val="single" w:sz="4" w:space="0" w:color="000000"/>
            </w:tcBorders>
          </w:tcPr>
          <w:p w14:paraId="4E069FD2" w14:textId="77777777"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p>
          <w:p w14:paraId="767A1DAC" w14:textId="523CD2BE" w:rsidR="00ED1C2D" w:rsidRPr="001148A9" w:rsidRDefault="003F136A" w:rsidP="00ED1C2D">
            <w:pPr>
              <w:spacing w:before="240" w:after="240" w:line="240" w:lineRule="auto"/>
              <w:jc w:val="center"/>
              <w:rPr>
                <w:rFonts w:ascii="Times New Roman" w:eastAsia="Times New Roman" w:hAnsi="Times New Roman" w:cs="Times New Roman"/>
                <w:bCs/>
                <w:color w:val="000000"/>
                <w:sz w:val="18"/>
                <w:szCs w:val="18"/>
                <w:lang w:eastAsia="en-IN"/>
              </w:rPr>
            </w:pPr>
            <w:r>
              <w:rPr>
                <w:rFonts w:ascii="Times New Roman" w:eastAsia="Times New Roman" w:hAnsi="Times New Roman" w:cs="Times New Roman"/>
                <w:color w:val="000000"/>
                <w:sz w:val="18"/>
                <w:szCs w:val="18"/>
                <w:lang w:eastAsia="en-IN"/>
              </w:rPr>
              <w:t>[12]</w:t>
            </w:r>
          </w:p>
        </w:tc>
      </w:tr>
      <w:tr w:rsidR="00ED1C2D" w:rsidRPr="001148A9" w14:paraId="66647F9B" w14:textId="77777777" w:rsidTr="00AB3B98">
        <w:trPr>
          <w:jc w:val="center"/>
        </w:trPr>
        <w:tc>
          <w:tcPr>
            <w:tcW w:w="1276" w:type="dxa"/>
            <w:vMerge/>
            <w:tcBorders>
              <w:left w:val="single" w:sz="4" w:space="0" w:color="000000"/>
              <w:right w:val="single" w:sz="4" w:space="0" w:color="000000"/>
            </w:tcBorders>
          </w:tcPr>
          <w:p w14:paraId="0A43D2A8" w14:textId="04953334" w:rsidR="00ED1C2D" w:rsidRPr="001148A9" w:rsidRDefault="00ED1C2D" w:rsidP="00ED1C2D">
            <w:pPr>
              <w:spacing w:before="240" w:after="240" w:line="240" w:lineRule="auto"/>
              <w:jc w:val="center"/>
              <w:rPr>
                <w:rFonts w:ascii="Times New Roman" w:eastAsia="Times New Roman" w:hAnsi="Times New Roman" w:cs="Times New Roman"/>
                <w:color w:val="000000"/>
                <w:sz w:val="18"/>
                <w:szCs w:val="18"/>
                <w:lang w:eastAsia="en-IN"/>
              </w:rPr>
            </w:pPr>
          </w:p>
        </w:tc>
        <w:tc>
          <w:tcPr>
            <w:tcW w:w="1559" w:type="dxa"/>
            <w:tcBorders>
              <w:top w:val="single" w:sz="4" w:space="0" w:color="000000"/>
              <w:left w:val="single" w:sz="4" w:space="0" w:color="000000"/>
              <w:bottom w:val="single" w:sz="4" w:space="0" w:color="000000"/>
              <w:right w:val="single" w:sz="4" w:space="0" w:color="000000"/>
            </w:tcBorders>
          </w:tcPr>
          <w:p w14:paraId="66F53C7D" w14:textId="0414E222" w:rsidR="00ED1C2D" w:rsidRPr="001148A9" w:rsidRDefault="00ED1C2D" w:rsidP="00ED1C2D">
            <w:pPr>
              <w:spacing w:before="240" w:after="240" w:line="240"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Citric acid + cesium carbonate</w:t>
            </w:r>
          </w:p>
        </w:tc>
        <w:tc>
          <w:tcPr>
            <w:tcW w:w="1276" w:type="dxa"/>
            <w:tcBorders>
              <w:top w:val="single" w:sz="4" w:space="0" w:color="000000"/>
              <w:left w:val="single" w:sz="4" w:space="0" w:color="000000"/>
              <w:bottom w:val="single" w:sz="4" w:space="0" w:color="000000"/>
              <w:right w:val="single" w:sz="4" w:space="0" w:color="000000"/>
            </w:tcBorders>
          </w:tcPr>
          <w:p w14:paraId="3033E634" w14:textId="77777777"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p>
          <w:p w14:paraId="691E6FDC" w14:textId="5213270A"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185</w:t>
            </w:r>
          </w:p>
        </w:tc>
        <w:tc>
          <w:tcPr>
            <w:tcW w:w="850" w:type="dxa"/>
            <w:tcBorders>
              <w:top w:val="single" w:sz="4" w:space="0" w:color="000000"/>
              <w:left w:val="single" w:sz="4" w:space="0" w:color="000000"/>
              <w:bottom w:val="single" w:sz="4" w:space="0" w:color="000000"/>
              <w:right w:val="single" w:sz="4" w:space="0" w:color="000000"/>
            </w:tcBorders>
          </w:tcPr>
          <w:p w14:paraId="43CD95C8" w14:textId="77777777"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p>
          <w:p w14:paraId="4FB62CB4" w14:textId="40F7E9C1"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0.05</w:t>
            </w:r>
          </w:p>
        </w:tc>
        <w:tc>
          <w:tcPr>
            <w:tcW w:w="992" w:type="dxa"/>
            <w:tcBorders>
              <w:top w:val="single" w:sz="4" w:space="0" w:color="000000"/>
              <w:left w:val="single" w:sz="4" w:space="0" w:color="000000"/>
              <w:bottom w:val="single" w:sz="4" w:space="0" w:color="000000"/>
              <w:right w:val="single" w:sz="4" w:space="0" w:color="000000"/>
            </w:tcBorders>
          </w:tcPr>
          <w:p w14:paraId="01CF71A0" w14:textId="77777777"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p>
          <w:p w14:paraId="1ADDD0CE" w14:textId="0E46B8CE"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natural</w:t>
            </w:r>
          </w:p>
        </w:tc>
        <w:tc>
          <w:tcPr>
            <w:tcW w:w="993" w:type="dxa"/>
            <w:tcBorders>
              <w:top w:val="single" w:sz="4" w:space="0" w:color="000000"/>
              <w:left w:val="single" w:sz="4" w:space="0" w:color="000000"/>
              <w:bottom w:val="single" w:sz="4" w:space="0" w:color="000000"/>
              <w:right w:val="single" w:sz="4" w:space="0" w:color="000000"/>
            </w:tcBorders>
          </w:tcPr>
          <w:p w14:paraId="4A2C7AB9" w14:textId="77777777"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p>
          <w:p w14:paraId="4AA03964" w14:textId="276CEB6B"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Orange-yellow</w:t>
            </w:r>
          </w:p>
        </w:tc>
        <w:tc>
          <w:tcPr>
            <w:tcW w:w="708" w:type="dxa"/>
            <w:tcBorders>
              <w:top w:val="single" w:sz="4" w:space="0" w:color="000000"/>
              <w:left w:val="single" w:sz="4" w:space="0" w:color="000000"/>
              <w:bottom w:val="single" w:sz="4" w:space="0" w:color="000000"/>
              <w:right w:val="single" w:sz="4" w:space="0" w:color="000000"/>
            </w:tcBorders>
          </w:tcPr>
          <w:p w14:paraId="1890240B" w14:textId="77777777"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p>
          <w:p w14:paraId="7FC680E6" w14:textId="6CC36800"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Cs-GOQD</w:t>
            </w:r>
          </w:p>
        </w:tc>
        <w:tc>
          <w:tcPr>
            <w:tcW w:w="700" w:type="dxa"/>
            <w:tcBorders>
              <w:top w:val="single" w:sz="4" w:space="0" w:color="000000"/>
              <w:left w:val="single" w:sz="4" w:space="0" w:color="000000"/>
              <w:bottom w:val="single" w:sz="4" w:space="0" w:color="000000"/>
              <w:right w:val="single" w:sz="4" w:space="0" w:color="000000"/>
            </w:tcBorders>
          </w:tcPr>
          <w:p w14:paraId="7D4BF402" w14:textId="1F79B612" w:rsidR="00ED1C2D" w:rsidRPr="001148A9" w:rsidRDefault="00ED1C2D" w:rsidP="00ED1C2D">
            <w:pPr>
              <w:spacing w:before="240" w:after="240" w:line="240"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6.3</w:t>
            </w:r>
          </w:p>
        </w:tc>
        <w:tc>
          <w:tcPr>
            <w:tcW w:w="567" w:type="dxa"/>
            <w:tcBorders>
              <w:top w:val="single" w:sz="4" w:space="0" w:color="000000"/>
              <w:left w:val="single" w:sz="4" w:space="0" w:color="000000"/>
              <w:bottom w:val="single" w:sz="4" w:space="0" w:color="000000"/>
              <w:right w:val="single" w:sz="4" w:space="0" w:color="000000"/>
            </w:tcBorders>
          </w:tcPr>
          <w:p w14:paraId="1B4AA3F0" w14:textId="77777777"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p>
          <w:p w14:paraId="65DCE5B0" w14:textId="484CADB6" w:rsidR="00ED1C2D" w:rsidRPr="001148A9" w:rsidRDefault="003F136A" w:rsidP="00ED1C2D">
            <w:pPr>
              <w:spacing w:line="278" w:lineRule="auto"/>
              <w:jc w:val="center"/>
              <w:rPr>
                <w:rFonts w:ascii="Times New Roman" w:eastAsia="Times New Roman" w:hAnsi="Times New Roman" w:cs="Times New Roman"/>
                <w:color w:val="000000"/>
                <w:sz w:val="18"/>
                <w:szCs w:val="18"/>
                <w:lang w:eastAsia="en-IN"/>
              </w:rPr>
            </w:pPr>
            <w:r>
              <w:rPr>
                <w:rFonts w:ascii="Times New Roman" w:eastAsia="Times New Roman" w:hAnsi="Times New Roman" w:cs="Times New Roman"/>
                <w:color w:val="000000"/>
                <w:sz w:val="18"/>
                <w:szCs w:val="18"/>
                <w:lang w:eastAsia="en-IN"/>
              </w:rPr>
              <w:t>[13]</w:t>
            </w:r>
          </w:p>
        </w:tc>
      </w:tr>
      <w:tr w:rsidR="00ED1C2D" w:rsidRPr="001148A9" w14:paraId="2242D61C" w14:textId="77777777" w:rsidTr="00AB3B98">
        <w:trPr>
          <w:jc w:val="center"/>
        </w:trPr>
        <w:tc>
          <w:tcPr>
            <w:tcW w:w="1276" w:type="dxa"/>
            <w:vMerge/>
            <w:tcBorders>
              <w:left w:val="single" w:sz="4" w:space="0" w:color="000000"/>
              <w:right w:val="single" w:sz="4" w:space="0" w:color="000000"/>
            </w:tcBorders>
          </w:tcPr>
          <w:p w14:paraId="05AB39F2" w14:textId="6E22C133" w:rsidR="00ED1C2D" w:rsidRPr="001148A9" w:rsidRDefault="00ED1C2D" w:rsidP="00ED1C2D">
            <w:pPr>
              <w:spacing w:before="240" w:after="240" w:line="240" w:lineRule="auto"/>
              <w:jc w:val="center"/>
              <w:rPr>
                <w:rFonts w:ascii="Times New Roman" w:eastAsia="Times New Roman" w:hAnsi="Times New Roman" w:cs="Times New Roman"/>
                <w:color w:val="000000"/>
                <w:sz w:val="18"/>
                <w:szCs w:val="18"/>
                <w:lang w:eastAsia="en-IN"/>
              </w:rPr>
            </w:pPr>
          </w:p>
        </w:tc>
        <w:tc>
          <w:tcPr>
            <w:tcW w:w="1559" w:type="dxa"/>
            <w:tcBorders>
              <w:top w:val="single" w:sz="4" w:space="0" w:color="000000"/>
              <w:left w:val="single" w:sz="4" w:space="0" w:color="000000"/>
              <w:bottom w:val="single" w:sz="4" w:space="0" w:color="000000"/>
              <w:right w:val="single" w:sz="4" w:space="0" w:color="000000"/>
            </w:tcBorders>
          </w:tcPr>
          <w:p w14:paraId="14DAB383" w14:textId="120E660F" w:rsidR="00ED1C2D" w:rsidRPr="001148A9" w:rsidRDefault="00ED1C2D" w:rsidP="00ED1C2D">
            <w:pPr>
              <w:spacing w:before="240" w:after="240" w:line="240"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Citric acid</w:t>
            </w:r>
          </w:p>
        </w:tc>
        <w:tc>
          <w:tcPr>
            <w:tcW w:w="1276" w:type="dxa"/>
            <w:tcBorders>
              <w:top w:val="single" w:sz="4" w:space="0" w:color="000000"/>
              <w:left w:val="single" w:sz="4" w:space="0" w:color="000000"/>
              <w:bottom w:val="single" w:sz="4" w:space="0" w:color="000000"/>
              <w:right w:val="single" w:sz="4" w:space="0" w:color="000000"/>
            </w:tcBorders>
          </w:tcPr>
          <w:p w14:paraId="4D6E1528" w14:textId="77777777"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p>
          <w:p w14:paraId="25255DB7" w14:textId="132E72DB"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200</w:t>
            </w:r>
          </w:p>
        </w:tc>
        <w:tc>
          <w:tcPr>
            <w:tcW w:w="850" w:type="dxa"/>
            <w:tcBorders>
              <w:top w:val="single" w:sz="4" w:space="0" w:color="000000"/>
              <w:left w:val="single" w:sz="4" w:space="0" w:color="000000"/>
              <w:bottom w:val="single" w:sz="4" w:space="0" w:color="000000"/>
              <w:right w:val="single" w:sz="4" w:space="0" w:color="000000"/>
            </w:tcBorders>
          </w:tcPr>
          <w:p w14:paraId="77F8EE6F" w14:textId="77777777"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p>
          <w:p w14:paraId="25890701" w14:textId="23DFFEFA"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0.58</w:t>
            </w:r>
          </w:p>
        </w:tc>
        <w:tc>
          <w:tcPr>
            <w:tcW w:w="992" w:type="dxa"/>
            <w:tcBorders>
              <w:top w:val="single" w:sz="4" w:space="0" w:color="000000"/>
              <w:left w:val="single" w:sz="4" w:space="0" w:color="000000"/>
              <w:bottom w:val="single" w:sz="4" w:space="0" w:color="000000"/>
              <w:right w:val="single" w:sz="4" w:space="0" w:color="000000"/>
            </w:tcBorders>
          </w:tcPr>
          <w:p w14:paraId="634590F7" w14:textId="77777777"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p>
          <w:p w14:paraId="7ED72CE4" w14:textId="77777777"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natural</w:t>
            </w:r>
          </w:p>
          <w:p w14:paraId="14DE7CD2" w14:textId="77777777"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p>
        </w:tc>
        <w:tc>
          <w:tcPr>
            <w:tcW w:w="993" w:type="dxa"/>
            <w:tcBorders>
              <w:top w:val="single" w:sz="4" w:space="0" w:color="000000"/>
              <w:left w:val="single" w:sz="4" w:space="0" w:color="000000"/>
              <w:bottom w:val="single" w:sz="4" w:space="0" w:color="000000"/>
              <w:right w:val="single" w:sz="4" w:space="0" w:color="000000"/>
            </w:tcBorders>
          </w:tcPr>
          <w:p w14:paraId="1FE22CE1" w14:textId="77777777"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p>
          <w:p w14:paraId="36673465" w14:textId="42E06591"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Orange</w:t>
            </w:r>
          </w:p>
        </w:tc>
        <w:tc>
          <w:tcPr>
            <w:tcW w:w="708" w:type="dxa"/>
            <w:tcBorders>
              <w:top w:val="single" w:sz="4" w:space="0" w:color="000000"/>
              <w:left w:val="single" w:sz="4" w:space="0" w:color="000000"/>
              <w:bottom w:val="single" w:sz="4" w:space="0" w:color="000000"/>
              <w:right w:val="single" w:sz="4" w:space="0" w:color="000000"/>
            </w:tcBorders>
          </w:tcPr>
          <w:p w14:paraId="35A53D80" w14:textId="77777777"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p>
          <w:p w14:paraId="3051D1B2" w14:textId="1F351877"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GQD</w:t>
            </w:r>
          </w:p>
        </w:tc>
        <w:tc>
          <w:tcPr>
            <w:tcW w:w="700" w:type="dxa"/>
            <w:tcBorders>
              <w:top w:val="single" w:sz="4" w:space="0" w:color="000000"/>
              <w:left w:val="single" w:sz="4" w:space="0" w:color="000000"/>
              <w:bottom w:val="single" w:sz="4" w:space="0" w:color="000000"/>
              <w:right w:val="single" w:sz="4" w:space="0" w:color="000000"/>
            </w:tcBorders>
          </w:tcPr>
          <w:p w14:paraId="4DE66CAF" w14:textId="52F85336" w:rsidR="00ED1C2D" w:rsidRPr="001148A9" w:rsidRDefault="00ED1C2D" w:rsidP="00ED1C2D">
            <w:pPr>
              <w:spacing w:before="240" w:after="240" w:line="240"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2.2</w:t>
            </w:r>
          </w:p>
        </w:tc>
        <w:tc>
          <w:tcPr>
            <w:tcW w:w="567" w:type="dxa"/>
            <w:tcBorders>
              <w:top w:val="single" w:sz="4" w:space="0" w:color="000000"/>
              <w:left w:val="single" w:sz="4" w:space="0" w:color="000000"/>
              <w:bottom w:val="single" w:sz="4" w:space="0" w:color="000000"/>
              <w:right w:val="single" w:sz="4" w:space="0" w:color="000000"/>
            </w:tcBorders>
          </w:tcPr>
          <w:p w14:paraId="1B9D317C" w14:textId="77777777"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p>
          <w:p w14:paraId="1BE4594E" w14:textId="1C910F70" w:rsidR="00ED1C2D" w:rsidRPr="001148A9" w:rsidRDefault="003F136A" w:rsidP="00ED1C2D">
            <w:pPr>
              <w:spacing w:line="278" w:lineRule="auto"/>
              <w:jc w:val="center"/>
              <w:rPr>
                <w:rFonts w:ascii="Times New Roman" w:eastAsia="Times New Roman" w:hAnsi="Times New Roman" w:cs="Times New Roman"/>
                <w:color w:val="000000"/>
                <w:sz w:val="18"/>
                <w:szCs w:val="18"/>
                <w:lang w:eastAsia="en-IN"/>
              </w:rPr>
            </w:pPr>
            <w:r>
              <w:rPr>
                <w:rFonts w:ascii="Times New Roman" w:eastAsia="Times New Roman" w:hAnsi="Times New Roman" w:cs="Times New Roman"/>
                <w:color w:val="000000"/>
                <w:sz w:val="18"/>
                <w:szCs w:val="18"/>
                <w:lang w:eastAsia="en-IN"/>
              </w:rPr>
              <w:t>[14]</w:t>
            </w:r>
          </w:p>
        </w:tc>
      </w:tr>
      <w:tr w:rsidR="00ED1C2D" w:rsidRPr="001148A9" w14:paraId="10635DCD" w14:textId="77777777" w:rsidTr="00AB3B98">
        <w:trPr>
          <w:jc w:val="center"/>
        </w:trPr>
        <w:tc>
          <w:tcPr>
            <w:tcW w:w="1276" w:type="dxa"/>
            <w:vMerge/>
            <w:tcBorders>
              <w:left w:val="single" w:sz="4" w:space="0" w:color="000000"/>
              <w:bottom w:val="single" w:sz="4" w:space="0" w:color="000000"/>
              <w:right w:val="single" w:sz="4" w:space="0" w:color="000000"/>
            </w:tcBorders>
          </w:tcPr>
          <w:p w14:paraId="42A58DF3" w14:textId="76BB3C31" w:rsidR="00ED1C2D" w:rsidRPr="001148A9" w:rsidRDefault="00ED1C2D" w:rsidP="00ED1C2D">
            <w:pPr>
              <w:spacing w:before="240" w:after="240" w:line="240" w:lineRule="auto"/>
              <w:jc w:val="center"/>
              <w:rPr>
                <w:rFonts w:ascii="Times New Roman" w:eastAsia="Times New Roman" w:hAnsi="Times New Roman" w:cs="Times New Roman"/>
                <w:color w:val="000000"/>
                <w:sz w:val="18"/>
                <w:szCs w:val="18"/>
                <w:lang w:eastAsia="en-IN"/>
              </w:rPr>
            </w:pPr>
          </w:p>
        </w:tc>
        <w:tc>
          <w:tcPr>
            <w:tcW w:w="1559" w:type="dxa"/>
            <w:tcBorders>
              <w:top w:val="single" w:sz="4" w:space="0" w:color="000000"/>
              <w:left w:val="single" w:sz="4" w:space="0" w:color="000000"/>
              <w:bottom w:val="single" w:sz="4" w:space="0" w:color="000000"/>
              <w:right w:val="single" w:sz="4" w:space="0" w:color="000000"/>
            </w:tcBorders>
          </w:tcPr>
          <w:p w14:paraId="64437E03" w14:textId="0D59C1B0" w:rsidR="00ED1C2D" w:rsidRPr="001148A9" w:rsidRDefault="00ED1C2D" w:rsidP="00ED1C2D">
            <w:pPr>
              <w:spacing w:before="240" w:after="240" w:line="240"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Citric acid</w:t>
            </w:r>
          </w:p>
        </w:tc>
        <w:tc>
          <w:tcPr>
            <w:tcW w:w="1276" w:type="dxa"/>
            <w:tcBorders>
              <w:top w:val="single" w:sz="4" w:space="0" w:color="000000"/>
              <w:left w:val="single" w:sz="4" w:space="0" w:color="000000"/>
              <w:bottom w:val="single" w:sz="4" w:space="0" w:color="000000"/>
              <w:right w:val="single" w:sz="4" w:space="0" w:color="000000"/>
            </w:tcBorders>
          </w:tcPr>
          <w:p w14:paraId="47683655" w14:textId="77777777"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p>
          <w:p w14:paraId="0C463806" w14:textId="03F939F8"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200</w:t>
            </w:r>
          </w:p>
        </w:tc>
        <w:tc>
          <w:tcPr>
            <w:tcW w:w="850" w:type="dxa"/>
            <w:tcBorders>
              <w:top w:val="single" w:sz="4" w:space="0" w:color="000000"/>
              <w:left w:val="single" w:sz="4" w:space="0" w:color="000000"/>
              <w:bottom w:val="single" w:sz="4" w:space="0" w:color="000000"/>
              <w:right w:val="single" w:sz="4" w:space="0" w:color="000000"/>
            </w:tcBorders>
          </w:tcPr>
          <w:p w14:paraId="0B317F77" w14:textId="77777777"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p>
          <w:p w14:paraId="7CDFE61D" w14:textId="04F3BDB1"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0.5</w:t>
            </w:r>
          </w:p>
        </w:tc>
        <w:tc>
          <w:tcPr>
            <w:tcW w:w="992" w:type="dxa"/>
            <w:tcBorders>
              <w:top w:val="single" w:sz="4" w:space="0" w:color="000000"/>
              <w:left w:val="single" w:sz="4" w:space="0" w:color="000000"/>
              <w:bottom w:val="single" w:sz="4" w:space="0" w:color="000000"/>
              <w:right w:val="single" w:sz="4" w:space="0" w:color="000000"/>
            </w:tcBorders>
          </w:tcPr>
          <w:p w14:paraId="15C0F164" w14:textId="77777777"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p>
          <w:p w14:paraId="348BDF9F" w14:textId="25F944C0"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natural</w:t>
            </w:r>
          </w:p>
        </w:tc>
        <w:tc>
          <w:tcPr>
            <w:tcW w:w="993" w:type="dxa"/>
            <w:tcBorders>
              <w:top w:val="single" w:sz="4" w:space="0" w:color="000000"/>
              <w:left w:val="single" w:sz="4" w:space="0" w:color="000000"/>
              <w:bottom w:val="single" w:sz="4" w:space="0" w:color="000000"/>
              <w:right w:val="single" w:sz="4" w:space="0" w:color="000000"/>
            </w:tcBorders>
          </w:tcPr>
          <w:p w14:paraId="66CF2ECC" w14:textId="77777777"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p>
          <w:p w14:paraId="750E9E9D" w14:textId="35433907"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Orange-yellow</w:t>
            </w:r>
          </w:p>
        </w:tc>
        <w:tc>
          <w:tcPr>
            <w:tcW w:w="708" w:type="dxa"/>
            <w:tcBorders>
              <w:top w:val="single" w:sz="4" w:space="0" w:color="000000"/>
              <w:left w:val="single" w:sz="4" w:space="0" w:color="000000"/>
              <w:bottom w:val="single" w:sz="4" w:space="0" w:color="000000"/>
              <w:right w:val="single" w:sz="4" w:space="0" w:color="000000"/>
            </w:tcBorders>
          </w:tcPr>
          <w:p w14:paraId="6EEF911D" w14:textId="77777777"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p>
          <w:p w14:paraId="4CE7F4A8" w14:textId="779F01FD"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CQD</w:t>
            </w:r>
          </w:p>
        </w:tc>
        <w:tc>
          <w:tcPr>
            <w:tcW w:w="700" w:type="dxa"/>
            <w:tcBorders>
              <w:top w:val="single" w:sz="4" w:space="0" w:color="000000"/>
              <w:left w:val="single" w:sz="4" w:space="0" w:color="000000"/>
              <w:bottom w:val="single" w:sz="4" w:space="0" w:color="000000"/>
              <w:right w:val="single" w:sz="4" w:space="0" w:color="000000"/>
            </w:tcBorders>
          </w:tcPr>
          <w:p w14:paraId="79A1A22D" w14:textId="2A1C3BE0" w:rsidR="00ED1C2D" w:rsidRPr="001148A9" w:rsidRDefault="00ED1C2D" w:rsidP="00ED1C2D">
            <w:pPr>
              <w:spacing w:before="240" w:after="240" w:line="240"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2.8</w:t>
            </w:r>
          </w:p>
        </w:tc>
        <w:tc>
          <w:tcPr>
            <w:tcW w:w="567" w:type="dxa"/>
            <w:tcBorders>
              <w:top w:val="single" w:sz="4" w:space="0" w:color="000000"/>
              <w:left w:val="single" w:sz="4" w:space="0" w:color="000000"/>
              <w:bottom w:val="single" w:sz="4" w:space="0" w:color="000000"/>
              <w:right w:val="single" w:sz="4" w:space="0" w:color="000000"/>
            </w:tcBorders>
          </w:tcPr>
          <w:p w14:paraId="1831C8AF" w14:textId="77777777"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p>
          <w:p w14:paraId="48D78DAF" w14:textId="4DDE3442" w:rsidR="00ED1C2D" w:rsidRPr="001148A9" w:rsidRDefault="003F136A" w:rsidP="00ED1C2D">
            <w:pPr>
              <w:spacing w:line="278" w:lineRule="auto"/>
              <w:jc w:val="center"/>
              <w:rPr>
                <w:rFonts w:ascii="Times New Roman" w:eastAsia="Times New Roman" w:hAnsi="Times New Roman" w:cs="Times New Roman"/>
                <w:color w:val="000000"/>
                <w:sz w:val="18"/>
                <w:szCs w:val="18"/>
                <w:lang w:eastAsia="en-IN"/>
              </w:rPr>
            </w:pPr>
            <w:r>
              <w:rPr>
                <w:rFonts w:ascii="Times New Roman" w:eastAsia="Times New Roman" w:hAnsi="Times New Roman" w:cs="Times New Roman"/>
                <w:color w:val="000000"/>
                <w:sz w:val="18"/>
                <w:szCs w:val="18"/>
                <w:lang w:eastAsia="en-IN"/>
              </w:rPr>
              <w:t>[15]</w:t>
            </w:r>
          </w:p>
        </w:tc>
      </w:tr>
      <w:tr w:rsidR="00ED1C2D" w:rsidRPr="001148A9" w14:paraId="07EAFC8B" w14:textId="77777777" w:rsidTr="00784846">
        <w:trPr>
          <w:jc w:val="center"/>
        </w:trPr>
        <w:tc>
          <w:tcPr>
            <w:tcW w:w="1276" w:type="dxa"/>
            <w:vMerge w:val="restart"/>
            <w:tcBorders>
              <w:top w:val="single" w:sz="4" w:space="0" w:color="000000"/>
              <w:left w:val="single" w:sz="4" w:space="0" w:color="000000"/>
              <w:right w:val="single" w:sz="4" w:space="0" w:color="000000"/>
            </w:tcBorders>
          </w:tcPr>
          <w:p w14:paraId="5947BE48" w14:textId="77777777" w:rsidR="00ED1C2D" w:rsidRDefault="00ED1C2D" w:rsidP="00ED1C2D">
            <w:pPr>
              <w:spacing w:before="240" w:after="240" w:line="240" w:lineRule="auto"/>
              <w:jc w:val="center"/>
              <w:rPr>
                <w:rFonts w:ascii="Times New Roman" w:eastAsia="Times New Roman" w:hAnsi="Times New Roman" w:cs="Times New Roman"/>
                <w:color w:val="000000"/>
                <w:sz w:val="18"/>
                <w:szCs w:val="18"/>
                <w:lang w:eastAsia="en-IN"/>
              </w:rPr>
            </w:pPr>
          </w:p>
          <w:p w14:paraId="23C80547" w14:textId="77777777" w:rsidR="00ED1C2D" w:rsidRDefault="00ED1C2D" w:rsidP="00ED1C2D">
            <w:pPr>
              <w:spacing w:before="240" w:after="240" w:line="240" w:lineRule="auto"/>
              <w:jc w:val="center"/>
              <w:rPr>
                <w:rFonts w:ascii="Times New Roman" w:eastAsia="Times New Roman" w:hAnsi="Times New Roman" w:cs="Times New Roman"/>
                <w:color w:val="000000"/>
                <w:sz w:val="18"/>
                <w:szCs w:val="18"/>
                <w:lang w:eastAsia="en-IN"/>
              </w:rPr>
            </w:pPr>
          </w:p>
          <w:p w14:paraId="6D1DF85A" w14:textId="77777777" w:rsidR="00ED1C2D" w:rsidRDefault="00ED1C2D" w:rsidP="00ED1C2D">
            <w:pPr>
              <w:spacing w:before="240" w:after="240" w:line="240" w:lineRule="auto"/>
              <w:jc w:val="center"/>
              <w:rPr>
                <w:rFonts w:ascii="Times New Roman" w:eastAsia="Times New Roman" w:hAnsi="Times New Roman" w:cs="Times New Roman"/>
                <w:color w:val="000000"/>
                <w:sz w:val="18"/>
                <w:szCs w:val="18"/>
                <w:lang w:eastAsia="en-IN"/>
              </w:rPr>
            </w:pPr>
          </w:p>
          <w:p w14:paraId="31F6856E" w14:textId="77777777" w:rsidR="00ED1C2D" w:rsidRPr="001148A9" w:rsidRDefault="00ED1C2D" w:rsidP="00ED1C2D">
            <w:pPr>
              <w:spacing w:before="240" w:after="240" w:line="240" w:lineRule="auto"/>
              <w:jc w:val="center"/>
              <w:rPr>
                <w:rFonts w:ascii="Times New Roman" w:eastAsia="Times New Roman" w:hAnsi="Times New Roman" w:cs="Times New Roman"/>
                <w:color w:val="000000"/>
                <w:sz w:val="18"/>
                <w:szCs w:val="18"/>
                <w:lang w:eastAsia="en-IN"/>
              </w:rPr>
            </w:pPr>
          </w:p>
          <w:p w14:paraId="5A56CE07" w14:textId="1D41842C" w:rsidR="00ED1C2D" w:rsidRPr="001148A9" w:rsidRDefault="00ED1C2D" w:rsidP="00ED1C2D">
            <w:pPr>
              <w:spacing w:before="240" w:after="240" w:line="240"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Hydrothe</w:t>
            </w:r>
            <w:r>
              <w:rPr>
                <w:rFonts w:ascii="Times New Roman" w:eastAsia="Times New Roman" w:hAnsi="Times New Roman" w:cs="Times New Roman"/>
                <w:color w:val="000000"/>
                <w:sz w:val="18"/>
                <w:szCs w:val="18"/>
                <w:lang w:eastAsia="en-IN"/>
              </w:rPr>
              <w:t>rmal/solvothermal</w:t>
            </w:r>
          </w:p>
        </w:tc>
        <w:tc>
          <w:tcPr>
            <w:tcW w:w="1559" w:type="dxa"/>
            <w:tcBorders>
              <w:top w:val="single" w:sz="4" w:space="0" w:color="000000"/>
              <w:left w:val="single" w:sz="4" w:space="0" w:color="000000"/>
              <w:bottom w:val="single" w:sz="4" w:space="0" w:color="000000"/>
              <w:right w:val="single" w:sz="4" w:space="0" w:color="000000"/>
            </w:tcBorders>
          </w:tcPr>
          <w:p w14:paraId="4F2AC752" w14:textId="475BEFE5" w:rsidR="00ED1C2D" w:rsidRPr="001148A9" w:rsidRDefault="00ED1C2D" w:rsidP="00ED1C2D">
            <w:pPr>
              <w:spacing w:before="240" w:after="240" w:line="240"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Citric acid + silver acetate + ethylenediamine + distilled water</w:t>
            </w:r>
          </w:p>
        </w:tc>
        <w:tc>
          <w:tcPr>
            <w:tcW w:w="1276" w:type="dxa"/>
            <w:tcBorders>
              <w:top w:val="single" w:sz="4" w:space="0" w:color="000000"/>
              <w:left w:val="single" w:sz="4" w:space="0" w:color="000000"/>
              <w:bottom w:val="single" w:sz="4" w:space="0" w:color="000000"/>
              <w:right w:val="single" w:sz="4" w:space="0" w:color="000000"/>
            </w:tcBorders>
          </w:tcPr>
          <w:p w14:paraId="2D0F0347" w14:textId="77777777"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p>
          <w:p w14:paraId="372D7A65" w14:textId="33FD8187"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180</w:t>
            </w:r>
          </w:p>
        </w:tc>
        <w:tc>
          <w:tcPr>
            <w:tcW w:w="850" w:type="dxa"/>
            <w:tcBorders>
              <w:top w:val="single" w:sz="4" w:space="0" w:color="000000"/>
              <w:left w:val="single" w:sz="4" w:space="0" w:color="000000"/>
              <w:bottom w:val="single" w:sz="4" w:space="0" w:color="000000"/>
              <w:right w:val="single" w:sz="4" w:space="0" w:color="000000"/>
            </w:tcBorders>
          </w:tcPr>
          <w:p w14:paraId="1F5EDD81" w14:textId="77777777"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p>
          <w:p w14:paraId="66BD33DB" w14:textId="15645FF4"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8</w:t>
            </w:r>
          </w:p>
        </w:tc>
        <w:tc>
          <w:tcPr>
            <w:tcW w:w="992" w:type="dxa"/>
            <w:tcBorders>
              <w:top w:val="single" w:sz="4" w:space="0" w:color="000000"/>
              <w:left w:val="single" w:sz="4" w:space="0" w:color="000000"/>
              <w:bottom w:val="single" w:sz="4" w:space="0" w:color="000000"/>
              <w:right w:val="single" w:sz="4" w:space="0" w:color="000000"/>
            </w:tcBorders>
          </w:tcPr>
          <w:p w14:paraId="46C1CF0F" w14:textId="77777777"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p>
          <w:p w14:paraId="037B371F" w14:textId="14314DDD"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natural</w:t>
            </w:r>
          </w:p>
        </w:tc>
        <w:tc>
          <w:tcPr>
            <w:tcW w:w="993" w:type="dxa"/>
            <w:tcBorders>
              <w:top w:val="single" w:sz="4" w:space="0" w:color="000000"/>
              <w:left w:val="single" w:sz="4" w:space="0" w:color="000000"/>
              <w:bottom w:val="single" w:sz="4" w:space="0" w:color="000000"/>
              <w:right w:val="single" w:sz="4" w:space="0" w:color="000000"/>
            </w:tcBorders>
          </w:tcPr>
          <w:p w14:paraId="4284E1D7" w14:textId="77777777"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p>
          <w:p w14:paraId="28FE5C95" w14:textId="7ED8C4AD"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NA</w:t>
            </w:r>
          </w:p>
        </w:tc>
        <w:tc>
          <w:tcPr>
            <w:tcW w:w="708" w:type="dxa"/>
            <w:tcBorders>
              <w:top w:val="single" w:sz="4" w:space="0" w:color="000000"/>
              <w:left w:val="single" w:sz="4" w:space="0" w:color="000000"/>
              <w:bottom w:val="single" w:sz="4" w:space="0" w:color="000000"/>
              <w:right w:val="single" w:sz="4" w:space="0" w:color="000000"/>
            </w:tcBorders>
          </w:tcPr>
          <w:p w14:paraId="5CFE1D4D" w14:textId="77777777"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p>
          <w:p w14:paraId="41327C12" w14:textId="1BB707F0"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Ag-CQD</w:t>
            </w:r>
          </w:p>
        </w:tc>
        <w:tc>
          <w:tcPr>
            <w:tcW w:w="700" w:type="dxa"/>
            <w:tcBorders>
              <w:top w:val="single" w:sz="4" w:space="0" w:color="000000"/>
              <w:left w:val="single" w:sz="4" w:space="0" w:color="000000"/>
              <w:bottom w:val="single" w:sz="4" w:space="0" w:color="000000"/>
              <w:right w:val="single" w:sz="4" w:space="0" w:color="000000"/>
            </w:tcBorders>
          </w:tcPr>
          <w:p w14:paraId="57B84A6B" w14:textId="77777777" w:rsidR="00ED1C2D" w:rsidRPr="001148A9" w:rsidRDefault="00ED1C2D" w:rsidP="00ED1C2D">
            <w:pPr>
              <w:spacing w:before="240" w:after="240" w:line="240" w:lineRule="auto"/>
              <w:jc w:val="center"/>
              <w:rPr>
                <w:rFonts w:ascii="Times New Roman" w:eastAsia="Times New Roman" w:hAnsi="Times New Roman" w:cs="Times New Roman"/>
                <w:color w:val="000000"/>
                <w:sz w:val="18"/>
                <w:szCs w:val="18"/>
                <w:lang w:eastAsia="en-IN"/>
              </w:rPr>
            </w:pPr>
          </w:p>
          <w:p w14:paraId="48CEA45E" w14:textId="540BC89B" w:rsidR="00ED1C2D" w:rsidRPr="001148A9" w:rsidRDefault="00ED1C2D" w:rsidP="00ED1C2D">
            <w:pPr>
              <w:spacing w:before="240" w:after="240" w:line="240"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3.57</w:t>
            </w:r>
          </w:p>
        </w:tc>
        <w:tc>
          <w:tcPr>
            <w:tcW w:w="567" w:type="dxa"/>
            <w:tcBorders>
              <w:top w:val="single" w:sz="4" w:space="0" w:color="000000"/>
              <w:left w:val="single" w:sz="4" w:space="0" w:color="000000"/>
              <w:bottom w:val="single" w:sz="4" w:space="0" w:color="000000"/>
              <w:right w:val="single" w:sz="4" w:space="0" w:color="000000"/>
            </w:tcBorders>
          </w:tcPr>
          <w:p w14:paraId="631BC510" w14:textId="77777777"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p>
          <w:p w14:paraId="3A847E38" w14:textId="0A638710" w:rsidR="00ED1C2D" w:rsidRPr="001148A9" w:rsidRDefault="003F136A" w:rsidP="00ED1C2D">
            <w:pPr>
              <w:spacing w:line="278" w:lineRule="auto"/>
              <w:jc w:val="center"/>
              <w:rPr>
                <w:rFonts w:ascii="Times New Roman" w:eastAsia="Times New Roman" w:hAnsi="Times New Roman" w:cs="Times New Roman"/>
                <w:color w:val="000000"/>
                <w:sz w:val="18"/>
                <w:szCs w:val="18"/>
                <w:lang w:eastAsia="en-IN"/>
              </w:rPr>
            </w:pPr>
            <w:r>
              <w:rPr>
                <w:rFonts w:ascii="Times New Roman" w:eastAsia="Times New Roman" w:hAnsi="Times New Roman" w:cs="Times New Roman"/>
                <w:color w:val="000000"/>
                <w:sz w:val="18"/>
                <w:szCs w:val="18"/>
                <w:lang w:eastAsia="en-IN"/>
              </w:rPr>
              <w:t>[16]</w:t>
            </w:r>
          </w:p>
        </w:tc>
      </w:tr>
      <w:tr w:rsidR="00ED1C2D" w:rsidRPr="001148A9" w14:paraId="7F071DC7" w14:textId="77777777" w:rsidTr="00784846">
        <w:trPr>
          <w:jc w:val="center"/>
        </w:trPr>
        <w:tc>
          <w:tcPr>
            <w:tcW w:w="1276" w:type="dxa"/>
            <w:vMerge/>
            <w:tcBorders>
              <w:left w:val="single" w:sz="4" w:space="0" w:color="000000"/>
              <w:right w:val="single" w:sz="4" w:space="0" w:color="000000"/>
            </w:tcBorders>
          </w:tcPr>
          <w:p w14:paraId="5595CAEF" w14:textId="6C4D66EE" w:rsidR="00ED1C2D" w:rsidRPr="001148A9" w:rsidRDefault="00ED1C2D" w:rsidP="00ED1C2D">
            <w:pPr>
              <w:spacing w:before="240" w:after="240" w:line="240" w:lineRule="auto"/>
              <w:jc w:val="center"/>
              <w:rPr>
                <w:rFonts w:ascii="Times New Roman" w:eastAsia="Times New Roman" w:hAnsi="Times New Roman" w:cs="Times New Roman"/>
                <w:color w:val="000000"/>
                <w:sz w:val="18"/>
                <w:szCs w:val="18"/>
                <w:lang w:eastAsia="en-IN"/>
              </w:rPr>
            </w:pPr>
          </w:p>
        </w:tc>
        <w:tc>
          <w:tcPr>
            <w:tcW w:w="1559" w:type="dxa"/>
            <w:tcBorders>
              <w:top w:val="single" w:sz="4" w:space="0" w:color="000000"/>
              <w:left w:val="single" w:sz="4" w:space="0" w:color="000000"/>
              <w:bottom w:val="single" w:sz="4" w:space="0" w:color="000000"/>
              <w:right w:val="single" w:sz="4" w:space="0" w:color="000000"/>
            </w:tcBorders>
          </w:tcPr>
          <w:p w14:paraId="6E970997" w14:textId="2290F5DB" w:rsidR="00ED1C2D" w:rsidRPr="001148A9" w:rsidRDefault="00ED1C2D" w:rsidP="00ED1C2D">
            <w:pPr>
              <w:spacing w:before="240" w:after="240" w:line="240"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Deep eutectic solvent produced by magnetic stirring of thymol with decanoic acid at 60 º C.</w:t>
            </w:r>
          </w:p>
        </w:tc>
        <w:tc>
          <w:tcPr>
            <w:tcW w:w="1276" w:type="dxa"/>
            <w:tcBorders>
              <w:top w:val="single" w:sz="4" w:space="0" w:color="000000"/>
              <w:left w:val="single" w:sz="4" w:space="0" w:color="000000"/>
              <w:bottom w:val="single" w:sz="4" w:space="0" w:color="000000"/>
              <w:right w:val="single" w:sz="4" w:space="0" w:color="000000"/>
            </w:tcBorders>
          </w:tcPr>
          <w:p w14:paraId="2E34934C" w14:textId="77777777"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p>
          <w:p w14:paraId="23A48752" w14:textId="77777777" w:rsidR="003F136A" w:rsidRDefault="003F136A" w:rsidP="00ED1C2D">
            <w:pPr>
              <w:spacing w:line="278" w:lineRule="auto"/>
              <w:jc w:val="center"/>
              <w:rPr>
                <w:rFonts w:ascii="Times New Roman" w:eastAsia="Times New Roman" w:hAnsi="Times New Roman" w:cs="Times New Roman"/>
                <w:color w:val="000000"/>
                <w:sz w:val="18"/>
                <w:szCs w:val="18"/>
                <w:lang w:eastAsia="en-IN"/>
              </w:rPr>
            </w:pPr>
          </w:p>
          <w:p w14:paraId="3357CCBC" w14:textId="36BD9FB4"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180</w:t>
            </w:r>
          </w:p>
        </w:tc>
        <w:tc>
          <w:tcPr>
            <w:tcW w:w="850" w:type="dxa"/>
            <w:tcBorders>
              <w:top w:val="single" w:sz="4" w:space="0" w:color="000000"/>
              <w:left w:val="single" w:sz="4" w:space="0" w:color="000000"/>
              <w:bottom w:val="single" w:sz="4" w:space="0" w:color="000000"/>
              <w:right w:val="single" w:sz="4" w:space="0" w:color="000000"/>
            </w:tcBorders>
          </w:tcPr>
          <w:p w14:paraId="506CA596" w14:textId="77777777"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p>
          <w:p w14:paraId="5940BFF4" w14:textId="77777777" w:rsidR="003F136A" w:rsidRDefault="003F136A" w:rsidP="00ED1C2D">
            <w:pPr>
              <w:spacing w:line="278" w:lineRule="auto"/>
              <w:jc w:val="center"/>
              <w:rPr>
                <w:rFonts w:ascii="Times New Roman" w:eastAsia="Times New Roman" w:hAnsi="Times New Roman" w:cs="Times New Roman"/>
                <w:color w:val="000000"/>
                <w:sz w:val="18"/>
                <w:szCs w:val="18"/>
                <w:lang w:eastAsia="en-IN"/>
              </w:rPr>
            </w:pPr>
          </w:p>
          <w:p w14:paraId="4A560AE8" w14:textId="79E820D7"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6</w:t>
            </w:r>
          </w:p>
        </w:tc>
        <w:tc>
          <w:tcPr>
            <w:tcW w:w="992" w:type="dxa"/>
            <w:tcBorders>
              <w:top w:val="single" w:sz="4" w:space="0" w:color="000000"/>
              <w:left w:val="single" w:sz="4" w:space="0" w:color="000000"/>
              <w:bottom w:val="single" w:sz="4" w:space="0" w:color="000000"/>
              <w:right w:val="single" w:sz="4" w:space="0" w:color="000000"/>
            </w:tcBorders>
          </w:tcPr>
          <w:p w14:paraId="2DF8435C" w14:textId="77777777"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p>
          <w:p w14:paraId="3803072E" w14:textId="77777777" w:rsidR="003F136A" w:rsidRDefault="003F136A" w:rsidP="00ED1C2D">
            <w:pPr>
              <w:spacing w:line="278" w:lineRule="auto"/>
              <w:jc w:val="center"/>
              <w:rPr>
                <w:rFonts w:ascii="Times New Roman" w:eastAsia="Times New Roman" w:hAnsi="Times New Roman" w:cs="Times New Roman"/>
                <w:color w:val="000000"/>
                <w:sz w:val="18"/>
                <w:szCs w:val="18"/>
                <w:lang w:eastAsia="en-IN"/>
              </w:rPr>
            </w:pPr>
          </w:p>
          <w:p w14:paraId="61ED527A" w14:textId="2410EA8E"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natural</w:t>
            </w:r>
          </w:p>
        </w:tc>
        <w:tc>
          <w:tcPr>
            <w:tcW w:w="993" w:type="dxa"/>
            <w:tcBorders>
              <w:top w:val="single" w:sz="4" w:space="0" w:color="000000"/>
              <w:left w:val="single" w:sz="4" w:space="0" w:color="000000"/>
              <w:bottom w:val="single" w:sz="4" w:space="0" w:color="000000"/>
              <w:right w:val="single" w:sz="4" w:space="0" w:color="000000"/>
            </w:tcBorders>
          </w:tcPr>
          <w:p w14:paraId="43E14A77" w14:textId="77777777"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p>
          <w:p w14:paraId="4B13E5AD" w14:textId="77777777" w:rsidR="003F136A" w:rsidRDefault="003F136A" w:rsidP="00ED1C2D">
            <w:pPr>
              <w:spacing w:line="278" w:lineRule="auto"/>
              <w:jc w:val="center"/>
              <w:rPr>
                <w:rFonts w:ascii="Times New Roman" w:eastAsia="Times New Roman" w:hAnsi="Times New Roman" w:cs="Times New Roman"/>
                <w:color w:val="000000"/>
                <w:sz w:val="18"/>
                <w:szCs w:val="18"/>
                <w:lang w:eastAsia="en-IN"/>
              </w:rPr>
            </w:pPr>
          </w:p>
          <w:p w14:paraId="6881F73F" w14:textId="67372F06"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Brown</w:t>
            </w:r>
          </w:p>
        </w:tc>
        <w:tc>
          <w:tcPr>
            <w:tcW w:w="708" w:type="dxa"/>
            <w:tcBorders>
              <w:top w:val="single" w:sz="4" w:space="0" w:color="000000"/>
              <w:left w:val="single" w:sz="4" w:space="0" w:color="000000"/>
              <w:bottom w:val="single" w:sz="4" w:space="0" w:color="000000"/>
              <w:right w:val="single" w:sz="4" w:space="0" w:color="000000"/>
            </w:tcBorders>
          </w:tcPr>
          <w:p w14:paraId="56868A4D" w14:textId="77777777"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p>
          <w:p w14:paraId="3767EB93" w14:textId="77777777" w:rsidR="003F136A" w:rsidRDefault="003F136A" w:rsidP="00ED1C2D">
            <w:pPr>
              <w:spacing w:line="278" w:lineRule="auto"/>
              <w:jc w:val="center"/>
              <w:rPr>
                <w:rFonts w:ascii="Times New Roman" w:eastAsia="Times New Roman" w:hAnsi="Times New Roman" w:cs="Times New Roman"/>
                <w:color w:val="000000"/>
                <w:sz w:val="18"/>
                <w:szCs w:val="18"/>
                <w:lang w:eastAsia="en-IN"/>
              </w:rPr>
            </w:pPr>
          </w:p>
          <w:p w14:paraId="5CF71F6D" w14:textId="555EF849"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CQD</w:t>
            </w:r>
          </w:p>
        </w:tc>
        <w:tc>
          <w:tcPr>
            <w:tcW w:w="700" w:type="dxa"/>
            <w:tcBorders>
              <w:top w:val="single" w:sz="4" w:space="0" w:color="000000"/>
              <w:left w:val="single" w:sz="4" w:space="0" w:color="000000"/>
              <w:bottom w:val="single" w:sz="4" w:space="0" w:color="000000"/>
              <w:right w:val="single" w:sz="4" w:space="0" w:color="000000"/>
            </w:tcBorders>
          </w:tcPr>
          <w:p w14:paraId="4A41599D" w14:textId="77777777" w:rsidR="00ED1C2D" w:rsidRPr="001148A9" w:rsidRDefault="00ED1C2D" w:rsidP="00ED1C2D">
            <w:pPr>
              <w:spacing w:before="240" w:after="240" w:line="240" w:lineRule="auto"/>
              <w:jc w:val="center"/>
              <w:rPr>
                <w:rFonts w:ascii="Times New Roman" w:eastAsia="Times New Roman" w:hAnsi="Times New Roman" w:cs="Times New Roman"/>
                <w:color w:val="000000"/>
                <w:sz w:val="18"/>
                <w:szCs w:val="18"/>
                <w:lang w:eastAsia="en-IN"/>
              </w:rPr>
            </w:pPr>
          </w:p>
          <w:p w14:paraId="4817C6CF" w14:textId="77777777" w:rsidR="00ED1C2D" w:rsidRPr="001148A9" w:rsidRDefault="00ED1C2D" w:rsidP="00ED1C2D">
            <w:pPr>
              <w:spacing w:before="240" w:after="240" w:line="240"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3.37</w:t>
            </w:r>
          </w:p>
          <w:p w14:paraId="0F7D75E3" w14:textId="77777777" w:rsidR="00ED1C2D" w:rsidRPr="001148A9" w:rsidRDefault="00ED1C2D" w:rsidP="00ED1C2D">
            <w:pPr>
              <w:spacing w:before="240" w:after="240" w:line="240" w:lineRule="auto"/>
              <w:jc w:val="center"/>
              <w:rPr>
                <w:rFonts w:ascii="Times New Roman" w:eastAsia="Times New Roman" w:hAnsi="Times New Roman" w:cs="Times New Roman"/>
                <w:color w:val="000000"/>
                <w:sz w:val="18"/>
                <w:szCs w:val="18"/>
                <w:lang w:eastAsia="en-IN"/>
              </w:rPr>
            </w:pPr>
          </w:p>
        </w:tc>
        <w:tc>
          <w:tcPr>
            <w:tcW w:w="567" w:type="dxa"/>
            <w:tcBorders>
              <w:top w:val="single" w:sz="4" w:space="0" w:color="000000"/>
              <w:left w:val="single" w:sz="4" w:space="0" w:color="000000"/>
              <w:bottom w:val="single" w:sz="4" w:space="0" w:color="000000"/>
              <w:right w:val="single" w:sz="4" w:space="0" w:color="000000"/>
            </w:tcBorders>
          </w:tcPr>
          <w:p w14:paraId="5332DDD2" w14:textId="77777777"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p>
          <w:p w14:paraId="32FC13A9" w14:textId="77777777" w:rsidR="003F136A" w:rsidRDefault="003F136A" w:rsidP="00ED1C2D">
            <w:pPr>
              <w:spacing w:line="278" w:lineRule="auto"/>
              <w:jc w:val="center"/>
              <w:rPr>
                <w:rFonts w:ascii="Times New Roman" w:eastAsia="Times New Roman" w:hAnsi="Times New Roman" w:cs="Times New Roman"/>
                <w:color w:val="000000"/>
                <w:sz w:val="18"/>
                <w:szCs w:val="18"/>
                <w:lang w:eastAsia="en-IN"/>
              </w:rPr>
            </w:pPr>
          </w:p>
          <w:p w14:paraId="5B203E69" w14:textId="28C54530" w:rsidR="00ED1C2D" w:rsidRPr="001148A9" w:rsidRDefault="003F136A" w:rsidP="00ED1C2D">
            <w:pPr>
              <w:spacing w:line="278" w:lineRule="auto"/>
              <w:jc w:val="center"/>
              <w:rPr>
                <w:rFonts w:ascii="Times New Roman" w:eastAsia="Times New Roman" w:hAnsi="Times New Roman" w:cs="Times New Roman"/>
                <w:color w:val="000000"/>
                <w:sz w:val="18"/>
                <w:szCs w:val="18"/>
                <w:lang w:eastAsia="en-IN"/>
              </w:rPr>
            </w:pPr>
            <w:r>
              <w:rPr>
                <w:rFonts w:ascii="Times New Roman" w:eastAsia="Times New Roman" w:hAnsi="Times New Roman" w:cs="Times New Roman"/>
                <w:color w:val="000000"/>
                <w:sz w:val="18"/>
                <w:szCs w:val="18"/>
                <w:lang w:eastAsia="en-IN"/>
              </w:rPr>
              <w:t>[17]</w:t>
            </w:r>
          </w:p>
        </w:tc>
      </w:tr>
      <w:tr w:rsidR="00ED1C2D" w:rsidRPr="001148A9" w14:paraId="67AD2B01" w14:textId="77777777" w:rsidTr="00784846">
        <w:trPr>
          <w:jc w:val="center"/>
        </w:trPr>
        <w:tc>
          <w:tcPr>
            <w:tcW w:w="1276" w:type="dxa"/>
            <w:vMerge/>
            <w:tcBorders>
              <w:left w:val="single" w:sz="4" w:space="0" w:color="000000"/>
              <w:right w:val="single" w:sz="4" w:space="0" w:color="000000"/>
            </w:tcBorders>
          </w:tcPr>
          <w:p w14:paraId="6AAE6B45" w14:textId="589C3ECC" w:rsidR="00ED1C2D" w:rsidRPr="001148A9" w:rsidRDefault="00ED1C2D" w:rsidP="00ED1C2D">
            <w:pPr>
              <w:spacing w:before="240" w:after="240" w:line="240" w:lineRule="auto"/>
              <w:jc w:val="center"/>
              <w:rPr>
                <w:rFonts w:ascii="Times New Roman" w:eastAsia="Times New Roman" w:hAnsi="Times New Roman" w:cs="Times New Roman"/>
                <w:color w:val="000000"/>
                <w:sz w:val="18"/>
                <w:szCs w:val="18"/>
                <w:lang w:eastAsia="en-IN"/>
              </w:rPr>
            </w:pPr>
          </w:p>
        </w:tc>
        <w:tc>
          <w:tcPr>
            <w:tcW w:w="1559" w:type="dxa"/>
            <w:tcBorders>
              <w:top w:val="single" w:sz="4" w:space="0" w:color="000000"/>
              <w:left w:val="single" w:sz="4" w:space="0" w:color="000000"/>
              <w:bottom w:val="single" w:sz="4" w:space="0" w:color="000000"/>
              <w:right w:val="single" w:sz="4" w:space="0" w:color="000000"/>
            </w:tcBorders>
          </w:tcPr>
          <w:p w14:paraId="40561B25" w14:textId="005F3A38" w:rsidR="00ED1C2D" w:rsidRPr="001148A9" w:rsidRDefault="00ED1C2D" w:rsidP="00ED1C2D">
            <w:pPr>
              <w:spacing w:before="240" w:after="240" w:line="240"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Glucose + Ethanol</w:t>
            </w:r>
          </w:p>
        </w:tc>
        <w:tc>
          <w:tcPr>
            <w:tcW w:w="1276" w:type="dxa"/>
            <w:tcBorders>
              <w:top w:val="single" w:sz="4" w:space="0" w:color="000000"/>
              <w:left w:val="single" w:sz="4" w:space="0" w:color="000000"/>
              <w:bottom w:val="single" w:sz="4" w:space="0" w:color="000000"/>
              <w:right w:val="single" w:sz="4" w:space="0" w:color="000000"/>
            </w:tcBorders>
          </w:tcPr>
          <w:p w14:paraId="60492C84" w14:textId="77777777"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p>
          <w:p w14:paraId="425C358E" w14:textId="723DAA4E"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180</w:t>
            </w:r>
          </w:p>
        </w:tc>
        <w:tc>
          <w:tcPr>
            <w:tcW w:w="850" w:type="dxa"/>
            <w:tcBorders>
              <w:top w:val="single" w:sz="4" w:space="0" w:color="000000"/>
              <w:left w:val="single" w:sz="4" w:space="0" w:color="000000"/>
              <w:bottom w:val="single" w:sz="4" w:space="0" w:color="000000"/>
              <w:right w:val="single" w:sz="4" w:space="0" w:color="000000"/>
            </w:tcBorders>
          </w:tcPr>
          <w:p w14:paraId="42BB5F35" w14:textId="77777777"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p>
          <w:p w14:paraId="667F5DA1" w14:textId="29404B3F"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12</w:t>
            </w:r>
          </w:p>
        </w:tc>
        <w:tc>
          <w:tcPr>
            <w:tcW w:w="992" w:type="dxa"/>
            <w:tcBorders>
              <w:top w:val="single" w:sz="4" w:space="0" w:color="000000"/>
              <w:left w:val="single" w:sz="4" w:space="0" w:color="000000"/>
              <w:bottom w:val="single" w:sz="4" w:space="0" w:color="000000"/>
              <w:right w:val="single" w:sz="4" w:space="0" w:color="000000"/>
            </w:tcBorders>
          </w:tcPr>
          <w:p w14:paraId="2293854F" w14:textId="77777777"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p>
          <w:p w14:paraId="3F37C98C" w14:textId="106DDDE0"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natural</w:t>
            </w:r>
          </w:p>
        </w:tc>
        <w:tc>
          <w:tcPr>
            <w:tcW w:w="993" w:type="dxa"/>
            <w:tcBorders>
              <w:top w:val="single" w:sz="4" w:space="0" w:color="000000"/>
              <w:left w:val="single" w:sz="4" w:space="0" w:color="000000"/>
              <w:bottom w:val="single" w:sz="4" w:space="0" w:color="000000"/>
              <w:right w:val="single" w:sz="4" w:space="0" w:color="000000"/>
            </w:tcBorders>
          </w:tcPr>
          <w:p w14:paraId="61E59A5D" w14:textId="77777777"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p>
          <w:p w14:paraId="5A3BD474" w14:textId="405FC045"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Brown</w:t>
            </w:r>
          </w:p>
        </w:tc>
        <w:tc>
          <w:tcPr>
            <w:tcW w:w="708" w:type="dxa"/>
            <w:tcBorders>
              <w:top w:val="single" w:sz="4" w:space="0" w:color="000000"/>
              <w:left w:val="single" w:sz="4" w:space="0" w:color="000000"/>
              <w:bottom w:val="single" w:sz="4" w:space="0" w:color="000000"/>
              <w:right w:val="single" w:sz="4" w:space="0" w:color="000000"/>
            </w:tcBorders>
          </w:tcPr>
          <w:p w14:paraId="345FF2C8" w14:textId="77777777"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p>
          <w:p w14:paraId="445242C1" w14:textId="5FF1A2B8"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CQD</w:t>
            </w:r>
          </w:p>
        </w:tc>
        <w:tc>
          <w:tcPr>
            <w:tcW w:w="700" w:type="dxa"/>
            <w:tcBorders>
              <w:top w:val="single" w:sz="4" w:space="0" w:color="000000"/>
              <w:left w:val="single" w:sz="4" w:space="0" w:color="000000"/>
              <w:bottom w:val="single" w:sz="4" w:space="0" w:color="000000"/>
              <w:right w:val="single" w:sz="4" w:space="0" w:color="000000"/>
            </w:tcBorders>
          </w:tcPr>
          <w:p w14:paraId="22D7AD13" w14:textId="53FC524C" w:rsidR="00ED1C2D" w:rsidRPr="001148A9" w:rsidRDefault="00ED1C2D" w:rsidP="00ED1C2D">
            <w:pPr>
              <w:spacing w:before="240" w:after="240" w:line="240"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3</w:t>
            </w:r>
          </w:p>
        </w:tc>
        <w:tc>
          <w:tcPr>
            <w:tcW w:w="567" w:type="dxa"/>
            <w:tcBorders>
              <w:top w:val="single" w:sz="4" w:space="0" w:color="000000"/>
              <w:left w:val="single" w:sz="4" w:space="0" w:color="000000"/>
              <w:bottom w:val="single" w:sz="4" w:space="0" w:color="000000"/>
              <w:right w:val="single" w:sz="4" w:space="0" w:color="000000"/>
            </w:tcBorders>
          </w:tcPr>
          <w:p w14:paraId="11EE0534" w14:textId="77777777"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p>
          <w:p w14:paraId="471765E7" w14:textId="1160742B" w:rsidR="00ED1C2D" w:rsidRPr="001148A9" w:rsidRDefault="003F136A" w:rsidP="00ED1C2D">
            <w:pPr>
              <w:spacing w:line="278" w:lineRule="auto"/>
              <w:jc w:val="center"/>
              <w:rPr>
                <w:rFonts w:ascii="Times New Roman" w:eastAsia="Times New Roman" w:hAnsi="Times New Roman" w:cs="Times New Roman"/>
                <w:color w:val="000000"/>
                <w:sz w:val="18"/>
                <w:szCs w:val="18"/>
                <w:lang w:eastAsia="en-IN"/>
              </w:rPr>
            </w:pPr>
            <w:r>
              <w:rPr>
                <w:rFonts w:ascii="Times New Roman" w:eastAsia="Times New Roman" w:hAnsi="Times New Roman" w:cs="Times New Roman"/>
                <w:color w:val="000000"/>
                <w:sz w:val="18"/>
                <w:szCs w:val="18"/>
                <w:lang w:eastAsia="en-IN"/>
              </w:rPr>
              <w:t>[18]</w:t>
            </w:r>
          </w:p>
        </w:tc>
      </w:tr>
      <w:tr w:rsidR="001F5E1A" w:rsidRPr="001148A9" w14:paraId="13741ABD" w14:textId="77777777" w:rsidTr="001F5B9E">
        <w:trPr>
          <w:jc w:val="center"/>
        </w:trPr>
        <w:tc>
          <w:tcPr>
            <w:tcW w:w="1276" w:type="dxa"/>
            <w:vMerge w:val="restart"/>
            <w:tcBorders>
              <w:left w:val="single" w:sz="4" w:space="0" w:color="000000"/>
              <w:right w:val="single" w:sz="4" w:space="0" w:color="000000"/>
            </w:tcBorders>
          </w:tcPr>
          <w:p w14:paraId="7ED517A9" w14:textId="77777777" w:rsidR="001F5E1A" w:rsidRDefault="001F5E1A" w:rsidP="00ED1C2D">
            <w:pPr>
              <w:spacing w:before="240" w:after="240" w:line="240" w:lineRule="auto"/>
              <w:jc w:val="center"/>
              <w:rPr>
                <w:rFonts w:ascii="Times New Roman" w:eastAsia="Times New Roman" w:hAnsi="Times New Roman" w:cs="Times New Roman"/>
                <w:color w:val="000000"/>
                <w:sz w:val="18"/>
                <w:szCs w:val="18"/>
                <w:lang w:eastAsia="en-IN"/>
              </w:rPr>
            </w:pPr>
          </w:p>
          <w:p w14:paraId="2F1C5A32" w14:textId="26935FF6" w:rsidR="001F5E1A" w:rsidRPr="001148A9" w:rsidRDefault="001F5E1A" w:rsidP="00ED1C2D">
            <w:pPr>
              <w:spacing w:before="240" w:after="240" w:line="240"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Aldol Condensation</w:t>
            </w:r>
          </w:p>
          <w:p w14:paraId="7E6F07E7" w14:textId="3E1AD613" w:rsidR="001F5E1A" w:rsidRPr="001148A9" w:rsidRDefault="001F5E1A" w:rsidP="00ED1C2D">
            <w:pPr>
              <w:spacing w:before="240" w:after="240" w:line="240" w:lineRule="auto"/>
              <w:jc w:val="center"/>
              <w:rPr>
                <w:rFonts w:ascii="Times New Roman" w:eastAsia="Times New Roman" w:hAnsi="Times New Roman" w:cs="Times New Roman"/>
                <w:color w:val="000000"/>
                <w:sz w:val="18"/>
                <w:szCs w:val="18"/>
                <w:lang w:eastAsia="en-IN"/>
              </w:rPr>
            </w:pPr>
          </w:p>
        </w:tc>
        <w:tc>
          <w:tcPr>
            <w:tcW w:w="1559" w:type="dxa"/>
            <w:tcBorders>
              <w:top w:val="single" w:sz="4" w:space="0" w:color="000000"/>
              <w:left w:val="single" w:sz="4" w:space="0" w:color="000000"/>
              <w:bottom w:val="single" w:sz="4" w:space="0" w:color="000000"/>
              <w:right w:val="single" w:sz="4" w:space="0" w:color="000000"/>
            </w:tcBorders>
          </w:tcPr>
          <w:p w14:paraId="048F1857" w14:textId="6ED62BF5" w:rsidR="001F5E1A" w:rsidRPr="001148A9" w:rsidRDefault="001F5E1A" w:rsidP="00ED1C2D">
            <w:pPr>
              <w:spacing w:before="240" w:after="240" w:line="240"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Acetaldehyde + NaOH</w:t>
            </w:r>
          </w:p>
        </w:tc>
        <w:tc>
          <w:tcPr>
            <w:tcW w:w="1276" w:type="dxa"/>
            <w:tcBorders>
              <w:top w:val="single" w:sz="4" w:space="0" w:color="000000"/>
              <w:left w:val="single" w:sz="4" w:space="0" w:color="000000"/>
              <w:bottom w:val="single" w:sz="4" w:space="0" w:color="000000"/>
              <w:right w:val="single" w:sz="4" w:space="0" w:color="000000"/>
            </w:tcBorders>
          </w:tcPr>
          <w:p w14:paraId="29614234" w14:textId="77777777" w:rsidR="001F5E1A" w:rsidRPr="001148A9" w:rsidRDefault="001F5E1A" w:rsidP="00ED1C2D">
            <w:pPr>
              <w:spacing w:line="278" w:lineRule="auto"/>
              <w:jc w:val="center"/>
              <w:rPr>
                <w:rFonts w:ascii="Times New Roman" w:eastAsia="Times New Roman" w:hAnsi="Times New Roman" w:cs="Times New Roman"/>
                <w:color w:val="000000"/>
                <w:sz w:val="18"/>
                <w:szCs w:val="18"/>
                <w:lang w:eastAsia="en-IN"/>
              </w:rPr>
            </w:pPr>
          </w:p>
          <w:p w14:paraId="00A578FB" w14:textId="13359A89" w:rsidR="001F5E1A" w:rsidRPr="001148A9" w:rsidRDefault="001F5E1A" w:rsidP="00ED1C2D">
            <w:pPr>
              <w:spacing w:line="278"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RT</w:t>
            </w:r>
          </w:p>
        </w:tc>
        <w:tc>
          <w:tcPr>
            <w:tcW w:w="850" w:type="dxa"/>
            <w:tcBorders>
              <w:top w:val="single" w:sz="4" w:space="0" w:color="000000"/>
              <w:left w:val="single" w:sz="4" w:space="0" w:color="000000"/>
              <w:bottom w:val="single" w:sz="4" w:space="0" w:color="000000"/>
              <w:right w:val="single" w:sz="4" w:space="0" w:color="000000"/>
            </w:tcBorders>
          </w:tcPr>
          <w:p w14:paraId="0A7644DA" w14:textId="77777777" w:rsidR="001F5E1A" w:rsidRPr="001148A9" w:rsidRDefault="001F5E1A" w:rsidP="00ED1C2D">
            <w:pPr>
              <w:spacing w:line="278" w:lineRule="auto"/>
              <w:jc w:val="center"/>
              <w:rPr>
                <w:rFonts w:ascii="Times New Roman" w:eastAsia="Times New Roman" w:hAnsi="Times New Roman" w:cs="Times New Roman"/>
                <w:color w:val="000000"/>
                <w:sz w:val="18"/>
                <w:szCs w:val="18"/>
                <w:lang w:eastAsia="en-IN"/>
              </w:rPr>
            </w:pPr>
          </w:p>
          <w:p w14:paraId="671EF193" w14:textId="763C12D1" w:rsidR="001F5E1A" w:rsidRPr="001148A9" w:rsidRDefault="001F5E1A" w:rsidP="00ED1C2D">
            <w:pPr>
              <w:spacing w:line="278"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2</w:t>
            </w:r>
          </w:p>
        </w:tc>
        <w:tc>
          <w:tcPr>
            <w:tcW w:w="992" w:type="dxa"/>
            <w:tcBorders>
              <w:top w:val="single" w:sz="4" w:space="0" w:color="000000"/>
              <w:left w:val="single" w:sz="4" w:space="0" w:color="000000"/>
              <w:bottom w:val="single" w:sz="4" w:space="0" w:color="000000"/>
              <w:right w:val="single" w:sz="4" w:space="0" w:color="000000"/>
            </w:tcBorders>
          </w:tcPr>
          <w:p w14:paraId="79AAE1E5" w14:textId="77777777" w:rsidR="001F5E1A" w:rsidRPr="001148A9" w:rsidRDefault="001F5E1A" w:rsidP="00ED1C2D">
            <w:pPr>
              <w:spacing w:line="278" w:lineRule="auto"/>
              <w:jc w:val="center"/>
              <w:rPr>
                <w:rFonts w:ascii="Times New Roman" w:eastAsia="Times New Roman" w:hAnsi="Times New Roman" w:cs="Times New Roman"/>
                <w:color w:val="000000"/>
                <w:sz w:val="18"/>
                <w:szCs w:val="18"/>
                <w:lang w:eastAsia="en-IN"/>
              </w:rPr>
            </w:pPr>
          </w:p>
          <w:p w14:paraId="29267DAE" w14:textId="2BA905B4" w:rsidR="001F5E1A" w:rsidRPr="001148A9" w:rsidRDefault="001F5E1A" w:rsidP="00ED1C2D">
            <w:pPr>
              <w:spacing w:line="278"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natural</w:t>
            </w:r>
          </w:p>
        </w:tc>
        <w:tc>
          <w:tcPr>
            <w:tcW w:w="993" w:type="dxa"/>
            <w:tcBorders>
              <w:top w:val="single" w:sz="4" w:space="0" w:color="000000"/>
              <w:left w:val="single" w:sz="4" w:space="0" w:color="000000"/>
              <w:bottom w:val="single" w:sz="4" w:space="0" w:color="000000"/>
              <w:right w:val="single" w:sz="4" w:space="0" w:color="000000"/>
            </w:tcBorders>
          </w:tcPr>
          <w:p w14:paraId="0E4C9971" w14:textId="77777777" w:rsidR="001F5E1A" w:rsidRPr="001148A9" w:rsidRDefault="001F5E1A" w:rsidP="00ED1C2D">
            <w:pPr>
              <w:spacing w:line="278" w:lineRule="auto"/>
              <w:jc w:val="center"/>
              <w:rPr>
                <w:rFonts w:ascii="Times New Roman" w:eastAsia="Times New Roman" w:hAnsi="Times New Roman" w:cs="Times New Roman"/>
                <w:color w:val="000000"/>
                <w:sz w:val="18"/>
                <w:szCs w:val="18"/>
                <w:lang w:eastAsia="en-IN"/>
              </w:rPr>
            </w:pPr>
          </w:p>
          <w:p w14:paraId="44B04305" w14:textId="2BA74FBB" w:rsidR="001F5E1A" w:rsidRPr="001148A9" w:rsidRDefault="001F5E1A" w:rsidP="00ED1C2D">
            <w:pPr>
              <w:spacing w:line="278"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Dark yellow</w:t>
            </w:r>
          </w:p>
        </w:tc>
        <w:tc>
          <w:tcPr>
            <w:tcW w:w="708" w:type="dxa"/>
            <w:tcBorders>
              <w:top w:val="single" w:sz="4" w:space="0" w:color="000000"/>
              <w:left w:val="single" w:sz="4" w:space="0" w:color="000000"/>
              <w:bottom w:val="single" w:sz="4" w:space="0" w:color="000000"/>
              <w:right w:val="single" w:sz="4" w:space="0" w:color="000000"/>
            </w:tcBorders>
          </w:tcPr>
          <w:p w14:paraId="4CAA7DF1" w14:textId="77777777" w:rsidR="001F5E1A" w:rsidRPr="001148A9" w:rsidRDefault="001F5E1A" w:rsidP="00ED1C2D">
            <w:pPr>
              <w:spacing w:line="278" w:lineRule="auto"/>
              <w:jc w:val="center"/>
              <w:rPr>
                <w:rFonts w:ascii="Times New Roman" w:eastAsia="Times New Roman" w:hAnsi="Times New Roman" w:cs="Times New Roman"/>
                <w:color w:val="000000"/>
                <w:sz w:val="18"/>
                <w:szCs w:val="18"/>
                <w:lang w:eastAsia="en-IN"/>
              </w:rPr>
            </w:pPr>
          </w:p>
          <w:p w14:paraId="3907E33E" w14:textId="43AE6B8E" w:rsidR="001F5E1A" w:rsidRPr="001148A9" w:rsidRDefault="001F5E1A" w:rsidP="00ED1C2D">
            <w:pPr>
              <w:spacing w:line="278"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CQD</w:t>
            </w:r>
          </w:p>
        </w:tc>
        <w:tc>
          <w:tcPr>
            <w:tcW w:w="700" w:type="dxa"/>
            <w:tcBorders>
              <w:top w:val="single" w:sz="4" w:space="0" w:color="000000"/>
              <w:left w:val="single" w:sz="4" w:space="0" w:color="000000"/>
              <w:bottom w:val="single" w:sz="4" w:space="0" w:color="000000"/>
              <w:right w:val="single" w:sz="4" w:space="0" w:color="000000"/>
            </w:tcBorders>
          </w:tcPr>
          <w:p w14:paraId="7EA5A5D9" w14:textId="1560FABC" w:rsidR="001F5E1A" w:rsidRPr="001148A9" w:rsidRDefault="001F5E1A" w:rsidP="00ED1C2D">
            <w:pPr>
              <w:spacing w:before="240" w:after="240" w:line="240"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2.6</w:t>
            </w:r>
          </w:p>
        </w:tc>
        <w:tc>
          <w:tcPr>
            <w:tcW w:w="567" w:type="dxa"/>
            <w:tcBorders>
              <w:top w:val="single" w:sz="4" w:space="0" w:color="000000"/>
              <w:left w:val="single" w:sz="4" w:space="0" w:color="000000"/>
              <w:bottom w:val="single" w:sz="4" w:space="0" w:color="000000"/>
              <w:right w:val="single" w:sz="4" w:space="0" w:color="000000"/>
            </w:tcBorders>
          </w:tcPr>
          <w:p w14:paraId="447FB119" w14:textId="77777777" w:rsidR="001F5E1A" w:rsidRPr="001148A9" w:rsidRDefault="001F5E1A" w:rsidP="00ED1C2D">
            <w:pPr>
              <w:spacing w:line="278" w:lineRule="auto"/>
              <w:jc w:val="center"/>
              <w:rPr>
                <w:rFonts w:ascii="Times New Roman" w:eastAsia="Times New Roman" w:hAnsi="Times New Roman" w:cs="Times New Roman"/>
                <w:color w:val="000000"/>
                <w:sz w:val="18"/>
                <w:szCs w:val="18"/>
                <w:lang w:eastAsia="en-IN"/>
              </w:rPr>
            </w:pPr>
          </w:p>
          <w:p w14:paraId="33D87E5A" w14:textId="4CDB3282" w:rsidR="001F5E1A" w:rsidRPr="001148A9" w:rsidRDefault="003F136A" w:rsidP="00ED1C2D">
            <w:pPr>
              <w:spacing w:line="278" w:lineRule="auto"/>
              <w:jc w:val="center"/>
              <w:rPr>
                <w:rFonts w:ascii="Times New Roman" w:eastAsia="Times New Roman" w:hAnsi="Times New Roman" w:cs="Times New Roman"/>
                <w:color w:val="000000"/>
                <w:sz w:val="18"/>
                <w:szCs w:val="18"/>
                <w:lang w:eastAsia="en-IN"/>
              </w:rPr>
            </w:pPr>
            <w:r>
              <w:rPr>
                <w:rFonts w:ascii="Times New Roman" w:eastAsia="Times New Roman" w:hAnsi="Times New Roman" w:cs="Times New Roman"/>
                <w:color w:val="000000"/>
                <w:sz w:val="18"/>
                <w:szCs w:val="18"/>
                <w:lang w:eastAsia="en-IN"/>
              </w:rPr>
              <w:t>[</w:t>
            </w:r>
            <w:r w:rsidR="00B1358C">
              <w:rPr>
                <w:rFonts w:ascii="Times New Roman" w:eastAsia="Times New Roman" w:hAnsi="Times New Roman" w:cs="Times New Roman"/>
                <w:color w:val="000000"/>
                <w:sz w:val="18"/>
                <w:szCs w:val="18"/>
                <w:lang w:eastAsia="en-IN"/>
              </w:rPr>
              <w:t>19</w:t>
            </w:r>
            <w:r>
              <w:rPr>
                <w:rFonts w:ascii="Times New Roman" w:eastAsia="Times New Roman" w:hAnsi="Times New Roman" w:cs="Times New Roman"/>
                <w:color w:val="000000"/>
                <w:sz w:val="18"/>
                <w:szCs w:val="18"/>
                <w:lang w:eastAsia="en-IN"/>
              </w:rPr>
              <w:t>]</w:t>
            </w:r>
          </w:p>
        </w:tc>
      </w:tr>
      <w:tr w:rsidR="001F5E1A" w:rsidRPr="001148A9" w14:paraId="34EA2B99" w14:textId="77777777" w:rsidTr="00784846">
        <w:trPr>
          <w:jc w:val="center"/>
        </w:trPr>
        <w:tc>
          <w:tcPr>
            <w:tcW w:w="1276" w:type="dxa"/>
            <w:vMerge/>
            <w:tcBorders>
              <w:left w:val="single" w:sz="4" w:space="0" w:color="000000"/>
              <w:bottom w:val="single" w:sz="4" w:space="0" w:color="000000"/>
              <w:right w:val="single" w:sz="4" w:space="0" w:color="000000"/>
            </w:tcBorders>
          </w:tcPr>
          <w:p w14:paraId="41E391C0" w14:textId="20EC94FC" w:rsidR="001F5E1A" w:rsidRPr="001148A9" w:rsidRDefault="001F5E1A" w:rsidP="00ED1C2D">
            <w:pPr>
              <w:spacing w:before="240" w:after="240" w:line="240" w:lineRule="auto"/>
              <w:jc w:val="center"/>
              <w:rPr>
                <w:rFonts w:ascii="Times New Roman" w:eastAsia="Times New Roman" w:hAnsi="Times New Roman" w:cs="Times New Roman"/>
                <w:color w:val="000000"/>
                <w:sz w:val="18"/>
                <w:szCs w:val="18"/>
                <w:lang w:eastAsia="en-IN"/>
              </w:rPr>
            </w:pPr>
          </w:p>
        </w:tc>
        <w:tc>
          <w:tcPr>
            <w:tcW w:w="1559" w:type="dxa"/>
            <w:tcBorders>
              <w:top w:val="single" w:sz="4" w:space="0" w:color="000000"/>
              <w:left w:val="single" w:sz="4" w:space="0" w:color="000000"/>
              <w:bottom w:val="single" w:sz="4" w:space="0" w:color="000000"/>
              <w:right w:val="single" w:sz="4" w:space="0" w:color="000000"/>
            </w:tcBorders>
          </w:tcPr>
          <w:p w14:paraId="525B586D" w14:textId="201192A5" w:rsidR="001F5E1A" w:rsidRPr="001148A9" w:rsidRDefault="001F5E1A" w:rsidP="00ED1C2D">
            <w:pPr>
              <w:spacing w:before="240" w:after="240" w:line="240"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Acetaldehyde + urea + NaOH</w:t>
            </w:r>
          </w:p>
        </w:tc>
        <w:tc>
          <w:tcPr>
            <w:tcW w:w="1276" w:type="dxa"/>
            <w:tcBorders>
              <w:top w:val="single" w:sz="4" w:space="0" w:color="000000"/>
              <w:left w:val="single" w:sz="4" w:space="0" w:color="000000"/>
              <w:bottom w:val="single" w:sz="4" w:space="0" w:color="000000"/>
              <w:right w:val="single" w:sz="4" w:space="0" w:color="000000"/>
            </w:tcBorders>
          </w:tcPr>
          <w:p w14:paraId="5D338906" w14:textId="77777777" w:rsidR="001F5E1A" w:rsidRPr="001148A9" w:rsidRDefault="001F5E1A" w:rsidP="00ED1C2D">
            <w:pPr>
              <w:spacing w:line="278" w:lineRule="auto"/>
              <w:jc w:val="center"/>
              <w:rPr>
                <w:rFonts w:ascii="Times New Roman" w:eastAsia="Times New Roman" w:hAnsi="Times New Roman" w:cs="Times New Roman"/>
                <w:color w:val="000000"/>
                <w:sz w:val="18"/>
                <w:szCs w:val="18"/>
                <w:lang w:eastAsia="en-IN"/>
              </w:rPr>
            </w:pPr>
          </w:p>
          <w:p w14:paraId="155C3A19" w14:textId="1D1C9727" w:rsidR="001F5E1A" w:rsidRPr="001148A9" w:rsidRDefault="001F5E1A" w:rsidP="00ED1C2D">
            <w:pPr>
              <w:spacing w:line="278"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RT</w:t>
            </w:r>
          </w:p>
        </w:tc>
        <w:tc>
          <w:tcPr>
            <w:tcW w:w="850" w:type="dxa"/>
            <w:tcBorders>
              <w:top w:val="single" w:sz="4" w:space="0" w:color="000000"/>
              <w:left w:val="single" w:sz="4" w:space="0" w:color="000000"/>
              <w:bottom w:val="single" w:sz="4" w:space="0" w:color="000000"/>
              <w:right w:val="single" w:sz="4" w:space="0" w:color="000000"/>
            </w:tcBorders>
          </w:tcPr>
          <w:p w14:paraId="6CDF8330" w14:textId="77777777" w:rsidR="001F5E1A" w:rsidRPr="001148A9" w:rsidRDefault="001F5E1A" w:rsidP="00ED1C2D">
            <w:pPr>
              <w:spacing w:line="278" w:lineRule="auto"/>
              <w:jc w:val="center"/>
              <w:rPr>
                <w:rFonts w:ascii="Times New Roman" w:eastAsia="Times New Roman" w:hAnsi="Times New Roman" w:cs="Times New Roman"/>
                <w:color w:val="000000"/>
                <w:sz w:val="18"/>
                <w:szCs w:val="18"/>
                <w:lang w:eastAsia="en-IN"/>
              </w:rPr>
            </w:pPr>
          </w:p>
          <w:p w14:paraId="0E2D8529" w14:textId="55B8C857" w:rsidR="001F5E1A" w:rsidRPr="001148A9" w:rsidRDefault="001F5E1A" w:rsidP="00ED1C2D">
            <w:pPr>
              <w:spacing w:line="278"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2</w:t>
            </w:r>
          </w:p>
        </w:tc>
        <w:tc>
          <w:tcPr>
            <w:tcW w:w="992" w:type="dxa"/>
            <w:tcBorders>
              <w:top w:val="single" w:sz="4" w:space="0" w:color="000000"/>
              <w:left w:val="single" w:sz="4" w:space="0" w:color="000000"/>
              <w:bottom w:val="single" w:sz="4" w:space="0" w:color="000000"/>
              <w:right w:val="single" w:sz="4" w:space="0" w:color="000000"/>
            </w:tcBorders>
          </w:tcPr>
          <w:p w14:paraId="2CEA8DD8" w14:textId="77777777" w:rsidR="001F5E1A" w:rsidRPr="001148A9" w:rsidRDefault="001F5E1A" w:rsidP="00ED1C2D">
            <w:pPr>
              <w:spacing w:line="278" w:lineRule="auto"/>
              <w:jc w:val="center"/>
              <w:rPr>
                <w:rFonts w:ascii="Times New Roman" w:eastAsia="Times New Roman" w:hAnsi="Times New Roman" w:cs="Times New Roman"/>
                <w:color w:val="000000"/>
                <w:sz w:val="18"/>
                <w:szCs w:val="18"/>
                <w:lang w:eastAsia="en-IN"/>
              </w:rPr>
            </w:pPr>
          </w:p>
          <w:p w14:paraId="035A3297" w14:textId="3D5061F3" w:rsidR="001F5E1A" w:rsidRPr="001148A9" w:rsidRDefault="001F5E1A" w:rsidP="00ED1C2D">
            <w:pPr>
              <w:spacing w:line="278"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natural</w:t>
            </w:r>
          </w:p>
        </w:tc>
        <w:tc>
          <w:tcPr>
            <w:tcW w:w="993" w:type="dxa"/>
            <w:tcBorders>
              <w:top w:val="single" w:sz="4" w:space="0" w:color="000000"/>
              <w:left w:val="single" w:sz="4" w:space="0" w:color="000000"/>
              <w:bottom w:val="single" w:sz="4" w:space="0" w:color="000000"/>
              <w:right w:val="single" w:sz="4" w:space="0" w:color="000000"/>
            </w:tcBorders>
          </w:tcPr>
          <w:p w14:paraId="4FCA6FE2" w14:textId="77777777" w:rsidR="001F5E1A" w:rsidRPr="001148A9" w:rsidRDefault="001F5E1A" w:rsidP="00ED1C2D">
            <w:pPr>
              <w:spacing w:line="278" w:lineRule="auto"/>
              <w:jc w:val="center"/>
              <w:rPr>
                <w:rFonts w:ascii="Times New Roman" w:eastAsia="Times New Roman" w:hAnsi="Times New Roman" w:cs="Times New Roman"/>
                <w:color w:val="000000"/>
                <w:sz w:val="18"/>
                <w:szCs w:val="18"/>
                <w:lang w:eastAsia="en-IN"/>
              </w:rPr>
            </w:pPr>
          </w:p>
          <w:p w14:paraId="36538347" w14:textId="24330B51" w:rsidR="001F5E1A" w:rsidRPr="001148A9" w:rsidRDefault="001F5E1A" w:rsidP="00ED1C2D">
            <w:pPr>
              <w:spacing w:line="278"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Dark yellow</w:t>
            </w:r>
          </w:p>
        </w:tc>
        <w:tc>
          <w:tcPr>
            <w:tcW w:w="708" w:type="dxa"/>
            <w:tcBorders>
              <w:top w:val="single" w:sz="4" w:space="0" w:color="000000"/>
              <w:left w:val="single" w:sz="4" w:space="0" w:color="000000"/>
              <w:bottom w:val="single" w:sz="4" w:space="0" w:color="000000"/>
              <w:right w:val="single" w:sz="4" w:space="0" w:color="000000"/>
            </w:tcBorders>
          </w:tcPr>
          <w:p w14:paraId="5545F093" w14:textId="77777777" w:rsidR="001F5E1A" w:rsidRPr="001148A9" w:rsidRDefault="001F5E1A" w:rsidP="00ED1C2D">
            <w:pPr>
              <w:spacing w:line="278" w:lineRule="auto"/>
              <w:jc w:val="center"/>
              <w:rPr>
                <w:rFonts w:ascii="Times New Roman" w:eastAsia="Times New Roman" w:hAnsi="Times New Roman" w:cs="Times New Roman"/>
                <w:color w:val="000000"/>
                <w:sz w:val="18"/>
                <w:szCs w:val="18"/>
                <w:lang w:eastAsia="en-IN"/>
              </w:rPr>
            </w:pPr>
          </w:p>
          <w:p w14:paraId="3CE00C04" w14:textId="772B228C" w:rsidR="001F5E1A" w:rsidRPr="001148A9" w:rsidRDefault="001F5E1A" w:rsidP="00ED1C2D">
            <w:pPr>
              <w:spacing w:line="278"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N-CQD</w:t>
            </w:r>
          </w:p>
        </w:tc>
        <w:tc>
          <w:tcPr>
            <w:tcW w:w="700" w:type="dxa"/>
            <w:tcBorders>
              <w:top w:val="single" w:sz="4" w:space="0" w:color="000000"/>
              <w:left w:val="single" w:sz="4" w:space="0" w:color="000000"/>
              <w:bottom w:val="single" w:sz="4" w:space="0" w:color="000000"/>
              <w:right w:val="single" w:sz="4" w:space="0" w:color="000000"/>
            </w:tcBorders>
          </w:tcPr>
          <w:p w14:paraId="7A39CB65" w14:textId="4CD94B52" w:rsidR="001F5E1A" w:rsidRPr="001148A9" w:rsidRDefault="001F5E1A" w:rsidP="00ED1C2D">
            <w:pPr>
              <w:spacing w:before="240" w:after="240" w:line="240"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2.46</w:t>
            </w:r>
          </w:p>
        </w:tc>
        <w:tc>
          <w:tcPr>
            <w:tcW w:w="567" w:type="dxa"/>
            <w:tcBorders>
              <w:top w:val="single" w:sz="4" w:space="0" w:color="000000"/>
              <w:left w:val="single" w:sz="4" w:space="0" w:color="000000"/>
              <w:bottom w:val="single" w:sz="4" w:space="0" w:color="000000"/>
              <w:right w:val="single" w:sz="4" w:space="0" w:color="000000"/>
            </w:tcBorders>
          </w:tcPr>
          <w:p w14:paraId="472B695F" w14:textId="77777777" w:rsidR="001F5E1A" w:rsidRPr="001148A9" w:rsidRDefault="001F5E1A" w:rsidP="00ED1C2D">
            <w:pPr>
              <w:spacing w:line="278" w:lineRule="auto"/>
              <w:jc w:val="center"/>
              <w:rPr>
                <w:rFonts w:ascii="Times New Roman" w:eastAsia="Times New Roman" w:hAnsi="Times New Roman" w:cs="Times New Roman"/>
                <w:color w:val="000000"/>
                <w:sz w:val="18"/>
                <w:szCs w:val="18"/>
                <w:lang w:eastAsia="en-IN"/>
              </w:rPr>
            </w:pPr>
          </w:p>
          <w:p w14:paraId="163CC8A5" w14:textId="3AA1B5AB" w:rsidR="001F5E1A" w:rsidRPr="001148A9" w:rsidRDefault="003F136A" w:rsidP="00ED1C2D">
            <w:pPr>
              <w:spacing w:line="278" w:lineRule="auto"/>
              <w:jc w:val="center"/>
              <w:rPr>
                <w:rFonts w:ascii="Times New Roman" w:eastAsia="Times New Roman" w:hAnsi="Times New Roman" w:cs="Times New Roman"/>
                <w:color w:val="000000"/>
                <w:sz w:val="18"/>
                <w:szCs w:val="18"/>
                <w:lang w:eastAsia="en-IN"/>
              </w:rPr>
            </w:pPr>
            <w:r>
              <w:rPr>
                <w:rFonts w:ascii="Times New Roman" w:eastAsia="Times New Roman" w:hAnsi="Times New Roman" w:cs="Times New Roman"/>
                <w:color w:val="000000"/>
                <w:sz w:val="18"/>
                <w:szCs w:val="18"/>
                <w:lang w:eastAsia="en-IN"/>
              </w:rPr>
              <w:t>[2</w:t>
            </w:r>
            <w:r w:rsidR="00B1358C">
              <w:rPr>
                <w:rFonts w:ascii="Times New Roman" w:eastAsia="Times New Roman" w:hAnsi="Times New Roman" w:cs="Times New Roman"/>
                <w:color w:val="000000"/>
                <w:sz w:val="18"/>
                <w:szCs w:val="18"/>
                <w:lang w:eastAsia="en-IN"/>
              </w:rPr>
              <w:t>0</w:t>
            </w:r>
            <w:r>
              <w:rPr>
                <w:rFonts w:ascii="Times New Roman" w:eastAsia="Times New Roman" w:hAnsi="Times New Roman" w:cs="Times New Roman"/>
                <w:color w:val="000000"/>
                <w:sz w:val="18"/>
                <w:szCs w:val="18"/>
                <w:lang w:eastAsia="en-IN"/>
              </w:rPr>
              <w:t>]</w:t>
            </w:r>
          </w:p>
        </w:tc>
      </w:tr>
      <w:tr w:rsidR="00ED1C2D" w:rsidRPr="001148A9" w14:paraId="43B88E7C" w14:textId="77777777" w:rsidTr="00F90C0A">
        <w:trPr>
          <w:jc w:val="center"/>
        </w:trPr>
        <w:tc>
          <w:tcPr>
            <w:tcW w:w="1276" w:type="dxa"/>
            <w:vMerge w:val="restart"/>
            <w:tcBorders>
              <w:top w:val="single" w:sz="4" w:space="0" w:color="000000"/>
              <w:left w:val="single" w:sz="4" w:space="0" w:color="000000"/>
              <w:right w:val="single" w:sz="4" w:space="0" w:color="000000"/>
            </w:tcBorders>
          </w:tcPr>
          <w:p w14:paraId="112E9914" w14:textId="77777777" w:rsidR="00ED1C2D" w:rsidRDefault="00ED1C2D" w:rsidP="00ED1C2D">
            <w:pPr>
              <w:spacing w:before="240" w:after="240" w:line="240" w:lineRule="auto"/>
              <w:jc w:val="center"/>
              <w:rPr>
                <w:rFonts w:ascii="Times New Roman" w:eastAsia="Times New Roman" w:hAnsi="Times New Roman" w:cs="Times New Roman"/>
                <w:color w:val="000000"/>
                <w:sz w:val="18"/>
                <w:szCs w:val="18"/>
                <w:lang w:eastAsia="en-IN"/>
              </w:rPr>
            </w:pPr>
          </w:p>
          <w:p w14:paraId="4F0ADEBF" w14:textId="77777777" w:rsidR="00ED1C2D" w:rsidRDefault="00ED1C2D" w:rsidP="00ED1C2D">
            <w:pPr>
              <w:spacing w:before="240" w:after="240" w:line="240" w:lineRule="auto"/>
              <w:jc w:val="center"/>
              <w:rPr>
                <w:rFonts w:ascii="Times New Roman" w:eastAsia="Times New Roman" w:hAnsi="Times New Roman" w:cs="Times New Roman"/>
                <w:color w:val="000000"/>
                <w:sz w:val="18"/>
                <w:szCs w:val="18"/>
                <w:lang w:eastAsia="en-IN"/>
              </w:rPr>
            </w:pPr>
          </w:p>
          <w:p w14:paraId="4AE1F26E" w14:textId="421E6B8E" w:rsidR="00ED1C2D" w:rsidRPr="001148A9" w:rsidRDefault="00ED1C2D" w:rsidP="00ED1C2D">
            <w:pPr>
              <w:spacing w:before="240" w:after="240" w:line="240" w:lineRule="auto"/>
              <w:jc w:val="center"/>
              <w:rPr>
                <w:rFonts w:ascii="Times New Roman" w:eastAsia="Times New Roman" w:hAnsi="Times New Roman" w:cs="Times New Roman"/>
                <w:color w:val="000000"/>
                <w:sz w:val="18"/>
                <w:szCs w:val="18"/>
                <w:lang w:eastAsia="en-IN"/>
              </w:rPr>
            </w:pPr>
            <w:r>
              <w:rPr>
                <w:rFonts w:ascii="Times New Roman" w:eastAsia="Times New Roman" w:hAnsi="Times New Roman" w:cs="Times New Roman"/>
                <w:color w:val="000000"/>
                <w:sz w:val="18"/>
                <w:szCs w:val="18"/>
                <w:lang w:eastAsia="en-IN"/>
              </w:rPr>
              <w:t>Hybrid Method</w:t>
            </w:r>
          </w:p>
        </w:tc>
        <w:tc>
          <w:tcPr>
            <w:tcW w:w="1559" w:type="dxa"/>
            <w:tcBorders>
              <w:top w:val="single" w:sz="4" w:space="0" w:color="000000"/>
              <w:left w:val="single" w:sz="4" w:space="0" w:color="000000"/>
              <w:bottom w:val="single" w:sz="4" w:space="0" w:color="000000"/>
              <w:right w:val="single" w:sz="4" w:space="0" w:color="000000"/>
            </w:tcBorders>
          </w:tcPr>
          <w:p w14:paraId="591E4006" w14:textId="015B927F" w:rsidR="00ED1C2D" w:rsidRPr="001148A9" w:rsidRDefault="00ED1C2D" w:rsidP="00ED1C2D">
            <w:pPr>
              <w:spacing w:before="240" w:after="240" w:line="240"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bCs/>
                <w:color w:val="000000"/>
                <w:sz w:val="18"/>
                <w:szCs w:val="18"/>
                <w:lang w:eastAsia="en-IN"/>
              </w:rPr>
              <w:t>MoS</w:t>
            </w:r>
            <w:r w:rsidRPr="001148A9">
              <w:rPr>
                <w:rFonts w:ascii="Times New Roman" w:eastAsia="Times New Roman" w:hAnsi="Times New Roman" w:cs="Times New Roman"/>
                <w:bCs/>
                <w:color w:val="000000"/>
                <w:sz w:val="18"/>
                <w:szCs w:val="18"/>
                <w:vertAlign w:val="subscript"/>
                <w:lang w:eastAsia="en-IN"/>
              </w:rPr>
              <w:t xml:space="preserve">2 </w:t>
            </w:r>
            <w:r w:rsidRPr="001148A9">
              <w:rPr>
                <w:rFonts w:ascii="Times New Roman" w:eastAsia="Times New Roman" w:hAnsi="Times New Roman" w:cs="Times New Roman"/>
                <w:bCs/>
                <w:color w:val="000000"/>
                <w:sz w:val="18"/>
                <w:szCs w:val="18"/>
                <w:lang w:eastAsia="en-IN"/>
              </w:rPr>
              <w:t>powder + DMF</w:t>
            </w:r>
          </w:p>
        </w:tc>
        <w:tc>
          <w:tcPr>
            <w:tcW w:w="1276" w:type="dxa"/>
            <w:vMerge w:val="restart"/>
            <w:tcBorders>
              <w:top w:val="single" w:sz="4" w:space="0" w:color="000000"/>
              <w:left w:val="single" w:sz="4" w:space="0" w:color="000000"/>
              <w:right w:val="single" w:sz="4" w:space="0" w:color="000000"/>
            </w:tcBorders>
          </w:tcPr>
          <w:p w14:paraId="310FD19A" w14:textId="77777777" w:rsidR="00ED1C2D" w:rsidRPr="001148A9" w:rsidRDefault="00ED1C2D" w:rsidP="00ED1C2D">
            <w:pPr>
              <w:spacing w:before="240" w:after="240" w:line="240" w:lineRule="auto"/>
              <w:jc w:val="center"/>
              <w:rPr>
                <w:rFonts w:ascii="Times New Roman" w:eastAsia="Times New Roman" w:hAnsi="Times New Roman" w:cs="Times New Roman"/>
                <w:bCs/>
                <w:color w:val="000000"/>
                <w:sz w:val="18"/>
                <w:szCs w:val="18"/>
                <w:lang w:eastAsia="en-IN"/>
              </w:rPr>
            </w:pPr>
          </w:p>
          <w:p w14:paraId="09753B82" w14:textId="46E8D504"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bCs/>
                <w:color w:val="000000"/>
                <w:sz w:val="18"/>
                <w:szCs w:val="18"/>
                <w:lang w:eastAsia="en-IN"/>
              </w:rPr>
              <w:t>140</w:t>
            </w:r>
          </w:p>
        </w:tc>
        <w:tc>
          <w:tcPr>
            <w:tcW w:w="850" w:type="dxa"/>
            <w:vMerge w:val="restart"/>
            <w:tcBorders>
              <w:top w:val="single" w:sz="4" w:space="0" w:color="000000"/>
              <w:left w:val="single" w:sz="4" w:space="0" w:color="000000"/>
              <w:right w:val="single" w:sz="4" w:space="0" w:color="000000"/>
            </w:tcBorders>
          </w:tcPr>
          <w:p w14:paraId="6D40D826" w14:textId="77777777" w:rsidR="00ED1C2D" w:rsidRPr="001148A9" w:rsidRDefault="00ED1C2D" w:rsidP="00ED1C2D">
            <w:pPr>
              <w:spacing w:before="240" w:after="240" w:line="240" w:lineRule="auto"/>
              <w:jc w:val="center"/>
              <w:rPr>
                <w:rFonts w:ascii="Times New Roman" w:eastAsia="Times New Roman" w:hAnsi="Times New Roman" w:cs="Times New Roman"/>
                <w:bCs/>
                <w:color w:val="000000"/>
                <w:sz w:val="18"/>
                <w:szCs w:val="18"/>
                <w:lang w:eastAsia="en-IN"/>
              </w:rPr>
            </w:pPr>
          </w:p>
          <w:p w14:paraId="39B4662B" w14:textId="6BB11C4B"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bCs/>
                <w:color w:val="000000"/>
                <w:sz w:val="18"/>
                <w:szCs w:val="18"/>
                <w:lang w:eastAsia="en-IN"/>
              </w:rPr>
              <w:t>3 + 6</w:t>
            </w:r>
          </w:p>
        </w:tc>
        <w:tc>
          <w:tcPr>
            <w:tcW w:w="992" w:type="dxa"/>
            <w:vMerge w:val="restart"/>
            <w:tcBorders>
              <w:top w:val="single" w:sz="4" w:space="0" w:color="000000"/>
              <w:left w:val="single" w:sz="4" w:space="0" w:color="000000"/>
              <w:right w:val="single" w:sz="4" w:space="0" w:color="000000"/>
            </w:tcBorders>
          </w:tcPr>
          <w:p w14:paraId="04975812" w14:textId="77777777" w:rsidR="00ED1C2D" w:rsidRPr="001148A9" w:rsidRDefault="00ED1C2D" w:rsidP="00ED1C2D">
            <w:pPr>
              <w:spacing w:before="240" w:after="240" w:line="240" w:lineRule="auto"/>
              <w:jc w:val="center"/>
              <w:rPr>
                <w:rFonts w:ascii="Times New Roman" w:eastAsia="Times New Roman" w:hAnsi="Times New Roman" w:cs="Times New Roman"/>
                <w:bCs/>
                <w:color w:val="000000"/>
                <w:sz w:val="18"/>
                <w:szCs w:val="18"/>
                <w:lang w:eastAsia="en-IN"/>
              </w:rPr>
            </w:pPr>
          </w:p>
          <w:p w14:paraId="6662D378" w14:textId="3D1A5087"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bCs/>
                <w:color w:val="000000"/>
                <w:sz w:val="18"/>
                <w:szCs w:val="18"/>
                <w:lang w:eastAsia="en-IN"/>
              </w:rPr>
              <w:t>natural</w:t>
            </w:r>
          </w:p>
        </w:tc>
        <w:tc>
          <w:tcPr>
            <w:tcW w:w="993" w:type="dxa"/>
            <w:vMerge w:val="restart"/>
            <w:tcBorders>
              <w:top w:val="single" w:sz="4" w:space="0" w:color="000000"/>
              <w:left w:val="single" w:sz="4" w:space="0" w:color="000000"/>
              <w:right w:val="single" w:sz="4" w:space="0" w:color="000000"/>
            </w:tcBorders>
          </w:tcPr>
          <w:p w14:paraId="35902868" w14:textId="77777777" w:rsidR="00ED1C2D" w:rsidRPr="001148A9" w:rsidRDefault="00ED1C2D" w:rsidP="00ED1C2D">
            <w:pPr>
              <w:spacing w:before="240" w:after="240" w:line="240" w:lineRule="auto"/>
              <w:jc w:val="center"/>
              <w:rPr>
                <w:rFonts w:ascii="Times New Roman" w:eastAsia="Times New Roman" w:hAnsi="Times New Roman" w:cs="Times New Roman"/>
                <w:bCs/>
                <w:color w:val="000000"/>
                <w:sz w:val="18"/>
                <w:szCs w:val="18"/>
                <w:lang w:eastAsia="en-IN"/>
              </w:rPr>
            </w:pPr>
          </w:p>
          <w:p w14:paraId="50DA2E26" w14:textId="766ADDB1"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bCs/>
                <w:color w:val="000000"/>
                <w:sz w:val="18"/>
                <w:szCs w:val="18"/>
                <w:lang w:eastAsia="en-IN"/>
              </w:rPr>
              <w:t>Light yellow</w:t>
            </w:r>
          </w:p>
        </w:tc>
        <w:tc>
          <w:tcPr>
            <w:tcW w:w="708" w:type="dxa"/>
            <w:tcBorders>
              <w:top w:val="single" w:sz="4" w:space="0" w:color="000000"/>
              <w:left w:val="single" w:sz="4" w:space="0" w:color="000000"/>
              <w:bottom w:val="single" w:sz="4" w:space="0" w:color="000000"/>
              <w:right w:val="single" w:sz="4" w:space="0" w:color="000000"/>
            </w:tcBorders>
          </w:tcPr>
          <w:p w14:paraId="6D11AE6C" w14:textId="77777777" w:rsidR="00ED1C2D" w:rsidRDefault="00ED1C2D" w:rsidP="00ED1C2D">
            <w:pPr>
              <w:spacing w:line="278" w:lineRule="auto"/>
              <w:jc w:val="center"/>
              <w:rPr>
                <w:rFonts w:ascii="Times New Roman" w:eastAsia="Times New Roman" w:hAnsi="Times New Roman" w:cs="Times New Roman"/>
                <w:bCs/>
                <w:color w:val="000000"/>
                <w:sz w:val="18"/>
                <w:szCs w:val="18"/>
                <w:lang w:eastAsia="en-IN"/>
              </w:rPr>
            </w:pPr>
          </w:p>
          <w:p w14:paraId="13B99DC1" w14:textId="28520189"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bCs/>
                <w:color w:val="000000"/>
                <w:sz w:val="18"/>
                <w:szCs w:val="18"/>
                <w:lang w:eastAsia="en-IN"/>
              </w:rPr>
              <w:t>MoS</w:t>
            </w:r>
            <w:r w:rsidRPr="001148A9">
              <w:rPr>
                <w:rFonts w:ascii="Times New Roman" w:eastAsia="Times New Roman" w:hAnsi="Times New Roman" w:cs="Times New Roman"/>
                <w:bCs/>
                <w:color w:val="000000"/>
                <w:sz w:val="18"/>
                <w:szCs w:val="18"/>
                <w:vertAlign w:val="subscript"/>
                <w:lang w:eastAsia="en-IN"/>
              </w:rPr>
              <w:t>2</w:t>
            </w:r>
            <w:r w:rsidRPr="001148A9">
              <w:rPr>
                <w:rFonts w:ascii="Times New Roman" w:eastAsia="Times New Roman" w:hAnsi="Times New Roman" w:cs="Times New Roman"/>
                <w:bCs/>
                <w:color w:val="000000"/>
                <w:sz w:val="18"/>
                <w:szCs w:val="18"/>
                <w:lang w:eastAsia="en-IN"/>
              </w:rPr>
              <w:t xml:space="preserve"> QD</w:t>
            </w:r>
          </w:p>
        </w:tc>
        <w:tc>
          <w:tcPr>
            <w:tcW w:w="700" w:type="dxa"/>
            <w:tcBorders>
              <w:top w:val="single" w:sz="4" w:space="0" w:color="000000"/>
              <w:left w:val="single" w:sz="4" w:space="0" w:color="000000"/>
              <w:bottom w:val="single" w:sz="4" w:space="0" w:color="000000"/>
              <w:right w:val="single" w:sz="4" w:space="0" w:color="000000"/>
            </w:tcBorders>
          </w:tcPr>
          <w:p w14:paraId="4F4DBCDB" w14:textId="18173D8C" w:rsidR="00ED1C2D" w:rsidRPr="001148A9" w:rsidRDefault="00ED1C2D" w:rsidP="00ED1C2D">
            <w:pPr>
              <w:spacing w:before="240" w:after="240" w:line="240"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bCs/>
                <w:color w:val="000000"/>
                <w:sz w:val="18"/>
                <w:szCs w:val="18"/>
                <w:lang w:eastAsia="en-IN"/>
              </w:rPr>
              <w:t>3</w:t>
            </w:r>
          </w:p>
        </w:tc>
        <w:tc>
          <w:tcPr>
            <w:tcW w:w="567" w:type="dxa"/>
            <w:vMerge w:val="restart"/>
            <w:tcBorders>
              <w:top w:val="single" w:sz="4" w:space="0" w:color="000000"/>
              <w:left w:val="single" w:sz="4" w:space="0" w:color="000000"/>
              <w:right w:val="single" w:sz="4" w:space="0" w:color="000000"/>
            </w:tcBorders>
          </w:tcPr>
          <w:p w14:paraId="4AD31AD9" w14:textId="77777777" w:rsidR="00ED1C2D" w:rsidRDefault="00ED1C2D" w:rsidP="00ED1C2D">
            <w:pPr>
              <w:spacing w:line="278" w:lineRule="auto"/>
              <w:jc w:val="center"/>
              <w:rPr>
                <w:rFonts w:ascii="Times New Roman" w:eastAsia="Times New Roman" w:hAnsi="Times New Roman" w:cs="Times New Roman"/>
                <w:color w:val="000000"/>
                <w:sz w:val="18"/>
                <w:szCs w:val="18"/>
                <w:lang w:eastAsia="en-IN"/>
              </w:rPr>
            </w:pPr>
          </w:p>
          <w:p w14:paraId="354AF662" w14:textId="77777777" w:rsidR="00ED1C2D" w:rsidRDefault="00ED1C2D" w:rsidP="00ED1C2D">
            <w:pPr>
              <w:spacing w:line="278" w:lineRule="auto"/>
              <w:jc w:val="center"/>
              <w:rPr>
                <w:rFonts w:ascii="Times New Roman" w:eastAsia="Times New Roman" w:hAnsi="Times New Roman" w:cs="Times New Roman"/>
                <w:color w:val="000000"/>
                <w:sz w:val="18"/>
                <w:szCs w:val="18"/>
                <w:lang w:eastAsia="en-IN"/>
              </w:rPr>
            </w:pPr>
          </w:p>
          <w:p w14:paraId="2D76DAE7" w14:textId="265A8E4A" w:rsidR="00ED1C2D" w:rsidRPr="001148A9" w:rsidRDefault="003F136A" w:rsidP="00ED1C2D">
            <w:pPr>
              <w:spacing w:line="278" w:lineRule="auto"/>
              <w:jc w:val="center"/>
              <w:rPr>
                <w:rFonts w:ascii="Times New Roman" w:eastAsia="Times New Roman" w:hAnsi="Times New Roman" w:cs="Times New Roman"/>
                <w:color w:val="000000"/>
                <w:sz w:val="18"/>
                <w:szCs w:val="18"/>
                <w:lang w:eastAsia="en-IN"/>
              </w:rPr>
            </w:pPr>
            <w:r>
              <w:rPr>
                <w:rFonts w:ascii="Times New Roman" w:eastAsia="Times New Roman" w:hAnsi="Times New Roman" w:cs="Times New Roman"/>
                <w:color w:val="000000"/>
                <w:sz w:val="18"/>
                <w:szCs w:val="18"/>
                <w:lang w:eastAsia="en-IN"/>
              </w:rPr>
              <w:t>[2</w:t>
            </w:r>
            <w:r w:rsidR="00B1358C">
              <w:rPr>
                <w:rFonts w:ascii="Times New Roman" w:eastAsia="Times New Roman" w:hAnsi="Times New Roman" w:cs="Times New Roman"/>
                <w:color w:val="000000"/>
                <w:sz w:val="18"/>
                <w:szCs w:val="18"/>
                <w:lang w:eastAsia="en-IN"/>
              </w:rPr>
              <w:t>1</w:t>
            </w:r>
            <w:r>
              <w:rPr>
                <w:rFonts w:ascii="Times New Roman" w:eastAsia="Times New Roman" w:hAnsi="Times New Roman" w:cs="Times New Roman"/>
                <w:color w:val="000000"/>
                <w:sz w:val="18"/>
                <w:szCs w:val="18"/>
                <w:lang w:eastAsia="en-IN"/>
              </w:rPr>
              <w:t>]</w:t>
            </w:r>
          </w:p>
        </w:tc>
      </w:tr>
      <w:tr w:rsidR="00ED1C2D" w:rsidRPr="001148A9" w14:paraId="11946EBD" w14:textId="77777777" w:rsidTr="00F90C0A">
        <w:trPr>
          <w:jc w:val="center"/>
        </w:trPr>
        <w:tc>
          <w:tcPr>
            <w:tcW w:w="1276" w:type="dxa"/>
            <w:vMerge/>
            <w:tcBorders>
              <w:left w:val="single" w:sz="4" w:space="0" w:color="000000"/>
              <w:right w:val="single" w:sz="4" w:space="0" w:color="000000"/>
            </w:tcBorders>
          </w:tcPr>
          <w:p w14:paraId="1A3EF83A" w14:textId="1006B168" w:rsidR="00ED1C2D" w:rsidRPr="001148A9" w:rsidRDefault="00ED1C2D" w:rsidP="00ED1C2D">
            <w:pPr>
              <w:spacing w:before="240" w:after="240" w:line="240" w:lineRule="auto"/>
              <w:jc w:val="center"/>
              <w:rPr>
                <w:rFonts w:ascii="Times New Roman" w:eastAsia="Times New Roman" w:hAnsi="Times New Roman" w:cs="Times New Roman"/>
                <w:color w:val="000000"/>
                <w:sz w:val="18"/>
                <w:szCs w:val="18"/>
                <w:lang w:eastAsia="en-IN"/>
              </w:rPr>
            </w:pPr>
          </w:p>
        </w:tc>
        <w:tc>
          <w:tcPr>
            <w:tcW w:w="1559" w:type="dxa"/>
            <w:tcBorders>
              <w:top w:val="single" w:sz="4" w:space="0" w:color="000000"/>
              <w:left w:val="single" w:sz="4" w:space="0" w:color="000000"/>
              <w:bottom w:val="single" w:sz="4" w:space="0" w:color="000000"/>
              <w:right w:val="single" w:sz="4" w:space="0" w:color="000000"/>
            </w:tcBorders>
          </w:tcPr>
          <w:p w14:paraId="7CC57FFD" w14:textId="4EA0E39F" w:rsidR="00ED1C2D" w:rsidRPr="001148A9" w:rsidRDefault="00ED1C2D" w:rsidP="00ED1C2D">
            <w:pPr>
              <w:spacing w:before="240" w:after="240" w:line="240"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bCs/>
                <w:color w:val="000000"/>
                <w:sz w:val="18"/>
                <w:szCs w:val="18"/>
                <w:lang w:eastAsia="en-IN"/>
              </w:rPr>
              <w:t>WS</w:t>
            </w:r>
            <w:r w:rsidRPr="001148A9">
              <w:rPr>
                <w:rFonts w:ascii="Times New Roman" w:eastAsia="Times New Roman" w:hAnsi="Times New Roman" w:cs="Times New Roman"/>
                <w:bCs/>
                <w:color w:val="000000"/>
                <w:sz w:val="18"/>
                <w:szCs w:val="18"/>
                <w:vertAlign w:val="subscript"/>
                <w:lang w:eastAsia="en-IN"/>
              </w:rPr>
              <w:t xml:space="preserve">2 </w:t>
            </w:r>
            <w:r w:rsidRPr="001148A9">
              <w:rPr>
                <w:rFonts w:ascii="Times New Roman" w:eastAsia="Times New Roman" w:hAnsi="Times New Roman" w:cs="Times New Roman"/>
                <w:bCs/>
                <w:color w:val="000000"/>
                <w:sz w:val="18"/>
                <w:szCs w:val="18"/>
                <w:lang w:eastAsia="en-IN"/>
              </w:rPr>
              <w:t>powder + DMF</w:t>
            </w:r>
          </w:p>
        </w:tc>
        <w:tc>
          <w:tcPr>
            <w:tcW w:w="1276" w:type="dxa"/>
            <w:vMerge/>
            <w:tcBorders>
              <w:left w:val="single" w:sz="4" w:space="0" w:color="000000"/>
              <w:bottom w:val="single" w:sz="4" w:space="0" w:color="000000"/>
              <w:right w:val="single" w:sz="4" w:space="0" w:color="000000"/>
            </w:tcBorders>
          </w:tcPr>
          <w:p w14:paraId="12F1B9C5" w14:textId="65149864"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p>
        </w:tc>
        <w:tc>
          <w:tcPr>
            <w:tcW w:w="850" w:type="dxa"/>
            <w:vMerge/>
            <w:tcBorders>
              <w:left w:val="single" w:sz="4" w:space="0" w:color="000000"/>
              <w:bottom w:val="single" w:sz="4" w:space="0" w:color="000000"/>
              <w:right w:val="single" w:sz="4" w:space="0" w:color="000000"/>
            </w:tcBorders>
          </w:tcPr>
          <w:p w14:paraId="1B1203F9" w14:textId="13B014A4"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p>
        </w:tc>
        <w:tc>
          <w:tcPr>
            <w:tcW w:w="992" w:type="dxa"/>
            <w:vMerge/>
            <w:tcBorders>
              <w:left w:val="single" w:sz="4" w:space="0" w:color="000000"/>
              <w:bottom w:val="single" w:sz="4" w:space="0" w:color="000000"/>
              <w:right w:val="single" w:sz="4" w:space="0" w:color="000000"/>
            </w:tcBorders>
          </w:tcPr>
          <w:p w14:paraId="32C47906" w14:textId="1B4A7D27"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p>
        </w:tc>
        <w:tc>
          <w:tcPr>
            <w:tcW w:w="993" w:type="dxa"/>
            <w:vMerge/>
            <w:tcBorders>
              <w:left w:val="single" w:sz="4" w:space="0" w:color="000000"/>
              <w:bottom w:val="single" w:sz="4" w:space="0" w:color="000000"/>
              <w:right w:val="single" w:sz="4" w:space="0" w:color="000000"/>
            </w:tcBorders>
          </w:tcPr>
          <w:p w14:paraId="28B1832C" w14:textId="3637F1F8"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p>
        </w:tc>
        <w:tc>
          <w:tcPr>
            <w:tcW w:w="708" w:type="dxa"/>
            <w:tcBorders>
              <w:top w:val="single" w:sz="4" w:space="0" w:color="000000"/>
              <w:left w:val="single" w:sz="4" w:space="0" w:color="000000"/>
              <w:bottom w:val="single" w:sz="4" w:space="0" w:color="000000"/>
              <w:right w:val="single" w:sz="4" w:space="0" w:color="000000"/>
            </w:tcBorders>
          </w:tcPr>
          <w:p w14:paraId="49770920" w14:textId="77777777" w:rsidR="00ED1C2D" w:rsidRDefault="00ED1C2D" w:rsidP="00ED1C2D">
            <w:pPr>
              <w:spacing w:line="278" w:lineRule="auto"/>
              <w:jc w:val="center"/>
              <w:rPr>
                <w:rFonts w:ascii="Times New Roman" w:eastAsia="Times New Roman" w:hAnsi="Times New Roman" w:cs="Times New Roman"/>
                <w:bCs/>
                <w:color w:val="000000"/>
                <w:sz w:val="18"/>
                <w:szCs w:val="18"/>
                <w:lang w:eastAsia="en-IN"/>
              </w:rPr>
            </w:pPr>
          </w:p>
          <w:p w14:paraId="1136428B" w14:textId="5A5D5447"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bCs/>
                <w:color w:val="000000"/>
                <w:sz w:val="18"/>
                <w:szCs w:val="18"/>
                <w:lang w:eastAsia="en-IN"/>
              </w:rPr>
              <w:t>WS</w:t>
            </w:r>
            <w:r w:rsidRPr="001148A9">
              <w:rPr>
                <w:rFonts w:ascii="Times New Roman" w:eastAsia="Times New Roman" w:hAnsi="Times New Roman" w:cs="Times New Roman"/>
                <w:bCs/>
                <w:color w:val="000000"/>
                <w:sz w:val="18"/>
                <w:szCs w:val="18"/>
                <w:vertAlign w:val="subscript"/>
                <w:lang w:eastAsia="en-IN"/>
              </w:rPr>
              <w:t>2</w:t>
            </w:r>
            <w:r w:rsidRPr="001148A9">
              <w:rPr>
                <w:rFonts w:ascii="Times New Roman" w:eastAsia="Times New Roman" w:hAnsi="Times New Roman" w:cs="Times New Roman"/>
                <w:bCs/>
                <w:color w:val="000000"/>
                <w:sz w:val="18"/>
                <w:szCs w:val="18"/>
                <w:lang w:eastAsia="en-IN"/>
              </w:rPr>
              <w:t xml:space="preserve"> QD</w:t>
            </w:r>
          </w:p>
        </w:tc>
        <w:tc>
          <w:tcPr>
            <w:tcW w:w="700" w:type="dxa"/>
            <w:tcBorders>
              <w:top w:val="single" w:sz="4" w:space="0" w:color="000000"/>
              <w:left w:val="single" w:sz="4" w:space="0" w:color="000000"/>
              <w:bottom w:val="single" w:sz="4" w:space="0" w:color="000000"/>
              <w:right w:val="single" w:sz="4" w:space="0" w:color="000000"/>
            </w:tcBorders>
          </w:tcPr>
          <w:p w14:paraId="69A3942D" w14:textId="4D5DF377" w:rsidR="00ED1C2D" w:rsidRPr="001148A9" w:rsidRDefault="00ED1C2D" w:rsidP="00ED1C2D">
            <w:pPr>
              <w:spacing w:before="240" w:after="240" w:line="240"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bCs/>
                <w:color w:val="000000"/>
                <w:sz w:val="18"/>
                <w:szCs w:val="18"/>
                <w:lang w:eastAsia="en-IN"/>
              </w:rPr>
              <w:t>3.2</w:t>
            </w:r>
          </w:p>
        </w:tc>
        <w:tc>
          <w:tcPr>
            <w:tcW w:w="567" w:type="dxa"/>
            <w:vMerge/>
            <w:tcBorders>
              <w:left w:val="single" w:sz="4" w:space="0" w:color="000000"/>
              <w:bottom w:val="single" w:sz="4" w:space="0" w:color="000000"/>
              <w:right w:val="single" w:sz="4" w:space="0" w:color="000000"/>
            </w:tcBorders>
          </w:tcPr>
          <w:p w14:paraId="00C7F1D0" w14:textId="4F603E0F"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p>
        </w:tc>
      </w:tr>
      <w:tr w:rsidR="00ED1C2D" w:rsidRPr="001148A9" w14:paraId="2EFDFD4C" w14:textId="77777777" w:rsidTr="00F90C0A">
        <w:trPr>
          <w:jc w:val="center"/>
        </w:trPr>
        <w:tc>
          <w:tcPr>
            <w:tcW w:w="1276" w:type="dxa"/>
            <w:vMerge/>
            <w:tcBorders>
              <w:left w:val="single" w:sz="4" w:space="0" w:color="000000"/>
              <w:bottom w:val="single" w:sz="4" w:space="0" w:color="000000"/>
              <w:right w:val="single" w:sz="4" w:space="0" w:color="000000"/>
            </w:tcBorders>
          </w:tcPr>
          <w:p w14:paraId="066908A7" w14:textId="224B1346" w:rsidR="00ED1C2D" w:rsidRPr="001148A9" w:rsidRDefault="00ED1C2D" w:rsidP="00ED1C2D">
            <w:pPr>
              <w:spacing w:before="240" w:after="240" w:line="240" w:lineRule="auto"/>
              <w:jc w:val="center"/>
              <w:rPr>
                <w:rFonts w:ascii="Times New Roman" w:eastAsia="Times New Roman" w:hAnsi="Times New Roman" w:cs="Times New Roman"/>
                <w:color w:val="000000"/>
                <w:sz w:val="18"/>
                <w:szCs w:val="18"/>
                <w:lang w:eastAsia="en-IN"/>
              </w:rPr>
            </w:pPr>
          </w:p>
        </w:tc>
        <w:tc>
          <w:tcPr>
            <w:tcW w:w="1559" w:type="dxa"/>
            <w:tcBorders>
              <w:top w:val="single" w:sz="4" w:space="0" w:color="000000"/>
              <w:left w:val="single" w:sz="4" w:space="0" w:color="000000"/>
              <w:bottom w:val="single" w:sz="4" w:space="0" w:color="000000"/>
              <w:right w:val="single" w:sz="4" w:space="0" w:color="000000"/>
            </w:tcBorders>
          </w:tcPr>
          <w:p w14:paraId="067DB24B" w14:textId="7C491EB6" w:rsidR="00ED1C2D" w:rsidRPr="001148A9" w:rsidRDefault="00ED1C2D" w:rsidP="00ED1C2D">
            <w:pPr>
              <w:spacing w:before="240" w:after="240" w:line="240"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Sodium molybdate dihydrate + thiocarbamide + water</w:t>
            </w:r>
          </w:p>
        </w:tc>
        <w:tc>
          <w:tcPr>
            <w:tcW w:w="1276" w:type="dxa"/>
            <w:tcBorders>
              <w:top w:val="single" w:sz="4" w:space="0" w:color="000000"/>
              <w:left w:val="single" w:sz="4" w:space="0" w:color="000000"/>
              <w:bottom w:val="single" w:sz="4" w:space="0" w:color="000000"/>
              <w:right w:val="single" w:sz="4" w:space="0" w:color="000000"/>
            </w:tcBorders>
          </w:tcPr>
          <w:p w14:paraId="1C2C2A73" w14:textId="77777777"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p>
          <w:p w14:paraId="360F505D" w14:textId="65653AD8"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200</w:t>
            </w:r>
          </w:p>
        </w:tc>
        <w:tc>
          <w:tcPr>
            <w:tcW w:w="850" w:type="dxa"/>
            <w:tcBorders>
              <w:top w:val="single" w:sz="4" w:space="0" w:color="000000"/>
              <w:left w:val="single" w:sz="4" w:space="0" w:color="000000"/>
              <w:bottom w:val="single" w:sz="4" w:space="0" w:color="000000"/>
              <w:right w:val="single" w:sz="4" w:space="0" w:color="000000"/>
            </w:tcBorders>
          </w:tcPr>
          <w:p w14:paraId="778F4BBA" w14:textId="77777777"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p>
          <w:p w14:paraId="5CA7DDE2" w14:textId="4F5927EA"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8 + 16</w:t>
            </w:r>
          </w:p>
        </w:tc>
        <w:tc>
          <w:tcPr>
            <w:tcW w:w="992" w:type="dxa"/>
            <w:tcBorders>
              <w:top w:val="single" w:sz="4" w:space="0" w:color="000000"/>
              <w:left w:val="single" w:sz="4" w:space="0" w:color="000000"/>
              <w:bottom w:val="single" w:sz="4" w:space="0" w:color="000000"/>
              <w:right w:val="single" w:sz="4" w:space="0" w:color="000000"/>
            </w:tcBorders>
          </w:tcPr>
          <w:p w14:paraId="2A5D13E6" w14:textId="77777777"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p>
          <w:p w14:paraId="7FE37A32" w14:textId="4FD13ADE"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natural</w:t>
            </w:r>
          </w:p>
        </w:tc>
        <w:tc>
          <w:tcPr>
            <w:tcW w:w="993" w:type="dxa"/>
            <w:tcBorders>
              <w:top w:val="single" w:sz="4" w:space="0" w:color="000000"/>
              <w:left w:val="single" w:sz="4" w:space="0" w:color="000000"/>
              <w:bottom w:val="single" w:sz="4" w:space="0" w:color="000000"/>
              <w:right w:val="single" w:sz="4" w:space="0" w:color="000000"/>
            </w:tcBorders>
          </w:tcPr>
          <w:p w14:paraId="28CC2819" w14:textId="77777777"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p>
          <w:p w14:paraId="3B2B0B91" w14:textId="77777777"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Black</w:t>
            </w:r>
          </w:p>
          <w:p w14:paraId="5C9CFB84" w14:textId="368677FA"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p>
        </w:tc>
        <w:tc>
          <w:tcPr>
            <w:tcW w:w="708" w:type="dxa"/>
            <w:tcBorders>
              <w:top w:val="single" w:sz="4" w:space="0" w:color="000000"/>
              <w:left w:val="single" w:sz="4" w:space="0" w:color="000000"/>
              <w:bottom w:val="single" w:sz="4" w:space="0" w:color="000000"/>
              <w:right w:val="single" w:sz="4" w:space="0" w:color="000000"/>
            </w:tcBorders>
          </w:tcPr>
          <w:p w14:paraId="7D679443" w14:textId="77777777"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p>
          <w:p w14:paraId="308161A7" w14:textId="09AFBF56"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MoS</w:t>
            </w:r>
            <w:r w:rsidRPr="001148A9">
              <w:rPr>
                <w:rFonts w:ascii="Times New Roman" w:eastAsia="Times New Roman" w:hAnsi="Times New Roman" w:cs="Times New Roman"/>
                <w:color w:val="000000"/>
                <w:sz w:val="18"/>
                <w:szCs w:val="18"/>
                <w:vertAlign w:val="subscript"/>
                <w:lang w:eastAsia="en-IN"/>
              </w:rPr>
              <w:t>2</w:t>
            </w:r>
            <w:r w:rsidRPr="001148A9">
              <w:rPr>
                <w:rFonts w:ascii="Times New Roman" w:eastAsia="Times New Roman" w:hAnsi="Times New Roman" w:cs="Times New Roman"/>
                <w:color w:val="000000"/>
                <w:sz w:val="18"/>
                <w:szCs w:val="18"/>
                <w:lang w:eastAsia="en-IN"/>
              </w:rPr>
              <w:t xml:space="preserve"> QD</w:t>
            </w:r>
          </w:p>
        </w:tc>
        <w:tc>
          <w:tcPr>
            <w:tcW w:w="700" w:type="dxa"/>
            <w:tcBorders>
              <w:top w:val="single" w:sz="4" w:space="0" w:color="000000"/>
              <w:left w:val="single" w:sz="4" w:space="0" w:color="000000"/>
              <w:bottom w:val="single" w:sz="4" w:space="0" w:color="000000"/>
              <w:right w:val="single" w:sz="4" w:space="0" w:color="000000"/>
            </w:tcBorders>
          </w:tcPr>
          <w:p w14:paraId="15D9B3FC" w14:textId="77777777" w:rsidR="000E73AA" w:rsidRDefault="000E73AA" w:rsidP="00ED1C2D">
            <w:pPr>
              <w:spacing w:before="240" w:after="240" w:line="240" w:lineRule="auto"/>
              <w:jc w:val="center"/>
              <w:rPr>
                <w:rFonts w:ascii="Times New Roman" w:eastAsia="Times New Roman" w:hAnsi="Times New Roman" w:cs="Times New Roman"/>
                <w:color w:val="000000"/>
                <w:sz w:val="18"/>
                <w:szCs w:val="18"/>
                <w:lang w:eastAsia="en-IN"/>
              </w:rPr>
            </w:pPr>
          </w:p>
          <w:p w14:paraId="6E8BFF4F" w14:textId="1841229E" w:rsidR="00ED1C2D" w:rsidRPr="001148A9" w:rsidRDefault="00ED1C2D" w:rsidP="00ED1C2D">
            <w:pPr>
              <w:spacing w:before="240" w:after="240" w:line="240" w:lineRule="auto"/>
              <w:jc w:val="center"/>
              <w:rPr>
                <w:rFonts w:ascii="Times New Roman" w:eastAsia="Times New Roman" w:hAnsi="Times New Roman" w:cs="Times New Roman"/>
                <w:color w:val="000000"/>
                <w:sz w:val="18"/>
                <w:szCs w:val="18"/>
                <w:lang w:eastAsia="en-IN"/>
              </w:rPr>
            </w:pPr>
            <w:r w:rsidRPr="001148A9">
              <w:rPr>
                <w:rFonts w:ascii="Times New Roman" w:eastAsia="Times New Roman" w:hAnsi="Times New Roman" w:cs="Times New Roman"/>
                <w:color w:val="000000"/>
                <w:sz w:val="18"/>
                <w:szCs w:val="18"/>
                <w:lang w:eastAsia="en-IN"/>
              </w:rPr>
              <w:t>3</w:t>
            </w:r>
          </w:p>
        </w:tc>
        <w:tc>
          <w:tcPr>
            <w:tcW w:w="567" w:type="dxa"/>
            <w:tcBorders>
              <w:top w:val="single" w:sz="4" w:space="0" w:color="000000"/>
              <w:left w:val="single" w:sz="4" w:space="0" w:color="000000"/>
              <w:bottom w:val="single" w:sz="4" w:space="0" w:color="000000"/>
              <w:right w:val="single" w:sz="4" w:space="0" w:color="000000"/>
            </w:tcBorders>
          </w:tcPr>
          <w:p w14:paraId="1B395F35" w14:textId="77777777" w:rsidR="00ED1C2D" w:rsidRPr="001148A9" w:rsidRDefault="00ED1C2D" w:rsidP="00ED1C2D">
            <w:pPr>
              <w:spacing w:line="278" w:lineRule="auto"/>
              <w:jc w:val="center"/>
              <w:rPr>
                <w:rFonts w:ascii="Times New Roman" w:eastAsia="Times New Roman" w:hAnsi="Times New Roman" w:cs="Times New Roman"/>
                <w:color w:val="000000"/>
                <w:sz w:val="18"/>
                <w:szCs w:val="18"/>
                <w:lang w:eastAsia="en-IN"/>
              </w:rPr>
            </w:pPr>
          </w:p>
          <w:p w14:paraId="08C60016" w14:textId="6708FFCE" w:rsidR="00ED1C2D" w:rsidRPr="001148A9" w:rsidRDefault="003F136A" w:rsidP="00ED1C2D">
            <w:pPr>
              <w:spacing w:line="278" w:lineRule="auto"/>
              <w:jc w:val="center"/>
              <w:rPr>
                <w:rFonts w:ascii="Times New Roman" w:eastAsia="Times New Roman" w:hAnsi="Times New Roman" w:cs="Times New Roman"/>
                <w:color w:val="000000"/>
                <w:sz w:val="18"/>
                <w:szCs w:val="18"/>
                <w:lang w:eastAsia="en-IN"/>
              </w:rPr>
            </w:pPr>
            <w:r>
              <w:rPr>
                <w:rFonts w:ascii="Times New Roman" w:eastAsia="Times New Roman" w:hAnsi="Times New Roman" w:cs="Times New Roman"/>
                <w:color w:val="000000"/>
                <w:sz w:val="18"/>
                <w:szCs w:val="18"/>
                <w:lang w:eastAsia="en-IN"/>
              </w:rPr>
              <w:t>[2</w:t>
            </w:r>
            <w:r w:rsidR="00B1358C">
              <w:rPr>
                <w:rFonts w:ascii="Times New Roman" w:eastAsia="Times New Roman" w:hAnsi="Times New Roman" w:cs="Times New Roman"/>
                <w:color w:val="000000"/>
                <w:sz w:val="18"/>
                <w:szCs w:val="18"/>
                <w:lang w:eastAsia="en-IN"/>
              </w:rPr>
              <w:t>2</w:t>
            </w:r>
            <w:r>
              <w:rPr>
                <w:rFonts w:ascii="Times New Roman" w:eastAsia="Times New Roman" w:hAnsi="Times New Roman" w:cs="Times New Roman"/>
                <w:color w:val="000000"/>
                <w:sz w:val="18"/>
                <w:szCs w:val="18"/>
                <w:lang w:eastAsia="en-IN"/>
              </w:rPr>
              <w:t>]</w:t>
            </w:r>
          </w:p>
        </w:tc>
      </w:tr>
      <w:bookmarkEnd w:id="2"/>
    </w:tbl>
    <w:p w14:paraId="0376D48D" w14:textId="77777777" w:rsidR="001148A9" w:rsidRDefault="001148A9" w:rsidP="001148A9">
      <w:pPr>
        <w:ind w:left="360"/>
        <w:jc w:val="center"/>
        <w:rPr>
          <w:rFonts w:ascii="Times New Roman" w:hAnsi="Times New Roman" w:cs="Times New Roman"/>
          <w:sz w:val="20"/>
          <w:szCs w:val="20"/>
          <w:lang w:val="en-US"/>
        </w:rPr>
      </w:pPr>
    </w:p>
    <w:p w14:paraId="1336BC5E" w14:textId="35E98C44" w:rsidR="00513199" w:rsidRDefault="00AB5D88" w:rsidP="00C96DEA">
      <w:pPr>
        <w:ind w:left="360"/>
        <w:jc w:val="both"/>
        <w:rPr>
          <w:rFonts w:ascii="Times New Roman" w:hAnsi="Times New Roman" w:cs="Times New Roman"/>
          <w:sz w:val="20"/>
          <w:szCs w:val="20"/>
          <w:lang w:val="en-US"/>
        </w:rPr>
      </w:pPr>
      <w:r>
        <w:rPr>
          <w:rFonts w:ascii="Times New Roman" w:hAnsi="Times New Roman" w:cs="Times New Roman"/>
          <w:sz w:val="20"/>
          <w:szCs w:val="20"/>
          <w:lang w:val="en-US"/>
        </w:rPr>
        <w:lastRenderedPageBreak/>
        <w:t xml:space="preserve">After the physic-chemical treatment of the precursor, the obtained product is </w:t>
      </w:r>
      <w:r w:rsidR="00E13A10">
        <w:rPr>
          <w:rFonts w:ascii="Times New Roman" w:hAnsi="Times New Roman" w:cs="Times New Roman"/>
          <w:sz w:val="20"/>
          <w:szCs w:val="20"/>
          <w:lang w:val="en-US"/>
        </w:rPr>
        <w:t xml:space="preserve">purified to remove reaction by-products. This is performed with methods such as washing, pH neutralization, centrifugation, syringe filtration, and dialysis to ascertain presence of </w:t>
      </w:r>
      <w:r w:rsidR="003F136A">
        <w:rPr>
          <w:rFonts w:ascii="Times New Roman" w:hAnsi="Times New Roman" w:cs="Times New Roman"/>
          <w:sz w:val="20"/>
          <w:szCs w:val="20"/>
          <w:lang w:val="en-US"/>
        </w:rPr>
        <w:t xml:space="preserve">only the </w:t>
      </w:r>
      <w:r w:rsidR="00E13A10">
        <w:rPr>
          <w:rFonts w:ascii="Times New Roman" w:hAnsi="Times New Roman" w:cs="Times New Roman"/>
          <w:sz w:val="20"/>
          <w:szCs w:val="20"/>
          <w:lang w:val="en-US"/>
        </w:rPr>
        <w:t>desired QDs and the solvent in the purified suspension. Finally, the solvent is removed by drying this suspension using methods such as lyophilization, rotary evaporation, and vacuum drying</w:t>
      </w:r>
      <w:r w:rsidR="00AC1DFF">
        <w:rPr>
          <w:rFonts w:ascii="Times New Roman" w:hAnsi="Times New Roman" w:cs="Times New Roman"/>
          <w:sz w:val="20"/>
          <w:szCs w:val="20"/>
          <w:lang w:val="en-US"/>
        </w:rPr>
        <w:t>.</w:t>
      </w:r>
      <w:r w:rsidR="004730DE">
        <w:rPr>
          <w:rFonts w:ascii="Times New Roman" w:hAnsi="Times New Roman" w:cs="Times New Roman"/>
          <w:sz w:val="20"/>
          <w:szCs w:val="20"/>
          <w:lang w:val="en-US"/>
        </w:rPr>
        <w:t xml:space="preserve"> </w:t>
      </w:r>
      <w:r w:rsidR="00E237E4">
        <w:rPr>
          <w:rFonts w:ascii="Times New Roman" w:hAnsi="Times New Roman" w:cs="Times New Roman"/>
          <w:sz w:val="20"/>
          <w:szCs w:val="20"/>
          <w:lang w:val="en-US"/>
        </w:rPr>
        <w:t xml:space="preserve">Certain studies also report the mass yield of the </w:t>
      </w:r>
      <w:r w:rsidR="003F136A">
        <w:rPr>
          <w:rFonts w:ascii="Times New Roman" w:hAnsi="Times New Roman" w:cs="Times New Roman"/>
          <w:sz w:val="20"/>
          <w:szCs w:val="20"/>
          <w:lang w:val="en-US"/>
        </w:rPr>
        <w:t>QD additive obtained from the methodology followed.</w:t>
      </w:r>
    </w:p>
    <w:p w14:paraId="0B7E27C7" w14:textId="73F5BA03" w:rsidR="007D766F" w:rsidRPr="00076FB1" w:rsidRDefault="00453738" w:rsidP="00076FB1">
      <w:pPr>
        <w:ind w:left="36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The presence of the </w:t>
      </w:r>
      <w:r w:rsidR="00F537E3">
        <w:rPr>
          <w:rFonts w:ascii="Times New Roman" w:hAnsi="Times New Roman" w:cs="Times New Roman"/>
          <w:sz w:val="20"/>
          <w:szCs w:val="20"/>
          <w:lang w:val="en-US"/>
        </w:rPr>
        <w:t>desired QD</w:t>
      </w:r>
      <w:r w:rsidR="00380CED">
        <w:rPr>
          <w:rFonts w:ascii="Times New Roman" w:hAnsi="Times New Roman" w:cs="Times New Roman"/>
          <w:sz w:val="20"/>
          <w:szCs w:val="20"/>
          <w:lang w:val="en-US"/>
        </w:rPr>
        <w:t xml:space="preserve"> material</w:t>
      </w:r>
      <w:r>
        <w:rPr>
          <w:rFonts w:ascii="Times New Roman" w:hAnsi="Times New Roman" w:cs="Times New Roman"/>
          <w:sz w:val="20"/>
          <w:szCs w:val="20"/>
          <w:lang w:val="en-US"/>
        </w:rPr>
        <w:t xml:space="preserve">, </w:t>
      </w:r>
      <w:r w:rsidR="00F537E3">
        <w:rPr>
          <w:rFonts w:ascii="Times New Roman" w:hAnsi="Times New Roman" w:cs="Times New Roman"/>
          <w:sz w:val="20"/>
          <w:szCs w:val="20"/>
          <w:lang w:val="en-US"/>
        </w:rPr>
        <w:t>its</w:t>
      </w:r>
      <w:r>
        <w:rPr>
          <w:rFonts w:ascii="Times New Roman" w:hAnsi="Times New Roman" w:cs="Times New Roman"/>
          <w:sz w:val="20"/>
          <w:szCs w:val="20"/>
          <w:lang w:val="en-US"/>
        </w:rPr>
        <w:t xml:space="preserve"> size</w:t>
      </w:r>
      <w:r w:rsidR="00380CED">
        <w:rPr>
          <w:rFonts w:ascii="Times New Roman" w:hAnsi="Times New Roman" w:cs="Times New Roman"/>
          <w:sz w:val="20"/>
          <w:szCs w:val="20"/>
          <w:lang w:val="en-US"/>
        </w:rPr>
        <w:t>, functional groups</w:t>
      </w:r>
      <w:r w:rsidR="00D1278D">
        <w:rPr>
          <w:rFonts w:ascii="Times New Roman" w:hAnsi="Times New Roman" w:cs="Times New Roman"/>
          <w:sz w:val="20"/>
          <w:szCs w:val="20"/>
          <w:lang w:val="en-US"/>
        </w:rPr>
        <w:t>, elemental composition,</w:t>
      </w:r>
      <w:r w:rsidR="00380CED">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etc. </w:t>
      </w:r>
      <w:r w:rsidR="00380CED">
        <w:rPr>
          <w:rFonts w:ascii="Times New Roman" w:hAnsi="Times New Roman" w:cs="Times New Roman"/>
          <w:sz w:val="20"/>
          <w:szCs w:val="20"/>
          <w:lang w:val="en-US"/>
        </w:rPr>
        <w:t xml:space="preserve">in the prepared QD additive are </w:t>
      </w:r>
      <w:r w:rsidR="0087594F">
        <w:rPr>
          <w:rFonts w:ascii="Times New Roman" w:hAnsi="Times New Roman" w:cs="Times New Roman"/>
          <w:sz w:val="20"/>
          <w:szCs w:val="20"/>
          <w:lang w:val="en-US"/>
        </w:rPr>
        <w:t>evaluated</w:t>
      </w:r>
      <w:r>
        <w:rPr>
          <w:rFonts w:ascii="Times New Roman" w:hAnsi="Times New Roman" w:cs="Times New Roman"/>
          <w:sz w:val="20"/>
          <w:szCs w:val="20"/>
          <w:lang w:val="en-US"/>
        </w:rPr>
        <w:t xml:space="preserve"> using various characterization techniques.</w:t>
      </w:r>
      <w:r w:rsidR="00F537E3">
        <w:rPr>
          <w:rFonts w:ascii="Times New Roman" w:hAnsi="Times New Roman" w:cs="Times New Roman"/>
          <w:sz w:val="20"/>
          <w:szCs w:val="20"/>
          <w:lang w:val="en-US"/>
        </w:rPr>
        <w:t xml:space="preserve"> </w:t>
      </w:r>
      <w:r w:rsidR="00C03041" w:rsidRPr="00C03041">
        <w:rPr>
          <w:rFonts w:ascii="Times New Roman" w:hAnsi="Times New Roman" w:cs="Times New Roman"/>
          <w:sz w:val="20"/>
          <w:szCs w:val="20"/>
          <w:lang w:val="en-US"/>
        </w:rPr>
        <w:t>Wang et. al. [</w:t>
      </w:r>
      <w:r w:rsidR="00ED3782">
        <w:rPr>
          <w:rFonts w:ascii="Times New Roman" w:hAnsi="Times New Roman" w:cs="Times New Roman"/>
          <w:sz w:val="20"/>
          <w:szCs w:val="20"/>
          <w:lang w:val="en-US"/>
        </w:rPr>
        <w:t>16</w:t>
      </w:r>
      <w:r w:rsidR="00C03041" w:rsidRPr="00C03041">
        <w:rPr>
          <w:rFonts w:ascii="Times New Roman" w:hAnsi="Times New Roman" w:cs="Times New Roman"/>
          <w:sz w:val="20"/>
          <w:szCs w:val="20"/>
          <w:lang w:val="en-US"/>
        </w:rPr>
        <w:t xml:space="preserve">] synthesized both undoped </w:t>
      </w:r>
      <w:r w:rsidR="00652A87" w:rsidRPr="00C03041">
        <w:rPr>
          <w:rFonts w:ascii="Times New Roman" w:hAnsi="Times New Roman" w:cs="Times New Roman"/>
          <w:sz w:val="20"/>
          <w:szCs w:val="20"/>
          <w:lang w:val="en-US"/>
        </w:rPr>
        <w:t>CQDs,</w:t>
      </w:r>
      <w:r w:rsidR="00C03041">
        <w:rPr>
          <w:rFonts w:ascii="Times New Roman" w:hAnsi="Times New Roman" w:cs="Times New Roman"/>
          <w:sz w:val="20"/>
          <w:szCs w:val="20"/>
          <w:lang w:val="en-US"/>
        </w:rPr>
        <w:t xml:space="preserve"> and </w:t>
      </w:r>
      <w:r w:rsidR="00C03041" w:rsidRPr="00C03041">
        <w:rPr>
          <w:rFonts w:ascii="Times New Roman" w:hAnsi="Times New Roman" w:cs="Times New Roman"/>
          <w:sz w:val="20"/>
          <w:szCs w:val="20"/>
          <w:lang w:val="en-US"/>
        </w:rPr>
        <w:t>Ag-CQD</w:t>
      </w:r>
      <w:r w:rsidR="00012675">
        <w:rPr>
          <w:rFonts w:ascii="Times New Roman" w:hAnsi="Times New Roman" w:cs="Times New Roman"/>
          <w:sz w:val="20"/>
          <w:szCs w:val="20"/>
          <w:lang w:val="en-US"/>
        </w:rPr>
        <w:t xml:space="preserve">s </w:t>
      </w:r>
      <w:r w:rsidR="00C03041" w:rsidRPr="00C03041">
        <w:rPr>
          <w:rFonts w:ascii="Times New Roman" w:hAnsi="Times New Roman" w:cs="Times New Roman"/>
          <w:sz w:val="20"/>
          <w:szCs w:val="20"/>
          <w:lang w:val="en-US"/>
        </w:rPr>
        <w:t>additives and examined their material characteristics. The corresponding results are shown in Fig.</w:t>
      </w:r>
      <w:r w:rsidR="00C65C8E">
        <w:rPr>
          <w:rFonts w:ascii="Times New Roman" w:hAnsi="Times New Roman" w:cs="Times New Roman"/>
          <w:sz w:val="20"/>
          <w:szCs w:val="20"/>
          <w:lang w:val="en-US"/>
        </w:rPr>
        <w:t xml:space="preserve"> 1.</w:t>
      </w:r>
      <w:r w:rsidR="00C03041" w:rsidRPr="00C03041">
        <w:rPr>
          <w:rFonts w:ascii="Times New Roman" w:hAnsi="Times New Roman" w:cs="Times New Roman"/>
          <w:sz w:val="20"/>
          <w:szCs w:val="20"/>
          <w:lang w:val="en-US"/>
        </w:rPr>
        <w:t xml:space="preserve"> The XRD diffractogram (Fig. </w:t>
      </w:r>
      <w:r w:rsidR="00C65C8E">
        <w:rPr>
          <w:rFonts w:ascii="Times New Roman" w:hAnsi="Times New Roman" w:cs="Times New Roman"/>
          <w:sz w:val="20"/>
          <w:szCs w:val="20"/>
          <w:lang w:val="en-US"/>
        </w:rPr>
        <w:t>1</w:t>
      </w:r>
      <w:r w:rsidR="00C03041" w:rsidRPr="00C03041">
        <w:rPr>
          <w:rFonts w:ascii="Times New Roman" w:hAnsi="Times New Roman" w:cs="Times New Roman"/>
          <w:sz w:val="20"/>
          <w:szCs w:val="20"/>
          <w:lang w:val="en-US"/>
        </w:rPr>
        <w:t>a) reveals the characteristic peak at 2</w:t>
      </w:r>
      <w:r w:rsidR="00C03041" w:rsidRPr="00C03041">
        <w:rPr>
          <w:rFonts w:ascii="Times New Roman" w:hAnsi="Times New Roman" w:cs="Times New Roman" w:hint="eastAsia"/>
          <w:sz w:val="20"/>
          <w:szCs w:val="20"/>
          <w:lang w:val="en-US"/>
        </w:rPr>
        <w:t>θ</w:t>
      </w:r>
      <w:r w:rsidR="00C03041" w:rsidRPr="00C03041">
        <w:rPr>
          <w:rFonts w:ascii="Times New Roman" w:hAnsi="Times New Roman" w:cs="Times New Roman"/>
          <w:sz w:val="20"/>
          <w:szCs w:val="20"/>
          <w:lang w:val="en-US"/>
        </w:rPr>
        <w:t xml:space="preserve"> = 21.5 </w:t>
      </w:r>
      <w:r w:rsidR="00C03041" w:rsidRPr="00C03041">
        <w:rPr>
          <w:rFonts w:ascii="Times New Roman" w:hAnsi="Times New Roman" w:cs="Times New Roman" w:hint="eastAsia"/>
          <w:sz w:val="20"/>
          <w:szCs w:val="20"/>
          <w:lang w:val="en-US"/>
        </w:rPr>
        <w:t>º</w:t>
      </w:r>
      <w:r w:rsidR="00C03041" w:rsidRPr="00C03041">
        <w:rPr>
          <w:rFonts w:ascii="Times New Roman" w:hAnsi="Times New Roman" w:cs="Times New Roman"/>
          <w:sz w:val="20"/>
          <w:szCs w:val="20"/>
          <w:lang w:val="en-US"/>
        </w:rPr>
        <w:t xml:space="preserve"> corresponding to the family of (0 0 2) planes of graphite. The FTIR pattern (Fig. </w:t>
      </w:r>
      <w:r w:rsidR="00C65C8E">
        <w:rPr>
          <w:rFonts w:ascii="Times New Roman" w:hAnsi="Times New Roman" w:cs="Times New Roman"/>
          <w:sz w:val="20"/>
          <w:szCs w:val="20"/>
          <w:lang w:val="en-US"/>
        </w:rPr>
        <w:t>1</w:t>
      </w:r>
      <w:r w:rsidR="00C03041" w:rsidRPr="00C03041">
        <w:rPr>
          <w:rFonts w:ascii="Times New Roman" w:hAnsi="Times New Roman" w:cs="Times New Roman"/>
          <w:sz w:val="20"/>
          <w:szCs w:val="20"/>
          <w:lang w:val="en-US"/>
        </w:rPr>
        <w:t>b) reveals the stretching vibration corresponding to the O-H/N-H found at 3450 cm</w:t>
      </w:r>
      <w:r w:rsidR="00C03041" w:rsidRPr="00ED3782">
        <w:rPr>
          <w:rFonts w:ascii="Times New Roman" w:hAnsi="Times New Roman" w:cs="Times New Roman"/>
          <w:sz w:val="20"/>
          <w:szCs w:val="20"/>
          <w:vertAlign w:val="superscript"/>
          <w:lang w:val="en-US"/>
        </w:rPr>
        <w:t>-1</w:t>
      </w:r>
      <w:r w:rsidR="00C03041" w:rsidRPr="00C03041">
        <w:rPr>
          <w:rFonts w:ascii="Times New Roman" w:hAnsi="Times New Roman" w:cs="Times New Roman"/>
          <w:sz w:val="20"/>
          <w:szCs w:val="20"/>
          <w:lang w:val="en-US"/>
        </w:rPr>
        <w:t>, C=O/C=C at 1720 cm</w:t>
      </w:r>
      <w:r w:rsidR="00C03041" w:rsidRPr="005D11AC">
        <w:rPr>
          <w:rFonts w:ascii="Times New Roman" w:hAnsi="Times New Roman" w:cs="Times New Roman"/>
          <w:sz w:val="20"/>
          <w:szCs w:val="20"/>
          <w:vertAlign w:val="superscript"/>
          <w:lang w:val="en-US"/>
        </w:rPr>
        <w:t>-1</w:t>
      </w:r>
      <w:r w:rsidR="00C03041" w:rsidRPr="00C03041">
        <w:rPr>
          <w:rFonts w:ascii="Times New Roman" w:hAnsi="Times New Roman" w:cs="Times New Roman"/>
          <w:sz w:val="20"/>
          <w:szCs w:val="20"/>
          <w:lang w:val="en-US"/>
        </w:rPr>
        <w:t>, and -CH</w:t>
      </w:r>
      <w:r w:rsidR="00C03041" w:rsidRPr="00087809">
        <w:rPr>
          <w:rFonts w:ascii="Times New Roman" w:hAnsi="Times New Roman" w:cs="Times New Roman"/>
          <w:sz w:val="20"/>
          <w:szCs w:val="20"/>
          <w:vertAlign w:val="subscript"/>
          <w:lang w:val="en-US"/>
        </w:rPr>
        <w:t>3</w:t>
      </w:r>
      <w:r w:rsidR="00C03041" w:rsidRPr="00C03041">
        <w:rPr>
          <w:rFonts w:ascii="Times New Roman" w:hAnsi="Times New Roman" w:cs="Times New Roman"/>
          <w:sz w:val="20"/>
          <w:szCs w:val="20"/>
          <w:lang w:val="en-US"/>
        </w:rPr>
        <w:t xml:space="preserve"> bonds at 2932 cm</w:t>
      </w:r>
      <w:r w:rsidR="00C03041" w:rsidRPr="00836E24">
        <w:rPr>
          <w:rFonts w:ascii="Times New Roman" w:hAnsi="Times New Roman" w:cs="Times New Roman"/>
          <w:sz w:val="20"/>
          <w:szCs w:val="20"/>
          <w:vertAlign w:val="superscript"/>
          <w:lang w:val="en-US"/>
        </w:rPr>
        <w:t>-1</w:t>
      </w:r>
      <w:r w:rsidR="00C03041" w:rsidRPr="00C03041">
        <w:rPr>
          <w:rFonts w:ascii="Times New Roman" w:hAnsi="Times New Roman" w:cs="Times New Roman"/>
          <w:sz w:val="20"/>
          <w:szCs w:val="20"/>
          <w:lang w:val="en-US"/>
        </w:rPr>
        <w:t xml:space="preserve"> and 2861 cm</w:t>
      </w:r>
      <w:r w:rsidR="00C03041" w:rsidRPr="001F1388">
        <w:rPr>
          <w:rFonts w:ascii="Times New Roman" w:hAnsi="Times New Roman" w:cs="Times New Roman"/>
          <w:sz w:val="20"/>
          <w:szCs w:val="20"/>
          <w:vertAlign w:val="superscript"/>
          <w:lang w:val="en-US"/>
        </w:rPr>
        <w:t>-1</w:t>
      </w:r>
      <w:r w:rsidR="00C03041" w:rsidRPr="00C03041">
        <w:rPr>
          <w:rFonts w:ascii="Times New Roman" w:hAnsi="Times New Roman" w:cs="Times New Roman"/>
          <w:sz w:val="20"/>
          <w:szCs w:val="20"/>
          <w:lang w:val="en-US"/>
        </w:rPr>
        <w:t>. Also, the bending vibration of N-H bond at 1556 cm</w:t>
      </w:r>
      <w:r w:rsidR="00C03041" w:rsidRPr="00F54945">
        <w:rPr>
          <w:rFonts w:ascii="Times New Roman" w:hAnsi="Times New Roman" w:cs="Times New Roman"/>
          <w:sz w:val="20"/>
          <w:szCs w:val="20"/>
          <w:vertAlign w:val="superscript"/>
          <w:lang w:val="en-US"/>
        </w:rPr>
        <w:t>-1</w:t>
      </w:r>
      <w:r w:rsidR="00C03041" w:rsidRPr="00C03041">
        <w:rPr>
          <w:rFonts w:ascii="Times New Roman" w:hAnsi="Times New Roman" w:cs="Times New Roman"/>
          <w:sz w:val="20"/>
          <w:szCs w:val="20"/>
          <w:lang w:val="en-US"/>
        </w:rPr>
        <w:t>, C-N bond at 1402 cm</w:t>
      </w:r>
      <w:r w:rsidR="00C03041" w:rsidRPr="00836E24">
        <w:rPr>
          <w:rFonts w:ascii="Times New Roman" w:hAnsi="Times New Roman" w:cs="Times New Roman"/>
          <w:sz w:val="20"/>
          <w:szCs w:val="20"/>
          <w:vertAlign w:val="superscript"/>
          <w:lang w:val="en-US"/>
        </w:rPr>
        <w:t>-1</w:t>
      </w:r>
      <w:r w:rsidR="00C03041" w:rsidRPr="00C03041">
        <w:rPr>
          <w:rFonts w:ascii="Times New Roman" w:hAnsi="Times New Roman" w:cs="Times New Roman"/>
          <w:sz w:val="20"/>
          <w:szCs w:val="20"/>
          <w:lang w:val="en-US"/>
        </w:rPr>
        <w:t>, and C-H bond at 1195 cm</w:t>
      </w:r>
      <w:r w:rsidR="00C03041" w:rsidRPr="001F1388">
        <w:rPr>
          <w:rFonts w:ascii="Times New Roman" w:hAnsi="Times New Roman" w:cs="Times New Roman"/>
          <w:sz w:val="20"/>
          <w:szCs w:val="20"/>
          <w:vertAlign w:val="superscript"/>
          <w:lang w:val="en-US"/>
        </w:rPr>
        <w:t>-1</w:t>
      </w:r>
      <w:r w:rsidR="00C03041" w:rsidRPr="00C03041">
        <w:rPr>
          <w:rFonts w:ascii="Times New Roman" w:hAnsi="Times New Roman" w:cs="Times New Roman"/>
          <w:sz w:val="20"/>
          <w:szCs w:val="20"/>
          <w:lang w:val="en-US"/>
        </w:rPr>
        <w:t xml:space="preserve"> is found. From the TGA result (Fig.</w:t>
      </w:r>
      <w:r w:rsidR="00C65C8E">
        <w:rPr>
          <w:rFonts w:ascii="Times New Roman" w:hAnsi="Times New Roman" w:cs="Times New Roman"/>
          <w:sz w:val="20"/>
          <w:szCs w:val="20"/>
          <w:lang w:val="en-US"/>
        </w:rPr>
        <w:t>1</w:t>
      </w:r>
      <w:r w:rsidR="00C03041" w:rsidRPr="00C03041">
        <w:rPr>
          <w:rFonts w:ascii="Times New Roman" w:hAnsi="Times New Roman" w:cs="Times New Roman"/>
          <w:sz w:val="20"/>
          <w:szCs w:val="20"/>
          <w:lang w:val="en-US"/>
        </w:rPr>
        <w:t xml:space="preserve">c), the thermal stability of the CQDs and the Ag-CQDs are found to be around 305 </w:t>
      </w:r>
      <w:r w:rsidR="00C03041" w:rsidRPr="00C03041">
        <w:rPr>
          <w:rFonts w:ascii="Times New Roman" w:hAnsi="Times New Roman" w:cs="Times New Roman" w:hint="eastAsia"/>
          <w:sz w:val="20"/>
          <w:szCs w:val="20"/>
          <w:lang w:val="en-US"/>
        </w:rPr>
        <w:t>º</w:t>
      </w:r>
      <w:r w:rsidR="00C03041" w:rsidRPr="00C03041">
        <w:rPr>
          <w:rFonts w:ascii="Times New Roman" w:hAnsi="Times New Roman" w:cs="Times New Roman"/>
          <w:sz w:val="20"/>
          <w:szCs w:val="20"/>
          <w:lang w:val="en-US"/>
        </w:rPr>
        <w:t xml:space="preserve">C and 351 </w:t>
      </w:r>
      <w:r w:rsidR="00C03041" w:rsidRPr="00C03041">
        <w:rPr>
          <w:rFonts w:ascii="Times New Roman" w:hAnsi="Times New Roman" w:cs="Times New Roman" w:hint="eastAsia"/>
          <w:sz w:val="20"/>
          <w:szCs w:val="20"/>
          <w:lang w:val="en-US"/>
        </w:rPr>
        <w:t>º</w:t>
      </w:r>
      <w:r w:rsidR="00C03041" w:rsidRPr="00C03041">
        <w:rPr>
          <w:rFonts w:ascii="Times New Roman" w:hAnsi="Times New Roman" w:cs="Times New Roman"/>
          <w:sz w:val="20"/>
          <w:szCs w:val="20"/>
          <w:lang w:val="en-US"/>
        </w:rPr>
        <w:t xml:space="preserve">C respectively. From the TEM image (Fig. d), the size of the CQDs and the Ag-CQDs is found to be on an average around 3.51 nm and 3.57 nm respectively. From the HRTEM result (Fig. </w:t>
      </w:r>
      <w:r w:rsidR="00C65C8E">
        <w:rPr>
          <w:rFonts w:ascii="Times New Roman" w:hAnsi="Times New Roman" w:cs="Times New Roman"/>
          <w:sz w:val="20"/>
          <w:szCs w:val="20"/>
          <w:lang w:val="en-US"/>
        </w:rPr>
        <w:t>1</w:t>
      </w:r>
      <w:r w:rsidR="00C03041" w:rsidRPr="00C03041">
        <w:rPr>
          <w:rFonts w:ascii="Times New Roman" w:hAnsi="Times New Roman" w:cs="Times New Roman"/>
          <w:sz w:val="20"/>
          <w:szCs w:val="20"/>
          <w:lang w:val="en-US"/>
        </w:rPr>
        <w:t>d), the lattice fringe of 0.34 nm for both the additives is obtained corresponding to the (0 0 2) plane of the graphite.</w:t>
      </w:r>
    </w:p>
    <w:p w14:paraId="01C8C1DB" w14:textId="77777777" w:rsidR="007D766F" w:rsidRPr="007D766F" w:rsidRDefault="007D766F" w:rsidP="00C65C8E">
      <w:pPr>
        <w:spacing w:line="278" w:lineRule="auto"/>
        <w:jc w:val="center"/>
        <w:rPr>
          <w:rFonts w:ascii="Times New Roman" w:eastAsia="Times New Roman" w:hAnsi="Times New Roman" w:cs="Times New Roman"/>
          <w:color w:val="000000"/>
          <w:sz w:val="24"/>
          <w:szCs w:val="24"/>
          <w:lang w:eastAsia="en-IN"/>
        </w:rPr>
      </w:pPr>
      <w:r w:rsidRPr="007D766F">
        <w:rPr>
          <w:rFonts w:ascii="Times New Roman" w:eastAsia="Times New Roman" w:hAnsi="Times New Roman" w:cs="Times New Roman"/>
          <w:noProof/>
          <w:color w:val="000000"/>
          <w:sz w:val="24"/>
          <w:szCs w:val="24"/>
          <w:lang w:eastAsia="en-IN"/>
        </w:rPr>
        <w:drawing>
          <wp:inline distT="0" distB="0" distL="0" distR="0" wp14:anchorId="599A179F" wp14:editId="57B881E6">
            <wp:extent cx="5269932" cy="3724275"/>
            <wp:effectExtent l="0" t="0" r="6985" b="0"/>
            <wp:docPr id="345544656" name="Picture 345544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963" t="-1" r="24058" b="9569"/>
                    <a:stretch>
                      <a:fillRect/>
                    </a:stretch>
                  </pic:blipFill>
                  <pic:spPr bwMode="auto">
                    <a:xfrm>
                      <a:off x="0" y="0"/>
                      <a:ext cx="5287643" cy="3736792"/>
                    </a:xfrm>
                    <a:prstGeom prst="rect">
                      <a:avLst/>
                    </a:prstGeom>
                    <a:ln>
                      <a:noFill/>
                    </a:ln>
                    <a:extLst>
                      <a:ext uri="{53640926-AAD7-44D8-BBD7-CCE9431645EC}">
                        <a14:shadowObscured xmlns:a14="http://schemas.microsoft.com/office/drawing/2010/main"/>
                      </a:ext>
                    </a:extLst>
                  </pic:spPr>
                </pic:pic>
              </a:graphicData>
            </a:graphic>
          </wp:inline>
        </w:drawing>
      </w:r>
    </w:p>
    <w:p w14:paraId="0DC1A9C1" w14:textId="1286565F" w:rsidR="007D766F" w:rsidRPr="00ED3782" w:rsidRDefault="007D766F" w:rsidP="007D766F">
      <w:pPr>
        <w:spacing w:line="278" w:lineRule="auto"/>
        <w:jc w:val="center"/>
        <w:rPr>
          <w:rFonts w:ascii="Times New Roman" w:hAnsi="Times New Roman" w:cs="Times New Roman"/>
          <w:sz w:val="20"/>
          <w:szCs w:val="20"/>
          <w:lang w:val="en-US"/>
        </w:rPr>
      </w:pPr>
      <w:r w:rsidRPr="00ED3782">
        <w:rPr>
          <w:rFonts w:ascii="Times New Roman" w:hAnsi="Times New Roman" w:cs="Times New Roman"/>
          <w:sz w:val="20"/>
          <w:szCs w:val="20"/>
          <w:lang w:val="en-US"/>
        </w:rPr>
        <w:t>Figure</w:t>
      </w:r>
      <w:r w:rsidR="00C65C8E">
        <w:rPr>
          <w:rFonts w:ascii="Times New Roman" w:hAnsi="Times New Roman" w:cs="Times New Roman"/>
          <w:sz w:val="20"/>
          <w:szCs w:val="20"/>
          <w:lang w:val="en-US"/>
        </w:rPr>
        <w:t xml:space="preserve"> 1</w:t>
      </w:r>
      <w:r w:rsidRPr="00ED3782">
        <w:rPr>
          <w:rFonts w:ascii="Times New Roman" w:hAnsi="Times New Roman" w:cs="Times New Roman"/>
          <w:sz w:val="20"/>
          <w:szCs w:val="20"/>
          <w:lang w:val="en-US"/>
        </w:rPr>
        <w:t>: The characterization results of CQDs and Ag-CQD based nano-additives (a) XRD, (b) FTIR (c) TGA and (d) TEM/HRTEM [</w:t>
      </w:r>
      <w:r w:rsidR="00ED3782" w:rsidRPr="00ED3782">
        <w:rPr>
          <w:rFonts w:ascii="Times New Roman" w:hAnsi="Times New Roman" w:cs="Times New Roman"/>
          <w:sz w:val="20"/>
          <w:szCs w:val="20"/>
          <w:lang w:val="en-US"/>
        </w:rPr>
        <w:t>16</w:t>
      </w:r>
      <w:r w:rsidRPr="00ED3782">
        <w:rPr>
          <w:rFonts w:ascii="Times New Roman" w:hAnsi="Times New Roman" w:cs="Times New Roman"/>
          <w:sz w:val="20"/>
          <w:szCs w:val="20"/>
          <w:lang w:val="en-US"/>
        </w:rPr>
        <w:t>]</w:t>
      </w:r>
    </w:p>
    <w:p w14:paraId="1477F475" w14:textId="543343C3" w:rsidR="00650AF6" w:rsidRPr="00C80D0E" w:rsidRDefault="00C80D0E" w:rsidP="00C80D0E">
      <w:pPr>
        <w:pStyle w:val="ListParagraph"/>
        <w:numPr>
          <w:ilvl w:val="1"/>
          <w:numId w:val="3"/>
        </w:numPr>
        <w:jc w:val="both"/>
        <w:rPr>
          <w:rFonts w:ascii="Times New Roman" w:hAnsi="Times New Roman" w:cs="Times New Roman"/>
          <w:b/>
          <w:bCs/>
          <w:sz w:val="20"/>
          <w:szCs w:val="20"/>
          <w:lang w:val="en-US"/>
        </w:rPr>
      </w:pPr>
      <w:r w:rsidRPr="00C80D0E">
        <w:rPr>
          <w:rFonts w:ascii="Times New Roman" w:hAnsi="Times New Roman" w:cs="Times New Roman"/>
          <w:b/>
          <w:bCs/>
          <w:sz w:val="20"/>
          <w:szCs w:val="20"/>
          <w:lang w:val="en-US"/>
        </w:rPr>
        <w:t>Dispersion in the Oil</w:t>
      </w:r>
    </w:p>
    <w:p w14:paraId="4A70E2E1" w14:textId="33CF08B7" w:rsidR="006615A7" w:rsidRDefault="00747FFA" w:rsidP="008C54C0">
      <w:pPr>
        <w:ind w:left="360"/>
        <w:jc w:val="both"/>
        <w:rPr>
          <w:rFonts w:ascii="Times New Roman" w:hAnsi="Times New Roman" w:cs="Times New Roman"/>
          <w:sz w:val="20"/>
          <w:szCs w:val="20"/>
          <w:lang w:val="en-US"/>
        </w:rPr>
      </w:pPr>
      <w:r>
        <w:rPr>
          <w:rFonts w:ascii="Times New Roman" w:hAnsi="Times New Roman" w:cs="Times New Roman"/>
          <w:sz w:val="20"/>
          <w:szCs w:val="20"/>
          <w:lang w:val="en-US"/>
        </w:rPr>
        <w:t>The prepared QD additive is then</w:t>
      </w:r>
      <w:r w:rsidR="00C16363">
        <w:rPr>
          <w:rFonts w:ascii="Times New Roman" w:hAnsi="Times New Roman" w:cs="Times New Roman"/>
          <w:sz w:val="20"/>
          <w:szCs w:val="20"/>
          <w:lang w:val="en-US"/>
        </w:rPr>
        <w:t xml:space="preserve"> </w:t>
      </w:r>
      <w:r>
        <w:rPr>
          <w:rFonts w:ascii="Times New Roman" w:hAnsi="Times New Roman" w:cs="Times New Roman"/>
          <w:sz w:val="20"/>
          <w:szCs w:val="20"/>
          <w:lang w:val="en-US"/>
        </w:rPr>
        <w:t>mixed with the</w:t>
      </w:r>
      <w:r w:rsidR="00C16363">
        <w:rPr>
          <w:rFonts w:ascii="Times New Roman" w:hAnsi="Times New Roman" w:cs="Times New Roman"/>
          <w:sz w:val="20"/>
          <w:szCs w:val="20"/>
          <w:lang w:val="en-US"/>
        </w:rPr>
        <w:t xml:space="preserve"> target base oil</w:t>
      </w:r>
      <w:r>
        <w:rPr>
          <w:rFonts w:ascii="Times New Roman" w:hAnsi="Times New Roman" w:cs="Times New Roman"/>
          <w:sz w:val="20"/>
          <w:szCs w:val="20"/>
          <w:lang w:val="en-US"/>
        </w:rPr>
        <w:t>, which is homogenized using</w:t>
      </w:r>
      <w:r w:rsidR="00C16363">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mechanical </w:t>
      </w:r>
      <w:r w:rsidR="008A7419">
        <w:rPr>
          <w:rFonts w:ascii="Times New Roman" w:hAnsi="Times New Roman" w:cs="Times New Roman"/>
          <w:sz w:val="20"/>
          <w:szCs w:val="20"/>
          <w:lang w:val="en-US"/>
        </w:rPr>
        <w:t>techniques such as magnetic stirring and ultrasonication</w:t>
      </w:r>
      <w:r w:rsidR="00240383">
        <w:rPr>
          <w:rFonts w:ascii="Times New Roman" w:hAnsi="Times New Roman" w:cs="Times New Roman"/>
          <w:sz w:val="20"/>
          <w:szCs w:val="20"/>
          <w:lang w:val="en-US"/>
        </w:rPr>
        <w:t xml:space="preserve"> [</w:t>
      </w:r>
      <w:r w:rsidR="00927855">
        <w:rPr>
          <w:rFonts w:ascii="Times New Roman" w:hAnsi="Times New Roman" w:cs="Times New Roman"/>
          <w:sz w:val="20"/>
          <w:szCs w:val="20"/>
          <w:lang w:val="en-US"/>
        </w:rPr>
        <w:t>2</w:t>
      </w:r>
      <w:r w:rsidR="00C7477C">
        <w:rPr>
          <w:rFonts w:ascii="Times New Roman" w:hAnsi="Times New Roman" w:cs="Times New Roman"/>
          <w:sz w:val="20"/>
          <w:szCs w:val="20"/>
          <w:lang w:val="en-US"/>
        </w:rPr>
        <w:t>6</w:t>
      </w:r>
      <w:r w:rsidR="0074743E">
        <w:rPr>
          <w:rFonts w:ascii="Times New Roman" w:hAnsi="Times New Roman" w:cs="Times New Roman"/>
          <w:sz w:val="20"/>
          <w:szCs w:val="20"/>
          <w:lang w:val="en-US"/>
        </w:rPr>
        <w:t>-</w:t>
      </w:r>
      <w:r w:rsidR="00927855">
        <w:rPr>
          <w:rFonts w:ascii="Times New Roman" w:hAnsi="Times New Roman" w:cs="Times New Roman"/>
          <w:sz w:val="20"/>
          <w:szCs w:val="20"/>
          <w:lang w:val="en-US"/>
        </w:rPr>
        <w:t>2</w:t>
      </w:r>
      <w:r w:rsidR="00C7477C">
        <w:rPr>
          <w:rFonts w:ascii="Times New Roman" w:hAnsi="Times New Roman" w:cs="Times New Roman"/>
          <w:sz w:val="20"/>
          <w:szCs w:val="20"/>
          <w:lang w:val="en-US"/>
        </w:rPr>
        <w:t>7</w:t>
      </w:r>
      <w:r w:rsidR="00240383">
        <w:rPr>
          <w:rFonts w:ascii="Times New Roman" w:hAnsi="Times New Roman" w:cs="Times New Roman"/>
          <w:sz w:val="20"/>
          <w:szCs w:val="20"/>
          <w:lang w:val="en-US"/>
        </w:rPr>
        <w:t>]</w:t>
      </w:r>
      <w:r>
        <w:rPr>
          <w:rFonts w:ascii="Times New Roman" w:hAnsi="Times New Roman" w:cs="Times New Roman"/>
          <w:sz w:val="20"/>
          <w:szCs w:val="20"/>
          <w:lang w:val="en-US"/>
        </w:rPr>
        <w:t>. The magnetic stirring uses a rotating magnetic field used to rotate a magnetic bead</w:t>
      </w:r>
      <w:r w:rsidR="0019527C">
        <w:rPr>
          <w:rFonts w:ascii="Times New Roman" w:hAnsi="Times New Roman" w:cs="Times New Roman"/>
          <w:sz w:val="20"/>
          <w:szCs w:val="20"/>
          <w:lang w:val="en-US"/>
        </w:rPr>
        <w:t xml:space="preserve"> placed</w:t>
      </w:r>
      <w:r>
        <w:rPr>
          <w:rFonts w:ascii="Times New Roman" w:hAnsi="Times New Roman" w:cs="Times New Roman"/>
          <w:sz w:val="20"/>
          <w:szCs w:val="20"/>
          <w:lang w:val="en-US"/>
        </w:rPr>
        <w:t xml:space="preserve"> within the dispersion medium.</w:t>
      </w:r>
      <w:r w:rsidR="00F7699E">
        <w:rPr>
          <w:rFonts w:ascii="Times New Roman" w:hAnsi="Times New Roman" w:cs="Times New Roman"/>
          <w:sz w:val="20"/>
          <w:szCs w:val="20"/>
          <w:lang w:val="en-US"/>
        </w:rPr>
        <w:t xml:space="preserve"> The important process parameters are the stirring speed and time </w:t>
      </w:r>
      <w:r w:rsidR="00240383">
        <w:rPr>
          <w:rFonts w:ascii="Times New Roman" w:hAnsi="Times New Roman" w:cs="Times New Roman"/>
          <w:sz w:val="20"/>
          <w:szCs w:val="20"/>
          <w:lang w:val="en-US"/>
        </w:rPr>
        <w:t>duration [</w:t>
      </w:r>
      <w:r w:rsidR="00927855">
        <w:rPr>
          <w:rFonts w:ascii="Times New Roman" w:hAnsi="Times New Roman" w:cs="Times New Roman"/>
          <w:sz w:val="20"/>
          <w:szCs w:val="20"/>
          <w:lang w:val="en-US"/>
        </w:rPr>
        <w:t>2</w:t>
      </w:r>
      <w:r w:rsidR="00C7477C">
        <w:rPr>
          <w:rFonts w:ascii="Times New Roman" w:hAnsi="Times New Roman" w:cs="Times New Roman"/>
          <w:sz w:val="20"/>
          <w:szCs w:val="20"/>
          <w:lang w:val="en-US"/>
        </w:rPr>
        <w:t>6</w:t>
      </w:r>
      <w:r w:rsidR="00240383">
        <w:rPr>
          <w:rFonts w:ascii="Times New Roman" w:hAnsi="Times New Roman" w:cs="Times New Roman"/>
          <w:sz w:val="20"/>
          <w:szCs w:val="20"/>
          <w:lang w:val="en-US"/>
        </w:rPr>
        <w:t>]</w:t>
      </w:r>
      <w:r w:rsidR="00F7699E">
        <w:rPr>
          <w:rFonts w:ascii="Times New Roman" w:hAnsi="Times New Roman" w:cs="Times New Roman"/>
          <w:sz w:val="20"/>
          <w:szCs w:val="20"/>
          <w:lang w:val="en-US"/>
        </w:rPr>
        <w:t>.</w:t>
      </w:r>
      <w:r w:rsidR="00BA0315">
        <w:rPr>
          <w:rFonts w:ascii="Times New Roman" w:hAnsi="Times New Roman" w:cs="Times New Roman"/>
          <w:sz w:val="20"/>
          <w:szCs w:val="20"/>
          <w:lang w:val="en-US"/>
        </w:rPr>
        <w:t xml:space="preserve"> The ultrasonication method employs mechanical vibrations with frequencies greater than 20000 Hz to propagate through the dispersion medium, thereby homogenizing it. The ultrasonic waves can be transferred from outside (using bath type ultrasonication) or directly (using probe type ultrasonication) to the mixture.</w:t>
      </w:r>
      <w:r w:rsidR="00A64FC8">
        <w:rPr>
          <w:rFonts w:ascii="Times New Roman" w:hAnsi="Times New Roman" w:cs="Times New Roman"/>
          <w:sz w:val="20"/>
          <w:szCs w:val="20"/>
          <w:lang w:val="en-US"/>
        </w:rPr>
        <w:t xml:space="preserve"> Hence, the</w:t>
      </w:r>
      <w:r w:rsidR="004E4055">
        <w:rPr>
          <w:rFonts w:ascii="Times New Roman" w:hAnsi="Times New Roman" w:cs="Times New Roman"/>
          <w:sz w:val="20"/>
          <w:szCs w:val="20"/>
          <w:lang w:val="en-US"/>
        </w:rPr>
        <w:t xml:space="preserve"> power transmission </w:t>
      </w:r>
      <w:r w:rsidR="00D42067">
        <w:rPr>
          <w:rFonts w:ascii="Times New Roman" w:hAnsi="Times New Roman" w:cs="Times New Roman"/>
          <w:sz w:val="20"/>
          <w:szCs w:val="20"/>
          <w:lang w:val="en-US"/>
        </w:rPr>
        <w:t>is nearly</w:t>
      </w:r>
      <w:r w:rsidR="004E4055">
        <w:rPr>
          <w:rFonts w:ascii="Times New Roman" w:hAnsi="Times New Roman" w:cs="Times New Roman"/>
          <w:sz w:val="20"/>
          <w:szCs w:val="20"/>
          <w:lang w:val="en-US"/>
        </w:rPr>
        <w:t xml:space="preserve"> </w:t>
      </w:r>
      <w:r w:rsidR="00BC0FCF">
        <w:rPr>
          <w:rFonts w:ascii="Times New Roman" w:hAnsi="Times New Roman" w:cs="Times New Roman"/>
          <w:sz w:val="20"/>
          <w:szCs w:val="20"/>
          <w:lang w:val="en-US"/>
        </w:rPr>
        <w:t xml:space="preserve">100 times </w:t>
      </w:r>
      <w:r w:rsidR="00BC0FCF">
        <w:rPr>
          <w:rFonts w:ascii="Times New Roman" w:hAnsi="Times New Roman" w:cs="Times New Roman"/>
          <w:sz w:val="20"/>
          <w:szCs w:val="20"/>
          <w:lang w:val="en-US"/>
        </w:rPr>
        <w:lastRenderedPageBreak/>
        <w:t xml:space="preserve">effective in probe type ultrasonication compared to the bath type, which makes them to be widely </w:t>
      </w:r>
      <w:r w:rsidR="009C6EBD">
        <w:rPr>
          <w:rFonts w:ascii="Times New Roman" w:hAnsi="Times New Roman" w:cs="Times New Roman"/>
          <w:sz w:val="20"/>
          <w:szCs w:val="20"/>
          <w:lang w:val="en-US"/>
        </w:rPr>
        <w:t>used. The</w:t>
      </w:r>
      <w:r w:rsidR="006615A7">
        <w:rPr>
          <w:rFonts w:ascii="Times New Roman" w:hAnsi="Times New Roman" w:cs="Times New Roman"/>
          <w:sz w:val="20"/>
          <w:szCs w:val="20"/>
          <w:lang w:val="en-US"/>
        </w:rPr>
        <w:t xml:space="preserve"> important process parameters in the probe ultra-sonicators are the amplitude/power/intensity, frequency, pulsation cycle, diameter of the probe-tip, and time </w:t>
      </w:r>
      <w:r w:rsidR="002A5796">
        <w:rPr>
          <w:rFonts w:ascii="Times New Roman" w:hAnsi="Times New Roman" w:cs="Times New Roman"/>
          <w:sz w:val="20"/>
          <w:szCs w:val="20"/>
          <w:lang w:val="en-US"/>
        </w:rPr>
        <w:t xml:space="preserve">duration </w:t>
      </w:r>
      <w:r w:rsidR="006615A7">
        <w:rPr>
          <w:rFonts w:ascii="Times New Roman" w:hAnsi="Times New Roman" w:cs="Times New Roman"/>
          <w:sz w:val="20"/>
          <w:szCs w:val="20"/>
          <w:lang w:val="en-US"/>
        </w:rPr>
        <w:t>[</w:t>
      </w:r>
      <w:r w:rsidR="00927855">
        <w:rPr>
          <w:rFonts w:ascii="Times New Roman" w:hAnsi="Times New Roman" w:cs="Times New Roman"/>
          <w:sz w:val="20"/>
          <w:szCs w:val="20"/>
          <w:lang w:val="en-US"/>
        </w:rPr>
        <w:t>2</w:t>
      </w:r>
      <w:r w:rsidR="00C7477C">
        <w:rPr>
          <w:rFonts w:ascii="Times New Roman" w:hAnsi="Times New Roman" w:cs="Times New Roman"/>
          <w:sz w:val="20"/>
          <w:szCs w:val="20"/>
          <w:lang w:val="en-US"/>
        </w:rPr>
        <w:t>8</w:t>
      </w:r>
      <w:r w:rsidR="008C54C0">
        <w:rPr>
          <w:rFonts w:ascii="Times New Roman" w:hAnsi="Times New Roman" w:cs="Times New Roman"/>
          <w:sz w:val="20"/>
          <w:szCs w:val="20"/>
          <w:lang w:val="en-US"/>
        </w:rPr>
        <w:t>-</w:t>
      </w:r>
      <w:r w:rsidR="00927855">
        <w:rPr>
          <w:rFonts w:ascii="Times New Roman" w:hAnsi="Times New Roman" w:cs="Times New Roman"/>
          <w:sz w:val="20"/>
          <w:szCs w:val="20"/>
          <w:lang w:val="en-US"/>
        </w:rPr>
        <w:t>2</w:t>
      </w:r>
      <w:r w:rsidR="00C7477C">
        <w:rPr>
          <w:rFonts w:ascii="Times New Roman" w:hAnsi="Times New Roman" w:cs="Times New Roman"/>
          <w:sz w:val="20"/>
          <w:szCs w:val="20"/>
          <w:lang w:val="en-US"/>
        </w:rPr>
        <w:t>9</w:t>
      </w:r>
      <w:r w:rsidR="002A5796">
        <w:rPr>
          <w:rFonts w:ascii="Times New Roman" w:hAnsi="Times New Roman" w:cs="Times New Roman"/>
          <w:sz w:val="20"/>
          <w:szCs w:val="20"/>
          <w:lang w:val="en-US"/>
        </w:rPr>
        <w:t>].</w:t>
      </w:r>
    </w:p>
    <w:p w14:paraId="012BA741" w14:textId="7BC3CE9D" w:rsidR="00E73594" w:rsidRDefault="007B308A" w:rsidP="007B308A">
      <w:pPr>
        <w:ind w:left="360"/>
        <w:jc w:val="center"/>
        <w:rPr>
          <w:rFonts w:ascii="Times New Roman" w:hAnsi="Times New Roman" w:cs="Times New Roman"/>
          <w:sz w:val="20"/>
          <w:szCs w:val="20"/>
          <w:lang w:val="en-US"/>
        </w:rPr>
      </w:pPr>
      <w:r>
        <w:rPr>
          <w:rFonts w:ascii="Times New Roman" w:hAnsi="Times New Roman" w:cs="Times New Roman"/>
          <w:noProof/>
          <w:sz w:val="20"/>
          <w:szCs w:val="20"/>
          <w:lang w:val="en-US"/>
        </w:rPr>
        <w:drawing>
          <wp:inline distT="0" distB="0" distL="0" distR="0" wp14:anchorId="21DA46FC" wp14:editId="39A05FAD">
            <wp:extent cx="4095750" cy="1428433"/>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9" cstate="print">
                      <a:extLst>
                        <a:ext uri="{28A0092B-C50C-407E-A947-70E740481C1C}">
                          <a14:useLocalDpi xmlns:a14="http://schemas.microsoft.com/office/drawing/2010/main" val="0"/>
                        </a:ext>
                      </a:extLst>
                    </a:blip>
                    <a:srcRect l="6810" t="38686" b="35104"/>
                    <a:stretch/>
                  </pic:blipFill>
                  <pic:spPr bwMode="auto">
                    <a:xfrm>
                      <a:off x="0" y="0"/>
                      <a:ext cx="4116368" cy="1435624"/>
                    </a:xfrm>
                    <a:prstGeom prst="rect">
                      <a:avLst/>
                    </a:prstGeom>
                    <a:ln>
                      <a:noFill/>
                    </a:ln>
                    <a:extLst>
                      <a:ext uri="{53640926-AAD7-44D8-BBD7-CCE9431645EC}">
                        <a14:shadowObscured xmlns:a14="http://schemas.microsoft.com/office/drawing/2010/main"/>
                      </a:ext>
                    </a:extLst>
                  </pic:spPr>
                </pic:pic>
              </a:graphicData>
            </a:graphic>
          </wp:inline>
        </w:drawing>
      </w:r>
    </w:p>
    <w:p w14:paraId="6FBBBF58" w14:textId="2AC6347F" w:rsidR="007B308A" w:rsidRDefault="007B308A" w:rsidP="007B308A">
      <w:pPr>
        <w:ind w:left="360"/>
        <w:jc w:val="center"/>
        <w:rPr>
          <w:rFonts w:ascii="Times New Roman" w:hAnsi="Times New Roman" w:cs="Times New Roman"/>
          <w:sz w:val="20"/>
          <w:szCs w:val="20"/>
          <w:lang w:val="en-US"/>
        </w:rPr>
      </w:pPr>
      <w:r>
        <w:rPr>
          <w:rFonts w:ascii="Times New Roman" w:hAnsi="Times New Roman" w:cs="Times New Roman"/>
          <w:sz w:val="20"/>
          <w:szCs w:val="20"/>
          <w:lang w:val="en-US"/>
        </w:rPr>
        <w:t>Figure 2: The visuals of hydrophobic N-CQD dispersed PAO oil as synthesized by Shang et al. [11]</w:t>
      </w:r>
    </w:p>
    <w:p w14:paraId="62AC2028" w14:textId="494698C7" w:rsidR="007B308A" w:rsidRDefault="007B308A" w:rsidP="007B308A">
      <w:pPr>
        <w:ind w:left="360"/>
        <w:jc w:val="both"/>
        <w:rPr>
          <w:rFonts w:ascii="Times New Roman" w:hAnsi="Times New Roman" w:cs="Times New Roman"/>
          <w:sz w:val="20"/>
          <w:szCs w:val="20"/>
          <w:lang w:val="en-US"/>
        </w:rPr>
      </w:pPr>
      <w:r>
        <w:rPr>
          <w:rFonts w:ascii="Times New Roman" w:hAnsi="Times New Roman" w:cs="Times New Roman"/>
          <w:sz w:val="20"/>
          <w:szCs w:val="20"/>
          <w:lang w:val="en-US"/>
        </w:rPr>
        <w:t>Shang et. al [</w:t>
      </w:r>
      <w:r w:rsidR="00694246">
        <w:rPr>
          <w:rFonts w:ascii="Times New Roman" w:hAnsi="Times New Roman" w:cs="Times New Roman"/>
          <w:sz w:val="20"/>
          <w:szCs w:val="20"/>
          <w:lang w:val="en-US"/>
        </w:rPr>
        <w:t>11</w:t>
      </w:r>
      <w:r>
        <w:rPr>
          <w:rFonts w:ascii="Times New Roman" w:hAnsi="Times New Roman" w:cs="Times New Roman"/>
          <w:sz w:val="20"/>
          <w:szCs w:val="20"/>
          <w:lang w:val="en-US"/>
        </w:rPr>
        <w:t>] synthesized hydrophobic N-CQD additive and dispersed in PAO oil with varied concentrations. The visuals of the dispersions are shown in Fig. 2. The prepared suspension was homogeneously spread throughout the oil medium indicating their good dispersion quality.</w:t>
      </w:r>
    </w:p>
    <w:p w14:paraId="6F9E7479" w14:textId="77777777" w:rsidR="00EB3113" w:rsidRDefault="00EB3113" w:rsidP="00A538C5">
      <w:pPr>
        <w:ind w:left="360"/>
        <w:jc w:val="both"/>
        <w:rPr>
          <w:rFonts w:ascii="Times New Roman" w:hAnsi="Times New Roman" w:cs="Times New Roman"/>
          <w:sz w:val="20"/>
          <w:szCs w:val="20"/>
          <w:lang w:val="en-US"/>
        </w:rPr>
      </w:pPr>
    </w:p>
    <w:p w14:paraId="603B068D" w14:textId="34175891" w:rsidR="002E7F12" w:rsidRPr="002E7F12" w:rsidRDefault="00E73594" w:rsidP="002E7F12">
      <w:pPr>
        <w:pStyle w:val="ListParagraph"/>
        <w:numPr>
          <w:ilvl w:val="0"/>
          <w:numId w:val="3"/>
        </w:numPr>
        <w:jc w:val="both"/>
        <w:rPr>
          <w:rFonts w:ascii="Times New Roman" w:hAnsi="Times New Roman" w:cs="Times New Roman"/>
          <w:b/>
          <w:bCs/>
          <w:sz w:val="20"/>
          <w:szCs w:val="20"/>
          <w:lang w:val="en-US"/>
        </w:rPr>
      </w:pPr>
      <w:r w:rsidRPr="00E73594">
        <w:rPr>
          <w:rFonts w:ascii="Times New Roman" w:hAnsi="Times New Roman" w:cs="Times New Roman"/>
          <w:b/>
          <w:bCs/>
          <w:sz w:val="20"/>
          <w:szCs w:val="20"/>
          <w:lang w:val="en-US"/>
        </w:rPr>
        <w:t>Challenges</w:t>
      </w:r>
    </w:p>
    <w:p w14:paraId="6BD0204F" w14:textId="654341AA" w:rsidR="00E73594" w:rsidRDefault="00C16363" w:rsidP="004A0D38">
      <w:pPr>
        <w:ind w:left="36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The final dispersion should </w:t>
      </w:r>
      <w:r w:rsidR="00A64FC8">
        <w:rPr>
          <w:rFonts w:ascii="Times New Roman" w:hAnsi="Times New Roman" w:cs="Times New Roman"/>
          <w:sz w:val="20"/>
          <w:szCs w:val="20"/>
          <w:lang w:val="en-US"/>
        </w:rPr>
        <w:t>be homogeneous throughout</w:t>
      </w:r>
      <w:r>
        <w:rPr>
          <w:rFonts w:ascii="Times New Roman" w:hAnsi="Times New Roman" w:cs="Times New Roman"/>
          <w:sz w:val="20"/>
          <w:szCs w:val="20"/>
          <w:lang w:val="en-US"/>
        </w:rPr>
        <w:t xml:space="preserve"> without any noticeable phase distinction</w:t>
      </w:r>
      <w:r w:rsidR="008A7419">
        <w:rPr>
          <w:rFonts w:ascii="Times New Roman" w:hAnsi="Times New Roman" w:cs="Times New Roman"/>
          <w:sz w:val="20"/>
          <w:szCs w:val="20"/>
          <w:lang w:val="en-US"/>
        </w:rPr>
        <w:t xml:space="preserve"> over time</w:t>
      </w:r>
      <w:r>
        <w:rPr>
          <w:rFonts w:ascii="Times New Roman" w:hAnsi="Times New Roman" w:cs="Times New Roman"/>
          <w:sz w:val="20"/>
          <w:szCs w:val="20"/>
          <w:lang w:val="en-US"/>
        </w:rPr>
        <w:t>. However, achieving this kind of dispersion stability is hindered by</w:t>
      </w:r>
      <w:r w:rsidR="00A64FC8">
        <w:rPr>
          <w:rFonts w:ascii="Times New Roman" w:hAnsi="Times New Roman" w:cs="Times New Roman"/>
          <w:sz w:val="20"/>
          <w:szCs w:val="20"/>
          <w:lang w:val="en-US"/>
        </w:rPr>
        <w:t xml:space="preserve"> </w:t>
      </w:r>
      <w:r w:rsidR="00990C9C">
        <w:rPr>
          <w:rFonts w:ascii="Times New Roman" w:hAnsi="Times New Roman" w:cs="Times New Roman"/>
          <w:sz w:val="20"/>
          <w:szCs w:val="20"/>
          <w:lang w:val="en-US"/>
        </w:rPr>
        <w:t xml:space="preserve">particle sedimentation </w:t>
      </w:r>
      <w:r w:rsidR="00A64FC8">
        <w:rPr>
          <w:rFonts w:ascii="Times New Roman" w:hAnsi="Times New Roman" w:cs="Times New Roman"/>
          <w:sz w:val="20"/>
          <w:szCs w:val="20"/>
          <w:lang w:val="en-US"/>
        </w:rPr>
        <w:t xml:space="preserve">caused by </w:t>
      </w:r>
      <w:r w:rsidR="00D66B70">
        <w:rPr>
          <w:rFonts w:ascii="Times New Roman" w:hAnsi="Times New Roman" w:cs="Times New Roman"/>
          <w:sz w:val="20"/>
          <w:szCs w:val="20"/>
          <w:lang w:val="en-US"/>
        </w:rPr>
        <w:t>clustering</w:t>
      </w:r>
      <w:r w:rsidR="00990C9C">
        <w:rPr>
          <w:rFonts w:ascii="Times New Roman" w:hAnsi="Times New Roman" w:cs="Times New Roman"/>
          <w:sz w:val="20"/>
          <w:szCs w:val="20"/>
          <w:lang w:val="en-US"/>
        </w:rPr>
        <w:t xml:space="preserve"> and </w:t>
      </w:r>
      <w:r w:rsidR="00A64FC8">
        <w:rPr>
          <w:rFonts w:ascii="Times New Roman" w:hAnsi="Times New Roman" w:cs="Times New Roman"/>
          <w:sz w:val="20"/>
          <w:szCs w:val="20"/>
          <w:lang w:val="en-US"/>
        </w:rPr>
        <w:t xml:space="preserve">their </w:t>
      </w:r>
      <w:r w:rsidR="00990C9C">
        <w:rPr>
          <w:rFonts w:ascii="Times New Roman" w:hAnsi="Times New Roman" w:cs="Times New Roman"/>
          <w:sz w:val="20"/>
          <w:szCs w:val="20"/>
          <w:lang w:val="en-US"/>
        </w:rPr>
        <w:t xml:space="preserve">chemical incompatibility with the base oil </w:t>
      </w:r>
      <w:r w:rsidR="00D42067">
        <w:rPr>
          <w:rFonts w:ascii="Times New Roman" w:hAnsi="Times New Roman" w:cs="Times New Roman"/>
          <w:sz w:val="20"/>
          <w:szCs w:val="20"/>
          <w:lang w:val="en-US"/>
        </w:rPr>
        <w:t>molecules</w:t>
      </w:r>
      <w:r w:rsidR="004A0D38">
        <w:rPr>
          <w:rFonts w:ascii="Times New Roman" w:hAnsi="Times New Roman" w:cs="Times New Roman"/>
          <w:sz w:val="20"/>
          <w:szCs w:val="20"/>
          <w:lang w:val="en-US"/>
        </w:rPr>
        <w:t>.</w:t>
      </w:r>
      <w:r w:rsidR="00990C9C">
        <w:rPr>
          <w:rFonts w:ascii="Times New Roman" w:hAnsi="Times New Roman" w:cs="Times New Roman"/>
          <w:sz w:val="20"/>
          <w:szCs w:val="20"/>
          <w:lang w:val="en-US"/>
        </w:rPr>
        <w:t xml:space="preserve">  </w:t>
      </w:r>
      <w:r w:rsidR="00A64FC8">
        <w:rPr>
          <w:rFonts w:ascii="Times New Roman" w:hAnsi="Times New Roman" w:cs="Times New Roman"/>
          <w:sz w:val="20"/>
          <w:szCs w:val="20"/>
          <w:lang w:val="en-US"/>
        </w:rPr>
        <w:t xml:space="preserve">The particle cluster both </w:t>
      </w:r>
      <w:r w:rsidR="00891AD7">
        <w:rPr>
          <w:rFonts w:ascii="Times New Roman" w:hAnsi="Times New Roman" w:cs="Times New Roman"/>
          <w:sz w:val="20"/>
          <w:szCs w:val="20"/>
          <w:lang w:val="en-US"/>
        </w:rPr>
        <w:t xml:space="preserve">during drying </w:t>
      </w:r>
      <w:r w:rsidR="00A64FC8">
        <w:rPr>
          <w:rFonts w:ascii="Times New Roman" w:hAnsi="Times New Roman" w:cs="Times New Roman"/>
          <w:sz w:val="20"/>
          <w:szCs w:val="20"/>
          <w:lang w:val="en-US"/>
        </w:rPr>
        <w:t xml:space="preserve">step </w:t>
      </w:r>
      <w:r w:rsidR="00AF1819">
        <w:rPr>
          <w:rFonts w:ascii="Times New Roman" w:hAnsi="Times New Roman" w:cs="Times New Roman"/>
          <w:sz w:val="20"/>
          <w:szCs w:val="20"/>
          <w:lang w:val="en-US"/>
        </w:rPr>
        <w:t xml:space="preserve">and after their dispersion in the </w:t>
      </w:r>
      <w:r w:rsidR="00832EA4">
        <w:rPr>
          <w:rFonts w:ascii="Times New Roman" w:hAnsi="Times New Roman" w:cs="Times New Roman"/>
          <w:sz w:val="20"/>
          <w:szCs w:val="20"/>
          <w:lang w:val="en-US"/>
        </w:rPr>
        <w:t>oil [</w:t>
      </w:r>
      <w:r w:rsidR="00927855">
        <w:rPr>
          <w:rFonts w:ascii="Times New Roman" w:hAnsi="Times New Roman" w:cs="Times New Roman"/>
          <w:sz w:val="20"/>
          <w:szCs w:val="20"/>
          <w:lang w:val="en-US"/>
        </w:rPr>
        <w:t>30</w:t>
      </w:r>
      <w:r w:rsidR="00C7477C">
        <w:rPr>
          <w:rFonts w:ascii="Times New Roman" w:hAnsi="Times New Roman" w:cs="Times New Roman"/>
          <w:sz w:val="20"/>
          <w:szCs w:val="20"/>
          <w:lang w:val="en-US"/>
        </w:rPr>
        <w:t>-31</w:t>
      </w:r>
      <w:r w:rsidR="00832EA4">
        <w:rPr>
          <w:rFonts w:ascii="Times New Roman" w:hAnsi="Times New Roman" w:cs="Times New Roman"/>
          <w:sz w:val="20"/>
          <w:szCs w:val="20"/>
          <w:lang w:val="en-US"/>
        </w:rPr>
        <w:t>]</w:t>
      </w:r>
      <w:r w:rsidR="00AF1819">
        <w:rPr>
          <w:rFonts w:ascii="Times New Roman" w:hAnsi="Times New Roman" w:cs="Times New Roman"/>
          <w:sz w:val="20"/>
          <w:szCs w:val="20"/>
          <w:lang w:val="en-US"/>
        </w:rPr>
        <w:t xml:space="preserve">. The drying stage involves removal of solvent resulting in development of capillary stresses on the particles, which results in mechanical binding of the </w:t>
      </w:r>
      <w:r w:rsidR="00832EA4">
        <w:rPr>
          <w:rFonts w:ascii="Times New Roman" w:hAnsi="Times New Roman" w:cs="Times New Roman"/>
          <w:sz w:val="20"/>
          <w:szCs w:val="20"/>
          <w:lang w:val="en-US"/>
        </w:rPr>
        <w:t>particles [</w:t>
      </w:r>
      <w:r w:rsidR="00927855">
        <w:rPr>
          <w:rFonts w:ascii="Times New Roman" w:hAnsi="Times New Roman" w:cs="Times New Roman"/>
          <w:sz w:val="20"/>
          <w:szCs w:val="20"/>
          <w:lang w:val="en-US"/>
        </w:rPr>
        <w:t>3</w:t>
      </w:r>
      <w:r w:rsidR="00C7477C">
        <w:rPr>
          <w:rFonts w:ascii="Times New Roman" w:hAnsi="Times New Roman" w:cs="Times New Roman"/>
          <w:sz w:val="20"/>
          <w:szCs w:val="20"/>
          <w:lang w:val="en-US"/>
        </w:rPr>
        <w:t>2</w:t>
      </w:r>
      <w:r w:rsidR="00832EA4">
        <w:rPr>
          <w:rFonts w:ascii="Times New Roman" w:hAnsi="Times New Roman" w:cs="Times New Roman"/>
          <w:sz w:val="20"/>
          <w:szCs w:val="20"/>
          <w:lang w:val="en-US"/>
        </w:rPr>
        <w:t>]</w:t>
      </w:r>
      <w:r w:rsidR="00AF1819">
        <w:rPr>
          <w:rFonts w:ascii="Times New Roman" w:hAnsi="Times New Roman" w:cs="Times New Roman"/>
          <w:sz w:val="20"/>
          <w:szCs w:val="20"/>
          <w:lang w:val="en-US"/>
        </w:rPr>
        <w:t xml:space="preserve">. </w:t>
      </w:r>
      <w:r w:rsidR="00FC4A40">
        <w:rPr>
          <w:rFonts w:ascii="Times New Roman" w:hAnsi="Times New Roman" w:cs="Times New Roman"/>
          <w:sz w:val="20"/>
          <w:szCs w:val="20"/>
          <w:lang w:val="en-US"/>
        </w:rPr>
        <w:t>In addition, if heating is employed the particles chemically sinte</w:t>
      </w:r>
      <w:r w:rsidR="00067673">
        <w:rPr>
          <w:rFonts w:ascii="Times New Roman" w:hAnsi="Times New Roman" w:cs="Times New Roman"/>
          <w:sz w:val="20"/>
          <w:szCs w:val="20"/>
          <w:lang w:val="en-US"/>
        </w:rPr>
        <w:t>r due to</w:t>
      </w:r>
      <w:r w:rsidR="00FC4A40">
        <w:rPr>
          <w:rFonts w:ascii="Times New Roman" w:hAnsi="Times New Roman" w:cs="Times New Roman"/>
          <w:sz w:val="20"/>
          <w:szCs w:val="20"/>
          <w:lang w:val="en-US"/>
        </w:rPr>
        <w:t xml:space="preserve"> condensation reaction between their surface groups</w:t>
      </w:r>
      <w:r w:rsidR="00832EA4">
        <w:rPr>
          <w:rFonts w:ascii="Times New Roman" w:hAnsi="Times New Roman" w:cs="Times New Roman"/>
          <w:sz w:val="20"/>
          <w:szCs w:val="20"/>
          <w:lang w:val="en-US"/>
        </w:rPr>
        <w:t xml:space="preserve"> [</w:t>
      </w:r>
      <w:r w:rsidR="00927855">
        <w:rPr>
          <w:rFonts w:ascii="Times New Roman" w:hAnsi="Times New Roman" w:cs="Times New Roman"/>
          <w:sz w:val="20"/>
          <w:szCs w:val="20"/>
          <w:lang w:val="en-US"/>
        </w:rPr>
        <w:t>3</w:t>
      </w:r>
      <w:r w:rsidR="00C7477C">
        <w:rPr>
          <w:rFonts w:ascii="Times New Roman" w:hAnsi="Times New Roman" w:cs="Times New Roman"/>
          <w:sz w:val="20"/>
          <w:szCs w:val="20"/>
          <w:lang w:val="en-US"/>
        </w:rPr>
        <w:t>3</w:t>
      </w:r>
      <w:r w:rsidR="00832EA4">
        <w:rPr>
          <w:rFonts w:ascii="Times New Roman" w:hAnsi="Times New Roman" w:cs="Times New Roman"/>
          <w:sz w:val="20"/>
          <w:szCs w:val="20"/>
          <w:lang w:val="en-US"/>
        </w:rPr>
        <w:t>]</w:t>
      </w:r>
      <w:r w:rsidR="00FC4A40">
        <w:rPr>
          <w:rFonts w:ascii="Times New Roman" w:hAnsi="Times New Roman" w:cs="Times New Roman"/>
          <w:sz w:val="20"/>
          <w:szCs w:val="20"/>
          <w:lang w:val="en-US"/>
        </w:rPr>
        <w:t>.</w:t>
      </w:r>
      <w:r w:rsidR="00067673">
        <w:rPr>
          <w:rFonts w:ascii="Times New Roman" w:hAnsi="Times New Roman" w:cs="Times New Roman"/>
          <w:sz w:val="20"/>
          <w:szCs w:val="20"/>
          <w:lang w:val="en-US"/>
        </w:rPr>
        <w:t xml:space="preserve"> This type of clustering is difficult to revert to the individual particles</w:t>
      </w:r>
      <w:r w:rsidR="008A7419">
        <w:rPr>
          <w:rFonts w:ascii="Times New Roman" w:hAnsi="Times New Roman" w:cs="Times New Roman"/>
          <w:sz w:val="20"/>
          <w:szCs w:val="20"/>
          <w:lang w:val="en-US"/>
        </w:rPr>
        <w:t xml:space="preserve"> form</w:t>
      </w:r>
      <w:r w:rsidR="00067673">
        <w:rPr>
          <w:rFonts w:ascii="Times New Roman" w:hAnsi="Times New Roman" w:cs="Times New Roman"/>
          <w:sz w:val="20"/>
          <w:szCs w:val="20"/>
          <w:lang w:val="en-US"/>
        </w:rPr>
        <w:t xml:space="preserve"> due to their irrevers</w:t>
      </w:r>
      <w:r w:rsidR="008A7419">
        <w:rPr>
          <w:rFonts w:ascii="Times New Roman" w:hAnsi="Times New Roman" w:cs="Times New Roman"/>
          <w:sz w:val="20"/>
          <w:szCs w:val="20"/>
          <w:lang w:val="en-US"/>
        </w:rPr>
        <w:t xml:space="preserve">ible </w:t>
      </w:r>
      <w:r w:rsidR="003376A4">
        <w:rPr>
          <w:rFonts w:ascii="Times New Roman" w:hAnsi="Times New Roman" w:cs="Times New Roman"/>
          <w:sz w:val="20"/>
          <w:szCs w:val="20"/>
          <w:lang w:val="en-US"/>
        </w:rPr>
        <w:t>nature</w:t>
      </w:r>
      <w:r w:rsidR="008A7419">
        <w:rPr>
          <w:rFonts w:ascii="Times New Roman" w:hAnsi="Times New Roman" w:cs="Times New Roman"/>
          <w:sz w:val="20"/>
          <w:szCs w:val="20"/>
          <w:lang w:val="en-US"/>
        </w:rPr>
        <w:t>.</w:t>
      </w:r>
      <w:r w:rsidR="000D2C1B">
        <w:rPr>
          <w:rFonts w:ascii="Times New Roman" w:hAnsi="Times New Roman" w:cs="Times New Roman"/>
          <w:sz w:val="20"/>
          <w:szCs w:val="20"/>
          <w:lang w:val="en-US"/>
        </w:rPr>
        <w:t xml:space="preserve"> </w:t>
      </w:r>
    </w:p>
    <w:p w14:paraId="2E3FE1F0" w14:textId="77777777" w:rsidR="00F2749B" w:rsidRDefault="000D2C1B" w:rsidP="004A0D38">
      <w:pPr>
        <w:ind w:left="360"/>
        <w:jc w:val="both"/>
        <w:rPr>
          <w:rFonts w:ascii="Times New Roman" w:hAnsi="Times New Roman" w:cs="Times New Roman"/>
          <w:sz w:val="20"/>
          <w:szCs w:val="20"/>
          <w:lang w:val="en-US"/>
        </w:rPr>
      </w:pPr>
      <w:r>
        <w:rPr>
          <w:rFonts w:ascii="Times New Roman" w:hAnsi="Times New Roman" w:cs="Times New Roman"/>
          <w:sz w:val="20"/>
          <w:szCs w:val="20"/>
          <w:lang w:val="en-US"/>
        </w:rPr>
        <w:t>A</w:t>
      </w:r>
      <w:r w:rsidR="008A7419">
        <w:rPr>
          <w:rFonts w:ascii="Times New Roman" w:hAnsi="Times New Roman" w:cs="Times New Roman"/>
          <w:sz w:val="20"/>
          <w:szCs w:val="20"/>
          <w:lang w:val="en-US"/>
        </w:rPr>
        <w:t xml:space="preserve">fter </w:t>
      </w:r>
      <w:r w:rsidR="00E73594">
        <w:rPr>
          <w:rFonts w:ascii="Times New Roman" w:hAnsi="Times New Roman" w:cs="Times New Roman"/>
          <w:sz w:val="20"/>
          <w:szCs w:val="20"/>
          <w:lang w:val="en-US"/>
        </w:rPr>
        <w:t>their dispersion</w:t>
      </w:r>
      <w:r>
        <w:rPr>
          <w:rFonts w:ascii="Times New Roman" w:hAnsi="Times New Roman" w:cs="Times New Roman"/>
          <w:sz w:val="20"/>
          <w:szCs w:val="20"/>
          <w:lang w:val="en-US"/>
        </w:rPr>
        <w:t xml:space="preserve"> </w:t>
      </w:r>
      <w:r w:rsidR="000322A4">
        <w:rPr>
          <w:rFonts w:ascii="Times New Roman" w:hAnsi="Times New Roman" w:cs="Times New Roman"/>
          <w:sz w:val="20"/>
          <w:szCs w:val="20"/>
          <w:lang w:val="en-US"/>
        </w:rPr>
        <w:t>in the oil</w:t>
      </w:r>
      <w:r>
        <w:rPr>
          <w:rFonts w:ascii="Times New Roman" w:hAnsi="Times New Roman" w:cs="Times New Roman"/>
          <w:sz w:val="20"/>
          <w:szCs w:val="20"/>
          <w:lang w:val="en-US"/>
        </w:rPr>
        <w:t xml:space="preserve">, the particles agglomerate due to secondary bonding forces caused by active functional </w:t>
      </w:r>
      <w:r w:rsidR="003376A4">
        <w:rPr>
          <w:rFonts w:ascii="Times New Roman" w:hAnsi="Times New Roman" w:cs="Times New Roman"/>
          <w:sz w:val="20"/>
          <w:szCs w:val="20"/>
          <w:lang w:val="en-US"/>
        </w:rPr>
        <w:t>groups</w:t>
      </w:r>
      <w:r>
        <w:rPr>
          <w:rFonts w:ascii="Times New Roman" w:hAnsi="Times New Roman" w:cs="Times New Roman"/>
          <w:sz w:val="20"/>
          <w:szCs w:val="20"/>
          <w:lang w:val="en-US"/>
        </w:rPr>
        <w:t>. This results in increase of effective particles’ size over time. This type of cluster</w:t>
      </w:r>
      <w:r w:rsidR="003376A4">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can be reverted back to individual particles </w:t>
      </w:r>
      <w:r w:rsidR="00562B6B">
        <w:rPr>
          <w:rFonts w:ascii="Times New Roman" w:hAnsi="Times New Roman" w:cs="Times New Roman"/>
          <w:sz w:val="20"/>
          <w:szCs w:val="20"/>
          <w:lang w:val="en-US"/>
        </w:rPr>
        <w:t>fo</w:t>
      </w:r>
      <w:r w:rsidR="00A64FC8">
        <w:rPr>
          <w:rFonts w:ascii="Times New Roman" w:hAnsi="Times New Roman" w:cs="Times New Roman"/>
          <w:sz w:val="20"/>
          <w:szCs w:val="20"/>
          <w:lang w:val="en-US"/>
        </w:rPr>
        <w:t>r</w:t>
      </w:r>
      <w:r w:rsidR="00562B6B">
        <w:rPr>
          <w:rFonts w:ascii="Times New Roman" w:hAnsi="Times New Roman" w:cs="Times New Roman"/>
          <w:sz w:val="20"/>
          <w:szCs w:val="20"/>
          <w:lang w:val="en-US"/>
        </w:rPr>
        <w:t>m</w:t>
      </w:r>
      <w:r>
        <w:rPr>
          <w:rFonts w:ascii="Times New Roman" w:hAnsi="Times New Roman" w:cs="Times New Roman"/>
          <w:sz w:val="20"/>
          <w:szCs w:val="20"/>
          <w:lang w:val="en-US"/>
        </w:rPr>
        <w:t xml:space="preserve"> </w:t>
      </w:r>
      <w:r w:rsidR="00A64FC8">
        <w:rPr>
          <w:rFonts w:ascii="Times New Roman" w:hAnsi="Times New Roman" w:cs="Times New Roman"/>
          <w:sz w:val="20"/>
          <w:szCs w:val="20"/>
          <w:lang w:val="en-US"/>
        </w:rPr>
        <w:t>through</w:t>
      </w:r>
      <w:r>
        <w:rPr>
          <w:rFonts w:ascii="Times New Roman" w:hAnsi="Times New Roman" w:cs="Times New Roman"/>
          <w:sz w:val="20"/>
          <w:szCs w:val="20"/>
          <w:lang w:val="en-US"/>
        </w:rPr>
        <w:t xml:space="preserve"> methods like </w:t>
      </w:r>
      <w:r w:rsidR="003376A4">
        <w:rPr>
          <w:rFonts w:ascii="Times New Roman" w:hAnsi="Times New Roman" w:cs="Times New Roman"/>
          <w:sz w:val="20"/>
          <w:szCs w:val="20"/>
          <w:lang w:val="en-US"/>
        </w:rPr>
        <w:t>probe-sonication [</w:t>
      </w:r>
      <w:r w:rsidR="00927855">
        <w:rPr>
          <w:rFonts w:ascii="Times New Roman" w:hAnsi="Times New Roman" w:cs="Times New Roman"/>
          <w:sz w:val="20"/>
          <w:szCs w:val="20"/>
          <w:lang w:val="en-US"/>
        </w:rPr>
        <w:t>3</w:t>
      </w:r>
      <w:r w:rsidR="00C7477C">
        <w:rPr>
          <w:rFonts w:ascii="Times New Roman" w:hAnsi="Times New Roman" w:cs="Times New Roman"/>
          <w:sz w:val="20"/>
          <w:szCs w:val="20"/>
          <w:lang w:val="en-US"/>
        </w:rPr>
        <w:t>4</w:t>
      </w:r>
      <w:r w:rsidR="003376A4">
        <w:rPr>
          <w:rFonts w:ascii="Times New Roman" w:hAnsi="Times New Roman" w:cs="Times New Roman"/>
          <w:sz w:val="20"/>
          <w:szCs w:val="20"/>
          <w:lang w:val="en-US"/>
        </w:rPr>
        <w:t>]</w:t>
      </w:r>
      <w:r>
        <w:rPr>
          <w:rFonts w:ascii="Times New Roman" w:hAnsi="Times New Roman" w:cs="Times New Roman"/>
          <w:sz w:val="20"/>
          <w:szCs w:val="20"/>
          <w:lang w:val="en-US"/>
        </w:rPr>
        <w:t>.</w:t>
      </w:r>
      <w:r w:rsidR="00EB48C0">
        <w:rPr>
          <w:rFonts w:ascii="Times New Roman" w:hAnsi="Times New Roman" w:cs="Times New Roman"/>
          <w:sz w:val="20"/>
          <w:szCs w:val="20"/>
          <w:lang w:val="en-US"/>
        </w:rPr>
        <w:t xml:space="preserve"> The agglomeration can be minimized by enhancing the binding compatibility between the oil molecules and the particles’ </w:t>
      </w:r>
      <w:r w:rsidR="004B096B">
        <w:rPr>
          <w:rFonts w:ascii="Times New Roman" w:hAnsi="Times New Roman" w:cs="Times New Roman"/>
          <w:sz w:val="20"/>
          <w:szCs w:val="20"/>
          <w:lang w:val="en-US"/>
        </w:rPr>
        <w:t>surface</w:t>
      </w:r>
      <w:r w:rsidR="00EB48C0">
        <w:rPr>
          <w:rFonts w:ascii="Times New Roman" w:hAnsi="Times New Roman" w:cs="Times New Roman"/>
          <w:sz w:val="20"/>
          <w:szCs w:val="20"/>
          <w:lang w:val="en-US"/>
        </w:rPr>
        <w:t xml:space="preserve">. </w:t>
      </w:r>
    </w:p>
    <w:p w14:paraId="14CEC603" w14:textId="3F07EDF0" w:rsidR="00543495" w:rsidRDefault="00EB48C0" w:rsidP="004A0D38">
      <w:pPr>
        <w:ind w:left="360"/>
        <w:jc w:val="both"/>
        <w:rPr>
          <w:rFonts w:ascii="Times New Roman" w:hAnsi="Times New Roman" w:cs="Times New Roman"/>
          <w:sz w:val="20"/>
          <w:szCs w:val="20"/>
          <w:lang w:val="en-US"/>
        </w:rPr>
      </w:pPr>
      <w:r w:rsidRPr="00EB48C0">
        <w:rPr>
          <w:rFonts w:ascii="Times New Roman" w:hAnsi="Times New Roman" w:cs="Times New Roman"/>
          <w:sz w:val="20"/>
          <w:szCs w:val="20"/>
          <w:lang w:val="en-US"/>
        </w:rPr>
        <w:t>Nearly all of the lubricating oils have apolar molecules, which makes them suitable for particles with apolar functional groups</w:t>
      </w:r>
      <w:r w:rsidR="001879D9">
        <w:rPr>
          <w:rFonts w:ascii="Times New Roman" w:hAnsi="Times New Roman" w:cs="Times New Roman"/>
          <w:sz w:val="20"/>
          <w:szCs w:val="20"/>
          <w:lang w:val="en-US"/>
        </w:rPr>
        <w:t xml:space="preserve"> [</w:t>
      </w:r>
      <w:r w:rsidR="005B40C5">
        <w:rPr>
          <w:rFonts w:ascii="Times New Roman" w:hAnsi="Times New Roman" w:cs="Times New Roman"/>
          <w:sz w:val="20"/>
          <w:szCs w:val="20"/>
          <w:lang w:val="en-US"/>
        </w:rPr>
        <w:t xml:space="preserve">10, </w:t>
      </w:r>
      <w:r w:rsidR="002A0F37">
        <w:rPr>
          <w:rFonts w:ascii="Times New Roman" w:hAnsi="Times New Roman" w:cs="Times New Roman"/>
          <w:sz w:val="20"/>
          <w:szCs w:val="20"/>
          <w:lang w:val="en-US"/>
        </w:rPr>
        <w:t>3</w:t>
      </w:r>
      <w:r w:rsidR="00C7477C">
        <w:rPr>
          <w:rFonts w:ascii="Times New Roman" w:hAnsi="Times New Roman" w:cs="Times New Roman"/>
          <w:sz w:val="20"/>
          <w:szCs w:val="20"/>
          <w:lang w:val="en-US"/>
        </w:rPr>
        <w:t>5</w:t>
      </w:r>
      <w:r w:rsidR="001879D9">
        <w:rPr>
          <w:rFonts w:ascii="Times New Roman" w:hAnsi="Times New Roman" w:cs="Times New Roman"/>
          <w:sz w:val="20"/>
          <w:szCs w:val="20"/>
          <w:lang w:val="en-US"/>
        </w:rPr>
        <w:t>]</w:t>
      </w:r>
      <w:r w:rsidRPr="00EB48C0">
        <w:rPr>
          <w:rFonts w:ascii="Times New Roman" w:hAnsi="Times New Roman" w:cs="Times New Roman"/>
          <w:sz w:val="20"/>
          <w:szCs w:val="20"/>
          <w:lang w:val="en-US"/>
        </w:rPr>
        <w:t>.</w:t>
      </w:r>
      <w:r>
        <w:rPr>
          <w:rFonts w:ascii="Times New Roman" w:hAnsi="Times New Roman" w:cs="Times New Roman"/>
          <w:sz w:val="20"/>
          <w:szCs w:val="20"/>
          <w:lang w:val="en-US"/>
        </w:rPr>
        <w:t xml:space="preserve"> Most often the prepared QDs contain polar functional groups such as hydroxyl, carboxyl groups etc., which makes them incompatible with the oils. </w:t>
      </w:r>
      <w:r w:rsidR="005C5193">
        <w:rPr>
          <w:rFonts w:ascii="Times New Roman" w:hAnsi="Times New Roman" w:cs="Times New Roman"/>
          <w:sz w:val="20"/>
          <w:szCs w:val="20"/>
          <w:lang w:val="en-US"/>
        </w:rPr>
        <w:t xml:space="preserve">In such cases, their surface chemistry is altered to apolar nature through proper surface functionalization </w:t>
      </w:r>
      <w:r w:rsidR="00105C47">
        <w:rPr>
          <w:rFonts w:ascii="Times New Roman" w:hAnsi="Times New Roman" w:cs="Times New Roman"/>
          <w:sz w:val="20"/>
          <w:szCs w:val="20"/>
          <w:lang w:val="en-US"/>
        </w:rPr>
        <w:t>methods [</w:t>
      </w:r>
      <w:r w:rsidR="00E05BDC">
        <w:rPr>
          <w:rFonts w:ascii="Times New Roman" w:hAnsi="Times New Roman" w:cs="Times New Roman"/>
          <w:sz w:val="20"/>
          <w:szCs w:val="20"/>
          <w:lang w:val="en-US"/>
        </w:rPr>
        <w:t xml:space="preserve">10, </w:t>
      </w:r>
      <w:r w:rsidR="002A0F37">
        <w:rPr>
          <w:rFonts w:ascii="Times New Roman" w:hAnsi="Times New Roman" w:cs="Times New Roman"/>
          <w:sz w:val="20"/>
          <w:szCs w:val="20"/>
          <w:lang w:val="en-US"/>
        </w:rPr>
        <w:t>2</w:t>
      </w:r>
      <w:r w:rsidR="00C7477C">
        <w:rPr>
          <w:rFonts w:ascii="Times New Roman" w:hAnsi="Times New Roman" w:cs="Times New Roman"/>
          <w:sz w:val="20"/>
          <w:szCs w:val="20"/>
          <w:lang w:val="en-US"/>
        </w:rPr>
        <w:t>7</w:t>
      </w:r>
      <w:r w:rsidR="002A0F37">
        <w:rPr>
          <w:rFonts w:ascii="Times New Roman" w:hAnsi="Times New Roman" w:cs="Times New Roman"/>
          <w:sz w:val="20"/>
          <w:szCs w:val="20"/>
          <w:lang w:val="en-US"/>
        </w:rPr>
        <w:t>, 3</w:t>
      </w:r>
      <w:r w:rsidR="00C7477C">
        <w:rPr>
          <w:rFonts w:ascii="Times New Roman" w:hAnsi="Times New Roman" w:cs="Times New Roman"/>
          <w:sz w:val="20"/>
          <w:szCs w:val="20"/>
          <w:lang w:val="en-US"/>
        </w:rPr>
        <w:t>6</w:t>
      </w:r>
      <w:r w:rsidR="00105C47">
        <w:rPr>
          <w:rFonts w:ascii="Times New Roman" w:hAnsi="Times New Roman" w:cs="Times New Roman"/>
          <w:sz w:val="20"/>
          <w:szCs w:val="20"/>
          <w:lang w:val="en-US"/>
        </w:rPr>
        <w:t>]</w:t>
      </w:r>
      <w:r w:rsidR="005C5193">
        <w:rPr>
          <w:rFonts w:ascii="Times New Roman" w:hAnsi="Times New Roman" w:cs="Times New Roman"/>
          <w:sz w:val="20"/>
          <w:szCs w:val="20"/>
          <w:lang w:val="en-US"/>
        </w:rPr>
        <w:t>.</w:t>
      </w:r>
      <w:r w:rsidR="00882630">
        <w:rPr>
          <w:rFonts w:ascii="Times New Roman" w:hAnsi="Times New Roman" w:cs="Times New Roman"/>
          <w:sz w:val="20"/>
          <w:szCs w:val="20"/>
          <w:lang w:val="en-US"/>
        </w:rPr>
        <w:t xml:space="preserve"> </w:t>
      </w:r>
    </w:p>
    <w:p w14:paraId="7D9CC052" w14:textId="3B4FCB5B" w:rsidR="00AB3465" w:rsidRDefault="00AB3465" w:rsidP="003A1005">
      <w:pPr>
        <w:ind w:left="360"/>
        <w:jc w:val="both"/>
        <w:rPr>
          <w:rFonts w:ascii="Times New Roman" w:hAnsi="Times New Roman" w:cs="Times New Roman"/>
          <w:sz w:val="20"/>
          <w:szCs w:val="20"/>
          <w:lang w:val="en-US"/>
        </w:rPr>
      </w:pPr>
      <w:r>
        <w:rPr>
          <w:rFonts w:ascii="Times New Roman" w:hAnsi="Times New Roman" w:cs="Times New Roman"/>
          <w:sz w:val="20"/>
          <w:szCs w:val="20"/>
          <w:lang w:val="en-US"/>
        </w:rPr>
        <w:t>Shang et al. [</w:t>
      </w:r>
      <w:r w:rsidR="00AB324D">
        <w:rPr>
          <w:rFonts w:ascii="Times New Roman" w:hAnsi="Times New Roman" w:cs="Times New Roman"/>
          <w:sz w:val="20"/>
          <w:szCs w:val="20"/>
          <w:lang w:val="en-US"/>
        </w:rPr>
        <w:t>1</w:t>
      </w:r>
      <w:r w:rsidR="004D6ABE">
        <w:rPr>
          <w:rFonts w:ascii="Times New Roman" w:hAnsi="Times New Roman" w:cs="Times New Roman"/>
          <w:sz w:val="20"/>
          <w:szCs w:val="20"/>
          <w:lang w:val="en-US"/>
        </w:rPr>
        <w:t>1</w:t>
      </w:r>
      <w:r>
        <w:rPr>
          <w:rFonts w:ascii="Times New Roman" w:hAnsi="Times New Roman" w:cs="Times New Roman"/>
          <w:sz w:val="20"/>
          <w:szCs w:val="20"/>
          <w:lang w:val="en-US"/>
        </w:rPr>
        <w:t xml:space="preserve">] </w:t>
      </w:r>
      <w:r w:rsidR="00E30F3F">
        <w:rPr>
          <w:rFonts w:ascii="Times New Roman" w:hAnsi="Times New Roman" w:cs="Times New Roman"/>
          <w:sz w:val="20"/>
          <w:szCs w:val="20"/>
          <w:lang w:val="en-US"/>
        </w:rPr>
        <w:t xml:space="preserve">synthesized N-CQD through one-pot pyrolysis method, which was purified and dried. </w:t>
      </w:r>
      <w:r w:rsidR="00145BDE">
        <w:rPr>
          <w:rFonts w:ascii="Times New Roman" w:hAnsi="Times New Roman" w:cs="Times New Roman"/>
          <w:sz w:val="20"/>
          <w:szCs w:val="20"/>
          <w:lang w:val="en-US"/>
        </w:rPr>
        <w:t>The corresponding FTIR spectra as shown in Fig</w:t>
      </w:r>
      <w:r w:rsidR="00A945F7">
        <w:rPr>
          <w:rFonts w:ascii="Times New Roman" w:hAnsi="Times New Roman" w:cs="Times New Roman"/>
          <w:sz w:val="20"/>
          <w:szCs w:val="20"/>
          <w:lang w:val="en-US"/>
        </w:rPr>
        <w:t>.</w:t>
      </w:r>
      <w:r w:rsidR="00BB2FAC">
        <w:rPr>
          <w:rFonts w:ascii="Times New Roman" w:hAnsi="Times New Roman" w:cs="Times New Roman"/>
          <w:sz w:val="20"/>
          <w:szCs w:val="20"/>
          <w:lang w:val="en-US"/>
        </w:rPr>
        <w:t>3</w:t>
      </w:r>
      <w:r w:rsidR="00145BDE">
        <w:rPr>
          <w:rFonts w:ascii="Times New Roman" w:hAnsi="Times New Roman" w:cs="Times New Roman"/>
          <w:sz w:val="20"/>
          <w:szCs w:val="20"/>
          <w:lang w:val="en-US"/>
        </w:rPr>
        <w:t xml:space="preserve"> indicated the presence of hydroxyl functional groups making it lyophobic. The obtained powder was then treated with oleyl amine (OA) at 130 ºC for 6 hr and refluxed.  The FTIR spectra of the obtained product and OA indicated grafting of OA onto the N-CQD through condensation reaction. Thus, the product is ascertained to be N-CQD @ OA. </w:t>
      </w:r>
    </w:p>
    <w:p w14:paraId="1B59CD3F" w14:textId="7CF49D88" w:rsidR="00543495" w:rsidRDefault="00BF1852" w:rsidP="00BF1852">
      <w:pPr>
        <w:ind w:left="360"/>
        <w:jc w:val="center"/>
        <w:rPr>
          <w:rFonts w:ascii="Times New Roman" w:hAnsi="Times New Roman" w:cs="Times New Roman"/>
          <w:sz w:val="20"/>
          <w:szCs w:val="20"/>
          <w:lang w:val="en-US"/>
        </w:rPr>
      </w:pPr>
      <w:r>
        <w:rPr>
          <w:rFonts w:ascii="Times New Roman" w:hAnsi="Times New Roman" w:cs="Times New Roman"/>
          <w:noProof/>
          <w:sz w:val="20"/>
          <w:szCs w:val="20"/>
          <w:lang w:val="en-US"/>
        </w:rPr>
        <w:lastRenderedPageBreak/>
        <w:drawing>
          <wp:inline distT="0" distB="0" distL="0" distR="0" wp14:anchorId="4F4C5D6C" wp14:editId="221CD610">
            <wp:extent cx="3770599" cy="3019425"/>
            <wp:effectExtent l="0" t="0" r="1905" b="0"/>
            <wp:docPr id="3" name="Picture 3" descr="A diagram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diagram of a graph&#10;&#10;AI-generated content may be incorrect."/>
                    <pic:cNvPicPr/>
                  </pic:nvPicPr>
                  <pic:blipFill rotWithShape="1">
                    <a:blip r:embed="rId10">
                      <a:extLst>
                        <a:ext uri="{28A0092B-C50C-407E-A947-70E740481C1C}">
                          <a14:useLocalDpi xmlns:a14="http://schemas.microsoft.com/office/drawing/2010/main" val="0"/>
                        </a:ext>
                      </a:extLst>
                    </a:blip>
                    <a:srcRect l="42544" t="16546" r="14913" b="22887"/>
                    <a:stretch/>
                  </pic:blipFill>
                  <pic:spPr bwMode="auto">
                    <a:xfrm>
                      <a:off x="0" y="0"/>
                      <a:ext cx="3780140" cy="3027065"/>
                    </a:xfrm>
                    <a:prstGeom prst="rect">
                      <a:avLst/>
                    </a:prstGeom>
                    <a:ln>
                      <a:noFill/>
                    </a:ln>
                    <a:extLst>
                      <a:ext uri="{53640926-AAD7-44D8-BBD7-CCE9431645EC}">
                        <a14:shadowObscured xmlns:a14="http://schemas.microsoft.com/office/drawing/2010/main"/>
                      </a:ext>
                    </a:extLst>
                  </pic:spPr>
                </pic:pic>
              </a:graphicData>
            </a:graphic>
          </wp:inline>
        </w:drawing>
      </w:r>
    </w:p>
    <w:p w14:paraId="3FC68B24" w14:textId="51121FDB" w:rsidR="00BF1852" w:rsidRDefault="00BF1852" w:rsidP="00BF1852">
      <w:pPr>
        <w:ind w:left="360"/>
        <w:jc w:val="center"/>
        <w:rPr>
          <w:rFonts w:ascii="Times New Roman" w:hAnsi="Times New Roman" w:cs="Times New Roman"/>
          <w:sz w:val="20"/>
          <w:szCs w:val="20"/>
          <w:lang w:val="en-US"/>
        </w:rPr>
      </w:pPr>
      <w:r>
        <w:rPr>
          <w:rFonts w:ascii="Times New Roman" w:hAnsi="Times New Roman" w:cs="Times New Roman"/>
          <w:sz w:val="20"/>
          <w:szCs w:val="20"/>
          <w:lang w:val="en-US"/>
        </w:rPr>
        <w:t>Figure</w:t>
      </w:r>
      <w:r w:rsidR="00A945F7">
        <w:rPr>
          <w:rFonts w:ascii="Times New Roman" w:hAnsi="Times New Roman" w:cs="Times New Roman"/>
          <w:sz w:val="20"/>
          <w:szCs w:val="20"/>
          <w:lang w:val="en-US"/>
        </w:rPr>
        <w:t xml:space="preserve"> </w:t>
      </w:r>
      <w:r w:rsidR="00BB2FAC">
        <w:rPr>
          <w:rFonts w:ascii="Times New Roman" w:hAnsi="Times New Roman" w:cs="Times New Roman"/>
          <w:sz w:val="20"/>
          <w:szCs w:val="20"/>
          <w:lang w:val="en-US"/>
        </w:rPr>
        <w:t>3</w:t>
      </w:r>
      <w:r>
        <w:rPr>
          <w:rFonts w:ascii="Times New Roman" w:hAnsi="Times New Roman" w:cs="Times New Roman"/>
          <w:sz w:val="20"/>
          <w:szCs w:val="20"/>
          <w:lang w:val="en-US"/>
        </w:rPr>
        <w:t xml:space="preserve">: The FTIR spectra </w:t>
      </w:r>
      <w:r w:rsidR="00882630">
        <w:rPr>
          <w:rFonts w:ascii="Times New Roman" w:hAnsi="Times New Roman" w:cs="Times New Roman"/>
          <w:sz w:val="20"/>
          <w:szCs w:val="20"/>
          <w:lang w:val="en-US"/>
        </w:rPr>
        <w:t>for the study by Shang et al. involving the synthesis of N-CQD @ OA</w:t>
      </w:r>
      <w:r w:rsidR="00E94C69">
        <w:rPr>
          <w:rFonts w:ascii="Times New Roman" w:hAnsi="Times New Roman" w:cs="Times New Roman"/>
          <w:sz w:val="20"/>
          <w:szCs w:val="20"/>
          <w:lang w:val="en-US"/>
        </w:rPr>
        <w:t xml:space="preserve"> [</w:t>
      </w:r>
      <w:r w:rsidR="00AB324D">
        <w:rPr>
          <w:rFonts w:ascii="Times New Roman" w:hAnsi="Times New Roman" w:cs="Times New Roman"/>
          <w:sz w:val="20"/>
          <w:szCs w:val="20"/>
          <w:lang w:val="en-US"/>
        </w:rPr>
        <w:t>11</w:t>
      </w:r>
      <w:r w:rsidR="00E94C69">
        <w:rPr>
          <w:rFonts w:ascii="Times New Roman" w:hAnsi="Times New Roman" w:cs="Times New Roman"/>
          <w:sz w:val="20"/>
          <w:szCs w:val="20"/>
          <w:lang w:val="en-US"/>
        </w:rPr>
        <w:t>]</w:t>
      </w:r>
    </w:p>
    <w:p w14:paraId="33FA782D" w14:textId="0DE09316" w:rsidR="007C0067" w:rsidRDefault="00EF312D" w:rsidP="006845DA">
      <w:pPr>
        <w:ind w:left="360"/>
        <w:jc w:val="both"/>
        <w:rPr>
          <w:rFonts w:ascii="Times New Roman" w:hAnsi="Times New Roman" w:cs="Times New Roman"/>
          <w:sz w:val="20"/>
          <w:szCs w:val="20"/>
        </w:rPr>
      </w:pPr>
      <w:r>
        <w:rPr>
          <w:rFonts w:ascii="Times New Roman" w:hAnsi="Times New Roman" w:cs="Times New Roman"/>
          <w:sz w:val="20"/>
          <w:szCs w:val="20"/>
          <w:lang w:val="en-US"/>
        </w:rPr>
        <w:t xml:space="preserve">Only few cases are available where the lyophilic QD additives are directly synthesized without undergoing any further functionalization step. </w:t>
      </w:r>
      <w:r w:rsidR="006845DA">
        <w:rPr>
          <w:rFonts w:ascii="Times New Roman" w:hAnsi="Times New Roman" w:cs="Times New Roman"/>
          <w:sz w:val="20"/>
          <w:szCs w:val="20"/>
          <w:lang w:val="en-US"/>
        </w:rPr>
        <w:t>As an instance Liang et al. [</w:t>
      </w:r>
      <w:r w:rsidR="00927855">
        <w:rPr>
          <w:rFonts w:ascii="Times New Roman" w:hAnsi="Times New Roman" w:cs="Times New Roman"/>
          <w:sz w:val="20"/>
          <w:szCs w:val="20"/>
          <w:lang w:val="en-US"/>
        </w:rPr>
        <w:t>3</w:t>
      </w:r>
      <w:r w:rsidR="00C7477C">
        <w:rPr>
          <w:rFonts w:ascii="Times New Roman" w:hAnsi="Times New Roman" w:cs="Times New Roman"/>
          <w:sz w:val="20"/>
          <w:szCs w:val="20"/>
          <w:lang w:val="en-US"/>
        </w:rPr>
        <w:t>7</w:t>
      </w:r>
      <w:r w:rsidR="006845DA">
        <w:rPr>
          <w:rFonts w:ascii="Times New Roman" w:hAnsi="Times New Roman" w:cs="Times New Roman"/>
          <w:sz w:val="20"/>
          <w:szCs w:val="20"/>
          <w:lang w:val="en-US"/>
        </w:rPr>
        <w:t xml:space="preserve">] synthesized </w:t>
      </w:r>
      <w:r w:rsidR="006845DA" w:rsidRPr="006845DA">
        <w:rPr>
          <w:rFonts w:ascii="Times New Roman" w:hAnsi="Times New Roman" w:cs="Times New Roman"/>
          <w:sz w:val="20"/>
          <w:szCs w:val="20"/>
        </w:rPr>
        <w:t>hexadecylamine</w:t>
      </w:r>
      <w:r w:rsidR="006845DA">
        <w:rPr>
          <w:rFonts w:ascii="Times New Roman" w:hAnsi="Times New Roman" w:cs="Times New Roman"/>
          <w:sz w:val="20"/>
          <w:szCs w:val="20"/>
        </w:rPr>
        <w:t xml:space="preserve"> (HA) functionalized CQD (CQD @ HA) through one-pot pyrolysis of citric acid and </w:t>
      </w:r>
      <w:r w:rsidR="006845DA" w:rsidRPr="006845DA">
        <w:rPr>
          <w:rFonts w:ascii="Times New Roman" w:hAnsi="Times New Roman" w:cs="Times New Roman"/>
          <w:sz w:val="20"/>
          <w:szCs w:val="20"/>
        </w:rPr>
        <w:t>hexadecylamine</w:t>
      </w:r>
      <w:r w:rsidR="006845DA">
        <w:rPr>
          <w:rFonts w:ascii="Times New Roman" w:hAnsi="Times New Roman" w:cs="Times New Roman"/>
          <w:sz w:val="20"/>
          <w:szCs w:val="20"/>
        </w:rPr>
        <w:t xml:space="preserve"> at 240 ºC with continuous magnetic stirring under Ar atmosphere for 4 hr. The involved chemical reaction is represented in Fig.</w:t>
      </w:r>
      <w:r w:rsidR="00BB2FAC">
        <w:rPr>
          <w:rFonts w:ascii="Times New Roman" w:hAnsi="Times New Roman" w:cs="Times New Roman"/>
          <w:sz w:val="20"/>
          <w:szCs w:val="20"/>
        </w:rPr>
        <w:t>4</w:t>
      </w:r>
      <w:r w:rsidR="00A945F7">
        <w:rPr>
          <w:rFonts w:ascii="Times New Roman" w:hAnsi="Times New Roman" w:cs="Times New Roman"/>
          <w:sz w:val="20"/>
          <w:szCs w:val="20"/>
        </w:rPr>
        <w:t xml:space="preserve">. </w:t>
      </w:r>
      <w:r w:rsidR="006845DA">
        <w:rPr>
          <w:rFonts w:ascii="Times New Roman" w:hAnsi="Times New Roman" w:cs="Times New Roman"/>
          <w:sz w:val="20"/>
          <w:szCs w:val="20"/>
        </w:rPr>
        <w:t xml:space="preserve">  The obtained gel like remnant is then washed with high-speed centrifugation with ethanol solvent, which after vacuum drying at 70 ºC overnight resulted in brown powder. The corresponding FTIR spectra of the </w:t>
      </w:r>
      <w:r w:rsidR="004370B0">
        <w:rPr>
          <w:rFonts w:ascii="Times New Roman" w:hAnsi="Times New Roman" w:cs="Times New Roman"/>
          <w:sz w:val="20"/>
          <w:szCs w:val="20"/>
        </w:rPr>
        <w:t xml:space="preserve">citric acid, HA, and CQD @ HA is shown in Fig. </w:t>
      </w:r>
      <w:r w:rsidR="00BB2FAC">
        <w:rPr>
          <w:rFonts w:ascii="Times New Roman" w:hAnsi="Times New Roman" w:cs="Times New Roman"/>
          <w:sz w:val="20"/>
          <w:szCs w:val="20"/>
        </w:rPr>
        <w:t>5</w:t>
      </w:r>
      <w:r w:rsidR="00A945F7">
        <w:rPr>
          <w:rFonts w:ascii="Times New Roman" w:hAnsi="Times New Roman" w:cs="Times New Roman"/>
          <w:sz w:val="20"/>
          <w:szCs w:val="20"/>
        </w:rPr>
        <w:t xml:space="preserve">. </w:t>
      </w:r>
      <w:r w:rsidR="004370B0">
        <w:rPr>
          <w:rFonts w:ascii="Times New Roman" w:hAnsi="Times New Roman" w:cs="Times New Roman"/>
          <w:sz w:val="20"/>
          <w:szCs w:val="20"/>
        </w:rPr>
        <w:t>The corresponding peak positions at 2923 cm</w:t>
      </w:r>
      <w:r w:rsidR="004370B0" w:rsidRPr="004370B0">
        <w:rPr>
          <w:rFonts w:ascii="Times New Roman" w:hAnsi="Times New Roman" w:cs="Times New Roman"/>
          <w:sz w:val="20"/>
          <w:szCs w:val="20"/>
          <w:vertAlign w:val="superscript"/>
        </w:rPr>
        <w:t>-1</w:t>
      </w:r>
      <w:r w:rsidR="004370B0">
        <w:rPr>
          <w:rFonts w:ascii="Times New Roman" w:hAnsi="Times New Roman" w:cs="Times New Roman"/>
          <w:sz w:val="20"/>
          <w:szCs w:val="20"/>
        </w:rPr>
        <w:t>, 2855 cm</w:t>
      </w:r>
      <w:r w:rsidR="004370B0" w:rsidRPr="004370B0">
        <w:rPr>
          <w:rFonts w:ascii="Times New Roman" w:hAnsi="Times New Roman" w:cs="Times New Roman"/>
          <w:sz w:val="20"/>
          <w:szCs w:val="20"/>
          <w:vertAlign w:val="superscript"/>
        </w:rPr>
        <w:t>-1</w:t>
      </w:r>
      <w:r w:rsidR="004370B0">
        <w:rPr>
          <w:rFonts w:ascii="Times New Roman" w:hAnsi="Times New Roman" w:cs="Times New Roman"/>
          <w:sz w:val="20"/>
          <w:szCs w:val="20"/>
        </w:rPr>
        <w:t xml:space="preserve"> and region below 1500 cm</w:t>
      </w:r>
      <w:r w:rsidR="004370B0" w:rsidRPr="004370B0">
        <w:rPr>
          <w:rFonts w:ascii="Times New Roman" w:hAnsi="Times New Roman" w:cs="Times New Roman"/>
          <w:sz w:val="20"/>
          <w:szCs w:val="20"/>
          <w:vertAlign w:val="superscript"/>
        </w:rPr>
        <w:t>-1</w:t>
      </w:r>
      <w:r w:rsidR="004370B0">
        <w:rPr>
          <w:rFonts w:ascii="Times New Roman" w:hAnsi="Times New Roman" w:cs="Times New Roman"/>
          <w:sz w:val="20"/>
          <w:szCs w:val="20"/>
        </w:rPr>
        <w:t xml:space="preserve"> are similar to that of HA suggesting the effective grafting of HA onto the CQDs surface.</w:t>
      </w:r>
    </w:p>
    <w:p w14:paraId="3A0A6BB9" w14:textId="77777777" w:rsidR="003A1005" w:rsidRDefault="003A1005" w:rsidP="004370B0">
      <w:pPr>
        <w:jc w:val="both"/>
        <w:rPr>
          <w:rFonts w:ascii="Times New Roman" w:hAnsi="Times New Roman" w:cs="Times New Roman"/>
          <w:sz w:val="20"/>
          <w:szCs w:val="20"/>
          <w:lang w:val="en-US"/>
        </w:rPr>
      </w:pPr>
    </w:p>
    <w:p w14:paraId="17EA7B1A" w14:textId="1981515D" w:rsidR="003A1005" w:rsidRDefault="003A1005" w:rsidP="003A1005">
      <w:pPr>
        <w:ind w:left="360"/>
        <w:jc w:val="center"/>
        <w:rPr>
          <w:rFonts w:ascii="Times New Roman" w:hAnsi="Times New Roman" w:cs="Times New Roman"/>
          <w:sz w:val="20"/>
          <w:szCs w:val="20"/>
          <w:lang w:val="en-US"/>
        </w:rPr>
      </w:pPr>
      <w:r>
        <w:rPr>
          <w:noProof/>
        </w:rPr>
        <w:drawing>
          <wp:inline distT="0" distB="0" distL="0" distR="0" wp14:anchorId="111B2A1D" wp14:editId="7997F8CC">
            <wp:extent cx="5314950" cy="1943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14950" cy="1943100"/>
                    </a:xfrm>
                    <a:prstGeom prst="rect">
                      <a:avLst/>
                    </a:prstGeom>
                    <a:noFill/>
                    <a:ln>
                      <a:noFill/>
                    </a:ln>
                  </pic:spPr>
                </pic:pic>
              </a:graphicData>
            </a:graphic>
          </wp:inline>
        </w:drawing>
      </w:r>
    </w:p>
    <w:p w14:paraId="7F18A5FF" w14:textId="321273B1" w:rsidR="003A1005" w:rsidRDefault="003A1005" w:rsidP="003A1005">
      <w:pPr>
        <w:ind w:left="360"/>
        <w:jc w:val="center"/>
        <w:rPr>
          <w:rFonts w:ascii="Times New Roman" w:hAnsi="Times New Roman" w:cs="Times New Roman"/>
          <w:sz w:val="20"/>
          <w:szCs w:val="20"/>
          <w:lang w:val="en-US"/>
        </w:rPr>
      </w:pPr>
      <w:r>
        <w:rPr>
          <w:rFonts w:ascii="Times New Roman" w:hAnsi="Times New Roman" w:cs="Times New Roman"/>
          <w:sz w:val="20"/>
          <w:szCs w:val="20"/>
          <w:lang w:val="en-US"/>
        </w:rPr>
        <w:t>Figure</w:t>
      </w:r>
      <w:r w:rsidR="00A945F7">
        <w:rPr>
          <w:rFonts w:ascii="Times New Roman" w:hAnsi="Times New Roman" w:cs="Times New Roman"/>
          <w:sz w:val="20"/>
          <w:szCs w:val="20"/>
          <w:lang w:val="en-US"/>
        </w:rPr>
        <w:t xml:space="preserve"> </w:t>
      </w:r>
      <w:r w:rsidR="00BB2FAC">
        <w:rPr>
          <w:rFonts w:ascii="Times New Roman" w:hAnsi="Times New Roman" w:cs="Times New Roman"/>
          <w:sz w:val="20"/>
          <w:szCs w:val="20"/>
          <w:lang w:val="en-US"/>
        </w:rPr>
        <w:t>4</w:t>
      </w:r>
      <w:r>
        <w:rPr>
          <w:rFonts w:ascii="Times New Roman" w:hAnsi="Times New Roman" w:cs="Times New Roman"/>
          <w:sz w:val="20"/>
          <w:szCs w:val="20"/>
          <w:lang w:val="en-US"/>
        </w:rPr>
        <w:t xml:space="preserve">: </w:t>
      </w:r>
      <w:r w:rsidR="004370B0">
        <w:rPr>
          <w:rFonts w:ascii="Times New Roman" w:hAnsi="Times New Roman" w:cs="Times New Roman"/>
          <w:sz w:val="20"/>
          <w:szCs w:val="20"/>
          <w:lang w:val="en-US"/>
        </w:rPr>
        <w:t>The involved chemical reaction in the synthesis of CQD @ HA [</w:t>
      </w:r>
      <w:r w:rsidR="00927855">
        <w:rPr>
          <w:rFonts w:ascii="Times New Roman" w:hAnsi="Times New Roman" w:cs="Times New Roman"/>
          <w:sz w:val="20"/>
          <w:szCs w:val="20"/>
          <w:lang w:val="en-US"/>
        </w:rPr>
        <w:t>3</w:t>
      </w:r>
      <w:r w:rsidR="00C7477C">
        <w:rPr>
          <w:rFonts w:ascii="Times New Roman" w:hAnsi="Times New Roman" w:cs="Times New Roman"/>
          <w:sz w:val="20"/>
          <w:szCs w:val="20"/>
          <w:lang w:val="en-US"/>
        </w:rPr>
        <w:t>7</w:t>
      </w:r>
      <w:r w:rsidR="004370B0">
        <w:rPr>
          <w:rFonts w:ascii="Times New Roman" w:hAnsi="Times New Roman" w:cs="Times New Roman"/>
          <w:sz w:val="20"/>
          <w:szCs w:val="20"/>
          <w:lang w:val="en-US"/>
        </w:rPr>
        <w:t>]</w:t>
      </w:r>
    </w:p>
    <w:p w14:paraId="65604201" w14:textId="07E86BF4" w:rsidR="004370B0" w:rsidRDefault="00276207" w:rsidP="003A1005">
      <w:pPr>
        <w:ind w:left="360"/>
        <w:jc w:val="center"/>
        <w:rPr>
          <w:rFonts w:ascii="Times New Roman" w:hAnsi="Times New Roman" w:cs="Times New Roman"/>
          <w:sz w:val="20"/>
          <w:szCs w:val="20"/>
          <w:lang w:val="en-US"/>
        </w:rPr>
      </w:pPr>
      <w:r w:rsidRPr="00276207">
        <w:rPr>
          <w:rFonts w:ascii="Times New Roman" w:hAnsi="Times New Roman" w:cs="Times New Roman"/>
          <w:sz w:val="20"/>
          <w:szCs w:val="20"/>
        </w:rPr>
        <w:lastRenderedPageBreak/>
        <w:t> </w:t>
      </w:r>
      <w:r w:rsidR="0004399A">
        <w:rPr>
          <w:rFonts w:ascii="Times New Roman" w:hAnsi="Times New Roman" w:cs="Times New Roman"/>
          <w:noProof/>
          <w:sz w:val="20"/>
          <w:szCs w:val="20"/>
        </w:rPr>
        <w:drawing>
          <wp:inline distT="0" distB="0" distL="0" distR="0" wp14:anchorId="7A822F67" wp14:editId="6A4986E7">
            <wp:extent cx="3482083" cy="2800350"/>
            <wp:effectExtent l="0" t="0" r="4445" b="0"/>
            <wp:docPr id="5" name="Picture 5" descr="A diagram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diagram of a graph&#10;&#10;AI-generated content may be incorrect."/>
                    <pic:cNvPicPr/>
                  </pic:nvPicPr>
                  <pic:blipFill rotWithShape="1">
                    <a:blip r:embed="rId12">
                      <a:extLst>
                        <a:ext uri="{28A0092B-C50C-407E-A947-70E740481C1C}">
                          <a14:useLocalDpi xmlns:a14="http://schemas.microsoft.com/office/drawing/2010/main" val="0"/>
                        </a:ext>
                      </a:extLst>
                    </a:blip>
                    <a:srcRect l="22602" t="5910" r="22224" b="15205"/>
                    <a:stretch/>
                  </pic:blipFill>
                  <pic:spPr bwMode="auto">
                    <a:xfrm>
                      <a:off x="0" y="0"/>
                      <a:ext cx="3485696" cy="2803256"/>
                    </a:xfrm>
                    <a:prstGeom prst="rect">
                      <a:avLst/>
                    </a:prstGeom>
                    <a:ln>
                      <a:noFill/>
                    </a:ln>
                    <a:extLst>
                      <a:ext uri="{53640926-AAD7-44D8-BBD7-CCE9431645EC}">
                        <a14:shadowObscured xmlns:a14="http://schemas.microsoft.com/office/drawing/2010/main"/>
                      </a:ext>
                    </a:extLst>
                  </pic:spPr>
                </pic:pic>
              </a:graphicData>
            </a:graphic>
          </wp:inline>
        </w:drawing>
      </w:r>
      <w:r w:rsidRPr="00276207">
        <w:rPr>
          <w:rFonts w:ascii="Times New Roman" w:hAnsi="Times New Roman" w:cs="Times New Roman"/>
          <w:sz w:val="20"/>
          <w:szCs w:val="20"/>
        </w:rPr>
        <w:t>  </w:t>
      </w:r>
    </w:p>
    <w:p w14:paraId="6344E15A" w14:textId="0DAFD9FE" w:rsidR="004370B0" w:rsidRDefault="004370B0" w:rsidP="003A1005">
      <w:pPr>
        <w:ind w:left="360"/>
        <w:jc w:val="center"/>
        <w:rPr>
          <w:rFonts w:ascii="Times New Roman" w:hAnsi="Times New Roman" w:cs="Times New Roman"/>
          <w:sz w:val="20"/>
          <w:szCs w:val="20"/>
          <w:lang w:val="en-US"/>
        </w:rPr>
      </w:pPr>
      <w:r>
        <w:rPr>
          <w:rFonts w:ascii="Times New Roman" w:hAnsi="Times New Roman" w:cs="Times New Roman"/>
          <w:sz w:val="20"/>
          <w:szCs w:val="20"/>
          <w:lang w:val="en-US"/>
        </w:rPr>
        <w:t>Figure</w:t>
      </w:r>
      <w:r w:rsidR="00A945F7">
        <w:rPr>
          <w:rFonts w:ascii="Times New Roman" w:hAnsi="Times New Roman" w:cs="Times New Roman"/>
          <w:sz w:val="20"/>
          <w:szCs w:val="20"/>
          <w:lang w:val="en-US"/>
        </w:rPr>
        <w:t xml:space="preserve"> </w:t>
      </w:r>
      <w:r w:rsidR="00BB2FAC">
        <w:rPr>
          <w:rFonts w:ascii="Times New Roman" w:hAnsi="Times New Roman" w:cs="Times New Roman"/>
          <w:sz w:val="20"/>
          <w:szCs w:val="20"/>
          <w:lang w:val="en-US"/>
        </w:rPr>
        <w:t>5</w:t>
      </w:r>
      <w:r>
        <w:rPr>
          <w:rFonts w:ascii="Times New Roman" w:hAnsi="Times New Roman" w:cs="Times New Roman"/>
          <w:sz w:val="20"/>
          <w:szCs w:val="20"/>
          <w:lang w:val="en-US"/>
        </w:rPr>
        <w:t xml:space="preserve">: The FTIR spectra </w:t>
      </w:r>
      <w:r w:rsidR="00882630">
        <w:rPr>
          <w:rFonts w:ascii="Times New Roman" w:hAnsi="Times New Roman" w:cs="Times New Roman"/>
          <w:sz w:val="20"/>
          <w:szCs w:val="20"/>
          <w:lang w:val="en-US"/>
        </w:rPr>
        <w:t>for the study by Liang et al. involving the synthesis of CQD @ HA</w:t>
      </w:r>
      <w:r w:rsidR="0091630C">
        <w:rPr>
          <w:rFonts w:ascii="Times New Roman" w:hAnsi="Times New Roman" w:cs="Times New Roman"/>
          <w:sz w:val="20"/>
          <w:szCs w:val="20"/>
          <w:lang w:val="en-US"/>
        </w:rPr>
        <w:t xml:space="preserve"> [</w:t>
      </w:r>
      <w:r w:rsidR="00927855">
        <w:rPr>
          <w:rFonts w:ascii="Times New Roman" w:hAnsi="Times New Roman" w:cs="Times New Roman"/>
          <w:sz w:val="20"/>
          <w:szCs w:val="20"/>
          <w:lang w:val="en-US"/>
        </w:rPr>
        <w:t>3</w:t>
      </w:r>
      <w:r w:rsidR="00C7477C">
        <w:rPr>
          <w:rFonts w:ascii="Times New Roman" w:hAnsi="Times New Roman" w:cs="Times New Roman"/>
          <w:sz w:val="20"/>
          <w:szCs w:val="20"/>
          <w:lang w:val="en-US"/>
        </w:rPr>
        <w:t>7</w:t>
      </w:r>
      <w:r w:rsidR="0091630C">
        <w:rPr>
          <w:rFonts w:ascii="Times New Roman" w:hAnsi="Times New Roman" w:cs="Times New Roman"/>
          <w:sz w:val="20"/>
          <w:szCs w:val="20"/>
          <w:lang w:val="en-US"/>
        </w:rPr>
        <w:t>]</w:t>
      </w:r>
    </w:p>
    <w:p w14:paraId="35FD31C8" w14:textId="77777777" w:rsidR="002E7F12" w:rsidRDefault="002E7F12" w:rsidP="003071FA">
      <w:pPr>
        <w:ind w:left="360"/>
        <w:jc w:val="both"/>
        <w:rPr>
          <w:rFonts w:ascii="Times New Roman" w:hAnsi="Times New Roman" w:cs="Times New Roman"/>
          <w:sz w:val="20"/>
          <w:szCs w:val="20"/>
          <w:lang w:val="en-US"/>
        </w:rPr>
      </w:pPr>
    </w:p>
    <w:p w14:paraId="3ED264AA" w14:textId="2233BD98" w:rsidR="003E5CDA" w:rsidRDefault="003E5CDA" w:rsidP="003071FA">
      <w:pPr>
        <w:ind w:left="36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The dispersion stability of the prepared QDs additized oils are evaluated using methods such as gravitational sedimentation, centrifugal sedimentation, and spectroscopic methods such as UV-Vis spectroscopy </w:t>
      </w:r>
      <w:r w:rsidR="00642F06">
        <w:rPr>
          <w:rFonts w:ascii="Times New Roman" w:hAnsi="Times New Roman" w:cs="Times New Roman"/>
          <w:sz w:val="20"/>
          <w:szCs w:val="20"/>
          <w:lang w:val="en-US"/>
        </w:rPr>
        <w:t>is</w:t>
      </w:r>
      <w:r>
        <w:rPr>
          <w:rFonts w:ascii="Times New Roman" w:hAnsi="Times New Roman" w:cs="Times New Roman"/>
          <w:sz w:val="20"/>
          <w:szCs w:val="20"/>
          <w:lang w:val="en-US"/>
        </w:rPr>
        <w:t xml:space="preserve"> used to ascertain the stability </w:t>
      </w:r>
      <w:r w:rsidR="00775F9D">
        <w:rPr>
          <w:rFonts w:ascii="Times New Roman" w:hAnsi="Times New Roman" w:cs="Times New Roman"/>
          <w:sz w:val="20"/>
          <w:szCs w:val="20"/>
          <w:lang w:val="en-US"/>
        </w:rPr>
        <w:t>duration [</w:t>
      </w:r>
      <w:r w:rsidR="00927855">
        <w:rPr>
          <w:rFonts w:ascii="Times New Roman" w:hAnsi="Times New Roman" w:cs="Times New Roman"/>
          <w:sz w:val="20"/>
          <w:szCs w:val="20"/>
          <w:lang w:val="en-US"/>
        </w:rPr>
        <w:t>3</w:t>
      </w:r>
      <w:r w:rsidR="00C7477C">
        <w:rPr>
          <w:rFonts w:ascii="Times New Roman" w:hAnsi="Times New Roman" w:cs="Times New Roman"/>
          <w:sz w:val="20"/>
          <w:szCs w:val="20"/>
          <w:lang w:val="en-US"/>
        </w:rPr>
        <w:t>4</w:t>
      </w:r>
      <w:r w:rsidR="002A0F37">
        <w:rPr>
          <w:rFonts w:ascii="Times New Roman" w:hAnsi="Times New Roman" w:cs="Times New Roman"/>
          <w:sz w:val="20"/>
          <w:szCs w:val="20"/>
          <w:lang w:val="en-US"/>
        </w:rPr>
        <w:t>, 3</w:t>
      </w:r>
      <w:r w:rsidR="00C7477C">
        <w:rPr>
          <w:rFonts w:ascii="Times New Roman" w:hAnsi="Times New Roman" w:cs="Times New Roman"/>
          <w:sz w:val="20"/>
          <w:szCs w:val="20"/>
          <w:lang w:val="en-US"/>
        </w:rPr>
        <w:t>8</w:t>
      </w:r>
      <w:r w:rsidR="00775F9D">
        <w:rPr>
          <w:rFonts w:ascii="Times New Roman" w:hAnsi="Times New Roman" w:cs="Times New Roman"/>
          <w:sz w:val="20"/>
          <w:szCs w:val="20"/>
          <w:lang w:val="en-US"/>
        </w:rPr>
        <w:t>]</w:t>
      </w:r>
      <w:r>
        <w:rPr>
          <w:rFonts w:ascii="Times New Roman" w:hAnsi="Times New Roman" w:cs="Times New Roman"/>
          <w:sz w:val="20"/>
          <w:szCs w:val="20"/>
          <w:lang w:val="en-US"/>
        </w:rPr>
        <w:t xml:space="preserve">. The gravitational sedimentation involves keeping the prepared lubricant under stationary conditions for a </w:t>
      </w:r>
      <w:r w:rsidR="00254D32">
        <w:rPr>
          <w:rFonts w:ascii="Times New Roman" w:hAnsi="Times New Roman" w:cs="Times New Roman"/>
          <w:sz w:val="20"/>
          <w:szCs w:val="20"/>
          <w:lang w:val="en-US"/>
        </w:rPr>
        <w:t>required</w:t>
      </w:r>
      <w:r>
        <w:rPr>
          <w:rFonts w:ascii="Times New Roman" w:hAnsi="Times New Roman" w:cs="Times New Roman"/>
          <w:sz w:val="20"/>
          <w:szCs w:val="20"/>
          <w:lang w:val="en-US"/>
        </w:rPr>
        <w:t xml:space="preserve"> duration of time and seeing for the formation of </w:t>
      </w:r>
      <w:r w:rsidR="00F16FE2">
        <w:rPr>
          <w:rFonts w:ascii="Times New Roman" w:hAnsi="Times New Roman" w:cs="Times New Roman"/>
          <w:sz w:val="20"/>
          <w:szCs w:val="20"/>
          <w:lang w:val="en-US"/>
        </w:rPr>
        <w:t>sediment</w:t>
      </w:r>
      <w:r>
        <w:rPr>
          <w:rFonts w:ascii="Times New Roman" w:hAnsi="Times New Roman" w:cs="Times New Roman"/>
          <w:sz w:val="20"/>
          <w:szCs w:val="20"/>
          <w:lang w:val="en-US"/>
        </w:rPr>
        <w:t xml:space="preserve">. </w:t>
      </w:r>
      <w:r w:rsidR="00D2775B">
        <w:rPr>
          <w:rFonts w:ascii="Times New Roman" w:hAnsi="Times New Roman" w:cs="Times New Roman"/>
          <w:sz w:val="20"/>
          <w:szCs w:val="20"/>
          <w:lang w:val="en-US"/>
        </w:rPr>
        <w:t xml:space="preserve">However, this method is time-consuming, which can be overcome by accelerating the sedimentation process using </w:t>
      </w:r>
      <w:r w:rsidR="00F16FE2">
        <w:rPr>
          <w:rFonts w:ascii="Times New Roman" w:hAnsi="Times New Roman" w:cs="Times New Roman"/>
          <w:sz w:val="20"/>
          <w:szCs w:val="20"/>
          <w:lang w:val="en-US"/>
        </w:rPr>
        <w:t>centrifugation</w:t>
      </w:r>
      <w:r w:rsidR="00D2775B">
        <w:rPr>
          <w:rFonts w:ascii="Times New Roman" w:hAnsi="Times New Roman" w:cs="Times New Roman"/>
          <w:sz w:val="20"/>
          <w:szCs w:val="20"/>
          <w:lang w:val="en-US"/>
        </w:rPr>
        <w:t xml:space="preserve">. </w:t>
      </w:r>
      <w:r w:rsidR="00AB5A3B">
        <w:rPr>
          <w:rFonts w:ascii="Times New Roman" w:hAnsi="Times New Roman" w:cs="Times New Roman"/>
          <w:sz w:val="20"/>
          <w:szCs w:val="20"/>
          <w:lang w:val="en-US"/>
        </w:rPr>
        <w:t xml:space="preserve">Subjecting the prepared lubricant to centrifugation for a fixed duration results in the formation of sediment. </w:t>
      </w:r>
      <w:r w:rsidR="00A54BBD">
        <w:rPr>
          <w:rFonts w:ascii="Times New Roman" w:hAnsi="Times New Roman" w:cs="Times New Roman"/>
          <w:sz w:val="20"/>
          <w:szCs w:val="20"/>
          <w:lang w:val="en-US"/>
        </w:rPr>
        <w:t xml:space="preserve">In both the cases observation of negligible sediment height is the indication of good stability over the </w:t>
      </w:r>
      <w:r w:rsidR="00B76778">
        <w:rPr>
          <w:rFonts w:ascii="Times New Roman" w:hAnsi="Times New Roman" w:cs="Times New Roman"/>
          <w:sz w:val="20"/>
          <w:szCs w:val="20"/>
          <w:lang w:val="en-US"/>
        </w:rPr>
        <w:t>duration [</w:t>
      </w:r>
      <w:r w:rsidR="00927855">
        <w:rPr>
          <w:rFonts w:ascii="Times New Roman" w:hAnsi="Times New Roman" w:cs="Times New Roman"/>
          <w:sz w:val="20"/>
          <w:szCs w:val="20"/>
          <w:lang w:val="en-US"/>
        </w:rPr>
        <w:t>3</w:t>
      </w:r>
      <w:r w:rsidR="00C7477C">
        <w:rPr>
          <w:rFonts w:ascii="Times New Roman" w:hAnsi="Times New Roman" w:cs="Times New Roman"/>
          <w:sz w:val="20"/>
          <w:szCs w:val="20"/>
          <w:lang w:val="en-US"/>
        </w:rPr>
        <w:t>8</w:t>
      </w:r>
      <w:r w:rsidR="00B76778">
        <w:rPr>
          <w:rFonts w:ascii="Times New Roman" w:hAnsi="Times New Roman" w:cs="Times New Roman"/>
          <w:sz w:val="20"/>
          <w:szCs w:val="20"/>
          <w:lang w:val="en-US"/>
        </w:rPr>
        <w:t>].</w:t>
      </w:r>
      <w:r w:rsidR="00A54BBD">
        <w:rPr>
          <w:rFonts w:ascii="Times New Roman" w:hAnsi="Times New Roman" w:cs="Times New Roman"/>
          <w:sz w:val="20"/>
          <w:szCs w:val="20"/>
          <w:lang w:val="en-US"/>
        </w:rPr>
        <w:t xml:space="preserve"> </w:t>
      </w:r>
      <w:r w:rsidR="00642F06">
        <w:rPr>
          <w:rFonts w:ascii="Times New Roman" w:hAnsi="Times New Roman" w:cs="Times New Roman"/>
          <w:sz w:val="20"/>
          <w:szCs w:val="20"/>
          <w:lang w:val="en-US"/>
        </w:rPr>
        <w:t xml:space="preserve">In UV-Vis spectroscopy, the additized lubricant is subjected to ultraviolet light and the corresponding absorbance spectra is </w:t>
      </w:r>
      <w:r w:rsidR="00B5570A">
        <w:rPr>
          <w:rFonts w:ascii="Times New Roman" w:hAnsi="Times New Roman" w:cs="Times New Roman"/>
          <w:sz w:val="20"/>
          <w:szCs w:val="20"/>
          <w:lang w:val="en-US"/>
        </w:rPr>
        <w:t>obtained</w:t>
      </w:r>
      <w:r w:rsidR="00642F06">
        <w:rPr>
          <w:rFonts w:ascii="Times New Roman" w:hAnsi="Times New Roman" w:cs="Times New Roman"/>
          <w:sz w:val="20"/>
          <w:szCs w:val="20"/>
          <w:lang w:val="en-US"/>
        </w:rPr>
        <w:t xml:space="preserve">. If the lubricants contain small quantity of dispersed particles due to sedimentation, the absorbance intensity is lower compared to the one containing more quantity of dispersed </w:t>
      </w:r>
      <w:r w:rsidR="00B5570A">
        <w:rPr>
          <w:rFonts w:ascii="Times New Roman" w:hAnsi="Times New Roman" w:cs="Times New Roman"/>
          <w:sz w:val="20"/>
          <w:szCs w:val="20"/>
          <w:lang w:val="en-US"/>
        </w:rPr>
        <w:t>particles [</w:t>
      </w:r>
      <w:r w:rsidR="00927855">
        <w:rPr>
          <w:rFonts w:ascii="Times New Roman" w:hAnsi="Times New Roman" w:cs="Times New Roman"/>
          <w:sz w:val="20"/>
          <w:szCs w:val="20"/>
          <w:lang w:val="en-US"/>
        </w:rPr>
        <w:t>3</w:t>
      </w:r>
      <w:r w:rsidR="00C7477C">
        <w:rPr>
          <w:rFonts w:ascii="Times New Roman" w:hAnsi="Times New Roman" w:cs="Times New Roman"/>
          <w:sz w:val="20"/>
          <w:szCs w:val="20"/>
          <w:lang w:val="en-US"/>
        </w:rPr>
        <w:t>8</w:t>
      </w:r>
      <w:r w:rsidR="005A3566">
        <w:rPr>
          <w:rFonts w:ascii="Times New Roman" w:hAnsi="Times New Roman" w:cs="Times New Roman"/>
          <w:sz w:val="20"/>
          <w:szCs w:val="20"/>
          <w:lang w:val="en-US"/>
        </w:rPr>
        <w:t>-</w:t>
      </w:r>
      <w:r w:rsidR="00927855">
        <w:rPr>
          <w:rFonts w:ascii="Times New Roman" w:hAnsi="Times New Roman" w:cs="Times New Roman"/>
          <w:sz w:val="20"/>
          <w:szCs w:val="20"/>
          <w:lang w:val="en-US"/>
        </w:rPr>
        <w:t>3</w:t>
      </w:r>
      <w:r w:rsidR="00C7477C">
        <w:rPr>
          <w:rFonts w:ascii="Times New Roman" w:hAnsi="Times New Roman" w:cs="Times New Roman"/>
          <w:sz w:val="20"/>
          <w:szCs w:val="20"/>
          <w:lang w:val="en-US"/>
        </w:rPr>
        <w:t>9</w:t>
      </w:r>
      <w:r w:rsidR="00B5570A">
        <w:rPr>
          <w:rFonts w:ascii="Times New Roman" w:hAnsi="Times New Roman" w:cs="Times New Roman"/>
          <w:sz w:val="20"/>
          <w:szCs w:val="20"/>
          <w:lang w:val="en-US"/>
        </w:rPr>
        <w:t>].</w:t>
      </w:r>
    </w:p>
    <w:p w14:paraId="451BD1CA" w14:textId="2DCB3D77" w:rsidR="00954724" w:rsidRDefault="003071FA" w:rsidP="00D2775B">
      <w:pPr>
        <w:ind w:left="360"/>
        <w:jc w:val="both"/>
        <w:rPr>
          <w:rFonts w:ascii="Times New Roman" w:hAnsi="Times New Roman" w:cs="Times New Roman"/>
          <w:sz w:val="20"/>
          <w:szCs w:val="20"/>
        </w:rPr>
      </w:pPr>
      <w:r>
        <w:rPr>
          <w:rFonts w:ascii="Times New Roman" w:hAnsi="Times New Roman" w:cs="Times New Roman"/>
          <w:sz w:val="20"/>
          <w:szCs w:val="20"/>
          <w:lang w:val="en-US"/>
        </w:rPr>
        <w:t>As a case</w:t>
      </w:r>
      <w:r w:rsidR="007D7879">
        <w:rPr>
          <w:rFonts w:ascii="Times New Roman" w:hAnsi="Times New Roman" w:cs="Times New Roman"/>
          <w:sz w:val="20"/>
          <w:szCs w:val="20"/>
          <w:lang w:val="en-US"/>
        </w:rPr>
        <w:t>, Zhang et al. [</w:t>
      </w:r>
      <w:r w:rsidR="00F61B4F">
        <w:rPr>
          <w:rFonts w:ascii="Times New Roman" w:hAnsi="Times New Roman" w:cs="Times New Roman"/>
          <w:sz w:val="20"/>
          <w:szCs w:val="20"/>
          <w:lang w:val="en-US"/>
        </w:rPr>
        <w:t>18</w:t>
      </w:r>
      <w:r w:rsidR="007D7879">
        <w:rPr>
          <w:rFonts w:ascii="Times New Roman" w:hAnsi="Times New Roman" w:cs="Times New Roman"/>
          <w:sz w:val="20"/>
          <w:szCs w:val="20"/>
          <w:lang w:val="en-US"/>
        </w:rPr>
        <w:t xml:space="preserve">] synthesized </w:t>
      </w:r>
      <w:r w:rsidR="00D172CE" w:rsidRPr="00D172CE">
        <w:rPr>
          <w:rFonts w:ascii="Times New Roman" w:hAnsi="Times New Roman" w:cs="Times New Roman"/>
          <w:sz w:val="20"/>
          <w:szCs w:val="20"/>
        </w:rPr>
        <w:t>lauroyl</w:t>
      </w:r>
      <w:r w:rsidR="00D172CE">
        <w:rPr>
          <w:rFonts w:ascii="Times New Roman" w:hAnsi="Times New Roman" w:cs="Times New Roman"/>
          <w:sz w:val="20"/>
          <w:szCs w:val="20"/>
        </w:rPr>
        <w:t xml:space="preserve"> chloride functionalized CQDs (CQD @ LA) and dispersed in PAO4 synthetic oil with concentration of 1.7 wt.%.</w:t>
      </w:r>
      <w:r w:rsidR="00BB4BF0">
        <w:rPr>
          <w:rFonts w:ascii="Times New Roman" w:hAnsi="Times New Roman" w:cs="Times New Roman"/>
          <w:sz w:val="20"/>
          <w:szCs w:val="20"/>
        </w:rPr>
        <w:t xml:space="preserve"> The suspension was then kept under stationary conditions </w:t>
      </w:r>
      <w:r w:rsidR="00B16FC1">
        <w:rPr>
          <w:rFonts w:ascii="Times New Roman" w:hAnsi="Times New Roman" w:cs="Times New Roman"/>
          <w:sz w:val="20"/>
          <w:szCs w:val="20"/>
        </w:rPr>
        <w:t xml:space="preserve">for 30 days at temperatures of -15 ºC, 25 ºC, and 150 ºC. Also, the sample was subjected to centrifugation at 10000 rpm for 20 min. The visuals of the sample after the study are shown is Fig. </w:t>
      </w:r>
      <w:r w:rsidR="00BB2FAC">
        <w:rPr>
          <w:rFonts w:ascii="Times New Roman" w:hAnsi="Times New Roman" w:cs="Times New Roman"/>
          <w:sz w:val="20"/>
          <w:szCs w:val="20"/>
        </w:rPr>
        <w:t>6</w:t>
      </w:r>
      <w:r w:rsidR="00B16FC1">
        <w:rPr>
          <w:rFonts w:ascii="Times New Roman" w:hAnsi="Times New Roman" w:cs="Times New Roman"/>
          <w:sz w:val="20"/>
          <w:szCs w:val="20"/>
        </w:rPr>
        <w:t xml:space="preserve">a. In addition, the sample was also subjected to UV-Vis spectroscopy study in daily basis for 30 days. The obtained absorbance result is shown in Fig. </w:t>
      </w:r>
      <w:r w:rsidR="00BB2FAC">
        <w:rPr>
          <w:rFonts w:ascii="Times New Roman" w:hAnsi="Times New Roman" w:cs="Times New Roman"/>
          <w:sz w:val="20"/>
          <w:szCs w:val="20"/>
        </w:rPr>
        <w:t>6</w:t>
      </w:r>
      <w:r w:rsidR="00B16FC1">
        <w:rPr>
          <w:rFonts w:ascii="Times New Roman" w:hAnsi="Times New Roman" w:cs="Times New Roman"/>
          <w:sz w:val="20"/>
          <w:szCs w:val="20"/>
        </w:rPr>
        <w:t>b.</w:t>
      </w:r>
      <w:r w:rsidR="0043255D">
        <w:rPr>
          <w:rFonts w:ascii="Times New Roman" w:hAnsi="Times New Roman" w:cs="Times New Roman"/>
          <w:sz w:val="20"/>
          <w:szCs w:val="20"/>
        </w:rPr>
        <w:t xml:space="preserve"> As it can be seen, no changes in the phase observed indicating good dispersion stability over the duration.</w:t>
      </w:r>
    </w:p>
    <w:p w14:paraId="42AD0D26" w14:textId="20957C80" w:rsidR="00FB6785" w:rsidRDefault="008801C7" w:rsidP="00954724">
      <w:pPr>
        <w:ind w:left="360"/>
        <w:jc w:val="center"/>
        <w:rPr>
          <w:rFonts w:ascii="Times New Roman" w:hAnsi="Times New Roman" w:cs="Times New Roman"/>
          <w:sz w:val="20"/>
          <w:szCs w:val="20"/>
          <w:lang w:val="en-US"/>
        </w:rPr>
      </w:pPr>
      <w:r>
        <w:rPr>
          <w:rFonts w:ascii="Times New Roman" w:hAnsi="Times New Roman" w:cs="Times New Roman"/>
          <w:noProof/>
          <w:sz w:val="20"/>
          <w:szCs w:val="20"/>
          <w:lang w:val="en-US"/>
        </w:rPr>
        <w:lastRenderedPageBreak/>
        <w:drawing>
          <wp:inline distT="0" distB="0" distL="0" distR="0" wp14:anchorId="21D5FEB0" wp14:editId="1831A0CD">
            <wp:extent cx="5200649" cy="2724150"/>
            <wp:effectExtent l="0" t="0" r="635" b="0"/>
            <wp:docPr id="4" name="Picture 4" descr="A diagram of different colored liqui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iagram of different colored liquids&#10;&#10;AI-generated content may be incorrect."/>
                    <pic:cNvPicPr/>
                  </pic:nvPicPr>
                  <pic:blipFill rotWithShape="1">
                    <a:blip r:embed="rId13">
                      <a:extLst>
                        <a:ext uri="{28A0092B-C50C-407E-A947-70E740481C1C}">
                          <a14:useLocalDpi xmlns:a14="http://schemas.microsoft.com/office/drawing/2010/main" val="0"/>
                        </a:ext>
                      </a:extLst>
                    </a:blip>
                    <a:srcRect l="21272" t="12408" r="19400" b="32342"/>
                    <a:stretch/>
                  </pic:blipFill>
                  <pic:spPr bwMode="auto">
                    <a:xfrm>
                      <a:off x="0" y="0"/>
                      <a:ext cx="5210656" cy="2729392"/>
                    </a:xfrm>
                    <a:prstGeom prst="rect">
                      <a:avLst/>
                    </a:prstGeom>
                    <a:ln>
                      <a:noFill/>
                    </a:ln>
                    <a:extLst>
                      <a:ext uri="{53640926-AAD7-44D8-BBD7-CCE9431645EC}">
                        <a14:shadowObscured xmlns:a14="http://schemas.microsoft.com/office/drawing/2010/main"/>
                      </a:ext>
                    </a:extLst>
                  </pic:spPr>
                </pic:pic>
              </a:graphicData>
            </a:graphic>
          </wp:inline>
        </w:drawing>
      </w:r>
    </w:p>
    <w:p w14:paraId="7B0BB69C" w14:textId="58A67F69" w:rsidR="008801C7" w:rsidRDefault="008801C7" w:rsidP="00ED2242">
      <w:pPr>
        <w:ind w:left="360"/>
        <w:jc w:val="center"/>
        <w:rPr>
          <w:rFonts w:ascii="Times New Roman" w:hAnsi="Times New Roman" w:cs="Times New Roman"/>
          <w:sz w:val="20"/>
          <w:szCs w:val="20"/>
          <w:lang w:val="en-US"/>
        </w:rPr>
      </w:pPr>
      <w:r>
        <w:rPr>
          <w:rFonts w:ascii="Times New Roman" w:hAnsi="Times New Roman" w:cs="Times New Roman"/>
          <w:sz w:val="20"/>
          <w:szCs w:val="20"/>
          <w:lang w:val="en-US"/>
        </w:rPr>
        <w:t>Figure</w:t>
      </w:r>
      <w:r w:rsidR="00A945F7">
        <w:rPr>
          <w:rFonts w:ascii="Times New Roman" w:hAnsi="Times New Roman" w:cs="Times New Roman"/>
          <w:sz w:val="20"/>
          <w:szCs w:val="20"/>
          <w:lang w:val="en-US"/>
        </w:rPr>
        <w:t xml:space="preserve"> </w:t>
      </w:r>
      <w:r w:rsidR="00BB2FAC">
        <w:rPr>
          <w:rFonts w:ascii="Times New Roman" w:hAnsi="Times New Roman" w:cs="Times New Roman"/>
          <w:sz w:val="20"/>
          <w:szCs w:val="20"/>
          <w:lang w:val="en-US"/>
        </w:rPr>
        <w:t>6</w:t>
      </w:r>
      <w:r>
        <w:rPr>
          <w:rFonts w:ascii="Times New Roman" w:hAnsi="Times New Roman" w:cs="Times New Roman"/>
          <w:sz w:val="20"/>
          <w:szCs w:val="20"/>
          <w:lang w:val="en-US"/>
        </w:rPr>
        <w:t>: The dispersion stability study of CQD @ LA dispersed PAO4 oil using (a) sedimentation methods, and (b) UV-Vis absorbance study</w:t>
      </w:r>
      <w:r w:rsidR="008D607C">
        <w:rPr>
          <w:rFonts w:ascii="Times New Roman" w:hAnsi="Times New Roman" w:cs="Times New Roman"/>
          <w:sz w:val="20"/>
          <w:szCs w:val="20"/>
          <w:lang w:val="en-US"/>
        </w:rPr>
        <w:t xml:space="preserve"> [</w:t>
      </w:r>
      <w:r w:rsidR="00F61B4F">
        <w:rPr>
          <w:rFonts w:ascii="Times New Roman" w:hAnsi="Times New Roman" w:cs="Times New Roman"/>
          <w:sz w:val="20"/>
          <w:szCs w:val="20"/>
          <w:lang w:val="en-US"/>
        </w:rPr>
        <w:t>18</w:t>
      </w:r>
      <w:r w:rsidR="008D607C">
        <w:rPr>
          <w:rFonts w:ascii="Times New Roman" w:hAnsi="Times New Roman" w:cs="Times New Roman"/>
          <w:sz w:val="20"/>
          <w:szCs w:val="20"/>
          <w:lang w:val="en-US"/>
        </w:rPr>
        <w:t>]</w:t>
      </w:r>
    </w:p>
    <w:p w14:paraId="666C4931" w14:textId="77777777" w:rsidR="008801C7" w:rsidRDefault="008801C7" w:rsidP="00954724">
      <w:pPr>
        <w:ind w:left="360"/>
        <w:jc w:val="center"/>
        <w:rPr>
          <w:rFonts w:ascii="Times New Roman" w:hAnsi="Times New Roman" w:cs="Times New Roman"/>
          <w:sz w:val="20"/>
          <w:szCs w:val="20"/>
          <w:lang w:val="en-US"/>
        </w:rPr>
      </w:pPr>
    </w:p>
    <w:p w14:paraId="3348B878" w14:textId="4DAC5D04" w:rsidR="00D41AC2" w:rsidRPr="00CB54A2" w:rsidRDefault="00E73594" w:rsidP="00CB54A2">
      <w:pPr>
        <w:pStyle w:val="ListParagraph"/>
        <w:numPr>
          <w:ilvl w:val="0"/>
          <w:numId w:val="3"/>
        </w:numPr>
        <w:jc w:val="both"/>
        <w:rPr>
          <w:rFonts w:ascii="Times New Roman" w:hAnsi="Times New Roman" w:cs="Times New Roman"/>
          <w:b/>
          <w:sz w:val="20"/>
          <w:szCs w:val="20"/>
          <w:lang w:val="en-US"/>
        </w:rPr>
      </w:pPr>
      <w:r>
        <w:rPr>
          <w:rFonts w:ascii="Times New Roman" w:hAnsi="Times New Roman" w:cs="Times New Roman"/>
          <w:b/>
          <w:sz w:val="20"/>
          <w:szCs w:val="20"/>
          <w:lang w:val="en-US"/>
        </w:rPr>
        <w:t xml:space="preserve">Tribological </w:t>
      </w:r>
      <w:r w:rsidR="00650AF6" w:rsidRPr="00D55BD8">
        <w:rPr>
          <w:rFonts w:ascii="Times New Roman" w:hAnsi="Times New Roman" w:cs="Times New Roman"/>
          <w:b/>
          <w:sz w:val="20"/>
          <w:szCs w:val="20"/>
          <w:lang w:val="en-US"/>
        </w:rPr>
        <w:t>Performance</w:t>
      </w:r>
    </w:p>
    <w:p w14:paraId="2C53902D" w14:textId="5AE2C05A" w:rsidR="00E366C6" w:rsidRDefault="007000F8" w:rsidP="00B8321A">
      <w:pPr>
        <w:ind w:left="360"/>
        <w:jc w:val="both"/>
        <w:rPr>
          <w:rFonts w:ascii="Times New Roman" w:hAnsi="Times New Roman" w:cs="Times New Roman"/>
          <w:sz w:val="20"/>
          <w:szCs w:val="20"/>
          <w:lang w:val="en-US"/>
        </w:rPr>
      </w:pPr>
      <w:r>
        <w:rPr>
          <w:rFonts w:ascii="Times New Roman" w:hAnsi="Times New Roman" w:cs="Times New Roman"/>
          <w:sz w:val="20"/>
          <w:szCs w:val="20"/>
          <w:lang w:val="en-US"/>
        </w:rPr>
        <w:t>After preparing the stable QDs dispersed lubricating oils, its tribological performance is evaluated using instruments called ‘tribomete</w:t>
      </w:r>
      <w:r w:rsidR="0031706B">
        <w:rPr>
          <w:rFonts w:ascii="Times New Roman" w:hAnsi="Times New Roman" w:cs="Times New Roman"/>
          <w:sz w:val="20"/>
          <w:szCs w:val="20"/>
          <w:lang w:val="en-US"/>
        </w:rPr>
        <w:t>r’. It</w:t>
      </w:r>
      <w:r w:rsidR="0058421A">
        <w:rPr>
          <w:rFonts w:ascii="Times New Roman" w:hAnsi="Times New Roman" w:cs="Times New Roman"/>
          <w:sz w:val="20"/>
          <w:szCs w:val="20"/>
          <w:lang w:val="en-US"/>
        </w:rPr>
        <w:t xml:space="preserve"> </w:t>
      </w:r>
      <w:r w:rsidR="0031706B">
        <w:rPr>
          <w:rFonts w:ascii="Times New Roman" w:hAnsi="Times New Roman" w:cs="Times New Roman"/>
          <w:sz w:val="20"/>
          <w:szCs w:val="20"/>
          <w:lang w:val="en-US"/>
        </w:rPr>
        <w:t>is</w:t>
      </w:r>
      <w:r w:rsidR="0058421A">
        <w:rPr>
          <w:rFonts w:ascii="Times New Roman" w:hAnsi="Times New Roman" w:cs="Times New Roman"/>
          <w:sz w:val="20"/>
          <w:szCs w:val="20"/>
          <w:lang w:val="en-US"/>
        </w:rPr>
        <w:t xml:space="preserve"> </w:t>
      </w:r>
      <w:r w:rsidR="007A11E5">
        <w:rPr>
          <w:rFonts w:ascii="Times New Roman" w:hAnsi="Times New Roman" w:cs="Times New Roman"/>
          <w:sz w:val="20"/>
          <w:szCs w:val="20"/>
          <w:lang w:val="en-US"/>
        </w:rPr>
        <w:t>intended</w:t>
      </w:r>
      <w:r w:rsidR="0058421A">
        <w:rPr>
          <w:rFonts w:ascii="Times New Roman" w:hAnsi="Times New Roman" w:cs="Times New Roman"/>
          <w:sz w:val="20"/>
          <w:szCs w:val="20"/>
          <w:lang w:val="en-US"/>
        </w:rPr>
        <w:t xml:space="preserve"> to mimic the actual rubbing </w:t>
      </w:r>
      <w:r w:rsidR="0031706B">
        <w:rPr>
          <w:rFonts w:ascii="Times New Roman" w:hAnsi="Times New Roman" w:cs="Times New Roman"/>
          <w:sz w:val="20"/>
          <w:szCs w:val="20"/>
          <w:lang w:val="en-US"/>
        </w:rPr>
        <w:t>conditions during the performance testing of the oil</w:t>
      </w:r>
      <w:r w:rsidR="0058421A">
        <w:rPr>
          <w:rFonts w:ascii="Times New Roman" w:hAnsi="Times New Roman" w:cs="Times New Roman"/>
          <w:sz w:val="20"/>
          <w:szCs w:val="20"/>
          <w:lang w:val="en-US"/>
        </w:rPr>
        <w:t xml:space="preserve">. It </w:t>
      </w:r>
      <w:r w:rsidR="007A11E5">
        <w:rPr>
          <w:rFonts w:ascii="Times New Roman" w:hAnsi="Times New Roman" w:cs="Times New Roman"/>
          <w:sz w:val="20"/>
          <w:szCs w:val="20"/>
          <w:lang w:val="en-US"/>
        </w:rPr>
        <w:t xml:space="preserve">mainly </w:t>
      </w:r>
      <w:r w:rsidR="0058421A">
        <w:rPr>
          <w:rFonts w:ascii="Times New Roman" w:hAnsi="Times New Roman" w:cs="Times New Roman"/>
          <w:sz w:val="20"/>
          <w:szCs w:val="20"/>
          <w:lang w:val="en-US"/>
        </w:rPr>
        <w:t xml:space="preserve">consists of a pair of rubbing surfaces, acted by a normal load. The oil to be tested is applied </w:t>
      </w:r>
      <w:r w:rsidR="007A11E5">
        <w:rPr>
          <w:rFonts w:ascii="Times New Roman" w:hAnsi="Times New Roman" w:cs="Times New Roman"/>
          <w:sz w:val="20"/>
          <w:szCs w:val="20"/>
          <w:lang w:val="en-US"/>
        </w:rPr>
        <w:t>in their</w:t>
      </w:r>
      <w:r w:rsidR="0058421A">
        <w:rPr>
          <w:rFonts w:ascii="Times New Roman" w:hAnsi="Times New Roman" w:cs="Times New Roman"/>
          <w:sz w:val="20"/>
          <w:szCs w:val="20"/>
          <w:lang w:val="en-US"/>
        </w:rPr>
        <w:t xml:space="preserve"> interface and the corresponding friction performance and wear performance are calculated.</w:t>
      </w:r>
      <w:r w:rsidR="007A11E5">
        <w:rPr>
          <w:rFonts w:ascii="Times New Roman" w:hAnsi="Times New Roman" w:cs="Times New Roman"/>
          <w:sz w:val="20"/>
          <w:szCs w:val="20"/>
          <w:lang w:val="en-US"/>
        </w:rPr>
        <w:t xml:space="preserve"> </w:t>
      </w:r>
      <w:r w:rsidR="00E366C6" w:rsidRPr="00E366C6">
        <w:rPr>
          <w:rFonts w:ascii="Times New Roman" w:hAnsi="Times New Roman" w:cs="Times New Roman"/>
          <w:sz w:val="20"/>
          <w:szCs w:val="20"/>
          <w:lang w:val="en-US"/>
        </w:rPr>
        <w:t>There are different types of tribometers available. The most common ones used are the ball-on-disk, ball-on-plate, and four-ball configurations.</w:t>
      </w:r>
      <w:r w:rsidR="007A11E5" w:rsidRPr="007A11E5">
        <w:t xml:space="preserve"> </w:t>
      </w:r>
      <w:r w:rsidR="007A11E5" w:rsidRPr="007A11E5">
        <w:rPr>
          <w:rFonts w:ascii="Times New Roman" w:hAnsi="Times New Roman" w:cs="Times New Roman"/>
          <w:sz w:val="20"/>
          <w:szCs w:val="20"/>
          <w:lang w:val="en-US"/>
        </w:rPr>
        <w:t>The ball-on-disk configurations use a stationary ball-point pin held against a lubricated rotating disk [</w:t>
      </w:r>
      <w:r w:rsidR="00C7477C">
        <w:rPr>
          <w:rFonts w:ascii="Times New Roman" w:hAnsi="Times New Roman" w:cs="Times New Roman"/>
          <w:sz w:val="20"/>
          <w:szCs w:val="20"/>
          <w:lang w:val="en-US"/>
        </w:rPr>
        <w:t>40</w:t>
      </w:r>
      <w:r w:rsidR="007A11E5" w:rsidRPr="007A11E5">
        <w:rPr>
          <w:rFonts w:ascii="Times New Roman" w:hAnsi="Times New Roman" w:cs="Times New Roman"/>
          <w:sz w:val="20"/>
          <w:szCs w:val="20"/>
          <w:lang w:val="en-US"/>
        </w:rPr>
        <w:t xml:space="preserve">]. In the ball-on-plate method, the ball-point is held against a lubricated reciprocating plate. In four-ball testing, a rotating ball is held against triangularly placed stationary balls. </w:t>
      </w:r>
      <w:r w:rsidR="00E366C6" w:rsidRPr="00E366C6">
        <w:rPr>
          <w:rFonts w:ascii="Times New Roman" w:hAnsi="Times New Roman" w:cs="Times New Roman"/>
          <w:sz w:val="20"/>
          <w:szCs w:val="20"/>
          <w:lang w:val="en-US"/>
        </w:rPr>
        <w:t xml:space="preserve"> The tests are performed in accordance with the ASTM standards. The commonly used standards include ASTM G99/G133 for ball-on-disk method, ASTM G133/G181 for ball-on plate, and the ASTM D2266/D4172/D2783/D2596 standards for four ball testing [</w:t>
      </w:r>
      <w:r w:rsidR="00927855">
        <w:rPr>
          <w:rFonts w:ascii="Times New Roman" w:hAnsi="Times New Roman" w:cs="Times New Roman"/>
          <w:sz w:val="20"/>
          <w:szCs w:val="20"/>
          <w:lang w:val="en-US"/>
        </w:rPr>
        <w:t>4</w:t>
      </w:r>
      <w:r w:rsidR="00C7477C">
        <w:rPr>
          <w:rFonts w:ascii="Times New Roman" w:hAnsi="Times New Roman" w:cs="Times New Roman"/>
          <w:sz w:val="20"/>
          <w:szCs w:val="20"/>
          <w:lang w:val="en-US"/>
        </w:rPr>
        <w:t>1</w:t>
      </w:r>
      <w:r w:rsidR="00E366C6" w:rsidRPr="00E366C6">
        <w:rPr>
          <w:rFonts w:ascii="Times New Roman" w:hAnsi="Times New Roman" w:cs="Times New Roman"/>
          <w:sz w:val="20"/>
          <w:szCs w:val="20"/>
          <w:lang w:val="en-US"/>
        </w:rPr>
        <w:t xml:space="preserve">]. </w:t>
      </w:r>
    </w:p>
    <w:p w14:paraId="48BEBF56" w14:textId="2322744C" w:rsidR="00031558" w:rsidRPr="00E366C6" w:rsidRDefault="00B8321A" w:rsidP="009B2146">
      <w:pPr>
        <w:ind w:left="360"/>
        <w:jc w:val="both"/>
        <w:rPr>
          <w:rFonts w:ascii="Times New Roman" w:hAnsi="Times New Roman" w:cs="Times New Roman"/>
          <w:sz w:val="20"/>
          <w:szCs w:val="20"/>
          <w:lang w:val="en-US"/>
        </w:rPr>
      </w:pPr>
      <w:r>
        <w:rPr>
          <w:rFonts w:ascii="Times New Roman" w:hAnsi="Times New Roman" w:cs="Times New Roman"/>
          <w:sz w:val="20"/>
          <w:szCs w:val="20"/>
          <w:lang w:val="en-US"/>
        </w:rPr>
        <w:t>The friction performance of the oil is calculated using the parameter ‘</w:t>
      </w:r>
      <w:r w:rsidR="00E366C6" w:rsidRPr="00E366C6">
        <w:rPr>
          <w:rFonts w:ascii="Times New Roman" w:hAnsi="Times New Roman" w:cs="Times New Roman"/>
          <w:sz w:val="20"/>
          <w:szCs w:val="20"/>
          <w:lang w:val="en-US"/>
        </w:rPr>
        <w:t>coefficient of friction (COF)</w:t>
      </w:r>
      <w:r>
        <w:rPr>
          <w:rFonts w:ascii="Times New Roman" w:hAnsi="Times New Roman" w:cs="Times New Roman"/>
          <w:sz w:val="20"/>
          <w:szCs w:val="20"/>
          <w:lang w:val="en-US"/>
        </w:rPr>
        <w:t>’, which is graphically obtained after the test.</w:t>
      </w:r>
      <w:r w:rsidR="00E366C6" w:rsidRPr="00E366C6">
        <w:rPr>
          <w:rFonts w:ascii="Times New Roman" w:hAnsi="Times New Roman" w:cs="Times New Roman"/>
          <w:sz w:val="20"/>
          <w:szCs w:val="20"/>
          <w:lang w:val="en-US"/>
        </w:rPr>
        <w:t xml:space="preserve"> The obtained graph is called a “friction curve”. A friction curve </w:t>
      </w:r>
      <w:r>
        <w:rPr>
          <w:rFonts w:ascii="Times New Roman" w:hAnsi="Times New Roman" w:cs="Times New Roman"/>
          <w:sz w:val="20"/>
          <w:szCs w:val="20"/>
          <w:lang w:val="en-US"/>
        </w:rPr>
        <w:t>contains</w:t>
      </w:r>
      <w:r w:rsidR="00E366C6" w:rsidRPr="00E366C6">
        <w:rPr>
          <w:rFonts w:ascii="Times New Roman" w:hAnsi="Times New Roman" w:cs="Times New Roman"/>
          <w:sz w:val="20"/>
          <w:szCs w:val="20"/>
          <w:lang w:val="en-US"/>
        </w:rPr>
        <w:t xml:space="preserve"> initially increasing COF values with time, which attains a maximum peak, and attains a stable COF value for the remaining duration. The initial time varying COF region is called “running-in stage”, and the maximum COF obtained is called “static friction coefficient”. The next region involving steady COF</w:t>
      </w:r>
      <w:r>
        <w:rPr>
          <w:rFonts w:ascii="Times New Roman" w:hAnsi="Times New Roman" w:cs="Times New Roman"/>
          <w:sz w:val="20"/>
          <w:szCs w:val="20"/>
          <w:lang w:val="en-US"/>
        </w:rPr>
        <w:t xml:space="preserve"> value</w:t>
      </w:r>
      <w:r w:rsidR="00E366C6" w:rsidRPr="00E366C6">
        <w:rPr>
          <w:rFonts w:ascii="Times New Roman" w:hAnsi="Times New Roman" w:cs="Times New Roman"/>
          <w:sz w:val="20"/>
          <w:szCs w:val="20"/>
          <w:lang w:val="en-US"/>
        </w:rPr>
        <w:t xml:space="preserve"> is called “steady-state region”. The values that are to be reported is th</w:t>
      </w:r>
      <w:r>
        <w:rPr>
          <w:rFonts w:ascii="Times New Roman" w:hAnsi="Times New Roman" w:cs="Times New Roman"/>
          <w:sz w:val="20"/>
          <w:szCs w:val="20"/>
          <w:lang w:val="en-US"/>
        </w:rPr>
        <w:t>is</w:t>
      </w:r>
      <w:r w:rsidR="00E366C6" w:rsidRPr="00E366C6">
        <w:rPr>
          <w:rFonts w:ascii="Times New Roman" w:hAnsi="Times New Roman" w:cs="Times New Roman"/>
          <w:sz w:val="20"/>
          <w:szCs w:val="20"/>
          <w:lang w:val="en-US"/>
        </w:rPr>
        <w:t xml:space="preserve"> stable COF value obtained [</w:t>
      </w:r>
      <w:r w:rsidR="00927855">
        <w:rPr>
          <w:rFonts w:ascii="Times New Roman" w:hAnsi="Times New Roman" w:cs="Times New Roman"/>
          <w:sz w:val="20"/>
          <w:szCs w:val="20"/>
          <w:lang w:val="en-US"/>
        </w:rPr>
        <w:t>4</w:t>
      </w:r>
      <w:r w:rsidR="00C7477C">
        <w:rPr>
          <w:rFonts w:ascii="Times New Roman" w:hAnsi="Times New Roman" w:cs="Times New Roman"/>
          <w:sz w:val="20"/>
          <w:szCs w:val="20"/>
          <w:lang w:val="en-US"/>
        </w:rPr>
        <w:t>2</w:t>
      </w:r>
      <w:r w:rsidR="00E366C6" w:rsidRPr="00E366C6">
        <w:rPr>
          <w:rFonts w:ascii="Times New Roman" w:hAnsi="Times New Roman" w:cs="Times New Roman"/>
          <w:sz w:val="20"/>
          <w:szCs w:val="20"/>
          <w:lang w:val="en-US"/>
        </w:rPr>
        <w:t>].</w:t>
      </w:r>
      <w:r>
        <w:rPr>
          <w:rFonts w:ascii="Times New Roman" w:hAnsi="Times New Roman" w:cs="Times New Roman"/>
          <w:sz w:val="20"/>
          <w:szCs w:val="20"/>
          <w:lang w:val="en-US"/>
        </w:rPr>
        <w:t xml:space="preserve"> It is required to minimize both running-in duration and the steady-state COF</w:t>
      </w:r>
      <w:r w:rsidR="00031558">
        <w:rPr>
          <w:rFonts w:ascii="Times New Roman" w:hAnsi="Times New Roman" w:cs="Times New Roman"/>
          <w:sz w:val="20"/>
          <w:szCs w:val="20"/>
          <w:lang w:val="en-US"/>
        </w:rPr>
        <w:t xml:space="preserve"> </w:t>
      </w:r>
      <w:r w:rsidR="00927855">
        <w:rPr>
          <w:rFonts w:ascii="Times New Roman" w:hAnsi="Times New Roman" w:cs="Times New Roman"/>
          <w:sz w:val="20"/>
          <w:szCs w:val="20"/>
          <w:lang w:val="en-US"/>
        </w:rPr>
        <w:t>[4</w:t>
      </w:r>
      <w:r w:rsidR="00C7477C">
        <w:rPr>
          <w:rFonts w:ascii="Times New Roman" w:hAnsi="Times New Roman" w:cs="Times New Roman"/>
          <w:sz w:val="20"/>
          <w:szCs w:val="20"/>
          <w:lang w:val="en-US"/>
        </w:rPr>
        <w:t>3</w:t>
      </w:r>
      <w:r w:rsidR="00031558">
        <w:rPr>
          <w:rFonts w:ascii="Times New Roman" w:hAnsi="Times New Roman" w:cs="Times New Roman"/>
          <w:sz w:val="20"/>
          <w:szCs w:val="20"/>
          <w:lang w:val="en-US"/>
        </w:rPr>
        <w:t>]</w:t>
      </w:r>
      <w:r>
        <w:rPr>
          <w:rFonts w:ascii="Times New Roman" w:hAnsi="Times New Roman" w:cs="Times New Roman"/>
          <w:sz w:val="20"/>
          <w:szCs w:val="20"/>
          <w:lang w:val="en-US"/>
        </w:rPr>
        <w:t>.</w:t>
      </w:r>
    </w:p>
    <w:p w14:paraId="3ECC7E28" w14:textId="04A3BE9E" w:rsidR="003F2CB5" w:rsidRDefault="00E366C6" w:rsidP="0051471E">
      <w:pPr>
        <w:ind w:left="360"/>
        <w:jc w:val="both"/>
        <w:rPr>
          <w:rFonts w:ascii="Times New Roman" w:hAnsi="Times New Roman" w:cs="Times New Roman"/>
          <w:sz w:val="20"/>
          <w:szCs w:val="20"/>
          <w:lang w:val="en-US"/>
        </w:rPr>
      </w:pPr>
      <w:r w:rsidRPr="00E366C6">
        <w:rPr>
          <w:rFonts w:ascii="Times New Roman" w:hAnsi="Times New Roman" w:cs="Times New Roman"/>
          <w:sz w:val="20"/>
          <w:szCs w:val="20"/>
          <w:lang w:val="en-US"/>
        </w:rPr>
        <w:t>The wear is characterized by the quantity of material lost using techniques such as weight loss measurement, stylus surface profilometry, and microscopy methods [</w:t>
      </w:r>
      <w:r w:rsidR="00927855">
        <w:rPr>
          <w:rFonts w:ascii="Times New Roman" w:hAnsi="Times New Roman" w:cs="Times New Roman"/>
          <w:sz w:val="20"/>
          <w:szCs w:val="20"/>
          <w:lang w:val="en-US"/>
        </w:rPr>
        <w:t>41</w:t>
      </w:r>
      <w:r w:rsidR="00C7477C">
        <w:rPr>
          <w:rFonts w:ascii="Times New Roman" w:hAnsi="Times New Roman" w:cs="Times New Roman"/>
          <w:sz w:val="20"/>
          <w:szCs w:val="20"/>
          <w:lang w:val="en-US"/>
        </w:rPr>
        <w:t>-42</w:t>
      </w:r>
      <w:r w:rsidRPr="00E366C6">
        <w:rPr>
          <w:rFonts w:ascii="Times New Roman" w:hAnsi="Times New Roman" w:cs="Times New Roman"/>
          <w:sz w:val="20"/>
          <w:szCs w:val="20"/>
          <w:lang w:val="en-US"/>
        </w:rPr>
        <w:t>]. The weight loss measurement technique involves measurement of weight loss due to rubbing compared to the initial weight before rubbing. However, such a method is only suitable for the situation in which the weight loss is measurable by a weight measuring device [</w:t>
      </w:r>
      <w:r w:rsidR="00927855">
        <w:rPr>
          <w:rFonts w:ascii="Times New Roman" w:hAnsi="Times New Roman" w:cs="Times New Roman"/>
          <w:sz w:val="20"/>
          <w:szCs w:val="20"/>
          <w:lang w:val="en-US"/>
        </w:rPr>
        <w:t>4</w:t>
      </w:r>
      <w:r w:rsidR="00C7477C">
        <w:rPr>
          <w:rFonts w:ascii="Times New Roman" w:hAnsi="Times New Roman" w:cs="Times New Roman"/>
          <w:sz w:val="20"/>
          <w:szCs w:val="20"/>
          <w:lang w:val="en-US"/>
        </w:rPr>
        <w:t>2</w:t>
      </w:r>
      <w:r w:rsidRPr="00E366C6">
        <w:rPr>
          <w:rFonts w:ascii="Times New Roman" w:hAnsi="Times New Roman" w:cs="Times New Roman"/>
          <w:sz w:val="20"/>
          <w:szCs w:val="20"/>
          <w:lang w:val="en-US"/>
        </w:rPr>
        <w:t>]. In the case of</w:t>
      </w:r>
      <w:r w:rsidR="008E0605">
        <w:rPr>
          <w:rFonts w:ascii="Times New Roman" w:hAnsi="Times New Roman" w:cs="Times New Roman"/>
          <w:sz w:val="20"/>
          <w:szCs w:val="20"/>
          <w:lang w:val="en-US"/>
        </w:rPr>
        <w:t xml:space="preserve"> lubricants additized with nanoscale</w:t>
      </w:r>
      <w:r w:rsidR="00906CBE">
        <w:rPr>
          <w:rFonts w:ascii="Times New Roman" w:hAnsi="Times New Roman" w:cs="Times New Roman"/>
          <w:sz w:val="20"/>
          <w:szCs w:val="20"/>
          <w:lang w:val="en-US"/>
        </w:rPr>
        <w:t xml:space="preserve"> particles</w:t>
      </w:r>
      <w:r w:rsidRPr="00E366C6">
        <w:rPr>
          <w:rFonts w:ascii="Times New Roman" w:hAnsi="Times New Roman" w:cs="Times New Roman"/>
          <w:sz w:val="20"/>
          <w:szCs w:val="20"/>
          <w:lang w:val="en-US"/>
        </w:rPr>
        <w:t>, the wear is significantly reduced, which makes the weight loss measurement not suitable for them. In surface profilometry, a depth measuring stylus is traversed across the wear track on one of the partners. This gives the map of wear depth against the traverse distance. Using this, the cross-sectional area of the wear track is calculated, which when multiplied with the length of the wear track gives the approximate volume of material lost [</w:t>
      </w:r>
      <w:r w:rsidR="00927855">
        <w:rPr>
          <w:rFonts w:ascii="Times New Roman" w:hAnsi="Times New Roman" w:cs="Times New Roman"/>
          <w:sz w:val="20"/>
          <w:szCs w:val="20"/>
          <w:lang w:val="en-US"/>
        </w:rPr>
        <w:t>4</w:t>
      </w:r>
      <w:r w:rsidR="00C7477C">
        <w:rPr>
          <w:rFonts w:ascii="Times New Roman" w:hAnsi="Times New Roman" w:cs="Times New Roman"/>
          <w:sz w:val="20"/>
          <w:szCs w:val="20"/>
          <w:lang w:val="en-US"/>
        </w:rPr>
        <w:t>2</w:t>
      </w:r>
      <w:r w:rsidRPr="00E366C6">
        <w:rPr>
          <w:rFonts w:ascii="Times New Roman" w:hAnsi="Times New Roman" w:cs="Times New Roman"/>
          <w:sz w:val="20"/>
          <w:szCs w:val="20"/>
          <w:lang w:val="en-US"/>
        </w:rPr>
        <w:t xml:space="preserve">, </w:t>
      </w:r>
      <w:r w:rsidR="00927855">
        <w:rPr>
          <w:rFonts w:ascii="Times New Roman" w:hAnsi="Times New Roman" w:cs="Times New Roman"/>
          <w:sz w:val="20"/>
          <w:szCs w:val="20"/>
          <w:lang w:val="en-US"/>
        </w:rPr>
        <w:t>4</w:t>
      </w:r>
      <w:r w:rsidR="00C7477C">
        <w:rPr>
          <w:rFonts w:ascii="Times New Roman" w:hAnsi="Times New Roman" w:cs="Times New Roman"/>
          <w:sz w:val="20"/>
          <w:szCs w:val="20"/>
          <w:lang w:val="en-US"/>
        </w:rPr>
        <w:t>4</w:t>
      </w:r>
      <w:r w:rsidRPr="00E366C6">
        <w:rPr>
          <w:rFonts w:ascii="Times New Roman" w:hAnsi="Times New Roman" w:cs="Times New Roman"/>
          <w:sz w:val="20"/>
          <w:szCs w:val="20"/>
          <w:lang w:val="en-US"/>
        </w:rPr>
        <w:t xml:space="preserve">]. However, this technique is only suitable for the situations involving measurable wear track length. In the case of rubbing balls, the weight loss and the wear track length are not measurable by direct measurement as the above techniques. In such conditions, the small wear regions (called wear scars) are </w:t>
      </w:r>
      <w:r w:rsidR="00E936E0" w:rsidRPr="00E366C6">
        <w:rPr>
          <w:rFonts w:ascii="Times New Roman" w:hAnsi="Times New Roman" w:cs="Times New Roman"/>
          <w:sz w:val="20"/>
          <w:szCs w:val="20"/>
          <w:lang w:val="en-US"/>
        </w:rPr>
        <w:t>analyzed</w:t>
      </w:r>
      <w:r w:rsidRPr="00E366C6">
        <w:rPr>
          <w:rFonts w:ascii="Times New Roman" w:hAnsi="Times New Roman" w:cs="Times New Roman"/>
          <w:sz w:val="20"/>
          <w:szCs w:val="20"/>
          <w:lang w:val="en-US"/>
        </w:rPr>
        <w:t xml:space="preserve"> with microscopic techniques such as optical microscopy and scanning electron microscopy (SEM) [</w:t>
      </w:r>
      <w:r w:rsidR="00927855">
        <w:rPr>
          <w:rFonts w:ascii="Times New Roman" w:hAnsi="Times New Roman" w:cs="Times New Roman"/>
          <w:sz w:val="20"/>
          <w:szCs w:val="20"/>
          <w:lang w:val="en-US"/>
        </w:rPr>
        <w:t>41</w:t>
      </w:r>
      <w:r w:rsidR="00C7477C">
        <w:rPr>
          <w:rFonts w:ascii="Times New Roman" w:hAnsi="Times New Roman" w:cs="Times New Roman"/>
          <w:sz w:val="20"/>
          <w:szCs w:val="20"/>
          <w:lang w:val="en-US"/>
        </w:rPr>
        <w:t>-42</w:t>
      </w:r>
      <w:r w:rsidRPr="00E366C6">
        <w:rPr>
          <w:rFonts w:ascii="Times New Roman" w:hAnsi="Times New Roman" w:cs="Times New Roman"/>
          <w:sz w:val="20"/>
          <w:szCs w:val="20"/>
          <w:lang w:val="en-US"/>
        </w:rPr>
        <w:t>]. Th</w:t>
      </w:r>
      <w:r w:rsidR="007B1F08">
        <w:rPr>
          <w:rFonts w:ascii="Times New Roman" w:hAnsi="Times New Roman" w:cs="Times New Roman"/>
          <w:sz w:val="20"/>
          <w:szCs w:val="20"/>
          <w:lang w:val="en-US"/>
        </w:rPr>
        <w:t>is</w:t>
      </w:r>
      <w:r w:rsidRPr="00E366C6">
        <w:rPr>
          <w:rFonts w:ascii="Times New Roman" w:hAnsi="Times New Roman" w:cs="Times New Roman"/>
          <w:sz w:val="20"/>
          <w:szCs w:val="20"/>
          <w:lang w:val="en-US"/>
        </w:rPr>
        <w:t xml:space="preserve"> involves </w:t>
      </w:r>
      <w:r w:rsidRPr="00E366C6">
        <w:rPr>
          <w:rFonts w:ascii="Times New Roman" w:hAnsi="Times New Roman" w:cs="Times New Roman"/>
          <w:sz w:val="20"/>
          <w:szCs w:val="20"/>
          <w:lang w:val="en-US"/>
        </w:rPr>
        <w:lastRenderedPageBreak/>
        <w:t>measuring the depth, width, and volume of the wear scars, which are termed ‘wear scar depth’, ‘wear scar width’, and ‘wear scar volume’ respectively [</w:t>
      </w:r>
      <w:r w:rsidR="00927855">
        <w:rPr>
          <w:rFonts w:ascii="Times New Roman" w:hAnsi="Times New Roman" w:cs="Times New Roman"/>
          <w:sz w:val="20"/>
          <w:szCs w:val="20"/>
          <w:lang w:val="en-US"/>
        </w:rPr>
        <w:t>4</w:t>
      </w:r>
      <w:r w:rsidR="00C7477C">
        <w:rPr>
          <w:rFonts w:ascii="Times New Roman" w:hAnsi="Times New Roman" w:cs="Times New Roman"/>
          <w:sz w:val="20"/>
          <w:szCs w:val="20"/>
          <w:lang w:val="en-US"/>
        </w:rPr>
        <w:t>5</w:t>
      </w:r>
      <w:r w:rsidRPr="00E366C6">
        <w:rPr>
          <w:rFonts w:ascii="Times New Roman" w:hAnsi="Times New Roman" w:cs="Times New Roman"/>
          <w:sz w:val="20"/>
          <w:szCs w:val="20"/>
          <w:lang w:val="en-US"/>
        </w:rPr>
        <w:t>]. Both the friction and wear performance of</w:t>
      </w:r>
      <w:r w:rsidR="0051471E">
        <w:rPr>
          <w:rFonts w:ascii="Times New Roman" w:hAnsi="Times New Roman" w:cs="Times New Roman"/>
          <w:sz w:val="20"/>
          <w:szCs w:val="20"/>
          <w:lang w:val="en-US"/>
        </w:rPr>
        <w:t xml:space="preserve"> the additized oil</w:t>
      </w:r>
      <w:r w:rsidRPr="00E366C6">
        <w:rPr>
          <w:rFonts w:ascii="Times New Roman" w:hAnsi="Times New Roman" w:cs="Times New Roman"/>
          <w:sz w:val="20"/>
          <w:szCs w:val="20"/>
          <w:lang w:val="en-US"/>
        </w:rPr>
        <w:t xml:space="preserve"> are expressed in percentage of reduction of COF and wear compared with that of the </w:t>
      </w:r>
      <w:r w:rsidR="0051471E">
        <w:rPr>
          <w:rFonts w:ascii="Times New Roman" w:hAnsi="Times New Roman" w:cs="Times New Roman"/>
          <w:sz w:val="20"/>
          <w:szCs w:val="20"/>
          <w:lang w:val="en-US"/>
        </w:rPr>
        <w:t>base oil.</w:t>
      </w:r>
    </w:p>
    <w:p w14:paraId="036D40C4" w14:textId="157F1329" w:rsidR="0072359C" w:rsidRDefault="00013809" w:rsidP="005B46CD">
      <w:pPr>
        <w:ind w:left="36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Li et. </w:t>
      </w:r>
      <w:r w:rsidR="00AA143F">
        <w:rPr>
          <w:rFonts w:ascii="Times New Roman" w:hAnsi="Times New Roman" w:cs="Times New Roman"/>
          <w:sz w:val="20"/>
          <w:szCs w:val="20"/>
          <w:lang w:val="en-US"/>
        </w:rPr>
        <w:t>a</w:t>
      </w:r>
      <w:r w:rsidR="00EC77C7">
        <w:rPr>
          <w:rFonts w:ascii="Times New Roman" w:hAnsi="Times New Roman" w:cs="Times New Roman"/>
          <w:sz w:val="20"/>
          <w:szCs w:val="20"/>
          <w:lang w:val="en-US"/>
        </w:rPr>
        <w:t>l [</w:t>
      </w:r>
      <w:r w:rsidR="00232A25">
        <w:rPr>
          <w:rFonts w:ascii="Times New Roman" w:hAnsi="Times New Roman" w:cs="Times New Roman"/>
          <w:sz w:val="20"/>
          <w:szCs w:val="20"/>
          <w:lang w:val="en-US"/>
        </w:rPr>
        <w:t>17</w:t>
      </w:r>
      <w:r w:rsidR="00EC77C7">
        <w:rPr>
          <w:rFonts w:ascii="Times New Roman" w:hAnsi="Times New Roman" w:cs="Times New Roman"/>
          <w:sz w:val="20"/>
          <w:szCs w:val="20"/>
          <w:lang w:val="en-US"/>
        </w:rPr>
        <w:t>] s</w:t>
      </w:r>
      <w:r>
        <w:rPr>
          <w:rFonts w:ascii="Times New Roman" w:hAnsi="Times New Roman" w:cs="Times New Roman"/>
          <w:sz w:val="20"/>
          <w:szCs w:val="20"/>
          <w:lang w:val="en-US"/>
        </w:rPr>
        <w:t xml:space="preserve">ynthesized </w:t>
      </w:r>
      <w:r w:rsidR="00DB1A42">
        <w:rPr>
          <w:rFonts w:ascii="Times New Roman" w:hAnsi="Times New Roman" w:cs="Times New Roman"/>
          <w:sz w:val="20"/>
          <w:szCs w:val="20"/>
          <w:lang w:val="en-US"/>
        </w:rPr>
        <w:t xml:space="preserve">different samples of </w:t>
      </w:r>
      <w:r w:rsidR="00D5606B">
        <w:rPr>
          <w:rFonts w:ascii="Times New Roman" w:hAnsi="Times New Roman" w:cs="Times New Roman"/>
          <w:sz w:val="20"/>
          <w:szCs w:val="20"/>
          <w:lang w:val="en-US"/>
        </w:rPr>
        <w:t xml:space="preserve">PAO4 oil additized with conventional chemical additive </w:t>
      </w:r>
      <w:r w:rsidR="004B1498">
        <w:rPr>
          <w:rFonts w:ascii="Times New Roman" w:hAnsi="Times New Roman" w:cs="Times New Roman"/>
          <w:sz w:val="20"/>
          <w:szCs w:val="20"/>
          <w:lang w:val="en-US"/>
        </w:rPr>
        <w:t>ZDDP,</w:t>
      </w:r>
      <w:r w:rsidR="00B22FCC">
        <w:rPr>
          <w:rFonts w:ascii="Times New Roman" w:hAnsi="Times New Roman" w:cs="Times New Roman"/>
          <w:sz w:val="20"/>
          <w:szCs w:val="20"/>
          <w:lang w:val="en-US"/>
        </w:rPr>
        <w:t xml:space="preserve"> </w:t>
      </w:r>
      <w:r w:rsidR="007069CE">
        <w:rPr>
          <w:rFonts w:ascii="Times New Roman" w:hAnsi="Times New Roman" w:cs="Times New Roman"/>
          <w:sz w:val="20"/>
          <w:szCs w:val="20"/>
          <w:lang w:val="en-US"/>
        </w:rPr>
        <w:t>de</w:t>
      </w:r>
      <w:r w:rsidR="007069CE" w:rsidRPr="007069CE">
        <w:rPr>
          <w:rFonts w:ascii="Times New Roman" w:hAnsi="Times New Roman" w:cs="Times New Roman"/>
          <w:sz w:val="20"/>
          <w:szCs w:val="20"/>
          <w:lang w:val="en-US"/>
        </w:rPr>
        <w:t>ep eutectic solvent</w:t>
      </w:r>
      <w:r w:rsidR="00262A8D">
        <w:rPr>
          <w:rFonts w:ascii="Times New Roman" w:hAnsi="Times New Roman" w:cs="Times New Roman"/>
          <w:sz w:val="20"/>
          <w:szCs w:val="20"/>
          <w:lang w:val="en-US"/>
        </w:rPr>
        <w:t xml:space="preserve"> (DES)</w:t>
      </w:r>
      <w:r w:rsidR="007069CE" w:rsidRPr="007069CE">
        <w:rPr>
          <w:rFonts w:ascii="Times New Roman" w:hAnsi="Times New Roman" w:cs="Times New Roman"/>
          <w:sz w:val="20"/>
          <w:szCs w:val="20"/>
          <w:lang w:val="en-US"/>
        </w:rPr>
        <w:t xml:space="preserve"> produced by magnetic stirring of thymol with decanoic acid at 60 </w:t>
      </w:r>
      <w:r w:rsidR="007069CE" w:rsidRPr="007069CE">
        <w:rPr>
          <w:rFonts w:ascii="Times New Roman" w:hAnsi="Times New Roman" w:cs="Times New Roman" w:hint="eastAsia"/>
          <w:sz w:val="20"/>
          <w:szCs w:val="20"/>
          <w:lang w:val="en-US"/>
        </w:rPr>
        <w:t>º</w:t>
      </w:r>
      <w:r w:rsidR="007069CE" w:rsidRPr="007069CE">
        <w:rPr>
          <w:rFonts w:ascii="Times New Roman" w:hAnsi="Times New Roman" w:cs="Times New Roman"/>
          <w:sz w:val="20"/>
          <w:szCs w:val="20"/>
          <w:lang w:val="en-US"/>
        </w:rPr>
        <w:t>C</w:t>
      </w:r>
      <w:r w:rsidR="007069CE">
        <w:rPr>
          <w:rFonts w:ascii="Times New Roman" w:hAnsi="Times New Roman" w:cs="Times New Roman"/>
          <w:sz w:val="20"/>
          <w:szCs w:val="20"/>
          <w:lang w:val="en-US"/>
        </w:rPr>
        <w:t>, an</w:t>
      </w:r>
      <w:r w:rsidR="004B1498">
        <w:rPr>
          <w:rFonts w:ascii="Times New Roman" w:hAnsi="Times New Roman" w:cs="Times New Roman"/>
          <w:sz w:val="20"/>
          <w:szCs w:val="20"/>
          <w:lang w:val="en-US"/>
        </w:rPr>
        <w:t xml:space="preserve">d </w:t>
      </w:r>
      <w:r w:rsidR="00B94C39">
        <w:rPr>
          <w:rFonts w:ascii="Times New Roman" w:hAnsi="Times New Roman" w:cs="Times New Roman"/>
          <w:sz w:val="20"/>
          <w:szCs w:val="20"/>
          <w:lang w:val="en-US"/>
        </w:rPr>
        <w:t>CQD all with 3wt.% concentration.</w:t>
      </w:r>
      <w:r w:rsidR="00EC77C7">
        <w:rPr>
          <w:rFonts w:ascii="Times New Roman" w:hAnsi="Times New Roman" w:cs="Times New Roman"/>
          <w:sz w:val="20"/>
          <w:szCs w:val="20"/>
          <w:lang w:val="en-US"/>
        </w:rPr>
        <w:t xml:space="preserve"> </w:t>
      </w:r>
      <w:r w:rsidR="00434A39">
        <w:rPr>
          <w:rFonts w:ascii="Times New Roman" w:hAnsi="Times New Roman" w:cs="Times New Roman"/>
          <w:sz w:val="20"/>
          <w:szCs w:val="20"/>
          <w:lang w:val="en-US"/>
        </w:rPr>
        <w:t>The</w:t>
      </w:r>
      <w:r w:rsidR="00B258E7">
        <w:rPr>
          <w:rFonts w:ascii="Times New Roman" w:hAnsi="Times New Roman" w:cs="Times New Roman"/>
          <w:sz w:val="20"/>
          <w:szCs w:val="20"/>
          <w:lang w:val="en-US"/>
        </w:rPr>
        <w:t xml:space="preserve"> </w:t>
      </w:r>
      <w:r w:rsidR="00434A39">
        <w:rPr>
          <w:rFonts w:ascii="Times New Roman" w:hAnsi="Times New Roman" w:cs="Times New Roman"/>
          <w:sz w:val="20"/>
          <w:szCs w:val="20"/>
          <w:lang w:val="en-US"/>
        </w:rPr>
        <w:t xml:space="preserve">samples were tested in ball-on-plate tribometer with reciprocating ball of diameter 12.7 mm rubbing against </w:t>
      </w:r>
      <w:r w:rsidR="000E6922">
        <w:rPr>
          <w:rFonts w:ascii="Times New Roman" w:hAnsi="Times New Roman" w:cs="Times New Roman"/>
          <w:sz w:val="20"/>
          <w:szCs w:val="20"/>
          <w:lang w:val="en-US"/>
        </w:rPr>
        <w:t>a stationary plate both made of AISI 52100 Steel.</w:t>
      </w:r>
      <w:r w:rsidR="00EC0D82">
        <w:rPr>
          <w:rFonts w:ascii="Times New Roman" w:hAnsi="Times New Roman" w:cs="Times New Roman"/>
          <w:sz w:val="20"/>
          <w:szCs w:val="20"/>
          <w:lang w:val="en-US"/>
        </w:rPr>
        <w:t xml:space="preserve"> Prior to the </w:t>
      </w:r>
      <w:r w:rsidR="000601BF">
        <w:rPr>
          <w:rFonts w:ascii="Times New Roman" w:hAnsi="Times New Roman" w:cs="Times New Roman"/>
          <w:sz w:val="20"/>
          <w:szCs w:val="20"/>
          <w:lang w:val="en-US"/>
        </w:rPr>
        <w:t>test the tribopair was ultrasonically cleaned with acetone for 10 min.</w:t>
      </w:r>
      <w:r w:rsidR="009D7F51">
        <w:rPr>
          <w:rFonts w:ascii="Times New Roman" w:hAnsi="Times New Roman" w:cs="Times New Roman"/>
          <w:sz w:val="20"/>
          <w:szCs w:val="20"/>
          <w:lang w:val="en-US"/>
        </w:rPr>
        <w:t xml:space="preserve"> The tests were performed under the load of 40 N at sliding speed of </w:t>
      </w:r>
      <w:r w:rsidR="000A095B">
        <w:rPr>
          <w:rFonts w:ascii="Times New Roman" w:hAnsi="Times New Roman" w:cs="Times New Roman"/>
          <w:sz w:val="20"/>
          <w:szCs w:val="20"/>
          <w:lang w:val="en-US"/>
        </w:rPr>
        <w:t>10 mm/s with an amplitude of 5 mm.</w:t>
      </w:r>
      <w:r w:rsidR="00F158BB">
        <w:rPr>
          <w:rFonts w:ascii="Times New Roman" w:hAnsi="Times New Roman" w:cs="Times New Roman"/>
          <w:sz w:val="20"/>
          <w:szCs w:val="20"/>
          <w:lang w:val="en-US"/>
        </w:rPr>
        <w:t xml:space="preserve"> The friction curve of the samples in comparison to the plain PAO4 oil is shown in Fig.</w:t>
      </w:r>
      <w:r w:rsidR="000D0F5A">
        <w:rPr>
          <w:rFonts w:ascii="Times New Roman" w:hAnsi="Times New Roman" w:cs="Times New Roman"/>
          <w:sz w:val="20"/>
          <w:szCs w:val="20"/>
          <w:lang w:val="en-US"/>
        </w:rPr>
        <w:t xml:space="preserve"> </w:t>
      </w:r>
      <w:r w:rsidR="00BB2FAC">
        <w:rPr>
          <w:rFonts w:ascii="Times New Roman" w:hAnsi="Times New Roman" w:cs="Times New Roman"/>
          <w:sz w:val="20"/>
          <w:szCs w:val="20"/>
          <w:lang w:val="en-US"/>
        </w:rPr>
        <w:t>7</w:t>
      </w:r>
      <w:r w:rsidR="000D0F5A">
        <w:rPr>
          <w:rFonts w:ascii="Times New Roman" w:hAnsi="Times New Roman" w:cs="Times New Roman"/>
          <w:sz w:val="20"/>
          <w:szCs w:val="20"/>
          <w:lang w:val="en-US"/>
        </w:rPr>
        <w:t>a.</w:t>
      </w:r>
      <w:r w:rsidR="00F158BB">
        <w:rPr>
          <w:rFonts w:ascii="Times New Roman" w:hAnsi="Times New Roman" w:cs="Times New Roman"/>
          <w:sz w:val="20"/>
          <w:szCs w:val="20"/>
          <w:lang w:val="en-US"/>
        </w:rPr>
        <w:t xml:space="preserve"> </w:t>
      </w:r>
      <w:r w:rsidR="00CA6EC5">
        <w:rPr>
          <w:rFonts w:ascii="Times New Roman" w:hAnsi="Times New Roman" w:cs="Times New Roman"/>
          <w:sz w:val="20"/>
          <w:szCs w:val="20"/>
          <w:lang w:val="en-US"/>
        </w:rPr>
        <w:t xml:space="preserve">It can be </w:t>
      </w:r>
      <w:r w:rsidR="001E3C25">
        <w:rPr>
          <w:rFonts w:ascii="Times New Roman" w:hAnsi="Times New Roman" w:cs="Times New Roman"/>
          <w:sz w:val="20"/>
          <w:szCs w:val="20"/>
          <w:lang w:val="en-US"/>
        </w:rPr>
        <w:t>inferred</w:t>
      </w:r>
      <w:r w:rsidR="00CA6EC5">
        <w:rPr>
          <w:rFonts w:ascii="Times New Roman" w:hAnsi="Times New Roman" w:cs="Times New Roman"/>
          <w:sz w:val="20"/>
          <w:szCs w:val="20"/>
          <w:lang w:val="en-US"/>
        </w:rPr>
        <w:t xml:space="preserve"> that the CQD additized </w:t>
      </w:r>
      <w:r w:rsidR="001E3C25">
        <w:rPr>
          <w:rFonts w:ascii="Times New Roman" w:hAnsi="Times New Roman" w:cs="Times New Roman"/>
          <w:sz w:val="20"/>
          <w:szCs w:val="20"/>
          <w:lang w:val="en-US"/>
        </w:rPr>
        <w:t xml:space="preserve">sample exhibited lowest COF </w:t>
      </w:r>
      <w:r w:rsidR="009054DE">
        <w:rPr>
          <w:rFonts w:ascii="Times New Roman" w:hAnsi="Times New Roman" w:cs="Times New Roman"/>
          <w:sz w:val="20"/>
          <w:szCs w:val="20"/>
          <w:lang w:val="en-US"/>
        </w:rPr>
        <w:t xml:space="preserve">corresponding to reduction of 43.7 </w:t>
      </w:r>
      <w:r w:rsidR="00B11F65">
        <w:rPr>
          <w:rFonts w:ascii="Times New Roman" w:hAnsi="Times New Roman" w:cs="Times New Roman"/>
          <w:sz w:val="20"/>
          <w:szCs w:val="20"/>
          <w:lang w:val="en-US"/>
        </w:rPr>
        <w:t>% compared to the base oil.</w:t>
      </w:r>
      <w:r w:rsidR="005B437A">
        <w:rPr>
          <w:rFonts w:ascii="Times New Roman" w:hAnsi="Times New Roman" w:cs="Times New Roman"/>
          <w:sz w:val="20"/>
          <w:szCs w:val="20"/>
          <w:lang w:val="en-US"/>
        </w:rPr>
        <w:t xml:space="preserve"> To examine the wear performance, the </w:t>
      </w:r>
      <w:r w:rsidR="00FD2C81">
        <w:rPr>
          <w:rFonts w:ascii="Times New Roman" w:hAnsi="Times New Roman" w:cs="Times New Roman"/>
          <w:sz w:val="20"/>
          <w:szCs w:val="20"/>
          <w:lang w:val="en-US"/>
        </w:rPr>
        <w:t>tested surfaces were again ultra-sonicated in acetone.</w:t>
      </w:r>
      <w:r w:rsidR="00F8260E">
        <w:rPr>
          <w:rFonts w:ascii="Times New Roman" w:hAnsi="Times New Roman" w:cs="Times New Roman"/>
          <w:sz w:val="20"/>
          <w:szCs w:val="20"/>
          <w:lang w:val="en-US"/>
        </w:rPr>
        <w:t xml:space="preserve"> Then, the worn surfaces were </w:t>
      </w:r>
      <w:r w:rsidR="005C4470">
        <w:rPr>
          <w:rFonts w:ascii="Times New Roman" w:hAnsi="Times New Roman" w:cs="Times New Roman"/>
          <w:sz w:val="20"/>
          <w:szCs w:val="20"/>
          <w:lang w:val="en-US"/>
        </w:rPr>
        <w:t xml:space="preserve">examined in white light interferometer to get wear </w:t>
      </w:r>
      <w:r w:rsidR="00CA41D8">
        <w:rPr>
          <w:rFonts w:ascii="Times New Roman" w:hAnsi="Times New Roman" w:cs="Times New Roman"/>
          <w:sz w:val="20"/>
          <w:szCs w:val="20"/>
          <w:lang w:val="en-US"/>
        </w:rPr>
        <w:t>profiles as shown Fig.</w:t>
      </w:r>
      <w:r w:rsidR="000D0F5A">
        <w:rPr>
          <w:rFonts w:ascii="Times New Roman" w:hAnsi="Times New Roman" w:cs="Times New Roman"/>
          <w:sz w:val="20"/>
          <w:szCs w:val="20"/>
          <w:lang w:val="en-US"/>
        </w:rPr>
        <w:t xml:space="preserve"> </w:t>
      </w:r>
      <w:r w:rsidR="00BB2FAC">
        <w:rPr>
          <w:rFonts w:ascii="Times New Roman" w:hAnsi="Times New Roman" w:cs="Times New Roman"/>
          <w:sz w:val="20"/>
          <w:szCs w:val="20"/>
          <w:lang w:val="en-US"/>
        </w:rPr>
        <w:t>7</w:t>
      </w:r>
      <w:r w:rsidR="000D0F5A">
        <w:rPr>
          <w:rFonts w:ascii="Times New Roman" w:hAnsi="Times New Roman" w:cs="Times New Roman"/>
          <w:sz w:val="20"/>
          <w:szCs w:val="20"/>
          <w:lang w:val="en-US"/>
        </w:rPr>
        <w:t>b.</w:t>
      </w:r>
      <w:r w:rsidR="00CA41D8">
        <w:rPr>
          <w:rFonts w:ascii="Times New Roman" w:hAnsi="Times New Roman" w:cs="Times New Roman"/>
          <w:sz w:val="20"/>
          <w:szCs w:val="20"/>
          <w:lang w:val="en-US"/>
        </w:rPr>
        <w:t xml:space="preserve"> The su</w:t>
      </w:r>
      <w:r w:rsidR="008E3845">
        <w:rPr>
          <w:rFonts w:ascii="Times New Roman" w:hAnsi="Times New Roman" w:cs="Times New Roman"/>
          <w:sz w:val="20"/>
          <w:szCs w:val="20"/>
          <w:lang w:val="en-US"/>
        </w:rPr>
        <w:t>rf</w:t>
      </w:r>
      <w:r w:rsidR="00CA41D8">
        <w:rPr>
          <w:rFonts w:ascii="Times New Roman" w:hAnsi="Times New Roman" w:cs="Times New Roman"/>
          <w:sz w:val="20"/>
          <w:szCs w:val="20"/>
          <w:lang w:val="en-US"/>
        </w:rPr>
        <w:t xml:space="preserve">ace lubricated with </w:t>
      </w:r>
      <w:r w:rsidR="00947ECF">
        <w:rPr>
          <w:rFonts w:ascii="Times New Roman" w:hAnsi="Times New Roman" w:cs="Times New Roman"/>
          <w:sz w:val="20"/>
          <w:szCs w:val="20"/>
          <w:lang w:val="en-US"/>
        </w:rPr>
        <w:t xml:space="preserve">CQD additized oil exhibited lowest cross-sectional area of </w:t>
      </w:r>
      <w:r w:rsidR="005473B8">
        <w:rPr>
          <w:rFonts w:ascii="Times New Roman" w:hAnsi="Times New Roman" w:cs="Times New Roman"/>
          <w:sz w:val="20"/>
          <w:szCs w:val="20"/>
          <w:lang w:val="en-US"/>
        </w:rPr>
        <w:t xml:space="preserve">235.2 </w:t>
      </w:r>
      <w:r w:rsidR="00185619">
        <w:rPr>
          <w:rFonts w:ascii="Times New Roman" w:hAnsi="Times New Roman" w:cs="Times New Roman"/>
          <w:sz w:val="20"/>
          <w:szCs w:val="20"/>
          <w:lang w:val="en-US"/>
        </w:rPr>
        <w:t>µ</w:t>
      </w:r>
      <w:r w:rsidR="005473B8">
        <w:rPr>
          <w:rFonts w:ascii="Times New Roman" w:hAnsi="Times New Roman" w:cs="Times New Roman"/>
          <w:sz w:val="20"/>
          <w:szCs w:val="20"/>
          <w:lang w:val="en-US"/>
        </w:rPr>
        <w:t>m</w:t>
      </w:r>
      <w:r w:rsidR="005473B8" w:rsidRPr="00182E89">
        <w:rPr>
          <w:rFonts w:ascii="Times New Roman" w:hAnsi="Times New Roman" w:cs="Times New Roman"/>
          <w:sz w:val="20"/>
          <w:szCs w:val="20"/>
          <w:vertAlign w:val="superscript"/>
          <w:lang w:val="en-US"/>
        </w:rPr>
        <w:t>2</w:t>
      </w:r>
      <w:r w:rsidR="005473B8">
        <w:rPr>
          <w:rFonts w:ascii="Times New Roman" w:hAnsi="Times New Roman" w:cs="Times New Roman"/>
          <w:sz w:val="20"/>
          <w:szCs w:val="20"/>
          <w:lang w:val="en-US"/>
        </w:rPr>
        <w:t>.</w:t>
      </w:r>
      <w:r w:rsidR="00182E89">
        <w:rPr>
          <w:rFonts w:ascii="Times New Roman" w:hAnsi="Times New Roman" w:cs="Times New Roman"/>
          <w:sz w:val="20"/>
          <w:szCs w:val="20"/>
          <w:lang w:val="en-US"/>
        </w:rPr>
        <w:t xml:space="preserve"> </w:t>
      </w:r>
      <w:r w:rsidR="004D5066">
        <w:rPr>
          <w:rFonts w:ascii="Times New Roman" w:hAnsi="Times New Roman" w:cs="Times New Roman"/>
          <w:sz w:val="20"/>
          <w:szCs w:val="20"/>
          <w:lang w:val="en-US"/>
        </w:rPr>
        <w:t xml:space="preserve">Using the amplitude as wear track length, the wear volume was </w:t>
      </w:r>
      <w:r w:rsidR="007E7659">
        <w:rPr>
          <w:rFonts w:ascii="Times New Roman" w:hAnsi="Times New Roman" w:cs="Times New Roman"/>
          <w:sz w:val="20"/>
          <w:szCs w:val="20"/>
          <w:lang w:val="en-US"/>
        </w:rPr>
        <w:t xml:space="preserve">calculated corresponding to 56.6 </w:t>
      </w:r>
      <w:r w:rsidR="005B741B">
        <w:rPr>
          <w:rFonts w:ascii="Times New Roman" w:hAnsi="Times New Roman" w:cs="Times New Roman"/>
          <w:sz w:val="20"/>
          <w:szCs w:val="20"/>
          <w:lang w:val="en-US"/>
        </w:rPr>
        <w:t>% compared to that of plain base oil lubricated surface.</w:t>
      </w:r>
    </w:p>
    <w:p w14:paraId="55E521CD" w14:textId="543B9CCF" w:rsidR="00B3606A" w:rsidRDefault="005B46CD" w:rsidP="00130FE7">
      <w:pPr>
        <w:ind w:left="360"/>
        <w:jc w:val="center"/>
        <w:rPr>
          <w:rFonts w:ascii="Times New Roman" w:hAnsi="Times New Roman" w:cs="Times New Roman"/>
          <w:sz w:val="20"/>
          <w:szCs w:val="20"/>
          <w:lang w:val="en-US"/>
        </w:rPr>
      </w:pPr>
      <w:r>
        <w:rPr>
          <w:rFonts w:ascii="Times New Roman" w:hAnsi="Times New Roman" w:cs="Times New Roman"/>
          <w:noProof/>
          <w:sz w:val="20"/>
          <w:szCs w:val="20"/>
          <w:lang w:val="en-US"/>
        </w:rPr>
        <w:drawing>
          <wp:inline distT="0" distB="0" distL="0" distR="0" wp14:anchorId="0DFBA1D2" wp14:editId="6E6D0E2A">
            <wp:extent cx="5397113" cy="3743325"/>
            <wp:effectExtent l="0" t="0" r="0" b="0"/>
            <wp:docPr id="2" name="Picture 2" descr="A close-up of several graph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several graphs&#10;&#10;AI-generated content may be incorrect."/>
                    <pic:cNvPicPr/>
                  </pic:nvPicPr>
                  <pic:blipFill rotWithShape="1">
                    <a:blip r:embed="rId14">
                      <a:extLst>
                        <a:ext uri="{28A0092B-C50C-407E-A947-70E740481C1C}">
                          <a14:useLocalDpi xmlns:a14="http://schemas.microsoft.com/office/drawing/2010/main" val="0"/>
                        </a:ext>
                      </a:extLst>
                    </a:blip>
                    <a:srcRect l="7478" r="11423"/>
                    <a:stretch/>
                  </pic:blipFill>
                  <pic:spPr bwMode="auto">
                    <a:xfrm>
                      <a:off x="0" y="0"/>
                      <a:ext cx="5409217" cy="3751720"/>
                    </a:xfrm>
                    <a:prstGeom prst="rect">
                      <a:avLst/>
                    </a:prstGeom>
                    <a:ln>
                      <a:noFill/>
                    </a:ln>
                    <a:extLst>
                      <a:ext uri="{53640926-AAD7-44D8-BBD7-CCE9431645EC}">
                        <a14:shadowObscured xmlns:a14="http://schemas.microsoft.com/office/drawing/2010/main"/>
                      </a:ext>
                    </a:extLst>
                  </pic:spPr>
                </pic:pic>
              </a:graphicData>
            </a:graphic>
          </wp:inline>
        </w:drawing>
      </w:r>
    </w:p>
    <w:p w14:paraId="6383A7C0" w14:textId="048EF5F3" w:rsidR="003F2CB5" w:rsidRDefault="00130FE7" w:rsidP="00306B98">
      <w:pPr>
        <w:ind w:left="360"/>
        <w:jc w:val="center"/>
        <w:rPr>
          <w:rFonts w:ascii="Times New Roman" w:hAnsi="Times New Roman" w:cs="Times New Roman"/>
          <w:sz w:val="20"/>
          <w:szCs w:val="20"/>
          <w:lang w:val="en-US"/>
        </w:rPr>
      </w:pPr>
      <w:r>
        <w:rPr>
          <w:rFonts w:ascii="Times New Roman" w:hAnsi="Times New Roman" w:cs="Times New Roman"/>
          <w:sz w:val="20"/>
          <w:szCs w:val="20"/>
          <w:lang w:val="en-US"/>
        </w:rPr>
        <w:t>Figure</w:t>
      </w:r>
      <w:r w:rsidR="00A945F7">
        <w:rPr>
          <w:rFonts w:ascii="Times New Roman" w:hAnsi="Times New Roman" w:cs="Times New Roman"/>
          <w:sz w:val="20"/>
          <w:szCs w:val="20"/>
          <w:lang w:val="en-US"/>
        </w:rPr>
        <w:t xml:space="preserve"> </w:t>
      </w:r>
      <w:r w:rsidR="00BB2FAC">
        <w:rPr>
          <w:rFonts w:ascii="Times New Roman" w:hAnsi="Times New Roman" w:cs="Times New Roman"/>
          <w:sz w:val="20"/>
          <w:szCs w:val="20"/>
          <w:lang w:val="en-US"/>
        </w:rPr>
        <w:t>7</w:t>
      </w:r>
      <w:r>
        <w:rPr>
          <w:rFonts w:ascii="Times New Roman" w:hAnsi="Times New Roman" w:cs="Times New Roman"/>
          <w:sz w:val="20"/>
          <w:szCs w:val="20"/>
          <w:lang w:val="en-US"/>
        </w:rPr>
        <w:t>:</w:t>
      </w:r>
      <w:r w:rsidR="00702792">
        <w:rPr>
          <w:rFonts w:ascii="Times New Roman" w:hAnsi="Times New Roman" w:cs="Times New Roman"/>
          <w:sz w:val="20"/>
          <w:szCs w:val="20"/>
          <w:lang w:val="en-US"/>
        </w:rPr>
        <w:t xml:space="preserve"> The tribological performance of the oil developed by Li et. al. showing (a) friction performance and (b) wear scar profile</w:t>
      </w:r>
      <w:r>
        <w:rPr>
          <w:rFonts w:ascii="Times New Roman" w:hAnsi="Times New Roman" w:cs="Times New Roman"/>
          <w:sz w:val="20"/>
          <w:szCs w:val="20"/>
          <w:lang w:val="en-US"/>
        </w:rPr>
        <w:t xml:space="preserve"> </w:t>
      </w:r>
      <w:r w:rsidR="00232A25">
        <w:rPr>
          <w:rFonts w:ascii="Times New Roman" w:hAnsi="Times New Roman" w:cs="Times New Roman"/>
          <w:sz w:val="20"/>
          <w:szCs w:val="20"/>
          <w:lang w:val="en-US"/>
        </w:rPr>
        <w:t>[17]</w:t>
      </w:r>
    </w:p>
    <w:p w14:paraId="49E7559A" w14:textId="359EFABD" w:rsidR="00134AC4" w:rsidRDefault="00134AC4" w:rsidP="004C3531">
      <w:pPr>
        <w:ind w:left="36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After the tribological performance of the oil is evaluated, it then involves evaluation </w:t>
      </w:r>
      <w:r w:rsidR="000058AE">
        <w:rPr>
          <w:rFonts w:ascii="Times New Roman" w:hAnsi="Times New Roman" w:cs="Times New Roman"/>
          <w:sz w:val="20"/>
          <w:szCs w:val="20"/>
          <w:lang w:val="en-US"/>
        </w:rPr>
        <w:t xml:space="preserve">possible reason for the enhanced </w:t>
      </w:r>
      <w:r w:rsidR="009108B8">
        <w:rPr>
          <w:rFonts w:ascii="Times New Roman" w:hAnsi="Times New Roman" w:cs="Times New Roman"/>
          <w:sz w:val="20"/>
          <w:szCs w:val="20"/>
          <w:lang w:val="en-US"/>
        </w:rPr>
        <w:t>performance of additized oils</w:t>
      </w:r>
      <w:r>
        <w:rPr>
          <w:rFonts w:ascii="Times New Roman" w:hAnsi="Times New Roman" w:cs="Times New Roman"/>
          <w:sz w:val="20"/>
          <w:szCs w:val="20"/>
          <w:lang w:val="en-US"/>
        </w:rPr>
        <w:t>. As an instance, Ye et al. [</w:t>
      </w:r>
      <w:r w:rsidR="00232A25">
        <w:rPr>
          <w:rFonts w:ascii="Times New Roman" w:hAnsi="Times New Roman" w:cs="Times New Roman"/>
          <w:sz w:val="20"/>
          <w:szCs w:val="20"/>
          <w:lang w:val="en-US"/>
        </w:rPr>
        <w:t>12</w:t>
      </w:r>
      <w:r>
        <w:rPr>
          <w:rFonts w:ascii="Times New Roman" w:hAnsi="Times New Roman" w:cs="Times New Roman"/>
          <w:sz w:val="20"/>
          <w:szCs w:val="20"/>
          <w:lang w:val="en-US"/>
        </w:rPr>
        <w:t>] synthesized 0.5 wt.% N-CQD @ OA dispersed PAO oil and was lubricated to AISI 52100 steel balls in the four-ball tribometer under different loading conditions of 196 N, 392</w:t>
      </w:r>
      <w:r w:rsidR="000F38E8">
        <w:rPr>
          <w:rFonts w:ascii="Times New Roman" w:hAnsi="Times New Roman" w:cs="Times New Roman"/>
          <w:sz w:val="20"/>
          <w:szCs w:val="20"/>
          <w:lang w:val="en-US"/>
        </w:rPr>
        <w:t xml:space="preserve"> N, and 588 N.</w:t>
      </w:r>
      <w:r w:rsidR="009108B8">
        <w:rPr>
          <w:rFonts w:ascii="Times New Roman" w:hAnsi="Times New Roman" w:cs="Times New Roman"/>
          <w:sz w:val="20"/>
          <w:szCs w:val="20"/>
          <w:lang w:val="en-US"/>
        </w:rPr>
        <w:t xml:space="preserve"> After evaluating the friction and wear performance, the</w:t>
      </w:r>
      <w:r w:rsidR="002A5CA6">
        <w:rPr>
          <w:rFonts w:ascii="Times New Roman" w:hAnsi="Times New Roman" w:cs="Times New Roman"/>
          <w:sz w:val="20"/>
          <w:szCs w:val="20"/>
          <w:lang w:val="en-US"/>
        </w:rPr>
        <w:t xml:space="preserve"> surfaces were subjected to SEM imaging, EDS elemental mapping, and micro-Raman spectroscopy</w:t>
      </w:r>
      <w:r w:rsidR="000D0F5A">
        <w:rPr>
          <w:rFonts w:ascii="Times New Roman" w:hAnsi="Times New Roman" w:cs="Times New Roman"/>
          <w:sz w:val="20"/>
          <w:szCs w:val="20"/>
          <w:lang w:val="en-US"/>
        </w:rPr>
        <w:t xml:space="preserve"> as shown in Fig.</w:t>
      </w:r>
      <w:r w:rsidR="00BB2FAC">
        <w:rPr>
          <w:rFonts w:ascii="Times New Roman" w:hAnsi="Times New Roman" w:cs="Times New Roman"/>
          <w:sz w:val="20"/>
          <w:szCs w:val="20"/>
          <w:lang w:val="en-US"/>
        </w:rPr>
        <w:t>8</w:t>
      </w:r>
      <w:r w:rsidR="004C3531">
        <w:rPr>
          <w:rFonts w:ascii="Times New Roman" w:hAnsi="Times New Roman" w:cs="Times New Roman"/>
          <w:sz w:val="20"/>
          <w:szCs w:val="20"/>
          <w:lang w:val="en-US"/>
        </w:rPr>
        <w:t xml:space="preserve">. </w:t>
      </w:r>
      <w:r w:rsidR="005119D9">
        <w:rPr>
          <w:rFonts w:ascii="Times New Roman" w:hAnsi="Times New Roman" w:cs="Times New Roman"/>
          <w:sz w:val="20"/>
          <w:szCs w:val="20"/>
          <w:lang w:val="en-US"/>
        </w:rPr>
        <w:t>From the EDS mapping it appears that with the increase of load the deposition of carbon increases in the scar surface. From the RS study, the increase in the I</w:t>
      </w:r>
      <w:r w:rsidR="005119D9" w:rsidRPr="005119D9">
        <w:rPr>
          <w:rFonts w:ascii="Times New Roman" w:hAnsi="Times New Roman" w:cs="Times New Roman"/>
          <w:sz w:val="20"/>
          <w:szCs w:val="20"/>
          <w:vertAlign w:val="subscript"/>
          <w:lang w:val="en-US"/>
        </w:rPr>
        <w:t>D</w:t>
      </w:r>
      <w:r w:rsidR="005119D9">
        <w:rPr>
          <w:rFonts w:ascii="Times New Roman" w:hAnsi="Times New Roman" w:cs="Times New Roman"/>
          <w:sz w:val="20"/>
          <w:szCs w:val="20"/>
          <w:lang w:val="en-US"/>
        </w:rPr>
        <w:t>/I</w:t>
      </w:r>
      <w:r w:rsidR="005119D9" w:rsidRPr="005119D9">
        <w:rPr>
          <w:rFonts w:ascii="Times New Roman" w:hAnsi="Times New Roman" w:cs="Times New Roman"/>
          <w:sz w:val="20"/>
          <w:szCs w:val="20"/>
          <w:vertAlign w:val="subscript"/>
          <w:lang w:val="en-US"/>
        </w:rPr>
        <w:t>G</w:t>
      </w:r>
      <w:r w:rsidR="005119D9">
        <w:rPr>
          <w:rFonts w:ascii="Times New Roman" w:hAnsi="Times New Roman" w:cs="Times New Roman"/>
          <w:sz w:val="20"/>
          <w:szCs w:val="20"/>
          <w:lang w:val="en-US"/>
        </w:rPr>
        <w:t xml:space="preserve"> ratio is seen, which indicates reduction in the graphitic nature of the deposited N-CQD. This implies the </w:t>
      </w:r>
      <w:r w:rsidR="00242CCC">
        <w:rPr>
          <w:rFonts w:ascii="Times New Roman" w:hAnsi="Times New Roman" w:cs="Times New Roman"/>
          <w:sz w:val="20"/>
          <w:szCs w:val="20"/>
          <w:lang w:val="en-US"/>
        </w:rPr>
        <w:t>inter-layer shearing of the deposited N-CQD due to the loading, which increases with the load.</w:t>
      </w:r>
      <w:r w:rsidR="00160482">
        <w:rPr>
          <w:rFonts w:ascii="Times New Roman" w:hAnsi="Times New Roman" w:cs="Times New Roman"/>
          <w:sz w:val="20"/>
          <w:szCs w:val="20"/>
          <w:lang w:val="en-US"/>
        </w:rPr>
        <w:t xml:space="preserve"> Also, the surface lubricated with non-additized PAO oil was studied and the corresponding Raman spectra shown peak at 700 cm</w:t>
      </w:r>
      <w:r w:rsidR="00160482" w:rsidRPr="00160482">
        <w:rPr>
          <w:rFonts w:ascii="Times New Roman" w:hAnsi="Times New Roman" w:cs="Times New Roman"/>
          <w:sz w:val="20"/>
          <w:szCs w:val="20"/>
          <w:vertAlign w:val="superscript"/>
          <w:lang w:val="en-US"/>
        </w:rPr>
        <w:t>-1</w:t>
      </w:r>
      <w:r w:rsidR="00160482">
        <w:rPr>
          <w:rFonts w:ascii="Times New Roman" w:hAnsi="Times New Roman" w:cs="Times New Roman"/>
          <w:sz w:val="20"/>
          <w:szCs w:val="20"/>
          <w:lang w:val="en-US"/>
        </w:rPr>
        <w:t xml:space="preserve"> indicating the formation of iron oxide layer on the surface due to Tribochemical reaction.</w:t>
      </w:r>
      <w:r w:rsidR="00E84F10">
        <w:rPr>
          <w:rFonts w:ascii="Times New Roman" w:hAnsi="Times New Roman" w:cs="Times New Roman"/>
          <w:sz w:val="20"/>
          <w:szCs w:val="20"/>
          <w:lang w:val="en-US"/>
        </w:rPr>
        <w:t xml:space="preserve"> </w:t>
      </w:r>
    </w:p>
    <w:p w14:paraId="3C9B3FB3" w14:textId="77777777" w:rsidR="00F9622F" w:rsidRDefault="00F9622F" w:rsidP="00650AF6">
      <w:pPr>
        <w:ind w:left="360"/>
        <w:jc w:val="both"/>
        <w:rPr>
          <w:rFonts w:ascii="Times New Roman" w:hAnsi="Times New Roman" w:cs="Times New Roman"/>
          <w:sz w:val="20"/>
          <w:szCs w:val="20"/>
          <w:lang w:val="en-US"/>
        </w:rPr>
      </w:pPr>
    </w:p>
    <w:p w14:paraId="231512FE" w14:textId="4C13E83B" w:rsidR="00F9622F" w:rsidRDefault="008D39FB" w:rsidP="00F9622F">
      <w:pPr>
        <w:ind w:left="360"/>
        <w:jc w:val="center"/>
        <w:rPr>
          <w:rFonts w:ascii="Times New Roman" w:hAnsi="Times New Roman" w:cs="Times New Roman"/>
          <w:sz w:val="20"/>
          <w:szCs w:val="20"/>
          <w:lang w:val="en-US"/>
        </w:rPr>
      </w:pPr>
      <w:r>
        <w:rPr>
          <w:rFonts w:ascii="Times New Roman" w:hAnsi="Times New Roman" w:cs="Times New Roman"/>
          <w:noProof/>
          <w:sz w:val="20"/>
          <w:szCs w:val="20"/>
          <w:lang w:val="en-US"/>
        </w:rPr>
        <w:lastRenderedPageBreak/>
        <w:drawing>
          <wp:inline distT="0" distB="0" distL="0" distR="0" wp14:anchorId="32C1039E" wp14:editId="72D53A3E">
            <wp:extent cx="5533612" cy="3400425"/>
            <wp:effectExtent l="0" t="0" r="0" b="0"/>
            <wp:docPr id="7" name="Picture 7" descr="A collage of images of different types of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ollage of images of different types of objects&#10;&#10;AI-generated content may be incorrect."/>
                    <pic:cNvPicPr/>
                  </pic:nvPicPr>
                  <pic:blipFill rotWithShape="1">
                    <a:blip r:embed="rId15">
                      <a:extLst>
                        <a:ext uri="{28A0092B-C50C-407E-A947-70E740481C1C}">
                          <a14:useLocalDpi xmlns:a14="http://schemas.microsoft.com/office/drawing/2010/main" val="0"/>
                        </a:ext>
                      </a:extLst>
                    </a:blip>
                    <a:srcRect l="7645" t="2068" r="5273" b="2797"/>
                    <a:stretch/>
                  </pic:blipFill>
                  <pic:spPr bwMode="auto">
                    <a:xfrm>
                      <a:off x="0" y="0"/>
                      <a:ext cx="5540548" cy="3404687"/>
                    </a:xfrm>
                    <a:prstGeom prst="rect">
                      <a:avLst/>
                    </a:prstGeom>
                    <a:ln>
                      <a:noFill/>
                    </a:ln>
                    <a:extLst>
                      <a:ext uri="{53640926-AAD7-44D8-BBD7-CCE9431645EC}">
                        <a14:shadowObscured xmlns:a14="http://schemas.microsoft.com/office/drawing/2010/main"/>
                      </a:ext>
                    </a:extLst>
                  </pic:spPr>
                </pic:pic>
              </a:graphicData>
            </a:graphic>
          </wp:inline>
        </w:drawing>
      </w:r>
    </w:p>
    <w:p w14:paraId="0FF1900C" w14:textId="4D1FD5C4" w:rsidR="00F9622F" w:rsidRDefault="00F9622F" w:rsidP="00F9622F">
      <w:pPr>
        <w:ind w:left="360"/>
        <w:jc w:val="center"/>
        <w:rPr>
          <w:rFonts w:ascii="Times New Roman" w:hAnsi="Times New Roman" w:cs="Times New Roman"/>
          <w:sz w:val="20"/>
          <w:szCs w:val="20"/>
          <w:lang w:val="en-US"/>
        </w:rPr>
      </w:pPr>
      <w:r>
        <w:rPr>
          <w:rFonts w:ascii="Times New Roman" w:hAnsi="Times New Roman" w:cs="Times New Roman"/>
          <w:sz w:val="20"/>
          <w:szCs w:val="20"/>
          <w:lang w:val="en-US"/>
        </w:rPr>
        <w:t>Figure</w:t>
      </w:r>
      <w:r w:rsidR="00BB2FAC">
        <w:rPr>
          <w:rFonts w:ascii="Times New Roman" w:hAnsi="Times New Roman" w:cs="Times New Roman"/>
          <w:sz w:val="20"/>
          <w:szCs w:val="20"/>
          <w:lang w:val="en-US"/>
        </w:rPr>
        <w:t xml:space="preserve"> 8</w:t>
      </w:r>
      <w:r>
        <w:rPr>
          <w:rFonts w:ascii="Times New Roman" w:hAnsi="Times New Roman" w:cs="Times New Roman"/>
          <w:sz w:val="20"/>
          <w:szCs w:val="20"/>
          <w:lang w:val="en-US"/>
        </w:rPr>
        <w:t xml:space="preserve">: The worn surface analysis of steel surface lubricated with 0.5 wt.% N-CQD-OA dispersed PAO oil </w:t>
      </w:r>
      <w:r w:rsidR="008D39FB">
        <w:rPr>
          <w:rFonts w:ascii="Times New Roman" w:hAnsi="Times New Roman" w:cs="Times New Roman"/>
          <w:sz w:val="20"/>
          <w:szCs w:val="20"/>
          <w:lang w:val="en-US"/>
        </w:rPr>
        <w:t>using SEM, RS, and EDS [</w:t>
      </w:r>
      <w:r w:rsidR="00232A25">
        <w:rPr>
          <w:rFonts w:ascii="Times New Roman" w:hAnsi="Times New Roman" w:cs="Times New Roman"/>
          <w:sz w:val="20"/>
          <w:szCs w:val="20"/>
          <w:lang w:val="en-US"/>
        </w:rPr>
        <w:t>12</w:t>
      </w:r>
      <w:r w:rsidR="008D39FB">
        <w:rPr>
          <w:rFonts w:ascii="Times New Roman" w:hAnsi="Times New Roman" w:cs="Times New Roman"/>
          <w:sz w:val="20"/>
          <w:szCs w:val="20"/>
          <w:lang w:val="en-US"/>
        </w:rPr>
        <w:t>]</w:t>
      </w:r>
    </w:p>
    <w:p w14:paraId="19E8A03B" w14:textId="77777777" w:rsidR="00E333E9" w:rsidRPr="001B2A22" w:rsidRDefault="001B2A22" w:rsidP="00E333E9">
      <w:pPr>
        <w:ind w:left="360"/>
        <w:jc w:val="both"/>
        <w:rPr>
          <w:rFonts w:ascii="Times New Roman" w:hAnsi="Times New Roman" w:cs="Times New Roman"/>
          <w:sz w:val="20"/>
          <w:szCs w:val="20"/>
          <w:lang w:val="en-US"/>
        </w:rPr>
      </w:pPr>
      <w:r w:rsidRPr="001B2A22">
        <w:rPr>
          <w:rFonts w:ascii="Times New Roman" w:hAnsi="Times New Roman" w:cs="Times New Roman"/>
          <w:sz w:val="20"/>
          <w:szCs w:val="20"/>
          <w:lang w:val="en-US"/>
        </w:rPr>
        <w:t xml:space="preserve">The studies pertaining to tribological performance of the QDs dispersed oils are summarized in Table. </w:t>
      </w:r>
      <w:r w:rsidR="000D0F5A">
        <w:rPr>
          <w:rFonts w:ascii="Times New Roman" w:hAnsi="Times New Roman" w:cs="Times New Roman"/>
          <w:sz w:val="20"/>
          <w:szCs w:val="20"/>
          <w:lang w:val="en-US"/>
        </w:rPr>
        <w:t xml:space="preserve">2. </w:t>
      </w:r>
      <w:r w:rsidRPr="001B2A22">
        <w:rPr>
          <w:rFonts w:ascii="Times New Roman" w:hAnsi="Times New Roman" w:cs="Times New Roman"/>
          <w:sz w:val="20"/>
          <w:szCs w:val="20"/>
          <w:lang w:val="en-US"/>
        </w:rPr>
        <w:t xml:space="preserve">The corresponding average friction and wear reduction are calculated excluding the missing values as given in the supplementary file. The addition of QDs to the oils result in average friction reduction of </w:t>
      </w:r>
      <w:r w:rsidR="00E333E9" w:rsidRPr="001B2A22">
        <w:rPr>
          <w:rFonts w:ascii="Times New Roman" w:hAnsi="Times New Roman" w:cs="Times New Roman"/>
          <w:sz w:val="20"/>
          <w:szCs w:val="20"/>
          <w:lang w:val="en-US"/>
        </w:rPr>
        <w:t>37.07 ± 17.25 % and the wear by 58.91 ± 23.77 %.</w:t>
      </w:r>
    </w:p>
    <w:p w14:paraId="7F404C03" w14:textId="0C57B7E0" w:rsidR="001B2A22" w:rsidRPr="001B2A22" w:rsidRDefault="001B2A22" w:rsidP="001B2A22">
      <w:pPr>
        <w:ind w:left="360"/>
        <w:jc w:val="both"/>
        <w:rPr>
          <w:rFonts w:ascii="Times New Roman" w:hAnsi="Times New Roman" w:cs="Times New Roman"/>
          <w:sz w:val="20"/>
          <w:szCs w:val="20"/>
          <w:lang w:val="en-US"/>
        </w:rPr>
      </w:pPr>
    </w:p>
    <w:p w14:paraId="0C8FA850" w14:textId="3A58FA56" w:rsidR="00F9622F" w:rsidRDefault="00F9622F" w:rsidP="001B2A22">
      <w:pPr>
        <w:jc w:val="both"/>
        <w:rPr>
          <w:rFonts w:ascii="Times New Roman" w:hAnsi="Times New Roman" w:cs="Times New Roman"/>
          <w:sz w:val="20"/>
          <w:szCs w:val="20"/>
          <w:lang w:val="en-US"/>
        </w:rPr>
      </w:pPr>
    </w:p>
    <w:p w14:paraId="12808842" w14:textId="77777777" w:rsidR="002A5CA6" w:rsidRDefault="002A5CA6" w:rsidP="00650AF6">
      <w:pPr>
        <w:ind w:left="360"/>
        <w:jc w:val="both"/>
        <w:rPr>
          <w:rFonts w:ascii="Times New Roman" w:hAnsi="Times New Roman" w:cs="Times New Roman"/>
          <w:sz w:val="20"/>
          <w:szCs w:val="20"/>
          <w:lang w:val="en-US"/>
        </w:rPr>
      </w:pPr>
    </w:p>
    <w:p w14:paraId="41DA94CB" w14:textId="2296C0EA" w:rsidR="009B2146" w:rsidRDefault="009B2146" w:rsidP="00134AC4">
      <w:pPr>
        <w:jc w:val="both"/>
        <w:rPr>
          <w:rFonts w:ascii="Times New Roman" w:hAnsi="Times New Roman" w:cs="Times New Roman"/>
          <w:sz w:val="20"/>
          <w:szCs w:val="20"/>
          <w:lang w:val="en-US"/>
        </w:rPr>
      </w:pPr>
    </w:p>
    <w:p w14:paraId="7433548A" w14:textId="77777777" w:rsidR="00760EA8" w:rsidRDefault="00760EA8" w:rsidP="00650AF6">
      <w:pPr>
        <w:ind w:left="360"/>
        <w:jc w:val="both"/>
        <w:rPr>
          <w:rFonts w:ascii="Times New Roman" w:hAnsi="Times New Roman" w:cs="Times New Roman"/>
          <w:sz w:val="20"/>
          <w:szCs w:val="20"/>
          <w:lang w:val="en-US"/>
        </w:rPr>
      </w:pPr>
    </w:p>
    <w:p w14:paraId="357C2E64" w14:textId="77777777" w:rsidR="003F2CB5" w:rsidRDefault="003F2CB5" w:rsidP="00650AF6">
      <w:pPr>
        <w:ind w:left="360"/>
        <w:jc w:val="both"/>
        <w:rPr>
          <w:rFonts w:ascii="Times New Roman" w:hAnsi="Times New Roman" w:cs="Times New Roman"/>
          <w:sz w:val="20"/>
          <w:szCs w:val="20"/>
          <w:lang w:val="en-US"/>
        </w:rPr>
      </w:pPr>
    </w:p>
    <w:p w14:paraId="13534BD7" w14:textId="77777777" w:rsidR="003F2CB5" w:rsidRDefault="003F2CB5" w:rsidP="00650AF6">
      <w:pPr>
        <w:ind w:left="360"/>
        <w:jc w:val="both"/>
        <w:rPr>
          <w:rFonts w:ascii="Times New Roman" w:hAnsi="Times New Roman" w:cs="Times New Roman"/>
          <w:sz w:val="20"/>
          <w:szCs w:val="20"/>
          <w:lang w:val="en-US"/>
        </w:rPr>
      </w:pPr>
    </w:p>
    <w:p w14:paraId="47770CA4" w14:textId="77777777" w:rsidR="003F2CB5" w:rsidRDefault="003F2CB5" w:rsidP="00650AF6">
      <w:pPr>
        <w:ind w:left="360"/>
        <w:jc w:val="both"/>
        <w:rPr>
          <w:rFonts w:ascii="Times New Roman" w:hAnsi="Times New Roman" w:cs="Times New Roman"/>
          <w:sz w:val="20"/>
          <w:szCs w:val="20"/>
          <w:lang w:val="en-US"/>
        </w:rPr>
      </w:pPr>
    </w:p>
    <w:p w14:paraId="7CB04316" w14:textId="77777777" w:rsidR="003F2CB5" w:rsidRDefault="003F2CB5" w:rsidP="00650AF6">
      <w:pPr>
        <w:ind w:left="360"/>
        <w:jc w:val="both"/>
        <w:rPr>
          <w:rFonts w:ascii="Times New Roman" w:hAnsi="Times New Roman" w:cs="Times New Roman"/>
          <w:sz w:val="20"/>
          <w:szCs w:val="20"/>
          <w:lang w:val="en-US"/>
        </w:rPr>
      </w:pPr>
    </w:p>
    <w:p w14:paraId="092B714B" w14:textId="7F4C1214" w:rsidR="003F2CB5" w:rsidRDefault="003F2CB5">
      <w:pPr>
        <w:rPr>
          <w:rFonts w:ascii="Times New Roman" w:hAnsi="Times New Roman" w:cs="Times New Roman"/>
          <w:sz w:val="20"/>
          <w:szCs w:val="20"/>
          <w:lang w:val="en-US"/>
        </w:rPr>
        <w:sectPr w:rsidR="003F2CB5" w:rsidSect="003F2CB5">
          <w:headerReference w:type="default" r:id="rId16"/>
          <w:footerReference w:type="default" r:id="rId17"/>
          <w:pgSz w:w="11906" w:h="16838"/>
          <w:pgMar w:top="1440" w:right="1440" w:bottom="1440" w:left="1440" w:header="708" w:footer="708" w:gutter="0"/>
          <w:cols w:space="708"/>
          <w:docGrid w:linePitch="360"/>
        </w:sectPr>
      </w:pPr>
    </w:p>
    <w:p w14:paraId="17C3B432" w14:textId="78E9B9D2" w:rsidR="003F2CB5" w:rsidRDefault="005748CA" w:rsidP="00015FAB">
      <w:pPr>
        <w:jc w:val="center"/>
        <w:rPr>
          <w:rFonts w:ascii="Times New Roman" w:hAnsi="Times New Roman" w:cs="Times New Roman"/>
          <w:sz w:val="20"/>
          <w:szCs w:val="20"/>
          <w:lang w:val="en-US"/>
        </w:rPr>
      </w:pPr>
      <w:r>
        <w:rPr>
          <w:rFonts w:ascii="Times New Roman" w:hAnsi="Times New Roman" w:cs="Times New Roman"/>
          <w:sz w:val="20"/>
          <w:szCs w:val="20"/>
          <w:lang w:val="en-US"/>
        </w:rPr>
        <w:lastRenderedPageBreak/>
        <w:t>Table</w:t>
      </w:r>
      <w:r w:rsidR="00A945F7">
        <w:rPr>
          <w:rFonts w:ascii="Times New Roman" w:hAnsi="Times New Roman" w:cs="Times New Roman"/>
          <w:sz w:val="20"/>
          <w:szCs w:val="20"/>
          <w:lang w:val="en-US"/>
        </w:rPr>
        <w:t xml:space="preserve"> 2</w:t>
      </w:r>
      <w:r>
        <w:rPr>
          <w:rFonts w:ascii="Times New Roman" w:hAnsi="Times New Roman" w:cs="Times New Roman"/>
          <w:sz w:val="20"/>
          <w:szCs w:val="20"/>
          <w:lang w:val="en-US"/>
        </w:rPr>
        <w:t>:</w:t>
      </w:r>
      <w:r w:rsidR="0087594F">
        <w:rPr>
          <w:rFonts w:ascii="Times New Roman" w:hAnsi="Times New Roman" w:cs="Times New Roman"/>
          <w:sz w:val="20"/>
          <w:szCs w:val="20"/>
          <w:lang w:val="en-US"/>
        </w:rPr>
        <w:t xml:space="preserve"> </w:t>
      </w:r>
      <w:r w:rsidR="00ED00A6" w:rsidRPr="00ED00A6">
        <w:rPr>
          <w:rFonts w:ascii="Times New Roman" w:hAnsi="Times New Roman" w:cs="Times New Roman"/>
          <w:sz w:val="20"/>
          <w:szCs w:val="20"/>
          <w:lang w:val="en-US"/>
        </w:rPr>
        <w:t>The summary of tribological performance</w:t>
      </w:r>
      <w:r w:rsidR="00ED00A6">
        <w:rPr>
          <w:rFonts w:ascii="Times New Roman" w:hAnsi="Times New Roman" w:cs="Times New Roman"/>
          <w:sz w:val="20"/>
          <w:szCs w:val="20"/>
          <w:lang w:val="en-US"/>
        </w:rPr>
        <w:t xml:space="preserve"> ev</w:t>
      </w:r>
      <w:r w:rsidR="00E448BC">
        <w:rPr>
          <w:rFonts w:ascii="Times New Roman" w:hAnsi="Times New Roman" w:cs="Times New Roman"/>
          <w:sz w:val="20"/>
          <w:szCs w:val="20"/>
          <w:lang w:val="en-US"/>
        </w:rPr>
        <w:t>aluation</w:t>
      </w:r>
      <w:r w:rsidR="00ED00A6" w:rsidRPr="00ED00A6">
        <w:rPr>
          <w:rFonts w:ascii="Times New Roman" w:hAnsi="Times New Roman" w:cs="Times New Roman"/>
          <w:sz w:val="20"/>
          <w:szCs w:val="20"/>
          <w:lang w:val="en-US"/>
        </w:rPr>
        <w:t xml:space="preserve"> of QDs additized lubricating oils</w:t>
      </w:r>
    </w:p>
    <w:tbl>
      <w:tblPr>
        <w:tblpPr w:leftFromText="180" w:rightFromText="180" w:vertAnchor="text" w:tblpXSpec="center" w:tblpY="1"/>
        <w:tblOverlap w:val="never"/>
        <w:tblW w:w="12475" w:type="dxa"/>
        <w:tblLayout w:type="fixed"/>
        <w:tblLook w:val="0400" w:firstRow="0" w:lastRow="0" w:firstColumn="0" w:lastColumn="0" w:noHBand="0" w:noVBand="1"/>
      </w:tblPr>
      <w:tblGrid>
        <w:gridCol w:w="851"/>
        <w:gridCol w:w="851"/>
        <w:gridCol w:w="992"/>
        <w:gridCol w:w="709"/>
        <w:gridCol w:w="1134"/>
        <w:gridCol w:w="1417"/>
        <w:gridCol w:w="1134"/>
        <w:gridCol w:w="851"/>
        <w:gridCol w:w="708"/>
        <w:gridCol w:w="1134"/>
        <w:gridCol w:w="1134"/>
        <w:gridCol w:w="993"/>
        <w:gridCol w:w="567"/>
      </w:tblGrid>
      <w:tr w:rsidR="00BE33AB" w:rsidRPr="00BE33AB" w14:paraId="2A548483" w14:textId="77777777" w:rsidTr="0062194A">
        <w:trPr>
          <w:trHeight w:val="699"/>
        </w:trPr>
        <w:tc>
          <w:tcPr>
            <w:tcW w:w="851" w:type="dxa"/>
            <w:tcBorders>
              <w:top w:val="single" w:sz="4" w:space="0" w:color="000000"/>
              <w:left w:val="single" w:sz="4" w:space="0" w:color="000000"/>
              <w:bottom w:val="single" w:sz="4" w:space="0" w:color="000000"/>
              <w:right w:val="single" w:sz="4" w:space="0" w:color="000000"/>
            </w:tcBorders>
          </w:tcPr>
          <w:p w14:paraId="7E03C78D" w14:textId="77777777" w:rsidR="0062194A" w:rsidRPr="00BE33AB" w:rsidRDefault="0062194A"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42DF29F6" w14:textId="63CBB84A" w:rsidR="0062194A" w:rsidRPr="00BE33AB" w:rsidRDefault="0062194A" w:rsidP="004451BD">
            <w:pPr>
              <w:spacing w:after="240" w:line="240" w:lineRule="auto"/>
              <w:jc w:val="center"/>
              <w:rPr>
                <w:rFonts w:ascii="Times New Roman" w:eastAsia="Times New Roman" w:hAnsi="Times New Roman" w:cs="Times New Roman"/>
                <w:b/>
                <w:bCs/>
                <w:color w:val="1A1A1A" w:themeColor="background1" w:themeShade="1A"/>
                <w:sz w:val="18"/>
                <w:szCs w:val="18"/>
              </w:rPr>
            </w:pPr>
            <w:r w:rsidRPr="00BE33AB">
              <w:rPr>
                <w:rFonts w:ascii="Times New Roman" w:eastAsia="Times New Roman" w:hAnsi="Times New Roman" w:cs="Times New Roman"/>
                <w:b/>
                <w:bCs/>
                <w:color w:val="1A1A1A" w:themeColor="background1" w:themeShade="1A"/>
                <w:sz w:val="18"/>
                <w:szCs w:val="18"/>
              </w:rPr>
              <w:t>Year</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047780" w14:textId="05DB2320" w:rsidR="0062194A" w:rsidRPr="00BE33AB" w:rsidRDefault="0062194A"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5C691FD2" w14:textId="77777777" w:rsidR="0062194A" w:rsidRPr="00BE33AB" w:rsidRDefault="0062194A"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b/>
                <w:color w:val="1A1A1A" w:themeColor="background1" w:themeShade="1A"/>
                <w:sz w:val="18"/>
                <w:szCs w:val="18"/>
              </w:rPr>
              <w:t>Base Oil</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F6AF94" w14:textId="77777777" w:rsidR="0062194A" w:rsidRPr="00BE33AB" w:rsidRDefault="0062194A"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5DBA9702" w14:textId="77777777" w:rsidR="0062194A" w:rsidRPr="00BE33AB" w:rsidRDefault="0062194A"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b/>
                <w:color w:val="1A1A1A" w:themeColor="background1" w:themeShade="1A"/>
                <w:sz w:val="18"/>
                <w:szCs w:val="18"/>
              </w:rPr>
              <w:t>QD Additive</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400430" w14:textId="77777777" w:rsidR="0062194A" w:rsidRPr="00BE33AB" w:rsidRDefault="0062194A" w:rsidP="004451BD">
            <w:pPr>
              <w:spacing w:line="240" w:lineRule="auto"/>
              <w:jc w:val="center"/>
              <w:rPr>
                <w:rFonts w:ascii="Times New Roman" w:eastAsia="Times New Roman" w:hAnsi="Times New Roman" w:cs="Times New Roman"/>
                <w:color w:val="1A1A1A" w:themeColor="background1" w:themeShade="1A"/>
                <w:sz w:val="18"/>
                <w:szCs w:val="18"/>
              </w:rPr>
            </w:pPr>
          </w:p>
          <w:p w14:paraId="64ED84D2" w14:textId="77777777" w:rsidR="0062194A" w:rsidRPr="00BE33AB" w:rsidRDefault="0062194A"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b/>
                <w:color w:val="1A1A1A" w:themeColor="background1" w:themeShade="1A"/>
                <w:sz w:val="18"/>
                <w:szCs w:val="18"/>
              </w:rPr>
              <w:t>Size (nm)</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0D4EE6" w14:textId="77777777" w:rsidR="0062194A" w:rsidRPr="00BE33AB" w:rsidRDefault="0062194A" w:rsidP="004451BD">
            <w:pPr>
              <w:spacing w:line="240" w:lineRule="auto"/>
              <w:jc w:val="center"/>
              <w:rPr>
                <w:rFonts w:ascii="Times New Roman" w:eastAsia="Times New Roman" w:hAnsi="Times New Roman" w:cs="Times New Roman"/>
                <w:color w:val="1A1A1A" w:themeColor="background1" w:themeShade="1A"/>
                <w:sz w:val="18"/>
                <w:szCs w:val="18"/>
              </w:rPr>
            </w:pPr>
          </w:p>
          <w:p w14:paraId="24988288" w14:textId="77777777" w:rsidR="0062194A" w:rsidRPr="00BE33AB" w:rsidRDefault="0062194A"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b/>
                <w:color w:val="1A1A1A" w:themeColor="background1" w:themeShade="1A"/>
                <w:sz w:val="18"/>
                <w:szCs w:val="18"/>
              </w:rPr>
              <w:t>Dispersion Method</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D45EFF" w14:textId="77777777" w:rsidR="0062194A" w:rsidRPr="00BE33AB" w:rsidRDefault="0062194A" w:rsidP="004451BD">
            <w:pPr>
              <w:spacing w:line="240" w:lineRule="auto"/>
              <w:jc w:val="center"/>
              <w:rPr>
                <w:rFonts w:ascii="Times New Roman" w:eastAsia="Times New Roman" w:hAnsi="Times New Roman" w:cs="Times New Roman"/>
                <w:color w:val="1A1A1A" w:themeColor="background1" w:themeShade="1A"/>
                <w:sz w:val="18"/>
                <w:szCs w:val="18"/>
              </w:rPr>
            </w:pPr>
          </w:p>
          <w:p w14:paraId="334D09F8" w14:textId="77777777" w:rsidR="0062194A" w:rsidRPr="00BE33AB" w:rsidRDefault="0062194A"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b/>
                <w:color w:val="1A1A1A" w:themeColor="background1" w:themeShade="1A"/>
                <w:sz w:val="18"/>
                <w:szCs w:val="18"/>
              </w:rPr>
              <w:t>Optimal Concentration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8444D0" w14:textId="77777777" w:rsidR="0062194A" w:rsidRPr="00BE33AB" w:rsidRDefault="0062194A" w:rsidP="004451BD">
            <w:pPr>
              <w:spacing w:line="240" w:lineRule="auto"/>
              <w:jc w:val="center"/>
              <w:rPr>
                <w:rFonts w:ascii="Times New Roman" w:eastAsia="Times New Roman" w:hAnsi="Times New Roman" w:cs="Times New Roman"/>
                <w:color w:val="1A1A1A" w:themeColor="background1" w:themeShade="1A"/>
                <w:sz w:val="18"/>
                <w:szCs w:val="18"/>
              </w:rPr>
            </w:pPr>
          </w:p>
          <w:p w14:paraId="4650B19C" w14:textId="77777777" w:rsidR="0062194A" w:rsidRPr="00BE33AB" w:rsidRDefault="0062194A"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b/>
                <w:color w:val="1A1A1A" w:themeColor="background1" w:themeShade="1A"/>
                <w:sz w:val="18"/>
                <w:szCs w:val="18"/>
              </w:rPr>
              <w:t>Dispersion Stability (months)</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BA838B" w14:textId="77777777" w:rsidR="0062194A" w:rsidRPr="00BE33AB" w:rsidRDefault="0062194A" w:rsidP="004451BD">
            <w:pPr>
              <w:spacing w:line="240" w:lineRule="auto"/>
              <w:jc w:val="center"/>
              <w:rPr>
                <w:rFonts w:ascii="Times New Roman" w:eastAsia="Times New Roman" w:hAnsi="Times New Roman" w:cs="Times New Roman"/>
                <w:color w:val="1A1A1A" w:themeColor="background1" w:themeShade="1A"/>
                <w:sz w:val="18"/>
                <w:szCs w:val="18"/>
              </w:rPr>
            </w:pPr>
          </w:p>
          <w:p w14:paraId="2E55251E" w14:textId="77777777" w:rsidR="0062194A" w:rsidRPr="00BE33AB" w:rsidRDefault="0062194A"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b/>
                <w:color w:val="1A1A1A" w:themeColor="background1" w:themeShade="1A"/>
                <w:sz w:val="18"/>
                <w:szCs w:val="18"/>
              </w:rPr>
              <w:t>Test Configuration</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7DBD87" w14:textId="77777777" w:rsidR="0062194A" w:rsidRPr="00BE33AB" w:rsidRDefault="0062194A" w:rsidP="004451BD">
            <w:pPr>
              <w:spacing w:line="240" w:lineRule="auto"/>
              <w:jc w:val="center"/>
              <w:rPr>
                <w:rFonts w:ascii="Times New Roman" w:eastAsia="Times New Roman" w:hAnsi="Times New Roman" w:cs="Times New Roman"/>
                <w:color w:val="1A1A1A" w:themeColor="background1" w:themeShade="1A"/>
                <w:sz w:val="18"/>
                <w:szCs w:val="18"/>
              </w:rPr>
            </w:pPr>
          </w:p>
          <w:p w14:paraId="59DC9E69" w14:textId="77777777" w:rsidR="0062194A" w:rsidRPr="00BE33AB" w:rsidRDefault="0062194A"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b/>
                <w:color w:val="1A1A1A" w:themeColor="background1" w:themeShade="1A"/>
                <w:sz w:val="18"/>
                <w:szCs w:val="18"/>
              </w:rPr>
              <w:t>Tribo Pair</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B60F16" w14:textId="77777777" w:rsidR="0062194A" w:rsidRPr="00BE33AB" w:rsidRDefault="0062194A" w:rsidP="004451BD">
            <w:pPr>
              <w:spacing w:line="240" w:lineRule="auto"/>
              <w:jc w:val="center"/>
              <w:rPr>
                <w:rFonts w:ascii="Times New Roman" w:eastAsia="Times New Roman" w:hAnsi="Times New Roman" w:cs="Times New Roman"/>
                <w:color w:val="1A1A1A" w:themeColor="background1" w:themeShade="1A"/>
                <w:sz w:val="18"/>
                <w:szCs w:val="18"/>
              </w:rPr>
            </w:pPr>
          </w:p>
          <w:p w14:paraId="066DC33F" w14:textId="77777777" w:rsidR="0062194A" w:rsidRPr="00BE33AB" w:rsidRDefault="0062194A"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b/>
                <w:color w:val="1A1A1A" w:themeColor="background1" w:themeShade="1A"/>
                <w:sz w:val="18"/>
                <w:szCs w:val="18"/>
              </w:rPr>
              <w:t>Test Conditions</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E7EBEE" w14:textId="77777777" w:rsidR="0062194A" w:rsidRPr="00BE33AB" w:rsidRDefault="0062194A" w:rsidP="004451BD">
            <w:pPr>
              <w:spacing w:line="240" w:lineRule="auto"/>
              <w:jc w:val="center"/>
              <w:rPr>
                <w:rFonts w:ascii="Times New Roman" w:eastAsia="Times New Roman" w:hAnsi="Times New Roman" w:cs="Times New Roman"/>
                <w:color w:val="1A1A1A" w:themeColor="background1" w:themeShade="1A"/>
                <w:sz w:val="18"/>
                <w:szCs w:val="18"/>
              </w:rPr>
            </w:pPr>
          </w:p>
          <w:p w14:paraId="4B52CB19" w14:textId="77777777" w:rsidR="0062194A" w:rsidRPr="00BE33AB" w:rsidRDefault="0062194A"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b/>
                <w:color w:val="1A1A1A" w:themeColor="background1" w:themeShade="1A"/>
                <w:sz w:val="18"/>
                <w:szCs w:val="18"/>
              </w:rPr>
              <w:t>Friction Reduction (%)</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465C6B" w14:textId="77777777" w:rsidR="0062194A" w:rsidRPr="00BE33AB" w:rsidRDefault="0062194A" w:rsidP="004451BD">
            <w:pPr>
              <w:spacing w:line="240" w:lineRule="auto"/>
              <w:jc w:val="center"/>
              <w:rPr>
                <w:rFonts w:ascii="Times New Roman" w:eastAsia="Times New Roman" w:hAnsi="Times New Roman" w:cs="Times New Roman"/>
                <w:color w:val="1A1A1A" w:themeColor="background1" w:themeShade="1A"/>
                <w:sz w:val="18"/>
                <w:szCs w:val="18"/>
              </w:rPr>
            </w:pPr>
          </w:p>
          <w:p w14:paraId="205442A6" w14:textId="77777777" w:rsidR="0062194A" w:rsidRPr="00BE33AB" w:rsidRDefault="0062194A"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b/>
                <w:color w:val="1A1A1A" w:themeColor="background1" w:themeShade="1A"/>
                <w:sz w:val="18"/>
                <w:szCs w:val="18"/>
              </w:rPr>
              <w:t>Wear Reduction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DA29C" w14:textId="77777777" w:rsidR="0062194A" w:rsidRPr="00BE33AB" w:rsidRDefault="0062194A"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63A41F60" w14:textId="77777777" w:rsidR="0062194A" w:rsidRPr="00BE33AB" w:rsidRDefault="0062194A"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b/>
                <w:color w:val="1A1A1A" w:themeColor="background1" w:themeShade="1A"/>
                <w:sz w:val="18"/>
                <w:szCs w:val="18"/>
              </w:rPr>
              <w:t>Ref.</w:t>
            </w:r>
          </w:p>
        </w:tc>
      </w:tr>
      <w:tr w:rsidR="00A95BE4" w:rsidRPr="00BE33AB" w14:paraId="4DD34FC9" w14:textId="77777777" w:rsidTr="003C38DC">
        <w:tc>
          <w:tcPr>
            <w:tcW w:w="851" w:type="dxa"/>
            <w:vMerge w:val="restart"/>
            <w:tcBorders>
              <w:top w:val="single" w:sz="4" w:space="0" w:color="000000"/>
              <w:left w:val="single" w:sz="4" w:space="0" w:color="000000"/>
              <w:right w:val="single" w:sz="4" w:space="0" w:color="000000"/>
            </w:tcBorders>
          </w:tcPr>
          <w:p w14:paraId="2100E79D" w14:textId="77777777" w:rsidR="00A95BE4"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49B4EFC1" w14:textId="77777777" w:rsidR="00A95BE4"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7346817B" w14:textId="77777777" w:rsidR="00A95BE4"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3929EB23" w14:textId="77777777" w:rsidR="00A95BE4"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48D89DD4" w14:textId="77777777" w:rsidR="00A95BE4"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5A77525E" w14:textId="77777777" w:rsidR="00A95BE4"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38DE3700" w14:textId="392BA575"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Pr>
                <w:rFonts w:ascii="Times New Roman" w:eastAsia="Times New Roman" w:hAnsi="Times New Roman" w:cs="Times New Roman"/>
                <w:color w:val="1A1A1A" w:themeColor="background1" w:themeShade="1A"/>
                <w:sz w:val="18"/>
                <w:szCs w:val="18"/>
              </w:rPr>
              <w:t>2018</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B35B92" w14:textId="0659AA12"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7FCCD171" w14:textId="33A809F3" w:rsidR="00A95BE4" w:rsidRPr="004F6944" w:rsidRDefault="00A95BE4" w:rsidP="004451BD">
            <w:pPr>
              <w:spacing w:line="240" w:lineRule="auto"/>
              <w:jc w:val="center"/>
              <w:rPr>
                <w:rFonts w:ascii="Times New Roman" w:eastAsia="Times New Roman" w:hAnsi="Times New Roman" w:cs="Times New Roman"/>
                <w:color w:val="1A1A1A" w:themeColor="background1" w:themeShade="1A"/>
                <w:sz w:val="18"/>
                <w:szCs w:val="18"/>
                <w:vertAlign w:val="superscript"/>
              </w:rPr>
            </w:pPr>
            <w:r w:rsidRPr="00BE33AB">
              <w:rPr>
                <w:rFonts w:ascii="Times New Roman" w:eastAsia="Times New Roman" w:hAnsi="Times New Roman" w:cs="Times New Roman"/>
                <w:color w:val="1A1A1A" w:themeColor="background1" w:themeShade="1A"/>
                <w:sz w:val="18"/>
                <w:szCs w:val="18"/>
              </w:rPr>
              <w:t>PAO</w:t>
            </w:r>
            <w:r w:rsidR="004F6944">
              <w:rPr>
                <w:rFonts w:ascii="Times New Roman" w:eastAsia="Times New Roman" w:hAnsi="Times New Roman" w:cs="Times New Roman"/>
                <w:color w:val="1A1A1A" w:themeColor="background1" w:themeShade="1A"/>
                <w:sz w:val="18"/>
                <w:szCs w:val="18"/>
              </w:rPr>
              <w:t xml:space="preserve"> </w:t>
            </w:r>
            <w:r w:rsidR="004F6944" w:rsidRPr="004F6944">
              <w:rPr>
                <w:rFonts w:ascii="Times New Roman" w:eastAsia="Times New Roman" w:hAnsi="Times New Roman" w:cs="Times New Roman"/>
                <w:b/>
                <w:bCs/>
                <w:color w:val="1A1A1A" w:themeColor="background1" w:themeShade="1A"/>
                <w:sz w:val="18"/>
                <w:szCs w:val="18"/>
                <w:vertAlign w:val="superscript"/>
              </w:rPr>
              <w:t>1</w:t>
            </w:r>
          </w:p>
          <w:p w14:paraId="6F8BE158"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50F290"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1076796C"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N-CQD @ OA</w:t>
            </w:r>
          </w:p>
          <w:p w14:paraId="2C1CE86C"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0D35F2"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51DB8664"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NA</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BF7F5F"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br/>
            </w:r>
            <w:r w:rsidRPr="00BE33AB">
              <w:rPr>
                <w:rFonts w:ascii="Times New Roman" w:eastAsia="Times New Roman" w:hAnsi="Times New Roman" w:cs="Times New Roman"/>
                <w:color w:val="1A1A1A" w:themeColor="background1" w:themeShade="1A"/>
                <w:sz w:val="18"/>
                <w:szCs w:val="18"/>
              </w:rPr>
              <w:br/>
            </w:r>
          </w:p>
          <w:p w14:paraId="66863F91"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NA</w:t>
            </w:r>
          </w:p>
        </w:tc>
        <w:tc>
          <w:tcPr>
            <w:tcW w:w="141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4198C8"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br/>
            </w:r>
            <w:r w:rsidRPr="00BE33AB">
              <w:rPr>
                <w:rFonts w:ascii="Times New Roman" w:eastAsia="Times New Roman" w:hAnsi="Times New Roman" w:cs="Times New Roman"/>
                <w:color w:val="1A1A1A" w:themeColor="background1" w:themeShade="1A"/>
                <w:sz w:val="18"/>
                <w:szCs w:val="18"/>
              </w:rPr>
              <w:br/>
            </w:r>
          </w:p>
          <w:p w14:paraId="3A8F1B34"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1</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137EF9"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br/>
            </w:r>
            <w:r w:rsidRPr="00BE33AB">
              <w:rPr>
                <w:rFonts w:ascii="Times New Roman" w:eastAsia="Times New Roman" w:hAnsi="Times New Roman" w:cs="Times New Roman"/>
                <w:color w:val="1A1A1A" w:themeColor="background1" w:themeShade="1A"/>
                <w:sz w:val="18"/>
                <w:szCs w:val="18"/>
              </w:rPr>
              <w:br/>
            </w:r>
          </w:p>
          <w:p w14:paraId="49FACB35"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NA</w:t>
            </w:r>
          </w:p>
        </w:tc>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52854C"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br/>
            </w:r>
            <w:r w:rsidRPr="00BE33AB">
              <w:rPr>
                <w:rFonts w:ascii="Times New Roman" w:eastAsia="Times New Roman" w:hAnsi="Times New Roman" w:cs="Times New Roman"/>
                <w:color w:val="1A1A1A" w:themeColor="background1" w:themeShade="1A"/>
                <w:sz w:val="18"/>
                <w:szCs w:val="18"/>
              </w:rPr>
              <w:br/>
            </w:r>
          </w:p>
          <w:p w14:paraId="39D094AB"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Four-ball</w:t>
            </w:r>
          </w:p>
        </w:tc>
        <w:tc>
          <w:tcPr>
            <w:tcW w:w="70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E438B8"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br/>
            </w:r>
          </w:p>
          <w:p w14:paraId="7B60A117"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AISI 52100 Steel</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10DCAD"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br/>
            </w:r>
          </w:p>
          <w:p w14:paraId="32EEB34A"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1200 RPM, 392 N, 1 hr, 75 ºC</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60DA94"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40AE1830"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47.1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2BAA8"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221FBB57"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90.5</w:t>
            </w:r>
          </w:p>
        </w:tc>
        <w:tc>
          <w:tcPr>
            <w:tcW w:w="56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62B945"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p w14:paraId="046A5C8B"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p w14:paraId="7F6CF71E"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p w14:paraId="125123B3" w14:textId="5606FCCE"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w:t>
            </w:r>
            <w:r>
              <w:rPr>
                <w:rFonts w:ascii="Times New Roman" w:eastAsia="Times New Roman" w:hAnsi="Times New Roman" w:cs="Times New Roman"/>
                <w:color w:val="1A1A1A" w:themeColor="background1" w:themeShade="1A"/>
                <w:sz w:val="18"/>
                <w:szCs w:val="18"/>
              </w:rPr>
              <w:t>1</w:t>
            </w:r>
            <w:r w:rsidRPr="00BE33AB">
              <w:rPr>
                <w:rFonts w:ascii="Times New Roman" w:eastAsia="Times New Roman" w:hAnsi="Times New Roman" w:cs="Times New Roman"/>
                <w:color w:val="1A1A1A" w:themeColor="background1" w:themeShade="1A"/>
                <w:sz w:val="18"/>
                <w:szCs w:val="18"/>
              </w:rPr>
              <w:t>1]</w:t>
            </w:r>
          </w:p>
        </w:tc>
      </w:tr>
      <w:tr w:rsidR="00A95BE4" w:rsidRPr="00BE33AB" w14:paraId="3ECAA5F9" w14:textId="77777777" w:rsidTr="0090058D">
        <w:tc>
          <w:tcPr>
            <w:tcW w:w="851" w:type="dxa"/>
            <w:vMerge/>
            <w:tcBorders>
              <w:left w:val="single" w:sz="4" w:space="0" w:color="000000"/>
              <w:right w:val="single" w:sz="4" w:space="0" w:color="000000"/>
            </w:tcBorders>
          </w:tcPr>
          <w:p w14:paraId="15CBA626"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74017B" w14:textId="3FF0D943"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4569A898"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5W-30 Engine Oil</w:t>
            </w:r>
          </w:p>
          <w:p w14:paraId="0175B20E"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3C669B"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7738FF87"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N-CQD @ OA</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AFE4BA"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56E68D69"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NA</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CBC6D0"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tc>
        <w:tc>
          <w:tcPr>
            <w:tcW w:w="141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971950"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B306A7"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tc>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13006C"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tc>
        <w:tc>
          <w:tcPr>
            <w:tcW w:w="7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03FB36"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C92780"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D2E05"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7CDB4B75"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27</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EAB8F3"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5EC5F60D"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32.6</w:t>
            </w:r>
          </w:p>
        </w:tc>
        <w:tc>
          <w:tcPr>
            <w:tcW w:w="56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7D3E44"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tc>
      </w:tr>
      <w:tr w:rsidR="00A95BE4" w:rsidRPr="00BE33AB" w14:paraId="58EF465B" w14:textId="77777777" w:rsidTr="0090058D">
        <w:tc>
          <w:tcPr>
            <w:tcW w:w="851" w:type="dxa"/>
            <w:vMerge/>
            <w:tcBorders>
              <w:left w:val="single" w:sz="4" w:space="0" w:color="000000"/>
              <w:right w:val="single" w:sz="4" w:space="0" w:color="000000"/>
            </w:tcBorders>
          </w:tcPr>
          <w:p w14:paraId="7FF4D7C2"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tc>
        <w:tc>
          <w:tcPr>
            <w:tcW w:w="851"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70F8D59C" w14:textId="40B1CC3B"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1527AA33" w14:textId="18709F9D" w:rsidR="00A95BE4" w:rsidRPr="004F6944" w:rsidRDefault="00A95BE4" w:rsidP="004451BD">
            <w:pPr>
              <w:spacing w:line="240" w:lineRule="auto"/>
              <w:jc w:val="center"/>
              <w:rPr>
                <w:rFonts w:ascii="Times New Roman" w:eastAsia="Times New Roman" w:hAnsi="Times New Roman" w:cs="Times New Roman"/>
                <w:b/>
                <w:bCs/>
                <w:color w:val="1A1A1A" w:themeColor="background1" w:themeShade="1A"/>
                <w:sz w:val="18"/>
                <w:szCs w:val="18"/>
                <w:vertAlign w:val="superscript"/>
              </w:rPr>
            </w:pPr>
            <w:r w:rsidRPr="00BE33AB">
              <w:rPr>
                <w:rFonts w:ascii="Times New Roman" w:eastAsia="Times New Roman" w:hAnsi="Times New Roman" w:cs="Times New Roman"/>
                <w:color w:val="1A1A1A" w:themeColor="background1" w:themeShade="1A"/>
                <w:sz w:val="18"/>
                <w:szCs w:val="18"/>
              </w:rPr>
              <w:t>PAG</w:t>
            </w:r>
            <w:r w:rsidR="004F6944">
              <w:rPr>
                <w:rFonts w:ascii="Times New Roman" w:eastAsia="Times New Roman" w:hAnsi="Times New Roman" w:cs="Times New Roman"/>
                <w:color w:val="1A1A1A" w:themeColor="background1" w:themeShade="1A"/>
                <w:sz w:val="18"/>
                <w:szCs w:val="18"/>
              </w:rPr>
              <w:t xml:space="preserve"> </w:t>
            </w:r>
            <w:r w:rsidR="004F6944">
              <w:rPr>
                <w:rFonts w:ascii="Times New Roman" w:eastAsia="Times New Roman" w:hAnsi="Times New Roman" w:cs="Times New Roman"/>
                <w:b/>
                <w:bCs/>
                <w:color w:val="1A1A1A" w:themeColor="background1" w:themeShade="1A"/>
                <w:sz w:val="18"/>
                <w:szCs w:val="18"/>
                <w:vertAlign w:val="superscript"/>
              </w:rPr>
              <w:t>2</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B928FD"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3366502C"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MoS</w:t>
            </w:r>
            <w:r w:rsidRPr="00BE33AB">
              <w:rPr>
                <w:rFonts w:ascii="Times New Roman" w:eastAsia="Times New Roman" w:hAnsi="Times New Roman" w:cs="Times New Roman"/>
                <w:color w:val="1A1A1A" w:themeColor="background1" w:themeShade="1A"/>
                <w:sz w:val="18"/>
                <w:szCs w:val="18"/>
                <w:vertAlign w:val="subscript"/>
              </w:rPr>
              <w:t>2</w:t>
            </w:r>
            <w:r w:rsidRPr="00BE33AB">
              <w:rPr>
                <w:rFonts w:ascii="Times New Roman" w:eastAsia="Times New Roman" w:hAnsi="Times New Roman" w:cs="Times New Roman"/>
                <w:color w:val="1A1A1A" w:themeColor="background1" w:themeShade="1A"/>
                <w:sz w:val="18"/>
                <w:szCs w:val="18"/>
              </w:rPr>
              <w:t>QD</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1E6ECA"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658D2E2C"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3</w:t>
            </w:r>
          </w:p>
        </w:tc>
        <w:tc>
          <w:tcPr>
            <w:tcW w:w="1134"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7431324F"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1E640939"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Stirring (30 min) + Ultrasonication (30 min)</w:t>
            </w:r>
          </w:p>
        </w:tc>
        <w:tc>
          <w:tcPr>
            <w:tcW w:w="1417"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7EC28162"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06EA76DB"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0.5</w:t>
            </w:r>
          </w:p>
        </w:tc>
        <w:tc>
          <w:tcPr>
            <w:tcW w:w="1134"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6BDE528C"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4B11BE65"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NA</w:t>
            </w:r>
          </w:p>
        </w:tc>
        <w:tc>
          <w:tcPr>
            <w:tcW w:w="851"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02C1F426"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65C005E8"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Ball-on-plate</w:t>
            </w:r>
          </w:p>
        </w:tc>
        <w:tc>
          <w:tcPr>
            <w:tcW w:w="708"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12AF86A7"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72CD7853"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Steel-Steel</w:t>
            </w:r>
          </w:p>
        </w:tc>
        <w:tc>
          <w:tcPr>
            <w:tcW w:w="1134"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4F8E092E"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1702FB76"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25 Hz, 2 mm stroke, 100 N, 30 min, 150 ºC</w:t>
            </w:r>
          </w:p>
          <w:p w14:paraId="687597DC"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4FC365"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49079F74"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32.8</w:t>
            </w:r>
          </w:p>
          <w:p w14:paraId="447D13F6"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73A7A7"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28F358A2"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98</w:t>
            </w:r>
          </w:p>
        </w:tc>
        <w:tc>
          <w:tcPr>
            <w:tcW w:w="567"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1A9C03B7"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6E47342E"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p w14:paraId="3CA9CB76" w14:textId="30226409"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[2</w:t>
            </w:r>
            <w:r>
              <w:rPr>
                <w:rFonts w:ascii="Times New Roman" w:eastAsia="Times New Roman" w:hAnsi="Times New Roman" w:cs="Times New Roman"/>
                <w:color w:val="1A1A1A" w:themeColor="background1" w:themeShade="1A"/>
                <w:sz w:val="18"/>
                <w:szCs w:val="18"/>
              </w:rPr>
              <w:t>1</w:t>
            </w:r>
            <w:r w:rsidRPr="00BE33AB">
              <w:rPr>
                <w:rFonts w:ascii="Times New Roman" w:eastAsia="Times New Roman" w:hAnsi="Times New Roman" w:cs="Times New Roman"/>
                <w:color w:val="1A1A1A" w:themeColor="background1" w:themeShade="1A"/>
                <w:sz w:val="18"/>
                <w:szCs w:val="18"/>
              </w:rPr>
              <w:t>]</w:t>
            </w:r>
          </w:p>
        </w:tc>
      </w:tr>
      <w:tr w:rsidR="00BE33AB" w:rsidRPr="00BE33AB" w14:paraId="6110951C" w14:textId="77777777" w:rsidTr="0062194A">
        <w:tc>
          <w:tcPr>
            <w:tcW w:w="851" w:type="dxa"/>
            <w:tcBorders>
              <w:left w:val="single" w:sz="4" w:space="0" w:color="000000"/>
              <w:bottom w:val="single" w:sz="4" w:space="0" w:color="000000"/>
              <w:right w:val="single" w:sz="4" w:space="0" w:color="000000"/>
            </w:tcBorders>
          </w:tcPr>
          <w:p w14:paraId="5C524FAD" w14:textId="77777777" w:rsidR="0062194A" w:rsidRPr="00BE33AB" w:rsidRDefault="0062194A" w:rsidP="004451BD">
            <w:pPr>
              <w:spacing w:line="240" w:lineRule="auto"/>
              <w:jc w:val="center"/>
              <w:rPr>
                <w:rFonts w:ascii="Times New Roman" w:eastAsia="Times New Roman" w:hAnsi="Times New Roman" w:cs="Times New Roman"/>
                <w:color w:val="1A1A1A" w:themeColor="background1" w:themeShade="1A"/>
                <w:sz w:val="18"/>
                <w:szCs w:val="18"/>
              </w:rPr>
            </w:pPr>
          </w:p>
        </w:tc>
        <w:tc>
          <w:tcPr>
            <w:tcW w:w="851"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19BC08F5" w14:textId="6F0635FE" w:rsidR="0062194A" w:rsidRPr="00BE33AB" w:rsidRDefault="0062194A" w:rsidP="004451BD">
            <w:pPr>
              <w:spacing w:line="240" w:lineRule="auto"/>
              <w:jc w:val="center"/>
              <w:rPr>
                <w:rFonts w:ascii="Times New Roman" w:eastAsia="Times New Roman" w:hAnsi="Times New Roman" w:cs="Times New Roman"/>
                <w:color w:val="1A1A1A" w:themeColor="background1" w:themeShade="1A"/>
                <w:sz w:val="18"/>
                <w:szCs w:val="1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B0668F" w14:textId="77777777" w:rsidR="0062194A" w:rsidRPr="00BE33AB" w:rsidRDefault="0062194A" w:rsidP="004451BD">
            <w:pPr>
              <w:spacing w:line="240" w:lineRule="auto"/>
              <w:jc w:val="center"/>
              <w:rPr>
                <w:rFonts w:ascii="Times New Roman" w:eastAsia="Times New Roman" w:hAnsi="Times New Roman" w:cs="Times New Roman"/>
                <w:color w:val="1A1A1A" w:themeColor="background1" w:themeShade="1A"/>
                <w:sz w:val="18"/>
                <w:szCs w:val="18"/>
              </w:rPr>
            </w:pPr>
          </w:p>
          <w:p w14:paraId="535B67B2" w14:textId="77777777" w:rsidR="0062194A" w:rsidRPr="00BE33AB" w:rsidRDefault="0062194A"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WS</w:t>
            </w:r>
            <w:r w:rsidRPr="00BE33AB">
              <w:rPr>
                <w:rFonts w:ascii="Times New Roman" w:eastAsia="Times New Roman" w:hAnsi="Times New Roman" w:cs="Times New Roman"/>
                <w:color w:val="1A1A1A" w:themeColor="background1" w:themeShade="1A"/>
                <w:sz w:val="18"/>
                <w:szCs w:val="18"/>
                <w:vertAlign w:val="subscript"/>
              </w:rPr>
              <w:t>2</w:t>
            </w:r>
            <w:r w:rsidRPr="00BE33AB">
              <w:rPr>
                <w:rFonts w:ascii="Times New Roman" w:eastAsia="Times New Roman" w:hAnsi="Times New Roman" w:cs="Times New Roman"/>
                <w:color w:val="1A1A1A" w:themeColor="background1" w:themeShade="1A"/>
                <w:sz w:val="18"/>
                <w:szCs w:val="18"/>
              </w:rPr>
              <w:t>QD</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A5F925" w14:textId="77777777" w:rsidR="0062194A" w:rsidRPr="00BE33AB" w:rsidRDefault="0062194A" w:rsidP="004451BD">
            <w:pPr>
              <w:spacing w:line="240" w:lineRule="auto"/>
              <w:jc w:val="center"/>
              <w:rPr>
                <w:rFonts w:ascii="Times New Roman" w:eastAsia="Times New Roman" w:hAnsi="Times New Roman" w:cs="Times New Roman"/>
                <w:color w:val="1A1A1A" w:themeColor="background1" w:themeShade="1A"/>
                <w:sz w:val="18"/>
                <w:szCs w:val="18"/>
              </w:rPr>
            </w:pPr>
          </w:p>
          <w:p w14:paraId="1E53E659" w14:textId="77777777" w:rsidR="0062194A" w:rsidRPr="00BE33AB" w:rsidRDefault="0062194A"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3.2</w:t>
            </w:r>
          </w:p>
        </w:tc>
        <w:tc>
          <w:tcPr>
            <w:tcW w:w="1134"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13B89902" w14:textId="77777777" w:rsidR="0062194A" w:rsidRPr="00BE33AB" w:rsidRDefault="0062194A"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tc>
        <w:tc>
          <w:tcPr>
            <w:tcW w:w="1417"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2BD2AFCE" w14:textId="77777777" w:rsidR="0062194A" w:rsidRPr="00BE33AB" w:rsidRDefault="0062194A"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tc>
        <w:tc>
          <w:tcPr>
            <w:tcW w:w="1134"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4CAF2FA7" w14:textId="77777777" w:rsidR="0062194A" w:rsidRPr="00BE33AB" w:rsidRDefault="0062194A"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tc>
        <w:tc>
          <w:tcPr>
            <w:tcW w:w="851"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77C3EDE2" w14:textId="77777777" w:rsidR="0062194A" w:rsidRPr="00BE33AB" w:rsidRDefault="0062194A"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tc>
        <w:tc>
          <w:tcPr>
            <w:tcW w:w="708"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3289FD99" w14:textId="77777777" w:rsidR="0062194A" w:rsidRPr="00BE33AB" w:rsidRDefault="0062194A"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tc>
        <w:tc>
          <w:tcPr>
            <w:tcW w:w="1134"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72D2B237" w14:textId="77777777" w:rsidR="0062194A" w:rsidRPr="00BE33AB" w:rsidRDefault="0062194A"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0BEDCE" w14:textId="77777777" w:rsidR="0062194A" w:rsidRPr="00BE33AB" w:rsidRDefault="0062194A" w:rsidP="004451BD">
            <w:pPr>
              <w:spacing w:line="240" w:lineRule="auto"/>
              <w:jc w:val="center"/>
              <w:rPr>
                <w:rFonts w:ascii="Times New Roman" w:eastAsia="Times New Roman" w:hAnsi="Times New Roman" w:cs="Times New Roman"/>
                <w:color w:val="1A1A1A" w:themeColor="background1" w:themeShade="1A"/>
                <w:sz w:val="18"/>
                <w:szCs w:val="18"/>
              </w:rPr>
            </w:pPr>
          </w:p>
          <w:p w14:paraId="1CAEBB33" w14:textId="77777777" w:rsidR="0062194A" w:rsidRPr="00BE33AB" w:rsidRDefault="0062194A"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30</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505250" w14:textId="77777777" w:rsidR="0062194A" w:rsidRPr="00BE33AB" w:rsidRDefault="0062194A" w:rsidP="004451BD">
            <w:pPr>
              <w:spacing w:line="240" w:lineRule="auto"/>
              <w:jc w:val="center"/>
              <w:rPr>
                <w:rFonts w:ascii="Times New Roman" w:eastAsia="Times New Roman" w:hAnsi="Times New Roman" w:cs="Times New Roman"/>
                <w:color w:val="1A1A1A" w:themeColor="background1" w:themeShade="1A"/>
                <w:sz w:val="18"/>
                <w:szCs w:val="18"/>
              </w:rPr>
            </w:pPr>
          </w:p>
          <w:p w14:paraId="0272CF83" w14:textId="77777777" w:rsidR="0062194A" w:rsidRPr="00BE33AB" w:rsidRDefault="0062194A"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97</w:t>
            </w:r>
          </w:p>
        </w:tc>
        <w:tc>
          <w:tcPr>
            <w:tcW w:w="567"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098F7F3A" w14:textId="77777777" w:rsidR="0062194A" w:rsidRPr="00BE33AB" w:rsidRDefault="0062194A"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tc>
      </w:tr>
      <w:tr w:rsidR="00A95BE4" w:rsidRPr="00BE33AB" w14:paraId="0C5A2EA8" w14:textId="77777777" w:rsidTr="001B0FA7">
        <w:tc>
          <w:tcPr>
            <w:tcW w:w="851" w:type="dxa"/>
            <w:vMerge w:val="restart"/>
            <w:tcBorders>
              <w:top w:val="single" w:sz="4" w:space="0" w:color="000000"/>
              <w:left w:val="single" w:sz="4" w:space="0" w:color="000000"/>
              <w:right w:val="single" w:sz="4" w:space="0" w:color="000000"/>
            </w:tcBorders>
          </w:tcPr>
          <w:p w14:paraId="69361746" w14:textId="77777777" w:rsidR="00A95BE4"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210AE368" w14:textId="77777777" w:rsidR="00A95BE4"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6E0C8A28" w14:textId="1A2052A5"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Pr>
                <w:rFonts w:ascii="Times New Roman" w:eastAsia="Times New Roman" w:hAnsi="Times New Roman" w:cs="Times New Roman"/>
                <w:color w:val="1A1A1A" w:themeColor="background1" w:themeShade="1A"/>
                <w:sz w:val="18"/>
                <w:szCs w:val="18"/>
              </w:rPr>
              <w:t>2019</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4CE4D" w14:textId="5CC78A2B"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5B7B1D0A"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Castor Oil</w:t>
            </w:r>
          </w:p>
          <w:p w14:paraId="1D15E3E6"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tc>
        <w:tc>
          <w:tcPr>
            <w:tcW w:w="9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D4AB2B"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br/>
            </w:r>
          </w:p>
          <w:p w14:paraId="58B78ECD"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14EE23D2"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N, S, B-CQD @ OA</w:t>
            </w:r>
          </w:p>
        </w:tc>
        <w:tc>
          <w:tcPr>
            <w:tcW w:w="70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E0DE7F"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br/>
            </w:r>
          </w:p>
          <w:p w14:paraId="63C4723F"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025FB900"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4</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48EDDF"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br/>
            </w:r>
          </w:p>
          <w:p w14:paraId="61DA58AE"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108905CC"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NA</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B01CE0"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4650BF4D"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0.2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C7C59D"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64F4ED4D"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&gt;5</w:t>
            </w:r>
          </w:p>
        </w:tc>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4097F0"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br/>
            </w:r>
          </w:p>
          <w:p w14:paraId="00119A6C"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3E5DD89B"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Four-ball</w:t>
            </w:r>
          </w:p>
        </w:tc>
        <w:tc>
          <w:tcPr>
            <w:tcW w:w="70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4B9511"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3BA27DB9"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63BE0629"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AISI 52100 Steel</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FF3893"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592A2589"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40EED335"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1200 RPM, 392 N, 1 hr, 75 ºC</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97B50"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br/>
            </w:r>
          </w:p>
          <w:p w14:paraId="436C647C"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3057BA45"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91BF03"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625996AD"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44.7</w:t>
            </w:r>
          </w:p>
        </w:tc>
        <w:tc>
          <w:tcPr>
            <w:tcW w:w="56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F65AB8"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br/>
            </w:r>
          </w:p>
          <w:p w14:paraId="0302FF97"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251406EB" w14:textId="29C765CE"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w:t>
            </w:r>
            <w:r>
              <w:rPr>
                <w:rFonts w:ascii="Times New Roman" w:eastAsia="Times New Roman" w:hAnsi="Times New Roman" w:cs="Times New Roman"/>
                <w:color w:val="1A1A1A" w:themeColor="background1" w:themeShade="1A"/>
                <w:sz w:val="18"/>
                <w:szCs w:val="18"/>
              </w:rPr>
              <w:t>12</w:t>
            </w:r>
            <w:r w:rsidRPr="00BE33AB">
              <w:rPr>
                <w:rFonts w:ascii="Times New Roman" w:eastAsia="Times New Roman" w:hAnsi="Times New Roman" w:cs="Times New Roman"/>
                <w:color w:val="1A1A1A" w:themeColor="background1" w:themeShade="1A"/>
                <w:sz w:val="18"/>
                <w:szCs w:val="18"/>
              </w:rPr>
              <w:t>]</w:t>
            </w:r>
          </w:p>
        </w:tc>
      </w:tr>
      <w:tr w:rsidR="00A95BE4" w:rsidRPr="00BE33AB" w14:paraId="6F2B6A70" w14:textId="77777777" w:rsidTr="001B0FA7">
        <w:tc>
          <w:tcPr>
            <w:tcW w:w="851" w:type="dxa"/>
            <w:vMerge/>
            <w:tcBorders>
              <w:left w:val="single" w:sz="4" w:space="0" w:color="000000"/>
              <w:bottom w:val="single" w:sz="4" w:space="0" w:color="000000"/>
              <w:right w:val="single" w:sz="4" w:space="0" w:color="000000"/>
            </w:tcBorders>
          </w:tcPr>
          <w:p w14:paraId="5EC908B8"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4E1ABC" w14:textId="721D0801"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1C64675B"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PAO</w:t>
            </w:r>
          </w:p>
          <w:p w14:paraId="52DDC55B"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tc>
        <w:tc>
          <w:tcPr>
            <w:tcW w:w="9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E90FD9"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tc>
        <w:tc>
          <w:tcPr>
            <w:tcW w:w="7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11BEDE"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D4059E"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E8565E"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2F461111"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0.5</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098681"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3E79C7B9"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NA</w:t>
            </w:r>
          </w:p>
        </w:tc>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EFDB46"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tc>
        <w:tc>
          <w:tcPr>
            <w:tcW w:w="7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BBE8D0"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DF7256"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325A55"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C049EB"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43E08A72"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28.5</w:t>
            </w:r>
          </w:p>
        </w:tc>
        <w:tc>
          <w:tcPr>
            <w:tcW w:w="56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2C1B99"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tc>
      </w:tr>
      <w:tr w:rsidR="00BE33AB" w:rsidRPr="00BE33AB" w14:paraId="592DD7D4" w14:textId="77777777" w:rsidTr="0062194A">
        <w:tc>
          <w:tcPr>
            <w:tcW w:w="851" w:type="dxa"/>
            <w:tcBorders>
              <w:top w:val="single" w:sz="4" w:space="0" w:color="000000"/>
              <w:left w:val="single" w:sz="4" w:space="0" w:color="000000"/>
              <w:bottom w:val="single" w:sz="4" w:space="0" w:color="000000"/>
              <w:right w:val="single" w:sz="4" w:space="0" w:color="000000"/>
            </w:tcBorders>
          </w:tcPr>
          <w:p w14:paraId="1790CA39" w14:textId="77777777" w:rsidR="0062194A" w:rsidRDefault="0062194A"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4B2FA61F" w14:textId="2CB064B9"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Pr>
                <w:rFonts w:ascii="Times New Roman" w:eastAsia="Times New Roman" w:hAnsi="Times New Roman" w:cs="Times New Roman"/>
                <w:color w:val="1A1A1A" w:themeColor="background1" w:themeShade="1A"/>
                <w:sz w:val="18"/>
                <w:szCs w:val="18"/>
              </w:rPr>
              <w:t>2020</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9684A3" w14:textId="61606C82" w:rsidR="0062194A" w:rsidRPr="00BE33AB" w:rsidRDefault="0062194A"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4B6B0508" w14:textId="61E65DB9" w:rsidR="0062194A" w:rsidRPr="00BE33AB" w:rsidRDefault="00310B86" w:rsidP="004451BD">
            <w:pPr>
              <w:spacing w:line="240" w:lineRule="auto"/>
              <w:jc w:val="center"/>
              <w:rPr>
                <w:rFonts w:ascii="Times New Roman" w:eastAsia="Times New Roman" w:hAnsi="Times New Roman" w:cs="Times New Roman"/>
                <w:color w:val="1A1A1A" w:themeColor="background1" w:themeShade="1A"/>
                <w:sz w:val="18"/>
                <w:szCs w:val="18"/>
              </w:rPr>
            </w:pPr>
            <w:r>
              <w:rPr>
                <w:rFonts w:ascii="Times New Roman" w:eastAsia="Times New Roman" w:hAnsi="Times New Roman" w:cs="Times New Roman"/>
                <w:color w:val="1A1A1A" w:themeColor="background1" w:themeShade="1A"/>
                <w:sz w:val="18"/>
                <w:szCs w:val="18"/>
              </w:rPr>
              <w:t>Paroline</w:t>
            </w:r>
            <w:r w:rsidR="0062194A" w:rsidRPr="00BE33AB">
              <w:rPr>
                <w:rFonts w:ascii="Times New Roman" w:eastAsia="Times New Roman" w:hAnsi="Times New Roman" w:cs="Times New Roman"/>
                <w:color w:val="1A1A1A" w:themeColor="background1" w:themeShade="1A"/>
                <w:sz w:val="18"/>
                <w:szCs w:val="18"/>
              </w:rPr>
              <w:t xml:space="preserve"> Oil</w:t>
            </w:r>
          </w:p>
          <w:p w14:paraId="63ACD700" w14:textId="77777777" w:rsidR="0062194A" w:rsidRPr="00BE33AB" w:rsidRDefault="0062194A" w:rsidP="004451BD">
            <w:pPr>
              <w:spacing w:after="240" w:line="240" w:lineRule="auto"/>
              <w:jc w:val="center"/>
              <w:rPr>
                <w:rFonts w:ascii="Times New Roman" w:eastAsia="Times New Roman" w:hAnsi="Times New Roman" w:cs="Times New Roman"/>
                <w:color w:val="1A1A1A" w:themeColor="background1" w:themeShade="1A"/>
                <w:sz w:val="18"/>
                <w:szCs w:val="1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C105B2" w14:textId="77777777" w:rsidR="0062194A" w:rsidRPr="00BE33AB" w:rsidRDefault="0062194A"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200470AE" w14:textId="77777777" w:rsidR="0062194A" w:rsidRPr="00BE33AB" w:rsidRDefault="0062194A"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MoS</w:t>
            </w:r>
            <w:r w:rsidRPr="00BE33AB">
              <w:rPr>
                <w:rFonts w:ascii="Times New Roman" w:eastAsia="Times New Roman" w:hAnsi="Times New Roman" w:cs="Times New Roman"/>
                <w:color w:val="1A1A1A" w:themeColor="background1" w:themeShade="1A"/>
                <w:sz w:val="18"/>
                <w:szCs w:val="18"/>
                <w:vertAlign w:val="subscript"/>
              </w:rPr>
              <w:t>2</w:t>
            </w:r>
            <w:r w:rsidRPr="00BE33AB">
              <w:rPr>
                <w:rFonts w:ascii="Times New Roman" w:eastAsia="Times New Roman" w:hAnsi="Times New Roman" w:cs="Times New Roman"/>
                <w:color w:val="1A1A1A" w:themeColor="background1" w:themeShade="1A"/>
                <w:sz w:val="18"/>
                <w:szCs w:val="18"/>
              </w:rPr>
              <w:t>QD</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639628" w14:textId="77777777" w:rsidR="0062194A" w:rsidRPr="00BE33AB" w:rsidRDefault="0062194A"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3884594B" w14:textId="77777777" w:rsidR="0062194A" w:rsidRPr="00BE33AB" w:rsidRDefault="0062194A"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3</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626724" w14:textId="77777777" w:rsidR="0062194A" w:rsidRPr="00BE33AB" w:rsidRDefault="0062194A"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021BA234" w14:textId="77777777" w:rsidR="0062194A" w:rsidRPr="00BE33AB" w:rsidRDefault="0062194A"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Ultrasonication</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A5B5C" w14:textId="77777777" w:rsidR="0062194A" w:rsidRPr="00BE33AB" w:rsidRDefault="0062194A"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68FFDAA6" w14:textId="77777777" w:rsidR="0062194A" w:rsidRPr="00BE33AB" w:rsidRDefault="0062194A"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0.3</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73F762" w14:textId="77777777" w:rsidR="0062194A" w:rsidRPr="00BE33AB" w:rsidRDefault="0062194A"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0DE645B8" w14:textId="77777777" w:rsidR="0062194A" w:rsidRPr="00BE33AB" w:rsidRDefault="0062194A"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NA</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0D5286" w14:textId="77777777" w:rsidR="0062194A" w:rsidRPr="00BE33AB" w:rsidRDefault="0062194A"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5823BEBD" w14:textId="77777777" w:rsidR="0062194A" w:rsidRPr="00BE33AB" w:rsidRDefault="0062194A"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Ball-on-plate</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592D40" w14:textId="77777777" w:rsidR="0062194A" w:rsidRPr="00BE33AB" w:rsidRDefault="0062194A" w:rsidP="004451BD">
            <w:pPr>
              <w:spacing w:line="240" w:lineRule="auto"/>
              <w:jc w:val="center"/>
              <w:rPr>
                <w:rFonts w:ascii="Times New Roman" w:eastAsia="Times New Roman" w:hAnsi="Times New Roman" w:cs="Times New Roman"/>
                <w:color w:val="1A1A1A" w:themeColor="background1" w:themeShade="1A"/>
                <w:sz w:val="18"/>
                <w:szCs w:val="18"/>
              </w:rPr>
            </w:pPr>
          </w:p>
          <w:p w14:paraId="6E29F339" w14:textId="77777777" w:rsidR="0062194A" w:rsidRPr="00BE33AB" w:rsidRDefault="0062194A"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AISI 52100 Steel</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64BF07" w14:textId="77777777" w:rsidR="0062194A" w:rsidRPr="00BE33AB" w:rsidRDefault="0062194A" w:rsidP="004451BD">
            <w:pPr>
              <w:spacing w:line="240" w:lineRule="auto"/>
              <w:jc w:val="center"/>
              <w:rPr>
                <w:rFonts w:ascii="Times New Roman" w:eastAsia="Times New Roman" w:hAnsi="Times New Roman" w:cs="Times New Roman"/>
                <w:color w:val="1A1A1A" w:themeColor="background1" w:themeShade="1A"/>
                <w:sz w:val="18"/>
                <w:szCs w:val="18"/>
              </w:rPr>
            </w:pPr>
          </w:p>
          <w:p w14:paraId="660149FB" w14:textId="77777777" w:rsidR="0062194A" w:rsidRPr="00BE33AB" w:rsidRDefault="0062194A"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1.5 Hz, 6 mm stroke, 6 N, 30 min</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80053D" w14:textId="77777777" w:rsidR="0062194A" w:rsidRPr="00BE33AB" w:rsidRDefault="0062194A"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7C55D3F1" w14:textId="77777777" w:rsidR="0062194A" w:rsidRPr="00BE33AB" w:rsidRDefault="0062194A"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64</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B0BC24" w14:textId="77777777" w:rsidR="0062194A" w:rsidRPr="00BE33AB" w:rsidRDefault="0062194A"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2E2E60A9" w14:textId="77777777" w:rsidR="0062194A" w:rsidRPr="00BE33AB" w:rsidRDefault="0062194A"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96.8</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3EF3FC" w14:textId="77777777" w:rsidR="0062194A" w:rsidRPr="00BE33AB" w:rsidRDefault="0062194A"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3E22D40D" w14:textId="146F9766" w:rsidR="0062194A" w:rsidRPr="00BE33AB" w:rsidRDefault="0062194A"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w:t>
            </w:r>
            <w:r w:rsidR="00A41410">
              <w:rPr>
                <w:rFonts w:ascii="Times New Roman" w:eastAsia="Times New Roman" w:hAnsi="Times New Roman" w:cs="Times New Roman"/>
                <w:color w:val="1A1A1A" w:themeColor="background1" w:themeShade="1A"/>
                <w:sz w:val="18"/>
                <w:szCs w:val="18"/>
              </w:rPr>
              <w:t>22</w:t>
            </w:r>
            <w:r w:rsidRPr="00BE33AB">
              <w:rPr>
                <w:rFonts w:ascii="Times New Roman" w:eastAsia="Times New Roman" w:hAnsi="Times New Roman" w:cs="Times New Roman"/>
                <w:color w:val="1A1A1A" w:themeColor="background1" w:themeShade="1A"/>
                <w:sz w:val="18"/>
                <w:szCs w:val="18"/>
              </w:rPr>
              <w:t>]</w:t>
            </w:r>
          </w:p>
        </w:tc>
      </w:tr>
      <w:tr w:rsidR="00A95BE4" w:rsidRPr="00BE33AB" w14:paraId="0E50C6A3" w14:textId="77777777" w:rsidTr="00EC7234">
        <w:tc>
          <w:tcPr>
            <w:tcW w:w="851" w:type="dxa"/>
            <w:vMerge w:val="restart"/>
            <w:tcBorders>
              <w:top w:val="single" w:sz="4" w:space="0" w:color="000000"/>
              <w:left w:val="single" w:sz="4" w:space="0" w:color="000000"/>
              <w:right w:val="single" w:sz="4" w:space="0" w:color="000000"/>
            </w:tcBorders>
          </w:tcPr>
          <w:p w14:paraId="6722CD87" w14:textId="77777777" w:rsidR="00A95BE4"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035D2926" w14:textId="77777777" w:rsidR="00A95BE4"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18403B80" w14:textId="586CDD33"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Pr>
                <w:rFonts w:ascii="Times New Roman" w:eastAsia="Times New Roman" w:hAnsi="Times New Roman" w:cs="Times New Roman"/>
                <w:color w:val="1A1A1A" w:themeColor="background1" w:themeShade="1A"/>
                <w:sz w:val="18"/>
                <w:szCs w:val="18"/>
              </w:rPr>
              <w:t>2021</w:t>
            </w:r>
          </w:p>
        </w:tc>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F243E" w14:textId="7E04C681"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br/>
            </w:r>
          </w:p>
          <w:p w14:paraId="586E354A"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16FF3EC3"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PAO 4</w:t>
            </w:r>
          </w:p>
        </w:tc>
        <w:tc>
          <w:tcPr>
            <w:tcW w:w="9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178160"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br/>
            </w:r>
          </w:p>
          <w:p w14:paraId="75CB251A"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0D5B3F80"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CQDs @ HA</w:t>
            </w:r>
          </w:p>
        </w:tc>
        <w:tc>
          <w:tcPr>
            <w:tcW w:w="70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9FB818"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br/>
            </w:r>
          </w:p>
          <w:p w14:paraId="0A6612BD"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4.2</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E9A1F9"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br/>
            </w:r>
          </w:p>
          <w:p w14:paraId="05F78D1D"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NA</w:t>
            </w:r>
          </w:p>
        </w:tc>
        <w:tc>
          <w:tcPr>
            <w:tcW w:w="141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ED3D7C"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br/>
            </w:r>
          </w:p>
          <w:p w14:paraId="1C5C72C3"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1</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AB6138"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br/>
            </w:r>
          </w:p>
          <w:p w14:paraId="46BD7048"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&gt; 3</w:t>
            </w:r>
          </w:p>
        </w:tc>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894E90"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br/>
            </w:r>
          </w:p>
          <w:p w14:paraId="6A97C8B8"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Ball-on-plate</w:t>
            </w:r>
          </w:p>
        </w:tc>
        <w:tc>
          <w:tcPr>
            <w:tcW w:w="70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FC35F3"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br/>
            </w:r>
          </w:p>
          <w:p w14:paraId="75AE95D3"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AISI 52100 Steel</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6A4BB"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10 mm/s, 10 mm stroke, 20 N, 20 min</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DA7520"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79CC0245"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27.1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80135E"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2673D232"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45.9</w:t>
            </w:r>
          </w:p>
        </w:tc>
        <w:tc>
          <w:tcPr>
            <w:tcW w:w="56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5381DC"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br/>
            </w:r>
          </w:p>
          <w:p w14:paraId="52A9A984"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51D90990" w14:textId="29E5753E"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w:t>
            </w:r>
            <w:r w:rsidR="00927855">
              <w:rPr>
                <w:rFonts w:ascii="Times New Roman" w:eastAsia="Times New Roman" w:hAnsi="Times New Roman" w:cs="Times New Roman"/>
                <w:color w:val="1A1A1A" w:themeColor="background1" w:themeShade="1A"/>
                <w:sz w:val="18"/>
                <w:szCs w:val="18"/>
              </w:rPr>
              <w:t>3</w:t>
            </w:r>
            <w:r w:rsidR="00C7477C">
              <w:rPr>
                <w:rFonts w:ascii="Times New Roman" w:eastAsia="Times New Roman" w:hAnsi="Times New Roman" w:cs="Times New Roman"/>
                <w:color w:val="1A1A1A" w:themeColor="background1" w:themeShade="1A"/>
                <w:sz w:val="18"/>
                <w:szCs w:val="18"/>
              </w:rPr>
              <w:t>7</w:t>
            </w:r>
            <w:r w:rsidRPr="00BE33AB">
              <w:rPr>
                <w:rFonts w:ascii="Times New Roman" w:eastAsia="Times New Roman" w:hAnsi="Times New Roman" w:cs="Times New Roman"/>
                <w:color w:val="1A1A1A" w:themeColor="background1" w:themeShade="1A"/>
                <w:sz w:val="18"/>
                <w:szCs w:val="18"/>
              </w:rPr>
              <w:t>]</w:t>
            </w:r>
          </w:p>
        </w:tc>
      </w:tr>
      <w:tr w:rsidR="00A95BE4" w:rsidRPr="00BE33AB" w14:paraId="4814FDC7" w14:textId="77777777" w:rsidTr="00EC7234">
        <w:tc>
          <w:tcPr>
            <w:tcW w:w="851" w:type="dxa"/>
            <w:vMerge/>
            <w:tcBorders>
              <w:left w:val="single" w:sz="4" w:space="0" w:color="000000"/>
              <w:right w:val="single" w:sz="4" w:space="0" w:color="000000"/>
            </w:tcBorders>
          </w:tcPr>
          <w:p w14:paraId="2EB9BB02"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tc>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118D12" w14:textId="7337620E"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tc>
        <w:tc>
          <w:tcPr>
            <w:tcW w:w="9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5DA816"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tc>
        <w:tc>
          <w:tcPr>
            <w:tcW w:w="7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05FE7B"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0067CA"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tc>
        <w:tc>
          <w:tcPr>
            <w:tcW w:w="141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9A6D99"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6B6FC7"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tc>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AC2664"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tc>
        <w:tc>
          <w:tcPr>
            <w:tcW w:w="7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49C955"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BD9738"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100 N, 20 min</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5F3B47"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6.9</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1D6E8"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29.6</w:t>
            </w:r>
          </w:p>
        </w:tc>
        <w:tc>
          <w:tcPr>
            <w:tcW w:w="56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4E3A08"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tc>
      </w:tr>
      <w:tr w:rsidR="00A95BE4" w:rsidRPr="00BE33AB" w14:paraId="69E6C0F8" w14:textId="77777777" w:rsidTr="00EC7234">
        <w:tc>
          <w:tcPr>
            <w:tcW w:w="851" w:type="dxa"/>
            <w:vMerge/>
            <w:tcBorders>
              <w:left w:val="single" w:sz="4" w:space="0" w:color="000000"/>
              <w:bottom w:val="single" w:sz="4" w:space="0" w:color="000000"/>
              <w:right w:val="single" w:sz="4" w:space="0" w:color="000000"/>
            </w:tcBorders>
          </w:tcPr>
          <w:p w14:paraId="33904E75"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tc>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97B3F3" w14:textId="26480263"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tc>
        <w:tc>
          <w:tcPr>
            <w:tcW w:w="9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DF341D"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tc>
        <w:tc>
          <w:tcPr>
            <w:tcW w:w="7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DF1746"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8CB100"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tc>
        <w:tc>
          <w:tcPr>
            <w:tcW w:w="141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6EF4F1"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B76DE9"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tc>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004B81"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tc>
        <w:tc>
          <w:tcPr>
            <w:tcW w:w="7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5D5A39"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5B05AF"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40 N, 200 min</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F607A0"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20.4</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8F8B65"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33.6</w:t>
            </w:r>
          </w:p>
        </w:tc>
        <w:tc>
          <w:tcPr>
            <w:tcW w:w="56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E38EB6"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tc>
      </w:tr>
      <w:tr w:rsidR="00A95BE4" w:rsidRPr="00BE33AB" w14:paraId="702775D6" w14:textId="77777777" w:rsidTr="00C31696">
        <w:tc>
          <w:tcPr>
            <w:tcW w:w="851" w:type="dxa"/>
            <w:vMerge w:val="restart"/>
            <w:tcBorders>
              <w:top w:val="single" w:sz="4" w:space="0" w:color="000000"/>
              <w:left w:val="single" w:sz="4" w:space="0" w:color="000000"/>
              <w:right w:val="single" w:sz="4" w:space="0" w:color="000000"/>
            </w:tcBorders>
          </w:tcPr>
          <w:p w14:paraId="4C3AD0FA" w14:textId="77777777" w:rsidR="00A95BE4"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6B18B8E8" w14:textId="77777777" w:rsidR="00A95BE4"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30311A0A" w14:textId="77777777" w:rsidR="00A95BE4"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089C0890" w14:textId="77777777" w:rsidR="00A95BE4"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2CA1BB87" w14:textId="29F03431"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Pr>
                <w:rFonts w:ascii="Times New Roman" w:eastAsia="Times New Roman" w:hAnsi="Times New Roman" w:cs="Times New Roman"/>
                <w:color w:val="1A1A1A" w:themeColor="background1" w:themeShade="1A"/>
                <w:sz w:val="18"/>
                <w:szCs w:val="18"/>
              </w:rPr>
              <w:t>2022</w:t>
            </w:r>
          </w:p>
        </w:tc>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BC1D0B" w14:textId="421EA4B6"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6DB2F0B5"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04C93510"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36054A1B"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PAO 6</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F8B67E"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777DBA97"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CQD</w:t>
            </w:r>
          </w:p>
          <w:p w14:paraId="2D6C2340"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911369"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60A26FB8"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3.51</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A4D81C"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19038417"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Ultrasonication (2 hr, 40 kHz)</w:t>
            </w:r>
          </w:p>
        </w:tc>
        <w:tc>
          <w:tcPr>
            <w:tcW w:w="141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EF18A2"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0D90D420"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0.05</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2677DD"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46D12184"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&gt;1</w:t>
            </w:r>
          </w:p>
        </w:tc>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FFA2B0"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6D111CB1"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Ball-on-plate</w:t>
            </w:r>
          </w:p>
        </w:tc>
        <w:tc>
          <w:tcPr>
            <w:tcW w:w="70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869B93"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7B0B382E"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Si</w:t>
            </w:r>
            <w:r w:rsidRPr="00BE33AB">
              <w:rPr>
                <w:rFonts w:ascii="Times New Roman" w:eastAsia="Times New Roman" w:hAnsi="Times New Roman" w:cs="Times New Roman"/>
                <w:color w:val="1A1A1A" w:themeColor="background1" w:themeShade="1A"/>
                <w:sz w:val="18"/>
                <w:szCs w:val="18"/>
                <w:vertAlign w:val="subscript"/>
              </w:rPr>
              <w:t>3</w:t>
            </w:r>
            <w:r w:rsidRPr="00BE33AB">
              <w:rPr>
                <w:rFonts w:ascii="Times New Roman" w:eastAsia="Times New Roman" w:hAnsi="Times New Roman" w:cs="Times New Roman"/>
                <w:color w:val="1A1A1A" w:themeColor="background1" w:themeShade="1A"/>
                <w:sz w:val="18"/>
                <w:szCs w:val="18"/>
              </w:rPr>
              <w:t>N</w:t>
            </w:r>
            <w:r w:rsidRPr="00BE33AB">
              <w:rPr>
                <w:rFonts w:ascii="Times New Roman" w:eastAsia="Times New Roman" w:hAnsi="Times New Roman" w:cs="Times New Roman"/>
                <w:color w:val="1A1A1A" w:themeColor="background1" w:themeShade="1A"/>
                <w:sz w:val="18"/>
                <w:szCs w:val="18"/>
                <w:vertAlign w:val="subscript"/>
              </w:rPr>
              <w:t>4</w:t>
            </w:r>
            <w:r w:rsidRPr="00BE33AB">
              <w:rPr>
                <w:rFonts w:ascii="Times New Roman" w:eastAsia="Times New Roman" w:hAnsi="Times New Roman" w:cs="Times New Roman"/>
                <w:color w:val="1A1A1A" w:themeColor="background1" w:themeShade="1A"/>
                <w:sz w:val="18"/>
                <w:szCs w:val="18"/>
              </w:rPr>
              <w:t xml:space="preserve"> – GH 4169 Superalloy Pair</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773E7C"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11A50BF8"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2 Hz, 10 mm stroke, 15 N, 15 min</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C8D262"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4A3BB04D"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34.1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E74460"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3936FEE0"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29.8</w:t>
            </w:r>
          </w:p>
        </w:tc>
        <w:tc>
          <w:tcPr>
            <w:tcW w:w="56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DCB5B7"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6733D4E4"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4A7B1D7F" w14:textId="3FC3996A"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w:t>
            </w:r>
            <w:r>
              <w:rPr>
                <w:rFonts w:ascii="Times New Roman" w:eastAsia="Times New Roman" w:hAnsi="Times New Roman" w:cs="Times New Roman"/>
                <w:color w:val="1A1A1A" w:themeColor="background1" w:themeShade="1A"/>
                <w:sz w:val="18"/>
                <w:szCs w:val="18"/>
              </w:rPr>
              <w:t>1</w:t>
            </w:r>
            <w:r w:rsidRPr="00BE33AB">
              <w:rPr>
                <w:rFonts w:ascii="Times New Roman" w:eastAsia="Times New Roman" w:hAnsi="Times New Roman" w:cs="Times New Roman"/>
                <w:color w:val="1A1A1A" w:themeColor="background1" w:themeShade="1A"/>
                <w:sz w:val="18"/>
                <w:szCs w:val="18"/>
              </w:rPr>
              <w:t>6]</w:t>
            </w:r>
          </w:p>
        </w:tc>
      </w:tr>
      <w:tr w:rsidR="00A95BE4" w:rsidRPr="00BE33AB" w14:paraId="059B32A3" w14:textId="77777777" w:rsidTr="00C31696">
        <w:tc>
          <w:tcPr>
            <w:tcW w:w="851" w:type="dxa"/>
            <w:vMerge/>
            <w:tcBorders>
              <w:left w:val="single" w:sz="4" w:space="0" w:color="000000"/>
              <w:right w:val="single" w:sz="4" w:space="0" w:color="000000"/>
            </w:tcBorders>
          </w:tcPr>
          <w:p w14:paraId="51398032"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tc>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2A1763" w14:textId="53A3E29D"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CFEFC2"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082DA133"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Ag-CQD</w:t>
            </w:r>
          </w:p>
          <w:p w14:paraId="598DCC16"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DB486D"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0A764EAC"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3.57</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B4E47D"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tc>
        <w:tc>
          <w:tcPr>
            <w:tcW w:w="141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AE7E9A"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3BC910"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tc>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9D5309"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tc>
        <w:tc>
          <w:tcPr>
            <w:tcW w:w="7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877383"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672A01"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C331CC"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365A12E3"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42.2</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9355A6"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07498A37"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35.3</w:t>
            </w:r>
          </w:p>
        </w:tc>
        <w:tc>
          <w:tcPr>
            <w:tcW w:w="56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480958"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tc>
      </w:tr>
      <w:tr w:rsidR="00A95BE4" w:rsidRPr="00BE33AB" w14:paraId="3D49642F" w14:textId="77777777" w:rsidTr="00C31696">
        <w:tc>
          <w:tcPr>
            <w:tcW w:w="851" w:type="dxa"/>
            <w:vMerge/>
            <w:tcBorders>
              <w:left w:val="single" w:sz="4" w:space="0" w:color="000000"/>
              <w:bottom w:val="single" w:sz="4" w:space="0" w:color="000000"/>
              <w:right w:val="single" w:sz="4" w:space="0" w:color="000000"/>
            </w:tcBorders>
          </w:tcPr>
          <w:p w14:paraId="2E54C4FD" w14:textId="37D12436"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F9B983" w14:textId="25F7CBDE"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184EB168" w14:textId="2049F995" w:rsidR="00A95BE4" w:rsidRPr="004F6944" w:rsidRDefault="00A95BE4" w:rsidP="004451BD">
            <w:pPr>
              <w:spacing w:line="240" w:lineRule="auto"/>
              <w:jc w:val="center"/>
              <w:rPr>
                <w:rFonts w:ascii="Times New Roman" w:eastAsia="Times New Roman" w:hAnsi="Times New Roman" w:cs="Times New Roman"/>
                <w:color w:val="1A1A1A" w:themeColor="background1" w:themeShade="1A"/>
                <w:sz w:val="18"/>
                <w:szCs w:val="18"/>
                <w:vertAlign w:val="superscript"/>
              </w:rPr>
            </w:pPr>
            <w:r w:rsidRPr="00BE33AB">
              <w:rPr>
                <w:rFonts w:ascii="Times New Roman" w:eastAsia="Times New Roman" w:hAnsi="Times New Roman" w:cs="Times New Roman"/>
                <w:color w:val="1A1A1A" w:themeColor="background1" w:themeShade="1A"/>
                <w:sz w:val="18"/>
                <w:szCs w:val="18"/>
              </w:rPr>
              <w:t>SFO</w:t>
            </w:r>
            <w:r w:rsidR="004F6944">
              <w:rPr>
                <w:rFonts w:ascii="Times New Roman" w:eastAsia="Times New Roman" w:hAnsi="Times New Roman" w:cs="Times New Roman"/>
                <w:color w:val="1A1A1A" w:themeColor="background1" w:themeShade="1A"/>
                <w:sz w:val="18"/>
                <w:szCs w:val="18"/>
                <w:vertAlign w:val="superscript"/>
              </w:rPr>
              <w:t xml:space="preserve"> </w:t>
            </w:r>
            <w:r w:rsidR="004F6944" w:rsidRPr="004F6944">
              <w:rPr>
                <w:rFonts w:ascii="Times New Roman" w:eastAsia="Times New Roman" w:hAnsi="Times New Roman" w:cs="Times New Roman"/>
                <w:b/>
                <w:bCs/>
                <w:color w:val="1A1A1A" w:themeColor="background1" w:themeShade="1A"/>
                <w:sz w:val="18"/>
                <w:szCs w:val="18"/>
                <w:vertAlign w:val="superscript"/>
              </w:rPr>
              <w:t>3</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F89BF4"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6583A9D1"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CQD</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16B063"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0C798A4E"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2.6</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BB78A0"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0C0F6500"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Ultrasonication (30 min)</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A2606E"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015A34FB"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0.05</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AF2C90"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674D9708"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NA</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A809EA"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17912117"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Ball-on-disc</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AF22FB"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AISI 52100 Steel – 15 # Steel pair</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DDD6CB"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4B85FAE5"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200 RPM, 2 N, 30 min</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F6F22A"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35B52055"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50</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A62617"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010FDF3B"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57.08</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F3879E"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11A68BAF" w14:textId="2DDA9314"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w:t>
            </w:r>
            <w:r>
              <w:rPr>
                <w:rFonts w:ascii="Times New Roman" w:eastAsia="Times New Roman" w:hAnsi="Times New Roman" w:cs="Times New Roman"/>
                <w:color w:val="1A1A1A" w:themeColor="background1" w:themeShade="1A"/>
                <w:sz w:val="18"/>
                <w:szCs w:val="18"/>
              </w:rPr>
              <w:t>19</w:t>
            </w:r>
            <w:r w:rsidRPr="00BE33AB">
              <w:rPr>
                <w:rFonts w:ascii="Times New Roman" w:eastAsia="Times New Roman" w:hAnsi="Times New Roman" w:cs="Times New Roman"/>
                <w:color w:val="1A1A1A" w:themeColor="background1" w:themeShade="1A"/>
                <w:sz w:val="18"/>
                <w:szCs w:val="18"/>
              </w:rPr>
              <w:t>]</w:t>
            </w:r>
          </w:p>
        </w:tc>
      </w:tr>
      <w:tr w:rsidR="00A95BE4" w:rsidRPr="00BE33AB" w14:paraId="45396DBB" w14:textId="77777777" w:rsidTr="00407623">
        <w:tc>
          <w:tcPr>
            <w:tcW w:w="851" w:type="dxa"/>
            <w:vMerge w:val="restart"/>
            <w:tcBorders>
              <w:top w:val="single" w:sz="4" w:space="0" w:color="000000"/>
              <w:left w:val="single" w:sz="4" w:space="0" w:color="000000"/>
              <w:right w:val="single" w:sz="4" w:space="0" w:color="000000"/>
            </w:tcBorders>
          </w:tcPr>
          <w:p w14:paraId="3F7BF651" w14:textId="77777777" w:rsidR="00A95BE4"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0D9A292D" w14:textId="77777777" w:rsidR="00A95BE4"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334D7AC6" w14:textId="652F4C2C"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Pr>
                <w:rFonts w:ascii="Times New Roman" w:eastAsia="Times New Roman" w:hAnsi="Times New Roman" w:cs="Times New Roman"/>
                <w:color w:val="1A1A1A" w:themeColor="background1" w:themeShade="1A"/>
                <w:sz w:val="18"/>
                <w:szCs w:val="18"/>
              </w:rPr>
              <w:t>2023</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47F11C" w14:textId="0515E060"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0FF97187"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SFO</w:t>
            </w:r>
          </w:p>
          <w:p w14:paraId="6F84FDEA"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tc>
        <w:tc>
          <w:tcPr>
            <w:tcW w:w="9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0DEAD9"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br/>
            </w:r>
          </w:p>
          <w:p w14:paraId="1CF775F4"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N-CQD</w:t>
            </w:r>
          </w:p>
        </w:tc>
        <w:tc>
          <w:tcPr>
            <w:tcW w:w="70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74D36D"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br/>
            </w:r>
          </w:p>
          <w:p w14:paraId="08DFE8DF"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2.46</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F5788C"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br/>
            </w:r>
          </w:p>
          <w:p w14:paraId="341E5BEA"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Ultrasonication</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B8FDAC"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52E864E8"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1</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7405AD"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br/>
            </w:r>
          </w:p>
          <w:p w14:paraId="560A9F2E"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&gt;1 day</w:t>
            </w:r>
          </w:p>
        </w:tc>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897FAD"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br/>
            </w:r>
          </w:p>
          <w:p w14:paraId="65F3F320"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Ball-on-disc</w:t>
            </w:r>
          </w:p>
        </w:tc>
        <w:tc>
          <w:tcPr>
            <w:tcW w:w="70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C30663"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06D8F629"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AISI 52100 Steel – 45# Steel</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682F7A"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53F23815"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200 RPM, 1 N</w:t>
            </w:r>
          </w:p>
          <w:p w14:paraId="0E5E5287"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90B0CD"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70DB854E"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60</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960390"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06137977"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57</w:t>
            </w:r>
          </w:p>
        </w:tc>
        <w:tc>
          <w:tcPr>
            <w:tcW w:w="56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278F04"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br/>
            </w:r>
          </w:p>
          <w:p w14:paraId="6CA65C8D" w14:textId="787EB952"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w:t>
            </w:r>
            <w:r>
              <w:rPr>
                <w:rFonts w:ascii="Times New Roman" w:eastAsia="Times New Roman" w:hAnsi="Times New Roman" w:cs="Times New Roman"/>
                <w:color w:val="1A1A1A" w:themeColor="background1" w:themeShade="1A"/>
                <w:sz w:val="18"/>
                <w:szCs w:val="18"/>
              </w:rPr>
              <w:t>20</w:t>
            </w:r>
            <w:r w:rsidRPr="00BE33AB">
              <w:rPr>
                <w:rFonts w:ascii="Times New Roman" w:eastAsia="Times New Roman" w:hAnsi="Times New Roman" w:cs="Times New Roman"/>
                <w:color w:val="1A1A1A" w:themeColor="background1" w:themeShade="1A"/>
                <w:sz w:val="18"/>
                <w:szCs w:val="18"/>
              </w:rPr>
              <w:t>]</w:t>
            </w:r>
          </w:p>
        </w:tc>
      </w:tr>
      <w:tr w:rsidR="00A95BE4" w:rsidRPr="00BE33AB" w14:paraId="34A4B194" w14:textId="77777777" w:rsidTr="00407623">
        <w:tc>
          <w:tcPr>
            <w:tcW w:w="851" w:type="dxa"/>
            <w:vMerge/>
            <w:tcBorders>
              <w:left w:val="single" w:sz="4" w:space="0" w:color="000000"/>
              <w:bottom w:val="single" w:sz="4" w:space="0" w:color="000000"/>
              <w:right w:val="single" w:sz="4" w:space="0" w:color="000000"/>
            </w:tcBorders>
          </w:tcPr>
          <w:p w14:paraId="47675316"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6818B5" w14:textId="3E6BC4BD"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6088A0F5"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lastRenderedPageBreak/>
              <w:t>PAO 10</w:t>
            </w:r>
          </w:p>
        </w:tc>
        <w:tc>
          <w:tcPr>
            <w:tcW w:w="9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93C299"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tc>
        <w:tc>
          <w:tcPr>
            <w:tcW w:w="7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9D617D"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B1E6A2"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E98FBE"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113C6363"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lastRenderedPageBreak/>
              <w:t>0.12</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BD8E14"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tc>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006930"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tc>
        <w:tc>
          <w:tcPr>
            <w:tcW w:w="7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D01AB3"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9D0AB7"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22B0BF1C"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lastRenderedPageBreak/>
              <w:t>200 RPM, 3 N</w:t>
            </w:r>
          </w:p>
          <w:p w14:paraId="71A06A96"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25FF65"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76C385C1"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lastRenderedPageBreak/>
              <w:t>50</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EF2291"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020DEC6C"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lastRenderedPageBreak/>
              <w:t>61</w:t>
            </w:r>
          </w:p>
        </w:tc>
        <w:tc>
          <w:tcPr>
            <w:tcW w:w="56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33933E" w14:textId="77777777" w:rsidR="00A95BE4" w:rsidRPr="00BE33AB" w:rsidRDefault="00A95BE4" w:rsidP="004451BD">
            <w:pPr>
              <w:widowControl w:val="0"/>
              <w:pBdr>
                <w:top w:val="nil"/>
                <w:left w:val="nil"/>
                <w:bottom w:val="nil"/>
                <w:right w:val="nil"/>
                <w:between w:val="nil"/>
              </w:pBdr>
              <w:jc w:val="center"/>
              <w:rPr>
                <w:rFonts w:ascii="Times New Roman" w:eastAsia="Times New Roman" w:hAnsi="Times New Roman" w:cs="Times New Roman"/>
                <w:color w:val="1A1A1A" w:themeColor="background1" w:themeShade="1A"/>
                <w:sz w:val="18"/>
                <w:szCs w:val="18"/>
              </w:rPr>
            </w:pPr>
          </w:p>
        </w:tc>
      </w:tr>
      <w:tr w:rsidR="00A95BE4" w:rsidRPr="00BE33AB" w14:paraId="51FEB72A" w14:textId="77777777" w:rsidTr="00FC2E8E">
        <w:tc>
          <w:tcPr>
            <w:tcW w:w="851" w:type="dxa"/>
            <w:vMerge w:val="restart"/>
            <w:tcBorders>
              <w:top w:val="single" w:sz="4" w:space="0" w:color="000000"/>
              <w:left w:val="single" w:sz="4" w:space="0" w:color="000000"/>
              <w:right w:val="single" w:sz="4" w:space="0" w:color="000000"/>
            </w:tcBorders>
          </w:tcPr>
          <w:p w14:paraId="2FFA3563" w14:textId="77777777" w:rsidR="00A95BE4"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0027BC3F" w14:textId="77777777" w:rsidR="00A95BE4"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71493650" w14:textId="77777777" w:rsidR="00A95BE4"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71F1FAEC" w14:textId="77777777" w:rsidR="00A95BE4"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1C81C6F3" w14:textId="29881F58"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Pr>
                <w:rFonts w:ascii="Times New Roman" w:eastAsia="Times New Roman" w:hAnsi="Times New Roman" w:cs="Times New Roman"/>
                <w:color w:val="1A1A1A" w:themeColor="background1" w:themeShade="1A"/>
                <w:sz w:val="18"/>
                <w:szCs w:val="18"/>
              </w:rPr>
              <w:t>2024</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388C45" w14:textId="61EB5752"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7A69E2F1"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4B343A60"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PAO 4</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B05469"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60A30A52"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69CFE53F"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CQD</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9A8C95"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2F102325"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19211551"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3.37</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3B73DB"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74D87192"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2E89E627"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NA</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4F203C"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2594953C"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502DE6F4"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3</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01F569"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42307DA8"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59517EEE"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&gt;1</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7F55B1"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7E0729FC"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73E29BB5"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Four-ball</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7C7600"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5CC7B298"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741B4DD4"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AISI 52100 Steel</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85AB56"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610ADCAE"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78C0E243"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40 N, 10 mm stroke, 10 mm/s, 2 hr.</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B5297D"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4E687E5C" w14:textId="77777777" w:rsidR="00A95BE4"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330571B5" w14:textId="1900CA95"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70.5</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E809AA"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1F9C7A4A" w14:textId="77777777" w:rsidR="00A95BE4"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4AC7A197" w14:textId="19C46D29"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58.1</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EE7CF"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705FD4C0"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2771C0D0" w14:textId="1ABF4AD0"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w:t>
            </w:r>
            <w:r>
              <w:rPr>
                <w:rFonts w:ascii="Times New Roman" w:eastAsia="Times New Roman" w:hAnsi="Times New Roman" w:cs="Times New Roman"/>
                <w:color w:val="1A1A1A" w:themeColor="background1" w:themeShade="1A"/>
                <w:sz w:val="18"/>
                <w:szCs w:val="18"/>
              </w:rPr>
              <w:t>17</w:t>
            </w:r>
            <w:r w:rsidRPr="00BE33AB">
              <w:rPr>
                <w:rFonts w:ascii="Times New Roman" w:eastAsia="Times New Roman" w:hAnsi="Times New Roman" w:cs="Times New Roman"/>
                <w:color w:val="1A1A1A" w:themeColor="background1" w:themeShade="1A"/>
                <w:sz w:val="18"/>
                <w:szCs w:val="18"/>
              </w:rPr>
              <w:t>]</w:t>
            </w:r>
          </w:p>
        </w:tc>
      </w:tr>
      <w:tr w:rsidR="00A95BE4" w:rsidRPr="00BE33AB" w14:paraId="112B9FFB" w14:textId="77777777" w:rsidTr="00FC2E8E">
        <w:tc>
          <w:tcPr>
            <w:tcW w:w="851" w:type="dxa"/>
            <w:vMerge/>
            <w:tcBorders>
              <w:left w:val="single" w:sz="4" w:space="0" w:color="000000"/>
              <w:bottom w:val="single" w:sz="4" w:space="0" w:color="000000"/>
              <w:right w:val="single" w:sz="4" w:space="0" w:color="000000"/>
            </w:tcBorders>
          </w:tcPr>
          <w:p w14:paraId="31170026" w14:textId="21B27133"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30FE85" w14:textId="39BA09CE"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0FA10817"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PAO 4</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C010AE"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764CB122"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CQD @ Lauroyl acid</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3461F4"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2F9ED08B"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3 nm core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B3248E"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458E6767"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NA</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21B22A"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3EBC9D45"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1.7</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EA39C2"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08B6A238"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&gt;1</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79F08B"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1E0DF929"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Ball-on-plate</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1C6C9E"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727FB140"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AISI 52100 Steel</w:t>
            </w:r>
          </w:p>
          <w:p w14:paraId="27BFEBDF"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C89B2A"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12F542DF"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40 N, 10 mm stroke, 10 mm/s, 20 min</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1329B8"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08346757"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32.2</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6D32DF"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41456CAE"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76.4</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67169F"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50DB8935" w14:textId="3BA350E2"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w:t>
            </w:r>
            <w:r>
              <w:rPr>
                <w:rFonts w:ascii="Times New Roman" w:eastAsia="Times New Roman" w:hAnsi="Times New Roman" w:cs="Times New Roman"/>
                <w:color w:val="1A1A1A" w:themeColor="background1" w:themeShade="1A"/>
                <w:sz w:val="18"/>
                <w:szCs w:val="18"/>
              </w:rPr>
              <w:t>18</w:t>
            </w:r>
            <w:r w:rsidRPr="00BE33AB">
              <w:rPr>
                <w:rFonts w:ascii="Times New Roman" w:eastAsia="Times New Roman" w:hAnsi="Times New Roman" w:cs="Times New Roman"/>
                <w:color w:val="1A1A1A" w:themeColor="background1" w:themeShade="1A"/>
                <w:sz w:val="18"/>
                <w:szCs w:val="18"/>
              </w:rPr>
              <w:t>]</w:t>
            </w:r>
          </w:p>
        </w:tc>
      </w:tr>
      <w:tr w:rsidR="00A95BE4" w:rsidRPr="00BE33AB" w14:paraId="212F59F7" w14:textId="77777777" w:rsidTr="005804C7">
        <w:tc>
          <w:tcPr>
            <w:tcW w:w="851" w:type="dxa"/>
            <w:vMerge w:val="restart"/>
            <w:tcBorders>
              <w:top w:val="single" w:sz="4" w:space="0" w:color="000000"/>
              <w:left w:val="single" w:sz="4" w:space="0" w:color="000000"/>
              <w:right w:val="single" w:sz="4" w:space="0" w:color="000000"/>
            </w:tcBorders>
          </w:tcPr>
          <w:p w14:paraId="513FF921" w14:textId="77777777" w:rsidR="00A95BE4"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6486B7A6" w14:textId="77777777" w:rsidR="00A95BE4"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7E745067" w14:textId="77777777" w:rsidR="00A95BE4"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030B62E5" w14:textId="77777777" w:rsidR="00A95BE4"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36511919" w14:textId="58ABDDF4"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Pr>
                <w:rFonts w:ascii="Times New Roman" w:eastAsia="Times New Roman" w:hAnsi="Times New Roman" w:cs="Times New Roman"/>
                <w:color w:val="1A1A1A" w:themeColor="background1" w:themeShade="1A"/>
                <w:sz w:val="18"/>
                <w:szCs w:val="18"/>
              </w:rPr>
              <w:t>2025</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882CE8" w14:textId="264A4F66"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Machine Oil</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2FB82A" w14:textId="00E830F3"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Cs-GOQD</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B91513" w14:textId="6410CECB"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6.3</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6A505F" w14:textId="12F668EF"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NA</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9A1784" w14:textId="7E425862"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0.1</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84F5F9" w14:textId="14AA01FE"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NA</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DD3530" w14:textId="33FA1CF6"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Four-ball</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4E4349" w14:textId="7AEF4D2F"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Steel-Steel</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7820FC" w14:textId="68D64423"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392 N, 461 mm/s, 75 ºC</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9638BE" w14:textId="041BBDDC"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14.6</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0B98A7" w14:textId="58920A0C"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9.2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EC3163" w14:textId="45B5BC8F"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Pr>
                <w:rFonts w:ascii="Times New Roman" w:eastAsia="Times New Roman" w:hAnsi="Times New Roman" w:cs="Times New Roman"/>
                <w:color w:val="1A1A1A" w:themeColor="background1" w:themeShade="1A"/>
                <w:sz w:val="18"/>
                <w:szCs w:val="18"/>
              </w:rPr>
              <w:t>[13]</w:t>
            </w:r>
          </w:p>
        </w:tc>
      </w:tr>
      <w:tr w:rsidR="00A95BE4" w:rsidRPr="00BE33AB" w14:paraId="6136B4FF" w14:textId="77777777" w:rsidTr="005804C7">
        <w:tc>
          <w:tcPr>
            <w:tcW w:w="851" w:type="dxa"/>
            <w:vMerge/>
            <w:tcBorders>
              <w:left w:val="single" w:sz="4" w:space="0" w:color="000000"/>
              <w:right w:val="single" w:sz="4" w:space="0" w:color="000000"/>
            </w:tcBorders>
          </w:tcPr>
          <w:p w14:paraId="1305C71E"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5EE54" w14:textId="69A5A2E6" w:rsidR="00A95BE4" w:rsidRPr="004F6944" w:rsidRDefault="00A95BE4" w:rsidP="004451BD">
            <w:pPr>
              <w:spacing w:after="240" w:line="240" w:lineRule="auto"/>
              <w:jc w:val="center"/>
              <w:rPr>
                <w:rFonts w:ascii="Times New Roman" w:eastAsia="Times New Roman" w:hAnsi="Times New Roman" w:cs="Times New Roman"/>
                <w:b/>
                <w:bCs/>
                <w:color w:val="1A1A1A" w:themeColor="background1" w:themeShade="1A"/>
                <w:sz w:val="18"/>
                <w:szCs w:val="18"/>
                <w:vertAlign w:val="superscript"/>
              </w:rPr>
            </w:pPr>
            <w:r w:rsidRPr="00BE33AB">
              <w:rPr>
                <w:rFonts w:ascii="Times New Roman" w:eastAsia="Times New Roman" w:hAnsi="Times New Roman" w:cs="Times New Roman"/>
                <w:color w:val="1A1A1A" w:themeColor="background1" w:themeShade="1A"/>
                <w:sz w:val="18"/>
                <w:szCs w:val="18"/>
              </w:rPr>
              <w:t>PESO</w:t>
            </w:r>
            <w:r w:rsidR="004F6944">
              <w:rPr>
                <w:rFonts w:ascii="Times New Roman" w:eastAsia="Times New Roman" w:hAnsi="Times New Roman" w:cs="Times New Roman"/>
                <w:color w:val="1A1A1A" w:themeColor="background1" w:themeShade="1A"/>
                <w:sz w:val="18"/>
                <w:szCs w:val="18"/>
                <w:vertAlign w:val="superscript"/>
              </w:rPr>
              <w:t xml:space="preserve"> </w:t>
            </w:r>
            <w:r w:rsidR="004F6944">
              <w:rPr>
                <w:rFonts w:ascii="Times New Roman" w:eastAsia="Times New Roman" w:hAnsi="Times New Roman" w:cs="Times New Roman"/>
                <w:b/>
                <w:bCs/>
                <w:color w:val="1A1A1A" w:themeColor="background1" w:themeShade="1A"/>
                <w:sz w:val="18"/>
                <w:szCs w:val="18"/>
                <w:vertAlign w:val="superscript"/>
              </w:rPr>
              <w:t>4</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54BA13" w14:textId="47FDBCCA"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GQD</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732F2A" w14:textId="5BFB7C4F"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2.2 nm</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E523F0" w14:textId="6F02522A"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Ultrasonication</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A0AB8B" w14:textId="011CEA06"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0.9</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E1C8EB" w14:textId="5EB802C3"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NA</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E5958B" w14:textId="4174CEDD"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Ball-on-disk</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A6DBDA" w14:textId="72BEF5F9"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AISI 52100 Steel</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4CF251" w14:textId="34F9B85F"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10 N, 15Hz, 1mm stroke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F8E923" w14:textId="2ADF5406"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86.67</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14CA24" w14:textId="3E2E2502"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44.4</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9BAC89" w14:textId="4C0F8DCE"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Pr>
                <w:rFonts w:ascii="Times New Roman" w:eastAsia="Times New Roman" w:hAnsi="Times New Roman" w:cs="Times New Roman"/>
                <w:color w:val="1A1A1A" w:themeColor="background1" w:themeShade="1A"/>
                <w:sz w:val="18"/>
                <w:szCs w:val="18"/>
              </w:rPr>
              <w:t>[14]</w:t>
            </w:r>
          </w:p>
        </w:tc>
      </w:tr>
      <w:tr w:rsidR="00A95BE4" w:rsidRPr="00BE33AB" w14:paraId="4249CCD6" w14:textId="77777777" w:rsidTr="005804C7">
        <w:tc>
          <w:tcPr>
            <w:tcW w:w="851" w:type="dxa"/>
            <w:vMerge/>
            <w:tcBorders>
              <w:left w:val="single" w:sz="4" w:space="0" w:color="000000"/>
              <w:right w:val="single" w:sz="4" w:space="0" w:color="000000"/>
            </w:tcBorders>
          </w:tcPr>
          <w:p w14:paraId="29BC233D"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816364" w14:textId="5FB47A13"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27CEBB7C"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PAO 10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FB5AD0"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05D7C471"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N-CQD @ DEHP</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97E596"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7B4F90B8" w14:textId="21F7AC78" w:rsidR="00A95BE4" w:rsidRPr="00BE33AB" w:rsidRDefault="006814B0" w:rsidP="004451BD">
            <w:pPr>
              <w:spacing w:after="240" w:line="240" w:lineRule="auto"/>
              <w:jc w:val="center"/>
              <w:rPr>
                <w:rFonts w:ascii="Times New Roman" w:eastAsia="Times New Roman" w:hAnsi="Times New Roman" w:cs="Times New Roman"/>
                <w:color w:val="1A1A1A" w:themeColor="background1" w:themeShade="1A"/>
                <w:sz w:val="18"/>
                <w:szCs w:val="18"/>
              </w:rPr>
            </w:pPr>
            <w:r>
              <w:rPr>
                <w:rFonts w:ascii="Times New Roman" w:eastAsia="Times New Roman" w:hAnsi="Times New Roman" w:cs="Times New Roman"/>
                <w:color w:val="1A1A1A" w:themeColor="background1" w:themeShade="1A"/>
                <w:sz w:val="18"/>
                <w:szCs w:val="18"/>
              </w:rPr>
              <w:t>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6FCBE5"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79EDDD24"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NA</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499CD3"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6412101C"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0.013</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00EAA0"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5235B78B"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0.5</w:t>
            </w:r>
          </w:p>
        </w:tc>
        <w:tc>
          <w:tcPr>
            <w:tcW w:w="851"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71CF2AE8"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33ADF733"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33F12F2D"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Ball-on-plat</w:t>
            </w:r>
          </w:p>
        </w:tc>
        <w:tc>
          <w:tcPr>
            <w:tcW w:w="708"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46ABAE69"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434EBC8C"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3EA42EDC"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AISI 52100 Steel</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A68C42"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7F5F8DC0"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70N, 3Hz, 1hr</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CDED6C"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6A1A06A6"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15.24</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DF3E9"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1202F0D0"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50.87</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DD13C3"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5D4BDC28" w14:textId="52699992"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w:t>
            </w:r>
            <w:r w:rsidR="00927855">
              <w:rPr>
                <w:rFonts w:ascii="Times New Roman" w:eastAsia="Times New Roman" w:hAnsi="Times New Roman" w:cs="Times New Roman"/>
                <w:color w:val="1A1A1A" w:themeColor="background1" w:themeShade="1A"/>
                <w:sz w:val="18"/>
                <w:szCs w:val="18"/>
              </w:rPr>
              <w:t>4</w:t>
            </w:r>
            <w:r w:rsidR="00C7477C">
              <w:rPr>
                <w:rFonts w:ascii="Times New Roman" w:eastAsia="Times New Roman" w:hAnsi="Times New Roman" w:cs="Times New Roman"/>
                <w:color w:val="1A1A1A" w:themeColor="background1" w:themeShade="1A"/>
                <w:sz w:val="18"/>
                <w:szCs w:val="18"/>
              </w:rPr>
              <w:t>6</w:t>
            </w:r>
            <w:r w:rsidRPr="00BE33AB">
              <w:rPr>
                <w:rFonts w:ascii="Times New Roman" w:eastAsia="Times New Roman" w:hAnsi="Times New Roman" w:cs="Times New Roman"/>
                <w:color w:val="1A1A1A" w:themeColor="background1" w:themeShade="1A"/>
                <w:sz w:val="18"/>
                <w:szCs w:val="18"/>
              </w:rPr>
              <w:t>]</w:t>
            </w:r>
          </w:p>
        </w:tc>
      </w:tr>
      <w:tr w:rsidR="00A95BE4" w:rsidRPr="00BE33AB" w14:paraId="7B91A6C9" w14:textId="77777777" w:rsidTr="005804C7">
        <w:tc>
          <w:tcPr>
            <w:tcW w:w="851" w:type="dxa"/>
            <w:vMerge/>
            <w:tcBorders>
              <w:left w:val="single" w:sz="4" w:space="0" w:color="000000"/>
              <w:bottom w:val="single" w:sz="4" w:space="0" w:color="000000"/>
              <w:right w:val="single" w:sz="4" w:space="0" w:color="000000"/>
            </w:tcBorders>
          </w:tcPr>
          <w:p w14:paraId="7BA8E58D"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AF9C1B" w14:textId="31A0AA10"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0604B05F"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PAO 4</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EEE9F3"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74920D61"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CQD</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18370E"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1604CE75"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2.8</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712516"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7CA89AE0"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NA</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4A7411"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22539136"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0.5</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F680C8"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5DB77363"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1</w:t>
            </w:r>
          </w:p>
        </w:tc>
        <w:tc>
          <w:tcPr>
            <w:tcW w:w="851" w:type="dxa"/>
            <w:vMerge/>
            <w:tcBorders>
              <w:left w:val="single" w:sz="4" w:space="0" w:color="000000"/>
              <w:right w:val="single" w:sz="4" w:space="0" w:color="000000"/>
            </w:tcBorders>
            <w:tcMar>
              <w:top w:w="0" w:type="dxa"/>
              <w:left w:w="108" w:type="dxa"/>
              <w:bottom w:w="0" w:type="dxa"/>
              <w:right w:w="108" w:type="dxa"/>
            </w:tcMar>
          </w:tcPr>
          <w:p w14:paraId="61D28B2F"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tc>
        <w:tc>
          <w:tcPr>
            <w:tcW w:w="708" w:type="dxa"/>
            <w:vMerge/>
            <w:tcBorders>
              <w:left w:val="single" w:sz="4" w:space="0" w:color="000000"/>
              <w:right w:val="single" w:sz="4" w:space="0" w:color="000000"/>
            </w:tcBorders>
            <w:tcMar>
              <w:top w:w="0" w:type="dxa"/>
              <w:left w:w="108" w:type="dxa"/>
              <w:bottom w:w="0" w:type="dxa"/>
              <w:right w:w="108" w:type="dxa"/>
            </w:tcMar>
          </w:tcPr>
          <w:p w14:paraId="65326B54"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4C6CE0"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p>
          <w:p w14:paraId="40F9B4C7" w14:textId="77777777" w:rsidR="00A95BE4" w:rsidRPr="00BE33AB" w:rsidRDefault="00A95BE4" w:rsidP="004451BD">
            <w:pPr>
              <w:spacing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100 N, 8 mm stroke, 8Hz, 0.5 hr</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99033F"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771E5044"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20.8</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FA2C60"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78853976"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52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FA54DC"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p w14:paraId="03965278" w14:textId="1082E1F6"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r w:rsidRPr="00BE33AB">
              <w:rPr>
                <w:rFonts w:ascii="Times New Roman" w:eastAsia="Times New Roman" w:hAnsi="Times New Roman" w:cs="Times New Roman"/>
                <w:color w:val="1A1A1A" w:themeColor="background1" w:themeShade="1A"/>
                <w:sz w:val="18"/>
                <w:szCs w:val="18"/>
              </w:rPr>
              <w:t>[</w:t>
            </w:r>
            <w:r>
              <w:rPr>
                <w:rFonts w:ascii="Times New Roman" w:eastAsia="Times New Roman" w:hAnsi="Times New Roman" w:cs="Times New Roman"/>
                <w:color w:val="1A1A1A" w:themeColor="background1" w:themeShade="1A"/>
                <w:sz w:val="18"/>
                <w:szCs w:val="18"/>
              </w:rPr>
              <w:t>15</w:t>
            </w:r>
            <w:r w:rsidRPr="00BE33AB">
              <w:rPr>
                <w:rFonts w:ascii="Times New Roman" w:eastAsia="Times New Roman" w:hAnsi="Times New Roman" w:cs="Times New Roman"/>
                <w:color w:val="1A1A1A" w:themeColor="background1" w:themeShade="1A"/>
                <w:sz w:val="18"/>
                <w:szCs w:val="18"/>
              </w:rPr>
              <w:t>]</w:t>
            </w:r>
          </w:p>
          <w:p w14:paraId="38E67134" w14:textId="77777777" w:rsidR="00A95BE4" w:rsidRPr="00BE33AB" w:rsidRDefault="00A95BE4" w:rsidP="004451BD">
            <w:pPr>
              <w:spacing w:after="240" w:line="240" w:lineRule="auto"/>
              <w:jc w:val="center"/>
              <w:rPr>
                <w:rFonts w:ascii="Times New Roman" w:eastAsia="Times New Roman" w:hAnsi="Times New Roman" w:cs="Times New Roman"/>
                <w:color w:val="1A1A1A" w:themeColor="background1" w:themeShade="1A"/>
                <w:sz w:val="18"/>
                <w:szCs w:val="18"/>
              </w:rPr>
            </w:pPr>
          </w:p>
        </w:tc>
      </w:tr>
    </w:tbl>
    <w:p w14:paraId="53184B14" w14:textId="77777777" w:rsidR="005748CA" w:rsidRDefault="005748CA" w:rsidP="005748CA">
      <w:pPr>
        <w:jc w:val="center"/>
        <w:rPr>
          <w:rFonts w:ascii="Times New Roman" w:hAnsi="Times New Roman" w:cs="Times New Roman"/>
          <w:sz w:val="20"/>
          <w:szCs w:val="20"/>
          <w:lang w:val="en-US"/>
        </w:rPr>
      </w:pPr>
    </w:p>
    <w:p w14:paraId="652779E4" w14:textId="77777777" w:rsidR="003F2CB5" w:rsidRDefault="003F2CB5">
      <w:pPr>
        <w:rPr>
          <w:rFonts w:ascii="Times New Roman" w:hAnsi="Times New Roman" w:cs="Times New Roman"/>
          <w:sz w:val="20"/>
          <w:szCs w:val="20"/>
          <w:lang w:val="en-US"/>
        </w:rPr>
      </w:pPr>
    </w:p>
    <w:p w14:paraId="4DF7BD5A" w14:textId="77777777" w:rsidR="003F2CB5" w:rsidRDefault="003F2CB5">
      <w:pPr>
        <w:rPr>
          <w:rFonts w:ascii="Times New Roman" w:hAnsi="Times New Roman" w:cs="Times New Roman"/>
          <w:sz w:val="20"/>
          <w:szCs w:val="20"/>
          <w:lang w:val="en-US"/>
        </w:rPr>
      </w:pPr>
    </w:p>
    <w:p w14:paraId="7E5A92BD" w14:textId="77777777" w:rsidR="003F2CB5" w:rsidRDefault="003F2CB5">
      <w:pPr>
        <w:rPr>
          <w:rFonts w:ascii="Times New Roman" w:hAnsi="Times New Roman" w:cs="Times New Roman"/>
          <w:sz w:val="20"/>
          <w:szCs w:val="20"/>
          <w:lang w:val="en-US"/>
        </w:rPr>
      </w:pPr>
    </w:p>
    <w:p w14:paraId="1BDEC07C" w14:textId="77777777" w:rsidR="003F2CB5" w:rsidRDefault="003F2CB5">
      <w:pPr>
        <w:rPr>
          <w:rFonts w:ascii="Times New Roman" w:hAnsi="Times New Roman" w:cs="Times New Roman"/>
          <w:sz w:val="20"/>
          <w:szCs w:val="20"/>
          <w:lang w:val="en-US"/>
        </w:rPr>
      </w:pPr>
    </w:p>
    <w:p w14:paraId="34229CB1" w14:textId="77777777" w:rsidR="003F2CB5" w:rsidRDefault="003F2CB5">
      <w:pPr>
        <w:rPr>
          <w:rFonts w:ascii="Times New Roman" w:hAnsi="Times New Roman" w:cs="Times New Roman"/>
          <w:sz w:val="20"/>
          <w:szCs w:val="20"/>
          <w:lang w:val="en-US"/>
        </w:rPr>
      </w:pPr>
    </w:p>
    <w:p w14:paraId="2F776415" w14:textId="77777777" w:rsidR="003F2CB5" w:rsidRDefault="003F2CB5">
      <w:pPr>
        <w:rPr>
          <w:rFonts w:ascii="Times New Roman" w:hAnsi="Times New Roman" w:cs="Times New Roman"/>
          <w:sz w:val="20"/>
          <w:szCs w:val="20"/>
          <w:lang w:val="en-US"/>
        </w:rPr>
      </w:pPr>
    </w:p>
    <w:p w14:paraId="51CD9D22" w14:textId="77777777" w:rsidR="003F2CB5" w:rsidRDefault="003F2CB5">
      <w:pPr>
        <w:rPr>
          <w:rFonts w:ascii="Times New Roman" w:hAnsi="Times New Roman" w:cs="Times New Roman"/>
          <w:sz w:val="20"/>
          <w:szCs w:val="20"/>
          <w:lang w:val="en-US"/>
        </w:rPr>
      </w:pPr>
    </w:p>
    <w:p w14:paraId="447C9CDF" w14:textId="77777777" w:rsidR="003F2CB5" w:rsidRDefault="003F2CB5">
      <w:pPr>
        <w:rPr>
          <w:rFonts w:ascii="Times New Roman" w:hAnsi="Times New Roman" w:cs="Times New Roman"/>
          <w:sz w:val="20"/>
          <w:szCs w:val="20"/>
          <w:lang w:val="en-US"/>
        </w:rPr>
      </w:pPr>
    </w:p>
    <w:p w14:paraId="0005C4AB" w14:textId="77777777" w:rsidR="003F2CB5" w:rsidRDefault="003F2CB5">
      <w:pPr>
        <w:rPr>
          <w:rFonts w:ascii="Times New Roman" w:hAnsi="Times New Roman" w:cs="Times New Roman"/>
          <w:sz w:val="20"/>
          <w:szCs w:val="20"/>
          <w:lang w:val="en-US"/>
        </w:rPr>
      </w:pPr>
    </w:p>
    <w:p w14:paraId="29385A4B" w14:textId="77777777" w:rsidR="003F2CB5" w:rsidRDefault="003F2CB5">
      <w:pPr>
        <w:rPr>
          <w:rFonts w:ascii="Times New Roman" w:hAnsi="Times New Roman" w:cs="Times New Roman"/>
          <w:sz w:val="20"/>
          <w:szCs w:val="20"/>
          <w:lang w:val="en-US"/>
        </w:rPr>
      </w:pPr>
    </w:p>
    <w:p w14:paraId="22083865" w14:textId="77777777" w:rsidR="003F2CB5" w:rsidRDefault="003F2CB5">
      <w:pPr>
        <w:rPr>
          <w:rFonts w:ascii="Times New Roman" w:hAnsi="Times New Roman" w:cs="Times New Roman"/>
          <w:sz w:val="20"/>
          <w:szCs w:val="20"/>
          <w:lang w:val="en-US"/>
        </w:rPr>
      </w:pPr>
    </w:p>
    <w:p w14:paraId="27F976B5" w14:textId="77777777" w:rsidR="003F2CB5" w:rsidRDefault="003F2CB5">
      <w:pPr>
        <w:rPr>
          <w:rFonts w:ascii="Times New Roman" w:hAnsi="Times New Roman" w:cs="Times New Roman"/>
          <w:sz w:val="20"/>
          <w:szCs w:val="20"/>
          <w:lang w:val="en-US"/>
        </w:rPr>
      </w:pPr>
    </w:p>
    <w:p w14:paraId="7FAEFE7E" w14:textId="77777777" w:rsidR="003F2CB5" w:rsidRDefault="003F2CB5">
      <w:pPr>
        <w:rPr>
          <w:rFonts w:ascii="Times New Roman" w:hAnsi="Times New Roman" w:cs="Times New Roman"/>
          <w:sz w:val="20"/>
          <w:szCs w:val="20"/>
          <w:lang w:val="en-US"/>
        </w:rPr>
      </w:pPr>
    </w:p>
    <w:p w14:paraId="23ED8105" w14:textId="77777777" w:rsidR="003F2CB5" w:rsidRDefault="003F2CB5">
      <w:pPr>
        <w:rPr>
          <w:rFonts w:ascii="Times New Roman" w:hAnsi="Times New Roman" w:cs="Times New Roman"/>
          <w:sz w:val="20"/>
          <w:szCs w:val="20"/>
          <w:lang w:val="en-US"/>
        </w:rPr>
      </w:pPr>
    </w:p>
    <w:p w14:paraId="3CBE0828" w14:textId="77777777" w:rsidR="003F2CB5" w:rsidRDefault="003F2CB5">
      <w:pPr>
        <w:rPr>
          <w:rFonts w:ascii="Times New Roman" w:hAnsi="Times New Roman" w:cs="Times New Roman"/>
          <w:sz w:val="20"/>
          <w:szCs w:val="20"/>
          <w:lang w:val="en-US"/>
        </w:rPr>
      </w:pPr>
    </w:p>
    <w:p w14:paraId="329888C1" w14:textId="77777777" w:rsidR="003F2CB5" w:rsidRDefault="003F2CB5">
      <w:pPr>
        <w:rPr>
          <w:rFonts w:ascii="Times New Roman" w:hAnsi="Times New Roman" w:cs="Times New Roman"/>
          <w:sz w:val="20"/>
          <w:szCs w:val="20"/>
          <w:lang w:val="en-US"/>
        </w:rPr>
      </w:pPr>
    </w:p>
    <w:p w14:paraId="77C45DF8" w14:textId="77777777" w:rsidR="003F2CB5" w:rsidRDefault="003F2CB5">
      <w:pPr>
        <w:rPr>
          <w:rFonts w:ascii="Times New Roman" w:hAnsi="Times New Roman" w:cs="Times New Roman"/>
          <w:sz w:val="20"/>
          <w:szCs w:val="20"/>
          <w:lang w:val="en-US"/>
        </w:rPr>
      </w:pPr>
    </w:p>
    <w:p w14:paraId="521BCB19" w14:textId="77777777" w:rsidR="003F2CB5" w:rsidRDefault="003F2CB5">
      <w:pPr>
        <w:rPr>
          <w:rFonts w:ascii="Times New Roman" w:hAnsi="Times New Roman" w:cs="Times New Roman"/>
          <w:sz w:val="20"/>
          <w:szCs w:val="20"/>
          <w:lang w:val="en-US"/>
        </w:rPr>
      </w:pPr>
    </w:p>
    <w:p w14:paraId="5ADD0EDC" w14:textId="77777777" w:rsidR="003F2CB5" w:rsidRDefault="003F2CB5">
      <w:pPr>
        <w:rPr>
          <w:rFonts w:ascii="Times New Roman" w:hAnsi="Times New Roman" w:cs="Times New Roman"/>
          <w:sz w:val="20"/>
          <w:szCs w:val="20"/>
          <w:lang w:val="en-US"/>
        </w:rPr>
      </w:pPr>
    </w:p>
    <w:p w14:paraId="3050E3C6" w14:textId="5FB8C381" w:rsidR="0082365D" w:rsidRPr="004F6944" w:rsidRDefault="004F6944" w:rsidP="0082365D">
      <w:pPr>
        <w:ind w:left="720"/>
        <w:jc w:val="both"/>
        <w:rPr>
          <w:rFonts w:ascii="Times New Roman" w:hAnsi="Times New Roman" w:cs="Times New Roman"/>
          <w:b/>
          <w:bCs/>
          <w:sz w:val="20"/>
          <w:szCs w:val="20"/>
          <w:lang w:val="en-US"/>
        </w:rPr>
      </w:pPr>
      <w:r>
        <w:rPr>
          <w:rFonts w:ascii="Times New Roman" w:hAnsi="Times New Roman" w:cs="Times New Roman"/>
          <w:sz w:val="20"/>
          <w:szCs w:val="20"/>
          <w:lang w:val="en-US"/>
        </w:rPr>
        <w:t>1 – P</w:t>
      </w:r>
      <w:r w:rsidRPr="004F6944">
        <w:rPr>
          <w:rFonts w:ascii="Times New Roman" w:hAnsi="Times New Roman" w:cs="Times New Roman"/>
          <w:sz w:val="20"/>
          <w:szCs w:val="20"/>
          <w:lang w:val="en-US"/>
        </w:rPr>
        <w:t>olyalphaolefin</w:t>
      </w:r>
      <w:r>
        <w:rPr>
          <w:rFonts w:ascii="Times New Roman" w:hAnsi="Times New Roman" w:cs="Times New Roman"/>
          <w:sz w:val="20"/>
          <w:szCs w:val="20"/>
          <w:lang w:val="en-US"/>
        </w:rPr>
        <w:t xml:space="preserve">, 2 - </w:t>
      </w:r>
      <w:r w:rsidRPr="004F6944">
        <w:rPr>
          <w:rFonts w:ascii="Times New Roman" w:hAnsi="Times New Roman" w:cs="Times New Roman"/>
          <w:sz w:val="20"/>
          <w:szCs w:val="20"/>
          <w:lang w:val="en-US"/>
        </w:rPr>
        <w:t>Polyalkylene Glycol</w:t>
      </w:r>
      <w:r>
        <w:rPr>
          <w:rFonts w:ascii="Times New Roman" w:hAnsi="Times New Roman" w:cs="Times New Roman"/>
          <w:sz w:val="20"/>
          <w:szCs w:val="20"/>
          <w:lang w:val="en-US"/>
        </w:rPr>
        <w:t>, 3 – Sunflower Oil, 4 - P</w:t>
      </w:r>
      <w:r w:rsidRPr="00BD4A5E">
        <w:rPr>
          <w:rFonts w:ascii="Times New Roman" w:hAnsi="Times New Roman" w:cs="Times New Roman"/>
          <w:sz w:val="20"/>
          <w:szCs w:val="20"/>
          <w:lang w:val="en-US"/>
        </w:rPr>
        <w:t>olyether-modified silicone oil</w:t>
      </w:r>
    </w:p>
    <w:p w14:paraId="45590E66" w14:textId="77777777" w:rsidR="003F2CB5" w:rsidRDefault="003F2CB5">
      <w:pPr>
        <w:rPr>
          <w:rFonts w:ascii="Times New Roman" w:hAnsi="Times New Roman" w:cs="Times New Roman"/>
          <w:sz w:val="20"/>
          <w:szCs w:val="20"/>
          <w:lang w:val="en-US"/>
        </w:rPr>
      </w:pPr>
    </w:p>
    <w:p w14:paraId="098CAE8D" w14:textId="77777777" w:rsidR="003F2CB5" w:rsidRDefault="003F2CB5" w:rsidP="0082365D">
      <w:pPr>
        <w:ind w:left="720"/>
        <w:rPr>
          <w:rFonts w:ascii="Times New Roman" w:hAnsi="Times New Roman" w:cs="Times New Roman"/>
          <w:sz w:val="20"/>
          <w:szCs w:val="20"/>
          <w:lang w:val="en-US"/>
        </w:rPr>
        <w:sectPr w:rsidR="003F2CB5" w:rsidSect="003F2CB5">
          <w:pgSz w:w="16838" w:h="11906" w:orient="landscape"/>
          <w:pgMar w:top="1440" w:right="1440" w:bottom="1440" w:left="1440" w:header="708" w:footer="708" w:gutter="0"/>
          <w:cols w:space="708"/>
          <w:docGrid w:linePitch="360"/>
        </w:sectPr>
      </w:pPr>
    </w:p>
    <w:p w14:paraId="374F0D4D" w14:textId="50E87EDE" w:rsidR="00650AF6" w:rsidRPr="00DA6A7B" w:rsidRDefault="00650AF6" w:rsidP="00F461F6">
      <w:pPr>
        <w:ind w:left="360"/>
        <w:jc w:val="both"/>
        <w:rPr>
          <w:rFonts w:ascii="Times New Roman" w:hAnsi="Times New Roman" w:cs="Times New Roman"/>
          <w:b/>
          <w:bCs/>
          <w:sz w:val="20"/>
          <w:szCs w:val="20"/>
          <w:lang w:val="en-US"/>
        </w:rPr>
      </w:pPr>
      <w:r w:rsidRPr="00DA6A7B">
        <w:rPr>
          <w:rFonts w:ascii="Times New Roman" w:hAnsi="Times New Roman" w:cs="Times New Roman"/>
          <w:b/>
          <w:bCs/>
          <w:sz w:val="20"/>
          <w:szCs w:val="20"/>
          <w:lang w:val="en-US"/>
        </w:rPr>
        <w:lastRenderedPageBreak/>
        <w:t>Conclusions</w:t>
      </w:r>
    </w:p>
    <w:p w14:paraId="72FE5C84" w14:textId="77777777" w:rsidR="00DC5370" w:rsidRDefault="008533C8" w:rsidP="005348D9">
      <w:pPr>
        <w:ind w:left="36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Due to their characteristic small size, the quantum dots are preferred to be potential alternative over the conventional additives in lubricating oils. </w:t>
      </w:r>
      <w:r w:rsidR="00C47424">
        <w:rPr>
          <w:rFonts w:ascii="Times New Roman" w:hAnsi="Times New Roman" w:cs="Times New Roman"/>
          <w:sz w:val="20"/>
          <w:szCs w:val="20"/>
          <w:lang w:val="en-US"/>
        </w:rPr>
        <w:t>All available studies used layered-lattice QDs with m</w:t>
      </w:r>
      <w:r w:rsidR="006350F2">
        <w:rPr>
          <w:rFonts w:ascii="Times New Roman" w:hAnsi="Times New Roman" w:cs="Times New Roman"/>
          <w:sz w:val="20"/>
          <w:szCs w:val="20"/>
          <w:lang w:val="en-US"/>
        </w:rPr>
        <w:t>ajor</w:t>
      </w:r>
      <w:r w:rsidR="00C47424">
        <w:rPr>
          <w:rFonts w:ascii="Times New Roman" w:hAnsi="Times New Roman" w:cs="Times New Roman"/>
          <w:sz w:val="20"/>
          <w:szCs w:val="20"/>
          <w:lang w:val="en-US"/>
        </w:rPr>
        <w:t xml:space="preserve"> focus towards CQDs.</w:t>
      </w:r>
      <w:r w:rsidR="005348D9">
        <w:rPr>
          <w:rFonts w:ascii="Times New Roman" w:hAnsi="Times New Roman" w:cs="Times New Roman"/>
          <w:sz w:val="20"/>
          <w:szCs w:val="20"/>
          <w:lang w:val="en-US"/>
        </w:rPr>
        <w:t xml:space="preserve"> </w:t>
      </w:r>
      <w:r w:rsidR="00244608">
        <w:rPr>
          <w:rFonts w:ascii="Times New Roman" w:hAnsi="Times New Roman" w:cs="Times New Roman"/>
          <w:sz w:val="20"/>
          <w:szCs w:val="20"/>
          <w:lang w:val="en-US"/>
        </w:rPr>
        <w:t>After their synthesis in dry form dispersion in target base oil is done using mechanical methods such as magnetic stirring and ultrasonication. The average optimal concentration is</w:t>
      </w:r>
      <w:r w:rsidR="00104DF3">
        <w:rPr>
          <w:rFonts w:ascii="Times New Roman" w:hAnsi="Times New Roman" w:cs="Times New Roman"/>
          <w:sz w:val="20"/>
          <w:szCs w:val="20"/>
          <w:lang w:val="en-US"/>
        </w:rPr>
        <w:t xml:space="preserve"> found to be</w:t>
      </w:r>
      <w:r w:rsidR="00244608">
        <w:rPr>
          <w:rFonts w:ascii="Times New Roman" w:hAnsi="Times New Roman" w:cs="Times New Roman"/>
          <w:sz w:val="20"/>
          <w:szCs w:val="20"/>
          <w:lang w:val="en-US"/>
        </w:rPr>
        <w:t xml:space="preserve"> about 0.683 wt.%.</w:t>
      </w:r>
      <w:r w:rsidR="00D75E99">
        <w:rPr>
          <w:rFonts w:ascii="Times New Roman" w:hAnsi="Times New Roman" w:cs="Times New Roman"/>
          <w:sz w:val="20"/>
          <w:szCs w:val="20"/>
          <w:lang w:val="en-US"/>
        </w:rPr>
        <w:t xml:space="preserve"> </w:t>
      </w:r>
    </w:p>
    <w:p w14:paraId="2B806AB0" w14:textId="2D8218CE" w:rsidR="00403602" w:rsidRDefault="00D75E99" w:rsidP="005348D9">
      <w:pPr>
        <w:ind w:left="360"/>
        <w:jc w:val="both"/>
        <w:rPr>
          <w:rFonts w:ascii="Times New Roman" w:hAnsi="Times New Roman" w:cs="Times New Roman"/>
          <w:sz w:val="20"/>
          <w:szCs w:val="20"/>
          <w:lang w:val="en-US"/>
        </w:rPr>
      </w:pPr>
      <w:r>
        <w:rPr>
          <w:rFonts w:ascii="Times New Roman" w:hAnsi="Times New Roman" w:cs="Times New Roman"/>
          <w:sz w:val="20"/>
          <w:szCs w:val="20"/>
          <w:lang w:val="en-US"/>
        </w:rPr>
        <w:t>However, the important challenge involved is the particle clustering caused during their initial drying stage and after their dispersion in the oil.</w:t>
      </w:r>
      <w:r w:rsidR="00D540A8">
        <w:rPr>
          <w:rFonts w:ascii="Times New Roman" w:hAnsi="Times New Roman" w:cs="Times New Roman"/>
          <w:sz w:val="20"/>
          <w:szCs w:val="20"/>
          <w:lang w:val="en-US"/>
        </w:rPr>
        <w:t xml:space="preserve"> The de-clustering of particles in the latter cas</w:t>
      </w:r>
      <w:r w:rsidR="00845C2E">
        <w:rPr>
          <w:rFonts w:ascii="Times New Roman" w:hAnsi="Times New Roman" w:cs="Times New Roman"/>
          <w:sz w:val="20"/>
          <w:szCs w:val="20"/>
          <w:lang w:val="en-US"/>
        </w:rPr>
        <w:t>e takes place during dispersion process itself.</w:t>
      </w:r>
      <w:r w:rsidR="005348D9">
        <w:rPr>
          <w:rFonts w:ascii="Times New Roman" w:hAnsi="Times New Roman" w:cs="Times New Roman"/>
          <w:sz w:val="20"/>
          <w:szCs w:val="20"/>
          <w:lang w:val="en-US"/>
        </w:rPr>
        <w:t xml:space="preserve"> </w:t>
      </w:r>
      <w:r w:rsidR="00EA1911">
        <w:rPr>
          <w:rFonts w:ascii="Times New Roman" w:hAnsi="Times New Roman" w:cs="Times New Roman"/>
          <w:sz w:val="20"/>
          <w:szCs w:val="20"/>
          <w:lang w:val="en-US"/>
        </w:rPr>
        <w:t>A</w:t>
      </w:r>
      <w:r w:rsidR="00845C2E">
        <w:rPr>
          <w:rFonts w:ascii="Times New Roman" w:hAnsi="Times New Roman" w:cs="Times New Roman"/>
          <w:sz w:val="20"/>
          <w:szCs w:val="20"/>
          <w:lang w:val="en-US"/>
        </w:rPr>
        <w:t>gain</w:t>
      </w:r>
      <w:r w:rsidR="00EA1911">
        <w:rPr>
          <w:rFonts w:ascii="Times New Roman" w:hAnsi="Times New Roman" w:cs="Times New Roman"/>
          <w:sz w:val="20"/>
          <w:szCs w:val="20"/>
          <w:lang w:val="en-US"/>
        </w:rPr>
        <w:t>, t</w:t>
      </w:r>
      <w:r w:rsidR="00403602">
        <w:rPr>
          <w:rFonts w:ascii="Times New Roman" w:hAnsi="Times New Roman" w:cs="Times New Roman"/>
          <w:sz w:val="20"/>
          <w:szCs w:val="20"/>
          <w:lang w:val="en-US"/>
        </w:rPr>
        <w:t>he prepared additives commonly contain hydrophilic groups</w:t>
      </w:r>
      <w:r w:rsidR="00DA1743">
        <w:rPr>
          <w:rFonts w:ascii="Times New Roman" w:hAnsi="Times New Roman" w:cs="Times New Roman"/>
          <w:sz w:val="20"/>
          <w:szCs w:val="20"/>
          <w:lang w:val="en-US"/>
        </w:rPr>
        <w:t xml:space="preserve"> making them less stable over time</w:t>
      </w:r>
      <w:r w:rsidR="00403602">
        <w:rPr>
          <w:rFonts w:ascii="Times New Roman" w:hAnsi="Times New Roman" w:cs="Times New Roman"/>
          <w:sz w:val="20"/>
          <w:szCs w:val="20"/>
          <w:lang w:val="en-US"/>
        </w:rPr>
        <w:t>. Hence,</w:t>
      </w:r>
      <w:r w:rsidR="00DA1743">
        <w:rPr>
          <w:rFonts w:ascii="Times New Roman" w:hAnsi="Times New Roman" w:cs="Times New Roman"/>
          <w:sz w:val="20"/>
          <w:szCs w:val="20"/>
          <w:lang w:val="en-US"/>
        </w:rPr>
        <w:t xml:space="preserve"> prior to their dispersion</w:t>
      </w:r>
      <w:r w:rsidR="00403602">
        <w:rPr>
          <w:rFonts w:ascii="Times New Roman" w:hAnsi="Times New Roman" w:cs="Times New Roman"/>
          <w:sz w:val="20"/>
          <w:szCs w:val="20"/>
          <w:lang w:val="en-US"/>
        </w:rPr>
        <w:t xml:space="preserve"> their surface chemistry is altered to lyophilic nature through surface functionalization t</w:t>
      </w:r>
      <w:r w:rsidR="00CF154F">
        <w:rPr>
          <w:rFonts w:ascii="Times New Roman" w:hAnsi="Times New Roman" w:cs="Times New Roman"/>
          <w:sz w:val="20"/>
          <w:szCs w:val="20"/>
          <w:lang w:val="en-US"/>
        </w:rPr>
        <w:t>reatment</w:t>
      </w:r>
      <w:r w:rsidR="00403602">
        <w:rPr>
          <w:rFonts w:ascii="Times New Roman" w:hAnsi="Times New Roman" w:cs="Times New Roman"/>
          <w:sz w:val="20"/>
          <w:szCs w:val="20"/>
          <w:lang w:val="en-US"/>
        </w:rPr>
        <w:t>.</w:t>
      </w:r>
      <w:r w:rsidR="000D04FF">
        <w:rPr>
          <w:rFonts w:ascii="Times New Roman" w:hAnsi="Times New Roman" w:cs="Times New Roman"/>
          <w:sz w:val="20"/>
          <w:szCs w:val="20"/>
          <w:lang w:val="en-US"/>
        </w:rPr>
        <w:t xml:space="preserve"> </w:t>
      </w:r>
      <w:r w:rsidR="00845C2E">
        <w:rPr>
          <w:rFonts w:ascii="Times New Roman" w:hAnsi="Times New Roman" w:cs="Times New Roman"/>
          <w:sz w:val="20"/>
          <w:szCs w:val="20"/>
          <w:lang w:val="en-US"/>
        </w:rPr>
        <w:t>On an average, the studies focus on achieving shelf life of about 1.78 months. Hence, there is scope for further research to enhance the shelf-life duration.</w:t>
      </w:r>
    </w:p>
    <w:p w14:paraId="7441FEE7" w14:textId="34D53103" w:rsidR="00DC5370" w:rsidRDefault="0028275F" w:rsidP="00DC5370">
      <w:pPr>
        <w:ind w:left="360"/>
        <w:jc w:val="both"/>
        <w:rPr>
          <w:rFonts w:ascii="Times New Roman" w:hAnsi="Times New Roman" w:cs="Times New Roman"/>
          <w:sz w:val="20"/>
          <w:szCs w:val="20"/>
          <w:lang w:val="en-US"/>
        </w:rPr>
      </w:pPr>
      <w:r>
        <w:rPr>
          <w:rFonts w:ascii="Times New Roman" w:hAnsi="Times New Roman" w:cs="Times New Roman"/>
          <w:sz w:val="20"/>
          <w:szCs w:val="20"/>
          <w:lang w:val="en-US"/>
        </w:rPr>
        <w:t>The tribological performance of the QDs additized oils are largely evaluated using ball-on-disc/plate and four-ball tribometers</w:t>
      </w:r>
      <w:r w:rsidR="00726FAE">
        <w:rPr>
          <w:rFonts w:ascii="Times New Roman" w:hAnsi="Times New Roman" w:cs="Times New Roman"/>
          <w:sz w:val="20"/>
          <w:szCs w:val="20"/>
          <w:lang w:val="en-US"/>
        </w:rPr>
        <w:t xml:space="preserve"> using AISI 52100 steel pair</w:t>
      </w:r>
      <w:r w:rsidR="00845C2E">
        <w:rPr>
          <w:rFonts w:ascii="Times New Roman" w:hAnsi="Times New Roman" w:cs="Times New Roman"/>
          <w:sz w:val="20"/>
          <w:szCs w:val="20"/>
          <w:lang w:val="en-US"/>
        </w:rPr>
        <w:t xml:space="preserve"> with varied loading conditions. It is preferable to use or device tribometers with universal testing conditions for better comparability of the developed oils.</w:t>
      </w:r>
      <w:r w:rsidR="005348D9">
        <w:rPr>
          <w:rFonts w:ascii="Times New Roman" w:hAnsi="Times New Roman" w:cs="Times New Roman"/>
          <w:sz w:val="20"/>
          <w:szCs w:val="20"/>
          <w:lang w:val="en-US"/>
        </w:rPr>
        <w:t xml:space="preserve"> </w:t>
      </w:r>
      <w:r w:rsidR="00E333E9">
        <w:rPr>
          <w:rFonts w:ascii="Times New Roman" w:hAnsi="Times New Roman" w:cs="Times New Roman"/>
          <w:sz w:val="20"/>
          <w:szCs w:val="20"/>
          <w:lang w:val="en-US"/>
        </w:rPr>
        <w:t xml:space="preserve">The QDs additized lubricating oils result in reduction of friction and wear by about </w:t>
      </w:r>
      <w:r w:rsidR="00E333E9" w:rsidRPr="001B2A22">
        <w:rPr>
          <w:rFonts w:ascii="Times New Roman" w:hAnsi="Times New Roman" w:cs="Times New Roman"/>
          <w:sz w:val="20"/>
          <w:szCs w:val="20"/>
          <w:lang w:val="en-US"/>
        </w:rPr>
        <w:t>37.07 ± 17.25 % and</w:t>
      </w:r>
      <w:r w:rsidR="00E333E9">
        <w:rPr>
          <w:rFonts w:ascii="Times New Roman" w:hAnsi="Times New Roman" w:cs="Times New Roman"/>
          <w:sz w:val="20"/>
          <w:szCs w:val="20"/>
          <w:lang w:val="en-US"/>
        </w:rPr>
        <w:t xml:space="preserve"> </w:t>
      </w:r>
      <w:r w:rsidR="00E333E9" w:rsidRPr="001B2A22">
        <w:rPr>
          <w:rFonts w:ascii="Times New Roman" w:hAnsi="Times New Roman" w:cs="Times New Roman"/>
          <w:sz w:val="20"/>
          <w:szCs w:val="20"/>
          <w:lang w:val="en-US"/>
        </w:rPr>
        <w:t>58.91 ± 23.77 %</w:t>
      </w:r>
      <w:r w:rsidR="00E333E9">
        <w:rPr>
          <w:rFonts w:ascii="Times New Roman" w:hAnsi="Times New Roman" w:cs="Times New Roman"/>
          <w:sz w:val="20"/>
          <w:szCs w:val="20"/>
          <w:lang w:val="en-US"/>
        </w:rPr>
        <w:t xml:space="preserve"> respectively.</w:t>
      </w:r>
      <w:r w:rsidR="00DC5370">
        <w:rPr>
          <w:rFonts w:ascii="Times New Roman" w:hAnsi="Times New Roman" w:cs="Times New Roman"/>
          <w:sz w:val="20"/>
          <w:szCs w:val="20"/>
          <w:lang w:val="en-US"/>
        </w:rPr>
        <w:t xml:space="preserve"> </w:t>
      </w:r>
    </w:p>
    <w:p w14:paraId="61C89EA9" w14:textId="12122FA7" w:rsidR="008C5B76" w:rsidRDefault="00DC5370" w:rsidP="00DC5370">
      <w:pPr>
        <w:ind w:left="360"/>
        <w:jc w:val="both"/>
        <w:rPr>
          <w:rFonts w:ascii="Times New Roman" w:hAnsi="Times New Roman" w:cs="Times New Roman"/>
          <w:sz w:val="20"/>
          <w:szCs w:val="20"/>
          <w:lang w:val="en-US"/>
        </w:rPr>
      </w:pPr>
      <w:r>
        <w:rPr>
          <w:rFonts w:ascii="Times New Roman" w:hAnsi="Times New Roman" w:cs="Times New Roman"/>
          <w:sz w:val="20"/>
          <w:szCs w:val="20"/>
          <w:lang w:val="en-US"/>
        </w:rPr>
        <w:t>It is found that, the oils showing optimal dispersion stability also exhibit optimal tribological performance in terms of the friction and wear reduction.</w:t>
      </w:r>
      <w:r w:rsidR="00D345A9">
        <w:rPr>
          <w:rFonts w:ascii="Times New Roman" w:hAnsi="Times New Roman" w:cs="Times New Roman"/>
          <w:sz w:val="20"/>
          <w:szCs w:val="20"/>
          <w:lang w:val="en-US"/>
        </w:rPr>
        <w:t xml:space="preserve"> A generalized approach for the synthesis of stable QDs additized lubricating oils is shown in the Fig</w:t>
      </w:r>
      <w:r w:rsidR="0096467D">
        <w:rPr>
          <w:rFonts w:ascii="Times New Roman" w:hAnsi="Times New Roman" w:cs="Times New Roman"/>
          <w:sz w:val="20"/>
          <w:szCs w:val="20"/>
          <w:lang w:val="en-US"/>
        </w:rPr>
        <w:t>ure</w:t>
      </w:r>
      <w:r w:rsidR="00D345A9">
        <w:rPr>
          <w:rFonts w:ascii="Times New Roman" w:hAnsi="Times New Roman" w:cs="Times New Roman"/>
          <w:sz w:val="20"/>
          <w:szCs w:val="20"/>
          <w:lang w:val="en-US"/>
        </w:rPr>
        <w:t>.</w:t>
      </w:r>
    </w:p>
    <w:p w14:paraId="6DDBB3BA" w14:textId="70105956" w:rsidR="00D345A9" w:rsidRDefault="00D345A9" w:rsidP="00D345A9">
      <w:pPr>
        <w:ind w:left="360"/>
        <w:jc w:val="center"/>
        <w:rPr>
          <w:rFonts w:ascii="Times New Roman" w:hAnsi="Times New Roman" w:cs="Times New Roman"/>
          <w:sz w:val="20"/>
          <w:szCs w:val="20"/>
          <w:lang w:val="en-US"/>
        </w:rPr>
      </w:pPr>
      <w:r>
        <w:rPr>
          <w:rFonts w:ascii="Times New Roman" w:hAnsi="Times New Roman" w:cs="Times New Roman"/>
          <w:noProof/>
          <w:sz w:val="20"/>
          <w:szCs w:val="20"/>
          <w:lang w:val="en-US"/>
        </w:rPr>
        <w:drawing>
          <wp:inline distT="0" distB="0" distL="0" distR="0" wp14:anchorId="08F84BF5" wp14:editId="3FF39CFA">
            <wp:extent cx="3315042" cy="34385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20672" cy="3444364"/>
                    </a:xfrm>
                    <a:prstGeom prst="rect">
                      <a:avLst/>
                    </a:prstGeom>
                    <a:noFill/>
                  </pic:spPr>
                </pic:pic>
              </a:graphicData>
            </a:graphic>
          </wp:inline>
        </w:drawing>
      </w:r>
    </w:p>
    <w:p w14:paraId="60A2DAD0" w14:textId="41D539A9" w:rsidR="00D345A9" w:rsidRDefault="00D345A9" w:rsidP="00D345A9">
      <w:pPr>
        <w:ind w:left="360"/>
        <w:jc w:val="center"/>
        <w:rPr>
          <w:rFonts w:ascii="Times New Roman" w:hAnsi="Times New Roman" w:cs="Times New Roman"/>
          <w:sz w:val="20"/>
          <w:szCs w:val="20"/>
          <w:lang w:val="en-US"/>
        </w:rPr>
      </w:pPr>
      <w:r>
        <w:rPr>
          <w:rFonts w:ascii="Times New Roman" w:hAnsi="Times New Roman" w:cs="Times New Roman"/>
          <w:sz w:val="20"/>
          <w:szCs w:val="20"/>
          <w:lang w:val="en-US"/>
        </w:rPr>
        <w:t>Figure: The generalized approach for the synthesis of stable QDs additized lubricating oils</w:t>
      </w:r>
    </w:p>
    <w:p w14:paraId="6CF67AFA" w14:textId="77777777" w:rsidR="008C5B76" w:rsidRDefault="008C5B76" w:rsidP="00650AF6">
      <w:pPr>
        <w:ind w:left="360"/>
        <w:jc w:val="both"/>
        <w:rPr>
          <w:rFonts w:ascii="Times New Roman" w:hAnsi="Times New Roman" w:cs="Times New Roman"/>
          <w:sz w:val="20"/>
          <w:szCs w:val="20"/>
          <w:lang w:val="en-US"/>
        </w:rPr>
      </w:pPr>
    </w:p>
    <w:p w14:paraId="633407BC" w14:textId="77777777" w:rsidR="008016F2" w:rsidRDefault="008016F2" w:rsidP="00650AF6">
      <w:pPr>
        <w:ind w:left="360"/>
        <w:jc w:val="both"/>
        <w:rPr>
          <w:rFonts w:ascii="Times New Roman" w:hAnsi="Times New Roman" w:cs="Times New Roman"/>
          <w:sz w:val="20"/>
          <w:szCs w:val="20"/>
          <w:lang w:val="en-US"/>
        </w:rPr>
      </w:pPr>
    </w:p>
    <w:p w14:paraId="1A2EABDC" w14:textId="77777777" w:rsidR="008016F2" w:rsidRDefault="008016F2" w:rsidP="00650AF6">
      <w:pPr>
        <w:ind w:left="360"/>
        <w:jc w:val="both"/>
        <w:rPr>
          <w:rFonts w:ascii="Times New Roman" w:hAnsi="Times New Roman" w:cs="Times New Roman"/>
          <w:sz w:val="20"/>
          <w:szCs w:val="20"/>
          <w:lang w:val="en-US"/>
        </w:rPr>
      </w:pPr>
    </w:p>
    <w:p w14:paraId="591566F1" w14:textId="77777777" w:rsidR="008016F2" w:rsidRDefault="008016F2" w:rsidP="00650AF6">
      <w:pPr>
        <w:ind w:left="360"/>
        <w:jc w:val="both"/>
        <w:rPr>
          <w:rFonts w:ascii="Times New Roman" w:hAnsi="Times New Roman" w:cs="Times New Roman"/>
          <w:sz w:val="20"/>
          <w:szCs w:val="20"/>
          <w:lang w:val="en-US"/>
        </w:rPr>
      </w:pPr>
    </w:p>
    <w:p w14:paraId="1B651F94" w14:textId="77777777" w:rsidR="008016F2" w:rsidRDefault="008016F2" w:rsidP="00650AF6">
      <w:pPr>
        <w:ind w:left="360"/>
        <w:jc w:val="both"/>
        <w:rPr>
          <w:rFonts w:ascii="Times New Roman" w:hAnsi="Times New Roman" w:cs="Times New Roman"/>
          <w:sz w:val="20"/>
          <w:szCs w:val="20"/>
          <w:lang w:val="en-US"/>
        </w:rPr>
      </w:pPr>
    </w:p>
    <w:p w14:paraId="173927B6" w14:textId="687BB5B3" w:rsidR="00EF48D2" w:rsidRPr="00DA6A7B" w:rsidRDefault="0011669D" w:rsidP="00650AF6">
      <w:pPr>
        <w:ind w:left="360"/>
        <w:jc w:val="both"/>
        <w:rPr>
          <w:rFonts w:ascii="Times New Roman" w:hAnsi="Times New Roman" w:cs="Times New Roman"/>
          <w:b/>
          <w:bCs/>
          <w:sz w:val="20"/>
          <w:szCs w:val="20"/>
          <w:lang w:val="en-US"/>
        </w:rPr>
      </w:pPr>
      <w:r w:rsidRPr="00DA6A7B">
        <w:rPr>
          <w:rFonts w:ascii="Times New Roman" w:hAnsi="Times New Roman" w:cs="Times New Roman"/>
          <w:b/>
          <w:bCs/>
          <w:sz w:val="20"/>
          <w:szCs w:val="20"/>
          <w:lang w:val="en-US"/>
        </w:rPr>
        <w:lastRenderedPageBreak/>
        <w:t>References</w:t>
      </w:r>
    </w:p>
    <w:p w14:paraId="1FBA6C86" w14:textId="52A6E5D1" w:rsidR="00BC7FB4" w:rsidRDefault="00F66F24" w:rsidP="0011669D">
      <w:pPr>
        <w:ind w:left="360"/>
        <w:jc w:val="both"/>
        <w:rPr>
          <w:rFonts w:ascii="Times New Roman" w:hAnsi="Times New Roman" w:cs="Times New Roman"/>
          <w:sz w:val="20"/>
          <w:szCs w:val="20"/>
        </w:rPr>
      </w:pPr>
      <w:r>
        <w:rPr>
          <w:rFonts w:ascii="Times New Roman" w:hAnsi="Times New Roman" w:cs="Times New Roman"/>
          <w:sz w:val="20"/>
          <w:szCs w:val="20"/>
        </w:rPr>
        <w:t xml:space="preserve">[1] </w:t>
      </w:r>
      <w:r w:rsidR="00BC7FB4" w:rsidRPr="00BC7FB4">
        <w:rPr>
          <w:rFonts w:ascii="Times New Roman" w:hAnsi="Times New Roman" w:cs="Times New Roman"/>
          <w:sz w:val="20"/>
          <w:szCs w:val="20"/>
        </w:rPr>
        <w:t>Menezes PL, Reeves CJ, Lovell MR. Fundamentals of lubrication. In</w:t>
      </w:r>
      <w:r w:rsidR="00BC7FB4">
        <w:rPr>
          <w:rFonts w:ascii="Times New Roman" w:hAnsi="Times New Roman" w:cs="Times New Roman"/>
          <w:sz w:val="20"/>
          <w:szCs w:val="20"/>
        </w:rPr>
        <w:t xml:space="preserve"> </w:t>
      </w:r>
      <w:r w:rsidR="00BC7FB4" w:rsidRPr="00BC7FB4">
        <w:rPr>
          <w:rFonts w:ascii="Times New Roman" w:hAnsi="Times New Roman" w:cs="Times New Roman"/>
          <w:sz w:val="20"/>
          <w:szCs w:val="20"/>
        </w:rPr>
        <w:t xml:space="preserve">Tribology for scientists and engineers: from basics to advanced concepts 2013 (pp. 295-340). New York, NY: Springer New York. </w:t>
      </w:r>
    </w:p>
    <w:p w14:paraId="176DDE8C" w14:textId="739986F3" w:rsidR="00BC7FB4" w:rsidRDefault="00F66F24" w:rsidP="0011669D">
      <w:pPr>
        <w:ind w:left="360"/>
        <w:jc w:val="both"/>
        <w:rPr>
          <w:rFonts w:ascii="Times New Roman" w:hAnsi="Times New Roman" w:cs="Times New Roman"/>
          <w:sz w:val="20"/>
          <w:szCs w:val="20"/>
        </w:rPr>
      </w:pPr>
      <w:r>
        <w:rPr>
          <w:rFonts w:ascii="Times New Roman" w:hAnsi="Times New Roman" w:cs="Times New Roman"/>
          <w:sz w:val="20"/>
          <w:szCs w:val="20"/>
        </w:rPr>
        <w:t xml:space="preserve">[2] </w:t>
      </w:r>
      <w:r w:rsidR="00BC7FB4" w:rsidRPr="00BC7FB4">
        <w:rPr>
          <w:rFonts w:ascii="Times New Roman" w:hAnsi="Times New Roman" w:cs="Times New Roman"/>
          <w:sz w:val="20"/>
          <w:szCs w:val="20"/>
        </w:rPr>
        <w:t xml:space="preserve">Raina A, Irfan Ul Haq M, Anand A, Sudhanraj J. Lubrication characteristics of oils containing nanoadditives: influencing parameters, market scenario and advancements. </w:t>
      </w:r>
      <w:r w:rsidR="00BC7FB4" w:rsidRPr="00C432B9">
        <w:rPr>
          <w:rFonts w:ascii="Times New Roman" w:hAnsi="Times New Roman" w:cs="Times New Roman"/>
          <w:i/>
          <w:iCs/>
          <w:sz w:val="20"/>
          <w:szCs w:val="20"/>
        </w:rPr>
        <w:t>Journal of The Institution of Engineers (India): Series D</w:t>
      </w:r>
      <w:r w:rsidR="00BC7FB4" w:rsidRPr="00BC7FB4">
        <w:rPr>
          <w:rFonts w:ascii="Times New Roman" w:hAnsi="Times New Roman" w:cs="Times New Roman"/>
          <w:sz w:val="20"/>
          <w:szCs w:val="20"/>
        </w:rPr>
        <w:t xml:space="preserve">. 2021;102(2):575-87. </w:t>
      </w:r>
    </w:p>
    <w:p w14:paraId="137AEAA4" w14:textId="293851D5" w:rsidR="00AD157B" w:rsidRDefault="00F66F24" w:rsidP="0011669D">
      <w:pPr>
        <w:ind w:left="36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[3] </w:t>
      </w:r>
      <w:r w:rsidR="00BC7FB4" w:rsidRPr="00BC7FB4">
        <w:rPr>
          <w:rFonts w:ascii="Times New Roman" w:hAnsi="Times New Roman" w:cs="Times New Roman"/>
          <w:sz w:val="20"/>
          <w:szCs w:val="20"/>
          <w:lang w:val="en-US"/>
        </w:rPr>
        <w:t xml:space="preserve">Nyholm N, Espallargas N. Functionalized carbon nanostructures as lubricant additives–A review. </w:t>
      </w:r>
      <w:r w:rsidR="00BC7FB4" w:rsidRPr="00C432B9">
        <w:rPr>
          <w:rFonts w:ascii="Times New Roman" w:hAnsi="Times New Roman" w:cs="Times New Roman"/>
          <w:i/>
          <w:iCs/>
          <w:sz w:val="20"/>
          <w:szCs w:val="20"/>
          <w:lang w:val="en-US"/>
        </w:rPr>
        <w:t>Carbon</w:t>
      </w:r>
      <w:r w:rsidR="00BC7FB4" w:rsidRPr="00BC7FB4">
        <w:rPr>
          <w:rFonts w:ascii="Times New Roman" w:hAnsi="Times New Roman" w:cs="Times New Roman"/>
          <w:sz w:val="20"/>
          <w:szCs w:val="20"/>
          <w:lang w:val="en-US"/>
        </w:rPr>
        <w:t>. 2023;201:1200-28.</w:t>
      </w:r>
    </w:p>
    <w:p w14:paraId="7008FE01" w14:textId="5FEF819A" w:rsidR="00BC7FB4" w:rsidRDefault="00F66F24" w:rsidP="00F66F24">
      <w:pPr>
        <w:ind w:left="36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[4] </w:t>
      </w:r>
      <w:r w:rsidR="00BC7FB4" w:rsidRPr="00BC7FB4">
        <w:rPr>
          <w:rFonts w:ascii="Times New Roman" w:hAnsi="Times New Roman" w:cs="Times New Roman"/>
          <w:sz w:val="20"/>
          <w:szCs w:val="20"/>
          <w:lang w:val="en-US"/>
        </w:rPr>
        <w:t xml:space="preserve">Zhao J, Huang Y, He Y, Shi Y. Nanolubricant additives: A review. </w:t>
      </w:r>
      <w:r w:rsidR="00BC7FB4" w:rsidRPr="00C432B9">
        <w:rPr>
          <w:rFonts w:ascii="Times New Roman" w:hAnsi="Times New Roman" w:cs="Times New Roman"/>
          <w:i/>
          <w:iCs/>
          <w:sz w:val="20"/>
          <w:szCs w:val="20"/>
          <w:lang w:val="en-US"/>
        </w:rPr>
        <w:t>Friction</w:t>
      </w:r>
      <w:r w:rsidR="00BC7FB4" w:rsidRPr="00BC7FB4">
        <w:rPr>
          <w:rFonts w:ascii="Times New Roman" w:hAnsi="Times New Roman" w:cs="Times New Roman"/>
          <w:sz w:val="20"/>
          <w:szCs w:val="20"/>
          <w:lang w:val="en-US"/>
        </w:rPr>
        <w:t xml:space="preserve">. 2021;9(5):891-917. </w:t>
      </w:r>
    </w:p>
    <w:p w14:paraId="27B8DFBF" w14:textId="77777777" w:rsidR="00BC7FB4" w:rsidRDefault="007806E6" w:rsidP="007806E6">
      <w:pPr>
        <w:ind w:left="36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[5] </w:t>
      </w:r>
      <w:r w:rsidR="00BC7FB4" w:rsidRPr="00BC7FB4">
        <w:rPr>
          <w:rFonts w:ascii="Times New Roman" w:hAnsi="Times New Roman" w:cs="Times New Roman"/>
          <w:sz w:val="20"/>
          <w:szCs w:val="20"/>
          <w:lang w:val="en-US"/>
        </w:rPr>
        <w:t xml:space="preserve">Wang QJ, Chung YW, editors. Encyclopedia of tribology. New York: Springer; 2013. </w:t>
      </w:r>
    </w:p>
    <w:p w14:paraId="0ED0B714" w14:textId="74DE2A94" w:rsidR="007806E6" w:rsidRDefault="007806E6" w:rsidP="007806E6">
      <w:pPr>
        <w:ind w:left="36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[6] </w:t>
      </w:r>
      <w:r w:rsidR="00C432B9" w:rsidRPr="00C432B9">
        <w:rPr>
          <w:rFonts w:ascii="Times New Roman" w:hAnsi="Times New Roman" w:cs="Times New Roman"/>
          <w:sz w:val="20"/>
          <w:szCs w:val="20"/>
          <w:lang w:val="en-US"/>
        </w:rPr>
        <w:t xml:space="preserve">Gulzar M, Masjuki HH, Kalam MA, Varman M, Zulkifli NW, Mufti RA, Zahid R. Tribological performance of nanoparticles as lubricating oil additives. </w:t>
      </w:r>
      <w:r w:rsidR="00C432B9" w:rsidRPr="00C432B9">
        <w:rPr>
          <w:rFonts w:ascii="Times New Roman" w:hAnsi="Times New Roman" w:cs="Times New Roman"/>
          <w:i/>
          <w:iCs/>
          <w:sz w:val="20"/>
          <w:szCs w:val="20"/>
          <w:lang w:val="en-US"/>
        </w:rPr>
        <w:t>Journal of Nanoparticle Research</w:t>
      </w:r>
      <w:r w:rsidR="00C432B9" w:rsidRPr="00C432B9">
        <w:rPr>
          <w:rFonts w:ascii="Times New Roman" w:hAnsi="Times New Roman" w:cs="Times New Roman"/>
          <w:sz w:val="20"/>
          <w:szCs w:val="20"/>
          <w:lang w:val="en-US"/>
        </w:rPr>
        <w:t>. 2016;18(8):223.</w:t>
      </w:r>
    </w:p>
    <w:p w14:paraId="574230F3" w14:textId="3835A792" w:rsidR="00BC7FB4" w:rsidRDefault="00F66F24" w:rsidP="004D6A8A">
      <w:pPr>
        <w:ind w:left="360"/>
        <w:jc w:val="both"/>
        <w:rPr>
          <w:rFonts w:ascii="Times New Roman" w:hAnsi="Times New Roman" w:cs="Times New Roman"/>
          <w:sz w:val="20"/>
          <w:szCs w:val="20"/>
          <w:lang w:val="en-US"/>
        </w:rPr>
      </w:pPr>
      <w:r>
        <w:rPr>
          <w:rFonts w:ascii="Times New Roman" w:hAnsi="Times New Roman" w:cs="Times New Roman"/>
          <w:sz w:val="20"/>
          <w:szCs w:val="20"/>
          <w:lang w:val="en-US"/>
        </w:rPr>
        <w:t>[</w:t>
      </w:r>
      <w:r w:rsidR="007806E6">
        <w:rPr>
          <w:rFonts w:ascii="Times New Roman" w:hAnsi="Times New Roman" w:cs="Times New Roman"/>
          <w:sz w:val="20"/>
          <w:szCs w:val="20"/>
          <w:lang w:val="en-US"/>
        </w:rPr>
        <w:t>7</w:t>
      </w:r>
      <w:r>
        <w:rPr>
          <w:rFonts w:ascii="Times New Roman" w:hAnsi="Times New Roman" w:cs="Times New Roman"/>
          <w:sz w:val="20"/>
          <w:szCs w:val="20"/>
          <w:lang w:val="en-US"/>
        </w:rPr>
        <w:t xml:space="preserve">] </w:t>
      </w:r>
      <w:r w:rsidR="00BC7FB4" w:rsidRPr="00BC7FB4">
        <w:rPr>
          <w:rFonts w:ascii="Times New Roman" w:hAnsi="Times New Roman" w:cs="Times New Roman"/>
          <w:sz w:val="20"/>
          <w:szCs w:val="20"/>
          <w:lang w:val="en-US"/>
        </w:rPr>
        <w:t xml:space="preserve">Deepika. Nanotechnology implications for high performance lubricants. </w:t>
      </w:r>
      <w:r w:rsidR="00BC7FB4" w:rsidRPr="00C432B9">
        <w:rPr>
          <w:rFonts w:ascii="Times New Roman" w:hAnsi="Times New Roman" w:cs="Times New Roman"/>
          <w:i/>
          <w:iCs/>
          <w:sz w:val="20"/>
          <w:szCs w:val="20"/>
          <w:lang w:val="en-US"/>
        </w:rPr>
        <w:t>SN Applied Sciences</w:t>
      </w:r>
      <w:r w:rsidR="00BC7FB4" w:rsidRPr="00BC7FB4">
        <w:rPr>
          <w:rFonts w:ascii="Times New Roman" w:hAnsi="Times New Roman" w:cs="Times New Roman"/>
          <w:sz w:val="20"/>
          <w:szCs w:val="20"/>
          <w:lang w:val="en-US"/>
        </w:rPr>
        <w:t xml:space="preserve">. 2020;2(6):1128. </w:t>
      </w:r>
    </w:p>
    <w:p w14:paraId="6DAB95FC" w14:textId="1F8B84FF" w:rsidR="00C432B9" w:rsidRDefault="00F66F24" w:rsidP="004D6A8A">
      <w:pPr>
        <w:ind w:left="360"/>
        <w:jc w:val="both"/>
        <w:rPr>
          <w:rFonts w:ascii="Times New Roman" w:hAnsi="Times New Roman" w:cs="Times New Roman"/>
          <w:sz w:val="20"/>
          <w:szCs w:val="20"/>
          <w:lang w:val="en-US"/>
        </w:rPr>
      </w:pPr>
      <w:r>
        <w:rPr>
          <w:rFonts w:ascii="Times New Roman" w:hAnsi="Times New Roman" w:cs="Times New Roman"/>
          <w:sz w:val="20"/>
          <w:szCs w:val="20"/>
          <w:lang w:val="en-US"/>
        </w:rPr>
        <w:t>[</w:t>
      </w:r>
      <w:r w:rsidR="007806E6">
        <w:rPr>
          <w:rFonts w:ascii="Times New Roman" w:hAnsi="Times New Roman" w:cs="Times New Roman"/>
          <w:sz w:val="20"/>
          <w:szCs w:val="20"/>
          <w:lang w:val="en-US"/>
        </w:rPr>
        <w:t>8</w:t>
      </w:r>
      <w:r w:rsidR="0028222C" w:rsidRPr="0028222C">
        <w:rPr>
          <w:rFonts w:ascii="Times New Roman" w:hAnsi="Times New Roman" w:cs="Times New Roman"/>
          <w:sz w:val="20"/>
          <w:szCs w:val="20"/>
          <w:lang w:val="en-US"/>
        </w:rPr>
        <w:t xml:space="preserve">] </w:t>
      </w:r>
      <w:r w:rsidR="00C432B9" w:rsidRPr="00C432B9">
        <w:rPr>
          <w:rFonts w:ascii="Times New Roman" w:hAnsi="Times New Roman" w:cs="Times New Roman"/>
          <w:sz w:val="20"/>
          <w:szCs w:val="20"/>
          <w:lang w:val="en-US"/>
        </w:rPr>
        <w:t xml:space="preserve">Pownraj C, Valan Arasu A. Effect of dispersing single and hybrid nanoparticles on tribological, thermo-physical, and stability characteristics of lubricants: a review: C. Pownraj, A. Valan Arasu. </w:t>
      </w:r>
      <w:r w:rsidR="00C432B9" w:rsidRPr="00C432B9">
        <w:rPr>
          <w:rFonts w:ascii="Times New Roman" w:hAnsi="Times New Roman" w:cs="Times New Roman"/>
          <w:i/>
          <w:iCs/>
          <w:sz w:val="20"/>
          <w:szCs w:val="20"/>
          <w:lang w:val="en-US"/>
        </w:rPr>
        <w:t>Journal of Thermal Analysis and Calorimetry</w:t>
      </w:r>
      <w:r w:rsidR="00C432B9" w:rsidRPr="00C432B9">
        <w:rPr>
          <w:rFonts w:ascii="Times New Roman" w:hAnsi="Times New Roman" w:cs="Times New Roman"/>
          <w:sz w:val="20"/>
          <w:szCs w:val="20"/>
          <w:lang w:val="en-US"/>
        </w:rPr>
        <w:t xml:space="preserve">. 2021;143(2):1773-809. </w:t>
      </w:r>
    </w:p>
    <w:p w14:paraId="7FB5F0DB" w14:textId="7A1D51C0" w:rsidR="004D6A8A" w:rsidRDefault="004D6A8A" w:rsidP="004D6A8A">
      <w:pPr>
        <w:ind w:left="36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[9] </w:t>
      </w:r>
      <w:r w:rsidR="00BC7FB4" w:rsidRPr="00BC7FB4">
        <w:rPr>
          <w:rFonts w:ascii="Times New Roman" w:hAnsi="Times New Roman" w:cs="Times New Roman"/>
          <w:sz w:val="20"/>
          <w:szCs w:val="20"/>
        </w:rPr>
        <w:t xml:space="preserve">Hassan A, Kaur J, Chen O, Bawendi MG. Quantum dots: A journey from fundamental discovery to technological impacts. </w:t>
      </w:r>
      <w:r w:rsidR="00BC7FB4" w:rsidRPr="00C432B9">
        <w:rPr>
          <w:rFonts w:ascii="Times New Roman" w:hAnsi="Times New Roman" w:cs="Times New Roman"/>
          <w:i/>
          <w:iCs/>
          <w:sz w:val="20"/>
          <w:szCs w:val="20"/>
        </w:rPr>
        <w:t>MRS Bulletin</w:t>
      </w:r>
      <w:r w:rsidR="00BC7FB4" w:rsidRPr="00BC7FB4">
        <w:rPr>
          <w:rFonts w:ascii="Times New Roman" w:hAnsi="Times New Roman" w:cs="Times New Roman"/>
          <w:sz w:val="20"/>
          <w:szCs w:val="20"/>
        </w:rPr>
        <w:t>. 2025:1-5.</w:t>
      </w:r>
    </w:p>
    <w:p w14:paraId="39870A1F" w14:textId="69E8598C" w:rsidR="00BC7FB4" w:rsidRDefault="004D6A8A" w:rsidP="0011669D">
      <w:pPr>
        <w:ind w:left="36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[10] </w:t>
      </w:r>
      <w:r w:rsidR="00BC7FB4" w:rsidRPr="00BC7FB4">
        <w:rPr>
          <w:rFonts w:ascii="Times New Roman" w:hAnsi="Times New Roman" w:cs="Times New Roman"/>
          <w:sz w:val="20"/>
          <w:szCs w:val="20"/>
          <w:lang w:val="en-US"/>
        </w:rPr>
        <w:t xml:space="preserve">Zhang W, Li T, An R, Wang J, Tian Y. Delivering quantum dots to lubricants: Current status and prospect. </w:t>
      </w:r>
      <w:r w:rsidR="00BC7FB4" w:rsidRPr="00C432B9">
        <w:rPr>
          <w:rFonts w:ascii="Times New Roman" w:hAnsi="Times New Roman" w:cs="Times New Roman"/>
          <w:i/>
          <w:iCs/>
          <w:sz w:val="20"/>
          <w:szCs w:val="20"/>
          <w:lang w:val="en-US"/>
        </w:rPr>
        <w:t>Friction</w:t>
      </w:r>
      <w:r w:rsidR="00BC7FB4" w:rsidRPr="00BC7FB4">
        <w:rPr>
          <w:rFonts w:ascii="Times New Roman" w:hAnsi="Times New Roman" w:cs="Times New Roman"/>
          <w:sz w:val="20"/>
          <w:szCs w:val="20"/>
          <w:lang w:val="en-US"/>
        </w:rPr>
        <w:t xml:space="preserve">. 2022;10(11):1751-71. </w:t>
      </w:r>
    </w:p>
    <w:p w14:paraId="0265B409" w14:textId="61C43A01" w:rsidR="00BC7FB4" w:rsidRDefault="00EC7CD7" w:rsidP="0011669D">
      <w:pPr>
        <w:ind w:left="360"/>
        <w:jc w:val="both"/>
        <w:rPr>
          <w:rFonts w:ascii="Times New Roman" w:hAnsi="Times New Roman" w:cs="Times New Roman"/>
          <w:sz w:val="20"/>
          <w:szCs w:val="20"/>
          <w:lang w:val="en-US"/>
        </w:rPr>
      </w:pPr>
      <w:r>
        <w:rPr>
          <w:rFonts w:ascii="Times New Roman" w:hAnsi="Times New Roman" w:cs="Times New Roman"/>
          <w:sz w:val="20"/>
          <w:szCs w:val="20"/>
          <w:lang w:val="en-US"/>
        </w:rPr>
        <w:t>[11]</w:t>
      </w:r>
      <w:r w:rsidR="00BD4A5E">
        <w:rPr>
          <w:rFonts w:ascii="Times New Roman" w:hAnsi="Times New Roman" w:cs="Times New Roman"/>
          <w:sz w:val="20"/>
          <w:szCs w:val="20"/>
          <w:lang w:val="en-US"/>
        </w:rPr>
        <w:t xml:space="preserve"> </w:t>
      </w:r>
      <w:r w:rsidR="00BC7FB4" w:rsidRPr="00BC7FB4">
        <w:rPr>
          <w:rFonts w:ascii="Times New Roman" w:hAnsi="Times New Roman" w:cs="Times New Roman"/>
          <w:sz w:val="20"/>
          <w:szCs w:val="20"/>
          <w:lang w:val="en-US"/>
        </w:rPr>
        <w:t xml:space="preserve">Shang W, Ye M, Cai T, Zhao L, Zhang Y, Liu D, Liu S. Tuning of the hydrophilicity and hydrophobicity of nitrogen doped carbon dots: A facile approach towards high efficient lubricant nanoadditives. </w:t>
      </w:r>
      <w:r w:rsidR="00BC7FB4" w:rsidRPr="00C432B9">
        <w:rPr>
          <w:rFonts w:ascii="Times New Roman" w:hAnsi="Times New Roman" w:cs="Times New Roman"/>
          <w:i/>
          <w:iCs/>
          <w:sz w:val="20"/>
          <w:szCs w:val="20"/>
          <w:lang w:val="en-US"/>
        </w:rPr>
        <w:t>Journal of Molecular Liquids</w:t>
      </w:r>
      <w:r w:rsidR="00BC7FB4" w:rsidRPr="00BC7FB4">
        <w:rPr>
          <w:rFonts w:ascii="Times New Roman" w:hAnsi="Times New Roman" w:cs="Times New Roman"/>
          <w:sz w:val="20"/>
          <w:szCs w:val="20"/>
          <w:lang w:val="en-US"/>
        </w:rPr>
        <w:t xml:space="preserve">. 2018;266:65-74. </w:t>
      </w:r>
    </w:p>
    <w:p w14:paraId="04BCA9D5" w14:textId="42CA6208" w:rsidR="00BC7FB4" w:rsidRDefault="00EC7CD7" w:rsidP="0011669D">
      <w:pPr>
        <w:ind w:left="36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[12] </w:t>
      </w:r>
      <w:r w:rsidR="00BC7FB4" w:rsidRPr="00BC7FB4">
        <w:rPr>
          <w:rFonts w:ascii="Times New Roman" w:hAnsi="Times New Roman" w:cs="Times New Roman"/>
          <w:sz w:val="20"/>
          <w:szCs w:val="20"/>
          <w:lang w:val="en-US"/>
        </w:rPr>
        <w:t xml:space="preserve">Ye M, Cai T, Zhao L, Liu D, Liu S. Covalently attached strategy to modulate surface of carbon quantum dots: Towards effectively multifunctional lubricant additives in polar and apolar base fluids. </w:t>
      </w:r>
      <w:r w:rsidR="00BC7FB4" w:rsidRPr="00C432B9">
        <w:rPr>
          <w:rFonts w:ascii="Times New Roman" w:hAnsi="Times New Roman" w:cs="Times New Roman"/>
          <w:i/>
          <w:iCs/>
          <w:sz w:val="20"/>
          <w:szCs w:val="20"/>
          <w:lang w:val="en-US"/>
        </w:rPr>
        <w:t>Tribology International</w:t>
      </w:r>
      <w:r w:rsidR="00BC7FB4" w:rsidRPr="00BC7FB4">
        <w:rPr>
          <w:rFonts w:ascii="Times New Roman" w:hAnsi="Times New Roman" w:cs="Times New Roman"/>
          <w:sz w:val="20"/>
          <w:szCs w:val="20"/>
          <w:lang w:val="en-US"/>
        </w:rPr>
        <w:t xml:space="preserve">. 2019;136:349-59. </w:t>
      </w:r>
    </w:p>
    <w:p w14:paraId="028D9484" w14:textId="13434991" w:rsidR="0011669D" w:rsidRDefault="00EC7CD7" w:rsidP="0011669D">
      <w:pPr>
        <w:ind w:left="36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[13] </w:t>
      </w:r>
      <w:r w:rsidR="00BC7FB4" w:rsidRPr="00BC7FB4">
        <w:rPr>
          <w:rFonts w:ascii="Times New Roman" w:hAnsi="Times New Roman" w:cs="Times New Roman"/>
          <w:sz w:val="20"/>
          <w:szCs w:val="20"/>
          <w:lang w:val="en-US"/>
        </w:rPr>
        <w:t xml:space="preserve">Gomaa I, Elsoudy S, Elmahgary MG, Abdel-Rehim AA. Reducing friction in machine oil via cesium-hybridized graphene oxide quantum dot additives. </w:t>
      </w:r>
      <w:r w:rsidR="00BC7FB4" w:rsidRPr="00C432B9">
        <w:rPr>
          <w:rFonts w:ascii="Times New Roman" w:hAnsi="Times New Roman" w:cs="Times New Roman"/>
          <w:i/>
          <w:iCs/>
          <w:sz w:val="20"/>
          <w:szCs w:val="20"/>
          <w:lang w:val="en-US"/>
        </w:rPr>
        <w:t>Scientific Reports</w:t>
      </w:r>
      <w:r w:rsidR="00BC7FB4" w:rsidRPr="00BC7FB4">
        <w:rPr>
          <w:rFonts w:ascii="Times New Roman" w:hAnsi="Times New Roman" w:cs="Times New Roman"/>
          <w:sz w:val="20"/>
          <w:szCs w:val="20"/>
          <w:lang w:val="en-US"/>
        </w:rPr>
        <w:t>. 2025</w:t>
      </w:r>
      <w:r w:rsidR="00BD4A5E" w:rsidRPr="00BD4A5E">
        <w:rPr>
          <w:rFonts w:ascii="Times New Roman" w:hAnsi="Times New Roman" w:cs="Times New Roman"/>
          <w:sz w:val="20"/>
          <w:szCs w:val="20"/>
          <w:lang w:val="en-US"/>
        </w:rPr>
        <w:t>.</w:t>
      </w:r>
    </w:p>
    <w:p w14:paraId="4A565C93" w14:textId="51F3CA54" w:rsidR="00BC7FB4" w:rsidRDefault="00EC7CD7" w:rsidP="0011669D">
      <w:pPr>
        <w:ind w:left="36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[14] </w:t>
      </w:r>
      <w:r w:rsidR="00BC7FB4" w:rsidRPr="00BC7FB4">
        <w:rPr>
          <w:rFonts w:ascii="Times New Roman" w:hAnsi="Times New Roman" w:cs="Times New Roman"/>
          <w:sz w:val="20"/>
          <w:szCs w:val="20"/>
          <w:lang w:val="en-US"/>
        </w:rPr>
        <w:t xml:space="preserve">Ma Q, Lu M, Liang M, Duan W, Hua K, Wang H. Superior lubrication effect enabled by soluble carboxylated graphene quantum dots in polyether-modified silicone oil. </w:t>
      </w:r>
      <w:r w:rsidR="00BC7FB4" w:rsidRPr="00C432B9">
        <w:rPr>
          <w:rFonts w:ascii="Times New Roman" w:hAnsi="Times New Roman" w:cs="Times New Roman"/>
          <w:i/>
          <w:iCs/>
          <w:sz w:val="20"/>
          <w:szCs w:val="20"/>
          <w:lang w:val="en-US"/>
        </w:rPr>
        <w:t>Friction</w:t>
      </w:r>
      <w:r w:rsidR="00BC7FB4" w:rsidRPr="00BC7FB4">
        <w:rPr>
          <w:rFonts w:ascii="Times New Roman" w:hAnsi="Times New Roman" w:cs="Times New Roman"/>
          <w:sz w:val="20"/>
          <w:szCs w:val="20"/>
          <w:lang w:val="en-US"/>
        </w:rPr>
        <w:t xml:space="preserve">. 2026. </w:t>
      </w:r>
    </w:p>
    <w:p w14:paraId="2AC402F7" w14:textId="0510971E" w:rsidR="00BC7FB4" w:rsidRDefault="00EC7CD7" w:rsidP="0011669D">
      <w:pPr>
        <w:ind w:left="36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[15] </w:t>
      </w:r>
      <w:r w:rsidR="00BC7FB4" w:rsidRPr="00BC7FB4">
        <w:rPr>
          <w:rFonts w:ascii="Times New Roman" w:hAnsi="Times New Roman" w:cs="Times New Roman"/>
          <w:sz w:val="20"/>
          <w:szCs w:val="20"/>
          <w:lang w:val="en-US"/>
        </w:rPr>
        <w:t xml:space="preserve">Yu H, Zuo X, Zhang X, Wang X, Zhou F. Bioinspired carbon quantum dots nanofluid fabricated by a facile two-step synthesis toward high performance lubrication. </w:t>
      </w:r>
      <w:r w:rsidR="00BC7FB4" w:rsidRPr="00C432B9">
        <w:rPr>
          <w:rFonts w:ascii="Times New Roman" w:hAnsi="Times New Roman" w:cs="Times New Roman"/>
          <w:i/>
          <w:iCs/>
          <w:sz w:val="20"/>
          <w:szCs w:val="20"/>
          <w:lang w:val="en-US"/>
        </w:rPr>
        <w:t>Chemical Engineering Journal</w:t>
      </w:r>
      <w:r w:rsidR="00BC7FB4" w:rsidRPr="00BC7FB4">
        <w:rPr>
          <w:rFonts w:ascii="Times New Roman" w:hAnsi="Times New Roman" w:cs="Times New Roman"/>
          <w:sz w:val="20"/>
          <w:szCs w:val="20"/>
          <w:lang w:val="en-US"/>
        </w:rPr>
        <w:t xml:space="preserve">. 2025;510:161810. </w:t>
      </w:r>
    </w:p>
    <w:p w14:paraId="4DEA960A" w14:textId="117B2C2D" w:rsidR="00BC7FB4" w:rsidRDefault="00EC7CD7" w:rsidP="0011669D">
      <w:pPr>
        <w:ind w:left="36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[16] </w:t>
      </w:r>
      <w:r w:rsidR="00BC7FB4" w:rsidRPr="00BC7FB4">
        <w:rPr>
          <w:rFonts w:ascii="Times New Roman" w:hAnsi="Times New Roman" w:cs="Times New Roman"/>
          <w:sz w:val="20"/>
          <w:szCs w:val="20"/>
          <w:lang w:val="en-US"/>
        </w:rPr>
        <w:t xml:space="preserve">Wang J, Li X, Deng Y, Chen S, Liang W, Zhang L, Wei X, Gao S, Wan Y. Carbon quantum dots doped with silver as lubricating oil additive for enhancing tribological performance at various temperatures. </w:t>
      </w:r>
      <w:r w:rsidR="00BC7FB4" w:rsidRPr="00C432B9">
        <w:rPr>
          <w:rFonts w:ascii="Times New Roman" w:hAnsi="Times New Roman" w:cs="Times New Roman"/>
          <w:i/>
          <w:iCs/>
          <w:sz w:val="20"/>
          <w:szCs w:val="20"/>
          <w:lang w:val="en-US"/>
        </w:rPr>
        <w:t>Applied Surface Science</w:t>
      </w:r>
      <w:r w:rsidR="00BC7FB4" w:rsidRPr="00BC7FB4">
        <w:rPr>
          <w:rFonts w:ascii="Times New Roman" w:hAnsi="Times New Roman" w:cs="Times New Roman"/>
          <w:sz w:val="20"/>
          <w:szCs w:val="20"/>
          <w:lang w:val="en-US"/>
        </w:rPr>
        <w:t xml:space="preserve">. 2022;599:154029. </w:t>
      </w:r>
    </w:p>
    <w:p w14:paraId="335262EC" w14:textId="1A216BCD" w:rsidR="00BC7FB4" w:rsidRDefault="00EC7CD7" w:rsidP="0011669D">
      <w:pPr>
        <w:ind w:left="36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[17] </w:t>
      </w:r>
      <w:r w:rsidR="00BC7FB4" w:rsidRPr="00BC7FB4">
        <w:rPr>
          <w:rFonts w:ascii="Times New Roman" w:hAnsi="Times New Roman" w:cs="Times New Roman"/>
          <w:sz w:val="20"/>
          <w:szCs w:val="20"/>
          <w:lang w:val="en-US"/>
        </w:rPr>
        <w:t xml:space="preserve">Li X, Wang B, Dai S, Lu H. Carbon dot-based nanofluids as additives for mechanical lubrication. ACS </w:t>
      </w:r>
      <w:r w:rsidR="00BC7FB4" w:rsidRPr="00C432B9">
        <w:rPr>
          <w:rFonts w:ascii="Times New Roman" w:hAnsi="Times New Roman" w:cs="Times New Roman"/>
          <w:i/>
          <w:iCs/>
          <w:sz w:val="20"/>
          <w:szCs w:val="20"/>
          <w:lang w:val="en-US"/>
        </w:rPr>
        <w:t>Applied Nano Materials</w:t>
      </w:r>
      <w:r w:rsidR="00BC7FB4" w:rsidRPr="00BC7FB4">
        <w:rPr>
          <w:rFonts w:ascii="Times New Roman" w:hAnsi="Times New Roman" w:cs="Times New Roman"/>
          <w:sz w:val="20"/>
          <w:szCs w:val="20"/>
          <w:lang w:val="en-US"/>
        </w:rPr>
        <w:t xml:space="preserve">. 2024;7(7):7925-33. </w:t>
      </w:r>
    </w:p>
    <w:p w14:paraId="5E8B219A" w14:textId="32972D18" w:rsidR="00935AA4" w:rsidRDefault="00EC7CD7" w:rsidP="0011669D">
      <w:pPr>
        <w:ind w:left="36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[18] </w:t>
      </w:r>
      <w:r w:rsidR="00935AA4" w:rsidRPr="00935AA4">
        <w:rPr>
          <w:rFonts w:ascii="Times New Roman" w:hAnsi="Times New Roman" w:cs="Times New Roman"/>
          <w:sz w:val="20"/>
          <w:szCs w:val="20"/>
          <w:lang w:val="en-US"/>
        </w:rPr>
        <w:t xml:space="preserve">Zhang Z, Zhao J, Li X, Wang B. Transforming water-soluble carbon dots with high particle size regularity as the high-performance oil-based lubricant additives by one-step surface modification. </w:t>
      </w:r>
      <w:r w:rsidR="00935AA4" w:rsidRPr="00C432B9">
        <w:rPr>
          <w:rFonts w:ascii="Times New Roman" w:hAnsi="Times New Roman" w:cs="Times New Roman"/>
          <w:i/>
          <w:iCs/>
          <w:sz w:val="20"/>
          <w:szCs w:val="20"/>
          <w:lang w:val="en-US"/>
        </w:rPr>
        <w:t>Diamond and Related Materials</w:t>
      </w:r>
      <w:r w:rsidR="00935AA4" w:rsidRPr="00935AA4">
        <w:rPr>
          <w:rFonts w:ascii="Times New Roman" w:hAnsi="Times New Roman" w:cs="Times New Roman"/>
          <w:sz w:val="20"/>
          <w:szCs w:val="20"/>
          <w:lang w:val="en-US"/>
        </w:rPr>
        <w:t xml:space="preserve">. 2024;141:110715. </w:t>
      </w:r>
    </w:p>
    <w:p w14:paraId="49A60900" w14:textId="384920A6" w:rsidR="0011669D" w:rsidRDefault="00B1358C" w:rsidP="0011669D">
      <w:pPr>
        <w:ind w:left="360"/>
        <w:jc w:val="both"/>
        <w:rPr>
          <w:rFonts w:ascii="Times New Roman" w:hAnsi="Times New Roman" w:cs="Times New Roman"/>
          <w:sz w:val="20"/>
          <w:szCs w:val="20"/>
          <w:lang w:val="en-US"/>
        </w:rPr>
      </w:pPr>
      <w:r>
        <w:rPr>
          <w:rFonts w:ascii="Times New Roman" w:hAnsi="Times New Roman" w:cs="Times New Roman"/>
          <w:sz w:val="20"/>
          <w:szCs w:val="20"/>
          <w:lang w:val="en-US"/>
        </w:rPr>
        <w:t>[19]</w:t>
      </w:r>
      <w:r w:rsidR="00EC7CD7">
        <w:rPr>
          <w:rFonts w:ascii="Times New Roman" w:hAnsi="Times New Roman" w:cs="Times New Roman"/>
          <w:sz w:val="20"/>
          <w:szCs w:val="20"/>
          <w:lang w:val="en-US"/>
        </w:rPr>
        <w:t xml:space="preserve"> </w:t>
      </w:r>
      <w:r w:rsidR="00935AA4" w:rsidRPr="00935AA4">
        <w:rPr>
          <w:rFonts w:ascii="Times New Roman" w:hAnsi="Times New Roman" w:cs="Times New Roman"/>
          <w:sz w:val="20"/>
          <w:szCs w:val="20"/>
          <w:lang w:val="en-US"/>
        </w:rPr>
        <w:t xml:space="preserve">Zhang Y, Jia X, Tian Q, Yang J, Wang S, Li Y, Shao D, Feng L, Song H. Synthetic kilogram carbon dots for superior friction reduction and antiwear additives. </w:t>
      </w:r>
      <w:r w:rsidR="00935AA4" w:rsidRPr="00C432B9">
        <w:rPr>
          <w:rFonts w:ascii="Times New Roman" w:hAnsi="Times New Roman" w:cs="Times New Roman"/>
          <w:i/>
          <w:iCs/>
          <w:sz w:val="20"/>
          <w:szCs w:val="20"/>
          <w:lang w:val="en-US"/>
        </w:rPr>
        <w:t>Langmuir</w:t>
      </w:r>
      <w:r w:rsidR="00935AA4" w:rsidRPr="00935AA4">
        <w:rPr>
          <w:rFonts w:ascii="Times New Roman" w:hAnsi="Times New Roman" w:cs="Times New Roman"/>
          <w:sz w:val="20"/>
          <w:szCs w:val="20"/>
          <w:lang w:val="en-US"/>
        </w:rPr>
        <w:t>. 2022;38(25):7791-801.</w:t>
      </w:r>
    </w:p>
    <w:p w14:paraId="388E7230" w14:textId="2B755DBB" w:rsidR="00935AA4" w:rsidRDefault="00B1358C" w:rsidP="0011669D">
      <w:pPr>
        <w:ind w:left="360"/>
        <w:jc w:val="both"/>
        <w:rPr>
          <w:rFonts w:ascii="Times New Roman" w:hAnsi="Times New Roman" w:cs="Times New Roman"/>
          <w:sz w:val="20"/>
          <w:szCs w:val="20"/>
          <w:lang w:val="en-US"/>
        </w:rPr>
      </w:pPr>
      <w:r>
        <w:rPr>
          <w:rFonts w:ascii="Times New Roman" w:hAnsi="Times New Roman" w:cs="Times New Roman"/>
          <w:sz w:val="20"/>
          <w:szCs w:val="20"/>
          <w:lang w:val="en-US"/>
        </w:rPr>
        <w:lastRenderedPageBreak/>
        <w:t>[20]</w:t>
      </w:r>
      <w:r w:rsidR="00EC7CD7">
        <w:rPr>
          <w:rFonts w:ascii="Times New Roman" w:hAnsi="Times New Roman" w:cs="Times New Roman"/>
          <w:sz w:val="20"/>
          <w:szCs w:val="20"/>
          <w:lang w:val="en-US"/>
        </w:rPr>
        <w:t xml:space="preserve"> </w:t>
      </w:r>
      <w:r w:rsidR="00935AA4" w:rsidRPr="00935AA4">
        <w:rPr>
          <w:rFonts w:ascii="Times New Roman" w:hAnsi="Times New Roman" w:cs="Times New Roman"/>
          <w:sz w:val="20"/>
          <w:szCs w:val="20"/>
          <w:lang w:val="en-US"/>
        </w:rPr>
        <w:t xml:space="preserve">Zhang Y, Jia X, Tian Q, Yang J, Wang S, Li Y, Shao D, Feng L, Song H. Nitrogen-doped carbon dot as a lubricant additive in polar and non-polar oils for superior tribological properties via condensation reaction. </w:t>
      </w:r>
      <w:r w:rsidR="00935AA4" w:rsidRPr="00C432B9">
        <w:rPr>
          <w:rFonts w:ascii="Times New Roman" w:hAnsi="Times New Roman" w:cs="Times New Roman"/>
          <w:i/>
          <w:iCs/>
          <w:sz w:val="20"/>
          <w:szCs w:val="20"/>
          <w:lang w:val="en-US"/>
        </w:rPr>
        <w:t>Langmuir</w:t>
      </w:r>
      <w:r w:rsidR="00935AA4" w:rsidRPr="00935AA4">
        <w:rPr>
          <w:rFonts w:ascii="Times New Roman" w:hAnsi="Times New Roman" w:cs="Times New Roman"/>
          <w:sz w:val="20"/>
          <w:szCs w:val="20"/>
          <w:lang w:val="en-US"/>
        </w:rPr>
        <w:t xml:space="preserve">. 2023;39(10):3589-600. </w:t>
      </w:r>
    </w:p>
    <w:p w14:paraId="787BF080" w14:textId="10C3385A" w:rsidR="00935AA4" w:rsidRDefault="00B1358C" w:rsidP="0011669D">
      <w:pPr>
        <w:ind w:left="36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[21] </w:t>
      </w:r>
      <w:r w:rsidR="00935AA4" w:rsidRPr="00935AA4">
        <w:rPr>
          <w:rFonts w:ascii="Times New Roman" w:hAnsi="Times New Roman" w:cs="Times New Roman"/>
          <w:sz w:val="20"/>
          <w:szCs w:val="20"/>
          <w:lang w:val="en-US"/>
        </w:rPr>
        <w:t xml:space="preserve">Wu X, Gong K, Zhao G, Lou W, Wang X, Liu W. MoS2/WS2 quantum dots as high‐performance lubricant additive in polyalkylene glycol for steel/steel contact at elevated temperature. </w:t>
      </w:r>
      <w:r w:rsidR="00935AA4" w:rsidRPr="00C432B9">
        <w:rPr>
          <w:rFonts w:ascii="Times New Roman" w:hAnsi="Times New Roman" w:cs="Times New Roman"/>
          <w:i/>
          <w:iCs/>
          <w:sz w:val="20"/>
          <w:szCs w:val="20"/>
          <w:lang w:val="en-US"/>
        </w:rPr>
        <w:t>Advanced Materials Interfaces</w:t>
      </w:r>
      <w:r w:rsidR="00935AA4" w:rsidRPr="00935AA4">
        <w:rPr>
          <w:rFonts w:ascii="Times New Roman" w:hAnsi="Times New Roman" w:cs="Times New Roman"/>
          <w:sz w:val="20"/>
          <w:szCs w:val="20"/>
          <w:lang w:val="en-US"/>
        </w:rPr>
        <w:t xml:space="preserve">. 2018;5(1):1700859. </w:t>
      </w:r>
    </w:p>
    <w:p w14:paraId="40165DBC" w14:textId="6A95D377" w:rsidR="00935AA4" w:rsidRDefault="00B1358C" w:rsidP="0011669D">
      <w:pPr>
        <w:ind w:left="360"/>
        <w:jc w:val="both"/>
        <w:rPr>
          <w:rFonts w:ascii="Times New Roman" w:hAnsi="Times New Roman" w:cs="Times New Roman"/>
          <w:sz w:val="20"/>
          <w:szCs w:val="20"/>
          <w:lang w:val="en-US"/>
        </w:rPr>
      </w:pPr>
      <w:r>
        <w:rPr>
          <w:rFonts w:ascii="Times New Roman" w:hAnsi="Times New Roman" w:cs="Times New Roman"/>
          <w:sz w:val="20"/>
          <w:szCs w:val="20"/>
          <w:lang w:val="en-US"/>
        </w:rPr>
        <w:t>[22]</w:t>
      </w:r>
      <w:r w:rsidR="00EC7CD7">
        <w:rPr>
          <w:rFonts w:ascii="Times New Roman" w:hAnsi="Times New Roman" w:cs="Times New Roman"/>
          <w:sz w:val="20"/>
          <w:szCs w:val="20"/>
          <w:lang w:val="en-US"/>
        </w:rPr>
        <w:t xml:space="preserve"> </w:t>
      </w:r>
      <w:r w:rsidR="00935AA4" w:rsidRPr="00935AA4">
        <w:rPr>
          <w:rFonts w:ascii="Times New Roman" w:hAnsi="Times New Roman" w:cs="Times New Roman"/>
          <w:sz w:val="20"/>
          <w:szCs w:val="20"/>
          <w:lang w:val="en-US"/>
        </w:rPr>
        <w:t xml:space="preserve">Guo J, Peng R, Du H, Shen Y, Li Y, Li J, Dong G. The application of nano-MoS2 quantum dots as liquid lubricant additive for tribological behavior improvement. </w:t>
      </w:r>
      <w:r w:rsidR="00935AA4" w:rsidRPr="00C432B9">
        <w:rPr>
          <w:rFonts w:ascii="Times New Roman" w:hAnsi="Times New Roman" w:cs="Times New Roman"/>
          <w:i/>
          <w:iCs/>
          <w:sz w:val="20"/>
          <w:szCs w:val="20"/>
          <w:lang w:val="en-US"/>
        </w:rPr>
        <w:t>Nanomaterials</w:t>
      </w:r>
      <w:r w:rsidR="00935AA4" w:rsidRPr="00935AA4">
        <w:rPr>
          <w:rFonts w:ascii="Times New Roman" w:hAnsi="Times New Roman" w:cs="Times New Roman"/>
          <w:sz w:val="20"/>
          <w:szCs w:val="20"/>
          <w:lang w:val="en-US"/>
        </w:rPr>
        <w:t xml:space="preserve">. 2020;10(2):200. </w:t>
      </w:r>
    </w:p>
    <w:p w14:paraId="2E86A7EE" w14:textId="0ED58A5F" w:rsidR="00935AA4" w:rsidRDefault="00202572" w:rsidP="00EC7CD7">
      <w:pPr>
        <w:ind w:left="360"/>
        <w:jc w:val="both"/>
        <w:rPr>
          <w:rFonts w:ascii="Times New Roman" w:hAnsi="Times New Roman" w:cs="Times New Roman"/>
          <w:sz w:val="20"/>
          <w:szCs w:val="20"/>
          <w:lang w:val="en-US"/>
        </w:rPr>
      </w:pPr>
      <w:r>
        <w:rPr>
          <w:rFonts w:ascii="Times New Roman" w:hAnsi="Times New Roman" w:cs="Times New Roman"/>
          <w:sz w:val="20"/>
          <w:szCs w:val="20"/>
          <w:lang w:val="en-US"/>
        </w:rPr>
        <w:t>[</w:t>
      </w:r>
      <w:r w:rsidR="005043D1">
        <w:rPr>
          <w:rFonts w:ascii="Times New Roman" w:hAnsi="Times New Roman" w:cs="Times New Roman"/>
          <w:sz w:val="20"/>
          <w:szCs w:val="20"/>
          <w:lang w:val="en-US"/>
        </w:rPr>
        <w:t>23</w:t>
      </w:r>
      <w:r>
        <w:rPr>
          <w:rFonts w:ascii="Times New Roman" w:hAnsi="Times New Roman" w:cs="Times New Roman"/>
          <w:sz w:val="20"/>
          <w:szCs w:val="20"/>
          <w:lang w:val="en-US"/>
        </w:rPr>
        <w:t xml:space="preserve">] </w:t>
      </w:r>
      <w:r w:rsidR="00935AA4" w:rsidRPr="00935AA4">
        <w:rPr>
          <w:rFonts w:ascii="Times New Roman" w:hAnsi="Times New Roman" w:cs="Times New Roman"/>
          <w:sz w:val="20"/>
          <w:szCs w:val="20"/>
          <w:lang w:val="en-US"/>
        </w:rPr>
        <w:t xml:space="preserve">Sen B, Sarma H. Carbon quantum dots as multifunctional nanomaterials for sustainable optoelectronic biosensing and green photonics. </w:t>
      </w:r>
      <w:r w:rsidR="00935AA4" w:rsidRPr="00C432B9">
        <w:rPr>
          <w:rFonts w:ascii="Times New Roman" w:hAnsi="Times New Roman" w:cs="Times New Roman"/>
          <w:i/>
          <w:iCs/>
          <w:sz w:val="20"/>
          <w:szCs w:val="20"/>
          <w:lang w:val="en-US"/>
        </w:rPr>
        <w:t>Communications Materials</w:t>
      </w:r>
      <w:r w:rsidR="00935AA4" w:rsidRPr="00935AA4">
        <w:rPr>
          <w:rFonts w:ascii="Times New Roman" w:hAnsi="Times New Roman" w:cs="Times New Roman"/>
          <w:sz w:val="20"/>
          <w:szCs w:val="20"/>
          <w:lang w:val="en-US"/>
        </w:rPr>
        <w:t xml:space="preserve">. 2026. </w:t>
      </w:r>
    </w:p>
    <w:p w14:paraId="7376F92B" w14:textId="7901DFCE" w:rsidR="00EC7CD7" w:rsidRDefault="007A5281" w:rsidP="00EC7CD7">
      <w:pPr>
        <w:ind w:left="360"/>
        <w:jc w:val="both"/>
        <w:rPr>
          <w:rFonts w:ascii="Times New Roman" w:hAnsi="Times New Roman" w:cs="Times New Roman"/>
          <w:sz w:val="20"/>
          <w:szCs w:val="20"/>
          <w:lang w:val="en-US"/>
        </w:rPr>
      </w:pPr>
      <w:r>
        <w:rPr>
          <w:rFonts w:ascii="Times New Roman" w:hAnsi="Times New Roman" w:cs="Times New Roman"/>
          <w:sz w:val="20"/>
          <w:szCs w:val="20"/>
          <w:lang w:val="en-US"/>
        </w:rPr>
        <w:t>[2</w:t>
      </w:r>
      <w:r w:rsidR="005043D1">
        <w:rPr>
          <w:rFonts w:ascii="Times New Roman" w:hAnsi="Times New Roman" w:cs="Times New Roman"/>
          <w:sz w:val="20"/>
          <w:szCs w:val="20"/>
          <w:lang w:val="en-US"/>
        </w:rPr>
        <w:t>4</w:t>
      </w:r>
      <w:r>
        <w:rPr>
          <w:rFonts w:ascii="Times New Roman" w:hAnsi="Times New Roman" w:cs="Times New Roman"/>
          <w:sz w:val="20"/>
          <w:szCs w:val="20"/>
          <w:lang w:val="en-US"/>
        </w:rPr>
        <w:t xml:space="preserve">] </w:t>
      </w:r>
      <w:r w:rsidR="00935AA4" w:rsidRPr="00935AA4">
        <w:rPr>
          <w:rFonts w:ascii="Times New Roman" w:hAnsi="Times New Roman" w:cs="Times New Roman"/>
          <w:sz w:val="20"/>
          <w:szCs w:val="20"/>
          <w:lang w:val="en-US"/>
        </w:rPr>
        <w:t xml:space="preserve">Tang W, Zhang Z, Li Y. Applications of carbon quantum dots in lubricant additives: a review. </w:t>
      </w:r>
      <w:r w:rsidR="00935AA4" w:rsidRPr="00C432B9">
        <w:rPr>
          <w:rFonts w:ascii="Times New Roman" w:hAnsi="Times New Roman" w:cs="Times New Roman"/>
          <w:i/>
          <w:iCs/>
          <w:sz w:val="20"/>
          <w:szCs w:val="20"/>
          <w:lang w:val="en-US"/>
        </w:rPr>
        <w:t>Journal of Materials Science</w:t>
      </w:r>
      <w:r w:rsidR="00935AA4" w:rsidRPr="00935AA4">
        <w:rPr>
          <w:rFonts w:ascii="Times New Roman" w:hAnsi="Times New Roman" w:cs="Times New Roman"/>
          <w:sz w:val="20"/>
          <w:szCs w:val="20"/>
          <w:lang w:val="en-US"/>
        </w:rPr>
        <w:t>. 2021;56(21):12061-92.</w:t>
      </w:r>
    </w:p>
    <w:p w14:paraId="4046D50C" w14:textId="7867F80F" w:rsidR="00935AA4" w:rsidRDefault="00B96026" w:rsidP="00650AF6">
      <w:pPr>
        <w:ind w:left="360"/>
        <w:jc w:val="both"/>
        <w:rPr>
          <w:rFonts w:ascii="Times New Roman" w:hAnsi="Times New Roman" w:cs="Times New Roman"/>
          <w:sz w:val="20"/>
          <w:szCs w:val="20"/>
          <w:lang w:val="en-US"/>
        </w:rPr>
      </w:pPr>
      <w:r>
        <w:rPr>
          <w:rFonts w:ascii="Times New Roman" w:hAnsi="Times New Roman" w:cs="Times New Roman"/>
          <w:sz w:val="20"/>
          <w:szCs w:val="20"/>
          <w:lang w:val="en-US"/>
        </w:rPr>
        <w:t>[2</w:t>
      </w:r>
      <w:r w:rsidR="005043D1">
        <w:rPr>
          <w:rFonts w:ascii="Times New Roman" w:hAnsi="Times New Roman" w:cs="Times New Roman"/>
          <w:sz w:val="20"/>
          <w:szCs w:val="20"/>
          <w:lang w:val="en-US"/>
        </w:rPr>
        <w:t>5</w:t>
      </w:r>
      <w:r>
        <w:rPr>
          <w:rFonts w:ascii="Times New Roman" w:hAnsi="Times New Roman" w:cs="Times New Roman"/>
          <w:sz w:val="20"/>
          <w:szCs w:val="20"/>
          <w:lang w:val="en-US"/>
        </w:rPr>
        <w:t xml:space="preserve">] </w:t>
      </w:r>
      <w:r w:rsidR="00935AA4" w:rsidRPr="00935AA4">
        <w:rPr>
          <w:rFonts w:ascii="Times New Roman" w:hAnsi="Times New Roman" w:cs="Times New Roman"/>
          <w:sz w:val="20"/>
          <w:szCs w:val="20"/>
          <w:lang w:val="en-US"/>
        </w:rPr>
        <w:t>Xu H, Chen L, Jin Z, Miao M. Natural Sources Used to Fabricate Carbon Quantum Dots. In</w:t>
      </w:r>
      <w:r w:rsidR="00935AA4">
        <w:rPr>
          <w:rFonts w:ascii="Times New Roman" w:hAnsi="Times New Roman" w:cs="Times New Roman"/>
          <w:sz w:val="20"/>
          <w:szCs w:val="20"/>
          <w:lang w:val="en-US"/>
        </w:rPr>
        <w:t xml:space="preserve"> </w:t>
      </w:r>
      <w:r w:rsidR="00935AA4" w:rsidRPr="00935AA4">
        <w:rPr>
          <w:rFonts w:ascii="Times New Roman" w:hAnsi="Times New Roman" w:cs="Times New Roman"/>
          <w:sz w:val="20"/>
          <w:szCs w:val="20"/>
          <w:lang w:val="en-US"/>
        </w:rPr>
        <w:t xml:space="preserve">Carbon Quantum Dots from Natural Sources 2025 (pp. 20-41). CRC Press. </w:t>
      </w:r>
    </w:p>
    <w:p w14:paraId="55B7170E" w14:textId="15A94838" w:rsidR="00935AA4" w:rsidRDefault="007D1BE1" w:rsidP="00650AF6">
      <w:pPr>
        <w:ind w:left="360"/>
        <w:jc w:val="both"/>
        <w:rPr>
          <w:rFonts w:ascii="Times New Roman" w:hAnsi="Times New Roman" w:cs="Times New Roman"/>
          <w:sz w:val="20"/>
          <w:szCs w:val="20"/>
          <w:lang w:val="en-US"/>
        </w:rPr>
      </w:pPr>
      <w:r>
        <w:rPr>
          <w:rFonts w:ascii="Times New Roman" w:hAnsi="Times New Roman" w:cs="Times New Roman"/>
          <w:sz w:val="20"/>
          <w:szCs w:val="20"/>
          <w:lang w:val="en-US"/>
        </w:rPr>
        <w:t>[2</w:t>
      </w:r>
      <w:r w:rsidR="005043D1">
        <w:rPr>
          <w:rFonts w:ascii="Times New Roman" w:hAnsi="Times New Roman" w:cs="Times New Roman"/>
          <w:sz w:val="20"/>
          <w:szCs w:val="20"/>
          <w:lang w:val="en-US"/>
        </w:rPr>
        <w:t>6</w:t>
      </w:r>
      <w:r>
        <w:rPr>
          <w:rFonts w:ascii="Times New Roman" w:hAnsi="Times New Roman" w:cs="Times New Roman"/>
          <w:sz w:val="20"/>
          <w:szCs w:val="20"/>
          <w:lang w:val="en-US"/>
        </w:rPr>
        <w:t>]</w:t>
      </w:r>
      <w:r w:rsidR="005E07DD">
        <w:rPr>
          <w:rFonts w:ascii="Times New Roman" w:hAnsi="Times New Roman" w:cs="Times New Roman"/>
          <w:sz w:val="20"/>
          <w:szCs w:val="20"/>
          <w:lang w:val="en-US"/>
        </w:rPr>
        <w:t xml:space="preserve"> </w:t>
      </w:r>
      <w:r w:rsidR="00935AA4" w:rsidRPr="00935AA4">
        <w:rPr>
          <w:rFonts w:ascii="Times New Roman" w:hAnsi="Times New Roman" w:cs="Times New Roman"/>
          <w:sz w:val="20"/>
          <w:szCs w:val="20"/>
          <w:lang w:val="en-US"/>
        </w:rPr>
        <w:t xml:space="preserve">Mudidana RK, Miditana V, Rambabu V. Synthesis of nanofluids preparation–A review. </w:t>
      </w:r>
      <w:r w:rsidR="00935AA4" w:rsidRPr="00C432B9">
        <w:rPr>
          <w:rFonts w:ascii="Times New Roman" w:hAnsi="Times New Roman" w:cs="Times New Roman"/>
          <w:i/>
          <w:iCs/>
          <w:sz w:val="20"/>
          <w:szCs w:val="20"/>
          <w:lang w:val="en-US"/>
        </w:rPr>
        <w:t>Materials Today: Proceedings</w:t>
      </w:r>
      <w:r w:rsidR="00935AA4" w:rsidRPr="00935AA4">
        <w:rPr>
          <w:rFonts w:ascii="Times New Roman" w:hAnsi="Times New Roman" w:cs="Times New Roman"/>
          <w:sz w:val="20"/>
          <w:szCs w:val="20"/>
          <w:lang w:val="en-US"/>
        </w:rPr>
        <w:t xml:space="preserve">. 2024;115:265-73. </w:t>
      </w:r>
    </w:p>
    <w:p w14:paraId="1831CDDB" w14:textId="203B0F2F" w:rsidR="00935AA4" w:rsidRDefault="007D1BE1" w:rsidP="00650AF6">
      <w:pPr>
        <w:ind w:left="360"/>
        <w:jc w:val="both"/>
        <w:rPr>
          <w:rFonts w:ascii="Times New Roman" w:hAnsi="Times New Roman" w:cs="Times New Roman"/>
          <w:sz w:val="20"/>
          <w:szCs w:val="20"/>
          <w:lang w:val="en-US"/>
        </w:rPr>
      </w:pPr>
      <w:r>
        <w:rPr>
          <w:rFonts w:ascii="Times New Roman" w:hAnsi="Times New Roman" w:cs="Times New Roman"/>
          <w:sz w:val="20"/>
          <w:szCs w:val="20"/>
          <w:lang w:val="en-US"/>
        </w:rPr>
        <w:t>[2</w:t>
      </w:r>
      <w:r w:rsidR="005043D1">
        <w:rPr>
          <w:rFonts w:ascii="Times New Roman" w:hAnsi="Times New Roman" w:cs="Times New Roman"/>
          <w:sz w:val="20"/>
          <w:szCs w:val="20"/>
          <w:lang w:val="en-US"/>
        </w:rPr>
        <w:t>7</w:t>
      </w:r>
      <w:r>
        <w:rPr>
          <w:rFonts w:ascii="Times New Roman" w:hAnsi="Times New Roman" w:cs="Times New Roman"/>
          <w:sz w:val="20"/>
          <w:szCs w:val="20"/>
          <w:lang w:val="en-US"/>
        </w:rPr>
        <w:t>]</w:t>
      </w:r>
      <w:r w:rsidR="005E07DD">
        <w:rPr>
          <w:rFonts w:ascii="Times New Roman" w:hAnsi="Times New Roman" w:cs="Times New Roman"/>
          <w:sz w:val="20"/>
          <w:szCs w:val="20"/>
          <w:lang w:val="en-US"/>
        </w:rPr>
        <w:t xml:space="preserve"> </w:t>
      </w:r>
      <w:r w:rsidR="00935AA4" w:rsidRPr="00935AA4">
        <w:rPr>
          <w:rFonts w:ascii="Times New Roman" w:hAnsi="Times New Roman" w:cs="Times New Roman"/>
          <w:sz w:val="20"/>
          <w:szCs w:val="20"/>
          <w:lang w:val="en-US"/>
        </w:rPr>
        <w:t>Ilyas SU, Pendyala R, Marneni N. Stability of nanofluids. In</w:t>
      </w:r>
      <w:r w:rsidR="003479F7">
        <w:rPr>
          <w:rFonts w:ascii="Times New Roman" w:hAnsi="Times New Roman" w:cs="Times New Roman"/>
          <w:sz w:val="20"/>
          <w:szCs w:val="20"/>
          <w:lang w:val="en-US"/>
        </w:rPr>
        <w:t xml:space="preserve"> </w:t>
      </w:r>
      <w:r w:rsidR="00935AA4" w:rsidRPr="00935AA4">
        <w:rPr>
          <w:rFonts w:ascii="Times New Roman" w:hAnsi="Times New Roman" w:cs="Times New Roman"/>
          <w:sz w:val="20"/>
          <w:szCs w:val="20"/>
          <w:lang w:val="en-US"/>
        </w:rPr>
        <w:t xml:space="preserve">Engineering applications of nanotechnology: from energy to drug delivery 2017 Jan 12 (pp. 1-31). Cham: Springer International Publishing. </w:t>
      </w:r>
    </w:p>
    <w:p w14:paraId="58687F1A" w14:textId="611EECE2" w:rsidR="00935AA4" w:rsidRDefault="007D1BE1" w:rsidP="00650AF6">
      <w:pPr>
        <w:ind w:left="360"/>
        <w:jc w:val="both"/>
        <w:rPr>
          <w:rFonts w:ascii="Times New Roman" w:hAnsi="Times New Roman" w:cs="Times New Roman"/>
          <w:sz w:val="20"/>
          <w:szCs w:val="20"/>
          <w:lang w:val="en-US"/>
        </w:rPr>
      </w:pPr>
      <w:r>
        <w:rPr>
          <w:rFonts w:ascii="Times New Roman" w:hAnsi="Times New Roman" w:cs="Times New Roman"/>
          <w:sz w:val="20"/>
          <w:szCs w:val="20"/>
          <w:lang w:val="en-US"/>
        </w:rPr>
        <w:t>[2</w:t>
      </w:r>
      <w:r w:rsidR="005043D1">
        <w:rPr>
          <w:rFonts w:ascii="Times New Roman" w:hAnsi="Times New Roman" w:cs="Times New Roman"/>
          <w:sz w:val="20"/>
          <w:szCs w:val="20"/>
          <w:lang w:val="en-US"/>
        </w:rPr>
        <w:t>8</w:t>
      </w:r>
      <w:r>
        <w:rPr>
          <w:rFonts w:ascii="Times New Roman" w:hAnsi="Times New Roman" w:cs="Times New Roman"/>
          <w:sz w:val="20"/>
          <w:szCs w:val="20"/>
          <w:lang w:val="en-US"/>
        </w:rPr>
        <w:t>]</w:t>
      </w:r>
      <w:r w:rsidR="005E07DD">
        <w:rPr>
          <w:rFonts w:ascii="Times New Roman" w:hAnsi="Times New Roman" w:cs="Times New Roman"/>
          <w:sz w:val="20"/>
          <w:szCs w:val="20"/>
          <w:lang w:val="en-US"/>
        </w:rPr>
        <w:t xml:space="preserve"> </w:t>
      </w:r>
      <w:r w:rsidR="00935AA4" w:rsidRPr="00935AA4">
        <w:rPr>
          <w:rFonts w:ascii="Times New Roman" w:hAnsi="Times New Roman" w:cs="Times New Roman"/>
          <w:sz w:val="20"/>
          <w:szCs w:val="20"/>
          <w:lang w:val="en-US"/>
        </w:rPr>
        <w:t xml:space="preserve">Low ZL, Low DY, Tang SY, Manickam S, Tan KW, Ban ZH. Ultrasonic cavitation: An effective cleaner and greener intensification technology in the extraction and surface modification of nanocellulose. </w:t>
      </w:r>
      <w:r w:rsidR="00935AA4" w:rsidRPr="00C432B9">
        <w:rPr>
          <w:rFonts w:ascii="Times New Roman" w:hAnsi="Times New Roman" w:cs="Times New Roman"/>
          <w:i/>
          <w:iCs/>
          <w:sz w:val="20"/>
          <w:szCs w:val="20"/>
          <w:lang w:val="en-US"/>
        </w:rPr>
        <w:t>Ultrasonics Sonochemistry</w:t>
      </w:r>
      <w:r w:rsidR="00935AA4" w:rsidRPr="00935AA4">
        <w:rPr>
          <w:rFonts w:ascii="Times New Roman" w:hAnsi="Times New Roman" w:cs="Times New Roman"/>
          <w:sz w:val="20"/>
          <w:szCs w:val="20"/>
          <w:lang w:val="en-US"/>
        </w:rPr>
        <w:t xml:space="preserve">. 2022;90:106176. </w:t>
      </w:r>
    </w:p>
    <w:p w14:paraId="6309593D" w14:textId="13EDC1F7" w:rsidR="00FA142D" w:rsidRDefault="007D1BE1" w:rsidP="00650AF6">
      <w:pPr>
        <w:ind w:left="360"/>
        <w:jc w:val="both"/>
        <w:rPr>
          <w:rFonts w:ascii="Times New Roman" w:hAnsi="Times New Roman" w:cs="Times New Roman"/>
          <w:sz w:val="20"/>
          <w:szCs w:val="20"/>
          <w:lang w:val="en-US"/>
        </w:rPr>
      </w:pPr>
      <w:r>
        <w:rPr>
          <w:rFonts w:ascii="Times New Roman" w:hAnsi="Times New Roman" w:cs="Times New Roman"/>
          <w:sz w:val="20"/>
          <w:szCs w:val="20"/>
          <w:lang w:val="en-US"/>
        </w:rPr>
        <w:t>[2</w:t>
      </w:r>
      <w:r w:rsidR="005043D1">
        <w:rPr>
          <w:rFonts w:ascii="Times New Roman" w:hAnsi="Times New Roman" w:cs="Times New Roman"/>
          <w:sz w:val="20"/>
          <w:szCs w:val="20"/>
          <w:lang w:val="en-US"/>
        </w:rPr>
        <w:t>9</w:t>
      </w:r>
      <w:r>
        <w:rPr>
          <w:rFonts w:ascii="Times New Roman" w:hAnsi="Times New Roman" w:cs="Times New Roman"/>
          <w:sz w:val="20"/>
          <w:szCs w:val="20"/>
          <w:lang w:val="en-US"/>
        </w:rPr>
        <w:t xml:space="preserve">] </w:t>
      </w:r>
      <w:r w:rsidR="00935AA4" w:rsidRPr="00935AA4">
        <w:rPr>
          <w:rFonts w:ascii="Times New Roman" w:hAnsi="Times New Roman" w:cs="Times New Roman"/>
          <w:sz w:val="20"/>
          <w:szCs w:val="20"/>
          <w:lang w:val="en-US"/>
        </w:rPr>
        <w:t xml:space="preserve">Rao MV, Sengar AS, Rawson A. Ultrasonication-A green technology extraction technique for spices: A review. </w:t>
      </w:r>
      <w:r w:rsidR="00935AA4" w:rsidRPr="00C432B9">
        <w:rPr>
          <w:rFonts w:ascii="Times New Roman" w:hAnsi="Times New Roman" w:cs="Times New Roman"/>
          <w:i/>
          <w:iCs/>
          <w:sz w:val="20"/>
          <w:szCs w:val="20"/>
          <w:lang w:val="en-US"/>
        </w:rPr>
        <w:t>Trends in Food Science &amp; Technology</w:t>
      </w:r>
      <w:r w:rsidR="00935AA4" w:rsidRPr="00935AA4">
        <w:rPr>
          <w:rFonts w:ascii="Times New Roman" w:hAnsi="Times New Roman" w:cs="Times New Roman"/>
          <w:sz w:val="20"/>
          <w:szCs w:val="20"/>
          <w:lang w:val="en-US"/>
        </w:rPr>
        <w:t>. 2021;116:975-91.</w:t>
      </w:r>
    </w:p>
    <w:p w14:paraId="393999BF" w14:textId="229BF4AE" w:rsidR="00FA142D" w:rsidRDefault="007D1BE1" w:rsidP="00650AF6">
      <w:pPr>
        <w:ind w:left="360"/>
        <w:jc w:val="both"/>
        <w:rPr>
          <w:rFonts w:ascii="Times New Roman" w:hAnsi="Times New Roman" w:cs="Times New Roman"/>
          <w:sz w:val="20"/>
          <w:szCs w:val="20"/>
          <w:lang w:val="en-US"/>
        </w:rPr>
      </w:pPr>
      <w:r>
        <w:rPr>
          <w:rFonts w:ascii="Times New Roman" w:hAnsi="Times New Roman" w:cs="Times New Roman"/>
          <w:sz w:val="20"/>
          <w:szCs w:val="20"/>
          <w:lang w:val="en-US"/>
        </w:rPr>
        <w:t>[</w:t>
      </w:r>
      <w:r w:rsidR="005043D1">
        <w:rPr>
          <w:rFonts w:ascii="Times New Roman" w:hAnsi="Times New Roman" w:cs="Times New Roman"/>
          <w:sz w:val="20"/>
          <w:szCs w:val="20"/>
          <w:lang w:val="en-US"/>
        </w:rPr>
        <w:t>30</w:t>
      </w:r>
      <w:r>
        <w:rPr>
          <w:rFonts w:ascii="Times New Roman" w:hAnsi="Times New Roman" w:cs="Times New Roman"/>
          <w:sz w:val="20"/>
          <w:szCs w:val="20"/>
          <w:lang w:val="en-US"/>
        </w:rPr>
        <w:t>]</w:t>
      </w:r>
      <w:r w:rsidR="005E07DD">
        <w:rPr>
          <w:rFonts w:ascii="Times New Roman" w:hAnsi="Times New Roman" w:cs="Times New Roman"/>
          <w:sz w:val="20"/>
          <w:szCs w:val="20"/>
          <w:lang w:val="en-US"/>
        </w:rPr>
        <w:t xml:space="preserve"> </w:t>
      </w:r>
      <w:r w:rsidR="00935AA4" w:rsidRPr="00935AA4">
        <w:rPr>
          <w:rFonts w:ascii="Times New Roman" w:hAnsi="Times New Roman" w:cs="Times New Roman"/>
          <w:sz w:val="20"/>
          <w:szCs w:val="20"/>
          <w:lang w:val="en-US"/>
        </w:rPr>
        <w:t xml:space="preserve">Jiang J, Oberdörster G, Biswas P. Characterization of size, surface charge, and agglomeration state of nanoparticle dispersions for toxicological studies. </w:t>
      </w:r>
      <w:r w:rsidR="00935AA4" w:rsidRPr="00C432B9">
        <w:rPr>
          <w:rFonts w:ascii="Times New Roman" w:hAnsi="Times New Roman" w:cs="Times New Roman"/>
          <w:i/>
          <w:iCs/>
          <w:sz w:val="20"/>
          <w:szCs w:val="20"/>
          <w:lang w:val="en-US"/>
        </w:rPr>
        <w:t>Journal of Nanoparticle Research</w:t>
      </w:r>
      <w:r w:rsidR="00935AA4" w:rsidRPr="00935AA4">
        <w:rPr>
          <w:rFonts w:ascii="Times New Roman" w:hAnsi="Times New Roman" w:cs="Times New Roman"/>
          <w:sz w:val="20"/>
          <w:szCs w:val="20"/>
          <w:lang w:val="en-US"/>
        </w:rPr>
        <w:t>. 2009;11(1):77-89.</w:t>
      </w:r>
    </w:p>
    <w:p w14:paraId="25E429BB" w14:textId="76E3DB97" w:rsidR="00935AA4" w:rsidRDefault="007D1BE1" w:rsidP="00650AF6">
      <w:pPr>
        <w:ind w:left="360"/>
        <w:jc w:val="both"/>
        <w:rPr>
          <w:rFonts w:ascii="Times New Roman" w:hAnsi="Times New Roman" w:cs="Times New Roman"/>
          <w:sz w:val="20"/>
          <w:szCs w:val="20"/>
          <w:lang w:val="en-US"/>
        </w:rPr>
      </w:pPr>
      <w:r>
        <w:rPr>
          <w:rFonts w:ascii="Times New Roman" w:hAnsi="Times New Roman" w:cs="Times New Roman"/>
          <w:sz w:val="20"/>
          <w:szCs w:val="20"/>
          <w:lang w:val="en-US"/>
        </w:rPr>
        <w:t>[3</w:t>
      </w:r>
      <w:r w:rsidR="005043D1">
        <w:rPr>
          <w:rFonts w:ascii="Times New Roman" w:hAnsi="Times New Roman" w:cs="Times New Roman"/>
          <w:sz w:val="20"/>
          <w:szCs w:val="20"/>
          <w:lang w:val="en-US"/>
        </w:rPr>
        <w:t>1</w:t>
      </w:r>
      <w:r>
        <w:rPr>
          <w:rFonts w:ascii="Times New Roman" w:hAnsi="Times New Roman" w:cs="Times New Roman"/>
          <w:sz w:val="20"/>
          <w:szCs w:val="20"/>
          <w:lang w:val="en-US"/>
        </w:rPr>
        <w:t>]</w:t>
      </w:r>
      <w:r w:rsidR="005E07DD">
        <w:rPr>
          <w:rFonts w:ascii="Times New Roman" w:hAnsi="Times New Roman" w:cs="Times New Roman"/>
          <w:sz w:val="20"/>
          <w:szCs w:val="20"/>
          <w:lang w:val="en-US"/>
        </w:rPr>
        <w:t xml:space="preserve"> </w:t>
      </w:r>
      <w:r w:rsidR="00935AA4" w:rsidRPr="00935AA4">
        <w:rPr>
          <w:rFonts w:ascii="Times New Roman" w:hAnsi="Times New Roman" w:cs="Times New Roman"/>
          <w:sz w:val="20"/>
          <w:szCs w:val="20"/>
          <w:lang w:val="en-US"/>
        </w:rPr>
        <w:t xml:space="preserve">Endres SC, Ciacchi LC, Mädler L. A review of contact force models between nanoparticles in agglomerates, aggregates, and films. </w:t>
      </w:r>
      <w:r w:rsidR="00935AA4" w:rsidRPr="00C432B9">
        <w:rPr>
          <w:rFonts w:ascii="Times New Roman" w:hAnsi="Times New Roman" w:cs="Times New Roman"/>
          <w:i/>
          <w:iCs/>
          <w:sz w:val="20"/>
          <w:szCs w:val="20"/>
          <w:lang w:val="en-US"/>
        </w:rPr>
        <w:t>Journal of Aerosol Science</w:t>
      </w:r>
      <w:r w:rsidR="00935AA4" w:rsidRPr="00935AA4">
        <w:rPr>
          <w:rFonts w:ascii="Times New Roman" w:hAnsi="Times New Roman" w:cs="Times New Roman"/>
          <w:sz w:val="20"/>
          <w:szCs w:val="20"/>
          <w:lang w:val="en-US"/>
        </w:rPr>
        <w:t xml:space="preserve">. 2021;153:105719. </w:t>
      </w:r>
    </w:p>
    <w:p w14:paraId="04E1CF3A" w14:textId="7BA9FEB3" w:rsidR="00935AA4" w:rsidRDefault="007D1BE1" w:rsidP="005E07DD">
      <w:pPr>
        <w:ind w:left="360"/>
        <w:jc w:val="both"/>
        <w:rPr>
          <w:rFonts w:ascii="Times New Roman" w:hAnsi="Times New Roman" w:cs="Times New Roman"/>
          <w:sz w:val="20"/>
          <w:szCs w:val="20"/>
          <w:lang w:val="en-US"/>
        </w:rPr>
      </w:pPr>
      <w:r>
        <w:rPr>
          <w:rFonts w:ascii="Times New Roman" w:hAnsi="Times New Roman" w:cs="Times New Roman"/>
          <w:sz w:val="20"/>
          <w:szCs w:val="20"/>
          <w:lang w:val="en-US"/>
        </w:rPr>
        <w:t>[3</w:t>
      </w:r>
      <w:r w:rsidR="005043D1">
        <w:rPr>
          <w:rFonts w:ascii="Times New Roman" w:hAnsi="Times New Roman" w:cs="Times New Roman"/>
          <w:sz w:val="20"/>
          <w:szCs w:val="20"/>
          <w:lang w:val="en-US"/>
        </w:rPr>
        <w:t>2</w:t>
      </w:r>
      <w:r>
        <w:rPr>
          <w:rFonts w:ascii="Times New Roman" w:hAnsi="Times New Roman" w:cs="Times New Roman"/>
          <w:sz w:val="20"/>
          <w:szCs w:val="20"/>
          <w:lang w:val="en-US"/>
        </w:rPr>
        <w:t>]</w:t>
      </w:r>
      <w:r w:rsidR="005E07DD">
        <w:rPr>
          <w:rFonts w:ascii="Times New Roman" w:hAnsi="Times New Roman" w:cs="Times New Roman"/>
          <w:sz w:val="20"/>
          <w:szCs w:val="20"/>
          <w:lang w:val="en-US"/>
        </w:rPr>
        <w:t xml:space="preserve"> </w:t>
      </w:r>
      <w:r w:rsidR="00935AA4" w:rsidRPr="00935AA4">
        <w:rPr>
          <w:rFonts w:ascii="Times New Roman" w:hAnsi="Times New Roman" w:cs="Times New Roman"/>
          <w:sz w:val="20"/>
          <w:szCs w:val="20"/>
          <w:lang w:val="en-US"/>
        </w:rPr>
        <w:t xml:space="preserve">Wang B, Zhang W, Zhang W, Mujumdar AS, Huang L. Progress in drying technology for nanomaterials. </w:t>
      </w:r>
      <w:r w:rsidR="00935AA4" w:rsidRPr="00C432B9">
        <w:rPr>
          <w:rFonts w:ascii="Times New Roman" w:hAnsi="Times New Roman" w:cs="Times New Roman"/>
          <w:i/>
          <w:iCs/>
          <w:sz w:val="20"/>
          <w:szCs w:val="20"/>
          <w:lang w:val="en-US"/>
        </w:rPr>
        <w:t>Drying Technology</w:t>
      </w:r>
      <w:r w:rsidR="00935AA4" w:rsidRPr="00935AA4">
        <w:rPr>
          <w:rFonts w:ascii="Times New Roman" w:hAnsi="Times New Roman" w:cs="Times New Roman"/>
          <w:sz w:val="20"/>
          <w:szCs w:val="20"/>
          <w:lang w:val="en-US"/>
        </w:rPr>
        <w:t xml:space="preserve">. 2005;23(1-2):7-32. </w:t>
      </w:r>
    </w:p>
    <w:p w14:paraId="2D4A9223" w14:textId="30AECD2F" w:rsidR="00935AA4" w:rsidRDefault="007D1BE1" w:rsidP="00650AF6">
      <w:pPr>
        <w:ind w:left="360"/>
        <w:jc w:val="both"/>
        <w:rPr>
          <w:rFonts w:ascii="Times New Roman" w:hAnsi="Times New Roman" w:cs="Times New Roman"/>
          <w:sz w:val="20"/>
          <w:szCs w:val="20"/>
          <w:lang w:val="en-US"/>
        </w:rPr>
      </w:pPr>
      <w:r>
        <w:rPr>
          <w:rFonts w:ascii="Times New Roman" w:hAnsi="Times New Roman" w:cs="Times New Roman"/>
          <w:sz w:val="20"/>
          <w:szCs w:val="20"/>
          <w:lang w:val="en-US"/>
        </w:rPr>
        <w:t>[3</w:t>
      </w:r>
      <w:r w:rsidR="005043D1">
        <w:rPr>
          <w:rFonts w:ascii="Times New Roman" w:hAnsi="Times New Roman" w:cs="Times New Roman"/>
          <w:sz w:val="20"/>
          <w:szCs w:val="20"/>
          <w:lang w:val="en-US"/>
        </w:rPr>
        <w:t>3</w:t>
      </w:r>
      <w:r>
        <w:rPr>
          <w:rFonts w:ascii="Times New Roman" w:hAnsi="Times New Roman" w:cs="Times New Roman"/>
          <w:sz w:val="20"/>
          <w:szCs w:val="20"/>
          <w:lang w:val="en-US"/>
        </w:rPr>
        <w:t xml:space="preserve">] </w:t>
      </w:r>
      <w:r w:rsidR="00935AA4" w:rsidRPr="00935AA4">
        <w:rPr>
          <w:rFonts w:ascii="Times New Roman" w:hAnsi="Times New Roman" w:cs="Times New Roman"/>
          <w:sz w:val="20"/>
          <w:szCs w:val="20"/>
          <w:lang w:val="en-US"/>
        </w:rPr>
        <w:t xml:space="preserve">Shrestha S, Wang B, Dutta P. Nanoparticle processing: Understanding and controlling aggregation. </w:t>
      </w:r>
      <w:r w:rsidR="00935AA4" w:rsidRPr="00C432B9">
        <w:rPr>
          <w:rFonts w:ascii="Times New Roman" w:hAnsi="Times New Roman" w:cs="Times New Roman"/>
          <w:i/>
          <w:iCs/>
          <w:sz w:val="20"/>
          <w:szCs w:val="20"/>
          <w:lang w:val="en-US"/>
        </w:rPr>
        <w:t>Advances in colloid and interface science</w:t>
      </w:r>
      <w:r w:rsidR="00935AA4" w:rsidRPr="00935AA4">
        <w:rPr>
          <w:rFonts w:ascii="Times New Roman" w:hAnsi="Times New Roman" w:cs="Times New Roman"/>
          <w:sz w:val="20"/>
          <w:szCs w:val="20"/>
          <w:lang w:val="en-US"/>
        </w:rPr>
        <w:t xml:space="preserve">. 2020;279:102162. </w:t>
      </w:r>
    </w:p>
    <w:p w14:paraId="7EBACA43" w14:textId="30FA6FD3" w:rsidR="001879D9" w:rsidRDefault="007D1BE1" w:rsidP="00650AF6">
      <w:pPr>
        <w:ind w:left="360"/>
        <w:jc w:val="both"/>
        <w:rPr>
          <w:rFonts w:ascii="Times New Roman" w:hAnsi="Times New Roman" w:cs="Times New Roman"/>
          <w:sz w:val="20"/>
          <w:szCs w:val="20"/>
          <w:lang w:val="en-US"/>
        </w:rPr>
      </w:pPr>
      <w:r>
        <w:rPr>
          <w:rFonts w:ascii="Times New Roman" w:hAnsi="Times New Roman" w:cs="Times New Roman"/>
          <w:sz w:val="20"/>
          <w:szCs w:val="20"/>
          <w:lang w:val="en-US"/>
        </w:rPr>
        <w:t>[3</w:t>
      </w:r>
      <w:r w:rsidR="005043D1">
        <w:rPr>
          <w:rFonts w:ascii="Times New Roman" w:hAnsi="Times New Roman" w:cs="Times New Roman"/>
          <w:sz w:val="20"/>
          <w:szCs w:val="20"/>
          <w:lang w:val="en-US"/>
        </w:rPr>
        <w:t>4</w:t>
      </w:r>
      <w:r>
        <w:rPr>
          <w:rFonts w:ascii="Times New Roman" w:hAnsi="Times New Roman" w:cs="Times New Roman"/>
          <w:sz w:val="20"/>
          <w:szCs w:val="20"/>
          <w:lang w:val="en-US"/>
        </w:rPr>
        <w:t>]</w:t>
      </w:r>
      <w:r w:rsidR="001879D9" w:rsidRPr="001879D9">
        <w:rPr>
          <w:rFonts w:ascii="Times New Roman" w:hAnsi="Times New Roman" w:cs="Times New Roman"/>
          <w:sz w:val="20"/>
          <w:szCs w:val="20"/>
          <w:lang w:val="en-US"/>
        </w:rPr>
        <w:t xml:space="preserve"> </w:t>
      </w:r>
      <w:r w:rsidR="00935AA4" w:rsidRPr="00935AA4">
        <w:rPr>
          <w:rFonts w:ascii="Times New Roman" w:hAnsi="Times New Roman" w:cs="Times New Roman"/>
          <w:sz w:val="20"/>
          <w:szCs w:val="20"/>
          <w:lang w:val="en-US"/>
        </w:rPr>
        <w:t xml:space="preserve">Sokolov SV, Tschulik K, Batchelor-McAuley C, Jurkschat K, Compton RG. Reversible or not? Distinguishing agglomeration and aggregation at the nanoscale. </w:t>
      </w:r>
      <w:r w:rsidR="00935AA4" w:rsidRPr="00C432B9">
        <w:rPr>
          <w:rFonts w:ascii="Times New Roman" w:hAnsi="Times New Roman" w:cs="Times New Roman"/>
          <w:i/>
          <w:iCs/>
          <w:sz w:val="20"/>
          <w:szCs w:val="20"/>
          <w:lang w:val="en-US"/>
        </w:rPr>
        <w:t>Analytical chemistry</w:t>
      </w:r>
      <w:r w:rsidR="00935AA4" w:rsidRPr="00935AA4">
        <w:rPr>
          <w:rFonts w:ascii="Times New Roman" w:hAnsi="Times New Roman" w:cs="Times New Roman"/>
          <w:sz w:val="20"/>
          <w:szCs w:val="20"/>
          <w:lang w:val="en-US"/>
        </w:rPr>
        <w:t>. 2015;87(19):10033-9.</w:t>
      </w:r>
    </w:p>
    <w:p w14:paraId="25F89864" w14:textId="1EB549E3" w:rsidR="00935AA4" w:rsidRDefault="007D1BE1" w:rsidP="00650AF6">
      <w:pPr>
        <w:ind w:left="360"/>
        <w:jc w:val="both"/>
        <w:rPr>
          <w:rFonts w:ascii="Times New Roman" w:hAnsi="Times New Roman" w:cs="Times New Roman"/>
          <w:sz w:val="20"/>
          <w:szCs w:val="20"/>
          <w:lang w:val="en-US"/>
        </w:rPr>
      </w:pPr>
      <w:r>
        <w:rPr>
          <w:rFonts w:ascii="Times New Roman" w:hAnsi="Times New Roman" w:cs="Times New Roman"/>
          <w:sz w:val="20"/>
          <w:szCs w:val="20"/>
          <w:lang w:val="en-US"/>
        </w:rPr>
        <w:t>[3</w:t>
      </w:r>
      <w:r w:rsidR="005043D1">
        <w:rPr>
          <w:rFonts w:ascii="Times New Roman" w:hAnsi="Times New Roman" w:cs="Times New Roman"/>
          <w:sz w:val="20"/>
          <w:szCs w:val="20"/>
          <w:lang w:val="en-US"/>
        </w:rPr>
        <w:t>5</w:t>
      </w:r>
      <w:r>
        <w:rPr>
          <w:rFonts w:ascii="Times New Roman" w:hAnsi="Times New Roman" w:cs="Times New Roman"/>
          <w:sz w:val="20"/>
          <w:szCs w:val="20"/>
          <w:lang w:val="en-US"/>
        </w:rPr>
        <w:t>]</w:t>
      </w:r>
      <w:r w:rsidR="005B40C5">
        <w:rPr>
          <w:rFonts w:ascii="Times New Roman" w:hAnsi="Times New Roman" w:cs="Times New Roman"/>
          <w:sz w:val="20"/>
          <w:szCs w:val="20"/>
          <w:lang w:val="en-US"/>
        </w:rPr>
        <w:t xml:space="preserve"> </w:t>
      </w:r>
      <w:r w:rsidR="00935AA4" w:rsidRPr="00935AA4">
        <w:rPr>
          <w:rFonts w:ascii="Times New Roman" w:hAnsi="Times New Roman" w:cs="Times New Roman"/>
          <w:sz w:val="20"/>
          <w:szCs w:val="20"/>
          <w:lang w:val="en-US"/>
        </w:rPr>
        <w:t xml:space="preserve">Khairi M, Erdélyi Z, Baumli P. Wettability of Polar and Apolar Liquids on Metal Surfaces. </w:t>
      </w:r>
      <w:r w:rsidR="00935AA4" w:rsidRPr="00C432B9">
        <w:rPr>
          <w:rFonts w:ascii="Times New Roman" w:hAnsi="Times New Roman" w:cs="Times New Roman"/>
          <w:i/>
          <w:iCs/>
          <w:sz w:val="20"/>
          <w:szCs w:val="20"/>
          <w:lang w:val="en-US"/>
        </w:rPr>
        <w:t>Metals</w:t>
      </w:r>
      <w:r w:rsidR="00935AA4" w:rsidRPr="00935AA4">
        <w:rPr>
          <w:rFonts w:ascii="Times New Roman" w:hAnsi="Times New Roman" w:cs="Times New Roman"/>
          <w:sz w:val="20"/>
          <w:szCs w:val="20"/>
          <w:lang w:val="en-US"/>
        </w:rPr>
        <w:t xml:space="preserve">. 2024;15(1):23. </w:t>
      </w:r>
    </w:p>
    <w:p w14:paraId="3B4B231D" w14:textId="1D85BB3B" w:rsidR="003C3C35" w:rsidRDefault="007D1BE1" w:rsidP="00650AF6">
      <w:pPr>
        <w:ind w:left="360"/>
        <w:jc w:val="both"/>
        <w:rPr>
          <w:rFonts w:ascii="Times New Roman" w:hAnsi="Times New Roman" w:cs="Times New Roman"/>
          <w:sz w:val="20"/>
          <w:szCs w:val="20"/>
          <w:lang w:val="en-US"/>
        </w:rPr>
      </w:pPr>
      <w:r>
        <w:rPr>
          <w:rFonts w:ascii="Times New Roman" w:hAnsi="Times New Roman" w:cs="Times New Roman"/>
          <w:sz w:val="20"/>
          <w:szCs w:val="20"/>
          <w:lang w:val="en-US"/>
        </w:rPr>
        <w:t>[3</w:t>
      </w:r>
      <w:r w:rsidR="005043D1">
        <w:rPr>
          <w:rFonts w:ascii="Times New Roman" w:hAnsi="Times New Roman" w:cs="Times New Roman"/>
          <w:sz w:val="20"/>
          <w:szCs w:val="20"/>
          <w:lang w:val="en-US"/>
        </w:rPr>
        <w:t>6</w:t>
      </w:r>
      <w:r>
        <w:rPr>
          <w:rFonts w:ascii="Times New Roman" w:hAnsi="Times New Roman" w:cs="Times New Roman"/>
          <w:sz w:val="20"/>
          <w:szCs w:val="20"/>
          <w:lang w:val="en-US"/>
        </w:rPr>
        <w:t>]</w:t>
      </w:r>
      <w:r w:rsidR="00AB183B">
        <w:rPr>
          <w:rFonts w:ascii="Times New Roman" w:hAnsi="Times New Roman" w:cs="Times New Roman"/>
          <w:sz w:val="20"/>
          <w:szCs w:val="20"/>
          <w:lang w:val="en-US"/>
        </w:rPr>
        <w:t xml:space="preserve"> </w:t>
      </w:r>
      <w:r w:rsidR="00935AA4" w:rsidRPr="00935AA4">
        <w:rPr>
          <w:rFonts w:ascii="Times New Roman" w:hAnsi="Times New Roman" w:cs="Times New Roman"/>
          <w:sz w:val="20"/>
          <w:szCs w:val="20"/>
          <w:lang w:val="en-US"/>
        </w:rPr>
        <w:t xml:space="preserve">Gidwani B, Sahu V, Shukla SS, Pandey R, Joshi V, Jain VK, Vyas A. Quantum dots: Prospectives, toxicity, advances and applications. </w:t>
      </w:r>
      <w:r w:rsidR="00935AA4" w:rsidRPr="00C432B9">
        <w:rPr>
          <w:rFonts w:ascii="Times New Roman" w:hAnsi="Times New Roman" w:cs="Times New Roman"/>
          <w:i/>
          <w:iCs/>
          <w:sz w:val="20"/>
          <w:szCs w:val="20"/>
          <w:lang w:val="en-US"/>
        </w:rPr>
        <w:t>Journal of Drug Delivery Science and Technology</w:t>
      </w:r>
      <w:r w:rsidR="00935AA4" w:rsidRPr="00935AA4">
        <w:rPr>
          <w:rFonts w:ascii="Times New Roman" w:hAnsi="Times New Roman" w:cs="Times New Roman"/>
          <w:sz w:val="20"/>
          <w:szCs w:val="20"/>
          <w:lang w:val="en-US"/>
        </w:rPr>
        <w:t>. 2021;61:102308.</w:t>
      </w:r>
    </w:p>
    <w:p w14:paraId="178FBD46" w14:textId="0641F91F" w:rsidR="00935AA4" w:rsidRDefault="007D1BE1" w:rsidP="00650AF6">
      <w:pPr>
        <w:ind w:left="360"/>
        <w:jc w:val="both"/>
        <w:rPr>
          <w:rFonts w:ascii="Times New Roman" w:hAnsi="Times New Roman" w:cs="Times New Roman"/>
          <w:sz w:val="20"/>
          <w:szCs w:val="20"/>
          <w:lang w:val="en-US"/>
        </w:rPr>
      </w:pPr>
      <w:r>
        <w:rPr>
          <w:rFonts w:ascii="Times New Roman" w:hAnsi="Times New Roman" w:cs="Times New Roman"/>
          <w:sz w:val="20"/>
          <w:szCs w:val="20"/>
          <w:lang w:val="en-US"/>
        </w:rPr>
        <w:t>[3</w:t>
      </w:r>
      <w:r w:rsidR="005043D1">
        <w:rPr>
          <w:rFonts w:ascii="Times New Roman" w:hAnsi="Times New Roman" w:cs="Times New Roman"/>
          <w:sz w:val="20"/>
          <w:szCs w:val="20"/>
          <w:lang w:val="en-US"/>
        </w:rPr>
        <w:t>7</w:t>
      </w:r>
      <w:r>
        <w:rPr>
          <w:rFonts w:ascii="Times New Roman" w:hAnsi="Times New Roman" w:cs="Times New Roman"/>
          <w:sz w:val="20"/>
          <w:szCs w:val="20"/>
          <w:lang w:val="en-US"/>
        </w:rPr>
        <w:t>]</w:t>
      </w:r>
      <w:r w:rsidR="003C3C35">
        <w:rPr>
          <w:rFonts w:ascii="Times New Roman" w:hAnsi="Times New Roman" w:cs="Times New Roman"/>
          <w:sz w:val="20"/>
          <w:szCs w:val="20"/>
          <w:lang w:val="en-US"/>
        </w:rPr>
        <w:t xml:space="preserve"> </w:t>
      </w:r>
      <w:r w:rsidR="00935AA4" w:rsidRPr="00935AA4">
        <w:rPr>
          <w:rFonts w:ascii="Times New Roman" w:hAnsi="Times New Roman" w:cs="Times New Roman"/>
          <w:sz w:val="20"/>
          <w:szCs w:val="20"/>
          <w:lang w:val="en-US"/>
        </w:rPr>
        <w:t xml:space="preserve">Liang Z, Wang B, Luo M, Lu H. Synthesis of hexadecylamine modified carbon dots and their friction-reducing and anti-wear performance in polyalphaolefin. </w:t>
      </w:r>
      <w:r w:rsidR="00935AA4" w:rsidRPr="00C432B9">
        <w:rPr>
          <w:rFonts w:ascii="Times New Roman" w:hAnsi="Times New Roman" w:cs="Times New Roman"/>
          <w:i/>
          <w:iCs/>
          <w:sz w:val="20"/>
          <w:szCs w:val="20"/>
          <w:lang w:val="en-US"/>
        </w:rPr>
        <w:t>Diamond and Related Materials</w:t>
      </w:r>
      <w:r w:rsidR="00935AA4" w:rsidRPr="00935AA4">
        <w:rPr>
          <w:rFonts w:ascii="Times New Roman" w:hAnsi="Times New Roman" w:cs="Times New Roman"/>
          <w:sz w:val="20"/>
          <w:szCs w:val="20"/>
          <w:lang w:val="en-US"/>
        </w:rPr>
        <w:t xml:space="preserve">. 2021;112:108238. </w:t>
      </w:r>
    </w:p>
    <w:p w14:paraId="17749938" w14:textId="7F647585" w:rsidR="00935AA4" w:rsidRDefault="007D1BE1" w:rsidP="00650AF6">
      <w:pPr>
        <w:ind w:left="360"/>
        <w:jc w:val="both"/>
        <w:rPr>
          <w:rFonts w:ascii="Times New Roman" w:hAnsi="Times New Roman" w:cs="Times New Roman"/>
          <w:sz w:val="20"/>
          <w:szCs w:val="20"/>
          <w:lang w:val="en-US"/>
        </w:rPr>
      </w:pPr>
      <w:r>
        <w:rPr>
          <w:rFonts w:ascii="Times New Roman" w:hAnsi="Times New Roman" w:cs="Times New Roman"/>
          <w:sz w:val="20"/>
          <w:szCs w:val="20"/>
          <w:lang w:val="en-US"/>
        </w:rPr>
        <w:t>[3</w:t>
      </w:r>
      <w:r w:rsidR="005043D1">
        <w:rPr>
          <w:rFonts w:ascii="Times New Roman" w:hAnsi="Times New Roman" w:cs="Times New Roman"/>
          <w:sz w:val="20"/>
          <w:szCs w:val="20"/>
          <w:lang w:val="en-US"/>
        </w:rPr>
        <w:t>8</w:t>
      </w:r>
      <w:r>
        <w:rPr>
          <w:rFonts w:ascii="Times New Roman" w:hAnsi="Times New Roman" w:cs="Times New Roman"/>
          <w:sz w:val="20"/>
          <w:szCs w:val="20"/>
          <w:lang w:val="en-US"/>
        </w:rPr>
        <w:t xml:space="preserve">] </w:t>
      </w:r>
      <w:r w:rsidR="00935AA4" w:rsidRPr="00935AA4">
        <w:rPr>
          <w:rFonts w:ascii="Times New Roman" w:hAnsi="Times New Roman" w:cs="Times New Roman"/>
          <w:sz w:val="20"/>
          <w:szCs w:val="20"/>
          <w:lang w:val="en-US"/>
        </w:rPr>
        <w:t xml:space="preserve">Wang J, Yang X, Klemeš JJ, Tian K, Ma T, Sunden B. A review on nanofluid stability: preparation and application. </w:t>
      </w:r>
      <w:r w:rsidR="00935AA4" w:rsidRPr="00C432B9">
        <w:rPr>
          <w:rFonts w:ascii="Times New Roman" w:hAnsi="Times New Roman" w:cs="Times New Roman"/>
          <w:i/>
          <w:iCs/>
          <w:sz w:val="20"/>
          <w:szCs w:val="20"/>
          <w:lang w:val="en-US"/>
        </w:rPr>
        <w:t>Renewable and Sustainable Energy Reviews</w:t>
      </w:r>
      <w:r w:rsidR="00935AA4" w:rsidRPr="00935AA4">
        <w:rPr>
          <w:rFonts w:ascii="Times New Roman" w:hAnsi="Times New Roman" w:cs="Times New Roman"/>
          <w:sz w:val="20"/>
          <w:szCs w:val="20"/>
          <w:lang w:val="en-US"/>
        </w:rPr>
        <w:t xml:space="preserve">. 2023;188:113854. </w:t>
      </w:r>
    </w:p>
    <w:p w14:paraId="37D3096B" w14:textId="7293422E" w:rsidR="00935AA4" w:rsidRDefault="007D1BE1" w:rsidP="00650AF6">
      <w:pPr>
        <w:ind w:left="360"/>
        <w:jc w:val="both"/>
        <w:rPr>
          <w:rFonts w:ascii="Times New Roman" w:hAnsi="Times New Roman" w:cs="Times New Roman"/>
          <w:sz w:val="20"/>
          <w:szCs w:val="20"/>
          <w:lang w:val="en-US"/>
        </w:rPr>
      </w:pPr>
      <w:r>
        <w:rPr>
          <w:rFonts w:ascii="Times New Roman" w:hAnsi="Times New Roman" w:cs="Times New Roman"/>
          <w:sz w:val="20"/>
          <w:szCs w:val="20"/>
          <w:lang w:val="en-US"/>
        </w:rPr>
        <w:t>[3</w:t>
      </w:r>
      <w:r w:rsidR="00935AA4">
        <w:rPr>
          <w:rFonts w:ascii="Times New Roman" w:hAnsi="Times New Roman" w:cs="Times New Roman"/>
          <w:sz w:val="20"/>
          <w:szCs w:val="20"/>
          <w:lang w:val="en-US"/>
        </w:rPr>
        <w:t>9</w:t>
      </w:r>
      <w:r>
        <w:rPr>
          <w:rFonts w:ascii="Times New Roman" w:hAnsi="Times New Roman" w:cs="Times New Roman"/>
          <w:sz w:val="20"/>
          <w:szCs w:val="20"/>
          <w:lang w:val="en-US"/>
        </w:rPr>
        <w:t>]</w:t>
      </w:r>
      <w:r w:rsidR="000C584B">
        <w:rPr>
          <w:rFonts w:ascii="Times New Roman" w:hAnsi="Times New Roman" w:cs="Times New Roman"/>
          <w:sz w:val="20"/>
          <w:szCs w:val="20"/>
          <w:lang w:val="en-US"/>
        </w:rPr>
        <w:t xml:space="preserve"> </w:t>
      </w:r>
      <w:r w:rsidR="00935AA4" w:rsidRPr="00935AA4">
        <w:rPr>
          <w:rFonts w:ascii="Times New Roman" w:hAnsi="Times New Roman" w:cs="Times New Roman"/>
          <w:sz w:val="20"/>
          <w:szCs w:val="20"/>
          <w:lang w:val="en-US"/>
        </w:rPr>
        <w:t xml:space="preserve">Azman NF, Samion S. Dispersion stability and lubrication mechanism of nanolubricants: a review. </w:t>
      </w:r>
      <w:r w:rsidR="00935AA4" w:rsidRPr="00C432B9">
        <w:rPr>
          <w:rFonts w:ascii="Times New Roman" w:hAnsi="Times New Roman" w:cs="Times New Roman"/>
          <w:i/>
          <w:iCs/>
          <w:sz w:val="20"/>
          <w:szCs w:val="20"/>
          <w:lang w:val="en-US"/>
        </w:rPr>
        <w:t>International journal of precision engineering and manufacturing-green technology</w:t>
      </w:r>
      <w:r w:rsidR="00935AA4" w:rsidRPr="00935AA4">
        <w:rPr>
          <w:rFonts w:ascii="Times New Roman" w:hAnsi="Times New Roman" w:cs="Times New Roman"/>
          <w:sz w:val="20"/>
          <w:szCs w:val="20"/>
          <w:lang w:val="en-US"/>
        </w:rPr>
        <w:t xml:space="preserve">. 2019;6(2):393-414. </w:t>
      </w:r>
    </w:p>
    <w:p w14:paraId="538630E8" w14:textId="6001342E" w:rsidR="00935AA4" w:rsidRDefault="007D1BE1" w:rsidP="00650AF6">
      <w:pPr>
        <w:ind w:left="360"/>
        <w:jc w:val="both"/>
        <w:rPr>
          <w:rFonts w:ascii="Times New Roman" w:hAnsi="Times New Roman" w:cs="Times New Roman"/>
          <w:sz w:val="20"/>
          <w:szCs w:val="20"/>
          <w:lang w:val="en-US"/>
        </w:rPr>
      </w:pPr>
      <w:r>
        <w:rPr>
          <w:rFonts w:ascii="Times New Roman" w:hAnsi="Times New Roman" w:cs="Times New Roman"/>
          <w:sz w:val="20"/>
          <w:szCs w:val="20"/>
          <w:lang w:val="en-US"/>
        </w:rPr>
        <w:lastRenderedPageBreak/>
        <w:t>[</w:t>
      </w:r>
      <w:r w:rsidR="00935AA4">
        <w:rPr>
          <w:rFonts w:ascii="Times New Roman" w:hAnsi="Times New Roman" w:cs="Times New Roman"/>
          <w:sz w:val="20"/>
          <w:szCs w:val="20"/>
          <w:lang w:val="en-US"/>
        </w:rPr>
        <w:t>40</w:t>
      </w:r>
      <w:r>
        <w:rPr>
          <w:rFonts w:ascii="Times New Roman" w:hAnsi="Times New Roman" w:cs="Times New Roman"/>
          <w:sz w:val="20"/>
          <w:szCs w:val="20"/>
          <w:lang w:val="en-US"/>
        </w:rPr>
        <w:t>]</w:t>
      </w:r>
      <w:r w:rsidR="009C2F4D">
        <w:rPr>
          <w:rFonts w:ascii="Times New Roman" w:hAnsi="Times New Roman" w:cs="Times New Roman"/>
          <w:sz w:val="20"/>
          <w:szCs w:val="20"/>
          <w:lang w:val="en-US"/>
        </w:rPr>
        <w:t xml:space="preserve"> </w:t>
      </w:r>
      <w:r w:rsidR="00935AA4" w:rsidRPr="00935AA4">
        <w:rPr>
          <w:rFonts w:ascii="Times New Roman" w:hAnsi="Times New Roman" w:cs="Times New Roman"/>
          <w:sz w:val="20"/>
          <w:szCs w:val="20"/>
          <w:lang w:val="en-US"/>
        </w:rPr>
        <w:t xml:space="preserve">Kaushik J, Khan HA, Tiwari A, Nafees K, Varshney S, Singh SP. A review on application and optimization processes used for wear testing machine (pin on disc apparatus). </w:t>
      </w:r>
      <w:r w:rsidR="00935AA4" w:rsidRPr="00C432B9">
        <w:rPr>
          <w:rFonts w:ascii="Times New Roman" w:hAnsi="Times New Roman" w:cs="Times New Roman"/>
          <w:i/>
          <w:iCs/>
          <w:sz w:val="20"/>
          <w:szCs w:val="20"/>
          <w:lang w:val="en-US"/>
        </w:rPr>
        <w:t>Materials Today: Proceedings</w:t>
      </w:r>
      <w:r w:rsidR="00935AA4" w:rsidRPr="00935AA4">
        <w:rPr>
          <w:rFonts w:ascii="Times New Roman" w:hAnsi="Times New Roman" w:cs="Times New Roman"/>
          <w:sz w:val="20"/>
          <w:szCs w:val="20"/>
          <w:lang w:val="en-US"/>
        </w:rPr>
        <w:t xml:space="preserve">. 2022;64:1440-4. </w:t>
      </w:r>
    </w:p>
    <w:p w14:paraId="63CC687B" w14:textId="1F5CDDA4" w:rsidR="00935AA4" w:rsidRDefault="007D1BE1" w:rsidP="00650AF6">
      <w:pPr>
        <w:ind w:left="360"/>
        <w:jc w:val="both"/>
        <w:rPr>
          <w:rFonts w:ascii="Times New Roman" w:hAnsi="Times New Roman" w:cs="Times New Roman"/>
          <w:sz w:val="20"/>
          <w:szCs w:val="20"/>
          <w:lang w:val="en-US"/>
        </w:rPr>
      </w:pPr>
      <w:r>
        <w:rPr>
          <w:rFonts w:ascii="Times New Roman" w:hAnsi="Times New Roman" w:cs="Times New Roman"/>
          <w:sz w:val="20"/>
          <w:szCs w:val="20"/>
          <w:lang w:val="en-US"/>
        </w:rPr>
        <w:t>[4</w:t>
      </w:r>
      <w:r w:rsidR="00935AA4">
        <w:rPr>
          <w:rFonts w:ascii="Times New Roman" w:hAnsi="Times New Roman" w:cs="Times New Roman"/>
          <w:sz w:val="20"/>
          <w:szCs w:val="20"/>
          <w:lang w:val="en-US"/>
        </w:rPr>
        <w:t>1</w:t>
      </w:r>
      <w:r>
        <w:rPr>
          <w:rFonts w:ascii="Times New Roman" w:hAnsi="Times New Roman" w:cs="Times New Roman"/>
          <w:sz w:val="20"/>
          <w:szCs w:val="20"/>
          <w:lang w:val="en-US"/>
        </w:rPr>
        <w:t>]</w:t>
      </w:r>
      <w:r w:rsidR="009C2F4D">
        <w:rPr>
          <w:rFonts w:ascii="Times New Roman" w:hAnsi="Times New Roman" w:cs="Times New Roman"/>
          <w:sz w:val="20"/>
          <w:szCs w:val="20"/>
          <w:lang w:val="en-US"/>
        </w:rPr>
        <w:t xml:space="preserve"> </w:t>
      </w:r>
      <w:r w:rsidR="00935AA4" w:rsidRPr="00935AA4">
        <w:rPr>
          <w:rFonts w:ascii="Times New Roman" w:hAnsi="Times New Roman" w:cs="Times New Roman"/>
          <w:sz w:val="20"/>
          <w:szCs w:val="20"/>
          <w:lang w:val="en-US"/>
        </w:rPr>
        <w:t xml:space="preserve">Muralidharan K, Vignesh V, Vignesh RV, Govindaraju M, Baghad A, Narassima MS, Suyambulingam I, Siengchin S. Comprehensive overview of nano, micro, and macro tribometers in practice. </w:t>
      </w:r>
      <w:r w:rsidR="00935AA4" w:rsidRPr="00C432B9">
        <w:rPr>
          <w:rFonts w:ascii="Times New Roman" w:hAnsi="Times New Roman" w:cs="Times New Roman"/>
          <w:i/>
          <w:iCs/>
          <w:sz w:val="20"/>
          <w:szCs w:val="20"/>
          <w:lang w:val="en-US"/>
        </w:rPr>
        <w:t>Journal of Bio-and Tribo-Corrosion</w:t>
      </w:r>
      <w:r w:rsidR="00935AA4" w:rsidRPr="00935AA4">
        <w:rPr>
          <w:rFonts w:ascii="Times New Roman" w:hAnsi="Times New Roman" w:cs="Times New Roman"/>
          <w:sz w:val="20"/>
          <w:szCs w:val="20"/>
          <w:lang w:val="en-US"/>
        </w:rPr>
        <w:t xml:space="preserve">. 2024;10(3):44. </w:t>
      </w:r>
    </w:p>
    <w:p w14:paraId="5BCBB022" w14:textId="0947A1AC" w:rsidR="00935AA4" w:rsidRDefault="007D1BE1" w:rsidP="003C3C35">
      <w:pPr>
        <w:ind w:left="360"/>
        <w:jc w:val="both"/>
        <w:rPr>
          <w:rFonts w:ascii="Times New Roman" w:hAnsi="Times New Roman" w:cs="Times New Roman"/>
          <w:sz w:val="20"/>
          <w:szCs w:val="20"/>
          <w:lang w:val="en-US"/>
        </w:rPr>
      </w:pPr>
      <w:r>
        <w:rPr>
          <w:rFonts w:ascii="Times New Roman" w:hAnsi="Times New Roman" w:cs="Times New Roman"/>
          <w:sz w:val="20"/>
          <w:szCs w:val="20"/>
          <w:lang w:val="en-US"/>
        </w:rPr>
        <w:t>[4</w:t>
      </w:r>
      <w:r w:rsidR="00935AA4">
        <w:rPr>
          <w:rFonts w:ascii="Times New Roman" w:hAnsi="Times New Roman" w:cs="Times New Roman"/>
          <w:sz w:val="20"/>
          <w:szCs w:val="20"/>
          <w:lang w:val="en-US"/>
        </w:rPr>
        <w:t>2</w:t>
      </w:r>
      <w:r>
        <w:rPr>
          <w:rFonts w:ascii="Times New Roman" w:hAnsi="Times New Roman" w:cs="Times New Roman"/>
          <w:sz w:val="20"/>
          <w:szCs w:val="20"/>
          <w:lang w:val="en-US"/>
        </w:rPr>
        <w:t>]</w:t>
      </w:r>
      <w:r w:rsidR="009C2F4D">
        <w:rPr>
          <w:rFonts w:ascii="Times New Roman" w:hAnsi="Times New Roman" w:cs="Times New Roman"/>
          <w:sz w:val="20"/>
          <w:szCs w:val="20"/>
          <w:lang w:val="en-US"/>
        </w:rPr>
        <w:t xml:space="preserve"> </w:t>
      </w:r>
      <w:r w:rsidR="00935AA4" w:rsidRPr="00935AA4">
        <w:rPr>
          <w:rFonts w:ascii="Times New Roman" w:hAnsi="Times New Roman" w:cs="Times New Roman"/>
          <w:sz w:val="20"/>
          <w:szCs w:val="20"/>
          <w:lang w:val="en-US"/>
        </w:rPr>
        <w:t>Randall NX. Experimental methods in tribology. In</w:t>
      </w:r>
      <w:r w:rsidR="001E5381">
        <w:rPr>
          <w:rFonts w:ascii="Times New Roman" w:hAnsi="Times New Roman" w:cs="Times New Roman"/>
          <w:sz w:val="20"/>
          <w:szCs w:val="20"/>
          <w:lang w:val="en-US"/>
        </w:rPr>
        <w:t xml:space="preserve"> </w:t>
      </w:r>
      <w:r w:rsidR="00935AA4" w:rsidRPr="00935AA4">
        <w:rPr>
          <w:rFonts w:ascii="Times New Roman" w:hAnsi="Times New Roman" w:cs="Times New Roman"/>
          <w:sz w:val="20"/>
          <w:szCs w:val="20"/>
          <w:lang w:val="en-US"/>
        </w:rPr>
        <w:t xml:space="preserve">Tribology for Scientists and Engineers: From Basics to Advanced Concepts 2013 (pp. 141-175). New York, NY: Springer New York. </w:t>
      </w:r>
    </w:p>
    <w:p w14:paraId="35995904" w14:textId="0D282772" w:rsidR="00030A09" w:rsidRDefault="007D1BE1" w:rsidP="00650AF6">
      <w:pPr>
        <w:ind w:left="360"/>
        <w:jc w:val="both"/>
        <w:rPr>
          <w:rFonts w:ascii="Times New Roman" w:hAnsi="Times New Roman" w:cs="Times New Roman"/>
          <w:sz w:val="20"/>
          <w:szCs w:val="20"/>
          <w:lang w:val="en-US"/>
        </w:rPr>
      </w:pPr>
      <w:r>
        <w:rPr>
          <w:rFonts w:ascii="Times New Roman" w:hAnsi="Times New Roman" w:cs="Times New Roman"/>
          <w:sz w:val="20"/>
          <w:szCs w:val="20"/>
          <w:lang w:val="en-US"/>
        </w:rPr>
        <w:t>[4</w:t>
      </w:r>
      <w:r w:rsidR="00935AA4">
        <w:rPr>
          <w:rFonts w:ascii="Times New Roman" w:hAnsi="Times New Roman" w:cs="Times New Roman"/>
          <w:sz w:val="20"/>
          <w:szCs w:val="20"/>
          <w:lang w:val="en-US"/>
        </w:rPr>
        <w:t>3</w:t>
      </w:r>
      <w:r>
        <w:rPr>
          <w:rFonts w:ascii="Times New Roman" w:hAnsi="Times New Roman" w:cs="Times New Roman"/>
          <w:sz w:val="20"/>
          <w:szCs w:val="20"/>
          <w:lang w:val="en-US"/>
        </w:rPr>
        <w:t>]</w:t>
      </w:r>
      <w:r w:rsidR="003C3C35">
        <w:rPr>
          <w:rFonts w:ascii="Times New Roman" w:hAnsi="Times New Roman" w:cs="Times New Roman"/>
          <w:sz w:val="20"/>
          <w:szCs w:val="20"/>
          <w:lang w:val="en-US"/>
        </w:rPr>
        <w:t xml:space="preserve"> </w:t>
      </w:r>
      <w:r w:rsidR="00030A09" w:rsidRPr="00030A09">
        <w:rPr>
          <w:rFonts w:ascii="Times New Roman" w:hAnsi="Times New Roman" w:cs="Times New Roman"/>
          <w:sz w:val="20"/>
          <w:szCs w:val="20"/>
          <w:lang w:val="en-US"/>
        </w:rPr>
        <w:t xml:space="preserve">Liu H, Wang X, Yao Z, Yang S, Zhang X. Macroscale superlubricity with rapid running-in and ultralow wear achieved by alkaline polyethyleneimine-ethylene glycol solutions. </w:t>
      </w:r>
      <w:r w:rsidR="00030A09" w:rsidRPr="00C432B9">
        <w:rPr>
          <w:rFonts w:ascii="Times New Roman" w:hAnsi="Times New Roman" w:cs="Times New Roman"/>
          <w:i/>
          <w:iCs/>
          <w:sz w:val="20"/>
          <w:szCs w:val="20"/>
          <w:lang w:val="en-US"/>
        </w:rPr>
        <w:t>Tribology International</w:t>
      </w:r>
      <w:r w:rsidR="00030A09" w:rsidRPr="00030A09">
        <w:rPr>
          <w:rFonts w:ascii="Times New Roman" w:hAnsi="Times New Roman" w:cs="Times New Roman"/>
          <w:sz w:val="20"/>
          <w:szCs w:val="20"/>
          <w:lang w:val="en-US"/>
        </w:rPr>
        <w:t xml:space="preserve">. 2025:111499. </w:t>
      </w:r>
    </w:p>
    <w:p w14:paraId="32715205" w14:textId="33474270" w:rsidR="00030A09" w:rsidRDefault="007D1BE1" w:rsidP="002C0C9D">
      <w:pPr>
        <w:ind w:left="360"/>
        <w:jc w:val="both"/>
        <w:rPr>
          <w:rFonts w:ascii="Times New Roman" w:hAnsi="Times New Roman" w:cs="Times New Roman"/>
          <w:sz w:val="20"/>
          <w:szCs w:val="20"/>
          <w:lang w:val="en-US"/>
        </w:rPr>
      </w:pPr>
      <w:r>
        <w:rPr>
          <w:rFonts w:ascii="Times New Roman" w:hAnsi="Times New Roman" w:cs="Times New Roman"/>
          <w:sz w:val="20"/>
          <w:szCs w:val="20"/>
          <w:lang w:val="en-US"/>
        </w:rPr>
        <w:t>[4</w:t>
      </w:r>
      <w:r w:rsidR="00935AA4">
        <w:rPr>
          <w:rFonts w:ascii="Times New Roman" w:hAnsi="Times New Roman" w:cs="Times New Roman"/>
          <w:sz w:val="20"/>
          <w:szCs w:val="20"/>
          <w:lang w:val="en-US"/>
        </w:rPr>
        <w:t>4</w:t>
      </w:r>
      <w:r>
        <w:rPr>
          <w:rFonts w:ascii="Times New Roman" w:hAnsi="Times New Roman" w:cs="Times New Roman"/>
          <w:sz w:val="20"/>
          <w:szCs w:val="20"/>
          <w:lang w:val="en-US"/>
        </w:rPr>
        <w:t>]</w:t>
      </w:r>
      <w:r w:rsidR="00111EFA">
        <w:rPr>
          <w:rFonts w:ascii="Times New Roman" w:hAnsi="Times New Roman" w:cs="Times New Roman"/>
          <w:sz w:val="20"/>
          <w:szCs w:val="20"/>
          <w:lang w:val="en-US"/>
        </w:rPr>
        <w:t xml:space="preserve"> </w:t>
      </w:r>
      <w:r w:rsidR="00030A09" w:rsidRPr="00030A09">
        <w:rPr>
          <w:rFonts w:ascii="Times New Roman" w:hAnsi="Times New Roman" w:cs="Times New Roman"/>
          <w:sz w:val="20"/>
          <w:szCs w:val="20"/>
          <w:lang w:val="en-US"/>
        </w:rPr>
        <w:t xml:space="preserve">Wang Y, Xie F, Ma S, Dong L. Review of surface profile measurement techniques based on optical interferometry. </w:t>
      </w:r>
      <w:r w:rsidR="00030A09" w:rsidRPr="00030A09">
        <w:rPr>
          <w:rFonts w:ascii="Times New Roman" w:hAnsi="Times New Roman" w:cs="Times New Roman"/>
          <w:i/>
          <w:iCs/>
          <w:sz w:val="20"/>
          <w:szCs w:val="20"/>
          <w:lang w:val="en-US"/>
        </w:rPr>
        <w:t>Optics and Lasers in Engineering</w:t>
      </w:r>
      <w:r w:rsidR="00030A09" w:rsidRPr="00030A09">
        <w:rPr>
          <w:rFonts w:ascii="Times New Roman" w:hAnsi="Times New Roman" w:cs="Times New Roman"/>
          <w:sz w:val="20"/>
          <w:szCs w:val="20"/>
          <w:lang w:val="en-US"/>
        </w:rPr>
        <w:t xml:space="preserve">. 2017;93:164-70. </w:t>
      </w:r>
    </w:p>
    <w:p w14:paraId="36133E73" w14:textId="095607B3" w:rsidR="00030A09" w:rsidRDefault="007D1BE1" w:rsidP="002C0C9D">
      <w:pPr>
        <w:ind w:left="360"/>
        <w:jc w:val="both"/>
        <w:rPr>
          <w:rFonts w:ascii="Times New Roman" w:hAnsi="Times New Roman" w:cs="Times New Roman"/>
          <w:sz w:val="20"/>
          <w:szCs w:val="20"/>
        </w:rPr>
      </w:pPr>
      <w:r>
        <w:rPr>
          <w:rFonts w:ascii="Times New Roman" w:hAnsi="Times New Roman" w:cs="Times New Roman"/>
          <w:sz w:val="20"/>
          <w:szCs w:val="20"/>
          <w:lang w:val="en-US"/>
        </w:rPr>
        <w:t>[4</w:t>
      </w:r>
      <w:r w:rsidR="00935AA4">
        <w:rPr>
          <w:rFonts w:ascii="Times New Roman" w:hAnsi="Times New Roman" w:cs="Times New Roman"/>
          <w:sz w:val="20"/>
          <w:szCs w:val="20"/>
          <w:lang w:val="en-US"/>
        </w:rPr>
        <w:t>5</w:t>
      </w:r>
      <w:r>
        <w:rPr>
          <w:rFonts w:ascii="Times New Roman" w:hAnsi="Times New Roman" w:cs="Times New Roman"/>
          <w:sz w:val="20"/>
          <w:szCs w:val="20"/>
          <w:lang w:val="en-US"/>
        </w:rPr>
        <w:t>]</w:t>
      </w:r>
      <w:r w:rsidR="00DB73C1">
        <w:rPr>
          <w:rFonts w:ascii="Times New Roman" w:hAnsi="Times New Roman" w:cs="Times New Roman"/>
          <w:sz w:val="20"/>
          <w:szCs w:val="20"/>
          <w:lang w:val="en-US"/>
        </w:rPr>
        <w:t xml:space="preserve"> </w:t>
      </w:r>
      <w:r w:rsidR="00030A09" w:rsidRPr="00030A09">
        <w:rPr>
          <w:rFonts w:ascii="Times New Roman" w:hAnsi="Times New Roman" w:cs="Times New Roman"/>
          <w:sz w:val="20"/>
          <w:szCs w:val="20"/>
        </w:rPr>
        <w:t xml:space="preserve">Liu Y, Yu S, Li J, Ge X, Zhao Z, Wang W. Quantum dots of graphene oxide as nano-additives trigger macroscale superlubricity with an extremely short running-in period. </w:t>
      </w:r>
      <w:r w:rsidR="00030A09" w:rsidRPr="00030A09">
        <w:rPr>
          <w:rFonts w:ascii="Times New Roman" w:hAnsi="Times New Roman" w:cs="Times New Roman"/>
          <w:i/>
          <w:iCs/>
          <w:sz w:val="20"/>
          <w:szCs w:val="20"/>
        </w:rPr>
        <w:t>Materials Today Nano</w:t>
      </w:r>
      <w:r w:rsidR="00030A09" w:rsidRPr="00030A09">
        <w:rPr>
          <w:rFonts w:ascii="Times New Roman" w:hAnsi="Times New Roman" w:cs="Times New Roman"/>
          <w:sz w:val="20"/>
          <w:szCs w:val="20"/>
        </w:rPr>
        <w:t xml:space="preserve">. 2022;18:100219. </w:t>
      </w:r>
    </w:p>
    <w:p w14:paraId="61112434" w14:textId="4B0A879D" w:rsidR="00136147" w:rsidRPr="00EF48D2" w:rsidRDefault="007D1BE1" w:rsidP="002C0C9D">
      <w:pPr>
        <w:ind w:left="360"/>
        <w:jc w:val="both"/>
        <w:rPr>
          <w:rFonts w:ascii="Times New Roman" w:hAnsi="Times New Roman" w:cs="Times New Roman"/>
          <w:sz w:val="20"/>
          <w:szCs w:val="20"/>
          <w:lang w:val="en-US"/>
        </w:rPr>
      </w:pPr>
      <w:r>
        <w:rPr>
          <w:rFonts w:ascii="Times New Roman" w:hAnsi="Times New Roman" w:cs="Times New Roman"/>
          <w:sz w:val="20"/>
          <w:szCs w:val="20"/>
        </w:rPr>
        <w:t>[4</w:t>
      </w:r>
      <w:r w:rsidR="00935AA4">
        <w:rPr>
          <w:rFonts w:ascii="Times New Roman" w:hAnsi="Times New Roman" w:cs="Times New Roman"/>
          <w:sz w:val="20"/>
          <w:szCs w:val="20"/>
        </w:rPr>
        <w:t>6</w:t>
      </w:r>
      <w:r>
        <w:rPr>
          <w:rFonts w:ascii="Times New Roman" w:hAnsi="Times New Roman" w:cs="Times New Roman"/>
          <w:sz w:val="20"/>
          <w:szCs w:val="20"/>
        </w:rPr>
        <w:t xml:space="preserve">] </w:t>
      </w:r>
      <w:r w:rsidR="00030A09" w:rsidRPr="00030A09">
        <w:rPr>
          <w:rFonts w:ascii="Times New Roman" w:hAnsi="Times New Roman" w:cs="Times New Roman"/>
          <w:sz w:val="20"/>
          <w:szCs w:val="20"/>
        </w:rPr>
        <w:t xml:space="preserve">Pei X, Liu X, Wang H, Chen J, Guo F. Interaction mechanism for ionic nitrogen-doped carbon dots and ZDDP combinations as lubricant additives. </w:t>
      </w:r>
      <w:r w:rsidR="00030A09" w:rsidRPr="00030A09">
        <w:rPr>
          <w:rFonts w:ascii="Times New Roman" w:hAnsi="Times New Roman" w:cs="Times New Roman"/>
          <w:i/>
          <w:iCs/>
          <w:sz w:val="20"/>
          <w:szCs w:val="20"/>
        </w:rPr>
        <w:t>Tribology International</w:t>
      </w:r>
      <w:r w:rsidR="00030A09" w:rsidRPr="00030A09">
        <w:rPr>
          <w:rFonts w:ascii="Times New Roman" w:hAnsi="Times New Roman" w:cs="Times New Roman"/>
          <w:sz w:val="20"/>
          <w:szCs w:val="20"/>
        </w:rPr>
        <w:t>. 2025;204:110441.</w:t>
      </w:r>
    </w:p>
    <w:sectPr w:rsidR="00136147" w:rsidRPr="00EF48D2" w:rsidSect="003F2CB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4BB68C" w14:textId="77777777" w:rsidR="001B7BC2" w:rsidRDefault="001B7BC2" w:rsidP="00EF48D2">
      <w:pPr>
        <w:spacing w:after="0" w:line="240" w:lineRule="auto"/>
      </w:pPr>
      <w:r>
        <w:separator/>
      </w:r>
    </w:p>
  </w:endnote>
  <w:endnote w:type="continuationSeparator" w:id="0">
    <w:p w14:paraId="35D8AAD3" w14:textId="77777777" w:rsidR="001B7BC2" w:rsidRDefault="001B7BC2" w:rsidP="00EF48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539242"/>
      <w:docPartObj>
        <w:docPartGallery w:val="Page Numbers (Bottom of Page)"/>
        <w:docPartUnique/>
      </w:docPartObj>
    </w:sdtPr>
    <w:sdtEndPr>
      <w:rPr>
        <w:noProof/>
      </w:rPr>
    </w:sdtEndPr>
    <w:sdtContent>
      <w:p w14:paraId="06322A48" w14:textId="2C30350F" w:rsidR="00055BBB" w:rsidRDefault="00055BBB">
        <w:pPr>
          <w:pStyle w:val="Footer"/>
        </w:pPr>
        <w:r>
          <w:fldChar w:fldCharType="begin"/>
        </w:r>
        <w:r>
          <w:instrText xml:space="preserve"> PAGE   \* MERGEFORMAT </w:instrText>
        </w:r>
        <w:r>
          <w:fldChar w:fldCharType="separate"/>
        </w:r>
        <w:r>
          <w:rPr>
            <w:noProof/>
          </w:rPr>
          <w:t>2</w:t>
        </w:r>
        <w:r>
          <w:rPr>
            <w:noProof/>
          </w:rPr>
          <w:fldChar w:fldCharType="end"/>
        </w:r>
      </w:p>
    </w:sdtContent>
  </w:sdt>
  <w:p w14:paraId="1F4EDBC8" w14:textId="77777777" w:rsidR="00055BBB" w:rsidRDefault="00055B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2C0975" w14:textId="77777777" w:rsidR="001B7BC2" w:rsidRDefault="001B7BC2" w:rsidP="00EF48D2">
      <w:pPr>
        <w:spacing w:after="0" w:line="240" w:lineRule="auto"/>
      </w:pPr>
      <w:r>
        <w:separator/>
      </w:r>
    </w:p>
  </w:footnote>
  <w:footnote w:type="continuationSeparator" w:id="0">
    <w:p w14:paraId="28978749" w14:textId="77777777" w:rsidR="001B7BC2" w:rsidRDefault="001B7BC2" w:rsidP="00EF48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4E6EF8" w14:textId="70FA7A49" w:rsidR="00EF48D2" w:rsidRDefault="00B73299">
    <w:pPr>
      <w:pStyle w:val="Header"/>
    </w:pPr>
    <w:r>
      <w:t>[</w:t>
    </w:r>
    <w:r w:rsidR="00EF48D2">
      <w:t xml:space="preserve">Manuscript - </w:t>
    </w:r>
    <w:r w:rsidR="00EF48D2" w:rsidRPr="00EF48D2">
      <w:t>Quantum Dots Additized Lubricating Oils: A</w:t>
    </w:r>
    <w:r w:rsidR="00D74EDA">
      <w:t xml:space="preserve"> </w:t>
    </w:r>
    <w:r w:rsidR="00EF48D2" w:rsidRPr="00EF48D2">
      <w:t>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642602"/>
    <w:multiLevelType w:val="hybridMultilevel"/>
    <w:tmpl w:val="5106C512"/>
    <w:lvl w:ilvl="0" w:tplc="AE129332">
      <w:numFmt w:val="bullet"/>
      <w:lvlText w:val=""/>
      <w:lvlJc w:val="left"/>
      <w:pPr>
        <w:ind w:left="720" w:hanging="360"/>
      </w:pPr>
      <w:rPr>
        <w:rFonts w:ascii="Symbol" w:eastAsiaTheme="minorHAnsi"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24F036F0"/>
    <w:multiLevelType w:val="hybridMultilevel"/>
    <w:tmpl w:val="10BA0352"/>
    <w:lvl w:ilvl="0" w:tplc="5E2AEAB6">
      <w:numFmt w:val="bullet"/>
      <w:lvlText w:val=""/>
      <w:lvlJc w:val="left"/>
      <w:pPr>
        <w:ind w:left="720" w:hanging="360"/>
      </w:pPr>
      <w:rPr>
        <w:rFonts w:ascii="Symbol" w:eastAsiaTheme="minorHAnsi"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47D04C3F"/>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9F20115"/>
    <w:multiLevelType w:val="multilevel"/>
    <w:tmpl w:val="58868A1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D75"/>
    <w:rsid w:val="00000925"/>
    <w:rsid w:val="000058AE"/>
    <w:rsid w:val="00006070"/>
    <w:rsid w:val="000078D8"/>
    <w:rsid w:val="00012675"/>
    <w:rsid w:val="00013809"/>
    <w:rsid w:val="00015FAB"/>
    <w:rsid w:val="00020016"/>
    <w:rsid w:val="00030A09"/>
    <w:rsid w:val="00030B9C"/>
    <w:rsid w:val="00031558"/>
    <w:rsid w:val="000322A4"/>
    <w:rsid w:val="00034481"/>
    <w:rsid w:val="000345AE"/>
    <w:rsid w:val="0004399A"/>
    <w:rsid w:val="000463A7"/>
    <w:rsid w:val="00047D45"/>
    <w:rsid w:val="00053299"/>
    <w:rsid w:val="00055BBB"/>
    <w:rsid w:val="000601BF"/>
    <w:rsid w:val="00067673"/>
    <w:rsid w:val="00067D6D"/>
    <w:rsid w:val="00076FB1"/>
    <w:rsid w:val="00087809"/>
    <w:rsid w:val="00096D2C"/>
    <w:rsid w:val="000A095B"/>
    <w:rsid w:val="000A1E3B"/>
    <w:rsid w:val="000A2B2B"/>
    <w:rsid w:val="000B61CA"/>
    <w:rsid w:val="000C0688"/>
    <w:rsid w:val="000C584B"/>
    <w:rsid w:val="000D04FF"/>
    <w:rsid w:val="000D0F5A"/>
    <w:rsid w:val="000D2C1B"/>
    <w:rsid w:val="000D32B5"/>
    <w:rsid w:val="000E00D1"/>
    <w:rsid w:val="000E6922"/>
    <w:rsid w:val="000E6D96"/>
    <w:rsid w:val="000E73AA"/>
    <w:rsid w:val="000E7DC7"/>
    <w:rsid w:val="000F38E8"/>
    <w:rsid w:val="000F41EC"/>
    <w:rsid w:val="000F7064"/>
    <w:rsid w:val="00104DF3"/>
    <w:rsid w:val="00105C47"/>
    <w:rsid w:val="001073CD"/>
    <w:rsid w:val="001103A2"/>
    <w:rsid w:val="00111EFA"/>
    <w:rsid w:val="001148A9"/>
    <w:rsid w:val="0011669D"/>
    <w:rsid w:val="00123578"/>
    <w:rsid w:val="001249F8"/>
    <w:rsid w:val="00126CE6"/>
    <w:rsid w:val="00130FE7"/>
    <w:rsid w:val="00131278"/>
    <w:rsid w:val="00134AC4"/>
    <w:rsid w:val="00136147"/>
    <w:rsid w:val="0013632D"/>
    <w:rsid w:val="00141666"/>
    <w:rsid w:val="00145BDE"/>
    <w:rsid w:val="0015545A"/>
    <w:rsid w:val="00160482"/>
    <w:rsid w:val="00166FE0"/>
    <w:rsid w:val="00176D18"/>
    <w:rsid w:val="0017735C"/>
    <w:rsid w:val="00182E89"/>
    <w:rsid w:val="00185619"/>
    <w:rsid w:val="001879D9"/>
    <w:rsid w:val="0019186B"/>
    <w:rsid w:val="0019527C"/>
    <w:rsid w:val="001A7CA3"/>
    <w:rsid w:val="001B1B3E"/>
    <w:rsid w:val="001B2345"/>
    <w:rsid w:val="001B2A22"/>
    <w:rsid w:val="001B456C"/>
    <w:rsid w:val="001B7BC2"/>
    <w:rsid w:val="001C29AA"/>
    <w:rsid w:val="001D1154"/>
    <w:rsid w:val="001D14A5"/>
    <w:rsid w:val="001D59A2"/>
    <w:rsid w:val="001D5EDD"/>
    <w:rsid w:val="001E1EE7"/>
    <w:rsid w:val="001E3C25"/>
    <w:rsid w:val="001E5381"/>
    <w:rsid w:val="001F1388"/>
    <w:rsid w:val="001F5E1A"/>
    <w:rsid w:val="00202113"/>
    <w:rsid w:val="00202572"/>
    <w:rsid w:val="00210393"/>
    <w:rsid w:val="00213F96"/>
    <w:rsid w:val="002245C0"/>
    <w:rsid w:val="00232A25"/>
    <w:rsid w:val="002338B5"/>
    <w:rsid w:val="0023724A"/>
    <w:rsid w:val="00240383"/>
    <w:rsid w:val="00242CCC"/>
    <w:rsid w:val="00244608"/>
    <w:rsid w:val="0024490B"/>
    <w:rsid w:val="002521A4"/>
    <w:rsid w:val="00254D32"/>
    <w:rsid w:val="00257CAE"/>
    <w:rsid w:val="0026041F"/>
    <w:rsid w:val="00262A8D"/>
    <w:rsid w:val="00266E1D"/>
    <w:rsid w:val="00276207"/>
    <w:rsid w:val="0028222C"/>
    <w:rsid w:val="0028275F"/>
    <w:rsid w:val="002861EC"/>
    <w:rsid w:val="00295DC2"/>
    <w:rsid w:val="002A0F37"/>
    <w:rsid w:val="002A3856"/>
    <w:rsid w:val="002A5796"/>
    <w:rsid w:val="002A5CA6"/>
    <w:rsid w:val="002B1577"/>
    <w:rsid w:val="002C0C9D"/>
    <w:rsid w:val="002D6DB1"/>
    <w:rsid w:val="002E7F12"/>
    <w:rsid w:val="002F7803"/>
    <w:rsid w:val="00306B98"/>
    <w:rsid w:val="003071FA"/>
    <w:rsid w:val="00310B86"/>
    <w:rsid w:val="0031706B"/>
    <w:rsid w:val="003213E8"/>
    <w:rsid w:val="0032253B"/>
    <w:rsid w:val="00322833"/>
    <w:rsid w:val="003255D1"/>
    <w:rsid w:val="003376A4"/>
    <w:rsid w:val="00344FE6"/>
    <w:rsid w:val="0034566D"/>
    <w:rsid w:val="003479F7"/>
    <w:rsid w:val="00353105"/>
    <w:rsid w:val="00366F09"/>
    <w:rsid w:val="00380CED"/>
    <w:rsid w:val="0038397B"/>
    <w:rsid w:val="00395C2A"/>
    <w:rsid w:val="00396ECE"/>
    <w:rsid w:val="00397C4D"/>
    <w:rsid w:val="003A1005"/>
    <w:rsid w:val="003C3C35"/>
    <w:rsid w:val="003C656F"/>
    <w:rsid w:val="003D2651"/>
    <w:rsid w:val="003D4BF8"/>
    <w:rsid w:val="003D66E5"/>
    <w:rsid w:val="003E2CE1"/>
    <w:rsid w:val="003E5CDA"/>
    <w:rsid w:val="003F136A"/>
    <w:rsid w:val="003F2CB5"/>
    <w:rsid w:val="0040180B"/>
    <w:rsid w:val="00403602"/>
    <w:rsid w:val="004217C9"/>
    <w:rsid w:val="004304D5"/>
    <w:rsid w:val="00431393"/>
    <w:rsid w:val="0043255D"/>
    <w:rsid w:val="00434A39"/>
    <w:rsid w:val="004370B0"/>
    <w:rsid w:val="004432E5"/>
    <w:rsid w:val="00453738"/>
    <w:rsid w:val="00460023"/>
    <w:rsid w:val="0046595B"/>
    <w:rsid w:val="00467AB0"/>
    <w:rsid w:val="0047057A"/>
    <w:rsid w:val="004730DE"/>
    <w:rsid w:val="004815C4"/>
    <w:rsid w:val="0049641B"/>
    <w:rsid w:val="004A0D38"/>
    <w:rsid w:val="004A25EB"/>
    <w:rsid w:val="004B096B"/>
    <w:rsid w:val="004B1498"/>
    <w:rsid w:val="004C0419"/>
    <w:rsid w:val="004C3531"/>
    <w:rsid w:val="004C3895"/>
    <w:rsid w:val="004D1BAA"/>
    <w:rsid w:val="004D4727"/>
    <w:rsid w:val="004D5066"/>
    <w:rsid w:val="004D5E47"/>
    <w:rsid w:val="004D6A8A"/>
    <w:rsid w:val="004D6ABE"/>
    <w:rsid w:val="004E2F1B"/>
    <w:rsid w:val="004E4055"/>
    <w:rsid w:val="004F6944"/>
    <w:rsid w:val="00502684"/>
    <w:rsid w:val="0050372E"/>
    <w:rsid w:val="005043D1"/>
    <w:rsid w:val="00505076"/>
    <w:rsid w:val="00510088"/>
    <w:rsid w:val="0051059D"/>
    <w:rsid w:val="005119D9"/>
    <w:rsid w:val="00512D0F"/>
    <w:rsid w:val="00513199"/>
    <w:rsid w:val="0051471E"/>
    <w:rsid w:val="00520AA8"/>
    <w:rsid w:val="005229BE"/>
    <w:rsid w:val="00533AB6"/>
    <w:rsid w:val="005348D9"/>
    <w:rsid w:val="0053705D"/>
    <w:rsid w:val="0054028E"/>
    <w:rsid w:val="005423C0"/>
    <w:rsid w:val="00543495"/>
    <w:rsid w:val="00545F51"/>
    <w:rsid w:val="005473B8"/>
    <w:rsid w:val="00556FC7"/>
    <w:rsid w:val="005609C4"/>
    <w:rsid w:val="00562B6B"/>
    <w:rsid w:val="005637C1"/>
    <w:rsid w:val="00570FE5"/>
    <w:rsid w:val="005711A1"/>
    <w:rsid w:val="00573E3E"/>
    <w:rsid w:val="005748CA"/>
    <w:rsid w:val="0058421A"/>
    <w:rsid w:val="005A0836"/>
    <w:rsid w:val="005A3566"/>
    <w:rsid w:val="005A3DD7"/>
    <w:rsid w:val="005B40C5"/>
    <w:rsid w:val="005B437A"/>
    <w:rsid w:val="005B46CD"/>
    <w:rsid w:val="005B53D1"/>
    <w:rsid w:val="005B741B"/>
    <w:rsid w:val="005C4470"/>
    <w:rsid w:val="005C5193"/>
    <w:rsid w:val="005D11AC"/>
    <w:rsid w:val="005D5D5C"/>
    <w:rsid w:val="005E07DD"/>
    <w:rsid w:val="005E7E3D"/>
    <w:rsid w:val="0062194A"/>
    <w:rsid w:val="00622394"/>
    <w:rsid w:val="006238C7"/>
    <w:rsid w:val="006278B6"/>
    <w:rsid w:val="006322C8"/>
    <w:rsid w:val="006350F2"/>
    <w:rsid w:val="00641346"/>
    <w:rsid w:val="00642F06"/>
    <w:rsid w:val="006431D1"/>
    <w:rsid w:val="006437AA"/>
    <w:rsid w:val="00650AF6"/>
    <w:rsid w:val="00652A87"/>
    <w:rsid w:val="006615A7"/>
    <w:rsid w:val="0066713F"/>
    <w:rsid w:val="006749BB"/>
    <w:rsid w:val="00674A84"/>
    <w:rsid w:val="006814B0"/>
    <w:rsid w:val="006845DA"/>
    <w:rsid w:val="00690052"/>
    <w:rsid w:val="00694246"/>
    <w:rsid w:val="0069551A"/>
    <w:rsid w:val="00695D52"/>
    <w:rsid w:val="006A43FF"/>
    <w:rsid w:val="006A7660"/>
    <w:rsid w:val="006B45B4"/>
    <w:rsid w:val="006B7604"/>
    <w:rsid w:val="006C274F"/>
    <w:rsid w:val="006D1692"/>
    <w:rsid w:val="006E4B9A"/>
    <w:rsid w:val="006E6D07"/>
    <w:rsid w:val="007000F8"/>
    <w:rsid w:val="00702792"/>
    <w:rsid w:val="007069CE"/>
    <w:rsid w:val="00707BDC"/>
    <w:rsid w:val="0072359C"/>
    <w:rsid w:val="0072471D"/>
    <w:rsid w:val="00726FAE"/>
    <w:rsid w:val="007326DA"/>
    <w:rsid w:val="00746449"/>
    <w:rsid w:val="0074743E"/>
    <w:rsid w:val="00747FFA"/>
    <w:rsid w:val="0075091D"/>
    <w:rsid w:val="00750E56"/>
    <w:rsid w:val="00760EA8"/>
    <w:rsid w:val="00761756"/>
    <w:rsid w:val="00764A74"/>
    <w:rsid w:val="00767B45"/>
    <w:rsid w:val="00775F9D"/>
    <w:rsid w:val="007774D2"/>
    <w:rsid w:val="007806E6"/>
    <w:rsid w:val="00780D8F"/>
    <w:rsid w:val="007866A1"/>
    <w:rsid w:val="00790B67"/>
    <w:rsid w:val="007A11E5"/>
    <w:rsid w:val="007A5281"/>
    <w:rsid w:val="007B001F"/>
    <w:rsid w:val="007B1F08"/>
    <w:rsid w:val="007B308A"/>
    <w:rsid w:val="007B6830"/>
    <w:rsid w:val="007C0067"/>
    <w:rsid w:val="007C6E34"/>
    <w:rsid w:val="007D1BE1"/>
    <w:rsid w:val="007D4DFC"/>
    <w:rsid w:val="007D766F"/>
    <w:rsid w:val="007D7879"/>
    <w:rsid w:val="007E48F3"/>
    <w:rsid w:val="007E631A"/>
    <w:rsid w:val="007E7659"/>
    <w:rsid w:val="008016F2"/>
    <w:rsid w:val="00805FC4"/>
    <w:rsid w:val="00806DB6"/>
    <w:rsid w:val="00814206"/>
    <w:rsid w:val="0082365D"/>
    <w:rsid w:val="00823EF1"/>
    <w:rsid w:val="0082685A"/>
    <w:rsid w:val="00832EA4"/>
    <w:rsid w:val="00833459"/>
    <w:rsid w:val="00836E24"/>
    <w:rsid w:val="00840208"/>
    <w:rsid w:val="00841534"/>
    <w:rsid w:val="00842566"/>
    <w:rsid w:val="00845C2E"/>
    <w:rsid w:val="008533C8"/>
    <w:rsid w:val="00853B22"/>
    <w:rsid w:val="008560AE"/>
    <w:rsid w:val="00874659"/>
    <w:rsid w:val="0087594F"/>
    <w:rsid w:val="008801C7"/>
    <w:rsid w:val="00882630"/>
    <w:rsid w:val="00882E67"/>
    <w:rsid w:val="00891AD7"/>
    <w:rsid w:val="008A5C33"/>
    <w:rsid w:val="008A62DD"/>
    <w:rsid w:val="008A7419"/>
    <w:rsid w:val="008B3B84"/>
    <w:rsid w:val="008C54C0"/>
    <w:rsid w:val="008C5B76"/>
    <w:rsid w:val="008D39FB"/>
    <w:rsid w:val="008D607C"/>
    <w:rsid w:val="008D6706"/>
    <w:rsid w:val="008E0605"/>
    <w:rsid w:val="008E3845"/>
    <w:rsid w:val="008F7DEC"/>
    <w:rsid w:val="009054DE"/>
    <w:rsid w:val="00906CBE"/>
    <w:rsid w:val="00907397"/>
    <w:rsid w:val="009108B8"/>
    <w:rsid w:val="0091297C"/>
    <w:rsid w:val="0091630C"/>
    <w:rsid w:val="00920CF2"/>
    <w:rsid w:val="00923CF9"/>
    <w:rsid w:val="00925CB1"/>
    <w:rsid w:val="00927855"/>
    <w:rsid w:val="00932ED4"/>
    <w:rsid w:val="009355CA"/>
    <w:rsid w:val="00935AA4"/>
    <w:rsid w:val="00943EE2"/>
    <w:rsid w:val="00947ECF"/>
    <w:rsid w:val="00954724"/>
    <w:rsid w:val="0096467D"/>
    <w:rsid w:val="009663C1"/>
    <w:rsid w:val="0096749B"/>
    <w:rsid w:val="009754B6"/>
    <w:rsid w:val="00986AD5"/>
    <w:rsid w:val="00986CC2"/>
    <w:rsid w:val="00990C9C"/>
    <w:rsid w:val="00992D75"/>
    <w:rsid w:val="009A3F4A"/>
    <w:rsid w:val="009A48CB"/>
    <w:rsid w:val="009B2146"/>
    <w:rsid w:val="009B3128"/>
    <w:rsid w:val="009C2F4D"/>
    <w:rsid w:val="009C6EBD"/>
    <w:rsid w:val="009D1F62"/>
    <w:rsid w:val="009D2F99"/>
    <w:rsid w:val="009D7F51"/>
    <w:rsid w:val="009F07CF"/>
    <w:rsid w:val="009F0B81"/>
    <w:rsid w:val="009F29EE"/>
    <w:rsid w:val="00A02568"/>
    <w:rsid w:val="00A02765"/>
    <w:rsid w:val="00A05858"/>
    <w:rsid w:val="00A27911"/>
    <w:rsid w:val="00A41410"/>
    <w:rsid w:val="00A435BE"/>
    <w:rsid w:val="00A4714B"/>
    <w:rsid w:val="00A538C5"/>
    <w:rsid w:val="00A54BBD"/>
    <w:rsid w:val="00A601B9"/>
    <w:rsid w:val="00A64FC8"/>
    <w:rsid w:val="00A858B9"/>
    <w:rsid w:val="00A945F7"/>
    <w:rsid w:val="00A95BE4"/>
    <w:rsid w:val="00AA143F"/>
    <w:rsid w:val="00AA250D"/>
    <w:rsid w:val="00AA5B29"/>
    <w:rsid w:val="00AA7123"/>
    <w:rsid w:val="00AA764C"/>
    <w:rsid w:val="00AB183B"/>
    <w:rsid w:val="00AB324D"/>
    <w:rsid w:val="00AB3465"/>
    <w:rsid w:val="00AB5A3B"/>
    <w:rsid w:val="00AB5D88"/>
    <w:rsid w:val="00AC1DFF"/>
    <w:rsid w:val="00AC32E0"/>
    <w:rsid w:val="00AC4065"/>
    <w:rsid w:val="00AD0AD6"/>
    <w:rsid w:val="00AD157B"/>
    <w:rsid w:val="00AE6AF6"/>
    <w:rsid w:val="00AE6DD8"/>
    <w:rsid w:val="00AE6F1F"/>
    <w:rsid w:val="00AF0883"/>
    <w:rsid w:val="00AF1819"/>
    <w:rsid w:val="00AF3D9B"/>
    <w:rsid w:val="00AF5157"/>
    <w:rsid w:val="00B0271E"/>
    <w:rsid w:val="00B105EF"/>
    <w:rsid w:val="00B11F65"/>
    <w:rsid w:val="00B13449"/>
    <w:rsid w:val="00B1358C"/>
    <w:rsid w:val="00B16FC1"/>
    <w:rsid w:val="00B22FCC"/>
    <w:rsid w:val="00B245D1"/>
    <w:rsid w:val="00B258E7"/>
    <w:rsid w:val="00B32031"/>
    <w:rsid w:val="00B3606A"/>
    <w:rsid w:val="00B42579"/>
    <w:rsid w:val="00B42E0E"/>
    <w:rsid w:val="00B52362"/>
    <w:rsid w:val="00B5570A"/>
    <w:rsid w:val="00B5714B"/>
    <w:rsid w:val="00B57DDB"/>
    <w:rsid w:val="00B61FA4"/>
    <w:rsid w:val="00B72506"/>
    <w:rsid w:val="00B73299"/>
    <w:rsid w:val="00B76778"/>
    <w:rsid w:val="00B8321A"/>
    <w:rsid w:val="00B94C39"/>
    <w:rsid w:val="00B95F99"/>
    <w:rsid w:val="00B96026"/>
    <w:rsid w:val="00BA0315"/>
    <w:rsid w:val="00BA297B"/>
    <w:rsid w:val="00BB2FAC"/>
    <w:rsid w:val="00BB3DF9"/>
    <w:rsid w:val="00BB4BF0"/>
    <w:rsid w:val="00BB5484"/>
    <w:rsid w:val="00BB7CC9"/>
    <w:rsid w:val="00BC0FCF"/>
    <w:rsid w:val="00BC6BC5"/>
    <w:rsid w:val="00BC7FB4"/>
    <w:rsid w:val="00BD06D9"/>
    <w:rsid w:val="00BD4A5E"/>
    <w:rsid w:val="00BD6974"/>
    <w:rsid w:val="00BE2D45"/>
    <w:rsid w:val="00BE33AB"/>
    <w:rsid w:val="00BF1852"/>
    <w:rsid w:val="00C03041"/>
    <w:rsid w:val="00C0489A"/>
    <w:rsid w:val="00C04FB5"/>
    <w:rsid w:val="00C11EE3"/>
    <w:rsid w:val="00C16363"/>
    <w:rsid w:val="00C2280D"/>
    <w:rsid w:val="00C270A8"/>
    <w:rsid w:val="00C30490"/>
    <w:rsid w:val="00C33CBA"/>
    <w:rsid w:val="00C37737"/>
    <w:rsid w:val="00C42203"/>
    <w:rsid w:val="00C432B9"/>
    <w:rsid w:val="00C45F0D"/>
    <w:rsid w:val="00C47424"/>
    <w:rsid w:val="00C50319"/>
    <w:rsid w:val="00C556B0"/>
    <w:rsid w:val="00C57E8D"/>
    <w:rsid w:val="00C6303B"/>
    <w:rsid w:val="00C65C8E"/>
    <w:rsid w:val="00C7477C"/>
    <w:rsid w:val="00C766F3"/>
    <w:rsid w:val="00C7791B"/>
    <w:rsid w:val="00C80D0E"/>
    <w:rsid w:val="00C82F99"/>
    <w:rsid w:val="00C96DEA"/>
    <w:rsid w:val="00CA41D8"/>
    <w:rsid w:val="00CA51A9"/>
    <w:rsid w:val="00CA5590"/>
    <w:rsid w:val="00CA6EC5"/>
    <w:rsid w:val="00CB54A2"/>
    <w:rsid w:val="00CB66F3"/>
    <w:rsid w:val="00CC1475"/>
    <w:rsid w:val="00CC6396"/>
    <w:rsid w:val="00CC661B"/>
    <w:rsid w:val="00CC6B44"/>
    <w:rsid w:val="00CE28F7"/>
    <w:rsid w:val="00CF154F"/>
    <w:rsid w:val="00D075F2"/>
    <w:rsid w:val="00D11750"/>
    <w:rsid w:val="00D1278D"/>
    <w:rsid w:val="00D172CE"/>
    <w:rsid w:val="00D27543"/>
    <w:rsid w:val="00D2775B"/>
    <w:rsid w:val="00D345A9"/>
    <w:rsid w:val="00D34668"/>
    <w:rsid w:val="00D4167B"/>
    <w:rsid w:val="00D41AC2"/>
    <w:rsid w:val="00D42067"/>
    <w:rsid w:val="00D50257"/>
    <w:rsid w:val="00D540A8"/>
    <w:rsid w:val="00D55BD8"/>
    <w:rsid w:val="00D5606B"/>
    <w:rsid w:val="00D56B51"/>
    <w:rsid w:val="00D6437F"/>
    <w:rsid w:val="00D66B70"/>
    <w:rsid w:val="00D70C3F"/>
    <w:rsid w:val="00D72557"/>
    <w:rsid w:val="00D74EDA"/>
    <w:rsid w:val="00D75E99"/>
    <w:rsid w:val="00D8720B"/>
    <w:rsid w:val="00D960FB"/>
    <w:rsid w:val="00DA1743"/>
    <w:rsid w:val="00DA189D"/>
    <w:rsid w:val="00DA6A7B"/>
    <w:rsid w:val="00DB10BB"/>
    <w:rsid w:val="00DB1A42"/>
    <w:rsid w:val="00DB6A2B"/>
    <w:rsid w:val="00DB73C1"/>
    <w:rsid w:val="00DC3BDC"/>
    <w:rsid w:val="00DC438B"/>
    <w:rsid w:val="00DC5370"/>
    <w:rsid w:val="00DD3976"/>
    <w:rsid w:val="00DF2B8E"/>
    <w:rsid w:val="00DF5FE6"/>
    <w:rsid w:val="00E05BDC"/>
    <w:rsid w:val="00E07487"/>
    <w:rsid w:val="00E13A10"/>
    <w:rsid w:val="00E1462E"/>
    <w:rsid w:val="00E17BEE"/>
    <w:rsid w:val="00E237E4"/>
    <w:rsid w:val="00E307B5"/>
    <w:rsid w:val="00E30F3F"/>
    <w:rsid w:val="00E312FF"/>
    <w:rsid w:val="00E333E9"/>
    <w:rsid w:val="00E3520A"/>
    <w:rsid w:val="00E366C6"/>
    <w:rsid w:val="00E42F08"/>
    <w:rsid w:val="00E448BC"/>
    <w:rsid w:val="00E53CAD"/>
    <w:rsid w:val="00E56BD3"/>
    <w:rsid w:val="00E61725"/>
    <w:rsid w:val="00E70BB2"/>
    <w:rsid w:val="00E71930"/>
    <w:rsid w:val="00E73594"/>
    <w:rsid w:val="00E743BA"/>
    <w:rsid w:val="00E7675A"/>
    <w:rsid w:val="00E84F10"/>
    <w:rsid w:val="00E936E0"/>
    <w:rsid w:val="00E94917"/>
    <w:rsid w:val="00E94C69"/>
    <w:rsid w:val="00EA1911"/>
    <w:rsid w:val="00EB3113"/>
    <w:rsid w:val="00EB48C0"/>
    <w:rsid w:val="00EB5124"/>
    <w:rsid w:val="00EC0D82"/>
    <w:rsid w:val="00EC5862"/>
    <w:rsid w:val="00EC77C7"/>
    <w:rsid w:val="00EC7CD7"/>
    <w:rsid w:val="00ED00A6"/>
    <w:rsid w:val="00ED1C2D"/>
    <w:rsid w:val="00ED2242"/>
    <w:rsid w:val="00ED3782"/>
    <w:rsid w:val="00EE6337"/>
    <w:rsid w:val="00EF0010"/>
    <w:rsid w:val="00EF312D"/>
    <w:rsid w:val="00EF48D2"/>
    <w:rsid w:val="00F02897"/>
    <w:rsid w:val="00F158BB"/>
    <w:rsid w:val="00F16AEF"/>
    <w:rsid w:val="00F16FE2"/>
    <w:rsid w:val="00F21F30"/>
    <w:rsid w:val="00F266AB"/>
    <w:rsid w:val="00F266F9"/>
    <w:rsid w:val="00F2749B"/>
    <w:rsid w:val="00F33998"/>
    <w:rsid w:val="00F41E47"/>
    <w:rsid w:val="00F461F6"/>
    <w:rsid w:val="00F537E3"/>
    <w:rsid w:val="00F54945"/>
    <w:rsid w:val="00F54FAF"/>
    <w:rsid w:val="00F57E3C"/>
    <w:rsid w:val="00F61B4F"/>
    <w:rsid w:val="00F6213C"/>
    <w:rsid w:val="00F66F24"/>
    <w:rsid w:val="00F71215"/>
    <w:rsid w:val="00F718F4"/>
    <w:rsid w:val="00F7699E"/>
    <w:rsid w:val="00F8260E"/>
    <w:rsid w:val="00F844E1"/>
    <w:rsid w:val="00F86F7B"/>
    <w:rsid w:val="00F910CB"/>
    <w:rsid w:val="00F95DE7"/>
    <w:rsid w:val="00F9622F"/>
    <w:rsid w:val="00FA142D"/>
    <w:rsid w:val="00FA4E23"/>
    <w:rsid w:val="00FB3198"/>
    <w:rsid w:val="00FB6785"/>
    <w:rsid w:val="00FC1B62"/>
    <w:rsid w:val="00FC4A40"/>
    <w:rsid w:val="00FD1964"/>
    <w:rsid w:val="00FD20CD"/>
    <w:rsid w:val="00FD2C81"/>
    <w:rsid w:val="00FD43BD"/>
    <w:rsid w:val="00FD4D33"/>
    <w:rsid w:val="00FD4F96"/>
    <w:rsid w:val="00FD68C5"/>
    <w:rsid w:val="00FE01A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2C1FD"/>
  <w15:chartTrackingRefBased/>
  <w15:docId w15:val="{057E743F-DAC6-4285-B19F-31FC07BAD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791B"/>
  </w:style>
  <w:style w:type="paragraph" w:styleId="Heading1">
    <w:name w:val="heading 1"/>
    <w:basedOn w:val="Normal"/>
    <w:next w:val="Normal"/>
    <w:link w:val="Heading1Char"/>
    <w:uiPriority w:val="9"/>
    <w:qFormat/>
    <w:rsid w:val="006845D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48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48D2"/>
  </w:style>
  <w:style w:type="paragraph" w:styleId="Footer">
    <w:name w:val="footer"/>
    <w:basedOn w:val="Normal"/>
    <w:link w:val="FooterChar"/>
    <w:uiPriority w:val="99"/>
    <w:unhideWhenUsed/>
    <w:rsid w:val="00EF48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48D2"/>
  </w:style>
  <w:style w:type="paragraph" w:styleId="ListParagraph">
    <w:name w:val="List Paragraph"/>
    <w:basedOn w:val="Normal"/>
    <w:uiPriority w:val="34"/>
    <w:qFormat/>
    <w:rsid w:val="00055BBB"/>
    <w:pPr>
      <w:ind w:left="720"/>
      <w:contextualSpacing/>
    </w:pPr>
  </w:style>
  <w:style w:type="character" w:customStyle="1" w:styleId="Heading1Char">
    <w:name w:val="Heading 1 Char"/>
    <w:basedOn w:val="DefaultParagraphFont"/>
    <w:link w:val="Heading1"/>
    <w:uiPriority w:val="9"/>
    <w:rsid w:val="006845D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957137">
      <w:bodyDiv w:val="1"/>
      <w:marLeft w:val="0"/>
      <w:marRight w:val="0"/>
      <w:marTop w:val="0"/>
      <w:marBottom w:val="0"/>
      <w:divBdr>
        <w:top w:val="none" w:sz="0" w:space="0" w:color="auto"/>
        <w:left w:val="none" w:sz="0" w:space="0" w:color="auto"/>
        <w:bottom w:val="none" w:sz="0" w:space="0" w:color="auto"/>
        <w:right w:val="none" w:sz="0" w:space="0" w:color="auto"/>
      </w:divBdr>
    </w:div>
    <w:div w:id="734281888">
      <w:bodyDiv w:val="1"/>
      <w:marLeft w:val="0"/>
      <w:marRight w:val="0"/>
      <w:marTop w:val="0"/>
      <w:marBottom w:val="0"/>
      <w:divBdr>
        <w:top w:val="none" w:sz="0" w:space="0" w:color="auto"/>
        <w:left w:val="none" w:sz="0" w:space="0" w:color="auto"/>
        <w:bottom w:val="none" w:sz="0" w:space="0" w:color="auto"/>
        <w:right w:val="none" w:sz="0" w:space="0" w:color="auto"/>
      </w:divBdr>
    </w:div>
    <w:div w:id="968432828">
      <w:bodyDiv w:val="1"/>
      <w:marLeft w:val="0"/>
      <w:marRight w:val="0"/>
      <w:marTop w:val="0"/>
      <w:marBottom w:val="0"/>
      <w:divBdr>
        <w:top w:val="none" w:sz="0" w:space="0" w:color="auto"/>
        <w:left w:val="none" w:sz="0" w:space="0" w:color="auto"/>
        <w:bottom w:val="none" w:sz="0" w:space="0" w:color="auto"/>
        <w:right w:val="none" w:sz="0" w:space="0" w:color="auto"/>
      </w:divBdr>
    </w:div>
    <w:div w:id="1267618390">
      <w:bodyDiv w:val="1"/>
      <w:marLeft w:val="0"/>
      <w:marRight w:val="0"/>
      <w:marTop w:val="0"/>
      <w:marBottom w:val="0"/>
      <w:divBdr>
        <w:top w:val="none" w:sz="0" w:space="0" w:color="auto"/>
        <w:left w:val="none" w:sz="0" w:space="0" w:color="auto"/>
        <w:bottom w:val="none" w:sz="0" w:space="0" w:color="auto"/>
        <w:right w:val="none" w:sz="0" w:space="0" w:color="auto"/>
      </w:divBdr>
    </w:div>
    <w:div w:id="1327976589">
      <w:bodyDiv w:val="1"/>
      <w:marLeft w:val="0"/>
      <w:marRight w:val="0"/>
      <w:marTop w:val="0"/>
      <w:marBottom w:val="0"/>
      <w:divBdr>
        <w:top w:val="none" w:sz="0" w:space="0" w:color="auto"/>
        <w:left w:val="none" w:sz="0" w:space="0" w:color="auto"/>
        <w:bottom w:val="none" w:sz="0" w:space="0" w:color="auto"/>
        <w:right w:val="none" w:sz="0" w:space="0" w:color="auto"/>
      </w:divBdr>
    </w:div>
    <w:div w:id="1871601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image" Target="media/image9.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42F328-B58A-4107-B6C2-8520F795B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1466</TotalTime>
  <Pages>17</Pages>
  <Words>4921</Words>
  <Characters>28055</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ADMIN</cp:lastModifiedBy>
  <cp:revision>887</cp:revision>
  <dcterms:created xsi:type="dcterms:W3CDTF">2026-04-29T07:33:00Z</dcterms:created>
  <dcterms:modified xsi:type="dcterms:W3CDTF">2026-08-10T09:56:00Z</dcterms:modified>
</cp:coreProperties>
</file>