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15945" w14:textId="762BD03C" w:rsidR="00DE7E73" w:rsidRPr="003C3518" w:rsidRDefault="00DE7E73" w:rsidP="00B509AA">
      <w:pPr>
        <w:spacing w:line="240" w:lineRule="auto"/>
        <w:rPr>
          <w:rFonts w:ascii="Times New Roman" w:hAnsi="Times New Roman" w:cs="Times New Roman"/>
          <w:b/>
          <w:bCs/>
          <w:sz w:val="22"/>
          <w:szCs w:val="22"/>
        </w:rPr>
      </w:pPr>
    </w:p>
    <w:p w14:paraId="44A3856B" w14:textId="77777777" w:rsidR="00DE7E73" w:rsidRPr="003C3518" w:rsidRDefault="00DE7E73" w:rsidP="00B509AA">
      <w:pPr>
        <w:spacing w:line="240" w:lineRule="auto"/>
        <w:rPr>
          <w:rFonts w:ascii="Times New Roman" w:hAnsi="Times New Roman" w:cs="Times New Roman"/>
          <w:b/>
          <w:bCs/>
          <w:sz w:val="22"/>
          <w:szCs w:val="22"/>
        </w:rPr>
      </w:pPr>
    </w:p>
    <w:p w14:paraId="160BC733" w14:textId="77777777" w:rsidR="00DE7E73" w:rsidRPr="003C3518" w:rsidRDefault="00DE7E73" w:rsidP="00B509AA">
      <w:pPr>
        <w:spacing w:line="240" w:lineRule="auto"/>
        <w:rPr>
          <w:rFonts w:ascii="Times New Roman" w:hAnsi="Times New Roman" w:cs="Times New Roman"/>
          <w:b/>
          <w:bCs/>
          <w:sz w:val="22"/>
          <w:szCs w:val="22"/>
        </w:rPr>
      </w:pPr>
    </w:p>
    <w:p w14:paraId="708010F9" w14:textId="77777777" w:rsidR="00DE7E73" w:rsidRPr="003C3518" w:rsidRDefault="00DE7E73" w:rsidP="00B509AA">
      <w:pPr>
        <w:spacing w:line="240" w:lineRule="auto"/>
        <w:rPr>
          <w:rFonts w:ascii="Times New Roman" w:hAnsi="Times New Roman" w:cs="Times New Roman"/>
          <w:b/>
          <w:bCs/>
          <w:sz w:val="22"/>
          <w:szCs w:val="22"/>
        </w:rPr>
      </w:pPr>
    </w:p>
    <w:p w14:paraId="425C7F94" w14:textId="77777777" w:rsidR="00DE7E73" w:rsidRPr="003C3518" w:rsidRDefault="00DE7E73" w:rsidP="00B509AA">
      <w:pPr>
        <w:spacing w:line="240" w:lineRule="auto"/>
        <w:rPr>
          <w:rFonts w:ascii="Times New Roman" w:hAnsi="Times New Roman" w:cs="Times New Roman"/>
          <w:b/>
          <w:bCs/>
          <w:sz w:val="22"/>
          <w:szCs w:val="22"/>
        </w:rPr>
      </w:pPr>
    </w:p>
    <w:p w14:paraId="4F5B8D34" w14:textId="77777777" w:rsidR="00DE7E73" w:rsidRPr="003C3518" w:rsidRDefault="00DE7E73" w:rsidP="00B509AA">
      <w:pPr>
        <w:spacing w:line="240" w:lineRule="auto"/>
        <w:rPr>
          <w:rFonts w:ascii="Times New Roman" w:hAnsi="Times New Roman" w:cs="Times New Roman"/>
          <w:b/>
          <w:bCs/>
          <w:sz w:val="22"/>
          <w:szCs w:val="22"/>
        </w:rPr>
      </w:pPr>
    </w:p>
    <w:p w14:paraId="1CF509D9" w14:textId="77777777" w:rsidR="00DE7E73" w:rsidRPr="003C3518" w:rsidRDefault="00DE7E73" w:rsidP="00B509AA">
      <w:pPr>
        <w:spacing w:line="240" w:lineRule="auto"/>
        <w:rPr>
          <w:rFonts w:ascii="Times New Roman" w:hAnsi="Times New Roman" w:cs="Times New Roman"/>
          <w:b/>
          <w:bCs/>
          <w:sz w:val="22"/>
          <w:szCs w:val="22"/>
        </w:rPr>
      </w:pPr>
    </w:p>
    <w:p w14:paraId="416E759B" w14:textId="77777777" w:rsidR="00F246D6" w:rsidRPr="003C3518" w:rsidRDefault="00F246D6" w:rsidP="00B509AA">
      <w:pPr>
        <w:spacing w:line="240" w:lineRule="auto"/>
        <w:rPr>
          <w:rFonts w:ascii="Times New Roman" w:hAnsi="Times New Roman" w:cs="Times New Roman"/>
          <w:b/>
          <w:bCs/>
          <w:sz w:val="22"/>
          <w:szCs w:val="22"/>
        </w:rPr>
      </w:pPr>
    </w:p>
    <w:p w14:paraId="0AFE306F" w14:textId="77777777" w:rsidR="00F246D6" w:rsidRPr="003C3518" w:rsidRDefault="00F246D6" w:rsidP="00B509AA">
      <w:pPr>
        <w:spacing w:line="240" w:lineRule="auto"/>
        <w:rPr>
          <w:rFonts w:ascii="Times New Roman" w:hAnsi="Times New Roman" w:cs="Times New Roman"/>
          <w:b/>
          <w:bCs/>
          <w:sz w:val="22"/>
          <w:szCs w:val="22"/>
        </w:rPr>
      </w:pPr>
    </w:p>
    <w:p w14:paraId="6C6664C5" w14:textId="77777777" w:rsidR="00F246D6" w:rsidRPr="003C3518" w:rsidRDefault="00F246D6" w:rsidP="00B509AA">
      <w:pPr>
        <w:spacing w:line="240" w:lineRule="auto"/>
        <w:rPr>
          <w:rFonts w:ascii="Times New Roman" w:hAnsi="Times New Roman" w:cs="Times New Roman"/>
          <w:b/>
          <w:bCs/>
          <w:sz w:val="22"/>
          <w:szCs w:val="22"/>
        </w:rPr>
      </w:pPr>
    </w:p>
    <w:p w14:paraId="0C57CBF1" w14:textId="77777777" w:rsidR="00DE7E73" w:rsidRPr="003C3518" w:rsidRDefault="00DE7E73" w:rsidP="00B509AA">
      <w:pPr>
        <w:spacing w:line="240" w:lineRule="auto"/>
        <w:rPr>
          <w:rFonts w:ascii="Times New Roman" w:hAnsi="Times New Roman" w:cs="Times New Roman"/>
          <w:b/>
          <w:bCs/>
          <w:sz w:val="22"/>
          <w:szCs w:val="22"/>
        </w:rPr>
      </w:pPr>
    </w:p>
    <w:p w14:paraId="47530770" w14:textId="77777777" w:rsidR="002735CE" w:rsidRPr="003C3518" w:rsidRDefault="002735CE" w:rsidP="00B509AA">
      <w:pPr>
        <w:spacing w:line="240" w:lineRule="auto"/>
        <w:rPr>
          <w:rFonts w:ascii="Times New Roman" w:hAnsi="Times New Roman" w:cs="Times New Roman"/>
          <w:b/>
          <w:bCs/>
          <w:sz w:val="22"/>
          <w:szCs w:val="22"/>
        </w:rPr>
      </w:pPr>
    </w:p>
    <w:p w14:paraId="546DB85A" w14:textId="6055FD41" w:rsidR="00E311C2" w:rsidRPr="003C3518" w:rsidRDefault="00E311C2" w:rsidP="00B509AA">
      <w:pPr>
        <w:spacing w:before="80" w:after="200" w:line="240" w:lineRule="auto"/>
        <w:jc w:val="center"/>
        <w:rPr>
          <w:rFonts w:ascii="Times New Roman" w:hAnsi="Times New Roman" w:cs="Times New Roman"/>
          <w:b/>
          <w:bCs/>
          <w:sz w:val="22"/>
          <w:szCs w:val="22"/>
        </w:rPr>
      </w:pPr>
      <w:r>
        <w:rPr>
          <w:rFonts w:ascii="Times New Roman" w:hAnsi="Times New Roman" w:cs="Times New Roman"/>
          <w:b/>
          <w:bCs/>
          <w:sz w:val="22"/>
          <w:szCs w:val="22"/>
        </w:rPr>
        <w:t xml:space="preserve">Analytical Design and Matlab Implementation of a Liquid Centered Coaxial Swirl Injector Element for LOX/GCH4 Rocket Engines</w:t>
      </w:r>
    </w:p>
    <w:p w14:paraId="32FB7371" w14:textId="3C7C7372" w:rsidR="00DE7E73" w:rsidRPr="003C3518" w:rsidRDefault="00DE7E73" w:rsidP="00B509AA">
      <w:pPr>
        <w:spacing w:line="240" w:lineRule="auto"/>
        <w:jc w:val="center"/>
        <w:rPr>
          <w:rFonts w:ascii="Times New Roman" w:hAnsi="Times New Roman" w:cs="Times New Roman"/>
          <w:sz w:val="22"/>
          <w:szCs w:val="22"/>
        </w:rPr>
      </w:pPr>
      <w:r>
        <w:rPr>
          <w:rFonts w:ascii="Times New Roman" w:hAnsi="Times New Roman" w:cs="Times New Roman"/>
          <w:sz w:val="22"/>
          <w:szCs w:val="22"/>
        </w:rPr>
        <w:t>Aadhavan Gobinath and Bashir Minhas</w:t>
      </w:r>
    </w:p>
    <w:p w14:paraId="10000001" w14:textId="10000001" w:rsidR="00DE7E73" w:rsidRDefault="00DE7E73" w:rsidP="00B509AA">
      <w:pPr>
        <w:spacing w:line="240" w:lineRule="auto"/>
        <w:jc w:val="center"/>
        <w:rPr>
          <w:rFonts w:ascii="Times New Roman" w:hAnsi="Times New Roman" w:cs="Times New Roman"/>
          <w:i/>
          <w:iCs/>
          <w:sz w:val="22"/>
          <w:szCs w:val="22"/>
        </w:rPr>
      </w:pPr>
      <w:r>
        <w:rPr>
          <w:rFonts w:ascii="Times New Roman" w:hAnsi="Times New Roman" w:cs="Times New Roman"/>
          <w:i/>
          <w:iCs/>
          <w:sz w:val="22"/>
          <w:szCs w:val="22"/>
        </w:rPr>
        <w:t>Georgia Institute of Technology, Atlanta, GA 30332</w:t>
      </w:r>
    </w:p>
    <w:p w14:paraId="3EE2BF5A" w14:textId="23A8C969" w:rsidR="00A71775" w:rsidRPr="003C3518" w:rsidRDefault="00DE7E73" w:rsidP="00B509AA">
      <w:pPr>
        <w:spacing w:line="240" w:lineRule="auto"/>
        <w:jc w:val="center"/>
        <w:rPr>
          <w:rFonts w:ascii="Times New Roman" w:hAnsi="Times New Roman" w:cs="Times New Roman"/>
          <w:sz w:val="22"/>
          <w:szCs w:val="22"/>
        </w:rPr>
      </w:pPr>
      <w:r>
        <w:rPr>
          <w:rFonts w:ascii="Times New Roman" w:hAnsi="Times New Roman" w:cs="Times New Roman"/>
          <w:sz w:val="22"/>
          <w:szCs w:val="22"/>
        </w:rPr>
        <w:t xml:space="preserve"/>
      </w:r>
      <w:r>
        <w:rPr>
          <w:rFonts w:ascii="Times New Roman" w:hAnsi="Times New Roman" w:cs="Times New Roman"/>
          <w:b/>
          <w:bCs/>
          <w:sz w:val="22"/>
          <w:szCs w:val="22"/>
        </w:rPr>
        <w:br w:type="page"/>
      </w:r>
    </w:p>
    <w:p w14:paraId="494413E2" w14:textId="7CC8B308" w:rsidR="00460CFC" w:rsidRPr="003C3518" w:rsidRDefault="001F31FE" w:rsidP="00B509AA">
      <w:pPr>
        <w:spacing w:line="240" w:lineRule="auto"/>
        <w:rPr>
          <w:rFonts w:ascii="Times New Roman" w:hAnsi="Times New Roman" w:cs="Times New Roman"/>
          <w:b/>
          <w:bCs/>
          <w:sz w:val="22"/>
          <w:szCs w:val="22"/>
        </w:rPr>
      </w:pPr>
      <w:r>
        <w:rPr>
          <w:rFonts w:ascii="Times New Roman" w:hAnsi="Times New Roman" w:cs="Times New Roman"/>
          <w:b/>
          <w:bCs/>
          <w:sz w:val="22"/>
          <w:szCs w:val="22"/>
        </w:rPr>
        <w:t>Abstract</w:t>
      </w:r>
    </w:p>
    <w:p w14:paraId="4EE9735E" w14:textId="77777777" w:rsidR="005D3060" w:rsidRPr="003C3518" w:rsidRDefault="005D3060" w:rsidP="005D3060">
      <w:pPr>
        <w:spacing w:line="240" w:lineRule="auto"/>
        <w:ind w:firstLine="720"/>
        <w:rPr>
          <w:rFonts w:ascii="Times New Roman" w:hAnsi="Times New Roman" w:cs="Times New Roman"/>
          <w:sz w:val="22"/>
          <w:szCs w:val="22"/>
        </w:rPr>
      </w:pPr>
      <w:r>
        <w:rPr>
          <w:rFonts w:ascii="Times New Roman" w:hAnsi="Times New Roman" w:cs="Times New Roman"/>
          <w:sz w:val="22"/>
          <w:szCs w:val="22"/>
        </w:rPr>
        <w:t xml:space="preserve">Liquid centered coaxial swirl injectors are a viable replacement to shear coaxial elements in LOX/methane rocket engines, but design data is limited. This study derives the classical inviscid design theory for a liquid centered coaxial swirl element using Reynolds Transport Theorem, implements it as a Matlab design tool, and evaluates the element studied in Bee et al. [2]. </w:t>
      </w:r>
    </w:p>
    <w:p w14:paraId="6CFBBCAE" w14:textId="77777777" w:rsidR="005D3060" w:rsidRPr="003C3518" w:rsidRDefault="005D3060" w:rsidP="005D3060">
      <w:pPr>
        <w:spacing w:line="240" w:lineRule="auto"/>
        <w:rPr>
          <w:rFonts w:ascii="Times New Roman" w:hAnsi="Times New Roman" w:cs="Times New Roman"/>
          <w:color w:val="000000" w:themeColor="text1"/>
          <w:sz w:val="22"/>
          <w:szCs w:val="22"/>
        </w:rPr>
      </w:pPr>
      <w:r>
        <w:rPr>
          <w:rFonts w:ascii="Times New Roman" w:hAnsi="Times New Roman" w:cs="Times New Roman"/>
          <w:sz w:val="22"/>
          <w:szCs w:val="22"/>
        </w:rPr>
        <w:tab/>
        <w:t xml:space="preserve">The model made is an inverse design tool. Rather than giving the geometry as an input and predicting upstream spray cone, it takes a measured spray cone and solves for the passage fullness, discharge coefficient, nozzle radius, tangential port geometry. This was chosen since the reference element in Bee et al. was not published. At a 62° spray cone angle and 22 bar pressure drop, the model returned a nozzle radius of </w:t>
      </w:r>
      <w:r>
        <w:rPr>
          <w:rFonts w:ascii="Times New Roman" w:eastAsia="Times New Roman" w:hAnsi="Times New Roman" w:cs="Times New Roman"/>
          <w:color w:val="000000" w:themeColor="text1"/>
          <w:sz w:val="22"/>
          <w:szCs w:val="22"/>
        </w:rPr>
        <w:t>1.6876</w:t>
      </w:r>
      <w:r>
        <w:rPr>
          <w:rFonts w:ascii="Times New Roman" w:hAnsi="Times New Roman" w:cs="Times New Roman"/>
          <w:color w:val="000000" w:themeColor="text1"/>
          <w:sz w:val="22"/>
          <w:szCs w:val="22"/>
        </w:rPr>
        <w:t xml:space="preserve">e-3 m, passage fullness of 0.8471, and exit velocity of 62m/s. </w:t>
      </w:r>
    </w:p>
    <w:p w14:paraId="10824FC2" w14:textId="60C58D3A" w:rsidR="005D3060" w:rsidRPr="003C3518" w:rsidRDefault="005D3060" w:rsidP="005D3060">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ab/>
        <w:t xml:space="preserve">The model reproduces a published swirl number and velocity ratio within 4% but are not independent verifications of the model’s validity. The Abramovich geometric constant produces the greatest difference, as the model predicts 0.2774 against the published 2.02. The reason for this is attributed to the failure of the inviscid assumption, which over a L/D = 20 post wall shear diminishes angular momentum that the free vortex relation assumes is conserved. A wall shear estimate was then applied to the reference geometry and an angular momentum loss of 33.4% is uncovered, which is of the correct order of magnitude but falls short of the full discrepancy. The remainder of the error can be attributed to vortex chamber inlet losses outside of the scope of the pipe friction model. </w:t>
      </w:r>
    </w:p>
    <w:p w14:paraId="2BE19140" w14:textId="22C5396F" w:rsidR="00F02DD9" w:rsidRPr="003C3518" w:rsidRDefault="00F02DD9" w:rsidP="005D3060">
      <w:pPr>
        <w:spacing w:line="240" w:lineRule="auto"/>
        <w:rPr>
          <w:rFonts w:ascii="Times New Roman" w:hAnsi="Times New Roman" w:cs="Times New Roman"/>
          <w:sz w:val="22"/>
          <w:szCs w:val="22"/>
        </w:rPr>
      </w:pPr>
      <w:r>
        <w:rPr>
          <w:rFonts w:ascii="Times New Roman" w:hAnsi="Times New Roman" w:cs="Times New Roman"/>
          <w:color w:val="000000" w:themeColor="text1"/>
          <w:sz w:val="22"/>
          <w:szCs w:val="22"/>
        </w:rPr>
        <w:tab/>
        <w:t xml:space="preserve">Applying a single pressure drop over and the identical swirl closure of both the LOX and fuel sides pins the momentum flux ratio at 1, so the reference value of 1.38 cannot be recovered. Concludingly, the model is only reliable in the reverse direction: predicting spray cone angle from geometry would require an empirical swirl decay correlation scaling with post length. </w:t>
      </w:r>
    </w:p>
    <w:p w14:paraId="798EACA4" w14:textId="1E0B9C09" w:rsidR="00A062A2" w:rsidRPr="003C3518" w:rsidRDefault="00A062A2" w:rsidP="00B509AA">
      <w:pPr>
        <w:spacing w:line="240" w:lineRule="auto"/>
        <w:rPr>
          <w:rFonts w:ascii="Times New Roman" w:hAnsi="Times New Roman" w:cs="Times New Roman"/>
          <w:b/>
          <w:bCs/>
          <w:sz w:val="22"/>
          <w:szCs w:val="22"/>
        </w:rPr>
      </w:pPr>
    </w:p>
    <w:p>
      <w:pPr>
        <w:spacing w:before="80" w:after="200" w:line="240" w:lineRule="auto"/>
        <w:rPr>
          <w:rFonts w:ascii="Times New Roman" w:hAnsi="Times New Roman" w:cs="Times New Roman"/>
          <w:b/>
          <w:bCs/>
          <w:sz w:val="22"/>
          <w:szCs w:val="22"/>
        </w:rPr>
      </w:pPr>
      <w:r>
        <w:rPr>
          <w:rFonts w:ascii="Times New Roman" w:hAnsi="Times New Roman" w:cs="Times New Roman"/>
          <w:b/>
          <w:bCs/>
          <w:sz w:val="22"/>
          <w:szCs w:val="22"/>
        </w:rPr>
        <w:t xml:space="preserve">Nomenclature</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An	= nozzle discharge area</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Cd	= discharge coefficient</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J	= momentum flux ratio, ρfVz,f²/ρoVz,o²</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K	= Abramovich geometric constant, Rn Rv/(n rt²)</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L	= injector post length</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n	= number of tangential inlet ports</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Oh	= Ohnesorge number</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P	= pressure</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ΔP	= injector pressure drop</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Re	= Reynolds number</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Rg	= gas-core radius</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Rn	= discharge nozzle radius</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Rv	= vortex chamber radius</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rt	= tangential port radius</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SMD	= Sauter mean diameter</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SN	= swirl number</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V	= resultant exit velocity</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Vz	= axial velocity component</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Vθ	= tangential velocity component</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We	= Weber number</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α	= full spray cone angle</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δ	= liquid sheet thickness</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μ	= dynamic viscosity</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ρ	= density</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σ	= surface tension</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φ	= coefficient of passage fullness</w:t>
      </w:r>
    </w:p>
    <w:p>
      <w:pPr>
        <w:spacing w:before="80" w:after="200" w:line="240" w:lineRule="auto"/>
        <w:rPr>
          <w:rFonts w:ascii="Times New Roman" w:hAnsi="Times New Roman" w:cs="Times New Roman"/>
          <w:i/>
          <w:iCs/>
          <w:sz w:val="22"/>
          <w:szCs w:val="22"/>
        </w:rPr>
      </w:pPr>
      <w:r>
        <w:rPr>
          <w:rFonts w:ascii="Times New Roman" w:hAnsi="Times New Roman" w:cs="Times New Roman"/>
          <w:i/>
          <w:iCs/>
          <w:sz w:val="22"/>
          <w:szCs w:val="22"/>
        </w:rPr>
        <w:t xml:space="preserve">Subscripts</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o	= oxidizer</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f	= fuel</w:t>
      </w:r>
    </w:p>
    <w:p>
      <w:pPr>
        <w:spacing w:before="80" w:after="200" w:line="240" w:lineRule="auto"/>
        <w:rPr>
          <w:rFonts w:ascii="Times New Roman" w:hAnsi="Times New Roman" w:cs="Times New Roman"/>
          <w:sz w:val="22"/>
          <w:szCs w:val="22"/>
        </w:rPr>
      </w:pPr>
      <w:r>
        <w:rPr>
          <w:rFonts w:ascii="Times New Roman" w:hAnsi="Times New Roman" w:cs="Times New Roman"/>
          <w:sz w:val="22"/>
          <w:szCs w:val="22"/>
        </w:rPr>
        <w:t xml:space="preserve">crit	= critical value</w:t>
      </w:r>
    </w:p>
    <w:p w14:paraId="6117B03B" w14:textId="6BD424D7" w:rsidR="006B6971" w:rsidRPr="003C3518" w:rsidRDefault="006B6971" w:rsidP="00B509AA">
      <w:pPr>
        <w:spacing w:line="240" w:lineRule="auto"/>
        <w:rPr>
          <w:rFonts w:ascii="Times New Roman" w:hAnsi="Times New Roman" w:cs="Times New Roman"/>
          <w:b/>
          <w:bCs/>
          <w:sz w:val="22"/>
          <w:szCs w:val="22"/>
        </w:rPr>
      </w:pPr>
      <w:r>
        <w:rPr>
          <w:rFonts w:ascii="Times New Roman" w:hAnsi="Times New Roman" w:cs="Times New Roman"/>
          <w:b/>
          <w:bCs/>
          <w:sz w:val="22"/>
          <w:szCs w:val="22"/>
        </w:rPr>
        <w:br w:type="page"/>
      </w:r>
    </w:p>
    <w:p w14:paraId="548E4846" w14:textId="028DA29A" w:rsidR="00671103" w:rsidRPr="003C3518" w:rsidRDefault="006B6971" w:rsidP="00B509AA">
      <w:pPr>
        <w:pStyle w:val="ListParagraph"/>
        <w:numPr>
          <w:ilvl w:val="0"/>
          <w:numId w:val="3"/>
        </w:numPr>
        <w:spacing w:line="240" w:lineRule="auto"/>
        <w:rPr>
          <w:rFonts w:ascii="Times New Roman" w:hAnsi="Times New Roman" w:cs="Times New Roman"/>
          <w:b/>
          <w:bCs/>
          <w:sz w:val="22"/>
          <w:szCs w:val="22"/>
        </w:rPr>
      </w:pPr>
      <w:r>
        <w:rPr>
          <w:rFonts w:ascii="Times New Roman" w:hAnsi="Times New Roman" w:cs="Times New Roman"/>
          <w:b/>
          <w:bCs/>
          <w:sz w:val="22"/>
          <w:szCs w:val="22"/>
        </w:rPr>
        <w:t>Introduction &amp; Motivation</w:t>
      </w:r>
    </w:p>
    <w:p w14:paraId="351B8D6E" w14:textId="2668B8A8" w:rsidR="00E3402B" w:rsidRPr="003C3518" w:rsidRDefault="00E3402B" w:rsidP="00B509AA">
      <w:pPr>
        <w:spacing w:line="240" w:lineRule="auto"/>
        <w:ind w:firstLine="720"/>
        <w:rPr>
          <w:rFonts w:ascii="Times New Roman" w:hAnsi="Times New Roman" w:cs="Times New Roman"/>
          <w:sz w:val="22"/>
          <w:szCs w:val="22"/>
        </w:rPr>
      </w:pPr>
      <w:r>
        <w:rPr>
          <w:rFonts w:ascii="Times New Roman" w:hAnsi="Times New Roman" w:cs="Times New Roman"/>
          <w:sz w:val="22"/>
          <w:szCs w:val="22"/>
        </w:rPr>
        <w:t xml:space="preserve">Liquid oxygen and methane have become a popular propellant of choice in modern liquid rocket engines, appearing in the SpaceX Raptor and Blue Origin BE-4 engines. For any of these engines, the combustion chamber injector is a critical component, as it affects combustion efficiency, instability, and wall heating loads depending on how well it mixes the propellants. The liquid centered coaxial swirl injector element imparts tangential momentum to the oxidizer through tangential ports. The rotating liquid then forms an annular sheet around the walls, which forms a gas core in the center, and on the exit, post forms a spray cone from the centrifugal force. The atomization relies on the centrifugal thinning and impingement along with shear. </w:t>
      </w:r>
    </w:p>
    <w:p w14:paraId="43A6FFA0" w14:textId="22920B26" w:rsidR="00482E95" w:rsidRPr="003C3518" w:rsidRDefault="007D4EF1" w:rsidP="00F84721">
      <w:pPr>
        <w:spacing w:line="240" w:lineRule="auto"/>
        <w:ind w:firstLine="720"/>
        <w:rPr>
          <w:rFonts w:ascii="Times New Roman" w:hAnsi="Times New Roman" w:cs="Times New Roman"/>
          <w:sz w:val="22"/>
          <w:szCs w:val="22"/>
        </w:rPr>
      </w:pPr>
      <w:r>
        <w:rPr>
          <w:rFonts w:ascii="Times New Roman" w:hAnsi="Times New Roman" w:cs="Times New Roman"/>
          <w:sz w:val="22"/>
          <w:szCs w:val="22"/>
        </w:rPr>
        <w:t xml:space="preserve">The classical design theory for these elements is influenced by the course material covered in AE3030. Discharge velocity follows Bernoulli’s equation along a streamline from the propellant dome to the exit. The internal flow field follows the conservation of angular momentum, which without an external torque produces a free vortex. These solutions are entirely inviscid, which means that the angular momentum generated at the ports does not diminish. This paper derives that theory through Reynolds Transport Theorem, implements it in a Matlab design script that solves for geometry consistent with a specified spray cone angle, and tests it with a baseline element studied in Bee et al. [2]. The model reproduces the reference swirl number, but predicts a geometry constant below the published value, with that disagreement being the main result.</w:t>
      </w:r>
    </w:p>
    <w:p w14:paraId="1D3091D7" w14:textId="047267C0" w:rsidR="00871A1D" w:rsidRPr="003C3518" w:rsidRDefault="004F0BAF" w:rsidP="00B509AA">
      <w:pPr>
        <w:pStyle w:val="ListParagraph"/>
        <w:numPr>
          <w:ilvl w:val="0"/>
          <w:numId w:val="3"/>
        </w:numPr>
        <w:spacing w:line="240" w:lineRule="auto"/>
        <w:rPr>
          <w:rFonts w:ascii="Times New Roman" w:hAnsi="Times New Roman" w:cs="Times New Roman"/>
          <w:b/>
          <w:bCs/>
          <w:sz w:val="22"/>
          <w:szCs w:val="22"/>
        </w:rPr>
      </w:pPr>
      <w:r>
        <w:rPr>
          <w:rFonts w:ascii="Times New Roman" w:hAnsi="Times New Roman" w:cs="Times New Roman"/>
          <w:b/>
          <w:bCs/>
          <w:sz w:val="22"/>
          <w:szCs w:val="22"/>
        </w:rPr>
        <w:t>Design Methodology and Goals</w:t>
      </w:r>
    </w:p>
    <w:p w14:paraId="2CEED9DA" w14:textId="60CBDF4A" w:rsidR="00871A1D" w:rsidRPr="003C3518" w:rsidRDefault="00871A1D" w:rsidP="00291852">
      <w:pPr>
        <w:spacing w:before="80" w:after="200" w:line="240" w:lineRule="auto"/>
        <w:ind w:firstLine="720"/>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The goals of this study are to: (1) derive the governing equations of a liquid-centered swirl coaxial injector from Reynolds Transport Theorem and the conservation of mass, linear momentum, angular momentum, and energy; (2) combine these with the Abramovich swirl-injector closure to obtain a solvable inviscid analytical model relating injector geometry to discharge velocity, spray cone angle, and atomization performance; (3) implement the model as a Matlab tool that solves for a consistent geometry/flow-field given a target spray angle; and (4) validate the tool against the published LOX/GCH4 swirl coaxial injector of Bee et al. (2023) and use it to explore design sensitivity and a simple optimization over injector pressure drop. </w:t>
      </w:r>
    </w:p>
    <w:p w14:paraId="40874511" w14:textId="4ACDE40E" w:rsidR="002070A3" w:rsidRPr="003C3518" w:rsidRDefault="004B5F86" w:rsidP="00B509AA">
      <w:pPr>
        <w:spacing w:line="240" w:lineRule="auto"/>
        <w:rPr>
          <w:rFonts w:ascii="Times New Roman" w:hAnsi="Times New Roman" w:cs="Times New Roman"/>
          <w:sz w:val="22"/>
          <w:szCs w:val="22"/>
          <w:u w:val="single"/>
        </w:rPr>
      </w:pPr>
      <w:commentRangeStart w:id="0"/>
      <w:r>
        <w:rPr>
          <w:rFonts w:ascii="Times New Roman" w:hAnsi="Times New Roman" w:cs="Times New Roman"/>
          <w:sz w:val="22"/>
          <w:szCs w:val="22"/>
          <w:u w:val="single"/>
        </w:rPr>
        <w:t xml:space="preserve">Ideal Velocity and Mass Flow Using Bernoulli’s</w:t>
      </w:r>
      <w:commentRangeEnd w:id="0"/>
      <w:r>
        <w:rPr>
          <w:rStyle w:val="CommentReference"/>
          <w:rFonts w:ascii="Times New Roman" w:hAnsi="Times New Roman" w:cs="Times New Roman"/>
          <w:sz w:val="22"/>
          <w:szCs w:val="22"/>
          <w:u w:val="single"/>
        </w:rPr>
        <w:commentReference w:id="0"/>
      </w:r>
    </w:p>
    <w:p w14:paraId="61BDE744" w14:textId="4354B436" w:rsidR="00EE5B7E" w:rsidRPr="003C3518" w:rsidRDefault="00EE5B7E" w:rsidP="00B509AA">
      <w:pPr>
        <w:spacing w:line="240" w:lineRule="auto"/>
        <w:ind w:firstLine="720"/>
        <w:rPr>
          <w:rFonts w:ascii="Times New Roman" w:hAnsi="Times New Roman" w:cs="Times New Roman"/>
          <w:sz w:val="22"/>
          <w:szCs w:val="22"/>
        </w:rPr>
      </w:pPr>
      <w:r>
        <w:rPr>
          <w:rFonts w:ascii="Times New Roman" w:hAnsi="Times New Roman" w:cs="Times New Roman"/>
          <w:sz w:val="22"/>
          <w:szCs w:val="22"/>
        </w:rPr>
        <w:t xml:space="preserve">Following a streamline from the LOX dome (stagnant, </w:t>
      </w:r>
      <m:oMath>
        <m:r>
          <w:rPr>
            <w:rFonts w:ascii="Cambria Math" w:hAnsi="Cambria Math" w:cs="Times New Roman"/>
            <w:sz w:val="22"/>
            <w:szCs w:val="22"/>
          </w:rPr>
          <m:t>V=0, P=</m:t>
        </m:r>
        <m:sSub>
          <m:sSubPr>
            <m:ctrlPr>
              <w:rPr>
                <w:rFonts w:ascii="Cambria Math" w:hAnsi="Cambria Math" w:cs="Times New Roman"/>
                <w:i/>
                <w:sz w:val="22"/>
                <w:szCs w:val="22"/>
              </w:rPr>
            </m:ctrlPr>
          </m:sSubPr>
          <m:e>
            <m:r>
              <w:rPr>
                <w:rFonts w:ascii="Cambria Math" w:hAnsi="Cambria Math" w:cs="Times New Roman"/>
                <w:sz w:val="22"/>
                <w:szCs w:val="22"/>
              </w:rPr>
              <m:t>P</m:t>
            </m:r>
          </m:e>
          <m:sub>
            <m:r>
              <w:rPr>
                <w:rFonts w:ascii="Cambria Math" w:hAnsi="Cambria Math" w:cs="Times New Roman"/>
                <w:sz w:val="22"/>
                <w:szCs w:val="22"/>
              </w:rPr>
              <m:t>dome</m:t>
            </m:r>
          </m:sub>
        </m:sSub>
      </m:oMath>
      <w:r>
        <w:rPr>
          <w:rFonts w:ascii="Times New Roman" w:hAnsi="Times New Roman" w:cs="Times New Roman"/>
          <w:sz w:val="22"/>
          <w:szCs w:val="22"/>
        </w:rPr>
        <w:t xml:space="preserve">) to the nozzle exit (V, </w:t>
      </w:r>
      <m:oMath>
        <m:r>
          <w:rPr>
            <w:rFonts w:ascii="Cambria Math" w:hAnsi="Cambria Math" w:cs="Times New Roman"/>
            <w:sz w:val="22"/>
            <w:szCs w:val="22"/>
          </w:rPr>
          <m:t>P=</m:t>
        </m:r>
        <m:sSub>
          <m:sSubPr>
            <m:ctrlPr>
              <w:rPr>
                <w:rFonts w:ascii="Cambria Math" w:hAnsi="Cambria Math" w:cs="Times New Roman"/>
                <w:i/>
                <w:sz w:val="22"/>
                <w:szCs w:val="22"/>
              </w:rPr>
            </m:ctrlPr>
          </m:sSubPr>
          <m:e>
            <m:r>
              <w:rPr>
                <w:rFonts w:ascii="Cambria Math" w:hAnsi="Cambria Math" w:cs="Times New Roman"/>
                <w:sz w:val="22"/>
                <w:szCs w:val="22"/>
              </w:rPr>
              <m:t>P</m:t>
            </m:r>
          </m:e>
          <m:sub>
            <m:r>
              <w:rPr>
                <w:rFonts w:ascii="Cambria Math" w:hAnsi="Cambria Math" w:cs="Times New Roman"/>
                <w:sz w:val="22"/>
                <w:szCs w:val="22"/>
              </w:rPr>
              <m:t>CC</m:t>
            </m:r>
          </m:sub>
        </m:sSub>
      </m:oMath>
      <w:r>
        <w:rPr>
          <w:rFonts w:ascii="Times New Roman" w:hAnsi="Times New Roman" w:cs="Times New Roman"/>
          <w:sz w:val="22"/>
          <w:szCs w:val="22"/>
        </w:rPr>
        <w:t>) gives:</w:t>
      </w:r>
    </w:p>
    <w:p w14:paraId="6880F657" w14:textId="2107D1E0" w:rsidR="00A176CA" w:rsidRPr="003C3518" w:rsidRDefault="0001710E" w:rsidP="00B509AA">
      <w:pPr>
        <w:spacing w:line="240" w:lineRule="auto"/>
        <w:rPr>
          <w:rFonts w:ascii="Times New Roman" w:hAnsi="Times New Roman" w:cs="Times New Roman"/>
          <w:sz w:val="22"/>
          <w:szCs w:val="22"/>
        </w:rPr>
      </w:pPr>
      <m:oMathPara>
        <m:oMath>
          <m:sSub>
            <m:sSubPr>
              <m:ctrlPr>
                <w:rPr>
                  <w:rFonts w:ascii="Cambria Math" w:hAnsi="Cambria Math" w:cs="Times New Roman"/>
                  <w:i/>
                  <w:sz w:val="22"/>
                  <w:szCs w:val="22"/>
                </w:rPr>
              </m:ctrlPr>
            </m:sSubPr>
            <m:e>
              <m:f>
                <m:fPr>
                  <m:ctrlPr>
                    <w:rPr>
                      <w:rFonts w:ascii="Cambria Math" w:hAnsi="Cambria Math" w:cs="Times New Roman"/>
                      <w:i/>
                      <w:sz w:val="22"/>
                      <w:szCs w:val="22"/>
                    </w:rPr>
                  </m:ctrlPr>
                </m:fPr>
                <m:num>
                  <m:r>
                    <w:rPr>
                      <w:rFonts w:ascii="Cambria Math" w:hAnsi="Cambria Math" w:cs="Times New Roman"/>
                      <w:sz w:val="22"/>
                      <w:szCs w:val="22"/>
                    </w:rPr>
                    <m:t>1</m:t>
                  </m:r>
                </m:num>
                <m:den>
                  <m:r>
                    <w:rPr>
                      <w:rFonts w:ascii="Cambria Math" w:hAnsi="Cambria Math" w:cs="Times New Roman"/>
                      <w:sz w:val="22"/>
                      <w:szCs w:val="22"/>
                    </w:rPr>
                    <m:t>2</m:t>
                  </m:r>
                </m:den>
              </m:f>
              <m:r>
                <w:rPr>
                  <w:rFonts w:ascii="Cambria Math" w:hAnsi="Cambria Math" w:cs="Times New Roman"/>
                  <w:sz w:val="22"/>
                  <w:szCs w:val="22"/>
                </w:rPr>
                <m:t>ρ</m:t>
              </m:r>
              <m:sSup>
                <m:sSupPr>
                  <m:ctrlPr>
                    <w:rPr>
                      <w:rFonts w:ascii="Cambria Math" w:hAnsi="Cambria Math" w:cs="Times New Roman"/>
                      <w:i/>
                      <w:sz w:val="22"/>
                      <w:szCs w:val="22"/>
                    </w:rPr>
                  </m:ctrlPr>
                </m:sSupPr>
                <m:e>
                  <m:r>
                    <w:rPr>
                      <w:rFonts w:ascii="Cambria Math" w:hAnsi="Cambria Math" w:cs="Times New Roman"/>
                      <w:sz w:val="22"/>
                      <w:szCs w:val="22"/>
                    </w:rPr>
                    <m:t>V</m:t>
                  </m:r>
                </m:e>
                <m:sup>
                  <m:r>
                    <w:rPr>
                      <w:rFonts w:ascii="Cambria Math" w:hAnsi="Cambria Math" w:cs="Times New Roman"/>
                      <w:sz w:val="22"/>
                      <w:szCs w:val="22"/>
                    </w:rPr>
                    <m:t>2</m:t>
                  </m:r>
                </m:sup>
              </m:sSup>
              <m:r>
                <w:rPr>
                  <w:rFonts w:ascii="Cambria Math" w:hAnsi="Cambria Math" w:cs="Times New Roman"/>
                  <w:sz w:val="22"/>
                  <w:szCs w:val="22"/>
                </w:rPr>
                <m:t>+P</m:t>
              </m:r>
            </m:e>
            <m:sub>
              <m:r>
                <w:rPr>
                  <w:rFonts w:ascii="Cambria Math" w:hAnsi="Cambria Math" w:cs="Times New Roman"/>
                  <w:sz w:val="22"/>
                  <w:szCs w:val="22"/>
                </w:rPr>
                <m:t>CC</m:t>
              </m:r>
            </m:sub>
          </m:sSub>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P</m:t>
              </m:r>
            </m:e>
            <m:sub>
              <m:r>
                <w:rPr>
                  <w:rFonts w:ascii="Cambria Math" w:hAnsi="Cambria Math" w:cs="Times New Roman"/>
                  <w:sz w:val="22"/>
                  <w:szCs w:val="22"/>
                </w:rPr>
                <m:t xml:space="preserve">dome </m:t>
              </m:r>
            </m:sub>
          </m:sSub>
          <m:r>
            <m:rPr>
              <m:sty m:val="p"/>
            </m:rPr>
            <w:rPr>
              <w:rFonts w:ascii="Cambria Math" w:hAnsi="Cambria Math" w:cs="Times New Roman"/>
              <w:sz w:val="22"/>
              <w:szCs w:val="22"/>
            </w:rPr>
            <m:t>,  Δ</m:t>
          </m:r>
          <m:r>
            <w:rPr>
              <w:rFonts w:ascii="Cambria Math" w:hAnsi="Cambria Math" w:cs="Times New Roman"/>
              <w:sz w:val="22"/>
              <w:szCs w:val="22"/>
            </w:rPr>
            <m:t>P=</m:t>
          </m:r>
          <m:sSub>
            <m:sSubPr>
              <m:ctrlPr>
                <w:rPr>
                  <w:rFonts w:ascii="Cambria Math" w:hAnsi="Cambria Math" w:cs="Times New Roman"/>
                  <w:i/>
                  <w:sz w:val="22"/>
                  <w:szCs w:val="22"/>
                </w:rPr>
              </m:ctrlPr>
            </m:sSubPr>
            <m:e>
              <m:r>
                <w:rPr>
                  <w:rFonts w:ascii="Cambria Math" w:hAnsi="Cambria Math" w:cs="Times New Roman"/>
                  <w:sz w:val="22"/>
                  <w:szCs w:val="22"/>
                </w:rPr>
                <m:t>P</m:t>
              </m:r>
            </m:e>
            <m:sub>
              <m:r>
                <w:rPr>
                  <w:rFonts w:ascii="Cambria Math" w:hAnsi="Cambria Math" w:cs="Times New Roman"/>
                  <w:sz w:val="22"/>
                  <w:szCs w:val="22"/>
                </w:rPr>
                <m:t>dome</m:t>
              </m:r>
            </m:sub>
          </m:sSub>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P</m:t>
              </m:r>
            </m:e>
            <m:sub>
              <m:r>
                <w:rPr>
                  <w:rFonts w:ascii="Cambria Math" w:hAnsi="Cambria Math" w:cs="Times New Roman"/>
                  <w:sz w:val="22"/>
                  <w:szCs w:val="22"/>
                </w:rPr>
                <m:t>CC</m:t>
              </m:r>
            </m:sub>
          </m:sSub>
        </m:oMath>
      </m:oMathPara>
    </w:p>
    <w:p w14:paraId="4D5E1157" w14:textId="36775706" w:rsidR="00EE5B7E" w:rsidRPr="003C3518" w:rsidRDefault="00EE5B7E" w:rsidP="00B509AA">
      <w:pPr>
        <w:spacing w:line="240" w:lineRule="auto"/>
        <w:ind w:right="440"/>
        <w:jc w:val="center"/>
        <w:rPr>
          <w:rFonts w:ascii="Times New Roman" w:hAnsi="Times New Roman" w:cs="Times New Roman"/>
          <w:sz w:val="22"/>
          <w:szCs w:val="22"/>
        </w:rPr>
      </w:pPr>
    </w:p>
    <w:p w14:paraId="05E9F2B2" w14:textId="2507DAC1" w:rsidR="00062DA3" w:rsidRPr="003C3518" w:rsidRDefault="00062DA3"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(1)</w:t>
      </w:r>
    </w:p>
    <w:p w14:paraId="195750FB" w14:textId="6E2B2243" w:rsidR="00EE5B7E" w:rsidRPr="003C3518" w:rsidRDefault="00EE5B7E" w:rsidP="00B509AA">
      <w:pPr>
        <w:spacing w:line="240" w:lineRule="auto"/>
        <w:rPr>
          <w:rFonts w:ascii="Times New Roman" w:hAnsi="Times New Roman" w:cs="Times New Roman"/>
          <w:sz w:val="22"/>
          <w:szCs w:val="22"/>
        </w:rPr>
      </w:pPr>
      <w:r>
        <w:rPr>
          <w:rFonts w:ascii="Times New Roman" w:hAnsi="Times New Roman" w:cs="Times New Roman"/>
          <w:sz w:val="22"/>
          <w:szCs w:val="22"/>
        </w:rPr>
        <w:t xml:space="preserve">Then solving equation 1 for the ideal velocity:</w:t>
      </w:r>
    </w:p>
    <w:p w14:paraId="45CA6C20" w14:textId="4D80C9AB" w:rsidR="00EE5B7E" w:rsidRPr="003C3518" w:rsidRDefault="0001710E" w:rsidP="00B509AA">
      <w:pPr>
        <w:spacing w:line="240" w:lineRule="auto"/>
        <w:rPr>
          <w:rFonts w:ascii="Times New Roman" w:hAnsi="Times New Roman" w:cs="Times New Roman"/>
          <w:sz w:val="22"/>
          <w:szCs w:val="22"/>
        </w:rPr>
      </w:pPr>
      <m:oMathPara>
        <m:oMath>
          <m:sSub>
            <m:sSubPr>
              <m:ctrlPr>
                <w:rPr>
                  <w:rFonts w:ascii="Cambria Math" w:hAnsi="Cambria Math" w:cs="Times New Roman"/>
                  <w:i/>
                  <w:sz w:val="22"/>
                  <w:szCs w:val="22"/>
                </w:rPr>
              </m:ctrlPr>
            </m:sSubPr>
            <m:e>
              <m:r>
                <w:rPr>
                  <w:rFonts w:ascii="Cambria Math" w:hAnsi="Cambria Math" w:cs="Times New Roman"/>
                  <w:sz w:val="22"/>
                  <w:szCs w:val="22"/>
                </w:rPr>
                <m:t>V</m:t>
              </m:r>
            </m:e>
            <m:sub>
              <m:r>
                <w:rPr>
                  <w:rFonts w:ascii="Cambria Math" w:hAnsi="Cambria Math" w:cs="Times New Roman"/>
                  <w:sz w:val="22"/>
                  <w:szCs w:val="22"/>
                </w:rPr>
                <m:t>ideal</m:t>
              </m:r>
            </m:sub>
          </m:sSub>
          <m:r>
            <w:rPr>
              <w:rFonts w:ascii="Cambria Math" w:hAnsi="Cambria Math" w:cs="Times New Roman"/>
              <w:sz w:val="22"/>
              <w:szCs w:val="22"/>
            </w:rPr>
            <m:t>=</m:t>
          </m:r>
          <m:rad>
            <m:radPr>
              <m:degHide m:val="1"/>
              <m:ctrlPr>
                <w:rPr>
                  <w:rFonts w:ascii="Cambria Math" w:hAnsi="Cambria Math" w:cs="Times New Roman"/>
                  <w:i/>
                  <w:sz w:val="22"/>
                  <w:szCs w:val="22"/>
                </w:rPr>
              </m:ctrlPr>
            </m:radPr>
            <m:deg/>
            <m:e>
              <m:f>
                <m:fPr>
                  <m:ctrlPr>
                    <w:rPr>
                      <w:rFonts w:ascii="Cambria Math" w:hAnsi="Cambria Math" w:cs="Times New Roman"/>
                      <w:i/>
                      <w:sz w:val="22"/>
                      <w:szCs w:val="22"/>
                    </w:rPr>
                  </m:ctrlPr>
                </m:fPr>
                <m:num>
                  <m:r>
                    <w:rPr>
                      <w:rFonts w:ascii="Cambria Math" w:hAnsi="Cambria Math" w:cs="Times New Roman"/>
                      <w:sz w:val="22"/>
                      <w:szCs w:val="22"/>
                    </w:rPr>
                    <m:t>2</m:t>
                  </m:r>
                  <m:r>
                    <m:rPr>
                      <m:sty m:val="p"/>
                    </m:rPr>
                    <w:rPr>
                      <w:rFonts w:ascii="Cambria Math" w:hAnsi="Cambria Math" w:cs="Times New Roman"/>
                      <w:sz w:val="22"/>
                      <w:szCs w:val="22"/>
                    </w:rPr>
                    <m:t>Δ</m:t>
                  </m:r>
                  <m:r>
                    <w:rPr>
                      <w:rFonts w:ascii="Cambria Math" w:hAnsi="Cambria Math" w:cs="Times New Roman"/>
                      <w:sz w:val="22"/>
                      <w:szCs w:val="22"/>
                    </w:rPr>
                    <m:t>P</m:t>
                  </m:r>
                </m:num>
                <m:den>
                  <m:r>
                    <w:rPr>
                      <w:rFonts w:ascii="Cambria Math" w:hAnsi="Cambria Math" w:cs="Times New Roman"/>
                      <w:sz w:val="22"/>
                      <w:szCs w:val="22"/>
                    </w:rPr>
                    <m:t>ρ</m:t>
                  </m:r>
                </m:den>
              </m:f>
            </m:e>
          </m:rad>
        </m:oMath>
      </m:oMathPara>
    </w:p>
    <w:p w14:paraId="01A2D149" w14:textId="32E93EF8" w:rsidR="00EE5B7E" w:rsidRPr="003C3518" w:rsidRDefault="00EE5B7E"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(2)</w:t>
      </w:r>
    </w:p>
    <w:p w14:paraId="5E437FD6" w14:textId="6ABFECD2" w:rsidR="00EE5B7E" w:rsidRPr="003C3518" w:rsidRDefault="00EE5B7E" w:rsidP="00B509AA">
      <w:pPr>
        <w:spacing w:line="240" w:lineRule="auto"/>
        <w:rPr>
          <w:rFonts w:ascii="Times New Roman" w:hAnsi="Times New Roman" w:cs="Times New Roman"/>
          <w:sz w:val="22"/>
          <w:szCs w:val="22"/>
        </w:rPr>
      </w:pPr>
      <w:r>
        <w:rPr>
          <w:rFonts w:ascii="Times New Roman" w:hAnsi="Times New Roman" w:cs="Times New Roman"/>
          <w:sz w:val="22"/>
          <w:szCs w:val="22"/>
        </w:rPr>
        <w:t xml:space="preserve">For LOX at roughly 95-100 K, incompressibility is a valid assumption. Taking the control volume as the injector element, with a LOX dome inlet, tangential ports, and discharge nozzle exit. Steady incompressible continuity gives the following, where </w:t>
      </w:r>
      <w:r>
        <w:rPr>
          <w:rFonts w:ascii="Times New Roman" w:hAnsi="Times New Roman" w:cs="Times New Roman"/>
          <w:i/>
          <w:iCs/>
          <w:sz w:val="22"/>
          <w:szCs w:val="22"/>
        </w:rPr>
        <w:t xml:space="preserve">n </w:t>
      </w:r>
      <w:r>
        <w:rPr>
          <w:rFonts w:ascii="Times New Roman" w:hAnsi="Times New Roman" w:cs="Times New Roman"/>
          <w:sz w:val="22"/>
          <w:szCs w:val="22"/>
        </w:rPr>
        <w:t xml:space="preserve">is the number of tangential ports and </w:t>
      </w:r>
      <m:oMath>
        <m:sSub>
          <m:sSubPr>
            <m:ctrlPr>
              <w:rPr>
                <w:rFonts w:ascii="Cambria Math" w:hAnsi="Cambria Math" w:cs="Times New Roman"/>
                <w:i/>
                <w:sz w:val="22"/>
                <w:szCs w:val="22"/>
              </w:rPr>
            </m:ctrlPr>
          </m:sSubPr>
          <m:e>
            <m:r>
              <w:rPr>
                <w:rFonts w:ascii="Cambria Math" w:hAnsi="Cambria Math" w:cs="Times New Roman"/>
                <w:sz w:val="22"/>
                <w:szCs w:val="22"/>
              </w:rPr>
              <m:t>A</m:t>
            </m:r>
          </m:e>
          <m:sub>
            <m:r>
              <w:rPr>
                <w:rFonts w:ascii="Cambria Math" w:hAnsi="Cambria Math" w:cs="Times New Roman"/>
                <w:sz w:val="22"/>
                <w:szCs w:val="22"/>
              </w:rPr>
              <m:t>eff</m:t>
            </m:r>
          </m:sub>
        </m:sSub>
        <m:r>
          <w:rPr>
            <w:rFonts w:ascii="Cambria Math" w:hAnsi="Cambria Math" w:cs="Times New Roman"/>
            <w:sz w:val="22"/>
            <w:szCs w:val="22"/>
          </w:rPr>
          <m:t>=</m:t>
        </m:r>
        <m:r>
          <m:rPr>
            <m:sty m:val="p"/>
          </m:rPr>
          <w:rPr>
            <w:rFonts w:ascii="Cambria Math" w:hAnsi="Cambria Math" w:cs="Times New Roman"/>
            <w:sz w:val="22"/>
            <w:szCs w:val="22"/>
          </w:rPr>
          <m:t>ϕπ</m:t>
        </m:r>
        <m:sSubSup>
          <m:sSubSupPr>
            <m:ctrlPr>
              <w:rPr>
                <w:rFonts w:ascii="Cambria Math" w:hAnsi="Cambria Math" w:cs="Times New Roman"/>
                <w:sz w:val="22"/>
                <w:szCs w:val="22"/>
              </w:rPr>
            </m:ctrlPr>
          </m:sSubSupPr>
          <m:e>
            <m:r>
              <w:rPr>
                <w:rFonts w:ascii="Cambria Math" w:hAnsi="Cambria Math" w:cs="Times New Roman"/>
                <w:sz w:val="22"/>
                <w:szCs w:val="22"/>
              </w:rPr>
              <m:t>R</m:t>
            </m:r>
            <m:ctrlPr>
              <w:rPr>
                <w:rFonts w:ascii="Cambria Math" w:hAnsi="Cambria Math" w:cs="Times New Roman"/>
                <w:i/>
                <w:sz w:val="22"/>
                <w:szCs w:val="22"/>
              </w:rPr>
            </m:ctrlPr>
          </m:e>
          <m:sub>
            <m:r>
              <w:rPr>
                <w:rFonts w:ascii="Cambria Math" w:hAnsi="Cambria Math" w:cs="Times New Roman"/>
                <w:sz w:val="22"/>
                <w:szCs w:val="22"/>
              </w:rPr>
              <m:t>N</m:t>
            </m:r>
          </m:sub>
          <m:sup>
            <m:r>
              <w:rPr>
                <w:rFonts w:ascii="Cambria Math" w:hAnsi="Cambria Math" w:cs="Times New Roman"/>
                <w:sz w:val="22"/>
                <w:szCs w:val="22"/>
              </w:rPr>
              <m:t>2</m:t>
            </m:r>
          </m:sup>
        </m:sSubSup>
      </m:oMath>
      <w:r>
        <w:rPr>
          <w:rFonts w:ascii="Times New Roman" w:hAnsi="Times New Roman" w:cs="Times New Roman"/>
          <w:sz w:val="22"/>
          <w:szCs w:val="22"/>
        </w:rPr>
        <w:t xml:space="preserve"> is the nozzle area occupied by liquid, and </w:t>
      </w:r>
      <m:oMath>
        <m:r>
          <w:rPr>
            <w:rFonts w:ascii="Cambria Math" w:hAnsi="Cambria Math" w:cs="Times New Roman"/>
            <w:sz w:val="22"/>
            <w:szCs w:val="22"/>
          </w:rPr>
          <m:t>ϕ</m:t>
        </m:r>
      </m:oMath>
      <w:r>
        <w:rPr>
          <w:rFonts w:ascii="Times New Roman" w:hAnsi="Times New Roman" w:cs="Times New Roman"/>
          <w:sz w:val="22"/>
          <w:szCs w:val="22"/>
        </w:rPr>
        <w:t xml:space="preserve"> is the coefficient of passage fullness from swirl theory. Combined with equation 2, this gives:</w:t>
      </w:r>
    </w:p>
    <w:p w14:paraId="5E8C15EC" w14:textId="54F5CB5D" w:rsidR="00EE5B7E" w:rsidRPr="003C3518" w:rsidRDefault="0001710E" w:rsidP="00B509AA">
      <w:pPr>
        <w:spacing w:line="240" w:lineRule="auto"/>
        <w:rPr>
          <w:rFonts w:ascii="Times New Roman" w:hAnsi="Times New Roman" w:cs="Times New Roman"/>
          <w:sz w:val="22"/>
          <w:szCs w:val="22"/>
        </w:rPr>
      </w:pPr>
      <m:oMathPara>
        <m:oMath>
          <m:acc>
            <m:accPr>
              <m:chr m:val="̇"/>
              <m:ctrlPr>
                <w:rPr>
                  <w:rFonts w:ascii="Cambria Math" w:hAnsi="Cambria Math" w:cs="Times New Roman"/>
                  <w:i/>
                  <w:sz w:val="22"/>
                  <w:szCs w:val="22"/>
                </w:rPr>
              </m:ctrlPr>
            </m:accPr>
            <m:e>
              <m:r>
                <w:rPr>
                  <w:rFonts w:ascii="Cambria Math" w:hAnsi="Cambria Math" w:cs="Times New Roman"/>
                  <w:sz w:val="22"/>
                  <w:szCs w:val="22"/>
                </w:rPr>
                <m:t>m</m:t>
              </m:r>
            </m:e>
          </m:acc>
          <m:r>
            <w:rPr>
              <w:rFonts w:ascii="Cambria Math" w:hAnsi="Cambria Math" w:cs="Times New Roman"/>
              <w:sz w:val="22"/>
              <w:szCs w:val="22"/>
            </w:rPr>
            <m:t>=ρn</m:t>
          </m:r>
          <m:sSub>
            <m:sSubPr>
              <m:ctrlPr>
                <w:rPr>
                  <w:rFonts w:ascii="Cambria Math" w:hAnsi="Cambria Math" w:cs="Times New Roman"/>
                  <w:i/>
                  <w:sz w:val="22"/>
                  <w:szCs w:val="22"/>
                </w:rPr>
              </m:ctrlPr>
            </m:sSubPr>
            <m:e>
              <m:r>
                <w:rPr>
                  <w:rFonts w:ascii="Cambria Math" w:hAnsi="Cambria Math" w:cs="Times New Roman"/>
                  <w:sz w:val="22"/>
                  <w:szCs w:val="22"/>
                </w:rPr>
                <m:t>V</m:t>
              </m:r>
            </m:e>
            <m:sub>
              <m:r>
                <w:rPr>
                  <w:rFonts w:ascii="Cambria Math" w:hAnsi="Cambria Math" w:cs="Times New Roman"/>
                  <w:sz w:val="22"/>
                  <w:szCs w:val="22"/>
                </w:rPr>
                <m:t>inlet</m:t>
              </m:r>
            </m:sub>
          </m:sSub>
          <m:sSub>
            <m:sSubPr>
              <m:ctrlPr>
                <w:rPr>
                  <w:rFonts w:ascii="Cambria Math" w:hAnsi="Cambria Math" w:cs="Times New Roman"/>
                  <w:i/>
                  <w:sz w:val="22"/>
                  <w:szCs w:val="22"/>
                </w:rPr>
              </m:ctrlPr>
            </m:sSubPr>
            <m:e>
              <m:r>
                <w:rPr>
                  <w:rFonts w:ascii="Cambria Math" w:hAnsi="Cambria Math" w:cs="Times New Roman"/>
                  <w:sz w:val="22"/>
                  <w:szCs w:val="22"/>
                </w:rPr>
                <m:t>A</m:t>
              </m:r>
            </m:e>
            <m:sub>
              <m:r>
                <w:rPr>
                  <w:rFonts w:ascii="Cambria Math" w:hAnsi="Cambria Math" w:cs="Times New Roman"/>
                  <w:sz w:val="22"/>
                  <w:szCs w:val="22"/>
                </w:rPr>
                <m:t>inlet</m:t>
              </m:r>
            </m:sub>
          </m:sSub>
          <m:r>
            <w:rPr>
              <w:rFonts w:ascii="Cambria Math" w:hAnsi="Cambria Math" w:cs="Times New Roman"/>
              <w:sz w:val="22"/>
              <w:szCs w:val="22"/>
            </w:rPr>
            <m:t>=ρ</m:t>
          </m:r>
          <m:sSub>
            <m:sSubPr>
              <m:ctrlPr>
                <w:rPr>
                  <w:rFonts w:ascii="Cambria Math" w:hAnsi="Cambria Math" w:cs="Times New Roman"/>
                  <w:i/>
                  <w:sz w:val="22"/>
                  <w:szCs w:val="22"/>
                </w:rPr>
              </m:ctrlPr>
            </m:sSubPr>
            <m:e>
              <m:r>
                <w:rPr>
                  <w:rFonts w:ascii="Cambria Math" w:hAnsi="Cambria Math" w:cs="Times New Roman"/>
                  <w:sz w:val="22"/>
                  <w:szCs w:val="22"/>
                </w:rPr>
                <m:t>V</m:t>
              </m:r>
            </m:e>
            <m:sub>
              <m:r>
                <w:rPr>
                  <w:rFonts w:ascii="Cambria Math" w:hAnsi="Cambria Math" w:cs="Times New Roman"/>
                  <w:sz w:val="22"/>
                  <w:szCs w:val="22"/>
                </w:rPr>
                <m:t>axial</m:t>
              </m:r>
            </m:sub>
          </m:sSub>
          <m:sSub>
            <m:sSubPr>
              <m:ctrlPr>
                <w:rPr>
                  <w:rFonts w:ascii="Cambria Math" w:hAnsi="Cambria Math" w:cs="Times New Roman"/>
                  <w:i/>
                  <w:sz w:val="22"/>
                  <w:szCs w:val="22"/>
                </w:rPr>
              </m:ctrlPr>
            </m:sSubPr>
            <m:e>
              <m:r>
                <w:rPr>
                  <w:rFonts w:ascii="Cambria Math" w:hAnsi="Cambria Math" w:cs="Times New Roman"/>
                  <w:sz w:val="22"/>
                  <w:szCs w:val="22"/>
                </w:rPr>
                <m:t>A</m:t>
              </m:r>
            </m:e>
            <m:sub>
              <m:r>
                <w:rPr>
                  <w:rFonts w:ascii="Cambria Math" w:hAnsi="Cambria Math" w:cs="Times New Roman"/>
                  <w:sz w:val="22"/>
                  <w:szCs w:val="22"/>
                </w:rPr>
                <m:t>eff</m:t>
              </m:r>
            </m:sub>
          </m:sSub>
          <m:r>
            <w:rPr>
              <w:rFonts w:ascii="Cambria Math" w:hAnsi="Cambria Math" w:cs="Times New Roman"/>
              <w:sz w:val="22"/>
              <w:szCs w:val="22"/>
            </w:rPr>
            <m:t xml:space="preserve">,  </m:t>
          </m:r>
          <m:acc>
            <m:accPr>
              <m:chr m:val="̇"/>
              <m:ctrlPr>
                <w:rPr>
                  <w:rFonts w:ascii="Cambria Math" w:hAnsi="Cambria Math" w:cs="Times New Roman"/>
                  <w:i/>
                  <w:sz w:val="22"/>
                  <w:szCs w:val="22"/>
                </w:rPr>
              </m:ctrlPr>
            </m:accPr>
            <m:e>
              <m:r>
                <w:rPr>
                  <w:rFonts w:ascii="Cambria Math" w:hAnsi="Cambria Math" w:cs="Times New Roman"/>
                  <w:sz w:val="22"/>
                  <w:szCs w:val="22"/>
                </w:rPr>
                <m:t>m</m:t>
              </m:r>
            </m:e>
          </m:acc>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C</m:t>
              </m:r>
            </m:e>
            <m:sub>
              <m:r>
                <w:rPr>
                  <w:rFonts w:ascii="Cambria Math" w:hAnsi="Cambria Math" w:cs="Times New Roman"/>
                  <w:sz w:val="22"/>
                  <w:szCs w:val="22"/>
                </w:rPr>
                <m:t>d</m:t>
              </m:r>
            </m:sub>
          </m:sSub>
          <m:r>
            <w:rPr>
              <w:rFonts w:ascii="Cambria Math" w:hAnsi="Cambria Math" w:cs="Times New Roman"/>
              <w:sz w:val="22"/>
              <w:szCs w:val="22"/>
            </w:rPr>
            <m:t>A</m:t>
          </m:r>
          <m:rad>
            <m:radPr>
              <m:degHide m:val="1"/>
              <m:ctrlPr>
                <w:rPr>
                  <w:rFonts w:ascii="Cambria Math" w:hAnsi="Cambria Math" w:cs="Times New Roman"/>
                  <w:i/>
                  <w:sz w:val="22"/>
                  <w:szCs w:val="22"/>
                </w:rPr>
              </m:ctrlPr>
            </m:radPr>
            <m:deg/>
            <m:e>
              <m:r>
                <w:rPr>
                  <w:rFonts w:ascii="Cambria Math" w:hAnsi="Cambria Math" w:cs="Times New Roman"/>
                  <w:sz w:val="22"/>
                  <w:szCs w:val="22"/>
                </w:rPr>
                <m:t>2ρ</m:t>
              </m:r>
              <m:r>
                <m:rPr>
                  <m:sty m:val="p"/>
                </m:rPr>
                <w:rPr>
                  <w:rFonts w:ascii="Cambria Math" w:hAnsi="Cambria Math" w:cs="Times New Roman"/>
                  <w:sz w:val="22"/>
                  <w:szCs w:val="22"/>
                </w:rPr>
                <m:t>Δ</m:t>
              </m:r>
              <m:r>
                <w:rPr>
                  <w:rFonts w:ascii="Cambria Math" w:hAnsi="Cambria Math" w:cs="Times New Roman"/>
                  <w:sz w:val="22"/>
                  <w:szCs w:val="22"/>
                </w:rPr>
                <m:t>P</m:t>
              </m:r>
            </m:e>
          </m:rad>
        </m:oMath>
      </m:oMathPara>
    </w:p>
    <w:p w14:paraId="3F31FA97" w14:textId="7EAEBB19" w:rsidR="00EE5B7E" w:rsidRPr="003C3518" w:rsidRDefault="00EE5B7E"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(3)</w:t>
      </w:r>
    </w:p>
    <w:p w14:paraId="2B4A151B" w14:textId="1E64AF2E" w:rsidR="00EE5B7E" w:rsidRPr="003C3518" w:rsidRDefault="00EE5B7E" w:rsidP="00B509AA">
      <w:pPr>
        <w:spacing w:line="240" w:lineRule="auto"/>
        <w:rPr>
          <w:rFonts w:ascii="Times New Roman" w:hAnsi="Times New Roman" w:cs="Times New Roman"/>
          <w:sz w:val="22"/>
          <w:szCs w:val="22"/>
        </w:rPr>
      </w:pPr>
      <w:r>
        <w:rPr>
          <w:rFonts w:ascii="Times New Roman" w:hAnsi="Times New Roman" w:cs="Times New Roman"/>
          <w:sz w:val="22"/>
          <w:szCs w:val="22"/>
        </w:rPr>
        <w:t xml:space="preserve">With </w:t>
      </w:r>
      <m:oMath>
        <m:sSub>
          <m:sSubPr>
            <m:ctrlPr>
              <w:rPr>
                <w:rFonts w:ascii="Cambria Math" w:hAnsi="Cambria Math" w:cs="Times New Roman"/>
                <w:i/>
                <w:sz w:val="22"/>
                <w:szCs w:val="22"/>
              </w:rPr>
            </m:ctrlPr>
          </m:sSubPr>
          <m:e>
            <m:r>
              <w:rPr>
                <w:rFonts w:ascii="Cambria Math" w:hAnsi="Cambria Math" w:cs="Times New Roman"/>
                <w:sz w:val="22"/>
                <w:szCs w:val="22"/>
              </w:rPr>
              <m:t>C</m:t>
            </m:r>
          </m:e>
          <m:sub>
            <m:r>
              <w:rPr>
                <w:rFonts w:ascii="Cambria Math" w:hAnsi="Cambria Math" w:cs="Times New Roman"/>
                <w:sz w:val="22"/>
                <w:szCs w:val="22"/>
              </w:rPr>
              <m:t>d</m:t>
            </m:r>
          </m:sub>
        </m:sSub>
      </m:oMath>
      <w:r>
        <w:rPr>
          <w:rFonts w:ascii="Times New Roman" w:hAnsi="Times New Roman" w:cs="Times New Roman"/>
          <w:sz w:val="22"/>
          <w:szCs w:val="22"/>
        </w:rPr>
        <w:t xml:space="preserve"> being determined by the injector geometry and passage fullness. Some important things to note about the steady state assumption is that it ignores the startup/shutdown transient phase and combustion instability oscillations. Furthermore, uniform velocity profiles at ports ignore boundary layers (</w:t>
      </w:r>
      <m:oMath>
        <m:sSub>
          <m:sSubPr>
            <m:ctrlPr>
              <w:rPr>
                <w:rFonts w:ascii="Cambria Math" w:hAnsi="Cambria Math" w:cs="Times New Roman"/>
                <w:i/>
                <w:sz w:val="22"/>
                <w:szCs w:val="22"/>
              </w:rPr>
            </m:ctrlPr>
          </m:sSubPr>
          <m:e>
            <m:r>
              <w:rPr>
                <w:rFonts w:ascii="Cambria Math" w:hAnsi="Cambria Math" w:cs="Times New Roman"/>
                <w:sz w:val="22"/>
                <w:szCs w:val="22"/>
              </w:rPr>
              <m:t>C</m:t>
            </m:r>
          </m:e>
          <m:sub>
            <m:r>
              <w:rPr>
                <w:rFonts w:ascii="Cambria Math" w:hAnsi="Cambria Math" w:cs="Times New Roman"/>
                <w:sz w:val="22"/>
                <w:szCs w:val="22"/>
              </w:rPr>
              <m:t>d</m:t>
            </m:r>
          </m:sub>
        </m:sSub>
        <m:r>
          <w:rPr>
            <w:rFonts w:ascii="Cambria Math" w:hAnsi="Cambria Math" w:cs="Times New Roman"/>
            <w:sz w:val="22"/>
            <w:szCs w:val="22"/>
          </w:rPr>
          <m:t>&lt;1</m:t>
        </m:r>
      </m:oMath>
      <w:r>
        <w:rPr>
          <w:rFonts w:ascii="Times New Roman" w:hAnsi="Times New Roman" w:cs="Times New Roman"/>
          <w:sz w:val="22"/>
          <w:szCs w:val="22"/>
        </w:rPr>
        <w:t xml:space="preserve"> accounts for this). </w:t>
      </w:r>
    </w:p>
    <w:p w14:paraId="289733F1" w14:textId="7458DE3B"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Conservation of Angular Momentum</w:t>
      </w:r>
    </w:p>
    <w:p w14:paraId="666552EB" w14:textId="3B266509" w:rsidR="001822AA" w:rsidRPr="003C3518" w:rsidRDefault="00C10F95" w:rsidP="00B27176">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Unlike conventional orifice injectors where the flow is primarily axial, liquid-centered swirl coaxial injectors impart a large tangential velocity to the oxidizer prior to discharge. Consequently, conservation of linear momentum alone cannot describe the flow field, as the rotating liquid carries angular momentum that ultimately determines the spray cone angle and atomization characteristics. Starting from Reynolds Transport Theorem for an arbitrary extensive property, </w:t>
      </w:r>
      <w:r>
        <w:rPr>
          <w:rFonts w:ascii="Times New Roman" w:hAnsi="Times New Roman" w:cs="Times New Roman"/>
          <w:i/>
          <w:color w:val="000000" w:themeColor="text1"/>
          <w:sz w:val="22"/>
          <w:szCs w:val="22"/>
        </w:rPr>
        <w:t>B = ∫_CM b dm</w:t>
      </w:r>
      <w:r>
        <w:rPr>
          <w:rFonts w:ascii="Times New Roman" w:hAnsi="Times New Roman" w:cs="Times New Roman"/>
          <w:color w:val="000000" w:themeColor="text1"/>
          <w:sz w:val="22"/>
          <w:szCs w:val="22"/>
        </w:rPr>
        <w:t xml:space="preserve"> where b is the corresponding intensive property. Let the extensive property be the angular momentum about the injector centerline, </w:t>
      </w:r>
      <w:r>
        <w:rPr>
          <w:rFonts w:ascii="Times New Roman" w:hAnsi="Times New Roman" w:cs="Times New Roman"/>
          <w:i/>
          <w:color w:val="000000" w:themeColor="text1"/>
          <w:sz w:val="22"/>
          <w:szCs w:val="22"/>
        </w:rPr>
        <w:t>B = r × V</w:t>
      </w:r>
      <w:r>
        <w:rPr>
          <w:rFonts w:ascii="Times New Roman" w:hAnsi="Times New Roman" w:cs="Times New Roman"/>
          <w:color w:val="000000" w:themeColor="text1"/>
          <w:sz w:val="22"/>
          <w:szCs w:val="22"/>
        </w:rPr>
        <w:t xml:space="preserve">. Applying Reynolds Transport Theorem gives:</w:t>
      </w:r>
    </w:p>
    <w:p w14:paraId="282B565F" w14:textId="2C2D09EC" w:rsidR="00B5037E" w:rsidRPr="003C3518" w:rsidRDefault="00C10F95" w:rsidP="00286832">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ΣM = ∂/∂t ∫_CV ρ(r×V) dV + ∫_CS ρ(r×V)(V·n) dA</w:t>
      </w:r>
    </w:p>
    <w:p w14:paraId="28E85C46" w14:textId="1E20FBA5" w:rsidR="001822AA" w:rsidRPr="003C3518" w:rsidRDefault="00C10F95" w:rsidP="00B509AA">
      <w:pPr>
        <w:spacing w:line="240" w:lineRule="auto"/>
        <w:jc w:val="right"/>
        <w:rPr>
          <w:rFonts w:ascii="Times New Roman" w:hAnsi="Times New Roman" w:cs="Times New Roman"/>
          <w:color w:val="000000" w:themeColor="text1"/>
          <w:sz w:val="22"/>
          <w:szCs w:val="22"/>
        </w:rPr>
      </w:pPr>
      <w:commentRangeStart w:id="1"/>
      <w:commentRangeStart w:id="2"/>
      <w:r>
        <w:rPr>
          <w:rFonts w:ascii="Times New Roman" w:hAnsi="Times New Roman" w:cs="Times New Roman"/>
          <w:color w:val="000000" w:themeColor="text1"/>
          <w:sz w:val="22"/>
          <w:szCs w:val="22"/>
        </w:rPr>
        <w:t>(4)</w:t>
      </w:r>
      <w:commentRangeEnd w:id="1"/>
      <w:r>
        <w:rPr>
          <w:rStyle w:val="CommentReference"/>
          <w:rFonts w:ascii="Times New Roman" w:hAnsi="Times New Roman" w:cs="Times New Roman"/>
          <w:color w:val="000000" w:themeColor="text1"/>
          <w:sz w:val="22"/>
          <w:szCs w:val="22"/>
        </w:rPr>
        <w:commentReference w:id="1"/>
      </w:r>
      <w:commentRangeEnd w:id="2"/>
      <w:r>
        <w:rPr>
          <w:rStyle w:val="CommentReference"/>
          <w:rFonts w:ascii="Times New Roman" w:hAnsi="Times New Roman" w:cs="Times New Roman"/>
          <w:color w:val="000000" w:themeColor="text1"/>
          <w:sz w:val="22"/>
          <w:szCs w:val="22"/>
        </w:rPr>
        <w:commentReference w:id="2"/>
      </w:r>
    </w:p>
    <w:p w14:paraId="1E680BA3" w14:textId="1ED4D8B6"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where M is the external moment on the control volume, r is the position vector from the injector centerline, and V is the velocity vector. Equation 4 states that the applied torque equals the accumulation of angular momentum in the control volume plus the net angular momentum flux across the control surface. Once the injector reaches steady operation, the flow variables no longer vary with time, so ∂/∂t ∫_CV ρ(r×V) dV = 0. Equation 4 reduces to</w:t>
      </w:r>
    </w:p>
    <w:p w14:paraId="27D17F60" w14:textId="51079D5E" w:rsidR="00B5037E" w:rsidRPr="003C3518" w:rsidRDefault="00C10F95" w:rsidP="00286832">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ΣM = ∫_CS ρ(r×V)(V·n) dA</w:t>
      </w:r>
    </w:p>
    <w:p w14:paraId="5DAB6C7B" w14:textId="6436BEC5" w:rsidR="001822AA" w:rsidRPr="003C3518" w:rsidRDefault="00C10F95" w:rsidP="00B509AA">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(5)</w:t>
      </w:r>
    </w:p>
    <w:p w14:paraId="0E38379D"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Inviscid Core Assumption</w:t>
      </w:r>
    </w:p>
    <w:p w14:paraId="10648AE7" w14:textId="1D2CA171" w:rsidR="001822AA" w:rsidRPr="003C3518" w:rsidRDefault="00C10F95" w:rsidP="00A969E9">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As shown previously, the injector Reynolds number is typically Re &gt; 10^5, meaning viscous stresses are confined primarily to thin wall boundary layers. Away from these layers the liquid behaves approximately inviscid. Since viscous shear is responsible for producing external torque, </w:t>
      </w:r>
      <w:r>
        <w:rPr>
          <w:rFonts w:ascii="Times New Roman" w:hAnsi="Times New Roman" w:cs="Times New Roman"/>
          <w:i/>
          <w:color w:val="000000" w:themeColor="text1"/>
          <w:sz w:val="22"/>
          <w:szCs w:val="22"/>
        </w:rPr>
        <w:t>ΣM ≈ 0</w:t>
      </w:r>
      <w:r>
        <w:rPr>
          <w:rFonts w:ascii="Times New Roman" w:hAnsi="Times New Roman" w:cs="Times New Roman"/>
          <w:color w:val="000000" w:themeColor="text1"/>
          <w:sz w:val="22"/>
          <w:szCs w:val="22"/>
        </w:rPr>
        <w:t xml:space="preserve">, which simplifies equation 5 to:</w:t>
      </w:r>
    </w:p>
    <w:p w14:paraId="3690CD8D" w14:textId="4651F3ED" w:rsidR="00B5037E" w:rsidRPr="003C3518" w:rsidRDefault="00C10F95" w:rsidP="00286832">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∫_CS ρ(r×V)(V·n) dA = 0</w:t>
      </w:r>
    </w:p>
    <w:p w14:paraId="58738C79" w14:textId="5CBCFEDB" w:rsidR="001822AA" w:rsidRPr="003C3518" w:rsidRDefault="00C10F95" w:rsidP="002725C8">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(6)</w:t>
      </w:r>
    </w:p>
    <w:p w14:paraId="02EB378F" w14:textId="3C822F6F"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Equation 6 states that the angular momentum entering the vortex chamber equals the angular momentum leaving it.</w:t>
      </w:r>
    </w:p>
    <w:p w14:paraId="4E394787"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Axisymmetric Swirling Flow</w:t>
      </w:r>
    </w:p>
    <w:p w14:paraId="4397A9C8" w14:textId="77777777"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The oxidizer enters through tangential ports and rotates about the injector axis before exiting through the discharge orifice. For an axisymmetric flow,</w:t>
      </w:r>
    </w:p>
    <w:p w14:paraId="2E8BE507" w14:textId="77777777" w:rsidR="001822AA" w:rsidRPr="003C3518" w:rsidRDefault="00C10F95" w:rsidP="00B509AA">
      <w:pPr>
        <w:spacing w:line="240" w:lineRule="auto"/>
        <w:jc w:val="center"/>
        <w:rPr>
          <w:rFonts w:ascii="Times New Roman" w:hAnsi="Times New Roman" w:cs="Times New Roman"/>
          <w:i/>
          <w:color w:val="000000" w:themeColor="text1"/>
          <w:sz w:val="22"/>
          <w:szCs w:val="22"/>
        </w:rPr>
      </w:pPr>
      <w:r>
        <w:rPr>
          <w:rFonts w:ascii="Times New Roman" w:hAnsi="Times New Roman" w:cs="Times New Roman"/>
          <w:i/>
          <w:color w:val="000000" w:themeColor="text1"/>
          <w:sz w:val="22"/>
          <w:szCs w:val="22"/>
        </w:rPr>
        <w:t>V = Vr er + Vθ eθ + Vz ez</w:t>
      </w:r>
    </w:p>
    <w:p w14:paraId="5E2A0429" w14:textId="6BD1DB47" w:rsidR="001251EF" w:rsidRPr="003C3518" w:rsidRDefault="001251EF" w:rsidP="001251EF">
      <w:pPr>
        <w:spacing w:line="240" w:lineRule="auto"/>
        <w:jc w:val="right"/>
        <w:rPr>
          <w:rFonts w:ascii="Times New Roman" w:hAnsi="Times New Roman" w:cs="Times New Roman"/>
          <w:iCs/>
          <w:color w:val="000000" w:themeColor="text1"/>
          <w:sz w:val="22"/>
          <w:szCs w:val="22"/>
        </w:rPr>
      </w:pPr>
      <w:r>
        <w:rPr>
          <w:rFonts w:ascii="Times New Roman" w:hAnsi="Times New Roman" w:cs="Times New Roman"/>
          <w:iCs/>
          <w:color w:val="000000" w:themeColor="text1"/>
          <w:sz w:val="22"/>
          <w:szCs w:val="22"/>
        </w:rPr>
        <w:t>(7)</w:t>
      </w:r>
    </w:p>
    <w:p w14:paraId="5A188599" w14:textId="77777777"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where Vr, Vθ, and Vz are the radial, tangential, and axial velocity components. Because the liquid primarily rotates while moving axially, Vr </w:t>
      </w:r>
      <w:r>
        <w:rPr>
          <w:rFonts w:ascii="Cambria Math" w:hAnsi="Cambria Math" w:cs="Cambria Math"/>
          <w:color w:val="000000" w:themeColor="text1"/>
          <w:sz w:val="22"/>
          <w:szCs w:val="22"/>
        </w:rPr>
        <w:t>≪</w:t>
      </w:r>
      <w:r>
        <w:rPr>
          <w:rFonts w:ascii="Times New Roman" w:hAnsi="Times New Roman" w:cs="Times New Roman"/>
          <w:color w:val="000000" w:themeColor="text1"/>
          <w:sz w:val="22"/>
          <w:szCs w:val="22"/>
        </w:rPr>
        <w:t xml:space="preserve"> Vθ, allowing the radial component to be neglected. The angular momentum per unit mass therefore becomes</w:t>
      </w:r>
    </w:p>
    <w:p w14:paraId="067CBC2A" w14:textId="77777777" w:rsidR="001822AA"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L = r Vθ</w:t>
      </w:r>
    </w:p>
    <w:p w14:paraId="6C3C22C0" w14:textId="14D0E2DB" w:rsidR="001251EF" w:rsidRPr="003C3518" w:rsidRDefault="001251EF" w:rsidP="001251EF">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(8)</w:t>
      </w:r>
    </w:p>
    <w:p w14:paraId="57DC3B90" w14:textId="564DFEE7"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Applying equation 6, with mass flow rate constant from continuity, ṁL1 = ṁL2, so</w:t>
      </w:r>
    </w:p>
    <w:p w14:paraId="083C4189" w14:textId="1F429905" w:rsidR="001251EF" w:rsidRPr="003C3518" w:rsidRDefault="00C10F95" w:rsidP="001251EF">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r1 Vθ1 = r2 Vθ2</w:t>
      </w:r>
    </w:p>
    <w:p w14:paraId="43248D7C" w14:textId="465A89C8" w:rsidR="001822AA" w:rsidRPr="003C3518" w:rsidRDefault="00C10F95" w:rsidP="001251EF">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(9)</w:t>
      </w:r>
    </w:p>
    <w:p w14:paraId="6A05A809" w14:textId="7F0242D2" w:rsidR="001822AA" w:rsidRPr="003C3518" w:rsidRDefault="009F190A"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Equation 9 is the conservation of angular momentum for the injector.</w:t>
      </w:r>
    </w:p>
    <w:p w14:paraId="22878BBA"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Free Vortex Relation</w:t>
      </w:r>
    </w:p>
    <w:p w14:paraId="0E25C5B3" w14:textId="5A36A890"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Equation 9 may be rearranged as</w:t>
      </w:r>
    </w:p>
    <w:p w14:paraId="3379DB38" w14:textId="64DBD187" w:rsidR="001251EF" w:rsidRPr="003C3518" w:rsidRDefault="00C10F95" w:rsidP="001251EF">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r Vθ = C</w:t>
      </w:r>
    </w:p>
    <w:p w14:paraId="5079C7BD" w14:textId="010BEAA1" w:rsidR="001822AA" w:rsidRPr="003C3518" w:rsidRDefault="00C10F95" w:rsidP="001251EF">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(10)</w:t>
      </w:r>
    </w:p>
    <w:p w14:paraId="0CD17B27" w14:textId="77777777"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where C = r1Vθ1 = r2Vθ2 is constant throughout the vortex chamber. Therefore,</w:t>
      </w:r>
    </w:p>
    <w:p w14:paraId="76B76473" w14:textId="12E4BC91" w:rsidR="001251EF" w:rsidRPr="003C3518" w:rsidRDefault="00C10F95" w:rsidP="001251EF">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Vθ = C / r</w:t>
      </w:r>
    </w:p>
    <w:p w14:paraId="60D60620" w14:textId="6E0DAF42" w:rsidR="001822AA" w:rsidRPr="003C3518" w:rsidRDefault="00C10F95" w:rsidP="001251EF">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(11)</w:t>
      </w:r>
    </w:p>
    <w:p w14:paraId="5A39BBE3" w14:textId="323C2C06"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Equation 11 is known as the free-vortex law. Unlike a forced vortex, where the liquid rotates as a solid body and Vθ </w:t>
      </w:r>
      <w:r>
        <w:rPr>
          <w:rFonts w:ascii="Cambria Math" w:hAnsi="Cambria Math" w:cs="Cambria Math"/>
          <w:color w:val="000000" w:themeColor="text1"/>
          <w:sz w:val="22"/>
          <w:szCs w:val="22"/>
        </w:rPr>
        <w:t>∝</w:t>
      </w:r>
      <w:r>
        <w:rPr>
          <w:rFonts w:ascii="Times New Roman" w:hAnsi="Times New Roman" w:cs="Times New Roman"/>
          <w:color w:val="000000" w:themeColor="text1"/>
          <w:sz w:val="22"/>
          <w:szCs w:val="22"/>
        </w:rPr>
        <w:t xml:space="preserve"> r, the free vortex exhibits increasing tangential velocity as the liquid approaches the injector centerline. This behavior is characteristic of pressure-swirl injectors because the liquid experiences negligible external torque after leaving the tangential inlet ports.</w:t>
      </w:r>
    </w:p>
    <w:p w14:paraId="71CF83BC"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Centrifugal Pressure Distribution</w:t>
      </w:r>
    </w:p>
    <w:p w14:paraId="2F849FD9" w14:textId="77777777"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A fluid particle traveling along a curved path experiences a centrifugal acceleration ac = Vθ²/r. Applying Newton's Second Law in the radial direction, ΣFr = mar, gives</w:t>
      </w:r>
    </w:p>
    <w:p w14:paraId="4A421685" w14:textId="77777777" w:rsidR="001251EF"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dP/dr = ρ Vθ² / r</w:t>
      </w:r>
    </w:p>
    <w:p w14:paraId="311C684D" w14:textId="092E38BA" w:rsidR="001822AA" w:rsidRPr="003C3518" w:rsidRDefault="00C10F95" w:rsidP="001251EF">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(12)</w:t>
      </w:r>
    </w:p>
    <w:p w14:paraId="107DB03B" w14:textId="77777777"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Substituting the free-vortex relation Vθ = C/r yields dP/dr = ρC²/r³. Integrating from the injector centerline to an arbitrary radius,</w:t>
      </w:r>
    </w:p>
    <w:p w14:paraId="319FB926" w14:textId="77777777" w:rsidR="001251EF"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P(r) = P0 − ρC² / (2r²)</w:t>
      </w:r>
    </w:p>
    <w:p w14:paraId="01AEF6A6" w14:textId="04C37C8D" w:rsidR="001822AA" w:rsidRPr="003C3518" w:rsidRDefault="00C10F95" w:rsidP="001251EF">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(13)</w:t>
      </w:r>
    </w:p>
    <w:p w14:paraId="41C8F396" w14:textId="541F8075"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where P0 is an integration constant. Equation 13 demonstrates that pressure decreases rapidly toward the injector axis as the tangential velocity increases.</w:t>
      </w:r>
    </w:p>
    <w:p w14:paraId="366C190F"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Formation of the Gas Core</w:t>
      </w:r>
    </w:p>
    <w:p w14:paraId="20E6D996" w14:textId="77777777"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As the pressure near the centerline decreases, the liquid can no longer occupy the entire nozzle cross-section. The surrounding gas expands into the low-pressure region, producing the hollow gas core characteristic of pressure-swirl injectors, so only an annular liquid film exits the injector. Using the coefficient of passage fullness introduced by Abramovich, the effective liquid flow area is</w:t>
      </w:r>
    </w:p>
    <w:p w14:paraId="5D505C39" w14:textId="77777777" w:rsidR="001251EF"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A_liq = φ An</w:t>
      </w:r>
    </w:p>
    <w:p w14:paraId="0DDD0B81" w14:textId="321038C6" w:rsidR="001822AA" w:rsidRPr="003C3518" w:rsidRDefault="00C10F95" w:rsidP="001251EF">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(14)</w:t>
      </w:r>
    </w:p>
    <w:p w14:paraId="72A3D3EC" w14:textId="7961B0D8"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where An is the total nozzle area, A_liq is the liquid flow area, and φ is the coefficient of passage fullness, with 0 &lt; φ &lt; 1. For typical liquid-centered swirl injectors</w:t>
      </w:r>
      <w:commentRangeStart w:id="3"/>
      <w:r>
        <w:rPr>
          <w:rFonts w:ascii="Times New Roman" w:hAnsi="Times New Roman" w:cs="Times New Roman"/>
          <w:color w:val="000000" w:themeColor="text1"/>
          <w:sz w:val="22"/>
          <w:szCs w:val="22"/>
        </w:rPr>
        <w:t>, 0.65 &lt; φ &lt; 0.85, depending on injector geometry and operating conditions.</w:t>
      </w:r>
      <w:commentRangeEnd w:id="3"/>
      <w:r>
        <w:rPr>
          <w:rStyle w:val="CommentReference"/>
          <w:rFonts w:ascii="Times New Roman" w:hAnsi="Times New Roman" w:cs="Times New Roman"/>
          <w:color w:val="000000" w:themeColor="text1"/>
          <w:sz w:val="22"/>
          <w:szCs w:val="22"/>
        </w:rPr>
        <w:commentReference w:id="3"/>
      </w:r>
    </w:p>
    <w:p w14:paraId="70C0FED7" w14:textId="61669FAF" w:rsidR="001822AA" w:rsidRPr="003C3518" w:rsidRDefault="00C10F95" w:rsidP="00B509AA">
      <w:pPr>
        <w:spacing w:line="240" w:lineRule="auto"/>
        <w:rPr>
          <w:rFonts w:ascii="Times New Roman" w:hAnsi="Times New Roman" w:cs="Times New Roman"/>
          <w:b/>
          <w:color w:val="000000" w:themeColor="text1"/>
          <w:sz w:val="22"/>
          <w:szCs w:val="22"/>
          <w:u w:val="single"/>
        </w:rPr>
      </w:pPr>
      <w:r>
        <w:rPr>
          <w:rFonts w:ascii="Times New Roman" w:hAnsi="Times New Roman" w:cs="Times New Roman"/>
          <w:b/>
          <w:color w:val="000000" w:themeColor="text1"/>
          <w:sz w:val="22"/>
          <w:szCs w:val="22"/>
          <w:u w:val="single"/>
        </w:rPr>
        <w:t>Abramovich Swirl Injector Theory</w:t>
      </w:r>
    </w:p>
    <w:p w14:paraId="0D0B940D" w14:textId="4FEA6288"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While conservation of angular momentum establishes that tangential velocity increases as the liquid approaches the injector axis, it does not determine the internal geometry required to produce a desired spray cone angle. Abramovich developed a theoretical framework for pressure-swirl atomizers that relates vortex chamber dimensions to discharge conditions through a geometric parameter describing swirl strength. Defining the nozzle radius as Rn, the total discharge area is An = πRn². Since only a fraction of this area contains liquid, A_liq = φ An, where φ is the coefficient of passage fullness.</w:t>
      </w:r>
    </w:p>
    <w:p w14:paraId="336D07A1"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Tangential Port Geometry</w:t>
      </w:r>
    </w:p>
    <w:p w14:paraId="448769B3" w14:textId="77777777"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Consider a swirl injector with n tangential inlet ports of radius rt, vortex chamber radius Rv, and discharge nozzle radius Rn. Each tangential port has area At = πrt², giving total inlet flow area Atot = nAt. From continuity, ṁ = ρ Atot Vt, where Vt is the tangential inlet velocity. Substituting,</w:t>
      </w:r>
    </w:p>
    <w:p w14:paraId="1C32FF5F" w14:textId="77777777" w:rsidR="001251EF"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Vt = ṁ / (ρ n π rt²)</w:t>
      </w:r>
    </w:p>
    <w:p w14:paraId="5117E2AB" w14:textId="6A6B573F" w:rsidR="001822AA" w:rsidRPr="003C3518" w:rsidRDefault="00C10F95" w:rsidP="001251EF">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(15)</w:t>
      </w:r>
    </w:p>
    <w:p w14:paraId="60061E4C" w14:textId="1182F45C"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which represents the velocity responsible for generating the swirl.</w:t>
      </w:r>
    </w:p>
    <w:p w14:paraId="054CD1F0"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Definition of the Geometric Constant</w:t>
      </w:r>
    </w:p>
    <w:p w14:paraId="15A7B5BD" w14:textId="77777777"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Rather than working directly with individual geometric dimensions, Abramovich combined them into a single nondimensional geometric constant,</w:t>
      </w:r>
    </w:p>
    <w:p w14:paraId="79073A81" w14:textId="77777777" w:rsidR="001251EF"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K = Rn Rv / (n rt²)</w:t>
      </w:r>
    </w:p>
    <w:p w14:paraId="32893C44" w14:textId="316CC93B" w:rsidR="001822AA" w:rsidRPr="003C3518" w:rsidRDefault="00C10F95" w:rsidP="001251EF">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(16)</w:t>
      </w:r>
    </w:p>
    <w:p w14:paraId="4B94D5A5" w14:textId="692EC17C"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which depends solely on injector geometry. Increasing the vortex chamber radius increases angular momentum; increasing the nozzle radius reduces swirl intensity; increasing the tangential port area decreases inlet velocity. Consequently, larger values of K correspond to stronger swirl and larger spray cone angles.</w:t>
      </w:r>
    </w:p>
    <w:p w14:paraId="2DA6F0F8"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Relationship Between K and Passage Fullness</w:t>
      </w:r>
    </w:p>
    <w:p w14:paraId="04F246DB" w14:textId="77777777"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K describes injector geometry while φ describes the resulting liquid flow area, and Abramovich showed these quantities are not independent. Applying continuity, ṁ = ρ A_liq Vz = ρ φ An Vz. Substituting An = πRn²,</w:t>
      </w:r>
    </w:p>
    <w:p w14:paraId="1D1D219B" w14:textId="77777777" w:rsidR="001251EF"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ṁ = ρ φ π Rn² Vz</w:t>
      </w:r>
    </w:p>
    <w:p w14:paraId="1D1569A9" w14:textId="09EF747C" w:rsidR="001822AA" w:rsidRPr="003C3518" w:rsidRDefault="00C10F95" w:rsidP="001251EF">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(17)</w:t>
      </w:r>
    </w:p>
    <w:p w14:paraId="62FA48D9" w14:textId="4003403B" w:rsidR="00091BD3"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Since swirl intensity simultaneously controls the gas-core diameter and the available liquid flow area, experimental and theoretical analyses show that </w:t>
      </w:r>
      <m:oMath>
        <m:r>
          <w:rPr>
            <w:rFonts w:ascii="Cambria Math" w:hAnsi="Cambria Math" w:cs="Times New Roman"/>
            <w:color w:val="000000" w:themeColor="text1"/>
            <w:sz w:val="22"/>
            <w:szCs w:val="22"/>
          </w:rPr>
          <m:t>ϕ=ϕ</m:t>
        </m:r>
        <m:d>
          <m:dPr>
            <m:ctrlPr>
              <w:rPr>
                <w:rFonts w:ascii="Cambria Math" w:hAnsi="Cambria Math" w:cs="Times New Roman"/>
                <w:color w:val="000000" w:themeColor="text1"/>
                <w:sz w:val="22"/>
                <w:szCs w:val="22"/>
              </w:rPr>
            </m:ctrlPr>
          </m:dPr>
          <m:e>
            <m:r>
              <w:rPr>
                <w:rFonts w:ascii="Cambria Math" w:hAnsi="Cambria Math" w:cs="Times New Roman"/>
                <w:color w:val="000000" w:themeColor="text1"/>
                <w:sz w:val="22"/>
                <w:szCs w:val="22"/>
              </w:rPr>
              <m:t>K</m:t>
            </m:r>
          </m:e>
        </m:d>
      </m:oMath>
      <w:r>
        <w:rPr>
          <w:rFonts w:ascii="Times New Roman" w:hAnsi="Times New Roman" w:cs="Times New Roman"/>
          <w:color w:val="000000" w:themeColor="text1"/>
          <w:sz w:val="22"/>
          <w:szCs w:val="22"/>
        </w:rPr>
        <w:t xml:space="preserve">, which is the Abramovich swirl relation. Unlike Bernoulli or continuity, this relationship has no closed-form analytical solution and is instead obtained through iterative solution. For practical injector design, the swirl relation is solved numerically to determine the passage fullness corresponding to a specified injector geometry. Bee et al. gives the inverse relation:</w:t>
      </w:r>
    </w:p>
    <w:p w14:paraId="1E053180" w14:textId="78592750" w:rsidR="00091BD3" w:rsidRPr="003C3518" w:rsidRDefault="00091BD3"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K=</m:t>
          </m:r>
          <m:f>
            <m:fPr>
              <m:ctrlPr>
                <w:rPr>
                  <w:rFonts w:ascii="Cambria Math" w:hAnsi="Cambria Math" w:cs="Times New Roman"/>
                  <w:i/>
                  <w:color w:val="000000" w:themeColor="text1"/>
                  <w:sz w:val="22"/>
                  <w:szCs w:val="22"/>
                </w:rPr>
              </m:ctrlPr>
            </m:fPr>
            <m:num>
              <m:r>
                <w:rPr>
                  <w:rFonts w:ascii="Cambria Math" w:hAnsi="Cambria Math" w:cs="Times New Roman"/>
                  <w:color w:val="000000" w:themeColor="text1"/>
                  <w:sz w:val="22"/>
                  <w:szCs w:val="22"/>
                </w:rPr>
                <m:t>(1-ϕ)</m:t>
              </m:r>
              <m:rad>
                <m:radPr>
                  <m:degHide m:val="1"/>
                  <m:ctrlPr>
                    <w:rPr>
                      <w:rFonts w:ascii="Cambria Math" w:hAnsi="Cambria Math" w:cs="Times New Roman"/>
                      <w:i/>
                      <w:color w:val="000000" w:themeColor="text1"/>
                      <w:sz w:val="22"/>
                      <w:szCs w:val="22"/>
                    </w:rPr>
                  </m:ctrlPr>
                </m:radPr>
                <m:deg/>
                <m:e>
                  <m:r>
                    <w:rPr>
                      <w:rFonts w:ascii="Cambria Math" w:hAnsi="Cambria Math" w:cs="Times New Roman"/>
                      <w:color w:val="000000" w:themeColor="text1"/>
                      <w:sz w:val="22"/>
                      <w:szCs w:val="22"/>
                    </w:rPr>
                    <m:t>2</m:t>
                  </m:r>
                </m:e>
              </m:rad>
            </m:num>
            <m:den>
              <m:r>
                <w:rPr>
                  <w:rFonts w:ascii="Cambria Math" w:hAnsi="Cambria Math" w:cs="Times New Roman"/>
                  <w:color w:val="000000" w:themeColor="text1"/>
                  <w:sz w:val="22"/>
                  <w:szCs w:val="22"/>
                </w:rPr>
                <m:t>ϕ</m:t>
              </m:r>
              <m:rad>
                <m:radPr>
                  <m:degHide m:val="1"/>
                  <m:ctrlPr>
                    <w:rPr>
                      <w:rFonts w:ascii="Cambria Math" w:hAnsi="Cambria Math" w:cs="Times New Roman"/>
                      <w:i/>
                      <w:color w:val="000000" w:themeColor="text1"/>
                      <w:sz w:val="22"/>
                      <w:szCs w:val="22"/>
                    </w:rPr>
                  </m:ctrlPr>
                </m:radPr>
                <m:deg/>
                <m:e>
                  <m:r>
                    <w:rPr>
                      <w:rFonts w:ascii="Cambria Math" w:hAnsi="Cambria Math" w:cs="Times New Roman"/>
                      <w:color w:val="000000" w:themeColor="text1"/>
                      <w:sz w:val="22"/>
                      <w:szCs w:val="22"/>
                    </w:rPr>
                    <m:t>ϕ</m:t>
                  </m:r>
                </m:e>
              </m:rad>
            </m:den>
          </m:f>
        </m:oMath>
      </m:oMathPara>
    </w:p>
    <w:p w14:paraId="4B193B7D" w14:textId="7B791D9B" w:rsidR="00B63E66" w:rsidRPr="003C3518" w:rsidRDefault="00B63E66" w:rsidP="00B509AA">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(18)</w:t>
      </w:r>
    </w:p>
    <w:p w14:paraId="3A7BB8BA"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Axial and Tangential Velocity Components</w:t>
      </w:r>
    </w:p>
    <w:p w14:paraId="0AACF61F" w14:textId="77777777"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The total discharge velocity may be decomposed into axial and tangential components, V² = Vz² + Vθ². From Bernoulli,</w:t>
      </w:r>
    </w:p>
    <w:p w14:paraId="12B8457E" w14:textId="77777777" w:rsidR="001251EF"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V = √(2ΔP / ρ)</w:t>
      </w:r>
    </w:p>
    <w:p w14:paraId="5B02AAF9" w14:textId="39BF0387" w:rsidR="001822AA" w:rsidRPr="003C3518" w:rsidRDefault="00C10F95" w:rsidP="001251EF">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(19)</w:t>
      </w:r>
    </w:p>
    <w:p w14:paraId="3656B9AB" w14:textId="32E547F3"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Combining equations 15 and 17, Vz = √(V² − Vθ²). The ratio Vθ/Vz therefore becomes the principal measure of swirl strength.</w:t>
      </w:r>
    </w:p>
    <w:p w14:paraId="1DCBBD64"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Spray Cone Angle</w:t>
      </w:r>
    </w:p>
    <w:p w14:paraId="7F847BA5" w14:textId="77777777"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The liquid sheet exits the nozzle tangent to the resultant velocity vector. Resolving the velocity triangle, tan(α/2) = Vθ/Vz, where α is the full spray cone angle. Hence,</w:t>
      </w:r>
    </w:p>
    <w:p w14:paraId="795D58D2" w14:textId="77777777" w:rsidR="001251EF"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α = 2 tan⁻¹(Vθ / Vz)</w:t>
      </w:r>
    </w:p>
    <w:p w14:paraId="41D83347" w14:textId="080531DB" w:rsidR="001822AA" w:rsidRPr="003C3518" w:rsidRDefault="00C10F95" w:rsidP="001251EF">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(20)</w:t>
      </w:r>
    </w:p>
    <w:p w14:paraId="7DFF2B61" w14:textId="71D20132"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Equation 20 is one of the most important design equations for pressure-swirl injectors, directly linking injector geometry, angular momentum, pressure drop, and spray characteristics.</w:t>
      </w:r>
    </w:p>
    <w:p w14:paraId="45FB0818" w14:textId="1950B460"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Equations 15–20 establish the complete analytical chain: </w:t>
      </w:r>
      <w:commentRangeStart w:id="4"/>
      <w:commentRangeStart w:id="5"/>
      <w:r>
        <w:rPr>
          <w:rFonts w:ascii="Times New Roman" w:hAnsi="Times New Roman" w:cs="Times New Roman"/>
          <w:color w:val="000000" w:themeColor="text1"/>
          <w:sz w:val="22"/>
          <w:szCs w:val="22"/>
        </w:rPr>
        <w:t xml:space="preserve">Injector Geometry → K → φ → Vθ → α. </w:t>
      </w:r>
      <w:commentRangeEnd w:id="4"/>
      <w:r>
        <w:rPr>
          <w:rStyle w:val="CommentReference"/>
          <w:rFonts w:ascii="Times New Roman" w:hAnsi="Times New Roman" w:cs="Times New Roman"/>
          <w:color w:val="000000" w:themeColor="text1"/>
          <w:sz w:val="22"/>
          <w:szCs w:val="22"/>
        </w:rPr>
        <w:commentReference w:id="4"/>
      </w:r>
      <w:commentRangeEnd w:id="5"/>
      <w:r>
        <w:rPr>
          <w:rStyle w:val="CommentReference"/>
          <w:rFonts w:ascii="Times New Roman" w:hAnsi="Times New Roman" w:cs="Times New Roman"/>
          <w:color w:val="000000" w:themeColor="text1"/>
          <w:sz w:val="22"/>
          <w:szCs w:val="22"/>
        </w:rPr>
        <w:commentReference w:id="5"/>
      </w:r>
      <w:r>
        <w:rPr>
          <w:rFonts w:ascii="Times New Roman" w:hAnsi="Times New Roman" w:cs="Times New Roman"/>
          <w:color w:val="000000" w:themeColor="text1"/>
          <w:sz w:val="22"/>
          <w:szCs w:val="22"/>
        </w:rPr>
        <w:t>The internal geometry determines the swirl strength, which fixes the size of the gas core, alters the effective flow area, changes the tangential velocity, and ultimately determines the spray cone angle responsible for atomization quality and combustion performance.</w:t>
      </w:r>
    </w:p>
    <w:p w14:paraId="4CD5B76C"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Pressure Budget</w:t>
      </w:r>
    </w:p>
    <w:p w14:paraId="2A55C327" w14:textId="0B570749"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Unlike a conventional orifice injector, the discharge velocity consists of both axial and tangential components, so V² = Vz² + Vθ². Substituting into equation 19,</w:t>
      </w:r>
    </w:p>
    <w:p w14:paraId="7ED3A1F8" w14:textId="77777777" w:rsidR="003E171A"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ΔP = ½ρ(Vz² + Vθ²)</w:t>
      </w:r>
    </w:p>
    <w:p w14:paraId="2678CDCF" w14:textId="1994024C" w:rsidR="001822AA" w:rsidRPr="003C3518" w:rsidRDefault="00C10F95" w:rsidP="003E171A">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(21)</w:t>
      </w:r>
    </w:p>
    <w:p w14:paraId="1299C43A" w14:textId="01219A15"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Equation 21 demonstrates that the injector pressure drop supplies the kinetic energy required for both axial jet momentum and the rotational motion responsible for atomization.</w:t>
      </w:r>
    </w:p>
    <w:p w14:paraId="39A9736A"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Real Injector Losses</w:t>
      </w:r>
    </w:p>
    <w:p w14:paraId="39659FC0" w14:textId="26A37AEA"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Equation 21 assumes ideal inviscid flow. In practice, viscous effects within the tangential ports, contraction losses, entrance losses, and wall friction dissipate part of the available pressure energy. Introducing a loss term,</w:t>
      </w:r>
    </w:p>
    <w:p w14:paraId="22C53D44" w14:textId="77777777" w:rsidR="003E171A"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ΔP = ½ρ(Vz² + Vθ²) + ΔP_loss</w:t>
      </w:r>
    </w:p>
    <w:p w14:paraId="76BAC9F3" w14:textId="7CB1A239" w:rsidR="001822AA" w:rsidRPr="003C3518" w:rsidRDefault="00C10F95" w:rsidP="003E171A">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(22)</w:t>
      </w:r>
    </w:p>
    <w:p w14:paraId="4DDBEF00" w14:textId="0A88E548"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where ΔP_loss = Σ Ki ρVi²/2, and Ki are the corresponding minor-loss coefficients. These losses are incorporated experimentally through the discharge coefficient, Cd = ṁ_actual / ṁ_ideal.</w:t>
      </w:r>
    </w:p>
    <w:p w14:paraId="59C7B603"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Injector Pressure Drop Selection</w:t>
      </w:r>
    </w:p>
    <w:p w14:paraId="418584DF" w14:textId="271C2465" w:rsidR="001822AA" w:rsidRPr="003C3518" w:rsidRDefault="00C10F95" w:rsidP="0023459B">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Equation 22 explains the relatively large pressure drops employed in liquid rocket injectors. Increasing ΔP increases exit velocity, tangential velocity, angular momentum, spray cone angle, and atomization quality; however, excessive pressure losses reduce overall engine performance by increasing turbopump power requirements. Consequently, injector pressure drop is selected as a compromise between atomization quality and cycle efficiency. For most liquid rocket engines,</w:t>
      </w:r>
    </w:p>
    <w:p w14:paraId="3D0642A4" w14:textId="77777777" w:rsidR="003E171A"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0.15 &lt; ΔP/Pc &lt; 0.25</w:t>
      </w:r>
    </w:p>
    <w:p w14:paraId="19A5B7EA" w14:textId="5556CED3" w:rsidR="001822AA" w:rsidRPr="003C3518" w:rsidRDefault="00C10F95" w:rsidP="003E171A">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(23)</w:t>
      </w:r>
    </w:p>
    <w:p w14:paraId="3461D779" w14:textId="7AD72703"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which provides sufficient injector stiffness to suppress combustion instability while maintaining acceptable propulsion efficiency.</w:t>
      </w:r>
    </w:p>
    <w:p w14:paraId="2688647A"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Relation to Experimental Observations</w:t>
      </w:r>
    </w:p>
    <w:p w14:paraId="3CF2D8B6" w14:textId="58583E0C"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Bee et al. observed that operation below the nominal oxidizer pressure drop produced a low-frequency combustion instability near 133 Hz. Reducing the injector pressure drop decreases the exit velocity according to equation 22, thereby reducing both the momentum exchange between the propellants and the strength of the generated swirl. The resulting deterioration in atomization delays propellant mixing and promotes localized pressure oscillations within the combustion chamber, consistent with the analytical model developed here.</w:t>
      </w:r>
    </w:p>
    <w:p w14:paraId="1B8C77C1" w14:textId="4208EC72" w:rsidR="001822AA" w:rsidRPr="003C3518" w:rsidRDefault="00C10F95" w:rsidP="00B509AA">
      <w:pPr>
        <w:spacing w:line="240" w:lineRule="auto"/>
        <w:rPr>
          <w:rFonts w:ascii="Times New Roman" w:hAnsi="Times New Roman" w:cs="Times New Roman"/>
          <w:b/>
          <w:color w:val="000000" w:themeColor="text1"/>
          <w:sz w:val="22"/>
          <w:szCs w:val="22"/>
          <w:u w:val="single"/>
        </w:rPr>
      </w:pPr>
      <w:r>
        <w:rPr>
          <w:rFonts w:ascii="Times New Roman" w:hAnsi="Times New Roman" w:cs="Times New Roman"/>
          <w:b/>
          <w:color w:val="000000" w:themeColor="text1"/>
          <w:sz w:val="22"/>
          <w:szCs w:val="22"/>
          <w:u w:val="single"/>
        </w:rPr>
        <w:t>Nondimensional Analysis</w:t>
      </w:r>
    </w:p>
    <w:p w14:paraId="5F4ACC63" w14:textId="5C086F56" w:rsidR="001822AA" w:rsidRPr="003C3518" w:rsidRDefault="00C10F95" w:rsidP="007C1D8D">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The governing equations developed previously describe the injector flow in dimensional form but provide limited insight into the relative importance of competing physical mechanisms. Nondimensionalizing the governing equations allows the dominant forces to be identified through characteristic dimensionless groups, which form the basis for comparing injector performance across different operating conditions and scales. Taking the incompressible Navier–Stokes equation as the governing equation,</w:t>
      </w:r>
    </w:p>
    <w:p w14:paraId="129FCAF6" w14:textId="77777777" w:rsidR="003E171A"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ρ(∂V/∂t + (V·</w:t>
      </w:r>
      <w:r>
        <w:rPr>
          <w:rFonts w:ascii="Cambria Math" w:hAnsi="Cambria Math" w:cs="Cambria Math"/>
          <w:i/>
          <w:color w:val="000000" w:themeColor="text1"/>
          <w:sz w:val="22"/>
          <w:szCs w:val="22"/>
        </w:rPr>
        <w:t>∇</w:t>
      </w:r>
      <w:r>
        <w:rPr>
          <w:rFonts w:ascii="Times New Roman" w:hAnsi="Times New Roman" w:cs="Times New Roman"/>
          <w:i/>
          <w:color w:val="000000" w:themeColor="text1"/>
          <w:sz w:val="22"/>
          <w:szCs w:val="22"/>
        </w:rPr>
        <w:t>)V) = −</w:t>
      </w:r>
      <w:r>
        <w:rPr>
          <w:rFonts w:ascii="Cambria Math" w:hAnsi="Cambria Math" w:cs="Cambria Math"/>
          <w:i/>
          <w:color w:val="000000" w:themeColor="text1"/>
          <w:sz w:val="22"/>
          <w:szCs w:val="22"/>
        </w:rPr>
        <w:t>∇</w:t>
      </w:r>
      <w:r>
        <w:rPr>
          <w:rFonts w:ascii="Times New Roman" w:hAnsi="Times New Roman" w:cs="Times New Roman"/>
          <w:i/>
          <w:color w:val="000000" w:themeColor="text1"/>
          <w:sz w:val="22"/>
          <w:szCs w:val="22"/>
        </w:rPr>
        <w:t>P + μ</w:t>
      </w:r>
      <w:r>
        <w:rPr>
          <w:rFonts w:ascii="Cambria Math" w:hAnsi="Cambria Math" w:cs="Cambria Math"/>
          <w:i/>
          <w:color w:val="000000" w:themeColor="text1"/>
          <w:sz w:val="22"/>
          <w:szCs w:val="22"/>
        </w:rPr>
        <w:t>∇</w:t>
      </w:r>
      <w:r>
        <w:rPr>
          <w:rFonts w:ascii="Times New Roman" w:hAnsi="Times New Roman" w:cs="Times New Roman"/>
          <w:i/>
          <w:color w:val="000000" w:themeColor="text1"/>
          <w:sz w:val="22"/>
          <w:szCs w:val="22"/>
        </w:rPr>
        <w:t>²V + ρg</w:t>
      </w:r>
    </w:p>
    <w:p w14:paraId="0802EFED" w14:textId="0FB95DF4" w:rsidR="001822AA" w:rsidRPr="003C3518" w:rsidRDefault="00C10F95" w:rsidP="003E171A">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(24)</w:t>
      </w:r>
    </w:p>
    <w:p w14:paraId="0FB78278" w14:textId="5A17F69E"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characteristic scales are introduced: x = Lx*, y = Ly*, z = Lz*, V = UV*, P = ρU²P*, t = (L/U)t*, where L is the characteristic injector diameter, U is the characteristic discharge velocity, and (*) denotes nondimensional variables.</w:t>
      </w:r>
    </w:p>
    <w:p w14:paraId="7D7A6985"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Nondimensional Momentum Equation</w:t>
      </w:r>
    </w:p>
    <w:p w14:paraId="7B669673" w14:textId="3F2657D6"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Applying these substitutions, </w:t>
      </w:r>
      <w:r>
        <w:rPr>
          <w:rFonts w:ascii="Cambria Math" w:hAnsi="Cambria Math" w:cs="Cambria Math"/>
          <w:color w:val="000000" w:themeColor="text1"/>
          <w:sz w:val="22"/>
          <w:szCs w:val="22"/>
        </w:rPr>
        <w:t>∇</w:t>
      </w:r>
      <w:r>
        <w:rPr>
          <w:rFonts w:ascii="Times New Roman" w:hAnsi="Times New Roman" w:cs="Times New Roman"/>
          <w:color w:val="000000" w:themeColor="text1"/>
          <w:sz w:val="22"/>
          <w:szCs w:val="22"/>
        </w:rPr>
        <w:t xml:space="preserve"> = (1/L)</w:t>
      </w:r>
      <w:r>
        <w:rPr>
          <w:rFonts w:ascii="Cambria Math" w:hAnsi="Cambria Math" w:cs="Cambria Math"/>
          <w:color w:val="000000" w:themeColor="text1"/>
          <w:sz w:val="22"/>
          <w:szCs w:val="22"/>
        </w:rPr>
        <w:t>∇</w:t>
      </w:r>
      <w:r>
        <w:rPr>
          <w:rFonts w:ascii="Times New Roman" w:hAnsi="Times New Roman" w:cs="Times New Roman"/>
          <w:color w:val="000000" w:themeColor="text1"/>
          <w:sz w:val="22"/>
          <w:szCs w:val="22"/>
        </w:rPr>
        <w:t xml:space="preserve">*, </w:t>
      </w:r>
      <w:r>
        <w:rPr>
          <w:rFonts w:ascii="Cambria Math" w:hAnsi="Cambria Math" w:cs="Cambria Math"/>
          <w:color w:val="000000" w:themeColor="text1"/>
          <w:sz w:val="22"/>
          <w:szCs w:val="22"/>
        </w:rPr>
        <w:t>∇</w:t>
      </w:r>
      <w:r>
        <w:rPr>
          <w:rFonts w:ascii="Times New Roman" w:hAnsi="Times New Roman" w:cs="Times New Roman"/>
          <w:color w:val="000000" w:themeColor="text1"/>
          <w:sz w:val="22"/>
          <w:szCs w:val="22"/>
        </w:rPr>
        <w:t>² = (1/L²)</w:t>
      </w:r>
      <w:r>
        <w:rPr>
          <w:rFonts w:ascii="Cambria Math" w:hAnsi="Cambria Math" w:cs="Cambria Math"/>
          <w:color w:val="000000" w:themeColor="text1"/>
          <w:sz w:val="22"/>
          <w:szCs w:val="22"/>
        </w:rPr>
        <w:t>∇</w:t>
      </w:r>
      <w:r>
        <w:rPr>
          <w:rFonts w:ascii="Times New Roman" w:hAnsi="Times New Roman" w:cs="Times New Roman"/>
          <w:color w:val="000000" w:themeColor="text1"/>
          <w:sz w:val="22"/>
          <w:szCs w:val="22"/>
        </w:rPr>
        <w:t xml:space="preserve">*², and each term of equation 24 transforms accordingly. Substituting and dividing every term by ρU²/L gives</w:t>
      </w:r>
    </w:p>
    <w:p w14:paraId="213ED631" w14:textId="77777777" w:rsidR="003E171A"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∂V*/∂t* + (V*·</w:t>
      </w:r>
      <w:r>
        <w:rPr>
          <w:rFonts w:ascii="Cambria Math" w:hAnsi="Cambria Math" w:cs="Cambria Math"/>
          <w:i/>
          <w:color w:val="000000" w:themeColor="text1"/>
          <w:sz w:val="22"/>
          <w:szCs w:val="22"/>
        </w:rPr>
        <w:t>∇</w:t>
      </w:r>
      <w:r>
        <w:rPr>
          <w:rFonts w:ascii="Times New Roman" w:hAnsi="Times New Roman" w:cs="Times New Roman"/>
          <w:i/>
          <w:color w:val="000000" w:themeColor="text1"/>
          <w:sz w:val="22"/>
          <w:szCs w:val="22"/>
        </w:rPr>
        <w:t>*)V* = −</w:t>
      </w:r>
      <w:r>
        <w:rPr>
          <w:rFonts w:ascii="Cambria Math" w:hAnsi="Cambria Math" w:cs="Cambria Math"/>
          <w:i/>
          <w:color w:val="000000" w:themeColor="text1"/>
          <w:sz w:val="22"/>
          <w:szCs w:val="22"/>
        </w:rPr>
        <w:t>∇</w:t>
      </w:r>
      <w:r>
        <w:rPr>
          <w:rFonts w:ascii="Times New Roman" w:hAnsi="Times New Roman" w:cs="Times New Roman"/>
          <w:i/>
          <w:color w:val="000000" w:themeColor="text1"/>
          <w:sz w:val="22"/>
          <w:szCs w:val="22"/>
        </w:rPr>
        <w:t>*P* + [μ/(ρUL)]</w:t>
      </w:r>
      <w:r>
        <w:rPr>
          <w:rFonts w:ascii="Cambria Math" w:hAnsi="Cambria Math" w:cs="Cambria Math"/>
          <w:i/>
          <w:color w:val="000000" w:themeColor="text1"/>
          <w:sz w:val="22"/>
          <w:szCs w:val="22"/>
        </w:rPr>
        <w:t>∇</w:t>
      </w:r>
      <w:r>
        <w:rPr>
          <w:rFonts w:ascii="Times New Roman" w:hAnsi="Times New Roman" w:cs="Times New Roman"/>
          <w:i/>
          <w:color w:val="000000" w:themeColor="text1"/>
          <w:sz w:val="22"/>
          <w:szCs w:val="22"/>
        </w:rPr>
        <w:t>*²V* + gL/U²</w:t>
      </w:r>
    </w:p>
    <w:p w14:paraId="74DA0FFE" w14:textId="3F954A08" w:rsidR="001822AA" w:rsidRPr="003C3518" w:rsidRDefault="00C10F95" w:rsidP="003E171A">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(25)</w:t>
      </w:r>
    </w:p>
    <w:p w14:paraId="7E72C3FD" w14:textId="6F2510E6"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Recognizing Re = ρUL/μ, equation 25 becomes</w:t>
      </w:r>
    </w:p>
    <w:p w14:paraId="0A5E0C71" w14:textId="77777777" w:rsidR="003E171A"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∂V*/∂t* + (V*·</w:t>
      </w:r>
      <w:r>
        <w:rPr>
          <w:rFonts w:ascii="Cambria Math" w:hAnsi="Cambria Math" w:cs="Cambria Math"/>
          <w:i/>
          <w:color w:val="000000" w:themeColor="text1"/>
          <w:sz w:val="22"/>
          <w:szCs w:val="22"/>
        </w:rPr>
        <w:t>∇</w:t>
      </w:r>
      <w:r>
        <w:rPr>
          <w:rFonts w:ascii="Times New Roman" w:hAnsi="Times New Roman" w:cs="Times New Roman"/>
          <w:i/>
          <w:color w:val="000000" w:themeColor="text1"/>
          <w:sz w:val="22"/>
          <w:szCs w:val="22"/>
        </w:rPr>
        <w:t>*)V* = −</w:t>
      </w:r>
      <w:r>
        <w:rPr>
          <w:rFonts w:ascii="Cambria Math" w:hAnsi="Cambria Math" w:cs="Cambria Math"/>
          <w:i/>
          <w:color w:val="000000" w:themeColor="text1"/>
          <w:sz w:val="22"/>
          <w:szCs w:val="22"/>
        </w:rPr>
        <w:t>∇</w:t>
      </w:r>
      <w:r>
        <w:rPr>
          <w:rFonts w:ascii="Times New Roman" w:hAnsi="Times New Roman" w:cs="Times New Roman"/>
          <w:i/>
          <w:color w:val="000000" w:themeColor="text1"/>
          <w:sz w:val="22"/>
          <w:szCs w:val="22"/>
        </w:rPr>
        <w:t>*P* + (1/Re)</w:t>
      </w:r>
      <w:r>
        <w:rPr>
          <w:rFonts w:ascii="Cambria Math" w:hAnsi="Cambria Math" w:cs="Cambria Math"/>
          <w:i/>
          <w:color w:val="000000" w:themeColor="text1"/>
          <w:sz w:val="22"/>
          <w:szCs w:val="22"/>
        </w:rPr>
        <w:t>∇</w:t>
      </w:r>
      <w:r>
        <w:rPr>
          <w:rFonts w:ascii="Times New Roman" w:hAnsi="Times New Roman" w:cs="Times New Roman"/>
          <w:i/>
          <w:color w:val="000000" w:themeColor="text1"/>
          <w:sz w:val="22"/>
          <w:szCs w:val="22"/>
        </w:rPr>
        <w:t>*²V* + 1/Fr²</w:t>
      </w:r>
    </w:p>
    <w:p w14:paraId="08551518" w14:textId="67F51C2D" w:rsidR="001822AA" w:rsidRPr="003C3518" w:rsidRDefault="00C10F95" w:rsidP="003E171A">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(26)</w:t>
      </w:r>
    </w:p>
    <w:p w14:paraId="1FC39945" w14:textId="700EB440"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where Fr = U/√(gL) is the Froude number.</w:t>
      </w:r>
    </w:p>
    <w:p w14:paraId="0F8C4311"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Reynolds Number</w:t>
      </w:r>
    </w:p>
    <w:p w14:paraId="11A9943C" w14:textId="025E0F66"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Equation 26 shows that the Reynolds number naturally appears as the ratio of inertial forces to viscous forces,</w:t>
      </w:r>
    </w:p>
    <w:p w14:paraId="06915B35" w14:textId="77777777" w:rsidR="003E171A"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Re = ρUL / μ</w:t>
      </w:r>
    </w:p>
    <w:p w14:paraId="7636D0AE" w14:textId="00A1E1A6" w:rsidR="001822AA" w:rsidRPr="003C3518" w:rsidRDefault="00C10F95" w:rsidP="003E171A">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(27)</w:t>
      </w:r>
    </w:p>
    <w:p w14:paraId="0562CB0E" w14:textId="058DFB93"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Physically, Re = Inertial Force / Viscous Force. For liquid-centered swirl injectors, Re ~ 10^5–10^6, indicating that inertial effects dominate the bulk flow while viscous stresses remain confined to thin wall boundary layers, which justifies the inviscid-core assumption introduced earlier.</w:t>
      </w:r>
    </w:p>
    <w:p w14:paraId="594B4BD6"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Surface Tension Effects</w:t>
      </w:r>
    </w:p>
    <w:p w14:paraId="6D7FF7B1" w14:textId="77777777"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While the Reynolds number compares inertia with viscosity, atomization is governed by competition between inertia and surface tension. The characteristic inertial stress is τi ~ ρU², and surface tension produces a pressure jump τσ ~ σ/L, where σ is the liquid surface tension. Taking the ratio τi/τσ = ρU²/(σ/L) gives</w:t>
      </w:r>
    </w:p>
    <w:p w14:paraId="0526F9F1" w14:textId="77777777" w:rsidR="003E171A"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We = ρU²L / σ</w:t>
      </w:r>
    </w:p>
    <w:p w14:paraId="0E90CBC1" w14:textId="1D7F12CD" w:rsidR="001822AA" w:rsidRPr="003C3518" w:rsidRDefault="00C10F95" w:rsidP="003E171A">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(28)</w:t>
      </w:r>
    </w:p>
    <w:p w14:paraId="34CE0A41" w14:textId="7B09A973"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The Weber number therefore measures We = Inertia / Surface Tension. Large Weber numbers indicate that aerodynamic and inertial forces overcome surface tension, promoting rapid breakup of the liquid sheet into ligaments and droplets, while We &lt; 1 corresponds to stable liquid sheets. Since rocket injectors typically operate at We &gt; 10³, surface tension plays only a secondary role during primary breakup.</w:t>
      </w:r>
    </w:p>
    <w:p w14:paraId="52E52DA6"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Ohnesorge Number</w:t>
      </w:r>
    </w:p>
    <w:p w14:paraId="6EBF410F" w14:textId="77777777"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Although Re and We describe inertia relative to viscosity and surface tension independently, atomization is influenced by both simultaneously. The Ohnesorge number is defined as</w:t>
      </w:r>
    </w:p>
    <w:p w14:paraId="331BA0B1" w14:textId="77777777" w:rsidR="003E171A"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Oh = μ / √(ρσL)</w:t>
      </w:r>
      <w:r>
        <w:rPr>
          <w:rFonts w:ascii="Times New Roman" w:hAnsi="Times New Roman" w:cs="Times New Roman"/>
          <w:color w:val="000000" w:themeColor="text1"/>
          <w:sz w:val="22"/>
          <w:szCs w:val="22"/>
        </w:rPr>
        <w:tab/>
      </w:r>
    </w:p>
    <w:p w14:paraId="509AA08A" w14:textId="2C5DBAA6" w:rsidR="001822AA" w:rsidRPr="003C3518" w:rsidRDefault="00C10F95" w:rsidP="003E171A">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(29)</w:t>
      </w:r>
    </w:p>
    <w:p w14:paraId="65BFDE42" w14:textId="1324C6E4"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Using equations 28 and 29, √We = U√(ρL/σ). Hence,</w:t>
      </w:r>
    </w:p>
    <w:p w14:paraId="6CE0B49D" w14:textId="77777777" w:rsidR="003E171A"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Oh = √We / Re</w:t>
      </w:r>
    </w:p>
    <w:p w14:paraId="6BB0688E" w14:textId="493359DA" w:rsidR="001822AA" w:rsidRPr="003C3518" w:rsidRDefault="00C10F95" w:rsidP="003E171A">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(30)</w:t>
      </w:r>
    </w:p>
    <w:p w14:paraId="62EBF3C5" w14:textId="6D778D92"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provided the characteristic length L is identical in both the Reynolds and Weber number definitions, which is the case here (injector diameter). The Ohnesorge number measures the damping influence of viscosity on droplet breakup; low values indicate negligible viscous damping, allowing unstable waves on the liquid sheet to grow rapidly. Typical liquid rocket injectors operate at Oh &lt; 0.05, indicating that viscous damping has only a minor influence on primary atomization.</w:t>
      </w:r>
    </w:p>
    <w:p w14:paraId="56CA54D0"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Momentum Flux Ratio</w:t>
      </w:r>
    </w:p>
    <w:p w14:paraId="044D8603" w14:textId="77777777"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The previous dimensionless groups describe the behavior of an individual liquid stream, but coaxial injectors involve interaction between two separate propellant streams. The dynamic pressure of each propellant is q = ½ρV². Taking the ratio of the fuel and oxidizer dynamic pressures,</w:t>
      </w:r>
    </w:p>
    <w:p w14:paraId="29B87E35" w14:textId="77777777" w:rsidR="003E171A"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J = ρf Vf² / (ρo Vo²)</w:t>
      </w:r>
    </w:p>
    <w:p w14:paraId="1C9F19A2" w14:textId="25BC96D4" w:rsidR="001822AA" w:rsidRPr="003C3518" w:rsidRDefault="00C10F95" w:rsidP="003E171A">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(31)</w:t>
      </w:r>
    </w:p>
    <w:p w14:paraId="6D98A12B" w14:textId="53416213"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Unlike Re and We, J is not obtained by nondimensionalizing a single governing equation but arises from comparing the inertial fluxes of two interacting streams. When J &gt; 1, the fuel stream possesses greater momentum and penetrates the oxidizer jet, enhancing radial mixing; when J &lt; 1, the oxidizer dominates the interaction, resulting in a longer intact liquid core and delayed atomization. Experimental studies by Bee et al. identified a design momentum ratio of approximately J = 1.38, which produced rapid propellant mixing and stable combustion.</w:t>
      </w:r>
    </w:p>
    <w:p w14:paraId="1273D103"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Definition of Swirl Number</w:t>
      </w:r>
    </w:p>
    <w:p w14:paraId="2A0C2E91" w14:textId="6FF1C1D8" w:rsidR="001822AA" w:rsidRPr="003C3518" w:rsidRDefault="00087238"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The previous sections established conservation of angular momentum and demonstrated that the tangential velocity generated within the vortex chamber governs formation of the hollow liquid cone. A global measure of rotational intensity is needed to compare injectors of different sizes and operating conditions — the swirl number. Unlike the Reynolds or Weber numbers, the swirl number is obtained directly from the angular momentum equation rather than by nondimensionalizing the Navier–Stokes equations. The swirl number is defined as the ratio of axial angular momentum flux to axial momentum flux, multiplied by a characteristic radius,</w:t>
      </w:r>
    </w:p>
    <w:p w14:paraId="3D420A90" w14:textId="77777777" w:rsidR="003E171A"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SN = [∫_A ρ Vz Vθ r dA] / [Rn ∫_A ρ Vz² dA]</w:t>
      </w:r>
    </w:p>
    <w:p w14:paraId="15885FCB" w14:textId="2E97F19D" w:rsidR="001822AA" w:rsidRPr="003C3518" w:rsidRDefault="00C10F95" w:rsidP="003E171A">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(32)</w:t>
      </w:r>
    </w:p>
    <w:p w14:paraId="6B699379" w14:textId="4D08E008"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where Rn is the injector exit radius, so SN is dimensionless. Physically, SN = Angular Momentum Flux / Axial Momentum Flux.</w:t>
      </w:r>
    </w:p>
    <w:p w14:paraId="264A176B"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Uniform Velocity Approximation</w:t>
      </w:r>
    </w:p>
    <w:p w14:paraId="575A2820" w14:textId="638E2DA6"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The exact evaluation of equation 32 requires the complete velocity distribution over the injector exit. For preliminary design, Vz and Vθ are assumed constant across the liquid film, so the density and axial velocity cancel, giving SN = (Vθ/Vz)(∫r dA / (Rn A)). Evaluating the area integral for a circular exit, ∫_A r dA = (2/3)ARn. Hence,</w:t>
      </w:r>
    </w:p>
    <w:p w14:paraId="0E28D21E" w14:textId="77777777" w:rsidR="003E171A"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SN = (2/3)(Vθ / Vz)</w:t>
      </w:r>
    </w:p>
    <w:p w14:paraId="5BDFF29C" w14:textId="0C847745" w:rsidR="001822AA" w:rsidRPr="003C3518" w:rsidRDefault="00C10F95" w:rsidP="003E171A">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(33)</w:t>
      </w:r>
    </w:p>
    <w:p w14:paraId="3FE9F23F" w14:textId="032955A2"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Many injector analyses approximate SN ≈ Vθ/(2Vz), which differs only slightly from equation 33.</w:t>
      </w:r>
    </w:p>
    <w:p w14:paraId="25D81171"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Physical Interpretation</w:t>
      </w:r>
    </w:p>
    <w:p w14:paraId="1F72F646" w14:textId="318C04C0"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Equation 33 shows the swirl number increases directly with tangential velocity. Large swirl numbers correspond to larger centrifugal forces, larger gas cores, thinner liquid sheets, wider spray cone angles, and enhanced atomization. Small swirl numbers produce thicker liquid films, narrower spray cones, and longer intact liquid cores. Typical pressure-swirl rocket injectors operate </w:t>
      </w:r>
      <w:commentRangeStart w:id="6"/>
      <w:r>
        <w:rPr>
          <w:rFonts w:ascii="Times New Roman" w:hAnsi="Times New Roman" w:cs="Times New Roman"/>
          <w:color w:val="000000" w:themeColor="text1"/>
          <w:sz w:val="22"/>
          <w:szCs w:val="22"/>
        </w:rPr>
        <w:t>within 0.5 &lt; SN &lt; 1.5; below SN ≈ 0.5, insufficient angular momentum is available to produce a stable hollow-cone spray.</w:t>
      </w:r>
      <w:commentRangeEnd w:id="6"/>
      <w:r>
        <w:rPr>
          <w:rStyle w:val="CommentReference"/>
          <w:rFonts w:ascii="Times New Roman" w:hAnsi="Times New Roman" w:cs="Times New Roman"/>
          <w:color w:val="000000" w:themeColor="text1"/>
          <w:sz w:val="22"/>
          <w:szCs w:val="22"/>
        </w:rPr>
        <w:commentReference w:id="6"/>
      </w:r>
    </w:p>
    <w:p w14:paraId="49403142"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Connection to Spray Angle</w:t>
      </w:r>
    </w:p>
    <w:p w14:paraId="70E5F99C" w14:textId="59CA0ADE"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Using equation 20, tan(α/2) = Vθ/Vz, so equation 33 may be rewritten as</w:t>
      </w:r>
    </w:p>
    <w:p w14:paraId="5BB6BE99" w14:textId="77777777" w:rsidR="003E171A"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SN = (2/3) tan(α/2)</w:t>
      </w:r>
    </w:p>
    <w:p w14:paraId="674D9E50" w14:textId="020823FB" w:rsidR="001822AA" w:rsidRPr="003C3518" w:rsidRDefault="00C10F95" w:rsidP="003E171A">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(35)</w:t>
      </w:r>
    </w:p>
    <w:p w14:paraId="08CE6F91" w14:textId="654AD035"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Equation 35 establishes a direct analytical relationship between internal swirl intensity and the externally observable spray cone angle, so measurements of spray angle provide an indirect estimate of the swirl number without requiring measurements inside the injector.</w:t>
      </w:r>
    </w:p>
    <w:p w14:paraId="0E0B3438"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Role in Injector Design</w:t>
      </w:r>
    </w:p>
    <w:p w14:paraId="1AB2C944" w14:textId="77777777"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The preceding derivations establish the following analytical chain:</w:t>
      </w:r>
    </w:p>
    <w:p w14:paraId="1658AE09" w14:textId="77777777" w:rsidR="003E171A"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Injector Geometry → K → φ → Vθ → SN → α</w:t>
      </w:r>
    </w:p>
    <w:p w14:paraId="0CB040D6" w14:textId="2E928EC1" w:rsidR="001822AA" w:rsidRPr="003C3518" w:rsidRDefault="00C10F95" w:rsidP="003E171A">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(36)</w:t>
      </w:r>
    </w:p>
    <w:p w14:paraId="61CDCEAD" w14:textId="416D6695"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This sequence provides a complete theoretical link between internal injector geometry and external spray characteristics. As a result, the injector design problem can be reformulated as determining the geometry that produces a desired swirl number and spray cone angle while simultaneously satisfying the continuity, momentum, and energy equations.</w:t>
      </w:r>
    </w:p>
    <w:p w14:paraId="35F8ED03" w14:textId="2EFB7694" w:rsidR="001822AA" w:rsidRPr="003C3518" w:rsidRDefault="00C10F95" w:rsidP="00B509AA">
      <w:pPr>
        <w:spacing w:line="240" w:lineRule="auto"/>
        <w:rPr>
          <w:rFonts w:ascii="Times New Roman" w:hAnsi="Times New Roman" w:cs="Times New Roman"/>
          <w:b/>
          <w:color w:val="000000" w:themeColor="text1"/>
          <w:sz w:val="22"/>
          <w:szCs w:val="22"/>
          <w:u w:val="single"/>
        </w:rPr>
      </w:pPr>
      <w:r>
        <w:rPr>
          <w:rFonts w:ascii="Times New Roman" w:hAnsi="Times New Roman" w:cs="Times New Roman"/>
          <w:b/>
          <w:color w:val="000000" w:themeColor="text1"/>
          <w:sz w:val="22"/>
          <w:szCs w:val="22"/>
          <w:u w:val="single"/>
        </w:rPr>
        <w:t>Atomization Theory</w:t>
      </w:r>
    </w:p>
    <w:p w14:paraId="6BB9E253" w14:textId="3798CAE0"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The preceding sections established the flow field within the injector and demonstrated how internal geometry determines discharge velocity, tangential velocity, and spray cone angle. However, combustion efficiency depends on the droplets formed after breakup of the liquid sheet, which represents the final stage of the injector flow field. Upon leaving the nozzle, the oxidizer exits as a thin rotating conical liquid sheet surrounding a hollow gas core. Disturbances on its surface grow as it travels downstream until the sheet disintegrates into ligaments and eventually droplets, governed by the competition between inertia, surface tension, and viscous damping.</w:t>
      </w:r>
    </w:p>
    <w:p w14:paraId="3040B3FA"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Formation of the Liquid Sheet</w:t>
      </w:r>
    </w:p>
    <w:p w14:paraId="526FAF2C" w14:textId="77777777"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From continuity, ṁ = ρ A_liq Vz. The liquid exits as an annular sheet with flow area A_liq = π(Rn² − Rg²), where Rn is the nozzle radius and Rg is the gas-core radius. Introducing the passage fullness φ = A_liq/(πRn²) gives Rg = Rn√(1−φ). The liquid sheet thickness is therefore</w:t>
      </w:r>
    </w:p>
    <w:p w14:paraId="153A3CEE" w14:textId="77777777" w:rsidR="003E171A"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δ = Rn − Rg = Rn(1 − √(1−φ))</w:t>
      </w:r>
    </w:p>
    <w:p w14:paraId="0D8C7A58" w14:textId="27B2B5DB" w:rsidR="001822AA" w:rsidRPr="003C3518" w:rsidRDefault="003E171A" w:rsidP="003E171A">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(37)</w:t>
      </w:r>
    </w:p>
    <w:p w14:paraId="23DE523C" w14:textId="1B4D0139"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Equation 37 provides the first analytical estimate of liquid sheet thickness directly from the swirl theory developed previously.</w:t>
      </w:r>
    </w:p>
    <w:p w14:paraId="54D1E85B"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Breakup Criterion</w:t>
      </w:r>
    </w:p>
    <w:p w14:paraId="2E5E49A9" w14:textId="0E784E14"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For disturbances to grow, their amplitude must increase with time, which occurs whenever ω² &lt; 0. Applying this condition to Kelvin-Helmholtz instability (see appendix) and simplifying,</w:t>
      </w:r>
    </w:p>
    <w:p w14:paraId="6CA3231B" w14:textId="77777777" w:rsidR="003E171A"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We &gt; We_crit</w:t>
      </w:r>
    </w:p>
    <w:p w14:paraId="03FA21F5" w14:textId="77D17955" w:rsidR="001822AA" w:rsidRPr="003C3518" w:rsidRDefault="00C10F95" w:rsidP="003E171A">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(38)</w:t>
      </w:r>
    </w:p>
    <w:p w14:paraId="07459315" w14:textId="731AC257"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Thus, primary breakup begins once inertial forces exceed the stabilizing influence of surface tension, providing the physical interpretation of the Weber number introduced previously. Once unstable waves grow sufficiently, neighboring wave crests merge, forming elongated liquid ligaments. These ligaments continue stretching under aerodynamic forces until capillary instability causes them to fragment into individual droplets. </w:t>
      </w:r>
    </w:p>
    <w:p w14:paraId="0BAFC599"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Characteristic Droplet Diameter</w:t>
      </w:r>
    </w:p>
    <w:p w14:paraId="21A97270" w14:textId="77777777"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An exact analytical prediction of droplet size requires solving the nonlinear instability equations governing ligament breakup, which are generally unavailable for practical injector geometries. Instead, the droplet diameter is estimated using experimentally validated correlations based on the governing dimensionless parameters derived previously. A commonly used pressure-swirl correlation is</w:t>
      </w:r>
    </w:p>
    <w:p w14:paraId="6D069578" w14:textId="77777777" w:rsidR="003E171A" w:rsidRPr="003C3518" w:rsidRDefault="00C10F95"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SMD = C δ We^(−0.30) Re^(−0.15)</w:t>
      </w:r>
    </w:p>
    <w:p w14:paraId="079CE225" w14:textId="086331F8" w:rsidR="001822AA" w:rsidRPr="003C3518" w:rsidRDefault="00C10F95" w:rsidP="003E171A">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(39)</w:t>
      </w:r>
    </w:p>
    <w:p w14:paraId="6537F28F" w14:textId="5E47484B"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where C is an empirical constant, δ is the liquid sheet thickness, We is the Weber number, and Re is the Reynolds number. Equation 39 shows that increasing Weber number decreases droplet size, increasing Reynolds number decreases droplet size, and increasing sheet thickness increases droplet size. Consequently, smaller droplets are obtained by generating thinner liquid films with stronger swirl.</w:t>
      </w:r>
    </w:p>
    <w:p w14:paraId="66AA8878" w14:textId="77777777" w:rsidR="001822AA" w:rsidRPr="003C3518" w:rsidRDefault="00C10F95"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Effect of Swirl on Atomization</w:t>
      </w:r>
    </w:p>
    <w:p w14:paraId="27ED927F" w14:textId="050D52A7" w:rsidR="001822AA" w:rsidRPr="003C3518" w:rsidRDefault="00C10F95"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Substituting equation 35 into equation 39,</w:t>
      </w:r>
    </w:p>
    <w:p w14:paraId="174DF78B" w14:textId="77777777" w:rsidR="001822AA" w:rsidRPr="003C3518" w:rsidRDefault="00C10F95" w:rsidP="00B509AA">
      <w:pPr>
        <w:spacing w:line="240" w:lineRule="auto"/>
        <w:jc w:val="center"/>
        <w:rPr>
          <w:rFonts w:ascii="Times New Roman" w:hAnsi="Times New Roman" w:cs="Times New Roman"/>
          <w:i/>
          <w:color w:val="000000" w:themeColor="text1"/>
          <w:sz w:val="22"/>
          <w:szCs w:val="22"/>
        </w:rPr>
      </w:pPr>
      <w:r>
        <w:rPr>
          <w:rFonts w:ascii="Times New Roman" w:hAnsi="Times New Roman" w:cs="Times New Roman"/>
          <w:i/>
          <w:color w:val="000000" w:themeColor="text1"/>
          <w:sz w:val="22"/>
          <w:szCs w:val="22"/>
        </w:rPr>
        <w:t>SMD = C Rn(1 − √(1−φ)) We^(−0.30) Re^(−0.15)</w:t>
      </w:r>
    </w:p>
    <w:p w14:paraId="2D930A09" w14:textId="437590B4" w:rsidR="003E171A" w:rsidRPr="003C3518" w:rsidRDefault="003E171A" w:rsidP="003E171A">
      <w:pPr>
        <w:spacing w:line="240" w:lineRule="auto"/>
        <w:jc w:val="right"/>
        <w:rPr>
          <w:rFonts w:ascii="Times New Roman" w:hAnsi="Times New Roman" w:cs="Times New Roman"/>
          <w:iCs/>
          <w:color w:val="000000" w:themeColor="text1"/>
          <w:sz w:val="22"/>
          <w:szCs w:val="22"/>
        </w:rPr>
      </w:pPr>
      <w:r>
        <w:rPr>
          <w:rFonts w:ascii="Times New Roman" w:hAnsi="Times New Roman" w:cs="Times New Roman"/>
          <w:iCs/>
          <w:color w:val="000000" w:themeColor="text1"/>
          <w:sz w:val="22"/>
          <w:szCs w:val="22"/>
        </w:rPr>
        <w:t>(40)</w:t>
      </w:r>
    </w:p>
    <w:p w14:paraId="6DFB9E20" w14:textId="6CF822F2" w:rsidR="001822AA" w:rsidRPr="003C3518" w:rsidRDefault="00C10F9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Since the passage fullness decreases with increasing swirl strength, larger swirl numbers produce thinner liquid sheets, smaller droplets, faster evaporation, and improved combustion efficiency. This result links the internal injector geometry directly to combustion performance through the atomization process.</w:t>
      </w:r>
    </w:p>
    <w:p w14:paraId="7890C344" w14:textId="31DA5113" w:rsidR="00E559FF" w:rsidRPr="003C3518" w:rsidRDefault="00BA5E0A" w:rsidP="00B509AA">
      <w:pPr>
        <w:spacing w:line="240" w:lineRule="auto"/>
        <w:rPr>
          <w:rFonts w:ascii="Times New Roman" w:hAnsi="Times New Roman" w:cs="Times New Roman"/>
          <w:color w:val="000000" w:themeColor="text1"/>
          <w:sz w:val="22"/>
          <w:szCs w:val="22"/>
          <w:u w:val="single"/>
        </w:rPr>
      </w:pPr>
      <w:r>
        <w:rPr>
          <w:rFonts w:ascii="Times New Roman" w:hAnsi="Times New Roman" w:cs="Times New Roman"/>
          <w:color w:val="000000" w:themeColor="text1"/>
          <w:sz w:val="22"/>
          <w:szCs w:val="22"/>
          <w:u w:val="single"/>
        </w:rPr>
        <w:t>Numerical Implementation in Matlab</w:t>
      </w:r>
    </w:p>
    <w:p w14:paraId="0226F43D" w14:textId="40EEFE9B" w:rsidR="00BA5E0A" w:rsidRPr="003C3518" w:rsidRDefault="00D0696E"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ab/>
        <w:t xml:space="preserve">The analytical chain in equation 36 was implemented as a Matlab package. The model inverses the chain, starting with a defined spray cone and the internal geometry it produces is calculated. This ordering was chosen because the full cone angle of the reference element is a directly measured quantity, while the port and vortex chamber dimensions are not published. The propellent side is solved for in the following sequence:</w:t>
      </w:r>
    </w:p>
    <w:p w14:paraId="4DA6899F" w14:textId="53CEA8AF" w:rsidR="00172C77" w:rsidRPr="003C3518" w:rsidRDefault="00DD12EF"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α→ϕ=</m:t>
          </m:r>
          <m:f>
            <m:fPr>
              <m:ctrlPr>
                <w:rPr>
                  <w:rFonts w:ascii="Cambria Math" w:hAnsi="Cambria Math" w:cs="Times New Roman"/>
                  <w:i/>
                  <w:color w:val="000000" w:themeColor="text1"/>
                  <w:sz w:val="22"/>
                  <w:szCs w:val="22"/>
                </w:rPr>
              </m:ctrlPr>
            </m:fPr>
            <m:num>
              <m:r>
                <w:rPr>
                  <w:rFonts w:ascii="Cambria Math" w:hAnsi="Cambria Math" w:cs="Times New Roman"/>
                  <w:color w:val="000000" w:themeColor="text1"/>
                  <w:sz w:val="22"/>
                  <w:szCs w:val="22"/>
                </w:rPr>
                <m:t>2</m:t>
              </m:r>
            </m:num>
            <m:den>
              <m:func>
                <m:funcPr>
                  <m:ctrlPr>
                    <w:rPr>
                      <w:rFonts w:ascii="Cambria Math" w:hAnsi="Cambria Math" w:cs="Times New Roman"/>
                      <w:i/>
                      <w:color w:val="000000" w:themeColor="text1"/>
                      <w:sz w:val="22"/>
                      <w:szCs w:val="22"/>
                    </w:rPr>
                  </m:ctrlPr>
                </m:funcPr>
                <m:fName>
                  <m:r>
                    <w:rPr>
                      <w:rFonts w:ascii="Cambria Math" w:hAnsi="Cambria Math" w:cs="Times New Roman"/>
                      <w:color w:val="000000" w:themeColor="text1"/>
                      <w:sz w:val="22"/>
                      <w:szCs w:val="22"/>
                    </w:rPr>
                    <m:t>2</m:t>
                  </m:r>
                  <m:sSup>
                    <m:sSupPr>
                      <m:ctrlPr>
                        <w:rPr>
                          <w:rFonts w:ascii="Cambria Math" w:hAnsi="Cambria Math" w:cs="Times New Roman"/>
                          <w:i/>
                          <w:color w:val="000000" w:themeColor="text1"/>
                          <w:sz w:val="22"/>
                          <w:szCs w:val="22"/>
                        </w:rPr>
                      </m:ctrlPr>
                    </m:sSupPr>
                    <m:e>
                      <m:r>
                        <m:rPr>
                          <m:sty m:val="p"/>
                        </m:rPr>
                        <w:rPr>
                          <w:rFonts w:ascii="Cambria Math" w:hAnsi="Cambria Math" w:cs="Times New Roman"/>
                          <w:color w:val="000000" w:themeColor="text1"/>
                          <w:sz w:val="22"/>
                          <w:szCs w:val="22"/>
                        </w:rPr>
                        <m:t>+tan</m:t>
                      </m:r>
                      <m:ctrlPr>
                        <w:rPr>
                          <w:rFonts w:ascii="Cambria Math" w:hAnsi="Cambria Math" w:cs="Times New Roman"/>
                          <w:color w:val="000000" w:themeColor="text1"/>
                          <w:sz w:val="22"/>
                          <w:szCs w:val="22"/>
                        </w:rPr>
                      </m:ctrlPr>
                    </m:e>
                    <m:sup>
                      <m:r>
                        <w:rPr>
                          <w:rFonts w:ascii="Cambria Math" w:hAnsi="Cambria Math" w:cs="Times New Roman"/>
                          <w:color w:val="000000" w:themeColor="text1"/>
                          <w:sz w:val="22"/>
                          <w:szCs w:val="22"/>
                        </w:rPr>
                        <m:t>2</m:t>
                      </m:r>
                      <m:ctrlPr>
                        <w:rPr>
                          <w:rFonts w:ascii="Cambria Math" w:hAnsi="Cambria Math" w:cs="Times New Roman"/>
                          <w:color w:val="000000" w:themeColor="text1"/>
                          <w:sz w:val="22"/>
                          <w:szCs w:val="22"/>
                        </w:rPr>
                      </m:ctrlPr>
                    </m:sup>
                  </m:sSup>
                </m:fName>
                <m:e>
                  <m:d>
                    <m:dPr>
                      <m:ctrlPr>
                        <w:rPr>
                          <w:rFonts w:ascii="Cambria Math" w:hAnsi="Cambria Math" w:cs="Times New Roman"/>
                          <w:i/>
                          <w:color w:val="000000" w:themeColor="text1"/>
                          <w:sz w:val="22"/>
                          <w:szCs w:val="22"/>
                        </w:rPr>
                      </m:ctrlPr>
                    </m:dPr>
                    <m:e>
                      <m:f>
                        <m:fPr>
                          <m:ctrlPr>
                            <w:rPr>
                              <w:rFonts w:ascii="Cambria Math" w:hAnsi="Cambria Math" w:cs="Times New Roman"/>
                              <w:i/>
                              <w:color w:val="000000" w:themeColor="text1"/>
                              <w:sz w:val="22"/>
                              <w:szCs w:val="22"/>
                            </w:rPr>
                          </m:ctrlPr>
                        </m:fPr>
                        <m:num>
                          <m:r>
                            <w:rPr>
                              <w:rFonts w:ascii="Cambria Math" w:hAnsi="Cambria Math" w:cs="Times New Roman"/>
                              <w:color w:val="000000" w:themeColor="text1"/>
                              <w:sz w:val="22"/>
                              <w:szCs w:val="22"/>
                            </w:rPr>
                            <m:t>α</m:t>
                          </m:r>
                        </m:num>
                        <m:den>
                          <m:r>
                            <w:rPr>
                              <w:rFonts w:ascii="Cambria Math" w:hAnsi="Cambria Math" w:cs="Times New Roman"/>
                              <w:color w:val="000000" w:themeColor="text1"/>
                              <w:sz w:val="22"/>
                              <w:szCs w:val="22"/>
                            </w:rPr>
                            <m:t>2</m:t>
                          </m:r>
                        </m:den>
                      </m:f>
                    </m:e>
                  </m:d>
                </m:e>
              </m:func>
            </m:den>
          </m:f>
          <m:r>
            <w:rPr>
              <w:rFonts w:ascii="Cambria Math" w:hAnsi="Cambria Math" w:cs="Times New Roman"/>
              <w:color w:val="000000" w:themeColor="text1"/>
              <w:sz w:val="22"/>
              <w:szCs w:val="22"/>
            </w:rPr>
            <m:t>→</m:t>
          </m:r>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C</m:t>
              </m:r>
            </m:e>
            <m:sub>
              <m:r>
                <w:rPr>
                  <w:rFonts w:ascii="Cambria Math" w:hAnsi="Cambria Math" w:cs="Times New Roman"/>
                  <w:color w:val="000000" w:themeColor="text1"/>
                  <w:sz w:val="22"/>
                  <w:szCs w:val="22"/>
                </w:rPr>
                <m:t>d</m:t>
              </m:r>
            </m:sub>
          </m:sSub>
          <m:r>
            <w:rPr>
              <w:rFonts w:ascii="Cambria Math" w:hAnsi="Cambria Math" w:cs="Times New Roman"/>
              <w:color w:val="000000" w:themeColor="text1"/>
              <w:sz w:val="22"/>
              <w:szCs w:val="22"/>
            </w:rPr>
            <m:t>=</m:t>
          </m:r>
          <m:rad>
            <m:radPr>
              <m:degHide m:val="1"/>
              <m:ctrlPr>
                <w:rPr>
                  <w:rFonts w:ascii="Cambria Math" w:hAnsi="Cambria Math" w:cs="Times New Roman"/>
                  <w:i/>
                  <w:color w:val="000000" w:themeColor="text1"/>
                  <w:sz w:val="22"/>
                  <w:szCs w:val="22"/>
                </w:rPr>
              </m:ctrlPr>
            </m:radPr>
            <m:deg/>
            <m:e>
              <m:f>
                <m:fPr>
                  <m:ctrlPr>
                    <w:rPr>
                      <w:rFonts w:ascii="Cambria Math" w:hAnsi="Cambria Math" w:cs="Times New Roman"/>
                      <w:i/>
                      <w:color w:val="000000" w:themeColor="text1"/>
                      <w:sz w:val="22"/>
                      <w:szCs w:val="22"/>
                    </w:rPr>
                  </m:ctrlPr>
                </m:fPr>
                <m:num>
                  <m:sSup>
                    <m:sSupPr>
                      <m:ctrlPr>
                        <w:rPr>
                          <w:rFonts w:ascii="Cambria Math" w:hAnsi="Cambria Math" w:cs="Times New Roman"/>
                          <w:i/>
                          <w:color w:val="000000" w:themeColor="text1"/>
                          <w:sz w:val="22"/>
                          <w:szCs w:val="22"/>
                        </w:rPr>
                      </m:ctrlPr>
                    </m:sSupPr>
                    <m:e>
                      <m:r>
                        <w:rPr>
                          <w:rFonts w:ascii="Cambria Math" w:hAnsi="Cambria Math" w:cs="Times New Roman"/>
                          <w:color w:val="000000" w:themeColor="text1"/>
                          <w:sz w:val="22"/>
                          <w:szCs w:val="22"/>
                        </w:rPr>
                        <m:t>ϕ</m:t>
                      </m:r>
                    </m:e>
                    <m:sup>
                      <m:r>
                        <w:rPr>
                          <w:rFonts w:ascii="Cambria Math" w:hAnsi="Cambria Math" w:cs="Times New Roman"/>
                          <w:color w:val="000000" w:themeColor="text1"/>
                          <w:sz w:val="22"/>
                          <w:szCs w:val="22"/>
                        </w:rPr>
                        <m:t>3</m:t>
                      </m:r>
                    </m:sup>
                  </m:sSup>
                </m:num>
                <m:den>
                  <m:r>
                    <w:rPr>
                      <w:rFonts w:ascii="Cambria Math" w:hAnsi="Cambria Math" w:cs="Times New Roman"/>
                      <w:color w:val="000000" w:themeColor="text1"/>
                      <w:sz w:val="22"/>
                      <w:szCs w:val="22"/>
                    </w:rPr>
                    <m:t>2-ϕ</m:t>
                  </m:r>
                </m:den>
              </m:f>
            </m:e>
          </m:rad>
          <m:r>
            <w:rPr>
              <w:rFonts w:ascii="Cambria Math" w:hAnsi="Cambria Math" w:cs="Times New Roman"/>
              <w:color w:val="000000" w:themeColor="text1"/>
              <w:sz w:val="22"/>
              <w:szCs w:val="22"/>
            </w:rPr>
            <m:t>→</m:t>
          </m:r>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A</m:t>
              </m:r>
            </m:e>
            <m:sub>
              <m:r>
                <w:rPr>
                  <w:rFonts w:ascii="Cambria Math" w:hAnsi="Cambria Math" w:cs="Times New Roman"/>
                  <w:color w:val="000000" w:themeColor="text1"/>
                  <w:sz w:val="22"/>
                  <w:szCs w:val="22"/>
                </w:rPr>
                <m:t>n</m:t>
              </m:r>
            </m:sub>
          </m:sSub>
          <m:r>
            <w:rPr>
              <w:rFonts w:ascii="Cambria Math" w:hAnsi="Cambria Math" w:cs="Times New Roman"/>
              <w:color w:val="000000" w:themeColor="text1"/>
              <w:sz w:val="22"/>
              <w:szCs w:val="22"/>
            </w:rPr>
            <m:t>=</m:t>
          </m:r>
          <m:f>
            <m:fPr>
              <m:ctrlPr>
                <w:rPr>
                  <w:rFonts w:ascii="Cambria Math" w:hAnsi="Cambria Math" w:cs="Times New Roman"/>
                  <w:i/>
                  <w:color w:val="000000" w:themeColor="text1"/>
                  <w:sz w:val="22"/>
                  <w:szCs w:val="22"/>
                </w:rPr>
              </m:ctrlPr>
            </m:fPr>
            <m:num>
              <m:acc>
                <m:accPr>
                  <m:chr m:val="̇"/>
                  <m:ctrlPr>
                    <w:rPr>
                      <w:rFonts w:ascii="Cambria Math" w:hAnsi="Cambria Math" w:cs="Times New Roman"/>
                      <w:i/>
                      <w:color w:val="000000" w:themeColor="text1"/>
                      <w:sz w:val="22"/>
                      <w:szCs w:val="22"/>
                    </w:rPr>
                  </m:ctrlPr>
                </m:accPr>
                <m:e>
                  <m:r>
                    <w:rPr>
                      <w:rFonts w:ascii="Cambria Math" w:hAnsi="Cambria Math" w:cs="Times New Roman"/>
                      <w:color w:val="000000" w:themeColor="text1"/>
                      <w:sz w:val="22"/>
                      <w:szCs w:val="22"/>
                    </w:rPr>
                    <m:t>m</m:t>
                  </m:r>
                </m:e>
              </m:acc>
            </m:num>
            <m:den>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C</m:t>
                  </m:r>
                </m:e>
                <m:sub>
                  <m:r>
                    <w:rPr>
                      <w:rFonts w:ascii="Cambria Math" w:hAnsi="Cambria Math" w:cs="Times New Roman"/>
                      <w:color w:val="000000" w:themeColor="text1"/>
                      <w:sz w:val="22"/>
                      <w:szCs w:val="22"/>
                    </w:rPr>
                    <m:t>d</m:t>
                  </m:r>
                </m:sub>
              </m:sSub>
              <m:rad>
                <m:radPr>
                  <m:degHide m:val="1"/>
                  <m:ctrlPr>
                    <w:rPr>
                      <w:rFonts w:ascii="Cambria Math" w:hAnsi="Cambria Math" w:cs="Times New Roman"/>
                      <w:i/>
                      <w:color w:val="000000" w:themeColor="text1"/>
                      <w:sz w:val="22"/>
                      <w:szCs w:val="22"/>
                    </w:rPr>
                  </m:ctrlPr>
                </m:radPr>
                <m:deg/>
                <m:e>
                  <m:r>
                    <w:rPr>
                      <w:rFonts w:ascii="Cambria Math" w:hAnsi="Cambria Math" w:cs="Times New Roman"/>
                      <w:color w:val="000000" w:themeColor="text1"/>
                      <w:sz w:val="22"/>
                      <w:szCs w:val="22"/>
                    </w:rPr>
                    <m:t>2ρ</m:t>
                  </m:r>
                  <m:r>
                    <m:rPr>
                      <m:sty m:val="p"/>
                    </m:rPr>
                    <w:rPr>
                      <w:rFonts w:ascii="Cambria Math" w:hAnsi="Cambria Math" w:cs="Times New Roman"/>
                      <w:color w:val="000000" w:themeColor="text1"/>
                      <w:sz w:val="22"/>
                      <w:szCs w:val="22"/>
                    </w:rPr>
                    <m:t>Δ</m:t>
                  </m:r>
                  <m:r>
                    <w:rPr>
                      <w:rFonts w:ascii="Cambria Math" w:hAnsi="Cambria Math" w:cs="Times New Roman"/>
                      <w:color w:val="000000" w:themeColor="text1"/>
                      <w:sz w:val="22"/>
                      <w:szCs w:val="22"/>
                    </w:rPr>
                    <m:t>P</m:t>
                  </m:r>
                </m:e>
              </m:rad>
            </m:den>
          </m:f>
          <m:r>
            <w:rPr>
              <w:rFonts w:ascii="Cambria Math" w:hAnsi="Cambria Math" w:cs="Times New Roman"/>
              <w:color w:val="000000" w:themeColor="text1"/>
              <w:sz w:val="22"/>
              <w:szCs w:val="22"/>
            </w:rPr>
            <m:t>→</m:t>
          </m:r>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R</m:t>
              </m:r>
            </m:e>
            <m:sub>
              <m:r>
                <w:rPr>
                  <w:rFonts w:ascii="Cambria Math" w:hAnsi="Cambria Math" w:cs="Times New Roman"/>
                  <w:color w:val="000000" w:themeColor="text1"/>
                  <w:sz w:val="22"/>
                  <w:szCs w:val="22"/>
                </w:rPr>
                <m:t>n</m:t>
              </m:r>
            </m:sub>
          </m:sSub>
          <m:r>
            <w:rPr>
              <w:rFonts w:ascii="Cambria Math" w:hAnsi="Cambria Math" w:cs="Times New Roman"/>
              <w:color w:val="000000" w:themeColor="text1"/>
              <w:sz w:val="22"/>
              <w:szCs w:val="22"/>
            </w:rPr>
            <m:t>→K=</m:t>
          </m:r>
          <m:f>
            <m:fPr>
              <m:ctrlPr>
                <w:rPr>
                  <w:rFonts w:ascii="Cambria Math" w:hAnsi="Cambria Math" w:cs="Times New Roman"/>
                  <w:i/>
                  <w:color w:val="000000" w:themeColor="text1"/>
                  <w:sz w:val="22"/>
                  <w:szCs w:val="22"/>
                </w:rPr>
              </m:ctrlPr>
            </m:fPr>
            <m:num>
              <m:rad>
                <m:radPr>
                  <m:degHide m:val="1"/>
                  <m:ctrlPr>
                    <w:rPr>
                      <w:rFonts w:ascii="Cambria Math" w:hAnsi="Cambria Math" w:cs="Times New Roman"/>
                      <w:i/>
                      <w:color w:val="000000" w:themeColor="text1"/>
                      <w:sz w:val="22"/>
                      <w:szCs w:val="22"/>
                    </w:rPr>
                  </m:ctrlPr>
                </m:radPr>
                <m:deg/>
                <m:e>
                  <m:r>
                    <w:rPr>
                      <w:rFonts w:ascii="Cambria Math" w:hAnsi="Cambria Math" w:cs="Times New Roman"/>
                      <w:color w:val="000000" w:themeColor="text1"/>
                      <w:sz w:val="22"/>
                      <w:szCs w:val="22"/>
                    </w:rPr>
                    <m:t>2</m:t>
                  </m:r>
                  <m:d>
                    <m:dPr>
                      <m:ctrlPr>
                        <w:rPr>
                          <w:rFonts w:ascii="Cambria Math" w:hAnsi="Cambria Math" w:cs="Times New Roman"/>
                          <w:i/>
                          <w:color w:val="000000" w:themeColor="text1"/>
                          <w:sz w:val="22"/>
                          <w:szCs w:val="22"/>
                        </w:rPr>
                      </m:ctrlPr>
                    </m:dPr>
                    <m:e>
                      <m:r>
                        <w:rPr>
                          <w:rFonts w:ascii="Cambria Math" w:hAnsi="Cambria Math" w:cs="Times New Roman"/>
                          <w:color w:val="000000" w:themeColor="text1"/>
                          <w:sz w:val="22"/>
                          <w:szCs w:val="22"/>
                        </w:rPr>
                        <m:t>1-ϕ</m:t>
                      </m:r>
                    </m:e>
                  </m:d>
                </m:e>
              </m:rad>
            </m:num>
            <m:den>
              <m:sSup>
                <m:sSupPr>
                  <m:ctrlPr>
                    <w:rPr>
                      <w:rFonts w:ascii="Cambria Math" w:hAnsi="Cambria Math" w:cs="Times New Roman"/>
                      <w:i/>
                      <w:color w:val="000000" w:themeColor="text1"/>
                      <w:sz w:val="22"/>
                      <w:szCs w:val="22"/>
                    </w:rPr>
                  </m:ctrlPr>
                </m:sSupPr>
                <m:e>
                  <m:r>
                    <w:rPr>
                      <w:rFonts w:ascii="Cambria Math" w:hAnsi="Cambria Math" w:cs="Times New Roman"/>
                      <w:color w:val="000000" w:themeColor="text1"/>
                      <w:sz w:val="22"/>
                      <w:szCs w:val="22"/>
                    </w:rPr>
                    <m:t>ϕ</m:t>
                  </m:r>
                </m:e>
                <m:sup>
                  <m:r>
                    <w:rPr>
                      <w:rFonts w:ascii="Cambria Math" w:hAnsi="Cambria Math" w:cs="Times New Roman"/>
                      <w:color w:val="000000" w:themeColor="text1"/>
                      <w:sz w:val="22"/>
                      <w:szCs w:val="22"/>
                    </w:rPr>
                    <m:t>1.5</m:t>
                  </m:r>
                </m:sup>
              </m:sSup>
            </m:den>
          </m:f>
          <m:r>
            <w:rPr>
              <w:rFonts w:ascii="Cambria Math" w:hAnsi="Cambria Math" w:cs="Times New Roman"/>
              <w:color w:val="000000" w:themeColor="text1"/>
              <w:sz w:val="22"/>
              <w:szCs w:val="22"/>
            </w:rPr>
            <m:t>→</m:t>
          </m:r>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R</m:t>
              </m:r>
            </m:e>
            <m:sub>
              <m:r>
                <w:rPr>
                  <w:rFonts w:ascii="Cambria Math" w:hAnsi="Cambria Math" w:cs="Times New Roman"/>
                  <w:color w:val="000000" w:themeColor="text1"/>
                  <w:sz w:val="22"/>
                  <w:szCs w:val="22"/>
                </w:rPr>
                <m:t>v</m:t>
              </m:r>
            </m:sub>
          </m:sSub>
          <m:r>
            <w:rPr>
              <w:rFonts w:ascii="Cambria Math" w:hAnsi="Cambria Math" w:cs="Times New Roman"/>
              <w:color w:val="000000" w:themeColor="text1"/>
              <w:sz w:val="22"/>
              <w:szCs w:val="22"/>
            </w:rPr>
            <m:t>=2</m:t>
          </m:r>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R</m:t>
              </m:r>
            </m:e>
            <m:sub>
              <m:r>
                <w:rPr>
                  <w:rFonts w:ascii="Cambria Math" w:hAnsi="Cambria Math" w:cs="Times New Roman"/>
                  <w:color w:val="000000" w:themeColor="text1"/>
                  <w:sz w:val="22"/>
                  <w:szCs w:val="22"/>
                </w:rPr>
                <m:t>n</m:t>
              </m:r>
            </m:sub>
          </m:sSub>
        </m:oMath>
      </m:oMathPara>
    </w:p>
    <w:p w14:paraId="5A1B0589" w14:textId="086CD4F5" w:rsidR="00F34673" w:rsidRPr="003C3518" w:rsidRDefault="00CE6AC1"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m:t>
          </m:r>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r</m:t>
              </m:r>
            </m:e>
            <m:sub>
              <m:r>
                <w:rPr>
                  <w:rFonts w:ascii="Cambria Math" w:hAnsi="Cambria Math" w:cs="Times New Roman"/>
                  <w:color w:val="000000" w:themeColor="text1"/>
                  <w:sz w:val="22"/>
                  <w:szCs w:val="22"/>
                </w:rPr>
                <m:t>t</m:t>
              </m:r>
            </m:sub>
          </m:sSub>
          <m:r>
            <w:rPr>
              <w:rFonts w:ascii="Cambria Math" w:hAnsi="Cambria Math" w:cs="Times New Roman"/>
              <w:color w:val="000000" w:themeColor="text1"/>
              <w:sz w:val="22"/>
              <w:szCs w:val="22"/>
            </w:rPr>
            <m:t>=</m:t>
          </m:r>
          <m:rad>
            <m:radPr>
              <m:degHide m:val="1"/>
              <m:ctrlPr>
                <w:rPr>
                  <w:rFonts w:ascii="Cambria Math" w:hAnsi="Cambria Math" w:cs="Times New Roman"/>
                  <w:i/>
                  <w:color w:val="000000" w:themeColor="text1"/>
                  <w:sz w:val="22"/>
                  <w:szCs w:val="22"/>
                </w:rPr>
              </m:ctrlPr>
            </m:radPr>
            <m:deg/>
            <m:e>
              <m:f>
                <m:fPr>
                  <m:ctrlPr>
                    <w:rPr>
                      <w:rFonts w:ascii="Cambria Math" w:hAnsi="Cambria Math" w:cs="Times New Roman"/>
                      <w:i/>
                      <w:color w:val="000000" w:themeColor="text1"/>
                      <w:sz w:val="22"/>
                      <w:szCs w:val="22"/>
                    </w:rPr>
                  </m:ctrlPr>
                </m:fPr>
                <m:num>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R</m:t>
                      </m:r>
                    </m:e>
                    <m:sub>
                      <m:r>
                        <w:rPr>
                          <w:rFonts w:ascii="Cambria Math" w:hAnsi="Cambria Math" w:cs="Times New Roman"/>
                          <w:color w:val="000000" w:themeColor="text1"/>
                          <w:sz w:val="22"/>
                          <w:szCs w:val="22"/>
                        </w:rPr>
                        <m:t>n</m:t>
                      </m:r>
                    </m:sub>
                  </m:sSub>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R</m:t>
                      </m:r>
                    </m:e>
                    <m:sub>
                      <m:r>
                        <w:rPr>
                          <w:rFonts w:ascii="Cambria Math" w:hAnsi="Cambria Math" w:cs="Times New Roman"/>
                          <w:color w:val="000000" w:themeColor="text1"/>
                          <w:sz w:val="22"/>
                          <w:szCs w:val="22"/>
                        </w:rPr>
                        <m:t>v</m:t>
                      </m:r>
                    </m:sub>
                  </m:sSub>
                </m:num>
                <m:den>
                  <m:r>
                    <w:rPr>
                      <w:rFonts w:ascii="Cambria Math" w:hAnsi="Cambria Math" w:cs="Times New Roman"/>
                      <w:color w:val="000000" w:themeColor="text1"/>
                      <w:sz w:val="22"/>
                      <w:szCs w:val="22"/>
                    </w:rPr>
                    <m:t>nK</m:t>
                  </m:r>
                </m:den>
              </m:f>
            </m:e>
          </m:rad>
          <m:r>
            <w:rPr>
              <w:rFonts w:ascii="Cambria Math" w:hAnsi="Cambria Math" w:cs="Times New Roman"/>
              <w:color w:val="000000" w:themeColor="text1"/>
              <w:sz w:val="22"/>
              <w:szCs w:val="22"/>
            </w:rPr>
            <m:t>→Rg, δ→</m:t>
          </m:r>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V</m:t>
              </m:r>
            </m:e>
            <m:sub>
              <m:r>
                <w:rPr>
                  <w:rFonts w:ascii="Cambria Math" w:hAnsi="Cambria Math" w:cs="Times New Roman"/>
                  <w:color w:val="000000" w:themeColor="text1"/>
                  <w:sz w:val="22"/>
                  <w:szCs w:val="22"/>
                </w:rPr>
                <m:t>z</m:t>
              </m:r>
            </m:sub>
          </m:sSub>
          <m:r>
            <w:rPr>
              <w:rFonts w:ascii="Cambria Math" w:hAnsi="Cambria Math" w:cs="Times New Roman"/>
              <w:color w:val="000000" w:themeColor="text1"/>
              <w:sz w:val="22"/>
              <w:szCs w:val="22"/>
            </w:rPr>
            <m:t xml:space="preserve">, </m:t>
          </m:r>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V</m:t>
              </m:r>
            </m:e>
            <m:sub>
              <m:r>
                <w:rPr>
                  <w:rFonts w:ascii="Cambria Math" w:hAnsi="Cambria Math" w:cs="Times New Roman"/>
                  <w:color w:val="000000" w:themeColor="text1"/>
                  <w:sz w:val="22"/>
                  <w:szCs w:val="22"/>
                </w:rPr>
                <m:t>θ</m:t>
              </m:r>
            </m:sub>
          </m:sSub>
          <m:r>
            <w:rPr>
              <w:rFonts w:ascii="Cambria Math" w:hAnsi="Cambria Math" w:cs="Times New Roman"/>
              <w:color w:val="000000" w:themeColor="text1"/>
              <w:sz w:val="22"/>
              <w:szCs w:val="22"/>
            </w:rPr>
            <m:t>, V</m:t>
          </m:r>
        </m:oMath>
      </m:oMathPara>
    </w:p>
    <w:p w14:paraId="768E1648" w14:textId="128656BE" w:rsidR="00937DB9" w:rsidRPr="003C3518" w:rsidRDefault="00937DB9" w:rsidP="00B509AA">
      <w:pPr>
        <w:spacing w:line="240" w:lineRule="auto"/>
        <w:jc w:val="righ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(41)</w:t>
      </w:r>
    </w:p>
    <w:p w14:paraId="631FCB90" w14:textId="6C7BEA39" w:rsidR="00937DB9" w:rsidRPr="003C3518" w:rsidRDefault="00D907D0"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The passage fullness equation is inverted in closed form, which removes the numerical root in the Abramovich swirl relation. The discharge coefficient is then derived from </w:t>
      </w:r>
      <m:oMath>
        <m:r>
          <w:rPr>
            <w:rFonts w:ascii="Cambria Math" w:hAnsi="Cambria Math" w:cs="Times New Roman"/>
            <w:color w:val="000000" w:themeColor="text1"/>
            <w:sz w:val="22"/>
            <w:szCs w:val="22"/>
          </w:rPr>
          <m:t>ϕ</m:t>
        </m:r>
      </m:oMath>
      <w:r>
        <w:rPr>
          <w:rFonts w:ascii="Times New Roman" w:hAnsi="Times New Roman" w:cs="Times New Roman"/>
          <w:color w:val="000000" w:themeColor="text1"/>
          <w:sz w:val="22"/>
          <w:szCs w:val="22"/>
        </w:rPr>
        <w:t xml:space="preserve"> rather than being a supplied input. </w:t>
      </w:r>
    </w:p>
    <w:p w14:paraId="1F75B94A" w14:textId="13086BEF" w:rsidR="00570590" w:rsidRPr="003C3518" w:rsidRDefault="00C734DC"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ab/>
        <w:t xml:space="preserve">Swirl_injector_design.m defines the input structure, runs the baseline case, executes the design checklist of Table IV, and calls the sensitivity and optimization routines. designInjector.m solves both propellant sides, evaluates P, Re, We, Oh, SN, S, J, and SMD. solveSwirlSide.m core inverse solves one propellant and enforces the feasibility guards. phiFromAlpha.m and computeAlpha.m are the closed form inverse and forward forms of the passage fullness to cone angle relation. classifyFlow.m assigns regime lables to Re, We, and Oh. sensitivityAnalysis.m sweeps a single input field and resolves the design at each point for spray angle, SMD, Re, and We. plotGeometry.m, plotCrossSection.m, and plotVelocityTriangle.m all make figures. Screenshots of all Matlab functions are in the appendix. </w:t>
      </w:r>
    </w:p>
    <w:p w14:paraId="7B2D5F26" w14:textId="66BAB15D" w:rsidR="001A0257" w:rsidRPr="003C3518" w:rsidRDefault="00C32D1B" w:rsidP="00B509AA">
      <w:pPr>
        <w:pStyle w:val="ListParagraph"/>
        <w:numPr>
          <w:ilvl w:val="0"/>
          <w:numId w:val="3"/>
        </w:numPr>
        <w:spacing w:line="240" w:lineRule="auto"/>
        <w:rPr>
          <w:rFonts w:ascii="Times New Roman" w:hAnsi="Times New Roman" w:cs="Times New Roman"/>
          <w:b/>
          <w:bCs/>
          <w:color w:val="000000" w:themeColor="text1"/>
          <w:sz w:val="22"/>
          <w:szCs w:val="22"/>
        </w:rPr>
      </w:pPr>
      <w:r>
        <w:rPr>
          <w:rFonts w:ascii="Times New Roman" w:hAnsi="Times New Roman" w:cs="Times New Roman"/>
          <w:b/>
          <w:bCs/>
          <w:color w:val="000000" w:themeColor="text1"/>
          <w:sz w:val="22"/>
          <w:szCs w:val="22"/>
        </w:rPr>
        <w:t>Results and Discussion</w:t>
      </w:r>
    </w:p>
    <w:p w14:paraId="27D51F77" w14:textId="105FA22D" w:rsidR="00F87077" w:rsidRPr="003C3518" w:rsidRDefault="00F87077" w:rsidP="00B509AA">
      <w:pPr>
        <w:spacing w:line="240" w:lineRule="auto"/>
        <w:rPr>
          <w:rFonts w:ascii="Times New Roman" w:hAnsi="Times New Roman" w:cs="Times New Roman"/>
          <w:color w:val="000000" w:themeColor="text1"/>
          <w:sz w:val="22"/>
          <w:szCs w:val="22"/>
          <w:u w:val="single"/>
        </w:rPr>
      </w:pPr>
      <w:r>
        <w:rPr>
          <w:rFonts w:ascii="Times New Roman" w:hAnsi="Times New Roman" w:cs="Times New Roman"/>
          <w:color w:val="000000" w:themeColor="text1"/>
          <w:sz w:val="22"/>
          <w:szCs w:val="22"/>
          <w:u w:val="single"/>
        </w:rPr>
        <w:t>Model Inputs</w:t>
      </w:r>
    </w:p>
    <w:p w14:paraId="16ED6427" w14:textId="249D317C" w:rsidR="00E2442F" w:rsidRPr="003C3518" w:rsidRDefault="00E2442F"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ab/>
        <w:t xml:space="preserve">The model is based on the design point of the reference element from Bee et al., with chamber pressure </w:t>
      </w:r>
      <m:oMath>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P</m:t>
            </m:r>
          </m:e>
          <m:sub>
            <m:r>
              <w:rPr>
                <w:rFonts w:ascii="Cambria Math" w:hAnsi="Cambria Math" w:cs="Times New Roman"/>
                <w:color w:val="000000" w:themeColor="text1"/>
                <w:sz w:val="22"/>
                <w:szCs w:val="22"/>
              </w:rPr>
              <m:t>CC</m:t>
            </m:r>
          </m:sub>
        </m:sSub>
        <m:r>
          <w:rPr>
            <w:rFonts w:ascii="Cambria Math" w:hAnsi="Cambria Math" w:cs="Times New Roman"/>
            <w:color w:val="000000" w:themeColor="text1"/>
            <w:sz w:val="22"/>
            <w:szCs w:val="22"/>
          </w:rPr>
          <m:t>=100 bar</m:t>
        </m:r>
      </m:oMath>
      <w:r>
        <w:rPr>
          <w:rFonts w:ascii="Times New Roman" w:hAnsi="Times New Roman" w:cs="Times New Roman"/>
          <w:color w:val="000000" w:themeColor="text1"/>
          <w:sz w:val="22"/>
          <w:szCs w:val="22"/>
        </w:rPr>
        <w:t xml:space="preserve">, LOX and GCH4 pressure drop, and mass flow rates listed in Table I. Propellant properties were evaluated corresponding to the dome conditions using standardized table properties. The oxidizer sits close to the saturation point and the fuel is supercritical.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33"/>
        <w:gridCol w:w="2059"/>
        <w:gridCol w:w="1685"/>
        <w:gridCol w:w="1685"/>
        <w:gridCol w:w="1498"/>
      </w:tblGrid>
      <w:tr w:rsidR="006E284C" w:rsidRPr="003C3518" w14:paraId="52E7D7DF" w14:textId="77777777" w:rsidTr="004D6E1D">
        <w:trPr>
          <w:tblHeader/>
        </w:trPr>
        <w:tc>
          <w:tcPr>
            <w:tcW w:w="2433" w:type="dxa"/>
            <w:shd w:val="clear" w:color="auto" w:fill="D9D9D9"/>
            <w:tcMar>
              <w:top w:w="60" w:type="dxa"/>
              <w:left w:w="90" w:type="dxa"/>
              <w:bottom w:w="60" w:type="dxa"/>
              <w:right w:w="90" w:type="dxa"/>
            </w:tcMar>
          </w:tcPr>
          <w:p w14:paraId="18BAD4EE"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b/>
                <w:bCs/>
                <w:color w:val="000000" w:themeColor="text1"/>
                <w:sz w:val="22"/>
                <w:szCs w:val="22"/>
              </w:rPr>
              <w:t>Property</w:t>
            </w:r>
          </w:p>
        </w:tc>
        <w:tc>
          <w:tcPr>
            <w:tcW w:w="2059" w:type="dxa"/>
            <w:shd w:val="clear" w:color="auto" w:fill="D9D9D9"/>
            <w:tcMar>
              <w:top w:w="60" w:type="dxa"/>
              <w:left w:w="90" w:type="dxa"/>
              <w:bottom w:w="60" w:type="dxa"/>
              <w:right w:w="90" w:type="dxa"/>
            </w:tcMar>
          </w:tcPr>
          <w:p w14:paraId="5287653C"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b/>
                <w:bCs/>
                <w:color w:val="000000" w:themeColor="text1"/>
                <w:sz w:val="22"/>
                <w:szCs w:val="22"/>
              </w:rPr>
              <w:t>Symbol</w:t>
            </w:r>
          </w:p>
        </w:tc>
        <w:tc>
          <w:tcPr>
            <w:tcW w:w="1685" w:type="dxa"/>
            <w:shd w:val="clear" w:color="auto" w:fill="D9D9D9"/>
            <w:tcMar>
              <w:top w:w="60" w:type="dxa"/>
              <w:left w:w="90" w:type="dxa"/>
              <w:bottom w:w="60" w:type="dxa"/>
              <w:right w:w="90" w:type="dxa"/>
            </w:tcMar>
          </w:tcPr>
          <w:p w14:paraId="2F43802C"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b/>
                <w:bCs/>
                <w:color w:val="000000" w:themeColor="text1"/>
                <w:sz w:val="22"/>
                <w:szCs w:val="22"/>
              </w:rPr>
              <w:t>LOX</w:t>
            </w:r>
          </w:p>
        </w:tc>
        <w:tc>
          <w:tcPr>
            <w:tcW w:w="1685" w:type="dxa"/>
            <w:shd w:val="clear" w:color="auto" w:fill="D9D9D9"/>
            <w:tcMar>
              <w:top w:w="60" w:type="dxa"/>
              <w:left w:w="90" w:type="dxa"/>
              <w:bottom w:w="60" w:type="dxa"/>
              <w:right w:w="90" w:type="dxa"/>
            </w:tcMar>
          </w:tcPr>
          <w:p w14:paraId="4B98D580"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b/>
                <w:bCs/>
                <w:color w:val="000000" w:themeColor="text1"/>
                <w:sz w:val="22"/>
                <w:szCs w:val="22"/>
              </w:rPr>
              <w:t>GCH4</w:t>
            </w:r>
          </w:p>
        </w:tc>
        <w:tc>
          <w:tcPr>
            <w:tcW w:w="1498" w:type="dxa"/>
            <w:shd w:val="clear" w:color="auto" w:fill="D9D9D9"/>
            <w:tcMar>
              <w:top w:w="60" w:type="dxa"/>
              <w:left w:w="90" w:type="dxa"/>
              <w:bottom w:w="60" w:type="dxa"/>
              <w:right w:w="90" w:type="dxa"/>
            </w:tcMar>
          </w:tcPr>
          <w:p w14:paraId="41436E36"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b/>
                <w:bCs/>
                <w:color w:val="000000" w:themeColor="text1"/>
                <w:sz w:val="22"/>
                <w:szCs w:val="22"/>
              </w:rPr>
              <w:t>Units</w:t>
            </w:r>
          </w:p>
        </w:tc>
      </w:tr>
      <w:tr w:rsidR="006E284C" w:rsidRPr="003C3518" w14:paraId="2B74928C" w14:textId="77777777" w:rsidTr="004D6E1D">
        <w:tc>
          <w:tcPr>
            <w:tcW w:w="2433" w:type="dxa"/>
            <w:tcMar>
              <w:top w:w="60" w:type="dxa"/>
              <w:left w:w="90" w:type="dxa"/>
              <w:bottom w:w="60" w:type="dxa"/>
              <w:right w:w="90" w:type="dxa"/>
            </w:tcMar>
          </w:tcPr>
          <w:p w14:paraId="23516014"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Evaluation state</w:t>
            </w:r>
          </w:p>
        </w:tc>
        <w:tc>
          <w:tcPr>
            <w:tcW w:w="2059" w:type="dxa"/>
            <w:tcMar>
              <w:top w:w="60" w:type="dxa"/>
              <w:left w:w="90" w:type="dxa"/>
              <w:bottom w:w="60" w:type="dxa"/>
              <w:right w:w="90" w:type="dxa"/>
            </w:tcMar>
          </w:tcPr>
          <w:p w14:paraId="03DF9F7C" w14:textId="77777777" w:rsidR="006E284C" w:rsidRPr="003C3518" w:rsidRDefault="006E284C" w:rsidP="00B509AA">
            <w:pPr>
              <w:spacing w:line="240" w:lineRule="auto"/>
              <w:jc w:val="center"/>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T, </w:t>
            </w:r>
            <w:r>
              <w:rPr>
                <w:rFonts w:ascii="Times New Roman" w:hAnsi="Times New Roman" w:cs="Times New Roman"/>
                <w:color w:val="000000" w:themeColor="text1"/>
                <w:sz w:val="22"/>
                <w:szCs w:val="22"/>
              </w:rPr>
              <w:t>P</w:t>
            </w:r>
          </w:p>
        </w:tc>
        <w:tc>
          <w:tcPr>
            <w:tcW w:w="1685" w:type="dxa"/>
            <w:tcMar>
              <w:top w:w="60" w:type="dxa"/>
              <w:left w:w="90" w:type="dxa"/>
              <w:bottom w:w="60" w:type="dxa"/>
              <w:right w:w="90" w:type="dxa"/>
            </w:tcMar>
          </w:tcPr>
          <w:p w14:paraId="34F5FEB6"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95 K, 122 bar</w:t>
            </w:r>
          </w:p>
        </w:tc>
        <w:tc>
          <w:tcPr>
            <w:tcW w:w="1685" w:type="dxa"/>
            <w:tcMar>
              <w:top w:w="60" w:type="dxa"/>
              <w:left w:w="90" w:type="dxa"/>
              <w:bottom w:w="60" w:type="dxa"/>
              <w:right w:w="90" w:type="dxa"/>
            </w:tcMar>
          </w:tcPr>
          <w:p w14:paraId="5C395B77" w14:textId="7599A78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250 K, 122 bar</w:t>
            </w:r>
          </w:p>
        </w:tc>
        <w:tc>
          <w:tcPr>
            <w:tcW w:w="1498" w:type="dxa"/>
            <w:tcMar>
              <w:top w:w="60" w:type="dxa"/>
              <w:left w:w="90" w:type="dxa"/>
              <w:bottom w:w="60" w:type="dxa"/>
              <w:right w:w="90" w:type="dxa"/>
            </w:tcMar>
          </w:tcPr>
          <w:p w14:paraId="1F76CBC9"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w:t>
            </w:r>
          </w:p>
        </w:tc>
      </w:tr>
      <w:tr w:rsidR="006E284C" w:rsidRPr="003C3518" w14:paraId="2689EFD0" w14:textId="77777777" w:rsidTr="004D6E1D">
        <w:tc>
          <w:tcPr>
            <w:tcW w:w="2433" w:type="dxa"/>
            <w:tcMar>
              <w:top w:w="60" w:type="dxa"/>
              <w:left w:w="90" w:type="dxa"/>
              <w:bottom w:w="60" w:type="dxa"/>
              <w:right w:w="90" w:type="dxa"/>
            </w:tcMar>
          </w:tcPr>
          <w:p w14:paraId="3226C500"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Density</w:t>
            </w:r>
          </w:p>
        </w:tc>
        <w:tc>
          <w:tcPr>
            <w:tcW w:w="2059" w:type="dxa"/>
            <w:tcMar>
              <w:top w:w="60" w:type="dxa"/>
              <w:left w:w="90" w:type="dxa"/>
              <w:bottom w:w="60" w:type="dxa"/>
              <w:right w:w="90" w:type="dxa"/>
            </w:tcMar>
          </w:tcPr>
          <w:p w14:paraId="14605710" w14:textId="5B461708" w:rsidR="006E284C" w:rsidRPr="003C3518" w:rsidRDefault="00BB467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ρ</m:t>
                </m:r>
              </m:oMath>
            </m:oMathPara>
          </w:p>
        </w:tc>
        <w:tc>
          <w:tcPr>
            <w:tcW w:w="1685" w:type="dxa"/>
            <w:tcMar>
              <w:top w:w="60" w:type="dxa"/>
              <w:left w:w="90" w:type="dxa"/>
              <w:bottom w:w="60" w:type="dxa"/>
              <w:right w:w="90" w:type="dxa"/>
            </w:tcMar>
          </w:tcPr>
          <w:p w14:paraId="4EF8ADEB"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1144.3</w:t>
            </w:r>
          </w:p>
        </w:tc>
        <w:tc>
          <w:tcPr>
            <w:tcW w:w="1685" w:type="dxa"/>
            <w:tcMar>
              <w:top w:w="60" w:type="dxa"/>
              <w:left w:w="90" w:type="dxa"/>
              <w:bottom w:w="60" w:type="dxa"/>
              <w:right w:w="90" w:type="dxa"/>
            </w:tcMar>
          </w:tcPr>
          <w:p w14:paraId="3534F78C"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134.7</w:t>
            </w:r>
          </w:p>
        </w:tc>
        <w:tc>
          <w:tcPr>
            <w:tcW w:w="1498" w:type="dxa"/>
            <w:tcMar>
              <w:top w:w="60" w:type="dxa"/>
              <w:left w:w="90" w:type="dxa"/>
              <w:bottom w:w="60" w:type="dxa"/>
              <w:right w:w="90" w:type="dxa"/>
            </w:tcMar>
          </w:tcPr>
          <w:p w14:paraId="4C099445"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kg/m3</w:t>
            </w:r>
          </w:p>
        </w:tc>
      </w:tr>
      <w:tr w:rsidR="006E284C" w:rsidRPr="003C3518" w14:paraId="714D6865" w14:textId="77777777" w:rsidTr="004D6E1D">
        <w:tc>
          <w:tcPr>
            <w:tcW w:w="2433" w:type="dxa"/>
            <w:tcMar>
              <w:top w:w="60" w:type="dxa"/>
              <w:left w:w="90" w:type="dxa"/>
              <w:bottom w:w="60" w:type="dxa"/>
              <w:right w:w="90" w:type="dxa"/>
            </w:tcMar>
          </w:tcPr>
          <w:p w14:paraId="14C1C2C0"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Dynamic viscosity</w:t>
            </w:r>
          </w:p>
        </w:tc>
        <w:tc>
          <w:tcPr>
            <w:tcW w:w="2059" w:type="dxa"/>
            <w:tcMar>
              <w:top w:w="60" w:type="dxa"/>
              <w:left w:w="90" w:type="dxa"/>
              <w:bottom w:w="60" w:type="dxa"/>
              <w:right w:w="90" w:type="dxa"/>
            </w:tcMar>
          </w:tcPr>
          <w:p w14:paraId="6858FE76" w14:textId="1FF11CD1" w:rsidR="006E284C" w:rsidRPr="003C3518" w:rsidRDefault="00BB467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μ</m:t>
                </m:r>
              </m:oMath>
            </m:oMathPara>
          </w:p>
        </w:tc>
        <w:tc>
          <w:tcPr>
            <w:tcW w:w="1685" w:type="dxa"/>
            <w:tcMar>
              <w:top w:w="60" w:type="dxa"/>
              <w:left w:w="90" w:type="dxa"/>
              <w:bottom w:w="60" w:type="dxa"/>
              <w:right w:w="90" w:type="dxa"/>
            </w:tcMar>
          </w:tcPr>
          <w:p w14:paraId="3926F658"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1.941e-4</w:t>
            </w:r>
          </w:p>
        </w:tc>
        <w:tc>
          <w:tcPr>
            <w:tcW w:w="1685" w:type="dxa"/>
            <w:tcMar>
              <w:top w:w="60" w:type="dxa"/>
              <w:left w:w="90" w:type="dxa"/>
              <w:bottom w:w="60" w:type="dxa"/>
              <w:right w:w="90" w:type="dxa"/>
            </w:tcMar>
          </w:tcPr>
          <w:p w14:paraId="26C56304"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1.560e-5</w:t>
            </w:r>
          </w:p>
        </w:tc>
        <w:tc>
          <w:tcPr>
            <w:tcW w:w="1498" w:type="dxa"/>
            <w:tcMar>
              <w:top w:w="60" w:type="dxa"/>
              <w:left w:w="90" w:type="dxa"/>
              <w:bottom w:w="60" w:type="dxa"/>
              <w:right w:w="90" w:type="dxa"/>
            </w:tcMar>
          </w:tcPr>
          <w:p w14:paraId="7D744A25" w14:textId="7BD2EEA0"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Pa</w:t>
            </w:r>
            <w:r>
              <w:rPr>
                <w:rFonts w:ascii="Cambria Math" w:hAnsi="Cambria Math" w:cs="Cambria Math"/>
                <w:sz w:val="22"/>
                <w:szCs w:val="22"/>
              </w:rPr>
              <w:t>⋅</w:t>
            </w:r>
            <w:r>
              <w:rPr>
                <w:rFonts w:ascii="Times New Roman" w:eastAsia="Times New Roman" w:hAnsi="Times New Roman" w:cs="Times New Roman"/>
                <w:color w:val="000000" w:themeColor="text1"/>
                <w:sz w:val="22"/>
                <w:szCs w:val="22"/>
              </w:rPr>
              <w:t>s</w:t>
            </w:r>
          </w:p>
        </w:tc>
      </w:tr>
      <w:tr w:rsidR="006E284C" w:rsidRPr="003C3518" w14:paraId="3F8C5CD3" w14:textId="77777777" w:rsidTr="004D6E1D">
        <w:tc>
          <w:tcPr>
            <w:tcW w:w="2433" w:type="dxa"/>
            <w:tcMar>
              <w:top w:w="60" w:type="dxa"/>
              <w:left w:w="90" w:type="dxa"/>
              <w:bottom w:w="60" w:type="dxa"/>
              <w:right w:w="90" w:type="dxa"/>
            </w:tcMar>
          </w:tcPr>
          <w:p w14:paraId="41AAEDBE"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Surface tension</w:t>
            </w:r>
          </w:p>
        </w:tc>
        <w:tc>
          <w:tcPr>
            <w:tcW w:w="2059" w:type="dxa"/>
            <w:tcMar>
              <w:top w:w="60" w:type="dxa"/>
              <w:left w:w="90" w:type="dxa"/>
              <w:bottom w:w="60" w:type="dxa"/>
              <w:right w:w="90" w:type="dxa"/>
            </w:tcMar>
          </w:tcPr>
          <w:p w14:paraId="556F6006" w14:textId="2A6AADC9" w:rsidR="006E284C" w:rsidRPr="003C3518" w:rsidRDefault="00BB467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σ</m:t>
                </m:r>
              </m:oMath>
            </m:oMathPara>
          </w:p>
        </w:tc>
        <w:tc>
          <w:tcPr>
            <w:tcW w:w="1685" w:type="dxa"/>
            <w:tcMar>
              <w:top w:w="60" w:type="dxa"/>
              <w:left w:w="90" w:type="dxa"/>
              <w:bottom w:w="60" w:type="dxa"/>
              <w:right w:w="90" w:type="dxa"/>
            </w:tcMar>
          </w:tcPr>
          <w:p w14:paraId="2CC3A364"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0.011953</w:t>
            </w:r>
          </w:p>
        </w:tc>
        <w:tc>
          <w:tcPr>
            <w:tcW w:w="1685" w:type="dxa"/>
            <w:tcMar>
              <w:top w:w="60" w:type="dxa"/>
              <w:left w:w="90" w:type="dxa"/>
              <w:bottom w:w="60" w:type="dxa"/>
              <w:right w:w="90" w:type="dxa"/>
            </w:tcMar>
          </w:tcPr>
          <w:p w14:paraId="68600BAB" w14:textId="277D3D57" w:rsidR="006E284C" w:rsidRPr="003C3518" w:rsidRDefault="00107179"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n/a</w:t>
            </w:r>
          </w:p>
        </w:tc>
        <w:tc>
          <w:tcPr>
            <w:tcW w:w="1498" w:type="dxa"/>
            <w:tcMar>
              <w:top w:w="60" w:type="dxa"/>
              <w:left w:w="90" w:type="dxa"/>
              <w:bottom w:w="60" w:type="dxa"/>
              <w:right w:w="90" w:type="dxa"/>
            </w:tcMar>
          </w:tcPr>
          <w:p w14:paraId="47AC7EE1"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N/m</w:t>
            </w:r>
          </w:p>
        </w:tc>
      </w:tr>
      <w:tr w:rsidR="006E284C" w:rsidRPr="003C3518" w14:paraId="7F406082" w14:textId="77777777" w:rsidTr="004D6E1D">
        <w:tc>
          <w:tcPr>
            <w:tcW w:w="2433" w:type="dxa"/>
            <w:tcMar>
              <w:top w:w="60" w:type="dxa"/>
              <w:left w:w="90" w:type="dxa"/>
              <w:bottom w:w="60" w:type="dxa"/>
              <w:right w:w="90" w:type="dxa"/>
            </w:tcMar>
          </w:tcPr>
          <w:p w14:paraId="06D1D163"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Mass flow rate</w:t>
            </w:r>
          </w:p>
        </w:tc>
        <w:tc>
          <w:tcPr>
            <w:tcW w:w="2059" w:type="dxa"/>
            <w:tcMar>
              <w:top w:w="60" w:type="dxa"/>
              <w:left w:w="90" w:type="dxa"/>
              <w:bottom w:w="60" w:type="dxa"/>
              <w:right w:w="90" w:type="dxa"/>
            </w:tcMar>
          </w:tcPr>
          <w:p w14:paraId="3A5A886D" w14:textId="2498320E" w:rsidR="006E284C" w:rsidRPr="003C3518" w:rsidRDefault="0001710E" w:rsidP="00B509AA">
            <w:pPr>
              <w:spacing w:line="240" w:lineRule="auto"/>
              <w:rPr>
                <w:rFonts w:ascii="Times New Roman" w:hAnsi="Times New Roman" w:cs="Times New Roman"/>
                <w:color w:val="000000" w:themeColor="text1"/>
                <w:sz w:val="22"/>
                <w:szCs w:val="22"/>
              </w:rPr>
            </w:pPr>
            <m:oMathPara>
              <m:oMath>
                <m:acc>
                  <m:accPr>
                    <m:chr m:val="̇"/>
                    <m:ctrlPr>
                      <w:rPr>
                        <w:rFonts w:ascii="Cambria Math" w:hAnsi="Cambria Math" w:cs="Times New Roman"/>
                        <w:i/>
                        <w:color w:val="000000" w:themeColor="text1"/>
                        <w:sz w:val="22"/>
                        <w:szCs w:val="22"/>
                      </w:rPr>
                    </m:ctrlPr>
                  </m:accPr>
                  <m:e>
                    <m:r>
                      <w:rPr>
                        <w:rFonts w:ascii="Cambria Math" w:hAnsi="Cambria Math" w:cs="Times New Roman"/>
                        <w:color w:val="000000" w:themeColor="text1"/>
                        <w:sz w:val="22"/>
                        <w:szCs w:val="22"/>
                      </w:rPr>
                      <m:t>m</m:t>
                    </m:r>
                  </m:e>
                </m:acc>
              </m:oMath>
            </m:oMathPara>
          </w:p>
        </w:tc>
        <w:tc>
          <w:tcPr>
            <w:tcW w:w="1685" w:type="dxa"/>
            <w:tcMar>
              <w:top w:w="60" w:type="dxa"/>
              <w:left w:w="90" w:type="dxa"/>
              <w:bottom w:w="60" w:type="dxa"/>
              <w:right w:w="90" w:type="dxa"/>
            </w:tcMar>
          </w:tcPr>
          <w:p w14:paraId="3E307FAF"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0.461</w:t>
            </w:r>
          </w:p>
        </w:tc>
        <w:tc>
          <w:tcPr>
            <w:tcW w:w="1685" w:type="dxa"/>
            <w:tcMar>
              <w:top w:w="60" w:type="dxa"/>
              <w:left w:w="90" w:type="dxa"/>
              <w:bottom w:w="60" w:type="dxa"/>
              <w:right w:w="90" w:type="dxa"/>
            </w:tcMar>
          </w:tcPr>
          <w:p w14:paraId="659F3E5B"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0.137</w:t>
            </w:r>
          </w:p>
        </w:tc>
        <w:tc>
          <w:tcPr>
            <w:tcW w:w="1498" w:type="dxa"/>
            <w:tcMar>
              <w:top w:w="60" w:type="dxa"/>
              <w:left w:w="90" w:type="dxa"/>
              <w:bottom w:w="60" w:type="dxa"/>
              <w:right w:w="90" w:type="dxa"/>
            </w:tcMar>
          </w:tcPr>
          <w:p w14:paraId="29280479"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kg/s</w:t>
            </w:r>
          </w:p>
        </w:tc>
      </w:tr>
      <w:tr w:rsidR="006E284C" w:rsidRPr="003C3518" w14:paraId="046693AA" w14:textId="77777777" w:rsidTr="004D6E1D">
        <w:tc>
          <w:tcPr>
            <w:tcW w:w="2433" w:type="dxa"/>
            <w:tcMar>
              <w:top w:w="60" w:type="dxa"/>
              <w:left w:w="90" w:type="dxa"/>
              <w:bottom w:w="60" w:type="dxa"/>
              <w:right w:w="90" w:type="dxa"/>
            </w:tcMar>
          </w:tcPr>
          <w:p w14:paraId="63C35129"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Pressure drop</w:t>
            </w:r>
          </w:p>
        </w:tc>
        <w:tc>
          <w:tcPr>
            <w:tcW w:w="2059" w:type="dxa"/>
            <w:tcMar>
              <w:top w:w="60" w:type="dxa"/>
              <w:left w:w="90" w:type="dxa"/>
              <w:bottom w:w="60" w:type="dxa"/>
              <w:right w:w="90" w:type="dxa"/>
            </w:tcMar>
          </w:tcPr>
          <w:p w14:paraId="570D8E59" w14:textId="5F24BCC8" w:rsidR="006E284C" w:rsidRPr="003C3518" w:rsidRDefault="00BB467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ΔP</m:t>
                </m:r>
              </m:oMath>
            </m:oMathPara>
          </w:p>
        </w:tc>
        <w:tc>
          <w:tcPr>
            <w:tcW w:w="1685" w:type="dxa"/>
            <w:tcMar>
              <w:top w:w="60" w:type="dxa"/>
              <w:left w:w="90" w:type="dxa"/>
              <w:bottom w:w="60" w:type="dxa"/>
              <w:right w:w="90" w:type="dxa"/>
            </w:tcMar>
          </w:tcPr>
          <w:p w14:paraId="3E1AE138"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22</w:t>
            </w:r>
          </w:p>
        </w:tc>
        <w:tc>
          <w:tcPr>
            <w:tcW w:w="1685" w:type="dxa"/>
            <w:tcMar>
              <w:top w:w="60" w:type="dxa"/>
              <w:left w:w="90" w:type="dxa"/>
              <w:bottom w:w="60" w:type="dxa"/>
              <w:right w:w="90" w:type="dxa"/>
            </w:tcMar>
          </w:tcPr>
          <w:p w14:paraId="283F08F9" w14:textId="5A8E4237" w:rsidR="006E284C" w:rsidRPr="003C3518" w:rsidRDefault="00A8248C"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22</w:t>
            </w:r>
          </w:p>
        </w:tc>
        <w:tc>
          <w:tcPr>
            <w:tcW w:w="1498" w:type="dxa"/>
            <w:tcMar>
              <w:top w:w="60" w:type="dxa"/>
              <w:left w:w="90" w:type="dxa"/>
              <w:bottom w:w="60" w:type="dxa"/>
              <w:right w:w="90" w:type="dxa"/>
            </w:tcMar>
          </w:tcPr>
          <w:p w14:paraId="1547F3F4" w14:textId="77777777" w:rsidR="006E284C" w:rsidRPr="003C3518" w:rsidRDefault="006E284C"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bar</w:t>
            </w:r>
          </w:p>
        </w:tc>
      </w:tr>
    </w:tbl>
    <w:p w14:paraId="2C68F419" w14:textId="034FDE8A" w:rsidR="00DE507F" w:rsidRPr="004C233E" w:rsidRDefault="004D6E1D" w:rsidP="00B509AA">
      <w:pPr>
        <w:spacing w:before="80" w:after="200" w:line="240" w:lineRule="auto"/>
        <w:rPr>
          <w:rFonts w:ascii="Times New Roman" w:eastAsia="Times New Roman" w:hAnsi="Times New Roman" w:cs="Times New Roman"/>
          <w:i/>
          <w:iCs/>
          <w:color w:val="000000" w:themeColor="text1"/>
          <w:sz w:val="20"/>
          <w:szCs w:val="20"/>
        </w:rPr>
      </w:pPr>
      <w:r>
        <w:rPr>
          <w:rFonts w:ascii="Times New Roman" w:eastAsia="Times New Roman" w:hAnsi="Times New Roman" w:cs="Times New Roman"/>
          <w:i/>
          <w:iCs/>
          <w:color w:val="000000" w:themeColor="text1"/>
          <w:sz w:val="20"/>
          <w:szCs w:val="20"/>
        </w:rPr>
        <w:t xml:space="preserve">Table </w:t>
      </w:r>
      <w:r>
        <w:rPr>
          <w:rFonts w:ascii="Times New Roman" w:hAnsi="Times New Roman" w:cs="Times New Roman"/>
          <w:i/>
          <w:iCs/>
          <w:color w:val="000000" w:themeColor="text1"/>
          <w:sz w:val="20"/>
          <w:szCs w:val="20"/>
        </w:rPr>
        <w:t>I</w:t>
      </w:r>
      <w:r>
        <w:rPr>
          <w:rFonts w:ascii="Times New Roman" w:eastAsia="Times New Roman" w:hAnsi="Times New Roman" w:cs="Times New Roman"/>
          <w:i/>
          <w:iCs/>
          <w:color w:val="000000" w:themeColor="text1"/>
          <w:sz w:val="20"/>
          <w:szCs w:val="20"/>
        </w:rPr>
        <w:t xml:space="preserve">. Propellant state points at the design condition. Methane at 250 K and 122 bar is above its critical point (190.6 K, 46.0 bar), so no liquid-</w:t>
      </w:r>
      <w:r>
        <w:rPr>
          <w:rFonts w:ascii="Times New Roman" w:hAnsi="Times New Roman" w:cs="Times New Roman"/>
          <w:i/>
          <w:iCs/>
          <w:color w:val="000000" w:themeColor="text1"/>
          <w:sz w:val="20"/>
          <w:szCs w:val="20"/>
        </w:rPr>
        <w:t>vapor</w:t>
      </w:r>
      <w:r>
        <w:rPr>
          <w:rFonts w:ascii="Times New Roman" w:eastAsia="Times New Roman" w:hAnsi="Times New Roman" w:cs="Times New Roman"/>
          <w:i/>
          <w:iCs/>
          <w:color w:val="000000" w:themeColor="text1"/>
          <w:sz w:val="20"/>
          <w:szCs w:val="20"/>
        </w:rPr>
        <w:t xml:space="preserve"> interface </w:t>
      </w:r>
      <w:r>
        <w:rPr>
          <w:rFonts w:ascii="Times New Roman" w:hAnsi="Times New Roman" w:cs="Times New Roman"/>
          <w:i/>
          <w:iCs/>
          <w:color w:val="000000" w:themeColor="text1"/>
          <w:sz w:val="20"/>
          <w:szCs w:val="20"/>
        </w:rPr>
        <w:t>exists,</w:t>
      </w:r>
      <w:r>
        <w:rPr>
          <w:rFonts w:ascii="Times New Roman" w:eastAsia="Times New Roman" w:hAnsi="Times New Roman" w:cs="Times New Roman"/>
          <w:i/>
          <w:iCs/>
          <w:color w:val="000000" w:themeColor="text1"/>
          <w:sz w:val="20"/>
          <w:szCs w:val="20"/>
        </w:rPr>
        <w:t xml:space="preserve"> and surface tension is undefined;</w:t>
      </w:r>
      <w:commentRangeStart w:id="7"/>
      <w:r>
        <w:rPr>
          <w:rFonts w:ascii="Times New Roman" w:eastAsia="Times New Roman" w:hAnsi="Times New Roman" w:cs="Times New Roman"/>
          <w:i/>
          <w:iCs/>
          <w:color w:val="000000" w:themeColor="text1"/>
          <w:sz w:val="20"/>
          <w:szCs w:val="20"/>
        </w:rPr>
        <w:t xml:space="preserve"> the fuel side is therefore excluded from the atomization model and enters the analysis only through the momentum flux ratio.</w:t>
      </w:r>
      <w:commentRangeEnd w:id="7"/>
      <w:r>
        <w:rPr>
          <w:rStyle w:val="CommentReference"/>
          <w:rFonts w:ascii="Times New Roman" w:eastAsia="Times New Roman" w:hAnsi="Times New Roman" w:cs="Times New Roman"/>
          <w:i/>
          <w:iCs/>
          <w:color w:val="000000" w:themeColor="text1"/>
          <w:sz w:val="20"/>
          <w:szCs w:val="20"/>
        </w:rPr>
        <w:commentReference w:id="7"/>
      </w:r>
    </w:p>
    <w:p w14:paraId="21111EE7" w14:textId="5A44A6AD" w:rsidR="006925E6" w:rsidRPr="003C3518" w:rsidRDefault="006925E6" w:rsidP="00B509AA">
      <w:pPr>
        <w:spacing w:before="80" w:after="200" w:line="240" w:lineRule="auto"/>
        <w:rPr>
          <w:rFonts w:ascii="Times New Roman" w:eastAsia="Times New Roman" w:hAnsi="Times New Roman" w:cs="Times New Roman"/>
          <w:color w:val="000000" w:themeColor="text1"/>
          <w:sz w:val="22"/>
          <w:szCs w:val="22"/>
          <w:u w:val="single"/>
        </w:rPr>
      </w:pPr>
      <w:r>
        <w:rPr>
          <w:rFonts w:ascii="Times New Roman" w:eastAsia="Times New Roman" w:hAnsi="Times New Roman" w:cs="Times New Roman"/>
          <w:color w:val="000000" w:themeColor="text1"/>
          <w:sz w:val="22"/>
          <w:szCs w:val="22"/>
          <w:u w:val="single"/>
        </w:rPr>
        <w:t>Model Results</w:t>
      </w:r>
    </w:p>
    <w:p w14:paraId="76E2BFBD" w14:textId="6B9C5F5E" w:rsidR="00317FEC" w:rsidRPr="003C3518" w:rsidRDefault="006830F4" w:rsidP="00B509AA">
      <w:pPr>
        <w:spacing w:before="80" w:after="200"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The resulting oxidizer geometry and flow field properties are listed in Tables II and III below.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44"/>
        <w:gridCol w:w="1685"/>
        <w:gridCol w:w="1872"/>
        <w:gridCol w:w="2059"/>
      </w:tblGrid>
      <w:tr w:rsidR="000C171D" w:rsidRPr="003C3518" w14:paraId="43A7FCE2" w14:textId="77777777" w:rsidTr="00A46CD4">
        <w:trPr>
          <w:trHeight w:val="20"/>
          <w:tblHeader/>
        </w:trPr>
        <w:tc>
          <w:tcPr>
            <w:tcW w:w="3744" w:type="dxa"/>
            <w:shd w:val="clear" w:color="auto" w:fill="D9D9D9"/>
            <w:tcMar>
              <w:top w:w="60" w:type="dxa"/>
              <w:left w:w="90" w:type="dxa"/>
              <w:bottom w:w="60" w:type="dxa"/>
              <w:right w:w="90" w:type="dxa"/>
            </w:tcMar>
          </w:tcPr>
          <w:p w14:paraId="7A8341BE"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b/>
                <w:bCs/>
                <w:color w:val="000000" w:themeColor="text1"/>
                <w:sz w:val="22"/>
                <w:szCs w:val="22"/>
              </w:rPr>
              <w:t>Quantity</w:t>
            </w:r>
          </w:p>
        </w:tc>
        <w:tc>
          <w:tcPr>
            <w:tcW w:w="1685" w:type="dxa"/>
            <w:shd w:val="clear" w:color="auto" w:fill="D9D9D9"/>
            <w:tcMar>
              <w:top w:w="60" w:type="dxa"/>
              <w:left w:w="90" w:type="dxa"/>
              <w:bottom w:w="60" w:type="dxa"/>
              <w:right w:w="90" w:type="dxa"/>
            </w:tcMar>
          </w:tcPr>
          <w:p w14:paraId="187E078B"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b/>
                <w:bCs/>
                <w:color w:val="000000" w:themeColor="text1"/>
                <w:sz w:val="22"/>
                <w:szCs w:val="22"/>
              </w:rPr>
              <w:t>Symbol</w:t>
            </w:r>
          </w:p>
        </w:tc>
        <w:tc>
          <w:tcPr>
            <w:tcW w:w="1872" w:type="dxa"/>
            <w:shd w:val="clear" w:color="auto" w:fill="D9D9D9"/>
            <w:tcMar>
              <w:top w:w="60" w:type="dxa"/>
              <w:left w:w="90" w:type="dxa"/>
              <w:bottom w:w="60" w:type="dxa"/>
              <w:right w:w="90" w:type="dxa"/>
            </w:tcMar>
          </w:tcPr>
          <w:p w14:paraId="35F41A2A"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b/>
                <w:bCs/>
                <w:color w:val="000000" w:themeColor="text1"/>
                <w:sz w:val="22"/>
                <w:szCs w:val="22"/>
              </w:rPr>
              <w:t>Value</w:t>
            </w:r>
          </w:p>
        </w:tc>
        <w:tc>
          <w:tcPr>
            <w:tcW w:w="2059" w:type="dxa"/>
            <w:shd w:val="clear" w:color="auto" w:fill="D9D9D9"/>
            <w:tcMar>
              <w:top w:w="60" w:type="dxa"/>
              <w:left w:w="90" w:type="dxa"/>
              <w:bottom w:w="60" w:type="dxa"/>
              <w:right w:w="90" w:type="dxa"/>
            </w:tcMar>
          </w:tcPr>
          <w:p w14:paraId="709C9FB6"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b/>
                <w:bCs/>
                <w:color w:val="000000" w:themeColor="text1"/>
                <w:sz w:val="22"/>
                <w:szCs w:val="22"/>
              </w:rPr>
              <w:t>Units</w:t>
            </w:r>
          </w:p>
        </w:tc>
      </w:tr>
      <w:tr w:rsidR="000C171D" w:rsidRPr="003C3518" w14:paraId="22D242D2" w14:textId="77777777" w:rsidTr="00A46CD4">
        <w:trPr>
          <w:trHeight w:val="20"/>
        </w:trPr>
        <w:tc>
          <w:tcPr>
            <w:tcW w:w="3744" w:type="dxa"/>
            <w:tcMar>
              <w:top w:w="60" w:type="dxa"/>
              <w:left w:w="90" w:type="dxa"/>
              <w:bottom w:w="60" w:type="dxa"/>
              <w:right w:w="90" w:type="dxa"/>
            </w:tcMar>
          </w:tcPr>
          <w:p w14:paraId="1E9D3602"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Passage fullness</w:t>
            </w:r>
          </w:p>
        </w:tc>
        <w:tc>
          <w:tcPr>
            <w:tcW w:w="1685" w:type="dxa"/>
            <w:tcMar>
              <w:top w:w="60" w:type="dxa"/>
              <w:left w:w="90" w:type="dxa"/>
              <w:bottom w:w="60" w:type="dxa"/>
              <w:right w:w="90" w:type="dxa"/>
            </w:tcMar>
          </w:tcPr>
          <w:p w14:paraId="102D9E48" w14:textId="13918F43" w:rsidR="000C171D" w:rsidRPr="003C3518" w:rsidRDefault="00BB467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ϕ</m:t>
                </m:r>
              </m:oMath>
            </m:oMathPara>
          </w:p>
        </w:tc>
        <w:tc>
          <w:tcPr>
            <w:tcW w:w="1872" w:type="dxa"/>
            <w:tcMar>
              <w:top w:w="60" w:type="dxa"/>
              <w:left w:w="90" w:type="dxa"/>
              <w:bottom w:w="60" w:type="dxa"/>
              <w:right w:w="90" w:type="dxa"/>
            </w:tcMar>
          </w:tcPr>
          <w:p w14:paraId="411DE26F" w14:textId="175F8FA5"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0.8471</w:t>
            </w:r>
          </w:p>
        </w:tc>
        <w:tc>
          <w:tcPr>
            <w:tcW w:w="2059" w:type="dxa"/>
            <w:tcMar>
              <w:top w:w="60" w:type="dxa"/>
              <w:left w:w="90" w:type="dxa"/>
              <w:bottom w:w="60" w:type="dxa"/>
              <w:right w:w="90" w:type="dxa"/>
            </w:tcMar>
          </w:tcPr>
          <w:p w14:paraId="32849198"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w:t>
            </w:r>
          </w:p>
        </w:tc>
      </w:tr>
      <w:tr w:rsidR="000C171D" w:rsidRPr="003C3518" w14:paraId="6AEE72D0" w14:textId="77777777" w:rsidTr="00A46CD4">
        <w:trPr>
          <w:trHeight w:val="20"/>
        </w:trPr>
        <w:tc>
          <w:tcPr>
            <w:tcW w:w="3744" w:type="dxa"/>
            <w:tcMar>
              <w:top w:w="60" w:type="dxa"/>
              <w:left w:w="90" w:type="dxa"/>
              <w:bottom w:w="60" w:type="dxa"/>
              <w:right w:w="90" w:type="dxa"/>
            </w:tcMar>
          </w:tcPr>
          <w:p w14:paraId="775A3A84"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Discharge nozzle radius</w:t>
            </w:r>
          </w:p>
        </w:tc>
        <w:tc>
          <w:tcPr>
            <w:tcW w:w="1685" w:type="dxa"/>
            <w:tcMar>
              <w:top w:w="60" w:type="dxa"/>
              <w:left w:w="90" w:type="dxa"/>
              <w:bottom w:w="60" w:type="dxa"/>
              <w:right w:w="90" w:type="dxa"/>
            </w:tcMar>
          </w:tcPr>
          <w:p w14:paraId="5B83DE0D" w14:textId="2851E93E" w:rsidR="000C171D" w:rsidRPr="003C3518" w:rsidRDefault="0001710E" w:rsidP="00B509AA">
            <w:pPr>
              <w:spacing w:line="240" w:lineRule="auto"/>
              <w:rPr>
                <w:rFonts w:ascii="Times New Roman" w:hAnsi="Times New Roman" w:cs="Times New Roman"/>
                <w:color w:val="000000" w:themeColor="text1"/>
                <w:sz w:val="22"/>
                <w:szCs w:val="22"/>
              </w:rPr>
            </w:pPr>
            <m:oMathPara>
              <m:oMath>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R</m:t>
                    </m:r>
                  </m:e>
                  <m:sub>
                    <m:r>
                      <w:rPr>
                        <w:rFonts w:ascii="Cambria Math" w:hAnsi="Cambria Math" w:cs="Times New Roman"/>
                        <w:color w:val="000000" w:themeColor="text1"/>
                        <w:sz w:val="22"/>
                        <w:szCs w:val="22"/>
                      </w:rPr>
                      <m:t>n</m:t>
                    </m:r>
                  </m:sub>
                </m:sSub>
              </m:oMath>
            </m:oMathPara>
          </w:p>
        </w:tc>
        <w:tc>
          <w:tcPr>
            <w:tcW w:w="1872" w:type="dxa"/>
            <w:tcMar>
              <w:top w:w="60" w:type="dxa"/>
              <w:left w:w="90" w:type="dxa"/>
              <w:bottom w:w="60" w:type="dxa"/>
              <w:right w:w="90" w:type="dxa"/>
            </w:tcMar>
          </w:tcPr>
          <w:p w14:paraId="6CEA7B8D" w14:textId="1DDA259A"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1.6876</w:t>
            </w:r>
            <w:r>
              <w:rPr>
                <w:rFonts w:ascii="Times New Roman" w:hAnsi="Times New Roman" w:cs="Times New Roman"/>
                <w:color w:val="000000" w:themeColor="text1"/>
                <w:sz w:val="22"/>
                <w:szCs w:val="22"/>
              </w:rPr>
              <w:t>e-3</w:t>
            </w:r>
          </w:p>
        </w:tc>
        <w:tc>
          <w:tcPr>
            <w:tcW w:w="2059" w:type="dxa"/>
            <w:tcMar>
              <w:top w:w="60" w:type="dxa"/>
              <w:left w:w="90" w:type="dxa"/>
              <w:bottom w:w="60" w:type="dxa"/>
              <w:right w:w="90" w:type="dxa"/>
            </w:tcMar>
          </w:tcPr>
          <w:p w14:paraId="7A92C076"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m</w:t>
            </w:r>
          </w:p>
        </w:tc>
      </w:tr>
      <w:tr w:rsidR="000C171D" w:rsidRPr="003C3518" w14:paraId="33CC3990" w14:textId="77777777" w:rsidTr="00A46CD4">
        <w:trPr>
          <w:trHeight w:val="20"/>
        </w:trPr>
        <w:tc>
          <w:tcPr>
            <w:tcW w:w="3744" w:type="dxa"/>
            <w:tcMar>
              <w:top w:w="60" w:type="dxa"/>
              <w:left w:w="90" w:type="dxa"/>
              <w:bottom w:w="60" w:type="dxa"/>
              <w:right w:w="90" w:type="dxa"/>
            </w:tcMar>
          </w:tcPr>
          <w:p w14:paraId="58B790D2"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Post diameter</w:t>
            </w:r>
          </w:p>
        </w:tc>
        <w:tc>
          <w:tcPr>
            <w:tcW w:w="1685" w:type="dxa"/>
            <w:tcMar>
              <w:top w:w="60" w:type="dxa"/>
              <w:left w:w="90" w:type="dxa"/>
              <w:bottom w:w="60" w:type="dxa"/>
              <w:right w:w="90" w:type="dxa"/>
            </w:tcMar>
          </w:tcPr>
          <w:p w14:paraId="153B9A7D" w14:textId="3958765B" w:rsidR="000C171D" w:rsidRPr="003C3518" w:rsidRDefault="00BB467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D=2</m:t>
                </m:r>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R</m:t>
                    </m:r>
                  </m:e>
                  <m:sub>
                    <m:r>
                      <w:rPr>
                        <w:rFonts w:ascii="Cambria Math" w:hAnsi="Cambria Math" w:cs="Times New Roman"/>
                        <w:color w:val="000000" w:themeColor="text1"/>
                        <w:sz w:val="22"/>
                        <w:szCs w:val="22"/>
                      </w:rPr>
                      <m:t>n</m:t>
                    </m:r>
                  </m:sub>
                </m:sSub>
              </m:oMath>
            </m:oMathPara>
          </w:p>
        </w:tc>
        <w:tc>
          <w:tcPr>
            <w:tcW w:w="1872" w:type="dxa"/>
            <w:tcMar>
              <w:top w:w="60" w:type="dxa"/>
              <w:left w:w="90" w:type="dxa"/>
              <w:bottom w:w="60" w:type="dxa"/>
              <w:right w:w="90" w:type="dxa"/>
            </w:tcMar>
          </w:tcPr>
          <w:p w14:paraId="2AA26ADA" w14:textId="6A1B4CF0"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3.3752e-3</w:t>
            </w:r>
          </w:p>
        </w:tc>
        <w:tc>
          <w:tcPr>
            <w:tcW w:w="2059" w:type="dxa"/>
            <w:tcMar>
              <w:top w:w="60" w:type="dxa"/>
              <w:left w:w="90" w:type="dxa"/>
              <w:bottom w:w="60" w:type="dxa"/>
              <w:right w:w="90" w:type="dxa"/>
            </w:tcMar>
          </w:tcPr>
          <w:p w14:paraId="33EA04F0"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m</w:t>
            </w:r>
          </w:p>
        </w:tc>
      </w:tr>
      <w:tr w:rsidR="000C171D" w:rsidRPr="003C3518" w14:paraId="40CD03CD" w14:textId="77777777" w:rsidTr="00A46CD4">
        <w:trPr>
          <w:trHeight w:val="20"/>
        </w:trPr>
        <w:tc>
          <w:tcPr>
            <w:tcW w:w="3744" w:type="dxa"/>
            <w:tcMar>
              <w:top w:w="60" w:type="dxa"/>
              <w:left w:w="90" w:type="dxa"/>
              <w:bottom w:w="60" w:type="dxa"/>
              <w:right w:w="90" w:type="dxa"/>
            </w:tcMar>
          </w:tcPr>
          <w:p w14:paraId="3CC92301"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Post length at L/D = 20</w:t>
            </w:r>
          </w:p>
        </w:tc>
        <w:tc>
          <w:tcPr>
            <w:tcW w:w="1685" w:type="dxa"/>
            <w:tcMar>
              <w:top w:w="60" w:type="dxa"/>
              <w:left w:w="90" w:type="dxa"/>
              <w:bottom w:w="60" w:type="dxa"/>
              <w:right w:w="90" w:type="dxa"/>
            </w:tcMar>
          </w:tcPr>
          <w:p w14:paraId="0B50A11A" w14:textId="528D9766" w:rsidR="000C171D" w:rsidRPr="003C3518" w:rsidRDefault="00BB467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L</m:t>
                </m:r>
              </m:oMath>
            </m:oMathPara>
          </w:p>
        </w:tc>
        <w:tc>
          <w:tcPr>
            <w:tcW w:w="1872" w:type="dxa"/>
            <w:tcMar>
              <w:top w:w="60" w:type="dxa"/>
              <w:left w:w="90" w:type="dxa"/>
              <w:bottom w:w="60" w:type="dxa"/>
              <w:right w:w="90" w:type="dxa"/>
            </w:tcMar>
          </w:tcPr>
          <w:p w14:paraId="2F411DB7" w14:textId="6D1A4929"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6.7504e-2</w:t>
            </w:r>
          </w:p>
        </w:tc>
        <w:tc>
          <w:tcPr>
            <w:tcW w:w="2059" w:type="dxa"/>
            <w:tcMar>
              <w:top w:w="60" w:type="dxa"/>
              <w:left w:w="90" w:type="dxa"/>
              <w:bottom w:w="60" w:type="dxa"/>
              <w:right w:w="90" w:type="dxa"/>
            </w:tcMar>
          </w:tcPr>
          <w:p w14:paraId="701DC2F4"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m</w:t>
            </w:r>
          </w:p>
        </w:tc>
      </w:tr>
      <w:tr w:rsidR="000C171D" w:rsidRPr="003C3518" w14:paraId="1709E524" w14:textId="77777777" w:rsidTr="00A46CD4">
        <w:trPr>
          <w:trHeight w:val="20"/>
        </w:trPr>
        <w:tc>
          <w:tcPr>
            <w:tcW w:w="3744" w:type="dxa"/>
            <w:tcMar>
              <w:top w:w="60" w:type="dxa"/>
              <w:left w:w="90" w:type="dxa"/>
              <w:bottom w:w="60" w:type="dxa"/>
              <w:right w:w="90" w:type="dxa"/>
            </w:tcMar>
          </w:tcPr>
          <w:p w14:paraId="14179E60"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Gas core radius</w:t>
            </w:r>
          </w:p>
        </w:tc>
        <w:tc>
          <w:tcPr>
            <w:tcW w:w="1685" w:type="dxa"/>
            <w:tcMar>
              <w:top w:w="60" w:type="dxa"/>
              <w:left w:w="90" w:type="dxa"/>
              <w:bottom w:w="60" w:type="dxa"/>
              <w:right w:w="90" w:type="dxa"/>
            </w:tcMar>
          </w:tcPr>
          <w:p w14:paraId="6923869D" w14:textId="3475ED66" w:rsidR="000C171D" w:rsidRPr="003C3518" w:rsidRDefault="0001710E" w:rsidP="00B509AA">
            <w:pPr>
              <w:spacing w:line="240" w:lineRule="auto"/>
              <w:rPr>
                <w:rFonts w:ascii="Times New Roman" w:hAnsi="Times New Roman" w:cs="Times New Roman"/>
                <w:color w:val="000000" w:themeColor="text1"/>
                <w:sz w:val="22"/>
                <w:szCs w:val="22"/>
              </w:rPr>
            </w:pPr>
            <m:oMathPara>
              <m:oMath>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R</m:t>
                    </m:r>
                  </m:e>
                  <m:sub>
                    <m:r>
                      <w:rPr>
                        <w:rFonts w:ascii="Cambria Math" w:hAnsi="Cambria Math" w:cs="Times New Roman"/>
                        <w:color w:val="000000" w:themeColor="text1"/>
                        <w:sz w:val="22"/>
                        <w:szCs w:val="22"/>
                      </w:rPr>
                      <m:t>g</m:t>
                    </m:r>
                  </m:sub>
                </m:sSub>
              </m:oMath>
            </m:oMathPara>
          </w:p>
        </w:tc>
        <w:tc>
          <w:tcPr>
            <w:tcW w:w="1872" w:type="dxa"/>
            <w:tcMar>
              <w:top w:w="60" w:type="dxa"/>
              <w:left w:w="90" w:type="dxa"/>
              <w:bottom w:w="60" w:type="dxa"/>
              <w:right w:w="90" w:type="dxa"/>
            </w:tcMar>
          </w:tcPr>
          <w:p w14:paraId="12F028A7" w14:textId="1A948CC3"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6.5994e-4</w:t>
            </w:r>
          </w:p>
        </w:tc>
        <w:tc>
          <w:tcPr>
            <w:tcW w:w="2059" w:type="dxa"/>
            <w:tcMar>
              <w:top w:w="60" w:type="dxa"/>
              <w:left w:w="90" w:type="dxa"/>
              <w:bottom w:w="60" w:type="dxa"/>
              <w:right w:w="90" w:type="dxa"/>
            </w:tcMar>
          </w:tcPr>
          <w:p w14:paraId="22544C90"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m</w:t>
            </w:r>
          </w:p>
        </w:tc>
      </w:tr>
      <w:tr w:rsidR="000C171D" w:rsidRPr="003C3518" w14:paraId="178F4D39" w14:textId="77777777" w:rsidTr="00A46CD4">
        <w:trPr>
          <w:trHeight w:val="16"/>
        </w:trPr>
        <w:tc>
          <w:tcPr>
            <w:tcW w:w="3744" w:type="dxa"/>
            <w:tcMar>
              <w:top w:w="60" w:type="dxa"/>
              <w:left w:w="90" w:type="dxa"/>
              <w:bottom w:w="60" w:type="dxa"/>
              <w:right w:w="90" w:type="dxa"/>
            </w:tcMar>
          </w:tcPr>
          <w:p w14:paraId="71A84BB9"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Liquid sheet thickness</w:t>
            </w:r>
          </w:p>
        </w:tc>
        <w:tc>
          <w:tcPr>
            <w:tcW w:w="1685" w:type="dxa"/>
            <w:tcMar>
              <w:top w:w="60" w:type="dxa"/>
              <w:left w:w="90" w:type="dxa"/>
              <w:bottom w:w="60" w:type="dxa"/>
              <w:right w:w="90" w:type="dxa"/>
            </w:tcMar>
          </w:tcPr>
          <w:p w14:paraId="606DFA81" w14:textId="73CB98EC" w:rsidR="000C171D" w:rsidRPr="003C3518" w:rsidRDefault="00BB467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δ</m:t>
                </m:r>
              </m:oMath>
            </m:oMathPara>
          </w:p>
        </w:tc>
        <w:tc>
          <w:tcPr>
            <w:tcW w:w="1872" w:type="dxa"/>
            <w:tcMar>
              <w:top w:w="60" w:type="dxa"/>
              <w:left w:w="90" w:type="dxa"/>
              <w:bottom w:w="60" w:type="dxa"/>
              <w:right w:w="90" w:type="dxa"/>
            </w:tcMar>
          </w:tcPr>
          <w:p w14:paraId="76302244" w14:textId="76EF30B8" w:rsidR="000C171D" w:rsidRPr="003C3518" w:rsidRDefault="000F1F17"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1.0277e-3</w:t>
            </w:r>
          </w:p>
        </w:tc>
        <w:tc>
          <w:tcPr>
            <w:tcW w:w="2059" w:type="dxa"/>
            <w:tcMar>
              <w:top w:w="60" w:type="dxa"/>
              <w:left w:w="90" w:type="dxa"/>
              <w:bottom w:w="60" w:type="dxa"/>
              <w:right w:w="90" w:type="dxa"/>
            </w:tcMar>
          </w:tcPr>
          <w:p w14:paraId="2F9F9120"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m</w:t>
            </w:r>
          </w:p>
        </w:tc>
      </w:tr>
      <w:tr w:rsidR="000C171D" w:rsidRPr="003C3518" w14:paraId="53CCCF9D" w14:textId="77777777" w:rsidTr="00A46CD4">
        <w:trPr>
          <w:trHeight w:val="20"/>
        </w:trPr>
        <w:tc>
          <w:tcPr>
            <w:tcW w:w="3744" w:type="dxa"/>
            <w:tcMar>
              <w:top w:w="60" w:type="dxa"/>
              <w:left w:w="90" w:type="dxa"/>
              <w:bottom w:w="60" w:type="dxa"/>
              <w:right w:w="90" w:type="dxa"/>
            </w:tcMar>
          </w:tcPr>
          <w:p w14:paraId="6F9239F4" w14:textId="77777777" w:rsidR="000C171D" w:rsidRPr="003C3518" w:rsidRDefault="000C171D" w:rsidP="00B509AA">
            <w:pPr>
              <w:spacing w:line="240" w:lineRule="auto"/>
              <w:rPr>
                <w:rFonts w:ascii="Times New Roman" w:hAnsi="Times New Roman" w:cs="Times New Roman"/>
                <w:color w:val="000000" w:themeColor="text1"/>
                <w:sz w:val="22"/>
                <w:szCs w:val="22"/>
              </w:rPr>
            </w:pPr>
            <w:commentRangeStart w:id="8"/>
            <w:r>
              <w:rPr>
                <w:rFonts w:ascii="Times New Roman" w:eastAsia="Times New Roman" w:hAnsi="Times New Roman" w:cs="Times New Roman"/>
                <w:color w:val="000000" w:themeColor="text1"/>
                <w:sz w:val="22"/>
                <w:szCs w:val="22"/>
              </w:rPr>
              <w:t>Bernoulli velocity</w:t>
            </w:r>
          </w:p>
        </w:tc>
        <w:tc>
          <w:tcPr>
            <w:tcW w:w="1685" w:type="dxa"/>
            <w:tcMar>
              <w:top w:w="60" w:type="dxa"/>
              <w:left w:w="90" w:type="dxa"/>
              <w:bottom w:w="60" w:type="dxa"/>
              <w:right w:w="90" w:type="dxa"/>
            </w:tcMar>
          </w:tcPr>
          <w:p w14:paraId="57C632F6" w14:textId="77777777" w:rsidR="000C171D" w:rsidRPr="003C3518" w:rsidRDefault="0001710E" w:rsidP="00B509AA">
            <w:pPr>
              <w:spacing w:line="240" w:lineRule="auto"/>
              <w:rPr>
                <w:rFonts w:ascii="Times New Roman" w:hAnsi="Times New Roman" w:cs="Times New Roman"/>
                <w:color w:val="000000" w:themeColor="text1"/>
                <w:sz w:val="22"/>
                <w:szCs w:val="22"/>
              </w:rPr>
            </w:pPr>
            <m:oMathPara>
              <m:oMath>
                <m:sSub>
                  <m:sSubPr>
                    <m:ctrlPr>
                      <w:rPr>
                        <w:rFonts w:ascii="Cambria Math" w:eastAsia="Times New Roman" w:hAnsi="Cambria Math" w:cs="Times New Roman"/>
                        <w:i/>
                        <w:color w:val="000000" w:themeColor="text1"/>
                        <w:kern w:val="0"/>
                        <w:sz w:val="22"/>
                        <w:szCs w:val="22"/>
                        <w14:ligatures w14:val="none"/>
                      </w:rPr>
                    </m:ctrlPr>
                  </m:sSubPr>
                  <m:e>
                    <m:r>
                      <w:rPr>
                        <w:rFonts w:ascii="Cambria Math" w:hAnsi="Cambria Math" w:cs="Times New Roman"/>
                        <w:color w:val="000000" w:themeColor="text1"/>
                        <w:sz w:val="22"/>
                        <w:szCs w:val="22"/>
                      </w:rPr>
                      <m:t>V</m:t>
                    </m:r>
                  </m:e>
                  <m:sub>
                    <m:r>
                      <w:rPr>
                        <w:rFonts w:ascii="Cambria Math" w:hAnsi="Cambria Math" w:cs="Times New Roman"/>
                        <w:color w:val="000000" w:themeColor="text1"/>
                        <w:sz w:val="22"/>
                        <w:szCs w:val="22"/>
                      </w:rPr>
                      <m:t>ideal</m:t>
                    </m:r>
                  </m:sub>
                </m:sSub>
              </m:oMath>
            </m:oMathPara>
          </w:p>
        </w:tc>
        <w:tc>
          <w:tcPr>
            <w:tcW w:w="1872" w:type="dxa"/>
            <w:tcMar>
              <w:top w:w="60" w:type="dxa"/>
              <w:left w:w="90" w:type="dxa"/>
              <w:bottom w:w="60" w:type="dxa"/>
              <w:right w:w="90" w:type="dxa"/>
            </w:tcMar>
          </w:tcPr>
          <w:p w14:paraId="699DE1CE" w14:textId="6469507E" w:rsidR="000C171D" w:rsidRPr="003C3518" w:rsidRDefault="00901F25"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62.009</w:t>
            </w:r>
          </w:p>
        </w:tc>
        <w:tc>
          <w:tcPr>
            <w:tcW w:w="2059" w:type="dxa"/>
            <w:tcMar>
              <w:top w:w="60" w:type="dxa"/>
              <w:left w:w="90" w:type="dxa"/>
              <w:bottom w:w="60" w:type="dxa"/>
              <w:right w:w="90" w:type="dxa"/>
            </w:tcMar>
          </w:tcPr>
          <w:p w14:paraId="68EC7EE4"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m/s</w:t>
            </w:r>
            <w:commentRangeEnd w:id="8"/>
            <w:r>
              <w:rPr>
                <w:rStyle w:val="CommentReference"/>
                <w:rFonts w:ascii="Times New Roman" w:hAnsi="Times New Roman" w:cs="Times New Roman"/>
                <w:color w:val="000000" w:themeColor="text1"/>
                <w:sz w:val="22"/>
                <w:szCs w:val="22"/>
              </w:rPr>
              <w:commentReference w:id="8"/>
            </w:r>
          </w:p>
        </w:tc>
      </w:tr>
      <w:tr w:rsidR="000C171D" w:rsidRPr="003C3518" w14:paraId="1AA6D308" w14:textId="77777777" w:rsidTr="00A46CD4">
        <w:trPr>
          <w:trHeight w:val="20"/>
        </w:trPr>
        <w:tc>
          <w:tcPr>
            <w:tcW w:w="3744" w:type="dxa"/>
            <w:tcMar>
              <w:top w:w="60" w:type="dxa"/>
              <w:left w:w="90" w:type="dxa"/>
              <w:bottom w:w="60" w:type="dxa"/>
              <w:right w:w="90" w:type="dxa"/>
            </w:tcMar>
          </w:tcPr>
          <w:p w14:paraId="73458B41"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Axial exit velocity</w:t>
            </w:r>
          </w:p>
        </w:tc>
        <w:tc>
          <w:tcPr>
            <w:tcW w:w="1685" w:type="dxa"/>
            <w:tcMar>
              <w:top w:w="60" w:type="dxa"/>
              <w:left w:w="90" w:type="dxa"/>
              <w:bottom w:w="60" w:type="dxa"/>
              <w:right w:w="90" w:type="dxa"/>
            </w:tcMar>
          </w:tcPr>
          <w:p w14:paraId="4DFC38EB" w14:textId="77777777" w:rsidR="000C171D" w:rsidRPr="003C3518" w:rsidRDefault="0001710E" w:rsidP="00B509AA">
            <w:pPr>
              <w:spacing w:line="240" w:lineRule="auto"/>
              <w:rPr>
                <w:rFonts w:ascii="Times New Roman" w:hAnsi="Times New Roman" w:cs="Times New Roman"/>
                <w:color w:val="000000" w:themeColor="text1"/>
                <w:sz w:val="22"/>
                <w:szCs w:val="22"/>
              </w:rPr>
            </w:pPr>
            <m:oMathPara>
              <m:oMath>
                <m:sSub>
                  <m:sSubPr>
                    <m:ctrlPr>
                      <w:rPr>
                        <w:rFonts w:ascii="Cambria Math" w:eastAsia="Times New Roman" w:hAnsi="Cambria Math" w:cs="Times New Roman"/>
                        <w:i/>
                        <w:color w:val="000000" w:themeColor="text1"/>
                        <w:kern w:val="0"/>
                        <w:sz w:val="22"/>
                        <w:szCs w:val="22"/>
                        <w14:ligatures w14:val="none"/>
                      </w:rPr>
                    </m:ctrlPr>
                  </m:sSubPr>
                  <m:e>
                    <m:r>
                      <w:rPr>
                        <w:rFonts w:ascii="Cambria Math" w:hAnsi="Cambria Math" w:cs="Times New Roman"/>
                        <w:color w:val="000000" w:themeColor="text1"/>
                        <w:sz w:val="22"/>
                        <w:szCs w:val="22"/>
                      </w:rPr>
                      <m:t>V</m:t>
                    </m:r>
                  </m:e>
                  <m:sub>
                    <m:r>
                      <w:rPr>
                        <w:rFonts w:ascii="Cambria Math" w:hAnsi="Cambria Math" w:cs="Times New Roman"/>
                        <w:color w:val="000000" w:themeColor="text1"/>
                        <w:sz w:val="22"/>
                        <w:szCs w:val="22"/>
                      </w:rPr>
                      <m:t>z</m:t>
                    </m:r>
                  </m:sub>
                </m:sSub>
              </m:oMath>
            </m:oMathPara>
          </w:p>
        </w:tc>
        <w:tc>
          <w:tcPr>
            <w:tcW w:w="1872" w:type="dxa"/>
            <w:tcMar>
              <w:top w:w="60" w:type="dxa"/>
              <w:left w:w="90" w:type="dxa"/>
              <w:bottom w:w="60" w:type="dxa"/>
              <w:right w:w="90" w:type="dxa"/>
            </w:tcMar>
          </w:tcPr>
          <w:p w14:paraId="60207665" w14:textId="6FF61906"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53.152</w:t>
            </w:r>
          </w:p>
        </w:tc>
        <w:tc>
          <w:tcPr>
            <w:tcW w:w="2059" w:type="dxa"/>
            <w:tcMar>
              <w:top w:w="60" w:type="dxa"/>
              <w:left w:w="90" w:type="dxa"/>
              <w:bottom w:w="60" w:type="dxa"/>
              <w:right w:w="90" w:type="dxa"/>
            </w:tcMar>
          </w:tcPr>
          <w:p w14:paraId="586AF787"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m/s</w:t>
            </w:r>
          </w:p>
        </w:tc>
      </w:tr>
      <w:tr w:rsidR="000C171D" w:rsidRPr="003C3518" w14:paraId="18D75B4E" w14:textId="77777777" w:rsidTr="00A46CD4">
        <w:trPr>
          <w:trHeight w:val="20"/>
        </w:trPr>
        <w:tc>
          <w:tcPr>
            <w:tcW w:w="3744" w:type="dxa"/>
            <w:tcMar>
              <w:top w:w="60" w:type="dxa"/>
              <w:left w:w="90" w:type="dxa"/>
              <w:bottom w:w="60" w:type="dxa"/>
              <w:right w:w="90" w:type="dxa"/>
            </w:tcMar>
          </w:tcPr>
          <w:p w14:paraId="0CFA9D58"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Tangential exit velocity</w:t>
            </w:r>
          </w:p>
        </w:tc>
        <w:tc>
          <w:tcPr>
            <w:tcW w:w="1685" w:type="dxa"/>
            <w:tcMar>
              <w:top w:w="60" w:type="dxa"/>
              <w:left w:w="90" w:type="dxa"/>
              <w:bottom w:w="60" w:type="dxa"/>
              <w:right w:w="90" w:type="dxa"/>
            </w:tcMar>
          </w:tcPr>
          <w:p w14:paraId="0572FEBB" w14:textId="77777777" w:rsidR="000C171D" w:rsidRPr="003C3518" w:rsidRDefault="0001710E" w:rsidP="00B509AA">
            <w:pPr>
              <w:spacing w:line="240" w:lineRule="auto"/>
              <w:rPr>
                <w:rFonts w:ascii="Times New Roman" w:hAnsi="Times New Roman" w:cs="Times New Roman"/>
                <w:color w:val="000000" w:themeColor="text1"/>
                <w:sz w:val="22"/>
                <w:szCs w:val="22"/>
              </w:rPr>
            </w:pPr>
            <m:oMathPara>
              <m:oMath>
                <m:sSub>
                  <m:sSubPr>
                    <m:ctrlPr>
                      <w:rPr>
                        <w:rFonts w:ascii="Cambria Math" w:eastAsia="Times New Roman" w:hAnsi="Cambria Math" w:cs="Times New Roman"/>
                        <w:i/>
                        <w:color w:val="000000" w:themeColor="text1"/>
                        <w:kern w:val="0"/>
                        <w:sz w:val="22"/>
                        <w:szCs w:val="22"/>
                        <w14:ligatures w14:val="none"/>
                      </w:rPr>
                    </m:ctrlPr>
                  </m:sSubPr>
                  <m:e>
                    <m:r>
                      <w:rPr>
                        <w:rFonts w:ascii="Cambria Math" w:hAnsi="Cambria Math" w:cs="Times New Roman"/>
                        <w:color w:val="000000" w:themeColor="text1"/>
                        <w:sz w:val="22"/>
                        <w:szCs w:val="22"/>
                      </w:rPr>
                      <m:t>V</m:t>
                    </m:r>
                  </m:e>
                  <m:sub>
                    <m:r>
                      <w:rPr>
                        <w:rFonts w:ascii="Cambria Math" w:hAnsi="Cambria Math" w:cs="Times New Roman"/>
                        <w:color w:val="000000" w:themeColor="text1"/>
                        <w:sz w:val="22"/>
                        <w:szCs w:val="22"/>
                      </w:rPr>
                      <m:t>θ</m:t>
                    </m:r>
                  </m:sub>
                </m:sSub>
              </m:oMath>
            </m:oMathPara>
          </w:p>
        </w:tc>
        <w:tc>
          <w:tcPr>
            <w:tcW w:w="1872" w:type="dxa"/>
            <w:tcMar>
              <w:top w:w="60" w:type="dxa"/>
              <w:left w:w="90" w:type="dxa"/>
              <w:bottom w:w="60" w:type="dxa"/>
              <w:right w:w="90" w:type="dxa"/>
            </w:tcMar>
          </w:tcPr>
          <w:p w14:paraId="27A30388" w14:textId="29158BEB"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31.937</w:t>
            </w:r>
          </w:p>
        </w:tc>
        <w:tc>
          <w:tcPr>
            <w:tcW w:w="2059" w:type="dxa"/>
            <w:tcMar>
              <w:top w:w="60" w:type="dxa"/>
              <w:left w:w="90" w:type="dxa"/>
              <w:bottom w:w="60" w:type="dxa"/>
              <w:right w:w="90" w:type="dxa"/>
            </w:tcMar>
          </w:tcPr>
          <w:p w14:paraId="33CB49B4"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m/s</w:t>
            </w:r>
          </w:p>
        </w:tc>
      </w:tr>
      <w:tr w:rsidR="000C171D" w:rsidRPr="003C3518" w14:paraId="0D018EAA" w14:textId="77777777" w:rsidTr="00A46CD4">
        <w:trPr>
          <w:trHeight w:val="20"/>
        </w:trPr>
        <w:tc>
          <w:tcPr>
            <w:tcW w:w="3744" w:type="dxa"/>
            <w:tcMar>
              <w:top w:w="60" w:type="dxa"/>
              <w:left w:w="90" w:type="dxa"/>
              <w:bottom w:w="60" w:type="dxa"/>
              <w:right w:w="90" w:type="dxa"/>
            </w:tcMar>
          </w:tcPr>
          <w:p w14:paraId="18D67BCE"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Resultant exit velocity</w:t>
            </w:r>
          </w:p>
        </w:tc>
        <w:tc>
          <w:tcPr>
            <w:tcW w:w="1685" w:type="dxa"/>
            <w:tcMar>
              <w:top w:w="60" w:type="dxa"/>
              <w:left w:w="90" w:type="dxa"/>
              <w:bottom w:w="60" w:type="dxa"/>
              <w:right w:w="90" w:type="dxa"/>
            </w:tcMar>
          </w:tcPr>
          <w:p w14:paraId="775857B6" w14:textId="297105BA" w:rsidR="000C171D" w:rsidRPr="003C3518" w:rsidRDefault="00BB467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V</m:t>
                </m:r>
              </m:oMath>
            </m:oMathPara>
          </w:p>
        </w:tc>
        <w:tc>
          <w:tcPr>
            <w:tcW w:w="1872" w:type="dxa"/>
            <w:tcMar>
              <w:top w:w="60" w:type="dxa"/>
              <w:left w:w="90" w:type="dxa"/>
              <w:bottom w:w="60" w:type="dxa"/>
              <w:right w:w="90" w:type="dxa"/>
            </w:tcMar>
          </w:tcPr>
          <w:p w14:paraId="1329E512" w14:textId="7DA60060" w:rsidR="000C171D" w:rsidRPr="003C3518" w:rsidRDefault="00B83296"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62.008</w:t>
            </w:r>
          </w:p>
        </w:tc>
        <w:tc>
          <w:tcPr>
            <w:tcW w:w="2059" w:type="dxa"/>
            <w:tcMar>
              <w:top w:w="60" w:type="dxa"/>
              <w:left w:w="90" w:type="dxa"/>
              <w:bottom w:w="60" w:type="dxa"/>
              <w:right w:w="90" w:type="dxa"/>
            </w:tcMar>
          </w:tcPr>
          <w:p w14:paraId="49459212"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m/s</w:t>
            </w:r>
          </w:p>
        </w:tc>
      </w:tr>
      <w:tr w:rsidR="000C171D" w:rsidRPr="003C3518" w14:paraId="480F5D63" w14:textId="77777777" w:rsidTr="00A46CD4">
        <w:trPr>
          <w:trHeight w:val="20"/>
        </w:trPr>
        <w:tc>
          <w:tcPr>
            <w:tcW w:w="3744" w:type="dxa"/>
            <w:tcMar>
              <w:top w:w="60" w:type="dxa"/>
              <w:left w:w="90" w:type="dxa"/>
              <w:bottom w:w="60" w:type="dxa"/>
              <w:right w:w="90" w:type="dxa"/>
            </w:tcMar>
          </w:tcPr>
          <w:p w14:paraId="0FCAC63C"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Swirl number</w:t>
            </w:r>
          </w:p>
        </w:tc>
        <w:tc>
          <w:tcPr>
            <w:tcW w:w="1685" w:type="dxa"/>
            <w:tcMar>
              <w:top w:w="60" w:type="dxa"/>
              <w:left w:w="90" w:type="dxa"/>
              <w:bottom w:w="60" w:type="dxa"/>
              <w:right w:w="90" w:type="dxa"/>
            </w:tcMar>
          </w:tcPr>
          <w:p w14:paraId="7123A14B" w14:textId="3798DD07" w:rsidR="000C171D" w:rsidRPr="003C3518" w:rsidRDefault="00BB467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SN</m:t>
                </m:r>
              </m:oMath>
            </m:oMathPara>
          </w:p>
        </w:tc>
        <w:tc>
          <w:tcPr>
            <w:tcW w:w="1872" w:type="dxa"/>
            <w:tcMar>
              <w:top w:w="60" w:type="dxa"/>
              <w:left w:w="90" w:type="dxa"/>
              <w:bottom w:w="60" w:type="dxa"/>
              <w:right w:w="90" w:type="dxa"/>
            </w:tcMar>
          </w:tcPr>
          <w:p w14:paraId="7EEFAE9B"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0.4006</w:t>
            </w:r>
          </w:p>
        </w:tc>
        <w:tc>
          <w:tcPr>
            <w:tcW w:w="2059" w:type="dxa"/>
            <w:tcMar>
              <w:top w:w="60" w:type="dxa"/>
              <w:left w:w="90" w:type="dxa"/>
              <w:bottom w:w="60" w:type="dxa"/>
              <w:right w:w="90" w:type="dxa"/>
            </w:tcMar>
          </w:tcPr>
          <w:p w14:paraId="4C0A73F5"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w:t>
            </w:r>
          </w:p>
        </w:tc>
      </w:tr>
      <w:tr w:rsidR="000C171D" w:rsidRPr="003C3518" w14:paraId="52723F0D" w14:textId="77777777" w:rsidTr="00A46CD4">
        <w:trPr>
          <w:trHeight w:val="20"/>
        </w:trPr>
        <w:tc>
          <w:tcPr>
            <w:tcW w:w="3744" w:type="dxa"/>
            <w:tcMar>
              <w:top w:w="60" w:type="dxa"/>
              <w:left w:w="90" w:type="dxa"/>
              <w:bottom w:w="60" w:type="dxa"/>
              <w:right w:w="90" w:type="dxa"/>
            </w:tcMar>
          </w:tcPr>
          <w:p w14:paraId="107E8193"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Reynolds number</w:t>
            </w:r>
          </w:p>
        </w:tc>
        <w:tc>
          <w:tcPr>
            <w:tcW w:w="1685" w:type="dxa"/>
            <w:tcMar>
              <w:top w:w="60" w:type="dxa"/>
              <w:left w:w="90" w:type="dxa"/>
              <w:bottom w:w="60" w:type="dxa"/>
              <w:right w:w="90" w:type="dxa"/>
            </w:tcMar>
          </w:tcPr>
          <w:p w14:paraId="603D9960" w14:textId="79E98AD6" w:rsidR="000C171D" w:rsidRPr="003C3518" w:rsidRDefault="00BB467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Re</m:t>
                </m:r>
              </m:oMath>
            </m:oMathPara>
          </w:p>
        </w:tc>
        <w:tc>
          <w:tcPr>
            <w:tcW w:w="1872" w:type="dxa"/>
            <w:tcMar>
              <w:top w:w="60" w:type="dxa"/>
              <w:left w:w="90" w:type="dxa"/>
              <w:bottom w:w="60" w:type="dxa"/>
              <w:right w:w="90" w:type="dxa"/>
            </w:tcMar>
          </w:tcPr>
          <w:p w14:paraId="3631E1D3" w14:textId="6882D8E1"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1.</w:t>
            </w:r>
            <w:r>
              <w:rPr>
                <w:rFonts w:ascii="Times New Roman" w:hAnsi="Times New Roman" w:cs="Times New Roman"/>
                <w:color w:val="000000" w:themeColor="text1"/>
                <w:sz w:val="22"/>
                <w:szCs w:val="22"/>
              </w:rPr>
              <w:t>233e6</w:t>
            </w:r>
          </w:p>
        </w:tc>
        <w:tc>
          <w:tcPr>
            <w:tcW w:w="2059" w:type="dxa"/>
            <w:tcMar>
              <w:top w:w="60" w:type="dxa"/>
              <w:left w:w="90" w:type="dxa"/>
              <w:bottom w:w="60" w:type="dxa"/>
              <w:right w:w="90" w:type="dxa"/>
            </w:tcMar>
          </w:tcPr>
          <w:p w14:paraId="32B12F59"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w:t>
            </w:r>
          </w:p>
        </w:tc>
      </w:tr>
      <w:tr w:rsidR="000C171D" w:rsidRPr="003C3518" w14:paraId="606814E2" w14:textId="77777777" w:rsidTr="00A46CD4">
        <w:trPr>
          <w:trHeight w:val="20"/>
        </w:trPr>
        <w:tc>
          <w:tcPr>
            <w:tcW w:w="3744" w:type="dxa"/>
            <w:tcMar>
              <w:top w:w="60" w:type="dxa"/>
              <w:left w:w="90" w:type="dxa"/>
              <w:bottom w:w="60" w:type="dxa"/>
              <w:right w:w="90" w:type="dxa"/>
            </w:tcMar>
          </w:tcPr>
          <w:p w14:paraId="03E9A7C6"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Weber number</w:t>
            </w:r>
          </w:p>
        </w:tc>
        <w:tc>
          <w:tcPr>
            <w:tcW w:w="1685" w:type="dxa"/>
            <w:tcMar>
              <w:top w:w="60" w:type="dxa"/>
              <w:left w:w="90" w:type="dxa"/>
              <w:bottom w:w="60" w:type="dxa"/>
              <w:right w:w="90" w:type="dxa"/>
            </w:tcMar>
          </w:tcPr>
          <w:p w14:paraId="35D6066F" w14:textId="72FA64D9" w:rsidR="000C171D" w:rsidRPr="003C3518" w:rsidRDefault="00BB467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We</m:t>
                </m:r>
              </m:oMath>
            </m:oMathPara>
          </w:p>
        </w:tc>
        <w:tc>
          <w:tcPr>
            <w:tcW w:w="1872" w:type="dxa"/>
            <w:tcMar>
              <w:top w:w="60" w:type="dxa"/>
              <w:left w:w="90" w:type="dxa"/>
              <w:bottom w:w="60" w:type="dxa"/>
              <w:right w:w="90" w:type="dxa"/>
            </w:tcMar>
          </w:tcPr>
          <w:p w14:paraId="6EC1B04E" w14:textId="32959ECE"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1.243</w:t>
            </w:r>
            <w:r>
              <w:rPr>
                <w:rFonts w:ascii="Times New Roman" w:hAnsi="Times New Roman" w:cs="Times New Roman"/>
                <w:color w:val="000000" w:themeColor="text1"/>
                <w:sz w:val="22"/>
                <w:szCs w:val="22"/>
              </w:rPr>
              <w:t>e6</w:t>
            </w:r>
          </w:p>
        </w:tc>
        <w:tc>
          <w:tcPr>
            <w:tcW w:w="2059" w:type="dxa"/>
            <w:tcMar>
              <w:top w:w="60" w:type="dxa"/>
              <w:left w:w="90" w:type="dxa"/>
              <w:bottom w:w="60" w:type="dxa"/>
              <w:right w:w="90" w:type="dxa"/>
            </w:tcMar>
          </w:tcPr>
          <w:p w14:paraId="17959454"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w:t>
            </w:r>
          </w:p>
        </w:tc>
      </w:tr>
      <w:tr w:rsidR="000C171D" w:rsidRPr="003C3518" w14:paraId="0D5B7C8D" w14:textId="77777777" w:rsidTr="0086024B">
        <w:trPr>
          <w:trHeight w:val="24"/>
        </w:trPr>
        <w:tc>
          <w:tcPr>
            <w:tcW w:w="3744" w:type="dxa"/>
            <w:tcMar>
              <w:top w:w="60" w:type="dxa"/>
              <w:left w:w="90" w:type="dxa"/>
              <w:bottom w:w="60" w:type="dxa"/>
              <w:right w:w="90" w:type="dxa"/>
            </w:tcMar>
          </w:tcPr>
          <w:p w14:paraId="13F60F0D"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Ohnesorge number</w:t>
            </w:r>
          </w:p>
        </w:tc>
        <w:tc>
          <w:tcPr>
            <w:tcW w:w="1685" w:type="dxa"/>
            <w:tcMar>
              <w:top w:w="60" w:type="dxa"/>
              <w:left w:w="90" w:type="dxa"/>
              <w:bottom w:w="60" w:type="dxa"/>
              <w:right w:w="90" w:type="dxa"/>
            </w:tcMar>
          </w:tcPr>
          <w:p w14:paraId="61AC1D3E" w14:textId="0A95D90F" w:rsidR="000C171D" w:rsidRPr="003C3518" w:rsidRDefault="00BB467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Oh</m:t>
                </m:r>
              </m:oMath>
            </m:oMathPara>
          </w:p>
        </w:tc>
        <w:tc>
          <w:tcPr>
            <w:tcW w:w="1872" w:type="dxa"/>
            <w:tcMar>
              <w:top w:w="60" w:type="dxa"/>
              <w:left w:w="90" w:type="dxa"/>
              <w:bottom w:w="60" w:type="dxa"/>
              <w:right w:w="90" w:type="dxa"/>
            </w:tcMar>
          </w:tcPr>
          <w:p w14:paraId="22EAC438" w14:textId="17202F06" w:rsidR="000C171D" w:rsidRPr="003C3518" w:rsidRDefault="00961592"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9e-4</w:t>
            </w:r>
          </w:p>
        </w:tc>
        <w:tc>
          <w:tcPr>
            <w:tcW w:w="2059" w:type="dxa"/>
            <w:tcMar>
              <w:top w:w="60" w:type="dxa"/>
              <w:left w:w="90" w:type="dxa"/>
              <w:bottom w:w="60" w:type="dxa"/>
              <w:right w:w="90" w:type="dxa"/>
            </w:tcMar>
          </w:tcPr>
          <w:p w14:paraId="23765304"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w:t>
            </w:r>
          </w:p>
        </w:tc>
      </w:tr>
      <w:tr w:rsidR="000C171D" w:rsidRPr="003C3518" w14:paraId="23DD1E95" w14:textId="77777777" w:rsidTr="00A46CD4">
        <w:trPr>
          <w:trHeight w:val="20"/>
        </w:trPr>
        <w:tc>
          <w:tcPr>
            <w:tcW w:w="3744" w:type="dxa"/>
            <w:tcMar>
              <w:top w:w="60" w:type="dxa"/>
              <w:left w:w="90" w:type="dxa"/>
              <w:bottom w:w="60" w:type="dxa"/>
              <w:right w:w="90" w:type="dxa"/>
            </w:tcMar>
          </w:tcPr>
          <w:p w14:paraId="09C5D444"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Sauter mean diameter</w:t>
            </w:r>
          </w:p>
        </w:tc>
        <w:tc>
          <w:tcPr>
            <w:tcW w:w="1685" w:type="dxa"/>
            <w:tcMar>
              <w:top w:w="60" w:type="dxa"/>
              <w:left w:w="90" w:type="dxa"/>
              <w:bottom w:w="60" w:type="dxa"/>
              <w:right w:w="90" w:type="dxa"/>
            </w:tcMar>
          </w:tcPr>
          <w:p w14:paraId="056CDA2C" w14:textId="70D64357" w:rsidR="000C171D" w:rsidRPr="003C3518" w:rsidRDefault="00BB467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SMD</m:t>
                </m:r>
              </m:oMath>
            </m:oMathPara>
          </w:p>
        </w:tc>
        <w:tc>
          <w:tcPr>
            <w:tcW w:w="1872" w:type="dxa"/>
            <w:tcMar>
              <w:top w:w="60" w:type="dxa"/>
              <w:left w:w="90" w:type="dxa"/>
              <w:bottom w:w="60" w:type="dxa"/>
              <w:right w:w="90" w:type="dxa"/>
            </w:tcMar>
          </w:tcPr>
          <w:p w14:paraId="3BFA7691" w14:textId="022671CD" w:rsidR="000C171D" w:rsidRPr="003C3518" w:rsidRDefault="00E53F30"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8.3766e-6</w:t>
            </w:r>
          </w:p>
        </w:tc>
        <w:tc>
          <w:tcPr>
            <w:tcW w:w="2059" w:type="dxa"/>
            <w:tcMar>
              <w:top w:w="60" w:type="dxa"/>
              <w:left w:w="90" w:type="dxa"/>
              <w:bottom w:w="60" w:type="dxa"/>
              <w:right w:w="90" w:type="dxa"/>
            </w:tcMar>
          </w:tcPr>
          <w:p w14:paraId="12A37571" w14:textId="77777777" w:rsidR="000C171D" w:rsidRPr="003C3518" w:rsidRDefault="000C171D"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m</w:t>
            </w:r>
          </w:p>
        </w:tc>
      </w:tr>
      <w:tr w:rsidR="00567A4C" w:rsidRPr="003C3518" w14:paraId="5B95C234" w14:textId="77777777" w:rsidTr="00A46CD4">
        <w:trPr>
          <w:trHeight w:val="20"/>
        </w:trPr>
        <w:tc>
          <w:tcPr>
            <w:tcW w:w="3744" w:type="dxa"/>
            <w:tcMar>
              <w:top w:w="60" w:type="dxa"/>
              <w:left w:w="90" w:type="dxa"/>
              <w:bottom w:w="60" w:type="dxa"/>
              <w:right w:w="90" w:type="dxa"/>
            </w:tcMar>
          </w:tcPr>
          <w:p w14:paraId="63553C03" w14:textId="57195EE0" w:rsidR="00567A4C" w:rsidRPr="003C3518" w:rsidRDefault="009F42AB" w:rsidP="00B509AA">
            <w:pPr>
              <w:spacing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Geometric constant</w:t>
            </w:r>
          </w:p>
        </w:tc>
        <w:tc>
          <w:tcPr>
            <w:tcW w:w="1685" w:type="dxa"/>
            <w:tcMar>
              <w:top w:w="60" w:type="dxa"/>
              <w:left w:w="90" w:type="dxa"/>
              <w:bottom w:w="60" w:type="dxa"/>
              <w:right w:w="90" w:type="dxa"/>
            </w:tcMar>
          </w:tcPr>
          <w:p w14:paraId="57EC2285" w14:textId="53534A29" w:rsidR="00567A4C" w:rsidRPr="003C3518" w:rsidRDefault="00BB467E" w:rsidP="00B509AA">
            <w:pPr>
              <w:spacing w:line="240" w:lineRule="auto"/>
              <w:rPr>
                <w:rFonts w:ascii="Times New Roman" w:eastAsia="DengXian" w:hAnsi="Times New Roman" w:cs="Times New Roman"/>
                <w:color w:val="000000" w:themeColor="text1"/>
                <w:sz w:val="22"/>
                <w:szCs w:val="22"/>
              </w:rPr>
            </w:pPr>
            <m:oMathPara>
              <m:oMath>
                <m:r>
                  <w:rPr>
                    <w:rFonts w:ascii="Cambria Math" w:eastAsia="DengXian" w:hAnsi="Cambria Math" w:cs="Times New Roman"/>
                    <w:color w:val="000000" w:themeColor="text1"/>
                    <w:sz w:val="22"/>
                    <w:szCs w:val="22"/>
                  </w:rPr>
                  <m:t>K</m:t>
                </m:r>
              </m:oMath>
            </m:oMathPara>
          </w:p>
        </w:tc>
        <w:tc>
          <w:tcPr>
            <w:tcW w:w="1872" w:type="dxa"/>
            <w:tcMar>
              <w:top w:w="60" w:type="dxa"/>
              <w:left w:w="90" w:type="dxa"/>
              <w:bottom w:w="60" w:type="dxa"/>
              <w:right w:w="90" w:type="dxa"/>
            </w:tcMar>
          </w:tcPr>
          <w:p w14:paraId="18F52395" w14:textId="29422D4B" w:rsidR="00567A4C" w:rsidRPr="003C3518" w:rsidRDefault="009F42AB"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0.2774</w:t>
            </w:r>
          </w:p>
        </w:tc>
        <w:tc>
          <w:tcPr>
            <w:tcW w:w="2059" w:type="dxa"/>
            <w:tcMar>
              <w:top w:w="60" w:type="dxa"/>
              <w:left w:w="90" w:type="dxa"/>
              <w:bottom w:w="60" w:type="dxa"/>
              <w:right w:w="90" w:type="dxa"/>
            </w:tcMar>
          </w:tcPr>
          <w:p w14:paraId="0F62C7C0" w14:textId="5A11288D" w:rsidR="00567A4C" w:rsidRPr="003C3518" w:rsidRDefault="009F42AB" w:rsidP="00B509AA">
            <w:pPr>
              <w:spacing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w:t>
            </w:r>
          </w:p>
        </w:tc>
      </w:tr>
    </w:tbl>
    <w:p w14:paraId="026AB9A6" w14:textId="77777777" w:rsidR="00AF476C" w:rsidRPr="007F07AB" w:rsidRDefault="00AF476C" w:rsidP="00B509AA">
      <w:pPr>
        <w:spacing w:before="80" w:after="200" w:line="240" w:lineRule="auto"/>
        <w:rPr>
          <w:rFonts w:ascii="Times New Roman" w:eastAsia="Times New Roman" w:hAnsi="Times New Roman" w:cs="Times New Roman"/>
          <w:i/>
          <w:iCs/>
          <w:color w:val="000000" w:themeColor="text1"/>
          <w:sz w:val="20"/>
          <w:szCs w:val="20"/>
        </w:rPr>
      </w:pPr>
      <w:r>
        <w:rPr>
          <w:rFonts w:ascii="Times New Roman" w:eastAsia="Times New Roman" w:hAnsi="Times New Roman" w:cs="Times New Roman"/>
          <w:i/>
          <w:iCs/>
          <w:color w:val="000000" w:themeColor="text1"/>
          <w:sz w:val="20"/>
          <w:szCs w:val="20"/>
        </w:rPr>
        <w:t xml:space="preserve">Table </w:t>
      </w:r>
      <w:r>
        <w:rPr>
          <w:rFonts w:ascii="Times New Roman" w:hAnsi="Times New Roman" w:cs="Times New Roman"/>
          <w:i/>
          <w:iCs/>
          <w:color w:val="000000" w:themeColor="text1"/>
          <w:sz w:val="20"/>
          <w:szCs w:val="20"/>
        </w:rPr>
        <w:t>II</w:t>
      </w:r>
      <w:r>
        <w:rPr>
          <w:rFonts w:ascii="Times New Roman" w:eastAsia="Times New Roman" w:hAnsi="Times New Roman" w:cs="Times New Roman"/>
          <w:i/>
          <w:iCs/>
          <w:color w:val="000000" w:themeColor="text1"/>
          <w:sz w:val="20"/>
          <w:szCs w:val="20"/>
        </w:rPr>
        <w:t xml:space="preserve">. Baseline oxidizer-side design output at </w:t>
      </w:r>
      <w:r>
        <w:rPr>
          <w:rFonts w:ascii="Cambria Math" w:hAnsi="Cambria Math" w:cs="Cambria Math"/>
          <w:i/>
          <w:iCs/>
          <w:color w:val="000000" w:themeColor="text1"/>
          <w:sz w:val="20"/>
          <w:szCs w:val="20"/>
        </w:rPr>
        <w:t>⍺</w:t>
      </w:r>
      <w:r>
        <w:rPr>
          <w:rFonts w:ascii="Times New Roman" w:hAnsi="Times New Roman" w:cs="Times New Roman"/>
          <w:i/>
          <w:iCs/>
          <w:color w:val="000000" w:themeColor="text1"/>
          <w:sz w:val="20"/>
          <w:szCs w:val="20"/>
        </w:rPr>
        <w:t xml:space="preserve"> = </w:t>
      </w:r>
      <w:r>
        <w:rPr>
          <w:rFonts w:ascii="Times New Roman" w:eastAsia="Times New Roman" w:hAnsi="Times New Roman" w:cs="Times New Roman"/>
          <w:i/>
          <w:iCs/>
          <w:color w:val="000000" w:themeColor="text1"/>
          <w:sz w:val="20"/>
          <w:szCs w:val="20"/>
        </w:rPr>
        <w:t>62 degrees. The SMD value carries the uncalibrated correlation constant C = 4.5 and should be read as an order of magnitude only.</w:t>
      </w:r>
    </w:p>
    <w:p w14:paraId="45A58AA3" w14:textId="13AD8E0A" w:rsidR="00A15116" w:rsidRPr="003C3518" w:rsidRDefault="00A15116" w:rsidP="00B509AA">
      <w:pPr>
        <w:spacing w:before="80" w:after="200"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The predicted post diameter and length at the reference L/D = 20 are of the expected order for an element passing LOX at 0.461 kg/s, providing a basic sanity check for the sizing. </w:t>
      </w:r>
    </w:p>
    <w:p w14:paraId="65969C7A" w14:textId="4B98F2C0" w:rsidR="00E6133D" w:rsidRPr="003C3518" w:rsidRDefault="00E6133D" w:rsidP="00B509AA">
      <w:pPr>
        <w:spacing w:before="80" w:after="200"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The relatively high velocities and passage fullness are a result of anchoring on the measured spray cone angle, as it forces a nearly full passage and a small nozzle (passage fullness is discussed later in further detail). </w:t>
      </w:r>
    </w:p>
    <w:p w14:paraId="1C689293" w14:textId="4E916906" w:rsidR="00E67565" w:rsidRPr="003C3518" w:rsidRDefault="00624FC1" w:rsidP="00B509AA">
      <w:pPr>
        <w:spacing w:before="80" w:after="200" w:line="240" w:lineRule="auto"/>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rPr>
        <w:drawing>
          <wp:inline distT="0" distB="0" distL="0" distR="0" wp14:anchorId="3B76DE0D" wp14:editId="28E73C2A">
            <wp:extent cx="1850065" cy="1491486"/>
            <wp:effectExtent l="0" t="0" r="4445" b="0"/>
            <wp:docPr id="169193429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934290" name="Picture 169193429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11910" cy="1541344"/>
                    </a:xfrm>
                    <a:prstGeom prst="rect">
                      <a:avLst/>
                    </a:prstGeom>
                  </pic:spPr>
                </pic:pic>
              </a:graphicData>
            </a:graphic>
          </wp:inline>
        </w:drawing>
      </w:r>
    </w:p>
    <w:p w14:paraId="0E77E6FA" w14:textId="3FACAED6" w:rsidR="00E67565" w:rsidRPr="004C233E" w:rsidRDefault="00E67565" w:rsidP="00B509AA">
      <w:pPr>
        <w:spacing w:before="80" w:after="200" w:line="240" w:lineRule="auto"/>
        <w:rPr>
          <w:rFonts w:ascii="Times New Roman" w:hAnsi="Times New Roman" w:cs="Times New Roman"/>
          <w:i/>
          <w:iCs/>
          <w:color w:val="000000" w:themeColor="text1"/>
          <w:sz w:val="20"/>
          <w:szCs w:val="20"/>
        </w:rPr>
      </w:pPr>
      <w:r>
        <w:rPr>
          <w:rFonts w:ascii="Times New Roman" w:hAnsi="Times New Roman" w:cs="Times New Roman"/>
          <w:i/>
          <w:iCs/>
          <w:color w:val="000000" w:themeColor="text1"/>
          <w:sz w:val="20"/>
          <w:szCs w:val="20"/>
        </w:rPr>
        <w:t xml:space="preserve">Figure 1. Velocity triangle of the oxidizer side. The circular arc is of radius V</w:t>
      </w:r>
      <w:r>
        <w:rPr>
          <w:rFonts w:ascii="Times New Roman" w:hAnsi="Times New Roman" w:cs="Times New Roman"/>
          <w:i/>
          <w:iCs/>
          <w:color w:val="000000" w:themeColor="text1"/>
          <w:sz w:val="20"/>
          <w:szCs w:val="20"/>
          <w:vertAlign w:val="subscript"/>
        </w:rPr>
        <w:t>Bernoulli</w:t>
      </w:r>
      <w:r>
        <w:rPr>
          <w:rFonts w:ascii="Times New Roman" w:hAnsi="Times New Roman" w:cs="Times New Roman"/>
          <w:i/>
          <w:iCs/>
          <w:color w:val="000000" w:themeColor="text1"/>
          <w:sz w:val="20"/>
          <w:szCs w:val="20"/>
        </w:rPr>
        <w:t>.</w:t>
      </w:r>
    </w:p>
    <w:p w14:paraId="5CF6D347" w14:textId="31DFEBDC" w:rsidR="0089316E" w:rsidRPr="003C3518" w:rsidRDefault="0030432B" w:rsidP="00B509AA">
      <w:pPr>
        <w:spacing w:before="80" w:after="200"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The resultant vector from adding the tangential and axial velocity components must lie on the arc of radius </w:t>
      </w:r>
      <w:r>
        <w:rPr>
          <w:rFonts w:ascii="Times New Roman" w:hAnsi="Times New Roman" w:cs="Times New Roman"/>
          <w:i/>
          <w:iCs/>
          <w:color w:val="000000" w:themeColor="text1"/>
          <w:sz w:val="22"/>
          <w:szCs w:val="22"/>
        </w:rPr>
        <w:t>V</w:t>
      </w:r>
      <w:r>
        <w:rPr>
          <w:rFonts w:ascii="Times New Roman" w:hAnsi="Times New Roman" w:cs="Times New Roman"/>
          <w:i/>
          <w:iCs/>
          <w:color w:val="000000" w:themeColor="text1"/>
          <w:sz w:val="22"/>
          <w:szCs w:val="22"/>
          <w:vertAlign w:val="subscript"/>
        </w:rPr>
        <w:t>Bernoulli</w:t>
      </w:r>
      <w:r>
        <w:rPr>
          <w:rFonts w:ascii="Times New Roman" w:hAnsi="Times New Roman" w:cs="Times New Roman"/>
          <w:i/>
          <w:iCs/>
          <w:color w:val="000000" w:themeColor="text1"/>
          <w:sz w:val="22"/>
          <w:szCs w:val="22"/>
        </w:rPr>
        <w:t xml:space="preserve"> </w:t>
      </w:r>
      <w:r>
        <w:rPr>
          <w:rFonts w:ascii="Times New Roman" w:hAnsi="Times New Roman" w:cs="Times New Roman"/>
          <w:color w:val="000000" w:themeColor="text1"/>
          <w:sz w:val="22"/>
          <w:szCs w:val="22"/>
        </w:rPr>
        <w:t xml:space="preserve">(Figure 1), showing that the Abramovich solution exactly satisfies it. Losses would pull the tip of the resultant vector inward on a fixed angle since it is set by geometry. </w:t>
      </w:r>
    </w:p>
    <w:p w14:paraId="0358E06C" w14:textId="186D613D" w:rsidR="0031434A" w:rsidRPr="003C3518" w:rsidRDefault="0031434A" w:rsidP="00B509AA">
      <w:pPr>
        <w:spacing w:before="80" w:after="200" w:line="240" w:lineRule="auto"/>
        <w:ind w:firstLine="720"/>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The fuel-side derivation follows the same steps as the oxidizer side and is therefore not repeated in the main text (see appendix for data). The GCH4 passage of the reference element is a set of guide vanes rather than a true swirl chamber, so modeling it here as an equivalent circular swirl passage under the same Abramovich closure is a simplification rather than a geometric match. The fuel-side results in Table V (appendix) should be read as an analytical estimate under that simplification, not a prediction of the reference element's actual guide-vane geometry. </w:t>
      </w:r>
    </w:p>
    <w:p w14:paraId="4F899933" w14:textId="29963AC2" w:rsidR="00B06F59" w:rsidRPr="003C3518" w:rsidRDefault="00105677" w:rsidP="00B509AA">
      <w:pPr>
        <w:spacing w:before="80" w:after="200" w:line="240" w:lineRule="auto"/>
        <w:rPr>
          <w:rFonts w:ascii="Times New Roman" w:eastAsia="Times New Roman" w:hAnsi="Times New Roman" w:cs="Times New Roman"/>
          <w:color w:val="000000" w:themeColor="text1"/>
          <w:sz w:val="22"/>
          <w:szCs w:val="22"/>
          <w:u w:val="single"/>
        </w:rPr>
      </w:pPr>
      <w:r>
        <w:rPr>
          <w:rFonts w:ascii="Times New Roman" w:eastAsia="Times New Roman" w:hAnsi="Times New Roman" w:cs="Times New Roman"/>
          <w:color w:val="000000" w:themeColor="text1"/>
          <w:sz w:val="22"/>
          <w:szCs w:val="22"/>
          <w:u w:val="single"/>
        </w:rPr>
        <w:t xml:space="preserve">Verification of Matlab Model</w:t>
      </w:r>
    </w:p>
    <w:p w14:paraId="026108C9" w14:textId="5097E61E" w:rsidR="0035770C" w:rsidRPr="003C3518" w:rsidRDefault="00387F1C" w:rsidP="00B509AA">
      <w:pPr>
        <w:spacing w:before="80" w:after="200"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The following internal validations were performed for the model, listed in Table III.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82"/>
        <w:gridCol w:w="3182"/>
        <w:gridCol w:w="1498"/>
        <w:gridCol w:w="1498"/>
      </w:tblGrid>
      <w:tr w:rsidR="00D654BF" w:rsidRPr="003C3518" w14:paraId="19EC24F6" w14:textId="77777777">
        <w:trPr>
          <w:tblHeader/>
        </w:trPr>
        <w:tc>
          <w:tcPr>
            <w:tcW w:w="3182" w:type="dxa"/>
            <w:shd w:val="clear" w:color="auto" w:fill="D9D9D9"/>
            <w:tcMar>
              <w:top w:w="60" w:type="dxa"/>
              <w:left w:w="90" w:type="dxa"/>
              <w:bottom w:w="60" w:type="dxa"/>
              <w:right w:w="90" w:type="dxa"/>
            </w:tcMar>
          </w:tcPr>
          <w:p w14:paraId="5A87D8F1" w14:textId="77777777" w:rsidR="00D654BF" w:rsidRPr="003C3518" w:rsidRDefault="00D654BF"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b/>
                <w:bCs/>
                <w:color w:val="000000" w:themeColor="text1"/>
                <w:sz w:val="22"/>
                <w:szCs w:val="22"/>
              </w:rPr>
              <w:t>Check</w:t>
            </w:r>
          </w:p>
        </w:tc>
        <w:tc>
          <w:tcPr>
            <w:tcW w:w="3182" w:type="dxa"/>
            <w:shd w:val="clear" w:color="auto" w:fill="D9D9D9"/>
            <w:tcMar>
              <w:top w:w="60" w:type="dxa"/>
              <w:left w:w="90" w:type="dxa"/>
              <w:bottom w:w="60" w:type="dxa"/>
              <w:right w:w="90" w:type="dxa"/>
            </w:tcMar>
          </w:tcPr>
          <w:p w14:paraId="289A7FCD" w14:textId="77777777" w:rsidR="00D654BF" w:rsidRPr="003C3518" w:rsidRDefault="00D654BF"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b/>
                <w:bCs/>
                <w:color w:val="000000" w:themeColor="text1"/>
                <w:sz w:val="22"/>
                <w:szCs w:val="22"/>
              </w:rPr>
              <w:t>Basis</w:t>
            </w:r>
          </w:p>
        </w:tc>
        <w:tc>
          <w:tcPr>
            <w:tcW w:w="1498" w:type="dxa"/>
            <w:shd w:val="clear" w:color="auto" w:fill="D9D9D9"/>
            <w:tcMar>
              <w:top w:w="60" w:type="dxa"/>
              <w:left w:w="90" w:type="dxa"/>
              <w:bottom w:w="60" w:type="dxa"/>
              <w:right w:w="90" w:type="dxa"/>
            </w:tcMar>
          </w:tcPr>
          <w:p w14:paraId="4A25A4AD" w14:textId="77777777" w:rsidR="00D654BF" w:rsidRPr="003C3518" w:rsidRDefault="00D654BF"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b/>
                <w:bCs/>
                <w:color w:val="000000" w:themeColor="text1"/>
                <w:sz w:val="22"/>
                <w:szCs w:val="22"/>
              </w:rPr>
              <w:t>Residual</w:t>
            </w:r>
          </w:p>
        </w:tc>
        <w:tc>
          <w:tcPr>
            <w:tcW w:w="1498" w:type="dxa"/>
            <w:shd w:val="clear" w:color="auto" w:fill="D9D9D9"/>
            <w:tcMar>
              <w:top w:w="60" w:type="dxa"/>
              <w:left w:w="90" w:type="dxa"/>
              <w:bottom w:w="60" w:type="dxa"/>
              <w:right w:w="90" w:type="dxa"/>
            </w:tcMar>
          </w:tcPr>
          <w:p w14:paraId="212B6C72" w14:textId="77777777" w:rsidR="00D654BF" w:rsidRPr="003C3518" w:rsidRDefault="00D654BF"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b/>
                <w:bCs/>
                <w:color w:val="000000" w:themeColor="text1"/>
                <w:sz w:val="22"/>
                <w:szCs w:val="22"/>
              </w:rPr>
              <w:t>Status</w:t>
            </w:r>
          </w:p>
        </w:tc>
      </w:tr>
      <w:tr w:rsidR="00D654BF" w:rsidRPr="003C3518" w14:paraId="7263C81D" w14:textId="77777777" w:rsidTr="00D00CFA">
        <w:trPr>
          <w:trHeight w:val="119"/>
        </w:trPr>
        <w:tc>
          <w:tcPr>
            <w:tcW w:w="3182" w:type="dxa"/>
            <w:tcMar>
              <w:top w:w="60" w:type="dxa"/>
              <w:left w:w="90" w:type="dxa"/>
              <w:bottom w:w="60" w:type="dxa"/>
              <w:right w:w="90" w:type="dxa"/>
            </w:tcMar>
          </w:tcPr>
          <w:p w14:paraId="1352B927" w14:textId="77777777" w:rsidR="00D654BF" w:rsidRPr="003C3518" w:rsidRDefault="00D654BF"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Energy closure</w:t>
            </w:r>
          </w:p>
        </w:tc>
        <w:tc>
          <w:tcPr>
            <w:tcW w:w="3182" w:type="dxa"/>
            <w:tcMar>
              <w:top w:w="60" w:type="dxa"/>
              <w:left w:w="90" w:type="dxa"/>
              <w:bottom w:w="60" w:type="dxa"/>
              <w:right w:w="90" w:type="dxa"/>
            </w:tcMar>
          </w:tcPr>
          <w:p w14:paraId="6795C117" w14:textId="1581B342" w:rsidR="00D654BF" w:rsidRPr="003C3518" w:rsidRDefault="00D02F34" w:rsidP="00B509AA">
            <w:pPr>
              <w:spacing w:line="240" w:lineRule="auto"/>
              <w:rPr>
                <w:rFonts w:ascii="Times New Roman" w:hAnsi="Times New Roman" w:cs="Times New Roman"/>
                <w:color w:val="000000" w:themeColor="text1"/>
                <w:sz w:val="22"/>
                <w:szCs w:val="22"/>
              </w:rPr>
            </w:pPr>
            <m:oMathPara>
              <m:oMath>
                <m:r>
                  <m:rPr>
                    <m:sty m:val="p"/>
                  </m:rPr>
                  <w:rPr>
                    <w:rFonts w:ascii="Cambria Math" w:eastAsia="Times New Roman" w:hAnsi="Cambria Math" w:cs="Times New Roman"/>
                    <w:color w:val="000000" w:themeColor="text1"/>
                    <w:sz w:val="22"/>
                    <w:szCs w:val="22"/>
                  </w:rPr>
                  <m:t>Δ</m:t>
                </m:r>
                <m:r>
                  <w:rPr>
                    <w:rFonts w:ascii="Cambria Math" w:eastAsia="Times New Roman" w:hAnsi="Cambria Math" w:cs="Times New Roman"/>
                    <w:color w:val="000000" w:themeColor="text1"/>
                    <w:sz w:val="22"/>
                    <w:szCs w:val="22"/>
                  </w:rPr>
                  <m:t>P-0.5ρ</m:t>
                </m:r>
                <m:sSup>
                  <m:sSupPr>
                    <m:ctrlPr>
                      <w:rPr>
                        <w:rFonts w:ascii="Cambria Math" w:eastAsia="Times New Roman" w:hAnsi="Cambria Math" w:cs="Times New Roman"/>
                        <w:i/>
                        <w:color w:val="000000" w:themeColor="text1"/>
                        <w:sz w:val="22"/>
                        <w:szCs w:val="22"/>
                      </w:rPr>
                    </m:ctrlPr>
                  </m:sSupPr>
                  <m:e>
                    <m:r>
                      <w:rPr>
                        <w:rFonts w:ascii="Cambria Math" w:eastAsia="Times New Roman" w:hAnsi="Cambria Math" w:cs="Times New Roman"/>
                        <w:color w:val="000000" w:themeColor="text1"/>
                        <w:sz w:val="22"/>
                        <w:szCs w:val="22"/>
                      </w:rPr>
                      <m:t>V</m:t>
                    </m:r>
                  </m:e>
                  <m:sup>
                    <m:r>
                      <w:rPr>
                        <w:rFonts w:ascii="Cambria Math" w:eastAsia="Times New Roman" w:hAnsi="Cambria Math" w:cs="Times New Roman"/>
                        <w:color w:val="000000" w:themeColor="text1"/>
                        <w:sz w:val="22"/>
                        <w:szCs w:val="22"/>
                      </w:rPr>
                      <m:t>2</m:t>
                    </m:r>
                  </m:sup>
                </m:sSup>
                <m:r>
                  <w:rPr>
                    <w:rFonts w:ascii="Cambria Math" w:eastAsia="Times New Roman" w:hAnsi="Cambria Math" w:cs="Times New Roman"/>
                    <w:color w:val="000000" w:themeColor="text1"/>
                    <w:sz w:val="22"/>
                    <w:szCs w:val="22"/>
                  </w:rPr>
                  <m:t xml:space="preserve">=0 @ </m:t>
                </m:r>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η</m:t>
                    </m:r>
                  </m:e>
                  <m:sub>
                    <m:r>
                      <w:rPr>
                        <w:rFonts w:ascii="Cambria Math" w:eastAsia="Times New Roman" w:hAnsi="Cambria Math" w:cs="Times New Roman"/>
                        <w:color w:val="000000" w:themeColor="text1"/>
                        <w:sz w:val="22"/>
                        <w:szCs w:val="22"/>
                      </w:rPr>
                      <m:t>d</m:t>
                    </m:r>
                  </m:sub>
                </m:sSub>
                <m:r>
                  <w:rPr>
                    <w:rFonts w:ascii="Cambria Math" w:eastAsia="Times New Roman" w:hAnsi="Cambria Math" w:cs="Times New Roman"/>
                    <w:color w:val="000000" w:themeColor="text1"/>
                    <w:sz w:val="22"/>
                    <w:szCs w:val="22"/>
                  </w:rPr>
                  <m:t>=1</m:t>
                </m:r>
              </m:oMath>
            </m:oMathPara>
          </w:p>
        </w:tc>
        <w:tc>
          <w:tcPr>
            <w:tcW w:w="1498" w:type="dxa"/>
            <w:tcMar>
              <w:top w:w="60" w:type="dxa"/>
              <w:left w:w="90" w:type="dxa"/>
              <w:bottom w:w="60" w:type="dxa"/>
              <w:right w:w="90" w:type="dxa"/>
            </w:tcMar>
          </w:tcPr>
          <w:p w14:paraId="771D8AD6" w14:textId="4D0B0B34" w:rsidR="00D654BF" w:rsidRPr="003C3518" w:rsidRDefault="0028005F" w:rsidP="00B509AA">
            <w:pPr>
              <w:spacing w:line="240" w:lineRule="auto"/>
              <w:jc w:val="center"/>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0 Pa diff</w:t>
            </w:r>
          </w:p>
        </w:tc>
        <w:tc>
          <w:tcPr>
            <w:tcW w:w="1498" w:type="dxa"/>
            <w:tcMar>
              <w:top w:w="60" w:type="dxa"/>
              <w:left w:w="90" w:type="dxa"/>
              <w:bottom w:w="60" w:type="dxa"/>
              <w:right w:w="90" w:type="dxa"/>
            </w:tcMar>
          </w:tcPr>
          <w:p w14:paraId="43641AC5" w14:textId="77777777" w:rsidR="00D654BF" w:rsidRPr="003C3518" w:rsidRDefault="00D654BF"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Pass</w:t>
            </w:r>
          </w:p>
        </w:tc>
      </w:tr>
      <w:tr w:rsidR="00D654BF" w:rsidRPr="003C3518" w14:paraId="2AFB33C8" w14:textId="77777777">
        <w:tc>
          <w:tcPr>
            <w:tcW w:w="3182" w:type="dxa"/>
            <w:tcMar>
              <w:top w:w="60" w:type="dxa"/>
              <w:left w:w="90" w:type="dxa"/>
              <w:bottom w:w="60" w:type="dxa"/>
              <w:right w:w="90" w:type="dxa"/>
            </w:tcMar>
          </w:tcPr>
          <w:p w14:paraId="7900E47D" w14:textId="77777777" w:rsidR="00D654BF" w:rsidRPr="003C3518" w:rsidRDefault="00D654BF"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Ohnesorge identity</w:t>
            </w:r>
          </w:p>
        </w:tc>
        <w:tc>
          <w:tcPr>
            <w:tcW w:w="3182" w:type="dxa"/>
            <w:tcMar>
              <w:top w:w="60" w:type="dxa"/>
              <w:left w:w="90" w:type="dxa"/>
              <w:bottom w:w="60" w:type="dxa"/>
              <w:right w:w="90" w:type="dxa"/>
            </w:tcMar>
          </w:tcPr>
          <w:p w14:paraId="324A7517" w14:textId="24F0065C" w:rsidR="00D654BF" w:rsidRPr="003C3518" w:rsidRDefault="00DA51D3" w:rsidP="00B509AA">
            <w:pPr>
              <w:spacing w:line="240" w:lineRule="auto"/>
              <w:rPr>
                <w:rFonts w:ascii="Times New Roman" w:eastAsia="Times New Roman" w:hAnsi="Times New Roman" w:cs="Times New Roman"/>
                <w:color w:val="000000" w:themeColor="text1"/>
                <w:sz w:val="22"/>
                <w:szCs w:val="22"/>
              </w:rPr>
            </w:pPr>
            <m:oMathPara>
              <m:oMath>
                <m:r>
                  <w:rPr>
                    <w:rFonts w:ascii="Cambria Math" w:eastAsia="Times New Roman" w:hAnsi="Cambria Math" w:cs="Times New Roman"/>
                    <w:color w:val="000000" w:themeColor="text1"/>
                    <w:sz w:val="22"/>
                    <w:szCs w:val="22"/>
                  </w:rPr>
                  <m:t>Oh=</m:t>
                </m:r>
                <m:f>
                  <m:fPr>
                    <m:ctrlPr>
                      <w:rPr>
                        <w:rFonts w:ascii="Cambria Math" w:eastAsia="Times New Roman" w:hAnsi="Cambria Math" w:cs="Times New Roman"/>
                        <w:i/>
                        <w:color w:val="000000" w:themeColor="text1"/>
                        <w:sz w:val="22"/>
                        <w:szCs w:val="22"/>
                      </w:rPr>
                    </m:ctrlPr>
                  </m:fPr>
                  <m:num>
                    <m:rad>
                      <m:radPr>
                        <m:degHide m:val="1"/>
                        <m:ctrlPr>
                          <w:rPr>
                            <w:rFonts w:ascii="Cambria Math" w:eastAsia="Times New Roman" w:hAnsi="Cambria Math" w:cs="Times New Roman"/>
                            <w:i/>
                            <w:color w:val="000000" w:themeColor="text1"/>
                            <w:sz w:val="22"/>
                            <w:szCs w:val="22"/>
                          </w:rPr>
                        </m:ctrlPr>
                      </m:radPr>
                      <m:deg/>
                      <m:e>
                        <m:r>
                          <w:rPr>
                            <w:rFonts w:ascii="Cambria Math" w:eastAsia="Times New Roman" w:hAnsi="Cambria Math" w:cs="Times New Roman"/>
                            <w:color w:val="000000" w:themeColor="text1"/>
                            <w:sz w:val="22"/>
                            <w:szCs w:val="22"/>
                          </w:rPr>
                          <m:t>We</m:t>
                        </m:r>
                      </m:e>
                    </m:rad>
                  </m:num>
                  <m:den>
                    <m:r>
                      <w:rPr>
                        <w:rFonts w:ascii="Cambria Math" w:eastAsia="Times New Roman" w:hAnsi="Cambria Math" w:cs="Times New Roman"/>
                        <w:color w:val="000000" w:themeColor="text1"/>
                        <w:sz w:val="22"/>
                        <w:szCs w:val="22"/>
                      </w:rPr>
                      <m:t>Re</m:t>
                    </m:r>
                  </m:den>
                </m:f>
              </m:oMath>
            </m:oMathPara>
          </w:p>
        </w:tc>
        <w:tc>
          <w:tcPr>
            <w:tcW w:w="1498" w:type="dxa"/>
            <w:tcMar>
              <w:top w:w="60" w:type="dxa"/>
              <w:left w:w="90" w:type="dxa"/>
              <w:bottom w:w="60" w:type="dxa"/>
              <w:right w:w="90" w:type="dxa"/>
            </w:tcMar>
          </w:tcPr>
          <w:p w14:paraId="6D7AB990" w14:textId="43E802DE" w:rsidR="00D654BF" w:rsidRPr="003C3518" w:rsidRDefault="006D7E86" w:rsidP="00B509AA">
            <w:pPr>
              <w:spacing w:line="240" w:lineRule="auto"/>
              <w:jc w:val="center"/>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3.25e-19 diff</w:t>
            </w:r>
          </w:p>
        </w:tc>
        <w:tc>
          <w:tcPr>
            <w:tcW w:w="1498" w:type="dxa"/>
            <w:tcMar>
              <w:top w:w="60" w:type="dxa"/>
              <w:left w:w="90" w:type="dxa"/>
              <w:bottom w:w="60" w:type="dxa"/>
              <w:right w:w="90" w:type="dxa"/>
            </w:tcMar>
          </w:tcPr>
          <w:p w14:paraId="182DAAB9" w14:textId="77777777" w:rsidR="00D654BF" w:rsidRPr="003C3518" w:rsidRDefault="00D654BF"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Pass</w:t>
            </w:r>
          </w:p>
        </w:tc>
      </w:tr>
      <w:tr w:rsidR="00D654BF" w:rsidRPr="003C3518" w14:paraId="06BCEEF5" w14:textId="77777777">
        <w:tc>
          <w:tcPr>
            <w:tcW w:w="3182" w:type="dxa"/>
            <w:tcMar>
              <w:top w:w="60" w:type="dxa"/>
              <w:left w:w="90" w:type="dxa"/>
              <w:bottom w:w="60" w:type="dxa"/>
              <w:right w:w="90" w:type="dxa"/>
            </w:tcMar>
          </w:tcPr>
          <w:p w14:paraId="01FE3875" w14:textId="77777777" w:rsidR="00D654BF" w:rsidRPr="003C3518" w:rsidRDefault="00D654BF"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Cone angle recovery</w:t>
            </w:r>
          </w:p>
        </w:tc>
        <w:tc>
          <w:tcPr>
            <w:tcW w:w="3182" w:type="dxa"/>
            <w:tcMar>
              <w:top w:w="60" w:type="dxa"/>
              <w:left w:w="90" w:type="dxa"/>
              <w:bottom w:w="60" w:type="dxa"/>
              <w:right w:w="90" w:type="dxa"/>
            </w:tcMar>
          </w:tcPr>
          <w:p w14:paraId="10C887D8" w14:textId="0AE98BAA" w:rsidR="00D654BF" w:rsidRPr="003C3518" w:rsidRDefault="00DA51D3" w:rsidP="00B509AA">
            <w:pPr>
              <w:spacing w:line="240" w:lineRule="auto"/>
              <w:rPr>
                <w:rFonts w:ascii="Times New Roman" w:eastAsia="Times New Roman" w:hAnsi="Times New Roman" w:cs="Times New Roman"/>
                <w:color w:val="000000" w:themeColor="text1"/>
                <w:sz w:val="22"/>
                <w:szCs w:val="22"/>
              </w:rPr>
            </w:pPr>
            <m:oMathPara>
              <m:oMath>
                <m:r>
                  <w:rPr>
                    <w:rFonts w:ascii="Cambria Math" w:eastAsia="Times New Roman" w:hAnsi="Cambria Math" w:cs="Times New Roman"/>
                    <w:color w:val="000000" w:themeColor="text1"/>
                    <w:sz w:val="22"/>
                    <w:szCs w:val="22"/>
                  </w:rPr>
                  <m:t>2</m:t>
                </m:r>
                <m:func>
                  <m:funcPr>
                    <m:ctrlPr>
                      <w:rPr>
                        <w:rFonts w:ascii="Cambria Math" w:eastAsia="Times New Roman" w:hAnsi="Cambria Math" w:cs="Times New Roman"/>
                        <w:color w:val="000000" w:themeColor="text1"/>
                        <w:sz w:val="22"/>
                        <w:szCs w:val="22"/>
                      </w:rPr>
                    </m:ctrlPr>
                  </m:funcPr>
                  <m:fName>
                    <m:r>
                      <m:rPr>
                        <m:sty m:val="p"/>
                      </m:rPr>
                      <w:rPr>
                        <w:rFonts w:ascii="Cambria Math" w:eastAsia="Times New Roman" w:hAnsi="Cambria Math" w:cs="Times New Roman"/>
                        <w:color w:val="000000" w:themeColor="text1"/>
                        <w:sz w:val="22"/>
                        <w:szCs w:val="22"/>
                      </w:rPr>
                      <m:t>arctan</m:t>
                    </m:r>
                  </m:fName>
                  <m:e>
                    <m:d>
                      <m:dPr>
                        <m:ctrlPr>
                          <w:rPr>
                            <w:rFonts w:ascii="Cambria Math" w:eastAsia="Times New Roman" w:hAnsi="Cambria Math" w:cs="Times New Roman"/>
                            <w:i/>
                            <w:color w:val="000000" w:themeColor="text1"/>
                            <w:sz w:val="22"/>
                            <w:szCs w:val="22"/>
                          </w:rPr>
                        </m:ctrlPr>
                      </m:dPr>
                      <m:e>
                        <m:f>
                          <m:fPr>
                            <m:ctrlPr>
                              <w:rPr>
                                <w:rFonts w:ascii="Cambria Math" w:eastAsia="Times New Roman" w:hAnsi="Cambria Math" w:cs="Times New Roman"/>
                                <w:i/>
                                <w:color w:val="000000" w:themeColor="text1"/>
                                <w:sz w:val="22"/>
                                <w:szCs w:val="22"/>
                              </w:rPr>
                            </m:ctrlPr>
                          </m:fPr>
                          <m:num>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V</m:t>
                                </m:r>
                              </m:e>
                              <m:sub>
                                <m:r>
                                  <w:rPr>
                                    <w:rFonts w:ascii="Cambria Math" w:eastAsia="Times New Roman" w:hAnsi="Cambria Math" w:cs="Times New Roman"/>
                                    <w:color w:val="000000" w:themeColor="text1"/>
                                    <w:sz w:val="22"/>
                                    <w:szCs w:val="22"/>
                                  </w:rPr>
                                  <m:t>θ</m:t>
                                </m:r>
                              </m:sub>
                            </m:sSub>
                          </m:num>
                          <m:den>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V</m:t>
                                </m:r>
                              </m:e>
                              <m:sub>
                                <m:r>
                                  <w:rPr>
                                    <w:rFonts w:ascii="Cambria Math" w:eastAsia="Times New Roman" w:hAnsi="Cambria Math" w:cs="Times New Roman"/>
                                    <w:color w:val="000000" w:themeColor="text1"/>
                                    <w:sz w:val="22"/>
                                    <w:szCs w:val="22"/>
                                  </w:rPr>
                                  <m:t>z</m:t>
                                </m:r>
                              </m:sub>
                            </m:sSub>
                          </m:den>
                        </m:f>
                      </m:e>
                    </m:d>
                  </m:e>
                </m:func>
                <m:r>
                  <w:rPr>
                    <w:rFonts w:ascii="Cambria Math" w:eastAsia="Times New Roman" w:hAnsi="Cambria Math" w:cs="Times New Roman"/>
                    <w:color w:val="000000" w:themeColor="text1"/>
                    <w:sz w:val="22"/>
                    <w:szCs w:val="22"/>
                  </w:rPr>
                  <m:t>=α</m:t>
                </m:r>
              </m:oMath>
            </m:oMathPara>
          </w:p>
        </w:tc>
        <w:tc>
          <w:tcPr>
            <w:tcW w:w="1498" w:type="dxa"/>
            <w:tcMar>
              <w:top w:w="60" w:type="dxa"/>
              <w:left w:w="90" w:type="dxa"/>
              <w:bottom w:w="60" w:type="dxa"/>
              <w:right w:w="90" w:type="dxa"/>
            </w:tcMar>
          </w:tcPr>
          <w:p w14:paraId="78102ACE" w14:textId="318C1479" w:rsidR="00D654BF" w:rsidRPr="003C3518" w:rsidRDefault="0011765B" w:rsidP="00B509AA">
            <w:pPr>
              <w:spacing w:line="240" w:lineRule="auto"/>
              <w:jc w:val="center"/>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0° diff (trivial)</w:t>
            </w:r>
          </w:p>
        </w:tc>
        <w:tc>
          <w:tcPr>
            <w:tcW w:w="1498" w:type="dxa"/>
            <w:tcMar>
              <w:top w:w="60" w:type="dxa"/>
              <w:left w:w="90" w:type="dxa"/>
              <w:bottom w:w="60" w:type="dxa"/>
              <w:right w:w="90" w:type="dxa"/>
            </w:tcMar>
          </w:tcPr>
          <w:p w14:paraId="1F4720AA" w14:textId="77777777" w:rsidR="00D654BF" w:rsidRPr="003C3518" w:rsidRDefault="00D654BF"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Pass</w:t>
            </w:r>
          </w:p>
        </w:tc>
      </w:tr>
      <w:tr w:rsidR="00493E1F" w:rsidRPr="003C3518" w14:paraId="4E8DB342" w14:textId="77777777">
        <w:tc>
          <w:tcPr>
            <w:tcW w:w="3182" w:type="dxa"/>
            <w:tcMar>
              <w:top w:w="60" w:type="dxa"/>
              <w:left w:w="90" w:type="dxa"/>
              <w:bottom w:w="60" w:type="dxa"/>
              <w:right w:w="90" w:type="dxa"/>
            </w:tcMar>
          </w:tcPr>
          <w:p w14:paraId="347AC59C" w14:textId="592CE5FA" w:rsidR="00493E1F" w:rsidRPr="003C3518" w:rsidRDefault="004F1D83" w:rsidP="00B509AA">
            <w:pPr>
              <w:spacing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Injector stiffness</w:t>
            </w:r>
          </w:p>
        </w:tc>
        <w:tc>
          <w:tcPr>
            <w:tcW w:w="3182" w:type="dxa"/>
            <w:tcMar>
              <w:top w:w="60" w:type="dxa"/>
              <w:left w:w="90" w:type="dxa"/>
              <w:bottom w:w="60" w:type="dxa"/>
              <w:right w:w="90" w:type="dxa"/>
            </w:tcMar>
          </w:tcPr>
          <w:p w14:paraId="64FBD3AD" w14:textId="1A7A92E7" w:rsidR="00493E1F" w:rsidRPr="003C3518" w:rsidRDefault="00BB467E" w:rsidP="00B509AA">
            <w:pPr>
              <w:spacing w:line="240" w:lineRule="auto"/>
              <w:rPr>
                <w:rFonts w:ascii="Times New Roman" w:eastAsia="Times New Roman" w:hAnsi="Times New Roman" w:cs="Times New Roman"/>
                <w:color w:val="000000" w:themeColor="text1"/>
                <w:sz w:val="22"/>
                <w:szCs w:val="22"/>
              </w:rPr>
            </w:pPr>
            <m:oMathPara>
              <m:oMath>
                <m:r>
                  <w:rPr>
                    <w:rFonts w:ascii="Cambria Math" w:eastAsia="Times New Roman" w:hAnsi="Cambria Math" w:cs="Times New Roman"/>
                    <w:color w:val="000000" w:themeColor="text1"/>
                    <w:sz w:val="22"/>
                    <w:szCs w:val="22"/>
                  </w:rPr>
                  <m:t>0.15&lt;S&lt;0.25</m:t>
                </m:r>
              </m:oMath>
            </m:oMathPara>
          </w:p>
        </w:tc>
        <w:tc>
          <w:tcPr>
            <w:tcW w:w="1498" w:type="dxa"/>
            <w:tcMar>
              <w:top w:w="60" w:type="dxa"/>
              <w:left w:w="90" w:type="dxa"/>
              <w:bottom w:w="60" w:type="dxa"/>
              <w:right w:w="90" w:type="dxa"/>
            </w:tcMar>
          </w:tcPr>
          <w:p w14:paraId="2BF4842B" w14:textId="51386B67" w:rsidR="00493E1F" w:rsidRPr="003C3518" w:rsidRDefault="00BB467E" w:rsidP="00B509AA">
            <w:pPr>
              <w:spacing w:line="240" w:lineRule="auto"/>
              <w:rPr>
                <w:rFonts w:ascii="Times New Roman" w:eastAsia="Times New Roman" w:hAnsi="Times New Roman" w:cs="Times New Roman"/>
                <w:color w:val="000000" w:themeColor="text1"/>
                <w:sz w:val="22"/>
                <w:szCs w:val="22"/>
              </w:rPr>
            </w:pPr>
            <m:oMathPara>
              <m:oMath>
                <m:r>
                  <w:rPr>
                    <w:rFonts w:ascii="Cambria Math" w:eastAsia="Times New Roman" w:hAnsi="Cambria Math" w:cs="Times New Roman"/>
                    <w:color w:val="000000" w:themeColor="text1"/>
                    <w:sz w:val="22"/>
                    <w:szCs w:val="22"/>
                  </w:rPr>
                  <m:t>S=0.22</m:t>
                </m:r>
              </m:oMath>
            </m:oMathPara>
          </w:p>
        </w:tc>
        <w:tc>
          <w:tcPr>
            <w:tcW w:w="1498" w:type="dxa"/>
            <w:tcMar>
              <w:top w:w="60" w:type="dxa"/>
              <w:left w:w="90" w:type="dxa"/>
              <w:bottom w:w="60" w:type="dxa"/>
              <w:right w:w="90" w:type="dxa"/>
            </w:tcMar>
          </w:tcPr>
          <w:p w14:paraId="5E7F23CF" w14:textId="1065537E" w:rsidR="00493E1F" w:rsidRPr="003C3518" w:rsidRDefault="00D17CEA" w:rsidP="00B509AA">
            <w:pPr>
              <w:spacing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Pass</w:t>
            </w:r>
          </w:p>
        </w:tc>
      </w:tr>
      <w:tr w:rsidR="004F1D83" w:rsidRPr="003C3518" w14:paraId="6396D64F" w14:textId="77777777">
        <w:tc>
          <w:tcPr>
            <w:tcW w:w="3182" w:type="dxa"/>
            <w:tcMar>
              <w:top w:w="60" w:type="dxa"/>
              <w:left w:w="90" w:type="dxa"/>
              <w:bottom w:w="60" w:type="dxa"/>
              <w:right w:w="90" w:type="dxa"/>
            </w:tcMar>
          </w:tcPr>
          <w:p w14:paraId="2130D034" w14:textId="78DE37C5" w:rsidR="004F1D83" w:rsidRPr="003C3518" w:rsidRDefault="00BE49B9" w:rsidP="00B509AA">
            <w:pPr>
              <w:spacing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Reynolds number</w:t>
            </w:r>
          </w:p>
        </w:tc>
        <w:tc>
          <w:tcPr>
            <w:tcW w:w="3182" w:type="dxa"/>
            <w:tcMar>
              <w:top w:w="60" w:type="dxa"/>
              <w:left w:w="90" w:type="dxa"/>
              <w:bottom w:w="60" w:type="dxa"/>
              <w:right w:w="90" w:type="dxa"/>
            </w:tcMar>
          </w:tcPr>
          <w:p w14:paraId="68B01B40" w14:textId="5E40C540" w:rsidR="004F1D83" w:rsidRPr="003C3518" w:rsidRDefault="00BB467E" w:rsidP="00B509AA">
            <w:pPr>
              <w:spacing w:line="240" w:lineRule="auto"/>
              <w:jc w:val="center"/>
              <w:rPr>
                <w:rFonts w:ascii="Times New Roman" w:eastAsia="Times New Roman" w:hAnsi="Times New Roman" w:cs="Times New Roman"/>
                <w:color w:val="000000" w:themeColor="text1"/>
                <w:sz w:val="22"/>
                <w:szCs w:val="22"/>
              </w:rPr>
            </w:pPr>
            <m:oMath>
              <m:r>
                <w:rPr>
                  <w:rFonts w:ascii="Cambria Math" w:eastAsia="Times New Roman" w:hAnsi="Cambria Math" w:cs="Times New Roman"/>
                  <w:color w:val="000000" w:themeColor="text1"/>
                  <w:sz w:val="22"/>
                  <w:szCs w:val="22"/>
                </w:rPr>
                <m:t>Re&gt;4000</m:t>
              </m:r>
            </m:oMath>
            <w:r>
              <w:rPr>
                <w:rFonts w:ascii="Times New Roman" w:eastAsia="Times New Roman" w:hAnsi="Times New Roman" w:cs="Times New Roman"/>
                <w:color w:val="000000" w:themeColor="text1"/>
                <w:sz w:val="22"/>
                <w:szCs w:val="22"/>
              </w:rPr>
              <w:t>, turbulent flow</w:t>
            </w:r>
          </w:p>
        </w:tc>
        <w:tc>
          <w:tcPr>
            <w:tcW w:w="1498" w:type="dxa"/>
            <w:tcMar>
              <w:top w:w="60" w:type="dxa"/>
              <w:left w:w="90" w:type="dxa"/>
              <w:bottom w:w="60" w:type="dxa"/>
              <w:right w:w="90" w:type="dxa"/>
            </w:tcMar>
          </w:tcPr>
          <w:p w14:paraId="47126793" w14:textId="1B2A8D2D" w:rsidR="004F1D83" w:rsidRPr="003C3518" w:rsidRDefault="00BB467E" w:rsidP="00B509AA">
            <w:pPr>
              <w:spacing w:line="240" w:lineRule="auto"/>
              <w:rPr>
                <w:rFonts w:ascii="Times New Roman" w:eastAsia="Times New Roman" w:hAnsi="Times New Roman" w:cs="Times New Roman"/>
                <w:color w:val="000000" w:themeColor="text1"/>
                <w:sz w:val="22"/>
                <w:szCs w:val="22"/>
              </w:rPr>
            </w:pPr>
            <m:oMathPara>
              <m:oMath>
                <m:r>
                  <w:rPr>
                    <w:rFonts w:ascii="Cambria Math" w:eastAsia="Times New Roman" w:hAnsi="Cambria Math" w:cs="Times New Roman"/>
                    <w:color w:val="000000" w:themeColor="text1"/>
                    <w:sz w:val="22"/>
                    <w:szCs w:val="22"/>
                  </w:rPr>
                  <m:t>Re=1.233e6</m:t>
                </m:r>
              </m:oMath>
            </m:oMathPara>
          </w:p>
        </w:tc>
        <w:tc>
          <w:tcPr>
            <w:tcW w:w="1498" w:type="dxa"/>
            <w:tcMar>
              <w:top w:w="60" w:type="dxa"/>
              <w:left w:w="90" w:type="dxa"/>
              <w:bottom w:w="60" w:type="dxa"/>
              <w:right w:w="90" w:type="dxa"/>
            </w:tcMar>
          </w:tcPr>
          <w:p w14:paraId="281C5FE0" w14:textId="68F72DBC" w:rsidR="004F1D83" w:rsidRPr="003C3518" w:rsidRDefault="00D17CEA" w:rsidP="00B509AA">
            <w:pPr>
              <w:spacing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Pass</w:t>
            </w:r>
          </w:p>
        </w:tc>
      </w:tr>
      <w:tr w:rsidR="00BE49B9" w:rsidRPr="003C3518" w14:paraId="26F61DA9" w14:textId="77777777">
        <w:tc>
          <w:tcPr>
            <w:tcW w:w="3182" w:type="dxa"/>
            <w:tcMar>
              <w:top w:w="60" w:type="dxa"/>
              <w:left w:w="90" w:type="dxa"/>
              <w:bottom w:w="60" w:type="dxa"/>
              <w:right w:w="90" w:type="dxa"/>
            </w:tcMar>
          </w:tcPr>
          <w:p w14:paraId="70F5CF06" w14:textId="50D2F349" w:rsidR="00BE49B9" w:rsidRPr="003C3518" w:rsidRDefault="00BE49B9" w:rsidP="00B509AA">
            <w:pPr>
              <w:spacing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Weber number</w:t>
            </w:r>
          </w:p>
        </w:tc>
        <w:tc>
          <w:tcPr>
            <w:tcW w:w="3182" w:type="dxa"/>
            <w:tcMar>
              <w:top w:w="60" w:type="dxa"/>
              <w:left w:w="90" w:type="dxa"/>
              <w:bottom w:w="60" w:type="dxa"/>
              <w:right w:w="90" w:type="dxa"/>
            </w:tcMar>
          </w:tcPr>
          <w:p w14:paraId="21140527" w14:textId="68E6825B" w:rsidR="00BE49B9" w:rsidRPr="003C3518" w:rsidRDefault="0026721F" w:rsidP="00B509AA">
            <w:pPr>
              <w:spacing w:line="240" w:lineRule="auto"/>
              <w:jc w:val="center"/>
              <w:rPr>
                <w:rFonts w:ascii="Times New Roman" w:eastAsia="Times New Roman" w:hAnsi="Times New Roman" w:cs="Times New Roman"/>
                <w:color w:val="000000" w:themeColor="text1"/>
                <w:sz w:val="22"/>
                <w:szCs w:val="22"/>
              </w:rPr>
            </w:pPr>
            <m:oMath>
              <m:r>
                <w:rPr>
                  <w:rFonts w:ascii="Cambria Math" w:eastAsia="Times New Roman" w:hAnsi="Cambria Math" w:cs="Times New Roman"/>
                  <w:color w:val="000000" w:themeColor="text1"/>
                  <w:sz w:val="22"/>
                  <w:szCs w:val="22"/>
                </w:rPr>
                <m:t>We&gt;</m:t>
              </m:r>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We</m:t>
                  </m:r>
                </m:e>
                <m:sub>
                  <m:r>
                    <w:rPr>
                      <w:rFonts w:ascii="Cambria Math" w:eastAsia="Times New Roman" w:hAnsi="Cambria Math" w:cs="Times New Roman"/>
                      <w:color w:val="000000" w:themeColor="text1"/>
                      <w:sz w:val="22"/>
                      <w:szCs w:val="22"/>
                    </w:rPr>
                    <m:t>crit</m:t>
                  </m:r>
                </m:sub>
              </m:sSub>
            </m:oMath>
            <w:r>
              <w:rPr>
                <w:rFonts w:ascii="Times New Roman" w:eastAsia="Times New Roman" w:hAnsi="Times New Roman" w:cs="Times New Roman"/>
                <w:color w:val="000000" w:themeColor="text1"/>
                <w:sz w:val="22"/>
                <w:szCs w:val="22"/>
              </w:rPr>
              <w:t xml:space="preserve">, breakup threshold</w:t>
            </w:r>
          </w:p>
        </w:tc>
        <w:tc>
          <w:tcPr>
            <w:tcW w:w="1498" w:type="dxa"/>
            <w:tcMar>
              <w:top w:w="60" w:type="dxa"/>
              <w:left w:w="90" w:type="dxa"/>
              <w:bottom w:w="60" w:type="dxa"/>
              <w:right w:w="90" w:type="dxa"/>
            </w:tcMar>
          </w:tcPr>
          <w:p w14:paraId="18167945" w14:textId="618A8A50" w:rsidR="00BE49B9" w:rsidRPr="003C3518" w:rsidRDefault="00BB467E" w:rsidP="00B509AA">
            <w:pPr>
              <w:spacing w:line="240" w:lineRule="auto"/>
              <w:rPr>
                <w:rFonts w:ascii="Times New Roman" w:eastAsia="Times New Roman" w:hAnsi="Times New Roman" w:cs="Times New Roman"/>
                <w:color w:val="000000" w:themeColor="text1"/>
                <w:sz w:val="22"/>
                <w:szCs w:val="22"/>
              </w:rPr>
            </w:pPr>
            <m:oMathPara>
              <m:oMath>
                <m:r>
                  <w:rPr>
                    <w:rFonts w:ascii="Cambria Math" w:eastAsia="Times New Roman" w:hAnsi="Cambria Math" w:cs="Times New Roman"/>
                    <w:color w:val="000000" w:themeColor="text1"/>
                    <w:sz w:val="22"/>
                    <w:szCs w:val="22"/>
                  </w:rPr>
                  <m:t>1.243e6&gt;12</m:t>
                </m:r>
              </m:oMath>
            </m:oMathPara>
          </w:p>
        </w:tc>
        <w:tc>
          <w:tcPr>
            <w:tcW w:w="1498" w:type="dxa"/>
            <w:tcMar>
              <w:top w:w="60" w:type="dxa"/>
              <w:left w:w="90" w:type="dxa"/>
              <w:bottom w:w="60" w:type="dxa"/>
              <w:right w:w="90" w:type="dxa"/>
            </w:tcMar>
          </w:tcPr>
          <w:p w14:paraId="31370636" w14:textId="64D5ECF3" w:rsidR="00BE49B9" w:rsidRPr="003C3518" w:rsidRDefault="00D17CEA" w:rsidP="00B509AA">
            <w:pPr>
              <w:spacing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Pass</w:t>
            </w:r>
          </w:p>
        </w:tc>
      </w:tr>
      <w:tr w:rsidR="008541ED" w:rsidRPr="003C3518" w14:paraId="228D1F7B" w14:textId="77777777">
        <w:tc>
          <w:tcPr>
            <w:tcW w:w="3182" w:type="dxa"/>
            <w:tcMar>
              <w:top w:w="60" w:type="dxa"/>
              <w:left w:w="90" w:type="dxa"/>
              <w:bottom w:w="60" w:type="dxa"/>
              <w:right w:w="90" w:type="dxa"/>
            </w:tcMar>
          </w:tcPr>
          <w:p w14:paraId="7D9BA4BF" w14:textId="2994C3BC" w:rsidR="008541ED" w:rsidRPr="003C3518" w:rsidRDefault="008541ED" w:rsidP="00B509AA">
            <w:pPr>
              <w:spacing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Momentum flux</w:t>
            </w:r>
          </w:p>
        </w:tc>
        <w:tc>
          <w:tcPr>
            <w:tcW w:w="3182" w:type="dxa"/>
            <w:tcMar>
              <w:top w:w="60" w:type="dxa"/>
              <w:left w:w="90" w:type="dxa"/>
              <w:bottom w:w="60" w:type="dxa"/>
              <w:right w:w="90" w:type="dxa"/>
            </w:tcMar>
          </w:tcPr>
          <w:p w14:paraId="570C3F6D" w14:textId="312C1C51" w:rsidR="008541ED" w:rsidRPr="003C3518" w:rsidRDefault="00BB467E" w:rsidP="00B509AA">
            <w:pPr>
              <w:spacing w:line="240" w:lineRule="auto"/>
              <w:jc w:val="center"/>
              <w:rPr>
                <w:rFonts w:ascii="Times New Roman" w:eastAsia="Times New Roman" w:hAnsi="Times New Roman" w:cs="Times New Roman"/>
                <w:color w:val="000000" w:themeColor="text1"/>
                <w:sz w:val="22"/>
                <w:szCs w:val="22"/>
              </w:rPr>
            </w:pPr>
            <m:oMathPara>
              <m:oMath>
                <m:r>
                  <w:rPr>
                    <w:rFonts w:ascii="Cambria Math" w:eastAsia="Times New Roman" w:hAnsi="Cambria Math" w:cs="Times New Roman"/>
                    <w:color w:val="000000" w:themeColor="text1"/>
                    <w:sz w:val="22"/>
                    <w:szCs w:val="22"/>
                  </w:rPr>
                  <m:t>0.5&lt;J&lt;2</m:t>
                </m:r>
              </m:oMath>
            </m:oMathPara>
          </w:p>
        </w:tc>
        <w:tc>
          <w:tcPr>
            <w:tcW w:w="1498" w:type="dxa"/>
            <w:tcMar>
              <w:top w:w="60" w:type="dxa"/>
              <w:left w:w="90" w:type="dxa"/>
              <w:bottom w:w="60" w:type="dxa"/>
              <w:right w:w="90" w:type="dxa"/>
            </w:tcMar>
          </w:tcPr>
          <w:p w14:paraId="0BEA252C" w14:textId="3F0B7D40" w:rsidR="008541ED" w:rsidRPr="003C3518" w:rsidRDefault="00BB467E" w:rsidP="00B509AA">
            <w:pPr>
              <w:spacing w:line="240" w:lineRule="auto"/>
              <w:rPr>
                <w:rFonts w:ascii="Times New Roman" w:eastAsia="Times New Roman" w:hAnsi="Times New Roman" w:cs="Times New Roman"/>
                <w:color w:val="000000" w:themeColor="text1"/>
                <w:sz w:val="22"/>
                <w:szCs w:val="22"/>
              </w:rPr>
            </w:pPr>
            <m:oMathPara>
              <m:oMath>
                <m:r>
                  <w:rPr>
                    <w:rFonts w:ascii="Cambria Math" w:eastAsia="Times New Roman" w:hAnsi="Cambria Math" w:cs="Times New Roman"/>
                    <w:color w:val="000000" w:themeColor="text1"/>
                    <w:sz w:val="22"/>
                    <w:szCs w:val="22"/>
                  </w:rPr>
                  <m:t>J=1</m:t>
                </m:r>
              </m:oMath>
            </m:oMathPara>
          </w:p>
        </w:tc>
        <w:tc>
          <w:tcPr>
            <w:tcW w:w="1498" w:type="dxa"/>
            <w:tcMar>
              <w:top w:w="60" w:type="dxa"/>
              <w:left w:w="90" w:type="dxa"/>
              <w:bottom w:w="60" w:type="dxa"/>
              <w:right w:w="90" w:type="dxa"/>
            </w:tcMar>
          </w:tcPr>
          <w:p w14:paraId="30A0C407" w14:textId="05977FF9" w:rsidR="008541ED" w:rsidRPr="003C3518" w:rsidRDefault="008541ED" w:rsidP="00B509AA">
            <w:pPr>
              <w:spacing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Pass*</w:t>
            </w:r>
          </w:p>
        </w:tc>
      </w:tr>
    </w:tbl>
    <w:p w14:paraId="6749ECDF" w14:textId="180B52A9" w:rsidR="004A0D95" w:rsidRPr="004C233E" w:rsidRDefault="00D654BF" w:rsidP="00B509AA">
      <w:pPr>
        <w:spacing w:before="80" w:after="200" w:line="240" w:lineRule="auto"/>
        <w:rPr>
          <w:rFonts w:ascii="Times New Roman" w:eastAsia="Times New Roman" w:hAnsi="Times New Roman" w:cs="Times New Roman"/>
          <w:i/>
          <w:iCs/>
          <w:color w:val="000000" w:themeColor="text1"/>
          <w:sz w:val="20"/>
          <w:szCs w:val="20"/>
        </w:rPr>
      </w:pPr>
      <w:r>
        <w:rPr>
          <w:rFonts w:ascii="Times New Roman" w:eastAsia="Times New Roman" w:hAnsi="Times New Roman" w:cs="Times New Roman"/>
          <w:i/>
          <w:iCs/>
          <w:color w:val="000000" w:themeColor="text1"/>
          <w:sz w:val="20"/>
          <w:szCs w:val="20"/>
        </w:rPr>
        <w:t>Table III. Solver verification checks at the design point. Momentum flux is structurally pinned (discussed below).</w:t>
      </w:r>
    </w:p>
    <w:p w14:paraId="5EAD5908" w14:textId="3715CF65" w:rsidR="00DA2AE6" w:rsidRPr="003C3518" w:rsidRDefault="00E76517" w:rsidP="00B509AA">
      <w:pPr>
        <w:spacing w:before="80" w:after="200"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Starting with the energy ratio, since the exit kinetic energy is equal to the pressure drop, the two should be the same. The difference between the two values was 0, so the energy closure condition passed. Also, the Ohnesorge identity discussed earlier was used to confirm the calculated Weber and Reynolds numbers, producing a difference in expected values on the order of </w:t>
      </w:r>
      <m:oMath>
        <m:sSup>
          <m:sSupPr>
            <m:ctrlPr>
              <w:rPr>
                <w:rFonts w:ascii="Cambria Math" w:eastAsia="Times New Roman" w:hAnsi="Cambria Math" w:cs="Times New Roman"/>
                <w:i/>
                <w:color w:val="000000" w:themeColor="text1"/>
                <w:sz w:val="22"/>
                <w:szCs w:val="22"/>
              </w:rPr>
            </m:ctrlPr>
          </m:sSupPr>
          <m:e>
            <m:r>
              <w:rPr>
                <w:rFonts w:ascii="Cambria Math" w:eastAsia="Times New Roman" w:hAnsi="Cambria Math" w:cs="Times New Roman"/>
                <w:color w:val="000000" w:themeColor="text1"/>
                <w:sz w:val="22"/>
                <w:szCs w:val="22"/>
              </w:rPr>
              <m:t>10</m:t>
            </m:r>
          </m:e>
          <m:sup>
            <m:r>
              <w:rPr>
                <w:rFonts w:ascii="Cambria Math" w:eastAsia="Times New Roman" w:hAnsi="Cambria Math" w:cs="Times New Roman"/>
                <w:color w:val="000000" w:themeColor="text1"/>
                <w:sz w:val="22"/>
                <w:szCs w:val="22"/>
              </w:rPr>
              <m:t>-19</m:t>
            </m:r>
          </m:sup>
        </m:sSup>
      </m:oMath>
      <w:r>
        <w:rPr>
          <w:rFonts w:ascii="Times New Roman" w:eastAsia="Times New Roman" w:hAnsi="Times New Roman" w:cs="Times New Roman"/>
          <w:color w:val="000000" w:themeColor="text1"/>
          <w:sz w:val="22"/>
          <w:szCs w:val="22"/>
        </w:rPr>
        <w:t xml:space="preserve">. Further, from Bee et al, the geometric ratio relation between tangential and axial velocity with spray cone angle was used to confirm target spray angle with calculated velocity components, producing a 0° difference. </w:t>
      </w:r>
    </w:p>
    <w:p w14:paraId="387A5EE0" w14:textId="73F42932" w:rsidR="001E225B" w:rsidRPr="003C3518" w:rsidRDefault="00064653" w:rsidP="00B509AA">
      <w:pPr>
        <w:spacing w:before="80" w:after="200" w:line="240" w:lineRule="auto"/>
        <w:ind w:firstLine="720"/>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The injector stiffness range lower bound was determined to be 0.15 since below this limit combustion instabilities may occur. The upper bound was chosen to be 0.25 to avoid needing high-pressure tanks and excess plumbing costs. Also, the Reynolds number needed to be in the turbulent regime for efficient atomization, as well as the Weber number needing to be greater than the breakup threshold. With Oh = 9e-4 and We = 1.243e6, this confirms that the operating regime is correct in the simulation and does not constrain the design. </w:t>
      </w:r>
    </w:p>
    <w:p w14:paraId="35570C77" w14:textId="11810E28" w:rsidR="008541ED" w:rsidRPr="003C3518" w:rsidRDefault="008541ED" w:rsidP="00B509AA">
      <w:pPr>
        <w:spacing w:before="80" w:after="200" w:line="240" w:lineRule="auto"/>
        <w:ind w:firstLine="720"/>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The momentum flux is fixed at </w:t>
      </w:r>
      <w:r>
        <w:rPr>
          <w:rFonts w:ascii="Times New Roman" w:eastAsia="Times New Roman" w:hAnsi="Times New Roman" w:cs="Times New Roman"/>
          <w:i/>
          <w:iCs/>
          <w:color w:val="000000" w:themeColor="text1"/>
          <w:sz w:val="22"/>
          <w:szCs w:val="22"/>
        </w:rPr>
        <w:t>J</w:t>
      </w:r>
      <w:r>
        <w:rPr>
          <w:rFonts w:ascii="Times New Roman" w:eastAsia="Times New Roman" w:hAnsi="Times New Roman" w:cs="Times New Roman"/>
          <w:color w:val="000000" w:themeColor="text1"/>
          <w:sz w:val="22"/>
          <w:szCs w:val="22"/>
        </w:rPr>
        <w:t xml:space="preserve"> = 1, since </w:t>
      </w:r>
      <m:oMath>
        <m:r>
          <w:rPr>
            <w:rFonts w:ascii="Cambria Math" w:hAnsi="Cambria Math" w:cs="Times New Roman"/>
            <w:color w:val="000000" w:themeColor="text1"/>
            <w:sz w:val="22"/>
            <w:szCs w:val="22"/>
          </w:rPr>
          <m:t>ϕ</m:t>
        </m:r>
      </m:oMath>
      <w:r>
        <w:rPr>
          <w:rFonts w:ascii="Times New Roman" w:eastAsia="Times New Roman" w:hAnsi="Times New Roman" w:cs="Times New Roman"/>
          <w:color w:val="000000" w:themeColor="text1"/>
          <w:sz w:val="22"/>
          <w:szCs w:val="22"/>
        </w:rPr>
        <w:t xml:space="preserve"> and </w:t>
      </w:r>
      <m:oMath>
        <m:r>
          <w:rPr>
            <w:rFonts w:ascii="Cambria Math" w:hAnsi="Cambria Math" w:cs="Times New Roman"/>
            <w:color w:val="000000" w:themeColor="text1"/>
            <w:sz w:val="22"/>
            <w:szCs w:val="22"/>
          </w:rPr>
          <m:t>ΔP</m:t>
        </m:r>
      </m:oMath>
      <w:r>
        <w:rPr>
          <w:rFonts w:ascii="Times New Roman" w:eastAsia="Times New Roman" w:hAnsi="Times New Roman" w:cs="Times New Roman"/>
          <w:color w:val="000000" w:themeColor="text1"/>
          <w:sz w:val="22"/>
          <w:szCs w:val="22"/>
        </w:rPr>
        <w:t xml:space="preserve"> are identical for LOX and GCH4. Reordering equation 17 gives:</w:t>
      </w:r>
    </w:p>
    <w:p w14:paraId="45815E75" w14:textId="1F7514EB" w:rsidR="00E16ACD" w:rsidRPr="003C3518" w:rsidRDefault="0001710E" w:rsidP="00B509AA">
      <w:pPr>
        <w:spacing w:before="80" w:after="200" w:line="240" w:lineRule="auto"/>
        <w:ind w:firstLine="720"/>
        <w:rPr>
          <w:rFonts w:ascii="Times New Roman" w:eastAsia="Times New Roman" w:hAnsi="Times New Roman" w:cs="Times New Roman"/>
          <w:color w:val="000000" w:themeColor="text1"/>
          <w:sz w:val="22"/>
          <w:szCs w:val="22"/>
        </w:rPr>
      </w:pPr>
      <m:oMathPara>
        <m:oMath>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V</m:t>
              </m:r>
            </m:e>
            <m:sub>
              <m:r>
                <w:rPr>
                  <w:rFonts w:ascii="Cambria Math" w:eastAsia="Times New Roman" w:hAnsi="Cambria Math" w:cs="Times New Roman"/>
                  <w:color w:val="000000" w:themeColor="text1"/>
                  <w:sz w:val="22"/>
                  <w:szCs w:val="22"/>
                </w:rPr>
                <m:t>z</m:t>
              </m:r>
            </m:sub>
          </m:sSub>
          <m:r>
            <w:rPr>
              <w:rFonts w:ascii="Cambria Math" w:eastAsia="Times New Roman" w:hAnsi="Cambria Math" w:cs="Times New Roman"/>
              <w:color w:val="000000" w:themeColor="text1"/>
              <w:sz w:val="22"/>
              <w:szCs w:val="22"/>
            </w:rPr>
            <m:t>=</m:t>
          </m:r>
          <m:f>
            <m:fPr>
              <m:ctrlPr>
                <w:rPr>
                  <w:rFonts w:ascii="Cambria Math" w:eastAsia="Times New Roman" w:hAnsi="Cambria Math" w:cs="Times New Roman"/>
                  <w:i/>
                  <w:color w:val="000000" w:themeColor="text1"/>
                  <w:sz w:val="22"/>
                  <w:szCs w:val="22"/>
                </w:rPr>
              </m:ctrlPr>
            </m:fPr>
            <m:num>
              <m:acc>
                <m:accPr>
                  <m:chr m:val="̇"/>
                  <m:ctrlPr>
                    <w:rPr>
                      <w:rFonts w:ascii="Cambria Math" w:eastAsia="Times New Roman" w:hAnsi="Cambria Math" w:cs="Times New Roman"/>
                      <w:i/>
                      <w:color w:val="000000" w:themeColor="text1"/>
                      <w:sz w:val="22"/>
                      <w:szCs w:val="22"/>
                    </w:rPr>
                  </m:ctrlPr>
                </m:accPr>
                <m:e>
                  <m:r>
                    <w:rPr>
                      <w:rFonts w:ascii="Cambria Math" w:eastAsia="Times New Roman" w:hAnsi="Cambria Math" w:cs="Times New Roman"/>
                      <w:color w:val="000000" w:themeColor="text1"/>
                      <w:sz w:val="22"/>
                      <w:szCs w:val="22"/>
                    </w:rPr>
                    <m:t>m</m:t>
                  </m:r>
                </m:e>
              </m:acc>
            </m:num>
            <m:den>
              <m:r>
                <w:rPr>
                  <w:rFonts w:ascii="Cambria Math" w:eastAsia="Times New Roman" w:hAnsi="Cambria Math" w:cs="Times New Roman"/>
                  <w:color w:val="000000" w:themeColor="text1"/>
                  <w:sz w:val="22"/>
                  <w:szCs w:val="22"/>
                </w:rPr>
                <m:t>ρϕπ</m:t>
              </m:r>
              <m:sSubSup>
                <m:sSubSupPr>
                  <m:ctrlPr>
                    <w:rPr>
                      <w:rFonts w:ascii="Cambria Math" w:eastAsia="Times New Roman" w:hAnsi="Cambria Math" w:cs="Times New Roman"/>
                      <w:i/>
                      <w:color w:val="000000" w:themeColor="text1"/>
                      <w:sz w:val="22"/>
                      <w:szCs w:val="22"/>
                    </w:rPr>
                  </m:ctrlPr>
                </m:sSubSupPr>
                <m:e>
                  <m:r>
                    <w:rPr>
                      <w:rFonts w:ascii="Cambria Math" w:eastAsia="Times New Roman" w:hAnsi="Cambria Math" w:cs="Times New Roman"/>
                      <w:color w:val="000000" w:themeColor="text1"/>
                      <w:sz w:val="22"/>
                      <w:szCs w:val="22"/>
                    </w:rPr>
                    <m:t>R</m:t>
                  </m:r>
                </m:e>
                <m:sub>
                  <m:r>
                    <w:rPr>
                      <w:rFonts w:ascii="Cambria Math" w:eastAsia="Times New Roman" w:hAnsi="Cambria Math" w:cs="Times New Roman"/>
                      <w:color w:val="000000" w:themeColor="text1"/>
                      <w:sz w:val="22"/>
                      <w:szCs w:val="22"/>
                    </w:rPr>
                    <m:t>n</m:t>
                  </m:r>
                </m:sub>
                <m:sup>
                  <m:r>
                    <w:rPr>
                      <w:rFonts w:ascii="Cambria Math" w:eastAsia="Times New Roman" w:hAnsi="Cambria Math" w:cs="Times New Roman"/>
                      <w:color w:val="000000" w:themeColor="text1"/>
                      <w:sz w:val="22"/>
                      <w:szCs w:val="22"/>
                    </w:rPr>
                    <m:t>2</m:t>
                  </m:r>
                </m:sup>
              </m:sSubSup>
            </m:den>
          </m:f>
          <m:r>
            <w:rPr>
              <w:rFonts w:ascii="Cambria Math" w:eastAsia="Times New Roman" w:hAnsi="Cambria Math" w:cs="Times New Roman"/>
              <w:color w:val="000000" w:themeColor="text1"/>
              <w:sz w:val="22"/>
              <w:szCs w:val="22"/>
            </w:rPr>
            <m:t>,    π</m:t>
          </m:r>
          <m:sSubSup>
            <m:sSubSupPr>
              <m:ctrlPr>
                <w:rPr>
                  <w:rFonts w:ascii="Cambria Math" w:eastAsia="Times New Roman" w:hAnsi="Cambria Math" w:cs="Times New Roman"/>
                  <w:i/>
                  <w:color w:val="000000" w:themeColor="text1"/>
                  <w:sz w:val="22"/>
                  <w:szCs w:val="22"/>
                </w:rPr>
              </m:ctrlPr>
            </m:sSubSupPr>
            <m:e>
              <m:r>
                <w:rPr>
                  <w:rFonts w:ascii="Cambria Math" w:eastAsia="Times New Roman" w:hAnsi="Cambria Math" w:cs="Times New Roman"/>
                  <w:color w:val="000000" w:themeColor="text1"/>
                  <w:sz w:val="22"/>
                  <w:szCs w:val="22"/>
                </w:rPr>
                <m:t>R</m:t>
              </m:r>
            </m:e>
            <m:sub>
              <m:r>
                <w:rPr>
                  <w:rFonts w:ascii="Cambria Math" w:eastAsia="Times New Roman" w:hAnsi="Cambria Math" w:cs="Times New Roman"/>
                  <w:color w:val="000000" w:themeColor="text1"/>
                  <w:sz w:val="22"/>
                  <w:szCs w:val="22"/>
                </w:rPr>
                <m:t>n</m:t>
              </m:r>
            </m:sub>
            <m:sup>
              <m:r>
                <w:rPr>
                  <w:rFonts w:ascii="Cambria Math" w:eastAsia="Times New Roman" w:hAnsi="Cambria Math" w:cs="Times New Roman"/>
                  <w:color w:val="000000" w:themeColor="text1"/>
                  <w:sz w:val="22"/>
                  <w:szCs w:val="22"/>
                </w:rPr>
                <m:t>2</m:t>
              </m:r>
            </m:sup>
          </m:sSubSup>
          <m:r>
            <w:rPr>
              <w:rFonts w:ascii="Cambria Math" w:eastAsia="Times New Roman" w:hAnsi="Cambria Math" w:cs="Times New Roman"/>
              <w:color w:val="000000" w:themeColor="text1"/>
              <w:sz w:val="22"/>
              <w:szCs w:val="22"/>
            </w:rPr>
            <m:t>=</m:t>
          </m:r>
          <m:f>
            <m:fPr>
              <m:ctrlPr>
                <w:rPr>
                  <w:rFonts w:ascii="Cambria Math" w:eastAsia="Times New Roman" w:hAnsi="Cambria Math" w:cs="Times New Roman"/>
                  <w:i/>
                  <w:color w:val="000000" w:themeColor="text1"/>
                  <w:sz w:val="22"/>
                  <w:szCs w:val="22"/>
                </w:rPr>
              </m:ctrlPr>
            </m:fPr>
            <m:num>
              <m:acc>
                <m:accPr>
                  <m:chr m:val="̇"/>
                  <m:ctrlPr>
                    <w:rPr>
                      <w:rFonts w:ascii="Cambria Math" w:eastAsia="Times New Roman" w:hAnsi="Cambria Math" w:cs="Times New Roman"/>
                      <w:i/>
                      <w:color w:val="000000" w:themeColor="text1"/>
                      <w:sz w:val="22"/>
                      <w:szCs w:val="22"/>
                    </w:rPr>
                  </m:ctrlPr>
                </m:accPr>
                <m:e>
                  <m:r>
                    <w:rPr>
                      <w:rFonts w:ascii="Cambria Math" w:eastAsia="Times New Roman" w:hAnsi="Cambria Math" w:cs="Times New Roman"/>
                      <w:color w:val="000000" w:themeColor="text1"/>
                      <w:sz w:val="22"/>
                      <w:szCs w:val="22"/>
                    </w:rPr>
                    <m:t>m</m:t>
                  </m:r>
                </m:e>
              </m:acc>
            </m:num>
            <m:den>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C</m:t>
                  </m:r>
                </m:e>
                <m:sub>
                  <m:r>
                    <w:rPr>
                      <w:rFonts w:ascii="Cambria Math" w:eastAsia="Times New Roman" w:hAnsi="Cambria Math" w:cs="Times New Roman"/>
                      <w:color w:val="000000" w:themeColor="text1"/>
                      <w:sz w:val="22"/>
                      <w:szCs w:val="22"/>
                    </w:rPr>
                    <m:t>d</m:t>
                  </m:r>
                </m:sub>
              </m:sSub>
              <m:rad>
                <m:radPr>
                  <m:degHide m:val="1"/>
                  <m:ctrlPr>
                    <w:rPr>
                      <w:rFonts w:ascii="Cambria Math" w:eastAsia="Times New Roman" w:hAnsi="Cambria Math" w:cs="Times New Roman"/>
                      <w:i/>
                      <w:color w:val="000000" w:themeColor="text1"/>
                      <w:sz w:val="22"/>
                      <w:szCs w:val="22"/>
                    </w:rPr>
                  </m:ctrlPr>
                </m:radPr>
                <m:deg/>
                <m:e>
                  <m:r>
                    <w:rPr>
                      <w:rFonts w:ascii="Cambria Math" w:eastAsia="Times New Roman" w:hAnsi="Cambria Math" w:cs="Times New Roman"/>
                      <w:color w:val="000000" w:themeColor="text1"/>
                      <w:sz w:val="22"/>
                      <w:szCs w:val="22"/>
                    </w:rPr>
                    <m:t>2ρ</m:t>
                  </m:r>
                  <m:r>
                    <m:rPr>
                      <m:sty m:val="p"/>
                    </m:rPr>
                    <w:rPr>
                      <w:rFonts w:ascii="Cambria Math" w:eastAsia="Times New Roman" w:hAnsi="Cambria Math" w:cs="Times New Roman"/>
                      <w:color w:val="000000" w:themeColor="text1"/>
                      <w:sz w:val="22"/>
                      <w:szCs w:val="22"/>
                    </w:rPr>
                    <m:t>Δ</m:t>
                  </m:r>
                  <m:r>
                    <w:rPr>
                      <w:rFonts w:ascii="Cambria Math" w:eastAsia="Times New Roman" w:hAnsi="Cambria Math" w:cs="Times New Roman"/>
                      <w:color w:val="000000" w:themeColor="text1"/>
                      <w:sz w:val="22"/>
                      <w:szCs w:val="22"/>
                    </w:rPr>
                    <m:t>P</m:t>
                  </m:r>
                </m:e>
              </m:rad>
            </m:den>
          </m:f>
        </m:oMath>
      </m:oMathPara>
    </w:p>
    <w:p w14:paraId="2898CA35" w14:textId="79332567" w:rsidR="00DE2957" w:rsidRPr="003C3518" w:rsidRDefault="00DE2957" w:rsidP="00B509AA">
      <w:pPr>
        <w:spacing w:before="80" w:after="200" w:line="240" w:lineRule="auto"/>
        <w:ind w:firstLine="720"/>
        <w:jc w:val="right"/>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(42)</w:t>
      </w:r>
    </w:p>
    <w:p w14:paraId="3292FAE0" w14:textId="35AC6BAE" w:rsidR="00251785" w:rsidRPr="003C3518" w:rsidRDefault="00251785" w:rsidP="00B509AA">
      <w:pPr>
        <w:spacing w:before="80" w:after="200"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Substituting for the mass flow rate to cancel gives:</w:t>
      </w:r>
    </w:p>
    <w:p w14:paraId="645885B3" w14:textId="2129CB42" w:rsidR="00DE2957" w:rsidRPr="003C3518" w:rsidRDefault="0001710E" w:rsidP="00B509AA">
      <w:pPr>
        <w:spacing w:before="80" w:after="200" w:line="240" w:lineRule="auto"/>
        <w:ind w:firstLine="720"/>
        <w:jc w:val="center"/>
        <w:rPr>
          <w:rFonts w:ascii="Times New Roman" w:eastAsia="Times New Roman" w:hAnsi="Times New Roman" w:cs="Times New Roman"/>
          <w:color w:val="000000" w:themeColor="text1"/>
          <w:sz w:val="22"/>
          <w:szCs w:val="22"/>
        </w:rPr>
      </w:pPr>
      <m:oMathPara>
        <m:oMath>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V</m:t>
              </m:r>
            </m:e>
            <m:sub>
              <m:r>
                <w:rPr>
                  <w:rFonts w:ascii="Cambria Math" w:eastAsia="Times New Roman" w:hAnsi="Cambria Math" w:cs="Times New Roman"/>
                  <w:color w:val="000000" w:themeColor="text1"/>
                  <w:sz w:val="22"/>
                  <w:szCs w:val="22"/>
                </w:rPr>
                <m:t>z</m:t>
              </m:r>
            </m:sub>
          </m:sSub>
          <m:r>
            <w:rPr>
              <w:rFonts w:ascii="Cambria Math" w:eastAsia="Times New Roman" w:hAnsi="Cambria Math" w:cs="Times New Roman"/>
              <w:color w:val="000000" w:themeColor="text1"/>
              <w:sz w:val="22"/>
              <w:szCs w:val="22"/>
            </w:rPr>
            <m:t>=</m:t>
          </m:r>
          <m:f>
            <m:fPr>
              <m:ctrlPr>
                <w:rPr>
                  <w:rFonts w:ascii="Cambria Math" w:eastAsia="Times New Roman" w:hAnsi="Cambria Math" w:cs="Times New Roman"/>
                  <w:i/>
                  <w:color w:val="000000" w:themeColor="text1"/>
                  <w:sz w:val="22"/>
                  <w:szCs w:val="22"/>
                </w:rPr>
              </m:ctrlPr>
            </m:fPr>
            <m:num>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C</m:t>
                  </m:r>
                </m:e>
                <m:sub>
                  <m:r>
                    <w:rPr>
                      <w:rFonts w:ascii="Cambria Math" w:eastAsia="Times New Roman" w:hAnsi="Cambria Math" w:cs="Times New Roman"/>
                      <w:color w:val="000000" w:themeColor="text1"/>
                      <w:sz w:val="22"/>
                      <w:szCs w:val="22"/>
                    </w:rPr>
                    <m:t>d</m:t>
                  </m:r>
                </m:sub>
              </m:sSub>
            </m:num>
            <m:den>
              <m:r>
                <w:rPr>
                  <w:rFonts w:ascii="Cambria Math" w:eastAsia="Times New Roman" w:hAnsi="Cambria Math" w:cs="Times New Roman"/>
                  <w:color w:val="000000" w:themeColor="text1"/>
                  <w:sz w:val="22"/>
                  <w:szCs w:val="22"/>
                </w:rPr>
                <m:t>ϕ</m:t>
              </m:r>
            </m:den>
          </m:f>
          <m:rad>
            <m:radPr>
              <m:degHide m:val="1"/>
              <m:ctrlPr>
                <w:rPr>
                  <w:rFonts w:ascii="Cambria Math" w:eastAsia="Times New Roman" w:hAnsi="Cambria Math" w:cs="Times New Roman"/>
                  <w:i/>
                  <w:color w:val="000000" w:themeColor="text1"/>
                  <w:sz w:val="22"/>
                  <w:szCs w:val="22"/>
                </w:rPr>
              </m:ctrlPr>
            </m:radPr>
            <m:deg/>
            <m:e>
              <m:f>
                <m:fPr>
                  <m:ctrlPr>
                    <w:rPr>
                      <w:rFonts w:ascii="Cambria Math" w:eastAsia="Times New Roman" w:hAnsi="Cambria Math" w:cs="Times New Roman"/>
                      <w:i/>
                      <w:color w:val="000000" w:themeColor="text1"/>
                      <w:sz w:val="22"/>
                      <w:szCs w:val="22"/>
                    </w:rPr>
                  </m:ctrlPr>
                </m:fPr>
                <m:num>
                  <m:r>
                    <w:rPr>
                      <w:rFonts w:ascii="Cambria Math" w:eastAsia="Times New Roman" w:hAnsi="Cambria Math" w:cs="Times New Roman"/>
                      <w:color w:val="000000" w:themeColor="text1"/>
                      <w:sz w:val="22"/>
                      <w:szCs w:val="22"/>
                    </w:rPr>
                    <m:t>2</m:t>
                  </m:r>
                  <m:r>
                    <m:rPr>
                      <m:sty m:val="p"/>
                    </m:rPr>
                    <w:rPr>
                      <w:rFonts w:ascii="Cambria Math" w:eastAsia="Times New Roman" w:hAnsi="Cambria Math" w:cs="Times New Roman"/>
                      <w:color w:val="000000" w:themeColor="text1"/>
                      <w:sz w:val="22"/>
                      <w:szCs w:val="22"/>
                    </w:rPr>
                    <m:t>Δ</m:t>
                  </m:r>
                  <m:r>
                    <w:rPr>
                      <w:rFonts w:ascii="Cambria Math" w:eastAsia="Times New Roman" w:hAnsi="Cambria Math" w:cs="Times New Roman"/>
                      <w:color w:val="000000" w:themeColor="text1"/>
                      <w:sz w:val="22"/>
                      <w:szCs w:val="22"/>
                    </w:rPr>
                    <m:t>P</m:t>
                  </m:r>
                </m:num>
                <m:den>
                  <m:r>
                    <w:rPr>
                      <w:rFonts w:ascii="Cambria Math" w:eastAsia="Times New Roman" w:hAnsi="Cambria Math" w:cs="Times New Roman"/>
                      <w:color w:val="000000" w:themeColor="text1"/>
                      <w:sz w:val="22"/>
                      <w:szCs w:val="22"/>
                    </w:rPr>
                    <m:t>ρ</m:t>
                  </m:r>
                </m:den>
              </m:f>
            </m:e>
          </m:rad>
          <m:r>
            <w:rPr>
              <w:rFonts w:ascii="Cambria Math" w:eastAsia="Times New Roman" w:hAnsi="Cambria Math" w:cs="Times New Roman"/>
              <w:color w:val="000000" w:themeColor="text1"/>
              <w:sz w:val="22"/>
              <w:szCs w:val="22"/>
            </w:rPr>
            <m:t xml:space="preserve">     →     ρ</m:t>
          </m:r>
          <m:sSubSup>
            <m:sSubSupPr>
              <m:ctrlPr>
                <w:rPr>
                  <w:rFonts w:ascii="Cambria Math" w:eastAsia="Times New Roman" w:hAnsi="Cambria Math" w:cs="Times New Roman"/>
                  <w:i/>
                  <w:color w:val="000000" w:themeColor="text1"/>
                  <w:sz w:val="22"/>
                  <w:szCs w:val="22"/>
                </w:rPr>
              </m:ctrlPr>
            </m:sSubSupPr>
            <m:e>
              <m:r>
                <w:rPr>
                  <w:rFonts w:ascii="Cambria Math" w:eastAsia="Times New Roman" w:hAnsi="Cambria Math" w:cs="Times New Roman"/>
                  <w:color w:val="000000" w:themeColor="text1"/>
                  <w:sz w:val="22"/>
                  <w:szCs w:val="22"/>
                </w:rPr>
                <m:t>V</m:t>
              </m:r>
            </m:e>
            <m:sub>
              <m:r>
                <w:rPr>
                  <w:rFonts w:ascii="Cambria Math" w:eastAsia="Times New Roman" w:hAnsi="Cambria Math" w:cs="Times New Roman"/>
                  <w:color w:val="000000" w:themeColor="text1"/>
                  <w:sz w:val="22"/>
                  <w:szCs w:val="22"/>
                </w:rPr>
                <m:t>z</m:t>
              </m:r>
            </m:sub>
            <m:sup>
              <m:r>
                <w:rPr>
                  <w:rFonts w:ascii="Cambria Math" w:eastAsia="Times New Roman" w:hAnsi="Cambria Math" w:cs="Times New Roman"/>
                  <w:color w:val="000000" w:themeColor="text1"/>
                  <w:sz w:val="22"/>
                  <w:szCs w:val="22"/>
                </w:rPr>
                <m:t>2</m:t>
              </m:r>
            </m:sup>
          </m:sSubSup>
          <m:r>
            <w:rPr>
              <w:rFonts w:ascii="Cambria Math" w:eastAsia="Times New Roman" w:hAnsi="Cambria Math" w:cs="Times New Roman"/>
              <w:color w:val="000000" w:themeColor="text1"/>
              <w:sz w:val="22"/>
              <w:szCs w:val="22"/>
            </w:rPr>
            <m:t>=2</m:t>
          </m:r>
          <m:r>
            <m:rPr>
              <m:sty m:val="p"/>
            </m:rPr>
            <w:rPr>
              <w:rFonts w:ascii="Cambria Math" w:eastAsia="Times New Roman" w:hAnsi="Cambria Math" w:cs="Times New Roman"/>
              <w:color w:val="000000" w:themeColor="text1"/>
              <w:sz w:val="22"/>
              <w:szCs w:val="22"/>
            </w:rPr>
            <m:t>Δ</m:t>
          </m:r>
          <m:r>
            <w:rPr>
              <w:rFonts w:ascii="Cambria Math" w:eastAsia="Times New Roman" w:hAnsi="Cambria Math" w:cs="Times New Roman"/>
              <w:color w:val="000000" w:themeColor="text1"/>
              <w:sz w:val="22"/>
              <w:szCs w:val="22"/>
            </w:rPr>
            <m:t>P</m:t>
          </m:r>
          <m:sSup>
            <m:sSupPr>
              <m:ctrlPr>
                <w:rPr>
                  <w:rFonts w:ascii="Cambria Math" w:eastAsia="Times New Roman" w:hAnsi="Cambria Math" w:cs="Times New Roman"/>
                  <w:i/>
                  <w:color w:val="000000" w:themeColor="text1"/>
                  <w:sz w:val="22"/>
                  <w:szCs w:val="22"/>
                </w:rPr>
              </m:ctrlPr>
            </m:sSupPr>
            <m:e>
              <m:d>
                <m:dPr>
                  <m:ctrlPr>
                    <w:rPr>
                      <w:rFonts w:ascii="Cambria Math" w:eastAsia="Times New Roman" w:hAnsi="Cambria Math" w:cs="Times New Roman"/>
                      <w:i/>
                      <w:color w:val="000000" w:themeColor="text1"/>
                      <w:sz w:val="22"/>
                      <w:szCs w:val="22"/>
                    </w:rPr>
                  </m:ctrlPr>
                </m:dPr>
                <m:e>
                  <m:f>
                    <m:fPr>
                      <m:ctrlPr>
                        <w:rPr>
                          <w:rFonts w:ascii="Cambria Math" w:eastAsia="Times New Roman" w:hAnsi="Cambria Math" w:cs="Times New Roman"/>
                          <w:i/>
                          <w:color w:val="000000" w:themeColor="text1"/>
                          <w:sz w:val="22"/>
                          <w:szCs w:val="22"/>
                        </w:rPr>
                      </m:ctrlPr>
                    </m:fPr>
                    <m:num>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C</m:t>
                          </m:r>
                        </m:e>
                        <m:sub>
                          <m:r>
                            <w:rPr>
                              <w:rFonts w:ascii="Cambria Math" w:eastAsia="Times New Roman" w:hAnsi="Cambria Math" w:cs="Times New Roman"/>
                              <w:color w:val="000000" w:themeColor="text1"/>
                              <w:sz w:val="22"/>
                              <w:szCs w:val="22"/>
                            </w:rPr>
                            <m:t>d</m:t>
                          </m:r>
                        </m:sub>
                      </m:sSub>
                    </m:num>
                    <m:den>
                      <m:r>
                        <w:rPr>
                          <w:rFonts w:ascii="Cambria Math" w:eastAsia="Times New Roman" w:hAnsi="Cambria Math" w:cs="Times New Roman"/>
                          <w:color w:val="000000" w:themeColor="text1"/>
                          <w:sz w:val="22"/>
                          <w:szCs w:val="22"/>
                        </w:rPr>
                        <m:t>ϕ</m:t>
                      </m:r>
                    </m:den>
                  </m:f>
                </m:e>
              </m:d>
            </m:e>
            <m:sup>
              <m:r>
                <w:rPr>
                  <w:rFonts w:ascii="Cambria Math" w:eastAsia="Times New Roman" w:hAnsi="Cambria Math" w:cs="Times New Roman"/>
                  <w:color w:val="000000" w:themeColor="text1"/>
                  <w:sz w:val="22"/>
                  <w:szCs w:val="22"/>
                </w:rPr>
                <m:t>2</m:t>
              </m:r>
            </m:sup>
          </m:sSup>
        </m:oMath>
      </m:oMathPara>
    </w:p>
    <w:p w14:paraId="3D26DD54" w14:textId="174A3579" w:rsidR="00396D8B" w:rsidRPr="003C3518" w:rsidRDefault="00396D8B" w:rsidP="00B509AA">
      <w:pPr>
        <w:spacing w:before="80" w:after="200" w:line="240" w:lineRule="auto"/>
        <w:ind w:firstLine="720"/>
        <w:jc w:val="right"/>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(43)</w:t>
      </w:r>
    </w:p>
    <w:p w14:paraId="28B9940B" w14:textId="721FD9C2" w:rsidR="00396D8B" w:rsidRPr="003C3518" w:rsidRDefault="00396D8B" w:rsidP="00B509AA">
      <w:pPr>
        <w:spacing w:before="80" w:after="200"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Comparing this to the definition of mass flux:</w:t>
      </w:r>
    </w:p>
    <w:p w14:paraId="3B0A4A23" w14:textId="61CBFC27" w:rsidR="00D47BDB" w:rsidRPr="003C3518" w:rsidRDefault="00D47BDB" w:rsidP="00B509AA">
      <w:pPr>
        <w:spacing w:before="80" w:after="200" w:line="240" w:lineRule="auto"/>
        <w:rPr>
          <w:rFonts w:ascii="Times New Roman" w:eastAsia="Times New Roman" w:hAnsi="Times New Roman" w:cs="Times New Roman"/>
          <w:color w:val="000000" w:themeColor="text1"/>
          <w:sz w:val="22"/>
          <w:szCs w:val="22"/>
        </w:rPr>
      </w:pPr>
      <m:oMathPara>
        <m:oMath>
          <m:r>
            <w:rPr>
              <w:rFonts w:ascii="Cambria Math" w:eastAsia="Times New Roman" w:hAnsi="Cambria Math" w:cs="Times New Roman"/>
              <w:color w:val="000000" w:themeColor="text1"/>
              <w:sz w:val="22"/>
              <w:szCs w:val="22"/>
            </w:rPr>
            <m:t>J=</m:t>
          </m:r>
          <m:f>
            <m:fPr>
              <m:ctrlPr>
                <w:rPr>
                  <w:rFonts w:ascii="Cambria Math" w:eastAsia="Times New Roman" w:hAnsi="Cambria Math" w:cs="Times New Roman"/>
                  <w:i/>
                  <w:color w:val="000000" w:themeColor="text1"/>
                  <w:sz w:val="22"/>
                  <w:szCs w:val="22"/>
                </w:rPr>
              </m:ctrlPr>
            </m:fPr>
            <m:num>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ρ</m:t>
                  </m:r>
                </m:e>
                <m:sub>
                  <m:r>
                    <w:rPr>
                      <w:rFonts w:ascii="Cambria Math" w:eastAsia="Times New Roman" w:hAnsi="Cambria Math" w:cs="Times New Roman"/>
                      <w:color w:val="000000" w:themeColor="text1"/>
                      <w:sz w:val="22"/>
                      <w:szCs w:val="22"/>
                    </w:rPr>
                    <m:t>f</m:t>
                  </m:r>
                </m:sub>
              </m:sSub>
              <m:sSubSup>
                <m:sSubSupPr>
                  <m:ctrlPr>
                    <w:rPr>
                      <w:rFonts w:ascii="Cambria Math" w:eastAsia="Times New Roman" w:hAnsi="Cambria Math" w:cs="Times New Roman"/>
                      <w:i/>
                      <w:color w:val="000000" w:themeColor="text1"/>
                      <w:sz w:val="22"/>
                      <w:szCs w:val="22"/>
                    </w:rPr>
                  </m:ctrlPr>
                </m:sSubSupPr>
                <m:e>
                  <m:r>
                    <w:rPr>
                      <w:rFonts w:ascii="Cambria Math" w:eastAsia="Times New Roman" w:hAnsi="Cambria Math" w:cs="Times New Roman"/>
                      <w:color w:val="000000" w:themeColor="text1"/>
                      <w:sz w:val="22"/>
                      <w:szCs w:val="22"/>
                    </w:rPr>
                    <m:t>V</m:t>
                  </m:r>
                </m:e>
                <m:sub>
                  <m:r>
                    <w:rPr>
                      <w:rFonts w:ascii="Cambria Math" w:eastAsia="Times New Roman" w:hAnsi="Cambria Math" w:cs="Times New Roman"/>
                      <w:color w:val="000000" w:themeColor="text1"/>
                      <w:sz w:val="22"/>
                      <w:szCs w:val="22"/>
                    </w:rPr>
                    <m:t>z,f</m:t>
                  </m:r>
                </m:sub>
                <m:sup>
                  <m:r>
                    <w:rPr>
                      <w:rFonts w:ascii="Cambria Math" w:eastAsia="Times New Roman" w:hAnsi="Cambria Math" w:cs="Times New Roman"/>
                      <w:color w:val="000000" w:themeColor="text1"/>
                      <w:sz w:val="22"/>
                      <w:szCs w:val="22"/>
                    </w:rPr>
                    <m:t>2</m:t>
                  </m:r>
                </m:sup>
              </m:sSubSup>
            </m:num>
            <m:den>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ρ</m:t>
                  </m:r>
                </m:e>
                <m:sub>
                  <m:r>
                    <w:rPr>
                      <w:rFonts w:ascii="Cambria Math" w:eastAsia="Times New Roman" w:hAnsi="Cambria Math" w:cs="Times New Roman"/>
                      <w:color w:val="000000" w:themeColor="text1"/>
                      <w:sz w:val="22"/>
                      <w:szCs w:val="22"/>
                    </w:rPr>
                    <m:t>o</m:t>
                  </m:r>
                </m:sub>
              </m:sSub>
              <m:sSubSup>
                <m:sSubSupPr>
                  <m:ctrlPr>
                    <w:rPr>
                      <w:rFonts w:ascii="Cambria Math" w:eastAsia="Times New Roman" w:hAnsi="Cambria Math" w:cs="Times New Roman"/>
                      <w:i/>
                      <w:color w:val="000000" w:themeColor="text1"/>
                      <w:sz w:val="22"/>
                      <w:szCs w:val="22"/>
                    </w:rPr>
                  </m:ctrlPr>
                </m:sSubSupPr>
                <m:e>
                  <m:r>
                    <w:rPr>
                      <w:rFonts w:ascii="Cambria Math" w:eastAsia="Times New Roman" w:hAnsi="Cambria Math" w:cs="Times New Roman"/>
                      <w:color w:val="000000" w:themeColor="text1"/>
                      <w:sz w:val="22"/>
                      <w:szCs w:val="22"/>
                    </w:rPr>
                    <m:t>V</m:t>
                  </m:r>
                </m:e>
                <m:sub>
                  <m:r>
                    <w:rPr>
                      <w:rFonts w:ascii="Cambria Math" w:eastAsia="Times New Roman" w:hAnsi="Cambria Math" w:cs="Times New Roman"/>
                      <w:color w:val="000000" w:themeColor="text1"/>
                      <w:sz w:val="22"/>
                      <w:szCs w:val="22"/>
                    </w:rPr>
                    <m:t>z,o</m:t>
                  </m:r>
                </m:sub>
                <m:sup>
                  <m:r>
                    <w:rPr>
                      <w:rFonts w:ascii="Cambria Math" w:eastAsia="Times New Roman" w:hAnsi="Cambria Math" w:cs="Times New Roman"/>
                      <w:color w:val="000000" w:themeColor="text1"/>
                      <w:sz w:val="22"/>
                      <w:szCs w:val="22"/>
                    </w:rPr>
                    <m:t>2</m:t>
                  </m:r>
                </m:sup>
              </m:sSubSup>
            </m:den>
          </m:f>
          <m:r>
            <w:rPr>
              <w:rFonts w:ascii="Cambria Math" w:eastAsia="Times New Roman" w:hAnsi="Cambria Math" w:cs="Times New Roman"/>
              <w:color w:val="000000" w:themeColor="text1"/>
              <w:sz w:val="22"/>
              <w:szCs w:val="22"/>
            </w:rPr>
            <m:t>=</m:t>
          </m:r>
          <m:f>
            <m:fPr>
              <m:ctrlPr>
                <w:rPr>
                  <w:rFonts w:ascii="Cambria Math" w:eastAsia="Times New Roman" w:hAnsi="Cambria Math" w:cs="Times New Roman"/>
                  <w:i/>
                  <w:color w:val="000000" w:themeColor="text1"/>
                  <w:sz w:val="22"/>
                  <w:szCs w:val="22"/>
                </w:rPr>
              </m:ctrlPr>
            </m:fPr>
            <m:num>
              <m:r>
                <m:rPr>
                  <m:sty m:val="p"/>
                </m:rPr>
                <w:rPr>
                  <w:rFonts w:ascii="Cambria Math" w:eastAsia="Times New Roman" w:hAnsi="Cambria Math" w:cs="Times New Roman"/>
                  <w:color w:val="000000" w:themeColor="text1"/>
                  <w:sz w:val="22"/>
                  <w:szCs w:val="22"/>
                </w:rPr>
                <m:t>Δ</m:t>
              </m:r>
              <m:sSub>
                <m:sSubPr>
                  <m:ctrlPr>
                    <w:rPr>
                      <w:rFonts w:ascii="Cambria Math" w:eastAsia="Times New Roman" w:hAnsi="Cambria Math" w:cs="Times New Roman"/>
                      <w:color w:val="000000" w:themeColor="text1"/>
                      <w:sz w:val="22"/>
                      <w:szCs w:val="22"/>
                    </w:rPr>
                  </m:ctrlPr>
                </m:sSubPr>
                <m:e>
                  <m:r>
                    <w:rPr>
                      <w:rFonts w:ascii="Cambria Math" w:eastAsia="Times New Roman" w:hAnsi="Cambria Math" w:cs="Times New Roman"/>
                      <w:color w:val="000000" w:themeColor="text1"/>
                      <w:sz w:val="22"/>
                      <w:szCs w:val="22"/>
                    </w:rPr>
                    <m:t>P</m:t>
                  </m:r>
                </m:e>
                <m:sub>
                  <m:r>
                    <w:rPr>
                      <w:rFonts w:ascii="Cambria Math" w:eastAsia="Times New Roman" w:hAnsi="Cambria Math" w:cs="Times New Roman"/>
                      <w:color w:val="000000" w:themeColor="text1"/>
                      <w:sz w:val="22"/>
                      <w:szCs w:val="22"/>
                    </w:rPr>
                    <m:t>f</m:t>
                  </m:r>
                </m:sub>
              </m:sSub>
              <m:sSup>
                <m:sSupPr>
                  <m:ctrlPr>
                    <w:rPr>
                      <w:rFonts w:ascii="Cambria Math" w:eastAsia="Times New Roman" w:hAnsi="Cambria Math" w:cs="Times New Roman"/>
                      <w:i/>
                      <w:color w:val="000000" w:themeColor="text1"/>
                      <w:sz w:val="22"/>
                      <w:szCs w:val="22"/>
                    </w:rPr>
                  </m:ctrlPr>
                </m:sSupPr>
                <m:e>
                  <m:d>
                    <m:dPr>
                      <m:ctrlPr>
                        <w:rPr>
                          <w:rFonts w:ascii="Cambria Math" w:eastAsia="Times New Roman" w:hAnsi="Cambria Math" w:cs="Times New Roman"/>
                          <w:i/>
                          <w:color w:val="000000" w:themeColor="text1"/>
                          <w:sz w:val="22"/>
                          <w:szCs w:val="22"/>
                        </w:rPr>
                      </m:ctrlPr>
                    </m:dPr>
                    <m:e>
                      <m:f>
                        <m:fPr>
                          <m:ctrlPr>
                            <w:rPr>
                              <w:rFonts w:ascii="Cambria Math" w:eastAsia="Times New Roman" w:hAnsi="Cambria Math" w:cs="Times New Roman"/>
                              <w:i/>
                              <w:color w:val="000000" w:themeColor="text1"/>
                              <w:sz w:val="22"/>
                              <w:szCs w:val="22"/>
                            </w:rPr>
                          </m:ctrlPr>
                        </m:fPr>
                        <m:num>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C</m:t>
                              </m:r>
                            </m:e>
                            <m:sub>
                              <m:r>
                                <w:rPr>
                                  <w:rFonts w:ascii="Cambria Math" w:eastAsia="Times New Roman" w:hAnsi="Cambria Math" w:cs="Times New Roman"/>
                                  <w:color w:val="000000" w:themeColor="text1"/>
                                  <w:sz w:val="22"/>
                                  <w:szCs w:val="22"/>
                                </w:rPr>
                                <m:t>d,f</m:t>
                              </m:r>
                            </m:sub>
                          </m:sSub>
                        </m:num>
                        <m:den>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ϕ</m:t>
                              </m:r>
                            </m:e>
                            <m:sub>
                              <m:r>
                                <w:rPr>
                                  <w:rFonts w:ascii="Cambria Math" w:eastAsia="Times New Roman" w:hAnsi="Cambria Math" w:cs="Times New Roman"/>
                                  <w:color w:val="000000" w:themeColor="text1"/>
                                  <w:sz w:val="22"/>
                                  <w:szCs w:val="22"/>
                                </w:rPr>
                                <m:t>f</m:t>
                              </m:r>
                            </m:sub>
                          </m:sSub>
                        </m:den>
                      </m:f>
                    </m:e>
                  </m:d>
                </m:e>
                <m:sup>
                  <m:r>
                    <w:rPr>
                      <w:rFonts w:ascii="Cambria Math" w:eastAsia="Times New Roman" w:hAnsi="Cambria Math" w:cs="Times New Roman"/>
                      <w:color w:val="000000" w:themeColor="text1"/>
                      <w:sz w:val="22"/>
                      <w:szCs w:val="22"/>
                    </w:rPr>
                    <m:t>2</m:t>
                  </m:r>
                </m:sup>
              </m:sSup>
            </m:num>
            <m:den>
              <m:r>
                <m:rPr>
                  <m:sty m:val="p"/>
                </m:rPr>
                <w:rPr>
                  <w:rFonts w:ascii="Cambria Math" w:eastAsia="Times New Roman" w:hAnsi="Cambria Math" w:cs="Times New Roman"/>
                  <w:color w:val="000000" w:themeColor="text1"/>
                  <w:sz w:val="22"/>
                  <w:szCs w:val="22"/>
                </w:rPr>
                <m:t>Δ</m:t>
              </m:r>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P</m:t>
                  </m:r>
                </m:e>
                <m:sub>
                  <m:r>
                    <w:rPr>
                      <w:rFonts w:ascii="Cambria Math" w:eastAsia="Times New Roman" w:hAnsi="Cambria Math" w:cs="Times New Roman"/>
                      <w:color w:val="000000" w:themeColor="text1"/>
                      <w:sz w:val="22"/>
                      <w:szCs w:val="22"/>
                    </w:rPr>
                    <m:t>o</m:t>
                  </m:r>
                </m:sub>
              </m:sSub>
              <m:sSup>
                <m:sSupPr>
                  <m:ctrlPr>
                    <w:rPr>
                      <w:rFonts w:ascii="Cambria Math" w:eastAsia="Times New Roman" w:hAnsi="Cambria Math" w:cs="Times New Roman"/>
                      <w:i/>
                      <w:color w:val="000000" w:themeColor="text1"/>
                      <w:sz w:val="22"/>
                      <w:szCs w:val="22"/>
                    </w:rPr>
                  </m:ctrlPr>
                </m:sSupPr>
                <m:e>
                  <m:d>
                    <m:dPr>
                      <m:ctrlPr>
                        <w:rPr>
                          <w:rFonts w:ascii="Cambria Math" w:eastAsia="Times New Roman" w:hAnsi="Cambria Math" w:cs="Times New Roman"/>
                          <w:i/>
                          <w:color w:val="000000" w:themeColor="text1"/>
                          <w:sz w:val="22"/>
                          <w:szCs w:val="22"/>
                        </w:rPr>
                      </m:ctrlPr>
                    </m:dPr>
                    <m:e>
                      <m:f>
                        <m:fPr>
                          <m:ctrlPr>
                            <w:rPr>
                              <w:rFonts w:ascii="Cambria Math" w:eastAsia="Times New Roman" w:hAnsi="Cambria Math" w:cs="Times New Roman"/>
                              <w:i/>
                              <w:color w:val="000000" w:themeColor="text1"/>
                              <w:sz w:val="22"/>
                              <w:szCs w:val="22"/>
                            </w:rPr>
                          </m:ctrlPr>
                        </m:fPr>
                        <m:num>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C</m:t>
                              </m:r>
                            </m:e>
                            <m:sub>
                              <m:r>
                                <w:rPr>
                                  <w:rFonts w:ascii="Cambria Math" w:eastAsia="Times New Roman" w:hAnsi="Cambria Math" w:cs="Times New Roman"/>
                                  <w:color w:val="000000" w:themeColor="text1"/>
                                  <w:sz w:val="22"/>
                                  <w:szCs w:val="22"/>
                                </w:rPr>
                                <m:t>d,o</m:t>
                              </m:r>
                            </m:sub>
                          </m:sSub>
                        </m:num>
                        <m:den>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ϕ</m:t>
                              </m:r>
                            </m:e>
                            <m:sub>
                              <m:r>
                                <w:rPr>
                                  <w:rFonts w:ascii="Cambria Math" w:eastAsia="Times New Roman" w:hAnsi="Cambria Math" w:cs="Times New Roman"/>
                                  <w:color w:val="000000" w:themeColor="text1"/>
                                  <w:sz w:val="22"/>
                                  <w:szCs w:val="22"/>
                                </w:rPr>
                                <m:t>o</m:t>
                              </m:r>
                            </m:sub>
                          </m:sSub>
                        </m:den>
                      </m:f>
                    </m:e>
                  </m:d>
                </m:e>
                <m:sup>
                  <m:r>
                    <w:rPr>
                      <w:rFonts w:ascii="Cambria Math" w:eastAsia="Times New Roman" w:hAnsi="Cambria Math" w:cs="Times New Roman"/>
                      <w:color w:val="000000" w:themeColor="text1"/>
                      <w:sz w:val="22"/>
                      <w:szCs w:val="22"/>
                    </w:rPr>
                    <m:t>2</m:t>
                  </m:r>
                </m:sup>
              </m:sSup>
            </m:den>
          </m:f>
        </m:oMath>
      </m:oMathPara>
    </w:p>
    <w:p w14:paraId="00078519" w14:textId="097D65DA" w:rsidR="00A8455E" w:rsidRPr="003C3518" w:rsidRDefault="00D4508A" w:rsidP="00B509AA">
      <w:pPr>
        <w:spacing w:before="80" w:after="200" w:line="240" w:lineRule="auto"/>
        <w:jc w:val="right"/>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(44)</w:t>
      </w:r>
    </w:p>
    <w:p w14:paraId="417B8F13" w14:textId="16CA0DDE" w:rsidR="00D4508A" w:rsidRPr="003C3518" w:rsidRDefault="00A8455E" w:rsidP="00B509AA">
      <w:pPr>
        <w:spacing w:before="80" w:after="200" w:line="240" w:lineRule="auto"/>
        <w:ind w:right="440"/>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In the current case </w:t>
      </w:r>
      <m:oMath>
        <m:r>
          <m:rPr>
            <m:sty m:val="p"/>
          </m:rPr>
          <w:rPr>
            <w:rFonts w:ascii="Cambria Math" w:eastAsia="Times New Roman" w:hAnsi="Cambria Math" w:cs="Times New Roman"/>
            <w:color w:val="000000" w:themeColor="text1"/>
            <w:sz w:val="22"/>
            <w:szCs w:val="22"/>
          </w:rPr>
          <m:t>Δ</m:t>
        </m:r>
        <m:sSub>
          <m:sSubPr>
            <m:ctrlPr>
              <w:rPr>
                <w:rFonts w:ascii="Cambria Math" w:eastAsia="Times New Roman" w:hAnsi="Cambria Math" w:cs="Times New Roman"/>
                <w:color w:val="000000" w:themeColor="text1"/>
                <w:sz w:val="22"/>
                <w:szCs w:val="22"/>
              </w:rPr>
            </m:ctrlPr>
          </m:sSubPr>
          <m:e>
            <m:r>
              <w:rPr>
                <w:rFonts w:ascii="Cambria Math" w:eastAsia="Times New Roman" w:hAnsi="Cambria Math" w:cs="Times New Roman"/>
                <w:color w:val="000000" w:themeColor="text1"/>
                <w:sz w:val="22"/>
                <w:szCs w:val="22"/>
              </w:rPr>
              <m:t>P</m:t>
            </m:r>
          </m:e>
          <m:sub>
            <m:r>
              <w:rPr>
                <w:rFonts w:ascii="Cambria Math" w:eastAsia="Times New Roman" w:hAnsi="Cambria Math" w:cs="Times New Roman"/>
                <w:color w:val="000000" w:themeColor="text1"/>
                <w:sz w:val="22"/>
                <w:szCs w:val="22"/>
              </w:rPr>
              <m:t>f</m:t>
            </m:r>
          </m:sub>
        </m:sSub>
        <m:r>
          <w:rPr>
            <w:rFonts w:ascii="Cambria Math" w:eastAsia="Times New Roman" w:hAnsi="Cambria Math" w:cs="Times New Roman"/>
            <w:color w:val="000000" w:themeColor="text1"/>
            <w:sz w:val="22"/>
            <w:szCs w:val="22"/>
          </w:rPr>
          <m:t>=</m:t>
        </m:r>
        <m:r>
          <m:rPr>
            <m:sty m:val="p"/>
          </m:rPr>
          <w:rPr>
            <w:rFonts w:ascii="Cambria Math" w:eastAsia="Times New Roman" w:hAnsi="Cambria Math" w:cs="Times New Roman"/>
            <w:color w:val="000000" w:themeColor="text1"/>
            <w:sz w:val="22"/>
            <w:szCs w:val="22"/>
          </w:rPr>
          <m:t>Δ</m:t>
        </m:r>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P</m:t>
            </m:r>
          </m:e>
          <m:sub>
            <m:r>
              <w:rPr>
                <w:rFonts w:ascii="Cambria Math" w:eastAsia="Times New Roman" w:hAnsi="Cambria Math" w:cs="Times New Roman"/>
                <w:color w:val="000000" w:themeColor="text1"/>
                <w:sz w:val="22"/>
                <w:szCs w:val="22"/>
              </w:rPr>
              <m:t>o</m:t>
            </m:r>
          </m:sub>
        </m:sSub>
      </m:oMath>
      <w:r>
        <w:rPr>
          <w:rFonts w:ascii="Times New Roman" w:eastAsia="Times New Roman" w:hAnsi="Times New Roman" w:cs="Times New Roman"/>
          <w:color w:val="000000" w:themeColor="text1"/>
          <w:sz w:val="22"/>
          <w:szCs w:val="22"/>
        </w:rPr>
        <w:t xml:space="preserve"> and under the Abramovich closure </w:t>
      </w:r>
      <m:oMath>
        <m:f>
          <m:fPr>
            <m:ctrlPr>
              <w:rPr>
                <w:rFonts w:ascii="Cambria Math" w:eastAsia="Times New Roman" w:hAnsi="Cambria Math" w:cs="Times New Roman"/>
                <w:i/>
                <w:color w:val="000000" w:themeColor="text1"/>
                <w:sz w:val="22"/>
                <w:szCs w:val="22"/>
              </w:rPr>
            </m:ctrlPr>
          </m:fPr>
          <m:num>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C</m:t>
                </m:r>
              </m:e>
              <m:sub>
                <m:r>
                  <w:rPr>
                    <w:rFonts w:ascii="Cambria Math" w:eastAsia="Times New Roman" w:hAnsi="Cambria Math" w:cs="Times New Roman"/>
                    <w:color w:val="000000" w:themeColor="text1"/>
                    <w:sz w:val="22"/>
                    <w:szCs w:val="22"/>
                  </w:rPr>
                  <m:t>d</m:t>
                </m:r>
              </m:sub>
            </m:sSub>
          </m:num>
          <m:den>
            <m:r>
              <w:rPr>
                <w:rFonts w:ascii="Cambria Math" w:eastAsia="Times New Roman" w:hAnsi="Cambria Math" w:cs="Times New Roman"/>
                <w:color w:val="000000" w:themeColor="text1"/>
                <w:sz w:val="22"/>
                <w:szCs w:val="22"/>
              </w:rPr>
              <m:t>ϕ</m:t>
            </m:r>
          </m:den>
        </m:f>
        <m:r>
          <w:rPr>
            <w:rFonts w:ascii="Cambria Math" w:eastAsia="Times New Roman" w:hAnsi="Cambria Math" w:cs="Times New Roman"/>
            <w:color w:val="000000" w:themeColor="text1"/>
            <w:sz w:val="22"/>
            <w:szCs w:val="22"/>
          </w:rPr>
          <m:t>=</m:t>
        </m:r>
        <m:r>
          <m:rPr>
            <m:sty m:val="p"/>
          </m:rPr>
          <w:rPr>
            <w:rFonts w:ascii="Cambria Math" w:eastAsia="Times New Roman" w:hAnsi="Cambria Math" w:cs="Times New Roman"/>
            <w:color w:val="000000" w:themeColor="text1"/>
            <w:sz w:val="22"/>
            <w:szCs w:val="22"/>
          </w:rPr>
          <m:t>cos⁡</m:t>
        </m:r>
        <m:r>
          <w:rPr>
            <w:rFonts w:ascii="Cambria Math" w:eastAsia="Times New Roman" w:hAnsi="Cambria Math" w:cs="Times New Roman"/>
            <w:color w:val="000000" w:themeColor="text1"/>
            <w:sz w:val="22"/>
            <w:szCs w:val="22"/>
          </w:rPr>
          <m:t>(</m:t>
        </m:r>
        <m:f>
          <m:fPr>
            <m:ctrlPr>
              <w:rPr>
                <w:rFonts w:ascii="Cambria Math" w:eastAsia="Times New Roman" w:hAnsi="Cambria Math" w:cs="Times New Roman"/>
                <w:i/>
                <w:color w:val="000000" w:themeColor="text1"/>
                <w:sz w:val="22"/>
                <w:szCs w:val="22"/>
              </w:rPr>
            </m:ctrlPr>
          </m:fPr>
          <m:num>
            <m:r>
              <w:rPr>
                <w:rFonts w:ascii="Cambria Math" w:eastAsia="Times New Roman" w:hAnsi="Cambria Math" w:cs="Times New Roman"/>
                <w:color w:val="000000" w:themeColor="text1"/>
                <w:sz w:val="22"/>
                <w:szCs w:val="22"/>
              </w:rPr>
              <m:t>α</m:t>
            </m:r>
          </m:num>
          <m:den>
            <m:r>
              <w:rPr>
                <w:rFonts w:ascii="Cambria Math" w:eastAsia="Times New Roman" w:hAnsi="Cambria Math" w:cs="Times New Roman"/>
                <w:color w:val="000000" w:themeColor="text1"/>
                <w:sz w:val="22"/>
                <w:szCs w:val="22"/>
              </w:rPr>
              <m:t>2</m:t>
            </m:r>
          </m:den>
        </m:f>
        <m:r>
          <w:rPr>
            <w:rFonts w:ascii="Cambria Math" w:eastAsia="Times New Roman" w:hAnsi="Cambria Math" w:cs="Times New Roman"/>
            <w:color w:val="000000" w:themeColor="text1"/>
            <w:sz w:val="22"/>
            <w:szCs w:val="22"/>
          </w:rPr>
          <m:t>)</m:t>
        </m:r>
      </m:oMath>
      <w:r>
        <w:rPr>
          <w:rFonts w:ascii="Times New Roman" w:eastAsia="Times New Roman" w:hAnsi="Times New Roman" w:cs="Times New Roman"/>
          <w:color w:val="000000" w:themeColor="text1"/>
          <w:sz w:val="22"/>
          <w:szCs w:val="22"/>
        </w:rPr>
        <w:t xml:space="preserve">. Because the present model applies identical swirl theory with an identical cone angle and single pressure drop for both propellants, every term cancels and J pinned at 1. This explains why the reference value of J = 1.38 cannot be recovered, as the pressure drop for each term needs to be applied separately at </w:t>
      </w:r>
      <m:oMath>
        <m:r>
          <m:rPr>
            <m:sty m:val="p"/>
          </m:rPr>
          <w:rPr>
            <w:rFonts w:ascii="Cambria Math" w:eastAsia="Times New Roman" w:hAnsi="Cambria Math" w:cs="Times New Roman"/>
            <w:color w:val="000000" w:themeColor="text1"/>
            <w:sz w:val="22"/>
            <w:szCs w:val="22"/>
          </w:rPr>
          <m:t>Δ</m:t>
        </m:r>
        <m:sSub>
          <m:sSubPr>
            <m:ctrlPr>
              <w:rPr>
                <w:rFonts w:ascii="Cambria Math" w:eastAsia="Times New Roman" w:hAnsi="Cambria Math" w:cs="Times New Roman"/>
                <w:color w:val="000000" w:themeColor="text1"/>
                <w:sz w:val="22"/>
                <w:szCs w:val="22"/>
              </w:rPr>
            </m:ctrlPr>
          </m:sSubPr>
          <m:e>
            <m:r>
              <w:rPr>
                <w:rFonts w:ascii="Cambria Math" w:eastAsia="Times New Roman" w:hAnsi="Cambria Math" w:cs="Times New Roman"/>
                <w:color w:val="000000" w:themeColor="text1"/>
                <w:sz w:val="22"/>
                <w:szCs w:val="22"/>
              </w:rPr>
              <m:t>P</m:t>
            </m:r>
          </m:e>
          <m:sub>
            <m:r>
              <w:rPr>
                <w:rFonts w:ascii="Cambria Math" w:eastAsia="Times New Roman" w:hAnsi="Cambria Math" w:cs="Times New Roman"/>
                <w:color w:val="000000" w:themeColor="text1"/>
                <w:sz w:val="22"/>
                <w:szCs w:val="22"/>
              </w:rPr>
              <m:t>f</m:t>
            </m:r>
          </m:sub>
        </m:sSub>
        <m:r>
          <w:rPr>
            <w:rFonts w:ascii="Cambria Math" w:eastAsia="Times New Roman" w:hAnsi="Cambria Math" w:cs="Times New Roman"/>
            <w:color w:val="000000" w:themeColor="text1"/>
            <w:sz w:val="22"/>
            <w:szCs w:val="22"/>
          </w:rPr>
          <m:t>=15 bar</m:t>
        </m:r>
      </m:oMath>
      <w:r>
        <w:rPr>
          <w:rFonts w:ascii="Times New Roman" w:eastAsia="Times New Roman" w:hAnsi="Times New Roman" w:cs="Times New Roman"/>
          <w:color w:val="000000" w:themeColor="text1"/>
          <w:sz w:val="22"/>
          <w:szCs w:val="22"/>
        </w:rPr>
        <w:t xml:space="preserve"> and </w:t>
      </w:r>
      <m:oMath>
        <m:r>
          <m:rPr>
            <m:sty m:val="p"/>
          </m:rPr>
          <w:rPr>
            <w:rFonts w:ascii="Cambria Math" w:eastAsia="Times New Roman" w:hAnsi="Cambria Math" w:cs="Times New Roman"/>
            <w:color w:val="000000" w:themeColor="text1"/>
            <w:sz w:val="22"/>
            <w:szCs w:val="22"/>
          </w:rPr>
          <m:t>Δ</m:t>
        </m:r>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P</m:t>
            </m:r>
          </m:e>
          <m:sub>
            <m:r>
              <w:rPr>
                <w:rFonts w:ascii="Cambria Math" w:eastAsia="Times New Roman" w:hAnsi="Cambria Math" w:cs="Times New Roman"/>
                <w:color w:val="000000" w:themeColor="text1"/>
                <w:sz w:val="22"/>
                <w:szCs w:val="22"/>
              </w:rPr>
              <m:t>o</m:t>
            </m:r>
          </m:sub>
        </m:sSub>
        <m:r>
          <w:rPr>
            <w:rFonts w:ascii="Cambria Math" w:eastAsia="Times New Roman" w:hAnsi="Cambria Math" w:cs="Times New Roman"/>
            <w:color w:val="000000" w:themeColor="text1"/>
            <w:sz w:val="22"/>
            <w:szCs w:val="22"/>
          </w:rPr>
          <m:t>=22 bar</m:t>
        </m:r>
      </m:oMath>
      <w:r>
        <w:rPr>
          <w:rFonts w:ascii="Times New Roman" w:eastAsia="Times New Roman" w:hAnsi="Times New Roman" w:cs="Times New Roman"/>
          <w:color w:val="000000" w:themeColor="text1"/>
          <w:sz w:val="22"/>
          <w:szCs w:val="22"/>
        </w:rPr>
        <w:t xml:space="preserve">, which the model does not implement. Further, the fuel side must not be a swirler to get J&gt;1, and must use the plain annular discharge coefficient rather than the Abramovich closure. </w:t>
      </w:r>
    </w:p>
    <w:p w14:paraId="394421A3" w14:textId="7CBDB841" w:rsidR="00234FA0" w:rsidRPr="003C3518" w:rsidRDefault="00105677" w:rsidP="00B509AA">
      <w:pPr>
        <w:spacing w:before="80" w:after="200" w:line="240" w:lineRule="auto"/>
        <w:rPr>
          <w:rFonts w:ascii="Times New Roman" w:eastAsia="Times New Roman" w:hAnsi="Times New Roman" w:cs="Times New Roman"/>
          <w:color w:val="000000" w:themeColor="text1"/>
          <w:sz w:val="22"/>
          <w:szCs w:val="22"/>
          <w:u w:val="single"/>
        </w:rPr>
      </w:pPr>
      <w:r>
        <w:rPr>
          <w:rFonts w:ascii="Times New Roman" w:eastAsia="Times New Roman" w:hAnsi="Times New Roman" w:cs="Times New Roman"/>
          <w:color w:val="000000" w:themeColor="text1"/>
          <w:sz w:val="22"/>
          <w:szCs w:val="22"/>
          <w:u w:val="single"/>
        </w:rPr>
        <w:t xml:space="preserve">Validation Against the Reference Element</w:t>
      </w:r>
    </w:p>
    <w:p w14:paraId="5ED544C3" w14:textId="553BF8B4" w:rsidR="000F5A1A" w:rsidRPr="003C3518" w:rsidRDefault="00B349CF" w:rsidP="00B509AA">
      <w:pPr>
        <w:spacing w:before="80" w:after="200"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ab/>
        <w:t xml:space="preserve">The model was compared to the published characteristics of the coaxial swirl element referenced in Bee et al. in Table V. The 62° angle case was selected as it was the full-scale element design point. </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95"/>
        <w:gridCol w:w="1610"/>
        <w:gridCol w:w="1685"/>
        <w:gridCol w:w="1685"/>
      </w:tblGrid>
      <w:tr w:rsidR="00AD6E27" w:rsidRPr="003C3518" w14:paraId="7C31117D" w14:textId="77777777" w:rsidTr="00593B2C">
        <w:trPr>
          <w:tblHeader/>
          <w:jc w:val="center"/>
        </w:trPr>
        <w:tc>
          <w:tcPr>
            <w:tcW w:w="2695" w:type="dxa"/>
            <w:shd w:val="clear" w:color="auto" w:fill="D9D9D9"/>
            <w:tcMar>
              <w:top w:w="60" w:type="dxa"/>
              <w:left w:w="90" w:type="dxa"/>
              <w:bottom w:w="60" w:type="dxa"/>
              <w:right w:w="90" w:type="dxa"/>
            </w:tcMar>
          </w:tcPr>
          <w:p w14:paraId="0C53DD75" w14:textId="77777777" w:rsidR="00AD6E27" w:rsidRPr="003C3518" w:rsidRDefault="00AD6E27" w:rsidP="00B509AA">
            <w:pPr>
              <w:spacing w:line="240" w:lineRule="auto"/>
              <w:rPr>
                <w:rFonts w:ascii="Times New Roman" w:hAnsi="Times New Roman" w:cs="Times New Roman"/>
                <w:color w:val="000000" w:themeColor="text1"/>
                <w:sz w:val="22"/>
                <w:szCs w:val="22"/>
              </w:rPr>
            </w:pPr>
            <w:r>
              <w:rPr>
                <w:rFonts w:ascii="Times New Roman" w:hAnsi="Times New Roman" w:cs="Times New Roman"/>
                <w:b/>
                <w:bCs/>
                <w:color w:val="000000" w:themeColor="text1"/>
                <w:sz w:val="22"/>
                <w:szCs w:val="22"/>
              </w:rPr>
              <w:t>Quantity</w:t>
            </w:r>
          </w:p>
        </w:tc>
        <w:tc>
          <w:tcPr>
            <w:tcW w:w="1610" w:type="dxa"/>
            <w:shd w:val="clear" w:color="auto" w:fill="D9D9D9"/>
            <w:tcMar>
              <w:top w:w="60" w:type="dxa"/>
              <w:left w:w="90" w:type="dxa"/>
              <w:bottom w:w="60" w:type="dxa"/>
              <w:right w:w="90" w:type="dxa"/>
            </w:tcMar>
          </w:tcPr>
          <w:p w14:paraId="08637EB0" w14:textId="28F4C1E5" w:rsidR="00AD6E27" w:rsidRPr="003C3518" w:rsidRDefault="00AD6E27" w:rsidP="00B509AA">
            <w:pPr>
              <w:spacing w:line="240" w:lineRule="auto"/>
              <w:rPr>
                <w:rFonts w:ascii="Times New Roman" w:hAnsi="Times New Roman" w:cs="Times New Roman"/>
                <w:color w:val="000000" w:themeColor="text1"/>
                <w:sz w:val="22"/>
                <w:szCs w:val="22"/>
              </w:rPr>
            </w:pPr>
            <w:r>
              <w:rPr>
                <w:rFonts w:ascii="Times New Roman" w:hAnsi="Times New Roman" w:cs="Times New Roman"/>
                <w:b/>
                <w:bCs/>
                <w:color w:val="000000" w:themeColor="text1"/>
                <w:sz w:val="22"/>
                <w:szCs w:val="22"/>
              </w:rPr>
              <w:t xml:space="preserve">Model (Fixed at 62°)</w:t>
            </w:r>
          </w:p>
        </w:tc>
        <w:tc>
          <w:tcPr>
            <w:tcW w:w="1685" w:type="dxa"/>
            <w:shd w:val="clear" w:color="auto" w:fill="D9D9D9"/>
            <w:tcMar>
              <w:top w:w="60" w:type="dxa"/>
              <w:left w:w="90" w:type="dxa"/>
              <w:bottom w:w="60" w:type="dxa"/>
              <w:right w:w="90" w:type="dxa"/>
            </w:tcMar>
          </w:tcPr>
          <w:p w14:paraId="544F8622" w14:textId="77777777" w:rsidR="00AD6E27" w:rsidRPr="003C3518" w:rsidRDefault="00AD6E27" w:rsidP="00B509AA">
            <w:pPr>
              <w:spacing w:line="240" w:lineRule="auto"/>
              <w:rPr>
                <w:rFonts w:ascii="Times New Roman" w:hAnsi="Times New Roman" w:cs="Times New Roman"/>
                <w:color w:val="000000" w:themeColor="text1"/>
                <w:sz w:val="22"/>
                <w:szCs w:val="22"/>
              </w:rPr>
            </w:pPr>
            <w:r>
              <w:rPr>
                <w:rFonts w:ascii="Times New Roman" w:hAnsi="Times New Roman" w:cs="Times New Roman"/>
                <w:b/>
                <w:bCs/>
                <w:color w:val="000000" w:themeColor="text1"/>
                <w:sz w:val="22"/>
                <w:szCs w:val="22"/>
              </w:rPr>
              <w:t>Reference</w:t>
            </w:r>
          </w:p>
        </w:tc>
        <w:tc>
          <w:tcPr>
            <w:tcW w:w="1685" w:type="dxa"/>
            <w:shd w:val="clear" w:color="auto" w:fill="D9D9D9"/>
            <w:tcMar>
              <w:top w:w="60" w:type="dxa"/>
              <w:left w:w="90" w:type="dxa"/>
              <w:bottom w:w="60" w:type="dxa"/>
              <w:right w:w="90" w:type="dxa"/>
            </w:tcMar>
          </w:tcPr>
          <w:p w14:paraId="09D99B8C" w14:textId="2D4323DC" w:rsidR="00AD6E27" w:rsidRPr="003C3518" w:rsidRDefault="001C404B" w:rsidP="00B509AA">
            <w:pPr>
              <w:spacing w:line="240" w:lineRule="auto"/>
              <w:rPr>
                <w:rFonts w:ascii="Times New Roman" w:hAnsi="Times New Roman" w:cs="Times New Roman"/>
                <w:color w:val="000000" w:themeColor="text1"/>
                <w:sz w:val="22"/>
                <w:szCs w:val="22"/>
              </w:rPr>
            </w:pPr>
            <w:r>
              <w:rPr>
                <w:rFonts w:ascii="Times New Roman" w:hAnsi="Times New Roman" w:cs="Times New Roman"/>
                <w:b/>
                <w:bCs/>
                <w:color w:val="000000" w:themeColor="text1"/>
                <w:sz w:val="22"/>
                <w:szCs w:val="22"/>
              </w:rPr>
              <w:t xml:space="preserve">% Error</w:t>
            </w:r>
          </w:p>
        </w:tc>
      </w:tr>
      <w:tr w:rsidR="00AD6E27" w:rsidRPr="003C3518" w14:paraId="3AC854B7" w14:textId="77777777" w:rsidTr="00593B2C">
        <w:trPr>
          <w:jc w:val="center"/>
        </w:trPr>
        <w:tc>
          <w:tcPr>
            <w:tcW w:w="2695" w:type="dxa"/>
            <w:tcMar>
              <w:top w:w="60" w:type="dxa"/>
              <w:left w:w="90" w:type="dxa"/>
              <w:bottom w:w="60" w:type="dxa"/>
              <w:right w:w="90" w:type="dxa"/>
            </w:tcMar>
          </w:tcPr>
          <w:p w14:paraId="0178DB21" w14:textId="77777777" w:rsidR="00AD6E27" w:rsidRPr="003C3518" w:rsidRDefault="00AD6E27"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Swirl number SN</w:t>
            </w:r>
          </w:p>
        </w:tc>
        <w:tc>
          <w:tcPr>
            <w:tcW w:w="1610" w:type="dxa"/>
            <w:tcMar>
              <w:top w:w="60" w:type="dxa"/>
              <w:left w:w="90" w:type="dxa"/>
              <w:bottom w:w="60" w:type="dxa"/>
              <w:right w:w="90" w:type="dxa"/>
            </w:tcMar>
          </w:tcPr>
          <w:p w14:paraId="147B3810" w14:textId="77777777" w:rsidR="00AD6E27" w:rsidRPr="003C3518" w:rsidRDefault="00AD6E27"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0.4006</w:t>
            </w:r>
          </w:p>
        </w:tc>
        <w:tc>
          <w:tcPr>
            <w:tcW w:w="1685" w:type="dxa"/>
            <w:tcMar>
              <w:top w:w="60" w:type="dxa"/>
              <w:left w:w="90" w:type="dxa"/>
              <w:bottom w:w="60" w:type="dxa"/>
              <w:right w:w="90" w:type="dxa"/>
            </w:tcMar>
          </w:tcPr>
          <w:p w14:paraId="05497F91" w14:textId="77777777" w:rsidR="00AD6E27" w:rsidRPr="003C3518" w:rsidRDefault="00AD6E27"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0.417</w:t>
            </w:r>
          </w:p>
        </w:tc>
        <w:tc>
          <w:tcPr>
            <w:tcW w:w="1685" w:type="dxa"/>
            <w:tcMar>
              <w:top w:w="60" w:type="dxa"/>
              <w:left w:w="90" w:type="dxa"/>
              <w:bottom w:w="60" w:type="dxa"/>
              <w:right w:w="90" w:type="dxa"/>
            </w:tcMar>
          </w:tcPr>
          <w:p w14:paraId="6FAF7FD7" w14:textId="5DAEC767" w:rsidR="00AD6E27" w:rsidRPr="003C3518" w:rsidRDefault="00B60EC3"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4%</w:t>
            </w:r>
          </w:p>
        </w:tc>
      </w:tr>
      <w:tr w:rsidR="00AD6E27" w:rsidRPr="003C3518" w14:paraId="10E3585A" w14:textId="77777777" w:rsidTr="00593B2C">
        <w:trPr>
          <w:jc w:val="center"/>
        </w:trPr>
        <w:tc>
          <w:tcPr>
            <w:tcW w:w="2695" w:type="dxa"/>
            <w:tcMar>
              <w:top w:w="60" w:type="dxa"/>
              <w:left w:w="90" w:type="dxa"/>
              <w:bottom w:w="60" w:type="dxa"/>
              <w:right w:w="90" w:type="dxa"/>
            </w:tcMar>
          </w:tcPr>
          <w:p w14:paraId="3266C2D4" w14:textId="77777777" w:rsidR="00AD6E27" w:rsidRPr="003C3518" w:rsidRDefault="00AD6E27"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Velocity ratio VR</w:t>
            </w:r>
          </w:p>
        </w:tc>
        <w:tc>
          <w:tcPr>
            <w:tcW w:w="1610" w:type="dxa"/>
            <w:tcMar>
              <w:top w:w="60" w:type="dxa"/>
              <w:left w:w="90" w:type="dxa"/>
              <w:bottom w:w="60" w:type="dxa"/>
              <w:right w:w="90" w:type="dxa"/>
            </w:tcMar>
          </w:tcPr>
          <w:p w14:paraId="2B4D0A65" w14:textId="77777777" w:rsidR="00AD6E27" w:rsidRPr="003C3518" w:rsidRDefault="00AD6E27"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0.6009</w:t>
            </w:r>
          </w:p>
        </w:tc>
        <w:tc>
          <w:tcPr>
            <w:tcW w:w="1685" w:type="dxa"/>
            <w:tcMar>
              <w:top w:w="60" w:type="dxa"/>
              <w:left w:w="90" w:type="dxa"/>
              <w:bottom w:w="60" w:type="dxa"/>
              <w:right w:w="90" w:type="dxa"/>
            </w:tcMar>
          </w:tcPr>
          <w:p w14:paraId="7005EAEC" w14:textId="77777777" w:rsidR="00AD6E27" w:rsidRPr="003C3518" w:rsidRDefault="00AD6E27"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0.623</w:t>
            </w:r>
          </w:p>
        </w:tc>
        <w:tc>
          <w:tcPr>
            <w:tcW w:w="1685" w:type="dxa"/>
            <w:tcMar>
              <w:top w:w="60" w:type="dxa"/>
              <w:left w:w="90" w:type="dxa"/>
              <w:bottom w:w="60" w:type="dxa"/>
              <w:right w:w="90" w:type="dxa"/>
            </w:tcMar>
          </w:tcPr>
          <w:p w14:paraId="2E1258BF" w14:textId="537A236A" w:rsidR="00AD6E27" w:rsidRPr="003C3518" w:rsidRDefault="00127BA6"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3.6%</w:t>
            </w:r>
          </w:p>
        </w:tc>
      </w:tr>
      <w:tr w:rsidR="00AD6E27" w:rsidRPr="003C3518" w14:paraId="0D8D53D6" w14:textId="77777777" w:rsidTr="00593B2C">
        <w:trPr>
          <w:jc w:val="center"/>
        </w:trPr>
        <w:tc>
          <w:tcPr>
            <w:tcW w:w="2695" w:type="dxa"/>
            <w:tcMar>
              <w:top w:w="60" w:type="dxa"/>
              <w:left w:w="90" w:type="dxa"/>
              <w:bottom w:w="60" w:type="dxa"/>
              <w:right w:w="90" w:type="dxa"/>
            </w:tcMar>
          </w:tcPr>
          <w:p w14:paraId="7CC13AAD" w14:textId="77777777" w:rsidR="00AD6E27" w:rsidRPr="003C3518" w:rsidRDefault="00AD6E27"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Mixture ratio ROF</w:t>
            </w:r>
          </w:p>
        </w:tc>
        <w:tc>
          <w:tcPr>
            <w:tcW w:w="1610" w:type="dxa"/>
            <w:tcMar>
              <w:top w:w="60" w:type="dxa"/>
              <w:left w:w="90" w:type="dxa"/>
              <w:bottom w:w="60" w:type="dxa"/>
              <w:right w:w="90" w:type="dxa"/>
            </w:tcMar>
          </w:tcPr>
          <w:p w14:paraId="1BF4F1B7" w14:textId="77777777" w:rsidR="00AD6E27" w:rsidRPr="003C3518" w:rsidRDefault="00AD6E27"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3.365</w:t>
            </w:r>
          </w:p>
        </w:tc>
        <w:tc>
          <w:tcPr>
            <w:tcW w:w="1685" w:type="dxa"/>
            <w:tcMar>
              <w:top w:w="60" w:type="dxa"/>
              <w:left w:w="90" w:type="dxa"/>
              <w:bottom w:w="60" w:type="dxa"/>
              <w:right w:w="90" w:type="dxa"/>
            </w:tcMar>
          </w:tcPr>
          <w:p w14:paraId="083DA66B" w14:textId="77777777" w:rsidR="00AD6E27" w:rsidRPr="003C3518" w:rsidRDefault="00AD6E27"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3.4</w:t>
            </w:r>
          </w:p>
        </w:tc>
        <w:tc>
          <w:tcPr>
            <w:tcW w:w="1685" w:type="dxa"/>
            <w:tcMar>
              <w:top w:w="60" w:type="dxa"/>
              <w:left w:w="90" w:type="dxa"/>
              <w:bottom w:w="60" w:type="dxa"/>
              <w:right w:w="90" w:type="dxa"/>
            </w:tcMar>
          </w:tcPr>
          <w:p w14:paraId="402604A7" w14:textId="77777777" w:rsidR="00AD6E27" w:rsidRPr="003C3518" w:rsidRDefault="00AD6E27"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1.0%</w:t>
            </w:r>
          </w:p>
        </w:tc>
      </w:tr>
      <w:tr w:rsidR="00AD6E27" w:rsidRPr="003C3518" w14:paraId="2FC1B2C5" w14:textId="77777777" w:rsidTr="00593B2C">
        <w:trPr>
          <w:trHeight w:val="16"/>
          <w:jc w:val="center"/>
        </w:trPr>
        <w:tc>
          <w:tcPr>
            <w:tcW w:w="2695" w:type="dxa"/>
            <w:tcMar>
              <w:top w:w="60" w:type="dxa"/>
              <w:left w:w="90" w:type="dxa"/>
              <w:bottom w:w="60" w:type="dxa"/>
              <w:right w:w="90" w:type="dxa"/>
            </w:tcMar>
          </w:tcPr>
          <w:p w14:paraId="01D5F211" w14:textId="23EEAB58" w:rsidR="00AD6E27" w:rsidRPr="003C3518" w:rsidRDefault="00D81FD4"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Passage fullness </w:t>
            </w:r>
            <m:oMath>
              <m:r>
                <w:rPr>
                  <w:rFonts w:ascii="Cambria Math" w:hAnsi="Cambria Math" w:cs="Times New Roman"/>
                  <w:color w:val="000000" w:themeColor="text1"/>
                  <w:sz w:val="22"/>
                  <w:szCs w:val="22"/>
                </w:rPr>
                <m:t>ϕ</m:t>
              </m:r>
            </m:oMath>
          </w:p>
        </w:tc>
        <w:tc>
          <w:tcPr>
            <w:tcW w:w="1610" w:type="dxa"/>
            <w:tcMar>
              <w:top w:w="60" w:type="dxa"/>
              <w:left w:w="90" w:type="dxa"/>
              <w:bottom w:w="60" w:type="dxa"/>
              <w:right w:w="90" w:type="dxa"/>
            </w:tcMar>
          </w:tcPr>
          <w:p w14:paraId="07B427EF" w14:textId="77777777" w:rsidR="00AD6E27" w:rsidRPr="003C3518" w:rsidRDefault="00AD6E27"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0.8471</w:t>
            </w:r>
          </w:p>
        </w:tc>
        <w:tc>
          <w:tcPr>
            <w:tcW w:w="1685" w:type="dxa"/>
            <w:tcMar>
              <w:top w:w="60" w:type="dxa"/>
              <w:left w:w="90" w:type="dxa"/>
              <w:bottom w:w="60" w:type="dxa"/>
              <w:right w:w="90" w:type="dxa"/>
            </w:tcMar>
          </w:tcPr>
          <w:p w14:paraId="534F1F81" w14:textId="77777777" w:rsidR="00AD6E27" w:rsidRPr="003C3518" w:rsidRDefault="00AD6E27"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0.4980</w:t>
            </w:r>
          </w:p>
        </w:tc>
        <w:tc>
          <w:tcPr>
            <w:tcW w:w="1685" w:type="dxa"/>
            <w:tcMar>
              <w:top w:w="60" w:type="dxa"/>
              <w:left w:w="90" w:type="dxa"/>
              <w:bottom w:w="60" w:type="dxa"/>
              <w:right w:w="90" w:type="dxa"/>
            </w:tcMar>
          </w:tcPr>
          <w:p w14:paraId="1D786B86" w14:textId="4B390EB1" w:rsidR="00AD6E27" w:rsidRPr="003C3518" w:rsidRDefault="00CB7F2A"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51.9%</w:t>
            </w:r>
          </w:p>
        </w:tc>
      </w:tr>
      <w:tr w:rsidR="00441ED8" w:rsidRPr="003C3518" w14:paraId="685CFCFD" w14:textId="77777777" w:rsidTr="00593B2C">
        <w:trPr>
          <w:trHeight w:val="24"/>
          <w:jc w:val="center"/>
        </w:trPr>
        <w:tc>
          <w:tcPr>
            <w:tcW w:w="2695" w:type="dxa"/>
            <w:tcMar>
              <w:top w:w="60" w:type="dxa"/>
              <w:left w:w="90" w:type="dxa"/>
              <w:bottom w:w="60" w:type="dxa"/>
              <w:right w:w="90" w:type="dxa"/>
            </w:tcMar>
          </w:tcPr>
          <w:p w14:paraId="64244D96" w14:textId="4BF0A6E1" w:rsidR="00441ED8" w:rsidRPr="003C3518" w:rsidRDefault="00441ED8"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Geometric constant (</w:t>
            </w:r>
            <w:r>
              <w:rPr>
                <w:rFonts w:ascii="Times New Roman" w:hAnsi="Times New Roman" w:cs="Times New Roman"/>
                <w:i/>
                <w:iCs/>
                <w:color w:val="000000" w:themeColor="text1"/>
                <w:sz w:val="22"/>
                <w:szCs w:val="22"/>
              </w:rPr>
              <w:t>K</w:t>
            </w:r>
            <w:r>
              <w:rPr>
                <w:rFonts w:ascii="Times New Roman" w:hAnsi="Times New Roman" w:cs="Times New Roman"/>
                <w:color w:val="000000" w:themeColor="text1"/>
                <w:sz w:val="22"/>
                <w:szCs w:val="22"/>
              </w:rPr>
              <w:t>)</w:t>
            </w:r>
          </w:p>
        </w:tc>
        <w:tc>
          <w:tcPr>
            <w:tcW w:w="1610" w:type="dxa"/>
            <w:tcMar>
              <w:top w:w="60" w:type="dxa"/>
              <w:left w:w="90" w:type="dxa"/>
              <w:bottom w:w="60" w:type="dxa"/>
              <w:right w:w="90" w:type="dxa"/>
            </w:tcMar>
          </w:tcPr>
          <w:p w14:paraId="5FC15BA4" w14:textId="22698AAC" w:rsidR="00441ED8" w:rsidRPr="003C3518" w:rsidRDefault="00441ED8"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0.2774</w:t>
            </w:r>
          </w:p>
        </w:tc>
        <w:tc>
          <w:tcPr>
            <w:tcW w:w="1685" w:type="dxa"/>
            <w:tcMar>
              <w:top w:w="60" w:type="dxa"/>
              <w:left w:w="90" w:type="dxa"/>
              <w:bottom w:w="60" w:type="dxa"/>
              <w:right w:w="90" w:type="dxa"/>
            </w:tcMar>
          </w:tcPr>
          <w:p w14:paraId="17E58EDA" w14:textId="3E3CC774" w:rsidR="00441ED8" w:rsidRPr="003C3518" w:rsidRDefault="00441ED8"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2.02</w:t>
            </w:r>
          </w:p>
        </w:tc>
        <w:tc>
          <w:tcPr>
            <w:tcW w:w="1685" w:type="dxa"/>
            <w:tcMar>
              <w:top w:w="60" w:type="dxa"/>
              <w:left w:w="90" w:type="dxa"/>
              <w:bottom w:w="60" w:type="dxa"/>
              <w:right w:w="90" w:type="dxa"/>
            </w:tcMar>
          </w:tcPr>
          <w:p w14:paraId="5CA606BA" w14:textId="6AB9DF7B" w:rsidR="00441ED8" w:rsidRPr="003C3518" w:rsidRDefault="004D5410"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151.7%</w:t>
            </w:r>
          </w:p>
        </w:tc>
      </w:tr>
    </w:tbl>
    <w:p w14:paraId="06A7B39C" w14:textId="072DF5EF" w:rsidR="00AD6E27" w:rsidRPr="004C233E" w:rsidRDefault="00AD6E27" w:rsidP="00B509AA">
      <w:pPr>
        <w:spacing w:before="80" w:after="200" w:line="240" w:lineRule="auto"/>
        <w:rPr>
          <w:rFonts w:ascii="Times New Roman" w:eastAsia="Times New Roman" w:hAnsi="Times New Roman" w:cs="Times New Roman"/>
          <w:i/>
          <w:iCs/>
          <w:color w:val="000000" w:themeColor="text1"/>
          <w:sz w:val="20"/>
          <w:szCs w:val="20"/>
        </w:rPr>
      </w:pPr>
      <w:r>
        <w:rPr>
          <w:rFonts w:ascii="Times New Roman" w:eastAsia="Times New Roman" w:hAnsi="Times New Roman" w:cs="Times New Roman"/>
          <w:i/>
          <w:iCs/>
          <w:color w:val="000000" w:themeColor="text1"/>
          <w:sz w:val="20"/>
          <w:szCs w:val="20"/>
        </w:rPr>
        <w:t xml:space="preserve">Table IV. Model predictions against published values for the oxidizer side. The passage fullness for the reference case was derived from the published K = 2.02 through the Abramovich relation, not measured directly.</w:t>
      </w:r>
    </w:p>
    <w:p w14:paraId="2CC71396" w14:textId="3A1E2B6B" w:rsidR="00201B1A" w:rsidRPr="003C3518" w:rsidRDefault="002D52E0" w:rsidP="00B509AA">
      <w:pPr>
        <w:spacing w:before="80" w:after="200"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The agreement at first is strong, with SN and VR matching at the 62° cone angle chosen, which confirms the exit velocity triangle and swirl number definition implemented in model was consistent. This confirms the SN definition matches the reference condition but are not an independent validation because both quantities are algebraic definitions of swirl angle. </w:t>
      </w:r>
    </w:p>
    <w:p w14:paraId="67375A60" w14:textId="6D41040E" w:rsidR="005C28EA" w:rsidRPr="003C3518" w:rsidRDefault="000D61A5" w:rsidP="00B509AA">
      <w:pPr>
        <w:spacing w:before="80" w:after="200"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ab/>
        <w:t>The reference element is characterized by the geometric constant</w:t>
      </w:r>
      <w:r>
        <w:rPr>
          <w:rFonts w:ascii="Times New Roman" w:eastAsia="Times New Roman" w:hAnsi="Times New Roman" w:cs="Times New Roman"/>
          <w:i/>
          <w:iCs/>
          <w:color w:val="000000" w:themeColor="text1"/>
          <w:sz w:val="22"/>
          <w:szCs w:val="22"/>
        </w:rPr>
        <w:t xml:space="preserve"> K</w:t>
      </w:r>
      <w:r>
        <w:rPr>
          <w:rFonts w:ascii="Times New Roman" w:eastAsia="Times New Roman" w:hAnsi="Times New Roman" w:cs="Times New Roman"/>
          <w:color w:val="000000" w:themeColor="text1"/>
          <w:sz w:val="22"/>
          <w:szCs w:val="22"/>
        </w:rPr>
        <w:t xml:space="preserve"> = 2.02. Using the Abramovich relation at K = 2.02 gives a coefficient of passage fullness </w:t>
      </w:r>
      <m:oMath>
        <m:r>
          <w:rPr>
            <w:rFonts w:ascii="Cambria Math" w:hAnsi="Cambria Math" w:cs="Times New Roman"/>
            <w:color w:val="000000" w:themeColor="text1"/>
            <w:sz w:val="22"/>
            <w:szCs w:val="22"/>
          </w:rPr>
          <m:t>ϕ</m:t>
        </m:r>
      </m:oMath>
      <w:r>
        <w:rPr>
          <w:rFonts w:ascii="Times New Roman" w:eastAsia="Times New Roman" w:hAnsi="Times New Roman" w:cs="Times New Roman"/>
          <w:color w:val="000000" w:themeColor="text1"/>
          <w:sz w:val="22"/>
          <w:szCs w:val="22"/>
        </w:rPr>
        <w:t xml:space="preserve"> as 0.498. Compared to the model’s prediction of </w:t>
      </w:r>
      <m:oMath>
        <m:r>
          <w:rPr>
            <w:rFonts w:ascii="Cambria Math" w:hAnsi="Cambria Math" w:cs="Times New Roman"/>
            <w:color w:val="000000" w:themeColor="text1"/>
            <w:sz w:val="22"/>
            <w:szCs w:val="22"/>
          </w:rPr>
          <m:t>ϕ</m:t>
        </m:r>
      </m:oMath>
      <w:r>
        <w:rPr>
          <w:rFonts w:ascii="Times New Roman" w:eastAsia="Times New Roman" w:hAnsi="Times New Roman" w:cs="Times New Roman"/>
          <w:color w:val="000000" w:themeColor="text1"/>
          <w:sz w:val="22"/>
          <w:szCs w:val="22"/>
        </w:rPr>
        <w:t xml:space="preserve"> = 0.8471 at 62°, this gives a percent difference of 51.9%. Note that </w:t>
      </w:r>
      <m:oMath>
        <m:r>
          <w:rPr>
            <w:rFonts w:ascii="Cambria Math" w:hAnsi="Cambria Math" w:cs="Times New Roman"/>
            <w:color w:val="000000" w:themeColor="text1"/>
            <w:sz w:val="22"/>
            <w:szCs w:val="22"/>
          </w:rPr>
          <m:t>ϕ</m:t>
        </m:r>
      </m:oMath>
      <w:r>
        <w:rPr>
          <w:rFonts w:ascii="Times New Roman" w:eastAsia="Times New Roman" w:hAnsi="Times New Roman" w:cs="Times New Roman"/>
          <w:color w:val="000000" w:themeColor="text1"/>
          <w:sz w:val="22"/>
          <w:szCs w:val="22"/>
        </w:rPr>
        <w:t xml:space="preserve"> and </w:t>
      </w:r>
      <w:r>
        <w:rPr>
          <w:rFonts w:ascii="Times New Roman" w:eastAsia="Times New Roman" w:hAnsi="Times New Roman" w:cs="Times New Roman"/>
          <w:i/>
          <w:iCs/>
          <w:color w:val="000000" w:themeColor="text1"/>
          <w:sz w:val="22"/>
          <w:szCs w:val="22"/>
        </w:rPr>
        <w:t>K</w:t>
      </w:r>
      <w:r>
        <w:rPr>
          <w:rFonts w:ascii="Times New Roman" w:eastAsia="Times New Roman" w:hAnsi="Times New Roman" w:cs="Times New Roman"/>
          <w:color w:val="000000" w:themeColor="text1"/>
          <w:sz w:val="22"/>
          <w:szCs w:val="22"/>
        </w:rPr>
        <w:t xml:space="preserve"> are the same disagreement expressed in two ways, not independent findings, as the relation between </w:t>
      </w:r>
      <m:oMath>
        <m:r>
          <w:rPr>
            <w:rFonts w:ascii="Cambria Math" w:hAnsi="Cambria Math" w:cs="Times New Roman"/>
            <w:color w:val="000000" w:themeColor="text1"/>
            <w:sz w:val="22"/>
            <w:szCs w:val="22"/>
          </w:rPr>
          <m:t>ϕ</m:t>
        </m:r>
      </m:oMath>
      <w:r>
        <w:rPr>
          <w:rFonts w:ascii="Times New Roman" w:eastAsia="Times New Roman" w:hAnsi="Times New Roman" w:cs="Times New Roman"/>
          <w:color w:val="000000" w:themeColor="text1"/>
          <w:sz w:val="22"/>
          <w:szCs w:val="22"/>
        </w:rPr>
        <w:t xml:space="preserve"> and </w:t>
      </w:r>
      <w:r>
        <w:rPr>
          <w:rFonts w:ascii="Times New Roman" w:eastAsia="Times New Roman" w:hAnsi="Times New Roman" w:cs="Times New Roman"/>
          <w:i/>
          <w:iCs/>
          <w:color w:val="000000" w:themeColor="text1"/>
          <w:sz w:val="22"/>
          <w:szCs w:val="22"/>
        </w:rPr>
        <w:t xml:space="preserve">K </w:t>
      </w:r>
      <w:r>
        <w:rPr>
          <w:rFonts w:ascii="Times New Roman" w:eastAsia="Times New Roman" w:hAnsi="Times New Roman" w:cs="Times New Roman"/>
          <w:color w:val="000000" w:themeColor="text1"/>
          <w:sz w:val="22"/>
          <w:szCs w:val="22"/>
        </w:rPr>
        <w:t xml:space="preserve">is defined in </w:t>
      </w:r>
      <w:commentRangeStart w:id="9"/>
      <w:commentRangeStart w:id="10"/>
      <w:commentRangeStart w:id="11"/>
      <w:r>
        <w:rPr>
          <w:rFonts w:ascii="Times New Roman" w:eastAsia="Times New Roman" w:hAnsi="Times New Roman" w:cs="Times New Roman"/>
          <w:color w:val="000000" w:themeColor="text1"/>
          <w:sz w:val="22"/>
          <w:szCs w:val="22"/>
          <w:highlight w:val="yellow"/>
        </w:rPr>
        <w:t xml:space="preserve">equation 18.</w:t>
      </w:r>
      <w:r>
        <w:rPr>
          <w:rFonts w:ascii="Times New Roman" w:eastAsia="Times New Roman" w:hAnsi="Times New Roman" w:cs="Times New Roman"/>
          <w:color w:val="000000" w:themeColor="text1"/>
          <w:sz w:val="22"/>
          <w:szCs w:val="22"/>
        </w:rPr>
        <w:t xml:space="preserve"> </w:t>
      </w:r>
      <w:commentRangeEnd w:id="9"/>
      <w:r>
        <w:rPr>
          <w:rStyle w:val="CommentReference"/>
          <w:rFonts w:ascii="Times New Roman" w:eastAsia="Times New Roman" w:hAnsi="Times New Roman" w:cs="Times New Roman"/>
          <w:color w:val="000000" w:themeColor="text1"/>
          <w:sz w:val="22"/>
          <w:szCs w:val="22"/>
        </w:rPr>
        <w:commentReference w:id="9"/>
      </w:r>
      <w:commentRangeEnd w:id="10"/>
      <w:r>
        <w:rPr>
          <w:rStyle w:val="CommentReference"/>
          <w:rFonts w:ascii="Times New Roman" w:eastAsia="Times New Roman" w:hAnsi="Times New Roman" w:cs="Times New Roman"/>
          <w:color w:val="000000" w:themeColor="text1"/>
          <w:sz w:val="22"/>
          <w:szCs w:val="22"/>
        </w:rPr>
        <w:commentReference w:id="10"/>
      </w:r>
      <w:commentRangeEnd w:id="11"/>
      <w:r>
        <w:rPr>
          <w:rStyle w:val="CommentReference"/>
          <w:rFonts w:ascii="Times New Roman" w:eastAsia="Times New Roman" w:hAnsi="Times New Roman" w:cs="Times New Roman"/>
          <w:color w:val="000000" w:themeColor="text1"/>
          <w:sz w:val="22"/>
          <w:szCs w:val="22"/>
        </w:rPr>
        <w:commentReference w:id="11"/>
      </w:r>
    </w:p>
    <w:p w14:paraId="7E18F8AA" w14:textId="3C84BECF" w:rsidR="00EF5346" w:rsidRPr="003C3518" w:rsidRDefault="00EA1375" w:rsidP="00B509AA">
      <w:pPr>
        <w:spacing w:before="80" w:after="200"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This indicates a failure of the inviscid assumption, specifically that the angular momentum injected at the tangential ports is conserved across the length of the posts/injector. Since the injector post length was found using the L/D = 20 relation, approximately 67 mm of the flow is wall bounded swirling flow upstream of the discharge nozzle. Over that distance, the wall imparts a shear stress on the fluid element resulting in a torque that slows the flow, so the tangential velocity delivered to the nozzle exit is smaller than the free vortex relation prediction from the inlet geometry. </w:t>
      </w:r>
    </w:p>
    <w:p w14:paraId="31719BB7" w14:textId="1F08951C" w:rsidR="00D21E2D" w:rsidRPr="003C3518" w:rsidRDefault="00D21E2D" w:rsidP="00B509AA">
      <w:pPr>
        <w:spacing w:before="80" w:after="200" w:line="240" w:lineRule="auto"/>
        <w:ind w:firstLine="720"/>
        <w:rPr>
          <w:rFonts w:ascii="Times New Roman" w:eastAsia="Times New Roman" w:hAnsi="Times New Roman" w:cs="Times New Roman"/>
          <w:color w:val="000000" w:themeColor="text1"/>
          <w:sz w:val="22"/>
          <w:szCs w:val="22"/>
        </w:rPr>
      </w:pPr>
    </w:p>
    <w:p w14:paraId="7663A533" w14:textId="77777777" w:rsidR="00D21E2D" w:rsidRPr="003C3518" w:rsidRDefault="00D21E2D" w:rsidP="00B509AA">
      <w:pPr>
        <w:spacing w:before="80" w:after="200" w:line="240" w:lineRule="auto"/>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rPr>
        <w:drawing>
          <wp:inline distT="0" distB="0" distL="0" distR="0" wp14:anchorId="23640938" wp14:editId="2BF91833">
            <wp:extent cx="2421229" cy="1482124"/>
            <wp:effectExtent l="0" t="0" r="5080" b="3810"/>
            <wp:docPr id="868439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43912" name="Picture 8684391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75518" cy="1515356"/>
                    </a:xfrm>
                    <a:prstGeom prst="rect">
                      <a:avLst/>
                    </a:prstGeom>
                  </pic:spPr>
                </pic:pic>
              </a:graphicData>
            </a:graphic>
          </wp:inline>
        </w:drawing>
      </w:r>
    </w:p>
    <w:p w14:paraId="0CB77DD9" w14:textId="7F76E278" w:rsidR="00D21E2D" w:rsidRPr="004C233E" w:rsidRDefault="00D21E2D" w:rsidP="00B509AA">
      <w:pPr>
        <w:spacing w:before="80" w:after="200" w:line="240" w:lineRule="auto"/>
        <w:rPr>
          <w:rFonts w:ascii="Times New Roman" w:hAnsi="Times New Roman" w:cs="Times New Roman"/>
          <w:i/>
          <w:iCs/>
          <w:color w:val="000000" w:themeColor="text1"/>
          <w:sz w:val="20"/>
          <w:szCs w:val="20"/>
        </w:rPr>
      </w:pPr>
      <w:r>
        <w:rPr>
          <w:rFonts w:ascii="Times New Roman" w:hAnsi="Times New Roman" w:cs="Times New Roman"/>
          <w:i/>
          <w:iCs/>
          <w:color w:val="000000" w:themeColor="text1"/>
          <w:sz w:val="20"/>
          <w:szCs w:val="20"/>
        </w:rPr>
        <w:t xml:space="preserve">Figure 2. Top view of the oxidizer side. The port size overlapping with the nozzle exit is a direct consequence of the underpredicted K value.</w:t>
      </w:r>
    </w:p>
    <w:p w14:paraId="3E4FBBB5" w14:textId="2D255841" w:rsidR="000D61A5" w:rsidRPr="003C3518" w:rsidRDefault="009E3915" w:rsidP="00B509AA">
      <w:pPr>
        <w:spacing w:before="80" w:after="200"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With a weaker tangential component comes a smaller cone angle, which is the direction of the discrepancy. High Reynolds number justifies neglecting viscosity in the bulk over short distances, but not over long wall bounded passages. Overall, the magnitude required for this correction is large, and suggests that swirl decay in long post elements is the dominant loss mechanism. </w:t>
      </w:r>
    </w:p>
    <w:p w14:paraId="6AB90E8E" w14:textId="22C3A92D" w:rsidR="00577C1B" w:rsidRPr="003C3518" w:rsidRDefault="00577C1B" w:rsidP="00B509AA">
      <w:pPr>
        <w:spacing w:before="80" w:after="200" w:line="240" w:lineRule="auto"/>
        <w:ind w:firstLine="720"/>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So, the Matlab inviscid model is a valid tool to relate exit velocity components from one another, but not really for predicting downstream spray cone angle from geometric constraints upstream. Using it in the forward direction from geometry to spray cone angle would produce a significant design error. Using the model in the inverse direction (from defined spray angle to flow field properties) remains valid, and this is how the model is deployed. </w:t>
      </w:r>
    </w:p>
    <w:p w14:paraId="3E6FDBAE" w14:textId="481F9C48" w:rsidR="00603D4A" w:rsidRPr="003C3518" w:rsidRDefault="00DD7E01" w:rsidP="00B509AA">
      <w:pPr>
        <w:spacing w:before="80" w:after="200"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ab/>
        <w:t xml:space="preserve">To confirm this finding, the wall shear stress was estimated for the reference case for a turbulent pipe flow (K = 2.02, </w:t>
      </w:r>
      <m:oMath>
        <m:r>
          <w:rPr>
            <w:rFonts w:ascii="Cambria Math" w:hAnsi="Cambria Math" w:cs="Times New Roman"/>
            <w:color w:val="000000" w:themeColor="text1"/>
            <w:sz w:val="22"/>
            <w:szCs w:val="22"/>
          </w:rPr>
          <m:t>ϕ</m:t>
        </m:r>
      </m:oMath>
      <w:r>
        <w:rPr>
          <w:rFonts w:ascii="Times New Roman" w:eastAsia="Times New Roman" w:hAnsi="Times New Roman" w:cs="Times New Roman"/>
          <w:color w:val="000000" w:themeColor="text1"/>
          <w:sz w:val="22"/>
          <w:szCs w:val="22"/>
        </w:rPr>
        <w:t xml:space="preserve"> = 0.498). The tangential component of the shear stress is calculated using </w:t>
      </w:r>
      <m:oMath>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τ</m:t>
            </m:r>
          </m:e>
          <m:sub>
            <m:r>
              <w:rPr>
                <w:rFonts w:ascii="Cambria Math" w:eastAsia="Times New Roman" w:hAnsi="Cambria Math" w:cs="Times New Roman"/>
                <w:color w:val="000000" w:themeColor="text1"/>
                <w:sz w:val="22"/>
                <w:szCs w:val="22"/>
              </w:rPr>
              <m:t>θ</m:t>
            </m:r>
          </m:sub>
        </m:sSub>
        <m:r>
          <w:rPr>
            <w:rFonts w:ascii="Cambria Math" w:eastAsia="Times New Roman" w:hAnsi="Cambria Math" w:cs="Times New Roman"/>
            <w:color w:val="000000" w:themeColor="text1"/>
            <w:sz w:val="22"/>
            <w:szCs w:val="22"/>
          </w:rPr>
          <m:t>=</m:t>
        </m:r>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τ</m:t>
            </m:r>
          </m:e>
          <m:sub>
            <m:r>
              <w:rPr>
                <w:rFonts w:ascii="Cambria Math" w:eastAsia="Times New Roman" w:hAnsi="Cambria Math" w:cs="Times New Roman"/>
                <w:color w:val="000000" w:themeColor="text1"/>
                <w:sz w:val="22"/>
                <w:szCs w:val="22"/>
              </w:rPr>
              <m:t>w</m:t>
            </m:r>
          </m:sub>
        </m:sSub>
        <m:r>
          <w:rPr>
            <w:rFonts w:ascii="Cambria Math" w:eastAsia="Times New Roman" w:hAnsi="Cambria Math" w:cs="Times New Roman"/>
            <w:color w:val="000000" w:themeColor="text1"/>
            <w:sz w:val="22"/>
            <w:szCs w:val="22"/>
          </w:rPr>
          <m:t>(</m:t>
        </m:r>
        <m:f>
          <m:fPr>
            <m:ctrlPr>
              <w:rPr>
                <w:rFonts w:ascii="Cambria Math" w:eastAsia="Times New Roman" w:hAnsi="Cambria Math" w:cs="Times New Roman"/>
                <w:i/>
                <w:color w:val="000000" w:themeColor="text1"/>
                <w:sz w:val="22"/>
                <w:szCs w:val="22"/>
              </w:rPr>
            </m:ctrlPr>
          </m:fPr>
          <m:num>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V</m:t>
                </m:r>
              </m:e>
              <m:sub>
                <m:r>
                  <w:rPr>
                    <w:rFonts w:ascii="Cambria Math" w:eastAsia="Times New Roman" w:hAnsi="Cambria Math" w:cs="Times New Roman"/>
                    <w:color w:val="000000" w:themeColor="text1"/>
                    <w:sz w:val="22"/>
                    <w:szCs w:val="22"/>
                  </w:rPr>
                  <m:t>θ</m:t>
                </m:r>
              </m:sub>
            </m:sSub>
          </m:num>
          <m:den>
            <m:r>
              <w:rPr>
                <w:rFonts w:ascii="Cambria Math" w:eastAsia="Times New Roman" w:hAnsi="Cambria Math" w:cs="Times New Roman"/>
                <w:color w:val="000000" w:themeColor="text1"/>
                <w:sz w:val="22"/>
                <w:szCs w:val="22"/>
              </w:rPr>
              <m:t>V</m:t>
            </m:r>
          </m:den>
        </m:f>
        <m:r>
          <w:rPr>
            <w:rFonts w:ascii="Cambria Math" w:eastAsia="Times New Roman" w:hAnsi="Cambria Math" w:cs="Times New Roman"/>
            <w:color w:val="000000" w:themeColor="text1"/>
            <w:sz w:val="22"/>
            <w:szCs w:val="22"/>
          </w:rPr>
          <m:t>)</m:t>
        </m:r>
      </m:oMath>
      <w:r>
        <w:rPr>
          <w:rFonts w:ascii="Times New Roman" w:eastAsia="Times New Roman" w:hAnsi="Times New Roman" w:cs="Times New Roman"/>
          <w:color w:val="000000" w:themeColor="text1"/>
          <w:sz w:val="22"/>
          <w:szCs w:val="22"/>
        </w:rPr>
        <w:t xml:space="preserve">, and the wetted area over the axial slice is </w:t>
      </w:r>
      <m:oMath>
        <m:r>
          <w:rPr>
            <w:rFonts w:ascii="Cambria Math" w:eastAsia="Times New Roman" w:hAnsi="Cambria Math" w:cs="Times New Roman"/>
            <w:color w:val="000000" w:themeColor="text1"/>
            <w:sz w:val="22"/>
            <w:szCs w:val="22"/>
          </w:rPr>
          <m:t>2π</m:t>
        </m:r>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R</m:t>
            </m:r>
          </m:e>
          <m:sub>
            <m:r>
              <w:rPr>
                <w:rFonts w:ascii="Cambria Math" w:eastAsia="Times New Roman" w:hAnsi="Cambria Math" w:cs="Times New Roman"/>
                <w:color w:val="000000" w:themeColor="text1"/>
                <w:sz w:val="22"/>
                <w:szCs w:val="22"/>
              </w:rPr>
              <m:t>n</m:t>
            </m:r>
          </m:sub>
        </m:sSub>
        <m:r>
          <w:rPr>
            <w:rFonts w:ascii="Cambria Math" w:eastAsia="Times New Roman" w:hAnsi="Cambria Math" w:cs="Times New Roman"/>
            <w:color w:val="000000" w:themeColor="text1"/>
            <w:sz w:val="22"/>
            <w:szCs w:val="22"/>
          </w:rPr>
          <m:t>dx</m:t>
        </m:r>
      </m:oMath>
      <w:r>
        <w:rPr>
          <w:rFonts w:ascii="Times New Roman" w:eastAsia="Times New Roman" w:hAnsi="Times New Roman" w:cs="Times New Roman"/>
          <w:color w:val="000000" w:themeColor="text1"/>
          <w:sz w:val="22"/>
          <w:szCs w:val="22"/>
        </w:rPr>
        <w:t>, with:</w:t>
      </w:r>
    </w:p>
    <w:p w14:paraId="4D5AF971" w14:textId="1EA70188" w:rsidR="00603D4A" w:rsidRPr="003C3518" w:rsidRDefault="0001710E" w:rsidP="00B509AA">
      <w:pPr>
        <w:spacing w:before="80" w:after="200" w:line="240" w:lineRule="auto"/>
        <w:rPr>
          <w:rFonts w:ascii="Times New Roman" w:eastAsia="Times New Roman" w:hAnsi="Times New Roman" w:cs="Times New Roman"/>
          <w:color w:val="000000" w:themeColor="text1"/>
          <w:sz w:val="22"/>
          <w:szCs w:val="22"/>
        </w:rPr>
      </w:pPr>
      <m:oMathPara>
        <m:oMath>
          <m:acc>
            <m:accPr>
              <m:chr m:val="̇"/>
              <m:ctrlPr>
                <w:rPr>
                  <w:rFonts w:ascii="Cambria Math" w:eastAsia="Times New Roman" w:hAnsi="Cambria Math" w:cs="Times New Roman"/>
                  <w:i/>
                  <w:color w:val="000000" w:themeColor="text1"/>
                  <w:sz w:val="22"/>
                  <w:szCs w:val="22"/>
                </w:rPr>
              </m:ctrlPr>
            </m:accPr>
            <m:e>
              <m:r>
                <w:rPr>
                  <w:rFonts w:ascii="Cambria Math" w:eastAsia="Times New Roman" w:hAnsi="Cambria Math" w:cs="Times New Roman"/>
                  <w:color w:val="000000" w:themeColor="text1"/>
                  <w:sz w:val="22"/>
                  <w:szCs w:val="22"/>
                </w:rPr>
                <m:t>m</m:t>
              </m:r>
            </m:e>
          </m:acc>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R</m:t>
              </m:r>
            </m:e>
            <m:sub>
              <m:r>
                <w:rPr>
                  <w:rFonts w:ascii="Cambria Math" w:eastAsia="Times New Roman" w:hAnsi="Cambria Math" w:cs="Times New Roman"/>
                  <w:color w:val="000000" w:themeColor="text1"/>
                  <w:sz w:val="22"/>
                  <w:szCs w:val="22"/>
                </w:rPr>
                <m:t>n</m:t>
              </m:r>
            </m:sub>
          </m:sSub>
          <m:f>
            <m:fPr>
              <m:ctrlPr>
                <w:rPr>
                  <w:rFonts w:ascii="Cambria Math" w:eastAsia="Times New Roman" w:hAnsi="Cambria Math" w:cs="Times New Roman"/>
                  <w:i/>
                  <w:color w:val="000000" w:themeColor="text1"/>
                  <w:sz w:val="22"/>
                  <w:szCs w:val="22"/>
                </w:rPr>
              </m:ctrlPr>
            </m:fPr>
            <m:num>
              <m:r>
                <w:rPr>
                  <w:rFonts w:ascii="Cambria Math" w:eastAsia="Times New Roman" w:hAnsi="Cambria Math" w:cs="Times New Roman"/>
                  <w:color w:val="000000" w:themeColor="text1"/>
                  <w:sz w:val="22"/>
                  <w:szCs w:val="22"/>
                </w:rPr>
                <m:t>d</m:t>
              </m:r>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V</m:t>
                  </m:r>
                </m:e>
                <m:sub>
                  <m:r>
                    <w:rPr>
                      <w:rFonts w:ascii="Cambria Math" w:eastAsia="Times New Roman" w:hAnsi="Cambria Math" w:cs="Times New Roman"/>
                      <w:color w:val="000000" w:themeColor="text1"/>
                      <w:sz w:val="22"/>
                      <w:szCs w:val="22"/>
                    </w:rPr>
                    <m:t>θ</m:t>
                  </m:r>
                </m:sub>
              </m:sSub>
            </m:num>
            <m:den>
              <m:r>
                <w:rPr>
                  <w:rFonts w:ascii="Cambria Math" w:eastAsia="Times New Roman" w:hAnsi="Cambria Math" w:cs="Times New Roman"/>
                  <w:color w:val="000000" w:themeColor="text1"/>
                  <w:sz w:val="22"/>
                  <w:szCs w:val="22"/>
                </w:rPr>
                <m:t>dx</m:t>
              </m:r>
            </m:den>
          </m:f>
          <m:r>
            <w:rPr>
              <w:rFonts w:ascii="Cambria Math" w:eastAsia="Times New Roman" w:hAnsi="Cambria Math" w:cs="Times New Roman"/>
              <w:color w:val="000000" w:themeColor="text1"/>
              <w:sz w:val="22"/>
              <w:szCs w:val="22"/>
            </w:rPr>
            <m:t>=-2π</m:t>
          </m:r>
          <m:sSubSup>
            <m:sSubSupPr>
              <m:ctrlPr>
                <w:rPr>
                  <w:rFonts w:ascii="Cambria Math" w:eastAsia="Times New Roman" w:hAnsi="Cambria Math" w:cs="Times New Roman"/>
                  <w:i/>
                  <w:color w:val="000000" w:themeColor="text1"/>
                  <w:sz w:val="22"/>
                  <w:szCs w:val="22"/>
                </w:rPr>
              </m:ctrlPr>
            </m:sSubSupPr>
            <m:e>
              <m:r>
                <w:rPr>
                  <w:rFonts w:ascii="Cambria Math" w:eastAsia="Times New Roman" w:hAnsi="Cambria Math" w:cs="Times New Roman"/>
                  <w:color w:val="000000" w:themeColor="text1"/>
                  <w:sz w:val="22"/>
                  <w:szCs w:val="22"/>
                </w:rPr>
                <m:t>R</m:t>
              </m:r>
            </m:e>
            <m:sub>
              <m:r>
                <w:rPr>
                  <w:rFonts w:ascii="Cambria Math" w:eastAsia="Times New Roman" w:hAnsi="Cambria Math" w:cs="Times New Roman"/>
                  <w:color w:val="000000" w:themeColor="text1"/>
                  <w:sz w:val="22"/>
                  <w:szCs w:val="22"/>
                </w:rPr>
                <m:t>n</m:t>
              </m:r>
            </m:sub>
            <m:sup>
              <m:r>
                <w:rPr>
                  <w:rFonts w:ascii="Cambria Math" w:eastAsia="Times New Roman" w:hAnsi="Cambria Math" w:cs="Times New Roman"/>
                  <w:color w:val="000000" w:themeColor="text1"/>
                  <w:sz w:val="22"/>
                  <w:szCs w:val="22"/>
                </w:rPr>
                <m:t>2</m:t>
              </m:r>
            </m:sup>
          </m:sSubSup>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τ</m:t>
              </m:r>
            </m:e>
            <m:sub>
              <m:r>
                <w:rPr>
                  <w:rFonts w:ascii="Cambria Math" w:eastAsia="Times New Roman" w:hAnsi="Cambria Math" w:cs="Times New Roman"/>
                  <w:color w:val="000000" w:themeColor="text1"/>
                  <w:sz w:val="22"/>
                  <w:szCs w:val="22"/>
                </w:rPr>
                <m:t>w</m:t>
              </m:r>
            </m:sub>
          </m:sSub>
          <m:d>
            <m:dPr>
              <m:ctrlPr>
                <w:rPr>
                  <w:rFonts w:ascii="Cambria Math" w:eastAsia="Times New Roman" w:hAnsi="Cambria Math" w:cs="Times New Roman"/>
                  <w:i/>
                  <w:color w:val="000000" w:themeColor="text1"/>
                  <w:sz w:val="22"/>
                  <w:szCs w:val="22"/>
                </w:rPr>
              </m:ctrlPr>
            </m:dPr>
            <m:e>
              <m:f>
                <m:fPr>
                  <m:ctrlPr>
                    <w:rPr>
                      <w:rFonts w:ascii="Cambria Math" w:eastAsia="Times New Roman" w:hAnsi="Cambria Math" w:cs="Times New Roman"/>
                      <w:i/>
                      <w:color w:val="000000" w:themeColor="text1"/>
                      <w:sz w:val="22"/>
                      <w:szCs w:val="22"/>
                    </w:rPr>
                  </m:ctrlPr>
                </m:fPr>
                <m:num>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V</m:t>
                      </m:r>
                    </m:e>
                    <m:sub>
                      <m:r>
                        <w:rPr>
                          <w:rFonts w:ascii="Cambria Math" w:eastAsia="Times New Roman" w:hAnsi="Cambria Math" w:cs="Times New Roman"/>
                          <w:color w:val="000000" w:themeColor="text1"/>
                          <w:sz w:val="22"/>
                          <w:szCs w:val="22"/>
                        </w:rPr>
                        <m:t>θ</m:t>
                      </m:r>
                    </m:sub>
                  </m:sSub>
                </m:num>
                <m:den>
                  <m:r>
                    <w:rPr>
                      <w:rFonts w:ascii="Cambria Math" w:eastAsia="Times New Roman" w:hAnsi="Cambria Math" w:cs="Times New Roman"/>
                      <w:color w:val="000000" w:themeColor="text1"/>
                      <w:sz w:val="22"/>
                      <w:szCs w:val="22"/>
                    </w:rPr>
                    <m:t>V</m:t>
                  </m:r>
                </m:den>
              </m:f>
            </m:e>
          </m:d>
          <m:r>
            <w:rPr>
              <w:rFonts w:ascii="Cambria Math" w:eastAsia="Times New Roman" w:hAnsi="Cambria Math" w:cs="Times New Roman"/>
              <w:color w:val="000000" w:themeColor="text1"/>
              <w:sz w:val="22"/>
              <w:szCs w:val="22"/>
            </w:rPr>
            <m:t xml:space="preserve">, </m:t>
          </m:r>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τ</m:t>
              </m:r>
            </m:e>
            <m:sub>
              <m:r>
                <w:rPr>
                  <w:rFonts w:ascii="Cambria Math" w:eastAsia="Times New Roman" w:hAnsi="Cambria Math" w:cs="Times New Roman"/>
                  <w:color w:val="000000" w:themeColor="text1"/>
                  <w:sz w:val="22"/>
                  <w:szCs w:val="22"/>
                </w:rPr>
                <m:t>w</m:t>
              </m:r>
            </m:sub>
          </m:sSub>
          <m:r>
            <w:rPr>
              <w:rFonts w:ascii="Cambria Math" w:eastAsia="Times New Roman" w:hAnsi="Cambria Math" w:cs="Times New Roman"/>
              <w:color w:val="000000" w:themeColor="text1"/>
              <w:sz w:val="22"/>
              <w:szCs w:val="22"/>
            </w:rPr>
            <m:t>=</m:t>
          </m:r>
          <m:f>
            <m:fPr>
              <m:ctrlPr>
                <w:rPr>
                  <w:rFonts w:ascii="Cambria Math" w:eastAsia="Times New Roman" w:hAnsi="Cambria Math" w:cs="Times New Roman"/>
                  <w:i/>
                  <w:color w:val="000000" w:themeColor="text1"/>
                  <w:sz w:val="22"/>
                  <w:szCs w:val="22"/>
                </w:rPr>
              </m:ctrlPr>
            </m:fPr>
            <m:num>
              <m:r>
                <w:rPr>
                  <w:rFonts w:ascii="Cambria Math" w:eastAsia="Times New Roman" w:hAnsi="Cambria Math" w:cs="Times New Roman"/>
                  <w:color w:val="000000" w:themeColor="text1"/>
                  <w:sz w:val="22"/>
                  <w:szCs w:val="22"/>
                </w:rPr>
                <m:t>f</m:t>
              </m:r>
            </m:num>
            <m:den>
              <m:r>
                <w:rPr>
                  <w:rFonts w:ascii="Cambria Math" w:eastAsia="Times New Roman" w:hAnsi="Cambria Math" w:cs="Times New Roman"/>
                  <w:color w:val="000000" w:themeColor="text1"/>
                  <w:sz w:val="22"/>
                  <w:szCs w:val="22"/>
                </w:rPr>
                <m:t>8</m:t>
              </m:r>
            </m:den>
          </m:f>
          <m:r>
            <w:rPr>
              <w:rFonts w:ascii="Cambria Math" w:eastAsia="Times New Roman" w:hAnsi="Cambria Math" w:cs="Times New Roman"/>
              <w:color w:val="000000" w:themeColor="text1"/>
              <w:sz w:val="22"/>
              <w:szCs w:val="22"/>
            </w:rPr>
            <m:t>ρ</m:t>
          </m:r>
          <m:sSup>
            <m:sSupPr>
              <m:ctrlPr>
                <w:rPr>
                  <w:rFonts w:ascii="Cambria Math" w:eastAsia="Times New Roman" w:hAnsi="Cambria Math" w:cs="Times New Roman"/>
                  <w:i/>
                  <w:color w:val="000000" w:themeColor="text1"/>
                  <w:sz w:val="22"/>
                  <w:szCs w:val="22"/>
                </w:rPr>
              </m:ctrlPr>
            </m:sSupPr>
            <m:e>
              <m:r>
                <w:rPr>
                  <w:rFonts w:ascii="Cambria Math" w:eastAsia="Times New Roman" w:hAnsi="Cambria Math" w:cs="Times New Roman"/>
                  <w:color w:val="000000" w:themeColor="text1"/>
                  <w:sz w:val="22"/>
                  <w:szCs w:val="22"/>
                </w:rPr>
                <m:t>V</m:t>
              </m:r>
            </m:e>
            <m:sup>
              <m:r>
                <w:rPr>
                  <w:rFonts w:ascii="Cambria Math" w:eastAsia="Times New Roman" w:hAnsi="Cambria Math" w:cs="Times New Roman"/>
                  <w:color w:val="000000" w:themeColor="text1"/>
                  <w:sz w:val="22"/>
                  <w:szCs w:val="22"/>
                </w:rPr>
                <m:t>2</m:t>
              </m:r>
            </m:sup>
          </m:sSup>
        </m:oMath>
      </m:oMathPara>
    </w:p>
    <w:p w14:paraId="17A4F837" w14:textId="0E50568E" w:rsidR="00A40B56" w:rsidRPr="003C3518" w:rsidRDefault="00A40B56" w:rsidP="00B509AA">
      <w:pPr>
        <w:spacing w:before="80" w:after="200" w:line="240" w:lineRule="auto"/>
        <w:jc w:val="right"/>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(45)</w:t>
      </w:r>
    </w:p>
    <w:p w14:paraId="2908423E" w14:textId="712411B9" w:rsidR="00105DE7" w:rsidRPr="003C3518" w:rsidRDefault="00B94CB7" w:rsidP="00B509AA">
      <w:pPr>
        <w:spacing w:before="80" w:after="200"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Integrating and solving the ODE gives exponential decay </w:t>
      </w:r>
      <m:oMath>
        <m:r>
          <w:rPr>
            <w:rFonts w:ascii="Cambria Math" w:eastAsia="Times New Roman" w:hAnsi="Cambria Math" w:cs="Times New Roman"/>
            <w:color w:val="000000" w:themeColor="text1"/>
            <w:sz w:val="22"/>
            <w:szCs w:val="22"/>
          </w:rPr>
          <m:t>β=2π</m:t>
        </m:r>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R</m:t>
            </m:r>
          </m:e>
          <m:sub>
            <m:r>
              <w:rPr>
                <w:rFonts w:ascii="Cambria Math" w:eastAsia="Times New Roman" w:hAnsi="Cambria Math" w:cs="Times New Roman"/>
                <w:color w:val="000000" w:themeColor="text1"/>
                <w:sz w:val="22"/>
                <w:szCs w:val="22"/>
              </w:rPr>
              <m:t>n</m:t>
            </m:r>
          </m:sub>
        </m:sSub>
        <m:d>
          <m:dPr>
            <m:ctrlPr>
              <w:rPr>
                <w:rFonts w:ascii="Cambria Math" w:eastAsia="Times New Roman" w:hAnsi="Cambria Math" w:cs="Times New Roman"/>
                <w:i/>
                <w:color w:val="000000" w:themeColor="text1"/>
                <w:sz w:val="22"/>
                <w:szCs w:val="22"/>
              </w:rPr>
            </m:ctrlPr>
          </m:dPr>
          <m:e>
            <m:f>
              <m:fPr>
                <m:ctrlPr>
                  <w:rPr>
                    <w:rFonts w:ascii="Cambria Math" w:eastAsia="Times New Roman" w:hAnsi="Cambria Math" w:cs="Times New Roman"/>
                    <w:i/>
                    <w:color w:val="000000" w:themeColor="text1"/>
                    <w:sz w:val="22"/>
                    <w:szCs w:val="22"/>
                  </w:rPr>
                </m:ctrlPr>
              </m:fPr>
              <m:num>
                <m:r>
                  <w:rPr>
                    <w:rFonts w:ascii="Cambria Math" w:eastAsia="Times New Roman" w:hAnsi="Cambria Math" w:cs="Times New Roman"/>
                    <w:color w:val="000000" w:themeColor="text1"/>
                    <w:sz w:val="22"/>
                    <w:szCs w:val="22"/>
                  </w:rPr>
                  <m:t>f</m:t>
                </m:r>
              </m:num>
              <m:den>
                <m:r>
                  <w:rPr>
                    <w:rFonts w:ascii="Cambria Math" w:eastAsia="Times New Roman" w:hAnsi="Cambria Math" w:cs="Times New Roman"/>
                    <w:color w:val="000000" w:themeColor="text1"/>
                    <w:sz w:val="22"/>
                    <w:szCs w:val="22"/>
                  </w:rPr>
                  <m:t>8</m:t>
                </m:r>
              </m:den>
            </m:f>
          </m:e>
        </m:d>
        <m:r>
          <w:rPr>
            <w:rFonts w:ascii="Cambria Math" w:eastAsia="Times New Roman" w:hAnsi="Cambria Math" w:cs="Times New Roman"/>
            <w:color w:val="000000" w:themeColor="text1"/>
            <w:sz w:val="22"/>
            <w:szCs w:val="22"/>
          </w:rPr>
          <m:t>ρ</m:t>
        </m:r>
        <m:d>
          <m:dPr>
            <m:ctrlPr>
              <w:rPr>
                <w:rFonts w:ascii="Cambria Math" w:eastAsia="Times New Roman" w:hAnsi="Cambria Math" w:cs="Times New Roman"/>
                <w:i/>
                <w:color w:val="000000" w:themeColor="text1"/>
                <w:sz w:val="22"/>
                <w:szCs w:val="22"/>
              </w:rPr>
            </m:ctrlPr>
          </m:dPr>
          <m:e>
            <m:f>
              <m:fPr>
                <m:ctrlPr>
                  <w:rPr>
                    <w:rFonts w:ascii="Cambria Math" w:eastAsia="Times New Roman" w:hAnsi="Cambria Math" w:cs="Times New Roman"/>
                    <w:i/>
                    <w:color w:val="000000" w:themeColor="text1"/>
                    <w:sz w:val="22"/>
                    <w:szCs w:val="22"/>
                  </w:rPr>
                </m:ctrlPr>
              </m:fPr>
              <m:num>
                <m:r>
                  <w:rPr>
                    <w:rFonts w:ascii="Cambria Math" w:eastAsia="Times New Roman" w:hAnsi="Cambria Math" w:cs="Times New Roman"/>
                    <w:color w:val="000000" w:themeColor="text1"/>
                    <w:sz w:val="22"/>
                    <w:szCs w:val="22"/>
                  </w:rPr>
                  <m:t>V</m:t>
                </m:r>
              </m:num>
              <m:den>
                <m:acc>
                  <m:accPr>
                    <m:chr m:val="̇"/>
                    <m:ctrlPr>
                      <w:rPr>
                        <w:rFonts w:ascii="Cambria Math" w:eastAsia="Times New Roman" w:hAnsi="Cambria Math" w:cs="Times New Roman"/>
                        <w:i/>
                        <w:color w:val="000000" w:themeColor="text1"/>
                        <w:sz w:val="22"/>
                        <w:szCs w:val="22"/>
                      </w:rPr>
                    </m:ctrlPr>
                  </m:accPr>
                  <m:e>
                    <m:r>
                      <w:rPr>
                        <w:rFonts w:ascii="Cambria Math" w:eastAsia="Times New Roman" w:hAnsi="Cambria Math" w:cs="Times New Roman"/>
                        <w:color w:val="000000" w:themeColor="text1"/>
                        <w:sz w:val="22"/>
                        <w:szCs w:val="22"/>
                      </w:rPr>
                      <m:t>m</m:t>
                    </m:r>
                  </m:e>
                </m:acc>
              </m:den>
            </m:f>
          </m:e>
        </m:d>
      </m:oMath>
      <w:r>
        <w:rPr>
          <w:rFonts w:ascii="Times New Roman" w:eastAsia="Times New Roman" w:hAnsi="Times New Roman" w:cs="Times New Roman"/>
          <w:color w:val="000000" w:themeColor="text1"/>
          <w:sz w:val="22"/>
          <w:szCs w:val="22"/>
        </w:rPr>
        <w:t xml:space="preserve"> with </w:t>
      </w:r>
      <m:oMath>
        <m:r>
          <w:rPr>
            <w:rFonts w:ascii="Cambria Math" w:eastAsia="Times New Roman" w:hAnsi="Cambria Math" w:cs="Times New Roman"/>
            <w:color w:val="000000" w:themeColor="text1"/>
            <w:sz w:val="22"/>
            <w:szCs w:val="22"/>
          </w:rPr>
          <m:t>f</m:t>
        </m:r>
      </m:oMath>
      <w:r>
        <w:rPr>
          <w:rFonts w:ascii="Times New Roman" w:eastAsia="Times New Roman" w:hAnsi="Times New Roman" w:cs="Times New Roman"/>
          <w:color w:val="000000" w:themeColor="text1"/>
          <w:sz w:val="22"/>
          <w:szCs w:val="22"/>
        </w:rPr>
        <w:t xml:space="preserve"> being the Petukhov friction constant. Using the reference geometry (Table VII), solving this gives the losses to be 33.4%, which is the same order of magnitude of the losses incurred with passage fullness (51.9%). The reason why the calculated losses is lower for the wall shear stress estimate is due to the estimate not accounting for the vortex chamber walls upstream of the post, inlet port contraction losses, and the fact that swirl decay in vortex flow simply exceeds the pipe friction estimates due to radial pressure gradients. </w:t>
      </w:r>
    </w:p>
    <w:p w14:paraId="20631D8C" w14:textId="77777777" w:rsidR="00F105B0" w:rsidRPr="003C3518" w:rsidRDefault="00F105B0" w:rsidP="00B509AA">
      <w:pPr>
        <w:spacing w:before="80" w:after="200" w:line="240" w:lineRule="auto"/>
        <w:rPr>
          <w:rFonts w:ascii="Times New Roman" w:eastAsia="Times New Roman" w:hAnsi="Times New Roman" w:cs="Times New Roman"/>
          <w:color w:val="000000" w:themeColor="text1"/>
          <w:sz w:val="22"/>
          <w:szCs w:val="22"/>
          <w:u w:val="single"/>
        </w:rPr>
      </w:pPr>
      <w:r>
        <w:rPr>
          <w:rFonts w:ascii="Times New Roman" w:eastAsia="Times New Roman" w:hAnsi="Times New Roman" w:cs="Times New Roman"/>
          <w:color w:val="000000" w:themeColor="text1"/>
          <w:sz w:val="22"/>
          <w:szCs w:val="22"/>
          <w:u w:val="single"/>
        </w:rPr>
        <w:t>Model Limitations</w:t>
      </w:r>
    </w:p>
    <w:p w14:paraId="157158AE" w14:textId="5B165156" w:rsidR="00F105B0" w:rsidRPr="003C3518" w:rsidRDefault="00F105B0" w:rsidP="00B509AA">
      <w:pPr>
        <w:spacing w:before="80" w:after="200"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ab/>
        <w:t xml:space="preserve">The major limitation is that the inviscid formulation model cannot predict upstream spray cone angle from geometry alone as established previously. An empirical swirl decay correction that scales with the post L/D would be the natural extension. </w:t>
      </w:r>
    </w:p>
    <w:p w14:paraId="1CF6EF7F" w14:textId="1D49AC0B" w:rsidR="009E1A34" w:rsidRPr="003C3518" w:rsidRDefault="009E1A34" w:rsidP="00B509AA">
      <w:pPr>
        <w:spacing w:before="80" w:after="200"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ab/>
        <w:t xml:space="preserve">Furthermore, the model takes spray cone angle as an input variable, and it returns the geometry and flow field properties that it produces. So, cone angle, SN, and velocity ratio are simply algebraically solved for from the imposed angle. Making the model in the other direction (i.e. from defined input geometry to calculated spray cone angle) would require viscous corrections, as discussed previously. </w:t>
      </w:r>
    </w:p>
    <w:p w14:paraId="4DF6BF51" w14:textId="406EED56" w:rsidR="00213066" w:rsidRPr="003C3518" w:rsidRDefault="00213066" w:rsidP="00B509AA">
      <w:pPr>
        <w:spacing w:before="80" w:after="200"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ab/>
        <w:t xml:space="preserve">Additionally, there is only one defined pressure drop across the injector for both the LOX and GCH4, which means that J is pinned at 1, and therefore the predicted J = 1.38 could not be recovered. Achieving J = 1.38 would require a non-swirling fuel model with its own pressure drop and discharge coefficient. </w:t>
      </w:r>
    </w:p>
    <w:p w14:paraId="7DDA59C3" w14:textId="259CFF46" w:rsidR="001C59D8" w:rsidRPr="003C3518" w:rsidRDefault="000B0D05" w:rsidP="00B509AA">
      <w:pPr>
        <w:spacing w:before="80" w:after="200"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ab/>
        <w:t xml:space="preserve">Another limitation is the assumption that velocity profile is uniform across the flow field, and </w:t>
      </w:r>
      <w:commentRangeStart w:id="12"/>
      <w:r>
        <w:rPr>
          <w:rFonts w:ascii="Times New Roman" w:eastAsia="Times New Roman" w:hAnsi="Times New Roman" w:cs="Times New Roman"/>
          <w:color w:val="000000" w:themeColor="text1"/>
          <w:sz w:val="22"/>
          <w:szCs w:val="22"/>
        </w:rPr>
        <w:t xml:space="preserve">equation 35 </w:t>
      </w:r>
      <w:commentRangeEnd w:id="12"/>
      <w:r>
        <w:rPr>
          <w:rStyle w:val="CommentReference"/>
          <w:rFonts w:ascii="Times New Roman" w:eastAsia="Times New Roman" w:hAnsi="Times New Roman" w:cs="Times New Roman"/>
          <w:color w:val="000000" w:themeColor="text1"/>
          <w:sz w:val="22"/>
          <w:szCs w:val="22"/>
        </w:rPr>
        <w:commentReference w:id="12"/>
      </w:r>
      <w:r>
        <w:rPr>
          <w:rFonts w:ascii="Times New Roman" w:eastAsia="Times New Roman" w:hAnsi="Times New Roman" w:cs="Times New Roman"/>
          <w:color w:val="000000" w:themeColor="text1"/>
          <w:sz w:val="22"/>
          <w:szCs w:val="22"/>
        </w:rPr>
        <w:t xml:space="preserve">is used to calculate the swirl number from the velocity ratios. </w:t>
      </w:r>
    </w:p>
    <w:p w14:paraId="4AC751E8" w14:textId="77777777" w:rsidR="001C59D8" w:rsidRPr="003C3518" w:rsidRDefault="001C59D8" w:rsidP="00B509AA">
      <w:pPr>
        <w:spacing w:before="80" w:after="200" w:line="240" w:lineRule="auto"/>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rPr>
        <w:drawing>
          <wp:inline distT="0" distB="0" distL="0" distR="0" wp14:anchorId="7432E31C" wp14:editId="15850AB9">
            <wp:extent cx="2402034" cy="1546860"/>
            <wp:effectExtent l="0" t="0" r="0" b="2540"/>
            <wp:docPr id="20321322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132223" name="Picture 203213222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70622" cy="1591029"/>
                    </a:xfrm>
                    <a:prstGeom prst="rect">
                      <a:avLst/>
                    </a:prstGeom>
                  </pic:spPr>
                </pic:pic>
              </a:graphicData>
            </a:graphic>
          </wp:inline>
        </w:drawing>
      </w:r>
    </w:p>
    <w:p w14:paraId="5B9DFD7B" w14:textId="2C4C797A" w:rsidR="001C59D8" w:rsidRPr="00832F5C" w:rsidRDefault="001C59D8" w:rsidP="00B509AA">
      <w:pPr>
        <w:spacing w:before="80" w:after="200" w:line="240" w:lineRule="auto"/>
        <w:rPr>
          <w:rFonts w:ascii="Times New Roman" w:hAnsi="Times New Roman" w:cs="Times New Roman"/>
          <w:i/>
          <w:iCs/>
          <w:color w:val="000000" w:themeColor="text1"/>
          <w:sz w:val="20"/>
          <w:szCs w:val="20"/>
        </w:rPr>
      </w:pPr>
      <w:r>
        <w:rPr>
          <w:rFonts w:ascii="Times New Roman" w:hAnsi="Times New Roman" w:cs="Times New Roman"/>
          <w:i/>
          <w:iCs/>
          <w:color w:val="000000" w:themeColor="text1"/>
          <w:sz w:val="20"/>
          <w:szCs w:val="20"/>
        </w:rPr>
        <w:t xml:space="preserve">Figure 4. Cross section view of the </w:t>
      </w:r>
      <w:commentRangeStart w:id="13"/>
      <w:commentRangeStart w:id="14"/>
      <w:r>
        <w:rPr>
          <w:rFonts w:ascii="Times New Roman" w:hAnsi="Times New Roman" w:cs="Times New Roman"/>
          <w:i/>
          <w:iCs/>
          <w:color w:val="000000" w:themeColor="text1"/>
          <w:sz w:val="20"/>
          <w:szCs w:val="20"/>
        </w:rPr>
        <w:t>oxidizer si</w:t>
      </w:r>
      <w:commentRangeEnd w:id="13"/>
      <w:r>
        <w:rPr>
          <w:rStyle w:val="CommentReference"/>
          <w:rFonts w:ascii="Times New Roman" w:hAnsi="Times New Roman" w:cs="Times New Roman"/>
          <w:i/>
          <w:iCs/>
          <w:color w:val="000000" w:themeColor="text1"/>
          <w:sz w:val="20"/>
          <w:szCs w:val="20"/>
        </w:rPr>
        <w:commentReference w:id="13"/>
      </w:r>
      <w:commentRangeEnd w:id="14"/>
      <w:r>
        <w:rPr>
          <w:rStyle w:val="CommentReference"/>
          <w:rFonts w:ascii="Times New Roman" w:hAnsi="Times New Roman" w:cs="Times New Roman"/>
          <w:i/>
          <w:iCs/>
          <w:color w:val="000000" w:themeColor="text1"/>
          <w:sz w:val="20"/>
          <w:szCs w:val="20"/>
        </w:rPr>
        <w:commentReference w:id="14"/>
      </w:r>
      <w:r>
        <w:rPr>
          <w:rFonts w:ascii="Times New Roman" w:hAnsi="Times New Roman" w:cs="Times New Roman"/>
          <w:i/>
          <w:iCs/>
          <w:color w:val="000000" w:themeColor="text1"/>
          <w:sz w:val="20"/>
          <w:szCs w:val="20"/>
        </w:rPr>
        <w:t>de.</w:t>
      </w:r>
    </w:p>
    <w:p w14:paraId="77B787F5" w14:textId="20C64247" w:rsidR="000F4444" w:rsidRPr="003C3518" w:rsidRDefault="00717FF4" w:rsidP="00B509AA">
      <w:pPr>
        <w:spacing w:before="80" w:after="200"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But, with the high film thickness the model predicts (see Figure 4), the tangential velocity at the inner surface exceeds that at the wall by the radius ratio in the free vortex relation. With δ = 1.028 mm on Rn = 1.688 mm, the liquid film occupies about 61% of the nozzle radius, leaving a comparatively small gas core. The reference element's φ = 0.498 (Table V) implies a much larger core and a correspondingly thinner film, only about 29% of its nozzle radius. Since SMD scales directly with δ through equation 37, the reference element should atomize considerably more finely than this model predicts, consistent with the model's tendency to underpredict swirl strength relative to the reference geometry rather than overpredict it. So, the calculated SN is therefore a bulk approximation which gets more inaccurate as passage fullness increases. Moreover, </w:t>
      </w:r>
      <w:commentRangeStart w:id="15"/>
      <w:r>
        <w:rPr>
          <w:rFonts w:ascii="Times New Roman" w:eastAsia="Times New Roman" w:hAnsi="Times New Roman" w:cs="Times New Roman"/>
          <w:color w:val="000000" w:themeColor="text1"/>
          <w:sz w:val="22"/>
          <w:szCs w:val="22"/>
        </w:rPr>
        <w:t xml:space="preserve">equation 39 </w:t>
      </w:r>
      <w:commentRangeEnd w:id="15"/>
      <w:r>
        <w:rPr>
          <w:rStyle w:val="CommentReference"/>
          <w:rFonts w:ascii="Times New Roman" w:eastAsia="Times New Roman" w:hAnsi="Times New Roman" w:cs="Times New Roman"/>
          <w:color w:val="000000" w:themeColor="text1"/>
          <w:sz w:val="22"/>
          <w:szCs w:val="22"/>
        </w:rPr>
        <w:commentReference w:id="15"/>
      </w:r>
      <w:r>
        <w:rPr>
          <w:rFonts w:ascii="Times New Roman" w:eastAsia="Times New Roman" w:hAnsi="Times New Roman" w:cs="Times New Roman"/>
          <w:color w:val="000000" w:themeColor="text1"/>
          <w:sz w:val="22"/>
          <w:szCs w:val="22"/>
        </w:rPr>
        <w:t xml:space="preserve">uses an empirical constant of C = 4.5 without calibrating with the cold flow data of the model’s geometry. Therefore, the SMD data collected should be used just to confirm that the operating conditions are correct for the atomization regime rather than for use as a quantitative droplet size. </w:t>
      </w:r>
    </w:p>
    <w:p w14:paraId="09F8946F" w14:textId="2661DED4" w:rsidR="00F105B0" w:rsidRPr="003C3518" w:rsidRDefault="00E074FA" w:rsidP="00B509AA">
      <w:pPr>
        <w:spacing w:before="80" w:after="200"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ab/>
        <w:t xml:space="preserve">Lastly, the steady state assumption disregards ignition transients, startup/breakdown of swirl cone, and combustion instabilities. No steady formulation can predict these operational findings, and unsteady numerical solvers must be used for those cases. </w:t>
      </w:r>
    </w:p>
    <w:p w14:paraId="689F9BA6" w14:textId="77777777" w:rsidR="00323A9A" w:rsidRPr="003C3518" w:rsidRDefault="00807573" w:rsidP="00323A9A">
      <w:pPr>
        <w:pStyle w:val="ListParagraph"/>
        <w:numPr>
          <w:ilvl w:val="0"/>
          <w:numId w:val="3"/>
        </w:numPr>
        <w:spacing w:before="80" w:after="200" w:line="240" w:lineRule="auto"/>
        <w:rPr>
          <w:rFonts w:ascii="Times New Roman" w:eastAsia="Times New Roman" w:hAnsi="Times New Roman" w:cs="Times New Roman"/>
          <w:b/>
          <w:bCs/>
          <w:color w:val="000000" w:themeColor="text1"/>
          <w:sz w:val="22"/>
          <w:szCs w:val="22"/>
        </w:rPr>
      </w:pPr>
      <w:r>
        <w:rPr>
          <w:rFonts w:ascii="Times New Roman" w:eastAsia="Times New Roman" w:hAnsi="Times New Roman" w:cs="Times New Roman"/>
          <w:b/>
          <w:bCs/>
          <w:color w:val="000000" w:themeColor="text1"/>
          <w:sz w:val="22"/>
          <w:szCs w:val="22"/>
        </w:rPr>
        <w:t>Conclusion</w:t>
      </w:r>
    </w:p>
    <w:p w14:paraId="712B20B3" w14:textId="77777777" w:rsidR="000562B6" w:rsidRPr="003C3518" w:rsidRDefault="00132798" w:rsidP="00C73062">
      <w:pPr>
        <w:spacing w:before="80" w:after="200" w:line="240" w:lineRule="auto"/>
        <w:ind w:firstLine="720"/>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An inviscid analytical model of a coaxial swirl injector element was derived, implemented into Matlab code, and compared against a LOX/GCH4 element of Bee et al. At the 62° design point tested, the model returns a nozzle radius of 1.6876</w:t>
      </w:r>
      <w:r>
        <w:rPr>
          <w:rFonts w:ascii="Times New Roman" w:hAnsi="Times New Roman" w:cs="Times New Roman"/>
          <w:color w:val="000000" w:themeColor="text1"/>
          <w:sz w:val="22"/>
          <w:szCs w:val="22"/>
        </w:rPr>
        <w:t xml:space="preserve">e-3 m, a passage fullness of 0.8471, and an exit velocity 62.008 m/s which closes the energy budget applied at the 22 bar ΔP. </w:t>
      </w:r>
    </w:p>
    <w:p w14:paraId="069CA8FF" w14:textId="2074E2B8" w:rsidR="00132798" w:rsidRPr="003C3518" w:rsidRDefault="00085DFC" w:rsidP="000562B6">
      <w:pPr>
        <w:spacing w:before="80" w:after="200"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The model closely follows the SN and VR of the baseline case but are not independent verifications of the model’s validity. The model gives a geometric constant of K = 0.2774, while the baseline case gives K = 2.02. This represents a failure of the inviscid assumption imposed over the L/D = 20 post. The wall shear removes angular momentum previously assumed to be conserved, so the tangential velocity reaching the exit is smaller than the inlet geometry’s predictions. A wall shear estimate was then applied to the reference geometry and shows an angular momentum loss of 33.4%, which is of the right order of magnitude but still falls short of the full discrepancy. The remainder can be attributed to vortex chamber and inlet losses not accounted for by the idealized pipe friction model. </w:t>
      </w:r>
    </w:p>
    <w:p w14:paraId="2E1DB410" w14:textId="560A00C6" w:rsidR="006D091D" w:rsidRPr="003C3518" w:rsidRDefault="001747D9" w:rsidP="006129EA">
      <w:pPr>
        <w:spacing w:before="80" w:after="200"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Further, applying a single pressure drop and identical swirl course for both the LOX and GCH4 caused the momentum flux ratio to be pinned at 1, making the target momentum flux of 1.38 unrecoverable without treating the fuel side as a non-swirling annulus. So, the model is only trustworthy in the inverse direction, since predicting spray angle forward from geometry would require swirl decay correction and scaling with the post L/D, which is the natural extension of this work. </w:t>
      </w:r>
    </w:p>
    <w:p w14:paraId="78A94791" w14:textId="3C3D23EA" w:rsidR="00CF6F7C" w:rsidRPr="003C3518" w:rsidRDefault="00CF6F7C" w:rsidP="00515912">
      <w:pPr>
        <w:spacing w:before="80" w:after="200" w:line="240" w:lineRule="auto"/>
        <w:rPr>
          <w:rFonts w:ascii="Times New Roman" w:eastAsia="Times New Roman" w:hAnsi="Times New Roman" w:cs="Times New Roman"/>
          <w:b/>
          <w:bCs/>
          <w:color w:val="000000" w:themeColor="text1"/>
          <w:sz w:val="22"/>
          <w:szCs w:val="22"/>
        </w:rPr>
      </w:pPr>
      <w:r>
        <w:rPr>
          <w:rFonts w:ascii="Times New Roman" w:eastAsia="Times New Roman" w:hAnsi="Times New Roman" w:cs="Times New Roman"/>
          <w:b/>
          <w:bCs/>
          <w:color w:val="000000" w:themeColor="text1"/>
          <w:sz w:val="22"/>
          <w:szCs w:val="22"/>
        </w:rPr>
        <w:br w:type="page"/>
      </w:r>
    </w:p>
    <w:p>
      <w:pPr>
        <w:spacing w:before="80" w:after="200" w:line="240" w:lineRule="auto"/>
        <w:rPr>
          <w:rFonts w:ascii="Times New Roman" w:hAnsi="Times New Roman" w:cs="Times New Roman"/>
          <w:b/>
          <w:bCs/>
          <w:sz w:val="22"/>
          <w:szCs w:val="22"/>
        </w:rPr>
      </w:pPr>
      <w:r>
        <w:rPr>
          <w:rFonts w:ascii="Times New Roman" w:hAnsi="Times New Roman" w:cs="Times New Roman"/>
          <w:b/>
          <w:bCs/>
          <w:sz w:val="22"/>
          <w:szCs w:val="22"/>
        </w:rPr>
        <w:t xml:space="preserve">Acknowledgments</w:t>
      </w:r>
    </w:p>
    <w:p>
      <w:pPr>
        <w:spacing w:before="80" w:after="200" w:line="240" w:lineRule="auto"/>
        <w:ind w:firstLine="720"/>
        <w:rPr>
          <w:rFonts w:ascii="Times New Roman" w:hAnsi="Times New Roman" w:cs="Times New Roman"/>
          <w:sz w:val="22"/>
          <w:szCs w:val="22"/>
        </w:rPr>
      </w:pPr>
      <w:r>
        <w:rPr>
          <w:rFonts w:ascii="Times New Roman" w:hAnsi="Times New Roman" w:cs="Times New Roman"/>
          <w:sz w:val="22"/>
          <w:szCs w:val="22"/>
        </w:rPr>
        <w:t xml:space="preserve">This work was completed as a term project for AE3030 (Aerospace Fluid Mechanics) at the Georgia Institute of Technology. The authors thank the AE3030 teaching staff for guidance on the governing-equation derivations, and acknowledge Bee et al. [2] for the published LOX/GCH4 swirl coaxial injector data used for validation throughout this study.</w:t>
      </w:r>
    </w:p>
    <w:p w14:paraId="34EA77E9" w14:textId="3BB233A8" w:rsidR="00807573" w:rsidRPr="003C3518" w:rsidRDefault="008A07E1" w:rsidP="00B509AA">
      <w:pPr>
        <w:spacing w:before="80" w:after="200" w:line="240" w:lineRule="auto"/>
        <w:rPr>
          <w:rFonts w:ascii="Times New Roman" w:eastAsia="Times New Roman" w:hAnsi="Times New Roman" w:cs="Times New Roman"/>
          <w:b/>
          <w:bCs/>
          <w:color w:val="000000" w:themeColor="text1"/>
          <w:sz w:val="22"/>
          <w:szCs w:val="22"/>
        </w:rPr>
      </w:pPr>
      <w:r>
        <w:rPr>
          <w:rFonts w:ascii="Times New Roman" w:eastAsia="Times New Roman" w:hAnsi="Times New Roman" w:cs="Times New Roman"/>
          <w:b/>
          <w:bCs/>
          <w:color w:val="000000" w:themeColor="text1"/>
          <w:sz w:val="22"/>
          <w:szCs w:val="22"/>
        </w:rPr>
        <w:t>References</w:t>
      </w:r>
    </w:p>
    <w:p w14:paraId="73A4ED47" w14:textId="6470DAA0" w:rsidR="003629CB" w:rsidRPr="003C3518" w:rsidRDefault="003629CB" w:rsidP="00B509AA">
      <w:pPr>
        <w:spacing w:before="80" w:after="200"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[1] Abramovich, G. N. The Theory of Swirl Atomizer, Industrial Aerodynamics. Moscow: Bureau of Advanced Technology, Central Institute of Aerohydrodynamics, 1944.</w:t>
      </w:r>
    </w:p>
    <w:p w14:paraId="4EDE74DA" w14:textId="1B77A005" w:rsidR="003629CB" w:rsidRPr="003C3518" w:rsidRDefault="003629CB" w:rsidP="00B509AA">
      <w:pPr>
        <w:spacing w:before="80" w:after="200"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[2] Bee, A., Börner, M., and Hardi, J. S. “Experimental Investigation of a LOX/Methane Liquid-Centered Swirl Coaxial Injector During Ignition, Startup and Subcritical Operation.” Aerospace Europe Conference 2023 – 10th EUCASS – 9th CEAS, 2023. </w:t>
      </w:r>
      <w:hyperlink r:id="rId14" w:history="1">
        <w:r>
          <w:rPr>
            <w:rStyle w:val="Hyperlink"/>
            <w:rFonts w:ascii="Times New Roman" w:eastAsia="Times New Roman" w:hAnsi="Times New Roman" w:cs="Times New Roman"/>
            <w:sz w:val="22"/>
            <w:szCs w:val="22"/>
          </w:rPr>
          <w:t>https://doi.org/10.13009/EUCASS2023-624</w:t>
        </w:r>
      </w:hyperlink>
      <w:r>
        <w:rPr>
          <w:rFonts w:ascii="Times New Roman" w:eastAsia="Times New Roman" w:hAnsi="Times New Roman" w:cs="Times New Roman"/>
          <w:color w:val="000000" w:themeColor="text1"/>
          <w:sz w:val="22"/>
          <w:szCs w:val="22"/>
        </w:rPr>
        <w:t>.</w:t>
      </w:r>
    </w:p>
    <w:p w14:paraId="066E43D9" w14:textId="76E538AE" w:rsidR="00B4342E" w:rsidRPr="003C3518" w:rsidRDefault="00B4342E" w:rsidP="00B509AA">
      <w:pPr>
        <w:spacing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br w:type="page"/>
      </w:r>
    </w:p>
    <w:p w14:paraId="196D8A6F" w14:textId="37CB7FED" w:rsidR="008A07E1" w:rsidRPr="003C3518" w:rsidRDefault="008A07E1" w:rsidP="00B509AA">
      <w:pPr>
        <w:spacing w:before="80" w:after="200" w:line="240" w:lineRule="auto"/>
        <w:rPr>
          <w:rFonts w:ascii="Times New Roman" w:eastAsia="Times New Roman" w:hAnsi="Times New Roman" w:cs="Times New Roman"/>
          <w:b/>
          <w:bCs/>
          <w:color w:val="000000" w:themeColor="text1"/>
          <w:sz w:val="22"/>
          <w:szCs w:val="22"/>
        </w:rPr>
      </w:pPr>
      <w:r>
        <w:rPr>
          <w:rFonts w:ascii="Times New Roman" w:eastAsia="Times New Roman" w:hAnsi="Times New Roman" w:cs="Times New Roman"/>
          <w:b/>
          <w:bCs/>
          <w:color w:val="000000" w:themeColor="text1"/>
          <w:sz w:val="22"/>
          <w:szCs w:val="22"/>
        </w:rPr>
        <w:t>Appendix</w:t>
      </w:r>
    </w:p>
    <w:p w14:paraId="78FC1BDB" w14:textId="77777777" w:rsidR="00404D6B" w:rsidRPr="003C3518" w:rsidRDefault="00404D6B" w:rsidP="00B509AA">
      <w:pPr>
        <w:spacing w:line="240" w:lineRule="auto"/>
        <w:rPr>
          <w:rFonts w:ascii="Times New Roman" w:hAnsi="Times New Roman" w:cs="Times New Roman"/>
          <w:b/>
          <w:bCs/>
          <w:sz w:val="22"/>
          <w:szCs w:val="22"/>
        </w:rPr>
      </w:pPr>
      <w:commentRangeStart w:id="16"/>
      <w:r>
        <w:rPr>
          <w:rFonts w:ascii="Times New Roman" w:hAnsi="Times New Roman" w:cs="Times New Roman"/>
          <w:sz w:val="22"/>
          <w:szCs w:val="22"/>
          <w:u w:val="single"/>
        </w:rPr>
        <w:t>Reynolds Transport Theorem</w:t>
      </w:r>
      <w:commentRangeEnd w:id="16"/>
      <w:r>
        <w:rPr>
          <w:rStyle w:val="CommentReference"/>
          <w:rFonts w:ascii="Times New Roman" w:hAnsi="Times New Roman" w:cs="Times New Roman"/>
          <w:b/>
          <w:bCs/>
          <w:sz w:val="22"/>
          <w:szCs w:val="22"/>
        </w:rPr>
        <w:commentReference w:id="16"/>
      </w:r>
    </w:p>
    <w:p w14:paraId="7AC5A33B" w14:textId="77777777"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ab/>
        <w:t xml:space="preserve">Since conservation </w:t>
      </w:r>
      <w:commentRangeStart w:id="17"/>
      <w:r>
        <w:rPr>
          <w:rFonts w:ascii="Times New Roman" w:hAnsi="Times New Roman" w:cs="Times New Roman"/>
          <w:sz w:val="22"/>
          <w:szCs w:val="22"/>
        </w:rPr>
        <w:t xml:space="preserve">laws such as mass, momentum, and energy are stated for control masses (CM), Reynolds Transport Theorem (RTT) must </w:t>
      </w:r>
      <w:commentRangeEnd w:id="17"/>
      <w:r>
        <w:rPr>
          <w:rStyle w:val="CommentReference"/>
          <w:rFonts w:ascii="Times New Roman" w:hAnsi="Times New Roman" w:cs="Times New Roman"/>
          <w:sz w:val="22"/>
          <w:szCs w:val="22"/>
        </w:rPr>
        <w:commentReference w:id="17"/>
      </w:r>
      <w:r>
        <w:rPr>
          <w:rFonts w:ascii="Times New Roman" w:hAnsi="Times New Roman" w:cs="Times New Roman"/>
          <w:sz w:val="22"/>
          <w:szCs w:val="22"/>
        </w:rPr>
        <w:t xml:space="preserve">be used for analysis in a control volume (CV). Starting with the standard derivation of RTT, let </w:t>
      </w:r>
      <w:r>
        <w:rPr>
          <w:rFonts w:ascii="Times New Roman" w:hAnsi="Times New Roman" w:cs="Times New Roman"/>
          <w:i/>
          <w:sz w:val="22"/>
          <w:szCs w:val="22"/>
        </w:rPr>
        <w:t xml:space="preserve">B </w:t>
      </w:r>
      <w:r>
        <w:rPr>
          <w:rFonts w:ascii="Times New Roman" w:hAnsi="Times New Roman" w:cs="Times New Roman"/>
          <w:iCs/>
          <w:sz w:val="22"/>
          <w:szCs w:val="22"/>
        </w:rPr>
        <w:t xml:space="preserve">be any extensive property and </w:t>
      </w:r>
      <m:oMath>
        <m:r>
          <w:rPr>
            <w:rFonts w:ascii="Cambria Math" w:hAnsi="Cambria Math" w:cs="Times New Roman"/>
            <w:sz w:val="22"/>
            <w:szCs w:val="22"/>
          </w:rPr>
          <m:t>b=</m:t>
        </m:r>
        <m:f>
          <m:fPr>
            <m:ctrlPr>
              <w:rPr>
                <w:rFonts w:ascii="Cambria Math" w:hAnsi="Cambria Math" w:cs="Times New Roman"/>
                <w:i/>
                <w:iCs/>
                <w:sz w:val="22"/>
                <w:szCs w:val="22"/>
              </w:rPr>
            </m:ctrlPr>
          </m:fPr>
          <m:num>
            <m:r>
              <w:rPr>
                <w:rFonts w:ascii="Cambria Math" w:hAnsi="Cambria Math" w:cs="Times New Roman"/>
                <w:sz w:val="22"/>
                <w:szCs w:val="22"/>
              </w:rPr>
              <m:t>dB</m:t>
            </m:r>
            <m:ctrlPr>
              <w:rPr>
                <w:rFonts w:ascii="Cambria Math" w:hAnsi="Cambria Math" w:cs="Times New Roman"/>
                <w:i/>
                <w:sz w:val="22"/>
                <w:szCs w:val="22"/>
              </w:rPr>
            </m:ctrlPr>
          </m:num>
          <m:den>
            <m:r>
              <w:rPr>
                <w:rFonts w:ascii="Cambria Math" w:hAnsi="Cambria Math" w:cs="Times New Roman"/>
                <w:sz w:val="22"/>
                <w:szCs w:val="22"/>
              </w:rPr>
              <m:t>dm</m:t>
            </m:r>
          </m:den>
        </m:f>
      </m:oMath>
      <w:r>
        <w:rPr>
          <w:rFonts w:ascii="Times New Roman" w:hAnsi="Times New Roman" w:cs="Times New Roman"/>
          <w:sz w:val="22"/>
          <w:szCs w:val="22"/>
        </w:rPr>
        <w:t xml:space="preserve"> for its intensive property:</w:t>
      </w:r>
    </w:p>
    <w:p w14:paraId="0B14063F" w14:textId="77777777" w:rsidR="00404D6B" w:rsidRPr="003C3518" w:rsidRDefault="0001710E" w:rsidP="00B509AA">
      <w:pPr>
        <w:spacing w:line="240" w:lineRule="auto"/>
        <w:jc w:val="center"/>
        <w:rPr>
          <w:rFonts w:ascii="Times New Roman" w:hAnsi="Times New Roman" w:cs="Times New Roman"/>
          <w:sz w:val="22"/>
          <w:szCs w:val="22"/>
        </w:rPr>
      </w:pPr>
      <m:oMathPara>
        <m:oMath>
          <m:sSub>
            <m:sSubPr>
              <m:ctrlPr>
                <w:rPr>
                  <w:rFonts w:ascii="Cambria Math" w:hAnsi="Cambria Math" w:cs="Times New Roman"/>
                  <w:i/>
                  <w:sz w:val="22"/>
                  <w:szCs w:val="22"/>
                </w:rPr>
              </m:ctrlPr>
            </m:sSubPr>
            <m:e>
              <m:r>
                <w:rPr>
                  <w:rFonts w:ascii="Cambria Math" w:hAnsi="Cambria Math" w:cs="Times New Roman"/>
                  <w:sz w:val="22"/>
                  <w:szCs w:val="22"/>
                </w:rPr>
                <m:t>B</m:t>
              </m:r>
            </m:e>
            <m:sub>
              <m:r>
                <w:rPr>
                  <w:rFonts w:ascii="Cambria Math" w:hAnsi="Cambria Math" w:cs="Times New Roman"/>
                  <w:sz w:val="22"/>
                  <w:szCs w:val="22"/>
                </w:rPr>
                <m:t>CM</m:t>
              </m:r>
            </m:sub>
          </m:sSub>
          <m:r>
            <w:rPr>
              <w:rFonts w:ascii="Cambria Math" w:hAnsi="Cambria Math" w:cs="Times New Roman"/>
              <w:sz w:val="22"/>
              <w:szCs w:val="22"/>
            </w:rPr>
            <m:t>=</m:t>
          </m:r>
          <m:nary>
            <m:naryPr>
              <m:limLoc m:val="subSup"/>
              <m:ctrlPr>
                <w:rPr>
                  <w:rFonts w:ascii="Cambria Math" w:hAnsi="Cambria Math" w:cs="Times New Roman"/>
                  <w:i/>
                  <w:sz w:val="22"/>
                  <w:szCs w:val="22"/>
                </w:rPr>
              </m:ctrlPr>
            </m:naryPr>
            <m:sub>
              <m:r>
                <w:rPr>
                  <w:rFonts w:ascii="Cambria Math" w:hAnsi="Cambria Math" w:cs="Times New Roman"/>
                  <w:sz w:val="22"/>
                  <w:szCs w:val="22"/>
                </w:rPr>
                <m:t>CM</m:t>
              </m:r>
            </m:sub>
            <m:sup/>
            <m:e>
              <m:r>
                <w:rPr>
                  <w:rFonts w:ascii="Cambria Math" w:hAnsi="Cambria Math" w:cs="Times New Roman"/>
                  <w:sz w:val="22"/>
                  <w:szCs w:val="22"/>
                </w:rPr>
                <m:t>bρdV</m:t>
              </m:r>
            </m:e>
          </m:nary>
        </m:oMath>
      </m:oMathPara>
    </w:p>
    <w:p w14:paraId="1A406373" w14:textId="77777777" w:rsidR="00404D6B" w:rsidRPr="003C3518" w:rsidRDefault="00404D6B"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(1)</w:t>
      </w:r>
    </w:p>
    <w:p w14:paraId="3333EDF9" w14:textId="77777777"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 xml:space="preserve">So, for continuity, B=m and b=1. </w:t>
      </w:r>
    </w:p>
    <w:p w14:paraId="6A3D2FF6" w14:textId="77777777" w:rsidR="00404D6B" w:rsidRPr="003C3518" w:rsidRDefault="00404D6B" w:rsidP="00B509AA">
      <w:pPr>
        <w:spacing w:line="240" w:lineRule="auto"/>
        <w:ind w:firstLine="720"/>
        <w:rPr>
          <w:rFonts w:ascii="Times New Roman" w:hAnsi="Times New Roman" w:cs="Times New Roman"/>
          <w:sz w:val="22"/>
          <w:szCs w:val="22"/>
        </w:rPr>
      </w:pPr>
      <w:r>
        <w:rPr>
          <w:rFonts w:ascii="Times New Roman" w:hAnsi="Times New Roman" w:cs="Times New Roman"/>
          <w:sz w:val="22"/>
          <w:szCs w:val="22"/>
        </w:rPr>
        <w:t xml:space="preserve">Considering a CM that perfectly overlaps with the CV at a certain time </w:t>
      </w:r>
      <w:r>
        <w:rPr>
          <w:rFonts w:ascii="Times New Roman" w:hAnsi="Times New Roman" w:cs="Times New Roman"/>
          <w:i/>
          <w:iCs/>
          <w:sz w:val="22"/>
          <w:szCs w:val="22"/>
        </w:rPr>
        <w:t>t</w:t>
      </w:r>
      <w:r>
        <w:rPr>
          <w:rFonts w:ascii="Times New Roman" w:hAnsi="Times New Roman" w:cs="Times New Roman"/>
          <w:sz w:val="22"/>
          <w:szCs w:val="22"/>
        </w:rPr>
        <w:t xml:space="preserve">, at time </w:t>
      </w:r>
      <w:r>
        <w:rPr>
          <w:rFonts w:ascii="Times New Roman" w:hAnsi="Times New Roman" w:cs="Times New Roman"/>
          <w:i/>
          <w:iCs/>
          <w:sz w:val="22"/>
          <w:szCs w:val="22"/>
        </w:rPr>
        <w:t>t</w:t>
      </w:r>
      <w:r>
        <w:rPr>
          <w:rFonts w:ascii="Times New Roman" w:hAnsi="Times New Roman" w:cs="Times New Roman"/>
          <w:sz w:val="22"/>
          <w:szCs w:val="22"/>
        </w:rPr>
        <w:t xml:space="preserve"> + Δ</w:t>
      </w:r>
      <w:r>
        <w:rPr>
          <w:rFonts w:ascii="Times New Roman" w:hAnsi="Times New Roman" w:cs="Times New Roman"/>
          <w:i/>
          <w:iCs/>
          <w:sz w:val="22"/>
          <w:szCs w:val="22"/>
        </w:rPr>
        <w:t xml:space="preserve">t </w:t>
      </w:r>
      <w:r>
        <w:rPr>
          <w:rFonts w:ascii="Times New Roman" w:hAnsi="Times New Roman" w:cs="Times New Roman"/>
          <w:sz w:val="22"/>
          <w:szCs w:val="22"/>
        </w:rPr>
        <w:t xml:space="preserve">the CM has moved such that part of it lays outside the CV (outflow region II), and new fluid has entered the space it vacated (inflow region I). At time </w:t>
      </w:r>
      <w:r>
        <w:rPr>
          <w:rFonts w:ascii="Times New Roman" w:hAnsi="Times New Roman" w:cs="Times New Roman"/>
          <w:i/>
          <w:iCs/>
          <w:sz w:val="22"/>
          <w:szCs w:val="22"/>
        </w:rPr>
        <w:t>t</w:t>
      </w:r>
      <w:r>
        <w:rPr>
          <w:rFonts w:ascii="Times New Roman" w:hAnsi="Times New Roman" w:cs="Times New Roman"/>
          <w:sz w:val="22"/>
          <w:szCs w:val="22"/>
        </w:rPr>
        <w:t>:</w:t>
      </w:r>
    </w:p>
    <w:p w14:paraId="4865EDA6" w14:textId="77777777" w:rsidR="00404D6B" w:rsidRPr="003C3518" w:rsidRDefault="0001710E" w:rsidP="00B509AA">
      <w:pPr>
        <w:spacing w:line="240" w:lineRule="auto"/>
        <w:ind w:firstLine="720"/>
        <w:rPr>
          <w:rFonts w:ascii="Times New Roman" w:hAnsi="Times New Roman" w:cs="Times New Roman"/>
          <w:sz w:val="22"/>
          <w:szCs w:val="22"/>
        </w:rPr>
      </w:pPr>
      <m:oMathPara>
        <m:oMath>
          <m:sSub>
            <m:sSubPr>
              <m:ctrlPr>
                <w:rPr>
                  <w:rFonts w:ascii="Cambria Math" w:hAnsi="Cambria Math" w:cs="Times New Roman"/>
                  <w:i/>
                  <w:sz w:val="22"/>
                  <w:szCs w:val="22"/>
                </w:rPr>
              </m:ctrlPr>
            </m:sSubPr>
            <m:e>
              <m:r>
                <w:rPr>
                  <w:rFonts w:ascii="Cambria Math" w:hAnsi="Cambria Math" w:cs="Times New Roman"/>
                  <w:sz w:val="22"/>
                  <w:szCs w:val="22"/>
                </w:rPr>
                <m:t>B</m:t>
              </m:r>
            </m:e>
            <m:sub>
              <m:r>
                <w:rPr>
                  <w:rFonts w:ascii="Cambria Math" w:hAnsi="Cambria Math" w:cs="Times New Roman"/>
                  <w:sz w:val="22"/>
                  <w:szCs w:val="22"/>
                </w:rPr>
                <m:t>CM</m:t>
              </m:r>
            </m:sub>
          </m:sSub>
          <m:d>
            <m:dPr>
              <m:ctrlPr>
                <w:rPr>
                  <w:rFonts w:ascii="Cambria Math" w:hAnsi="Cambria Math" w:cs="Times New Roman"/>
                  <w:i/>
                  <w:sz w:val="22"/>
                  <w:szCs w:val="22"/>
                </w:rPr>
              </m:ctrlPr>
            </m:dPr>
            <m:e>
              <m:r>
                <w:rPr>
                  <w:rFonts w:ascii="Cambria Math" w:hAnsi="Cambria Math" w:cs="Times New Roman"/>
                  <w:sz w:val="22"/>
                  <w:szCs w:val="22"/>
                </w:rPr>
                <m:t>t</m:t>
              </m:r>
            </m:e>
          </m:d>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B</m:t>
              </m:r>
            </m:e>
            <m:sub>
              <m:r>
                <w:rPr>
                  <w:rFonts w:ascii="Cambria Math" w:hAnsi="Cambria Math" w:cs="Times New Roman"/>
                  <w:sz w:val="22"/>
                  <w:szCs w:val="22"/>
                </w:rPr>
                <m:t>CV</m:t>
              </m:r>
            </m:sub>
          </m:sSub>
          <m:d>
            <m:dPr>
              <m:ctrlPr>
                <w:rPr>
                  <w:rFonts w:ascii="Cambria Math" w:hAnsi="Cambria Math" w:cs="Times New Roman"/>
                  <w:i/>
                  <w:sz w:val="22"/>
                  <w:szCs w:val="22"/>
                </w:rPr>
              </m:ctrlPr>
            </m:dPr>
            <m:e>
              <m:r>
                <w:rPr>
                  <w:rFonts w:ascii="Cambria Math" w:hAnsi="Cambria Math" w:cs="Times New Roman"/>
                  <w:sz w:val="22"/>
                  <w:szCs w:val="22"/>
                </w:rPr>
                <m:t>t</m:t>
              </m:r>
            </m:e>
          </m:d>
        </m:oMath>
      </m:oMathPara>
    </w:p>
    <w:p w14:paraId="095AC7C2" w14:textId="77777777" w:rsidR="00404D6B" w:rsidRPr="003C3518" w:rsidRDefault="00404D6B" w:rsidP="00B509AA">
      <w:pPr>
        <w:spacing w:line="240" w:lineRule="auto"/>
        <w:ind w:firstLine="720"/>
        <w:jc w:val="right"/>
        <w:rPr>
          <w:rFonts w:ascii="Times New Roman" w:hAnsi="Times New Roman" w:cs="Times New Roman"/>
          <w:sz w:val="22"/>
          <w:szCs w:val="22"/>
        </w:rPr>
      </w:pPr>
      <w:r>
        <w:rPr>
          <w:rFonts w:ascii="Times New Roman" w:hAnsi="Times New Roman" w:cs="Times New Roman"/>
          <w:sz w:val="22"/>
          <w:szCs w:val="22"/>
        </w:rPr>
        <w:t>(2)</w:t>
      </w:r>
    </w:p>
    <w:p w14:paraId="7AAE17C4" w14:textId="77777777"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 xml:space="preserve">At time </w:t>
      </w:r>
      <w:r>
        <w:rPr>
          <w:rFonts w:ascii="Times New Roman" w:hAnsi="Times New Roman" w:cs="Times New Roman"/>
          <w:i/>
          <w:iCs/>
          <w:sz w:val="22"/>
          <w:szCs w:val="22"/>
        </w:rPr>
        <w:t>t</w:t>
      </w:r>
      <w:r>
        <w:rPr>
          <w:rFonts w:ascii="Times New Roman" w:hAnsi="Times New Roman" w:cs="Times New Roman"/>
          <w:sz w:val="22"/>
          <w:szCs w:val="22"/>
        </w:rPr>
        <w:t xml:space="preserve"> + Δ</w:t>
      </w:r>
      <w:r>
        <w:rPr>
          <w:rFonts w:ascii="Times New Roman" w:hAnsi="Times New Roman" w:cs="Times New Roman"/>
          <w:i/>
          <w:iCs/>
          <w:sz w:val="22"/>
          <w:szCs w:val="22"/>
        </w:rPr>
        <w:t>t</w:t>
      </w:r>
      <w:r>
        <w:rPr>
          <w:rFonts w:ascii="Times New Roman" w:hAnsi="Times New Roman" w:cs="Times New Roman"/>
          <w:sz w:val="22"/>
          <w:szCs w:val="22"/>
        </w:rPr>
        <w:t>:</w:t>
      </w:r>
    </w:p>
    <w:p w14:paraId="03D2C68C" w14:textId="77777777" w:rsidR="00404D6B" w:rsidRPr="003C3518" w:rsidRDefault="0001710E" w:rsidP="00B509AA">
      <w:pPr>
        <w:spacing w:line="240" w:lineRule="auto"/>
        <w:rPr>
          <w:rFonts w:ascii="Times New Roman" w:hAnsi="Times New Roman" w:cs="Times New Roman"/>
          <w:sz w:val="22"/>
          <w:szCs w:val="22"/>
        </w:rPr>
      </w:pPr>
      <m:oMathPara>
        <m:oMath>
          <m:sSub>
            <m:sSubPr>
              <m:ctrlPr>
                <w:rPr>
                  <w:rFonts w:ascii="Cambria Math" w:hAnsi="Cambria Math" w:cs="Times New Roman"/>
                  <w:i/>
                  <w:sz w:val="22"/>
                  <w:szCs w:val="22"/>
                </w:rPr>
              </m:ctrlPr>
            </m:sSubPr>
            <m:e>
              <m:r>
                <w:rPr>
                  <w:rFonts w:ascii="Cambria Math" w:hAnsi="Cambria Math" w:cs="Times New Roman"/>
                  <w:sz w:val="22"/>
                  <w:szCs w:val="22"/>
                </w:rPr>
                <m:t>B</m:t>
              </m:r>
            </m:e>
            <m:sub>
              <m:r>
                <w:rPr>
                  <w:rFonts w:ascii="Cambria Math" w:hAnsi="Cambria Math" w:cs="Times New Roman"/>
                  <w:sz w:val="22"/>
                  <w:szCs w:val="22"/>
                </w:rPr>
                <m:t>CM</m:t>
              </m:r>
            </m:sub>
          </m:sSub>
          <m:d>
            <m:dPr>
              <m:ctrlPr>
                <w:rPr>
                  <w:rFonts w:ascii="Cambria Math" w:hAnsi="Cambria Math" w:cs="Times New Roman"/>
                  <w:i/>
                  <w:sz w:val="22"/>
                  <w:szCs w:val="22"/>
                </w:rPr>
              </m:ctrlPr>
            </m:dPr>
            <m:e>
              <m:r>
                <w:rPr>
                  <w:rFonts w:ascii="Cambria Math" w:hAnsi="Cambria Math" w:cs="Times New Roman"/>
                  <w:sz w:val="22"/>
                  <w:szCs w:val="22"/>
                </w:rPr>
                <m:t>t+</m:t>
              </m:r>
              <m:r>
                <m:rPr>
                  <m:sty m:val="p"/>
                </m:rPr>
                <w:rPr>
                  <w:rFonts w:ascii="Cambria Math" w:hAnsi="Cambria Math" w:cs="Times New Roman"/>
                  <w:sz w:val="22"/>
                  <w:szCs w:val="22"/>
                </w:rPr>
                <m:t>Δ</m:t>
              </m:r>
              <m:r>
                <w:rPr>
                  <w:rFonts w:ascii="Cambria Math" w:hAnsi="Cambria Math" w:cs="Times New Roman"/>
                  <w:sz w:val="22"/>
                  <w:szCs w:val="22"/>
                </w:rPr>
                <m:t>t</m:t>
              </m:r>
            </m:e>
          </m:d>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B</m:t>
              </m:r>
            </m:e>
            <m:sub>
              <m:r>
                <w:rPr>
                  <w:rFonts w:ascii="Cambria Math" w:hAnsi="Cambria Math" w:cs="Times New Roman"/>
                  <w:sz w:val="22"/>
                  <w:szCs w:val="22"/>
                </w:rPr>
                <m:t>CV</m:t>
              </m:r>
            </m:sub>
          </m:sSub>
          <m:d>
            <m:dPr>
              <m:ctrlPr>
                <w:rPr>
                  <w:rFonts w:ascii="Cambria Math" w:hAnsi="Cambria Math" w:cs="Times New Roman"/>
                  <w:i/>
                  <w:sz w:val="22"/>
                  <w:szCs w:val="22"/>
                </w:rPr>
              </m:ctrlPr>
            </m:dPr>
            <m:e>
              <m:r>
                <w:rPr>
                  <w:rFonts w:ascii="Cambria Math" w:hAnsi="Cambria Math" w:cs="Times New Roman"/>
                  <w:sz w:val="22"/>
                  <w:szCs w:val="22"/>
                </w:rPr>
                <m:t>t+</m:t>
              </m:r>
              <m:r>
                <m:rPr>
                  <m:sty m:val="p"/>
                </m:rPr>
                <w:rPr>
                  <w:rFonts w:ascii="Cambria Math" w:hAnsi="Cambria Math" w:cs="Times New Roman"/>
                  <w:sz w:val="22"/>
                  <w:szCs w:val="22"/>
                </w:rPr>
                <m:t>Δ</m:t>
              </m:r>
              <m:r>
                <w:rPr>
                  <w:rFonts w:ascii="Cambria Math" w:hAnsi="Cambria Math" w:cs="Times New Roman"/>
                  <w:sz w:val="22"/>
                  <w:szCs w:val="22"/>
                </w:rPr>
                <m:t>t</m:t>
              </m:r>
            </m:e>
          </m:d>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B</m:t>
              </m:r>
            </m:e>
            <m:sub>
              <m:r>
                <w:rPr>
                  <w:rFonts w:ascii="Cambria Math" w:hAnsi="Cambria Math" w:cs="Times New Roman"/>
                  <w:sz w:val="22"/>
                  <w:szCs w:val="22"/>
                </w:rPr>
                <m:t>I</m:t>
              </m:r>
            </m:sub>
          </m:sSub>
          <m:d>
            <m:dPr>
              <m:ctrlPr>
                <w:rPr>
                  <w:rFonts w:ascii="Cambria Math" w:hAnsi="Cambria Math" w:cs="Times New Roman"/>
                  <w:i/>
                  <w:sz w:val="22"/>
                  <w:szCs w:val="22"/>
                </w:rPr>
              </m:ctrlPr>
            </m:dPr>
            <m:e>
              <m:r>
                <w:rPr>
                  <w:rFonts w:ascii="Cambria Math" w:hAnsi="Cambria Math" w:cs="Times New Roman"/>
                  <w:sz w:val="22"/>
                  <w:szCs w:val="22"/>
                </w:rPr>
                <m:t>t+</m:t>
              </m:r>
              <m:r>
                <m:rPr>
                  <m:sty m:val="p"/>
                </m:rPr>
                <w:rPr>
                  <w:rFonts w:ascii="Cambria Math" w:hAnsi="Cambria Math" w:cs="Times New Roman"/>
                  <w:sz w:val="22"/>
                  <w:szCs w:val="22"/>
                </w:rPr>
                <m:t>Δ</m:t>
              </m:r>
              <m:r>
                <w:rPr>
                  <w:rFonts w:ascii="Cambria Math" w:hAnsi="Cambria Math" w:cs="Times New Roman"/>
                  <w:sz w:val="22"/>
                  <w:szCs w:val="22"/>
                </w:rPr>
                <m:t>t</m:t>
              </m:r>
            </m:e>
          </m:d>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B</m:t>
              </m:r>
            </m:e>
            <m:sub>
              <m:r>
                <w:rPr>
                  <w:rFonts w:ascii="Cambria Math" w:hAnsi="Cambria Math" w:cs="Times New Roman"/>
                  <w:sz w:val="22"/>
                  <w:szCs w:val="22"/>
                </w:rPr>
                <m:t>II</m:t>
              </m:r>
            </m:sub>
          </m:sSub>
          <m:d>
            <m:dPr>
              <m:ctrlPr>
                <w:rPr>
                  <w:rFonts w:ascii="Cambria Math" w:hAnsi="Cambria Math" w:cs="Times New Roman"/>
                  <w:i/>
                  <w:sz w:val="22"/>
                  <w:szCs w:val="22"/>
                </w:rPr>
              </m:ctrlPr>
            </m:dPr>
            <m:e>
              <m:r>
                <w:rPr>
                  <w:rFonts w:ascii="Cambria Math" w:hAnsi="Cambria Math" w:cs="Times New Roman"/>
                  <w:sz w:val="22"/>
                  <w:szCs w:val="22"/>
                </w:rPr>
                <m:t>t+</m:t>
              </m:r>
              <m:r>
                <m:rPr>
                  <m:sty m:val="p"/>
                </m:rPr>
                <w:rPr>
                  <w:rFonts w:ascii="Cambria Math" w:hAnsi="Cambria Math" w:cs="Times New Roman"/>
                  <w:sz w:val="22"/>
                  <w:szCs w:val="22"/>
                </w:rPr>
                <m:t>Δ</m:t>
              </m:r>
              <m:r>
                <w:rPr>
                  <w:rFonts w:ascii="Cambria Math" w:hAnsi="Cambria Math" w:cs="Times New Roman"/>
                  <w:sz w:val="22"/>
                  <w:szCs w:val="22"/>
                </w:rPr>
                <m:t>t</m:t>
              </m:r>
            </m:e>
          </m:d>
        </m:oMath>
      </m:oMathPara>
    </w:p>
    <w:p w14:paraId="4817A494" w14:textId="77777777" w:rsidR="00404D6B" w:rsidRPr="003C3518" w:rsidRDefault="00404D6B"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(3)</w:t>
      </w:r>
    </w:p>
    <w:p w14:paraId="4E1192B0" w14:textId="77777777"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Dividing by Δ</w:t>
      </w:r>
      <w:r>
        <w:rPr>
          <w:rFonts w:ascii="Times New Roman" w:hAnsi="Times New Roman" w:cs="Times New Roman"/>
          <w:i/>
          <w:iCs/>
          <w:sz w:val="22"/>
          <w:szCs w:val="22"/>
        </w:rPr>
        <w:t>t</w:t>
      </w:r>
      <w:r>
        <w:rPr>
          <w:rFonts w:ascii="Times New Roman" w:hAnsi="Times New Roman" w:cs="Times New Roman"/>
          <w:sz w:val="22"/>
          <w:szCs w:val="22"/>
        </w:rPr>
        <w:t xml:space="preserve"> and taking the limit as Δ</w:t>
      </w:r>
      <w:r>
        <w:rPr>
          <w:rFonts w:ascii="Times New Roman" w:hAnsi="Times New Roman" w:cs="Times New Roman"/>
          <w:i/>
          <w:iCs/>
          <w:sz w:val="22"/>
          <w:szCs w:val="22"/>
        </w:rPr>
        <w:t>t</w:t>
      </w:r>
      <w:r>
        <w:rPr>
          <w:rFonts w:ascii="Times New Roman" w:hAnsi="Times New Roman" w:cs="Times New Roman"/>
          <w:sz w:val="22"/>
          <w:szCs w:val="22"/>
        </w:rPr>
        <w:t xml:space="preserve"> approaches 0:</w:t>
      </w:r>
    </w:p>
    <w:p w14:paraId="13354A60" w14:textId="77777777" w:rsidR="00404D6B" w:rsidRPr="003C3518" w:rsidRDefault="0001710E" w:rsidP="00B509AA">
      <w:pPr>
        <w:spacing w:line="240" w:lineRule="auto"/>
        <w:jc w:val="center"/>
        <w:rPr>
          <w:rFonts w:ascii="Times New Roman" w:hAnsi="Times New Roman" w:cs="Times New Roman"/>
          <w:sz w:val="22"/>
          <w:szCs w:val="22"/>
        </w:rPr>
      </w:pPr>
      <m:oMathPara>
        <m:oMath>
          <m:func>
            <m:funcPr>
              <m:ctrlPr>
                <w:rPr>
                  <w:rFonts w:ascii="Cambria Math" w:hAnsi="Cambria Math" w:cs="Times New Roman"/>
                  <w:sz w:val="22"/>
                  <w:szCs w:val="22"/>
                </w:rPr>
              </m:ctrlPr>
            </m:funcPr>
            <m:fName>
              <m:limLow>
                <m:limLowPr>
                  <m:ctrlPr>
                    <w:rPr>
                      <w:rFonts w:ascii="Cambria Math" w:hAnsi="Cambria Math" w:cs="Times New Roman"/>
                      <w:sz w:val="22"/>
                      <w:szCs w:val="22"/>
                    </w:rPr>
                  </m:ctrlPr>
                </m:limLowPr>
                <m:e>
                  <m:r>
                    <m:rPr>
                      <m:sty m:val="p"/>
                    </m:rPr>
                    <w:rPr>
                      <w:rFonts w:ascii="Cambria Math" w:hAnsi="Cambria Math" w:cs="Times New Roman"/>
                      <w:sz w:val="22"/>
                      <w:szCs w:val="22"/>
                    </w:rPr>
                    <m:t>lim</m:t>
                  </m:r>
                </m:e>
                <m:lim>
                  <m:r>
                    <m:rPr>
                      <m:sty m:val="p"/>
                    </m:rPr>
                    <w:rPr>
                      <w:rFonts w:ascii="Cambria Math" w:hAnsi="Cambria Math" w:cs="Times New Roman"/>
                      <w:sz w:val="22"/>
                      <w:szCs w:val="22"/>
                    </w:rPr>
                    <m:t>Δ</m:t>
                  </m:r>
                  <m:r>
                    <w:rPr>
                      <w:rFonts w:ascii="Cambria Math" w:hAnsi="Cambria Math" w:cs="Times New Roman"/>
                      <w:sz w:val="22"/>
                      <w:szCs w:val="22"/>
                    </w:rPr>
                    <m:t>t→0</m:t>
                  </m:r>
                </m:lim>
              </m:limLow>
              <m:ctrlPr>
                <w:rPr>
                  <w:rFonts w:ascii="Cambria Math" w:hAnsi="Cambria Math" w:cs="Times New Roman"/>
                  <w:i/>
                  <w:sz w:val="22"/>
                  <w:szCs w:val="22"/>
                </w:rPr>
              </m:ctrlPr>
            </m:fName>
            <m:e>
              <m:f>
                <m:fPr>
                  <m:ctrlPr>
                    <w:rPr>
                      <w:rFonts w:ascii="Cambria Math" w:hAnsi="Cambria Math" w:cs="Times New Roman"/>
                      <w:i/>
                      <w:sz w:val="22"/>
                      <w:szCs w:val="22"/>
                    </w:rPr>
                  </m:ctrlPr>
                </m:fPr>
                <m:num>
                  <m:sSub>
                    <m:sSubPr>
                      <m:ctrlPr>
                        <w:rPr>
                          <w:rFonts w:ascii="Cambria Math" w:hAnsi="Cambria Math" w:cs="Times New Roman"/>
                          <w:i/>
                          <w:sz w:val="22"/>
                          <w:szCs w:val="22"/>
                        </w:rPr>
                      </m:ctrlPr>
                    </m:sSubPr>
                    <m:e>
                      <m:r>
                        <w:rPr>
                          <w:rFonts w:ascii="Cambria Math" w:hAnsi="Cambria Math" w:cs="Times New Roman"/>
                          <w:sz w:val="22"/>
                          <w:szCs w:val="22"/>
                        </w:rPr>
                        <m:t>B</m:t>
                      </m:r>
                    </m:e>
                    <m:sub>
                      <m:r>
                        <w:rPr>
                          <w:rFonts w:ascii="Cambria Math" w:hAnsi="Cambria Math" w:cs="Times New Roman"/>
                          <w:sz w:val="22"/>
                          <w:szCs w:val="22"/>
                        </w:rPr>
                        <m:t>CM</m:t>
                      </m:r>
                    </m:sub>
                  </m:sSub>
                  <m:d>
                    <m:dPr>
                      <m:ctrlPr>
                        <w:rPr>
                          <w:rFonts w:ascii="Cambria Math" w:hAnsi="Cambria Math" w:cs="Times New Roman"/>
                          <w:i/>
                          <w:sz w:val="22"/>
                          <w:szCs w:val="22"/>
                        </w:rPr>
                      </m:ctrlPr>
                    </m:dPr>
                    <m:e>
                      <m:r>
                        <w:rPr>
                          <w:rFonts w:ascii="Cambria Math" w:hAnsi="Cambria Math" w:cs="Times New Roman"/>
                          <w:sz w:val="22"/>
                          <w:szCs w:val="22"/>
                        </w:rPr>
                        <m:t>t+</m:t>
                      </m:r>
                      <m:r>
                        <m:rPr>
                          <m:sty m:val="p"/>
                        </m:rPr>
                        <w:rPr>
                          <w:rFonts w:ascii="Cambria Math" w:hAnsi="Cambria Math" w:cs="Times New Roman"/>
                          <w:sz w:val="22"/>
                          <w:szCs w:val="22"/>
                        </w:rPr>
                        <m:t>Δ</m:t>
                      </m:r>
                      <m:r>
                        <w:rPr>
                          <w:rFonts w:ascii="Cambria Math" w:hAnsi="Cambria Math" w:cs="Times New Roman"/>
                          <w:sz w:val="22"/>
                          <w:szCs w:val="22"/>
                        </w:rPr>
                        <m:t>t</m:t>
                      </m:r>
                    </m:e>
                  </m:d>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B</m:t>
                      </m:r>
                    </m:e>
                    <m:sub>
                      <m:r>
                        <w:rPr>
                          <w:rFonts w:ascii="Cambria Math" w:hAnsi="Cambria Math" w:cs="Times New Roman"/>
                          <w:sz w:val="22"/>
                          <w:szCs w:val="22"/>
                        </w:rPr>
                        <m:t>CM</m:t>
                      </m:r>
                    </m:sub>
                  </m:sSub>
                  <m:d>
                    <m:dPr>
                      <m:ctrlPr>
                        <w:rPr>
                          <w:rFonts w:ascii="Cambria Math" w:hAnsi="Cambria Math" w:cs="Times New Roman"/>
                          <w:i/>
                          <w:sz w:val="22"/>
                          <w:szCs w:val="22"/>
                        </w:rPr>
                      </m:ctrlPr>
                    </m:dPr>
                    <m:e>
                      <m:r>
                        <w:rPr>
                          <w:rFonts w:ascii="Cambria Math" w:hAnsi="Cambria Math" w:cs="Times New Roman"/>
                          <w:sz w:val="22"/>
                          <w:szCs w:val="22"/>
                        </w:rPr>
                        <m:t>t</m:t>
                      </m:r>
                    </m:e>
                  </m:d>
                  <m:ctrlPr>
                    <w:rPr>
                      <w:rFonts w:ascii="Cambria Math" w:hAnsi="Cambria Math" w:cs="Times New Roman"/>
                      <w:sz w:val="22"/>
                      <w:szCs w:val="22"/>
                    </w:rPr>
                  </m:ctrlPr>
                </m:num>
                <m:den>
                  <m:r>
                    <m:rPr>
                      <m:sty m:val="p"/>
                    </m:rPr>
                    <w:rPr>
                      <w:rFonts w:ascii="Cambria Math" w:hAnsi="Cambria Math" w:cs="Times New Roman"/>
                      <w:sz w:val="22"/>
                      <w:szCs w:val="22"/>
                    </w:rPr>
                    <m:t>Δ</m:t>
                  </m:r>
                  <m:r>
                    <w:rPr>
                      <w:rFonts w:ascii="Cambria Math" w:hAnsi="Cambria Math" w:cs="Times New Roman"/>
                      <w:sz w:val="22"/>
                      <w:szCs w:val="22"/>
                    </w:rPr>
                    <m:t>t</m:t>
                  </m:r>
                </m:den>
              </m:f>
              <m:r>
                <w:rPr>
                  <w:rFonts w:ascii="Cambria Math" w:hAnsi="Cambria Math" w:cs="Times New Roman"/>
                  <w:sz w:val="22"/>
                  <w:szCs w:val="22"/>
                </w:rPr>
                <m:t>=</m:t>
              </m:r>
              <m:f>
                <m:fPr>
                  <m:ctrlPr>
                    <w:rPr>
                      <w:rFonts w:ascii="Cambria Math" w:hAnsi="Cambria Math" w:cs="Times New Roman"/>
                      <w:i/>
                      <w:sz w:val="22"/>
                      <w:szCs w:val="22"/>
                    </w:rPr>
                  </m:ctrlPr>
                </m:fPr>
                <m:num>
                  <m:r>
                    <w:rPr>
                      <w:rFonts w:ascii="Cambria Math" w:hAnsi="Cambria Math" w:cs="Times New Roman"/>
                      <w:sz w:val="22"/>
                      <w:szCs w:val="22"/>
                    </w:rPr>
                    <m:t>d</m:t>
                  </m:r>
                  <m:sSub>
                    <m:sSubPr>
                      <m:ctrlPr>
                        <w:rPr>
                          <w:rFonts w:ascii="Cambria Math" w:hAnsi="Cambria Math" w:cs="Times New Roman"/>
                          <w:i/>
                          <w:sz w:val="22"/>
                          <w:szCs w:val="22"/>
                        </w:rPr>
                      </m:ctrlPr>
                    </m:sSubPr>
                    <m:e>
                      <m:r>
                        <w:rPr>
                          <w:rFonts w:ascii="Cambria Math" w:hAnsi="Cambria Math" w:cs="Times New Roman"/>
                          <w:sz w:val="22"/>
                          <w:szCs w:val="22"/>
                        </w:rPr>
                        <m:t>B</m:t>
                      </m:r>
                    </m:e>
                    <m:sub>
                      <m:r>
                        <w:rPr>
                          <w:rFonts w:ascii="Cambria Math" w:hAnsi="Cambria Math" w:cs="Times New Roman"/>
                          <w:sz w:val="22"/>
                          <w:szCs w:val="22"/>
                        </w:rPr>
                        <m:t>CM</m:t>
                      </m:r>
                    </m:sub>
                  </m:sSub>
                </m:num>
                <m:den>
                  <m:r>
                    <w:rPr>
                      <w:rFonts w:ascii="Cambria Math" w:hAnsi="Cambria Math" w:cs="Times New Roman"/>
                      <w:sz w:val="22"/>
                      <w:szCs w:val="22"/>
                    </w:rPr>
                    <m:t>dt</m:t>
                  </m:r>
                </m:den>
              </m:f>
              <m:r>
                <w:rPr>
                  <w:rFonts w:ascii="Cambria Math" w:hAnsi="Cambria Math" w:cs="Times New Roman"/>
                  <w:sz w:val="22"/>
                  <w:szCs w:val="22"/>
                </w:rPr>
                <m:t>=</m:t>
              </m:r>
              <m:func>
                <m:funcPr>
                  <m:ctrlPr>
                    <w:rPr>
                      <w:rFonts w:ascii="Cambria Math" w:hAnsi="Cambria Math" w:cs="Times New Roman"/>
                      <w:sz w:val="22"/>
                      <w:szCs w:val="22"/>
                    </w:rPr>
                  </m:ctrlPr>
                </m:funcPr>
                <m:fName>
                  <m:limLow>
                    <m:limLowPr>
                      <m:ctrlPr>
                        <w:rPr>
                          <w:rFonts w:ascii="Cambria Math" w:hAnsi="Cambria Math" w:cs="Times New Roman"/>
                          <w:sz w:val="22"/>
                          <w:szCs w:val="22"/>
                        </w:rPr>
                      </m:ctrlPr>
                    </m:limLowPr>
                    <m:e>
                      <m:r>
                        <m:rPr>
                          <m:sty m:val="p"/>
                        </m:rPr>
                        <w:rPr>
                          <w:rFonts w:ascii="Cambria Math" w:hAnsi="Cambria Math" w:cs="Times New Roman"/>
                          <w:sz w:val="22"/>
                          <w:szCs w:val="22"/>
                        </w:rPr>
                        <m:t>lim</m:t>
                      </m:r>
                      <m:ctrlPr>
                        <w:rPr>
                          <w:rFonts w:ascii="Cambria Math" w:hAnsi="Cambria Math" w:cs="Times New Roman"/>
                          <w:i/>
                          <w:sz w:val="22"/>
                          <w:szCs w:val="22"/>
                        </w:rPr>
                      </m:ctrlPr>
                    </m:e>
                    <m:lim>
                      <m:r>
                        <m:rPr>
                          <m:sty m:val="p"/>
                        </m:rPr>
                        <w:rPr>
                          <w:rFonts w:ascii="Cambria Math" w:hAnsi="Cambria Math" w:cs="Times New Roman"/>
                          <w:sz w:val="22"/>
                          <w:szCs w:val="22"/>
                        </w:rPr>
                        <m:t>Δ</m:t>
                      </m:r>
                      <m:r>
                        <w:rPr>
                          <w:rFonts w:ascii="Cambria Math" w:hAnsi="Cambria Math" w:cs="Times New Roman"/>
                          <w:sz w:val="22"/>
                          <w:szCs w:val="22"/>
                        </w:rPr>
                        <m:t>t→0</m:t>
                      </m:r>
                    </m:lim>
                  </m:limLow>
                  <m:ctrlPr>
                    <w:rPr>
                      <w:rFonts w:ascii="Cambria Math" w:hAnsi="Cambria Math" w:cs="Times New Roman"/>
                      <w:i/>
                      <w:sz w:val="22"/>
                      <w:szCs w:val="22"/>
                    </w:rPr>
                  </m:ctrlPr>
                </m:fName>
                <m:e>
                  <m:f>
                    <m:fPr>
                      <m:ctrlPr>
                        <w:rPr>
                          <w:rFonts w:ascii="Cambria Math" w:hAnsi="Cambria Math" w:cs="Times New Roman"/>
                          <w:i/>
                          <w:sz w:val="22"/>
                          <w:szCs w:val="22"/>
                        </w:rPr>
                      </m:ctrlPr>
                    </m:fPr>
                    <m:num>
                      <m:sSub>
                        <m:sSubPr>
                          <m:ctrlPr>
                            <w:rPr>
                              <w:rFonts w:ascii="Cambria Math" w:hAnsi="Cambria Math" w:cs="Times New Roman"/>
                              <w:i/>
                              <w:sz w:val="22"/>
                              <w:szCs w:val="22"/>
                            </w:rPr>
                          </m:ctrlPr>
                        </m:sSubPr>
                        <m:e>
                          <m:r>
                            <w:rPr>
                              <w:rFonts w:ascii="Cambria Math" w:hAnsi="Cambria Math" w:cs="Times New Roman"/>
                              <w:sz w:val="22"/>
                              <w:szCs w:val="22"/>
                            </w:rPr>
                            <m:t>B</m:t>
                          </m:r>
                        </m:e>
                        <m:sub>
                          <m:r>
                            <w:rPr>
                              <w:rFonts w:ascii="Cambria Math" w:hAnsi="Cambria Math" w:cs="Times New Roman"/>
                              <w:sz w:val="22"/>
                              <w:szCs w:val="22"/>
                            </w:rPr>
                            <m:t>CV</m:t>
                          </m:r>
                        </m:sub>
                      </m:sSub>
                      <m:d>
                        <m:dPr>
                          <m:ctrlPr>
                            <w:rPr>
                              <w:rFonts w:ascii="Cambria Math" w:hAnsi="Cambria Math" w:cs="Times New Roman"/>
                              <w:i/>
                              <w:sz w:val="22"/>
                              <w:szCs w:val="22"/>
                            </w:rPr>
                          </m:ctrlPr>
                        </m:dPr>
                        <m:e>
                          <m:r>
                            <w:rPr>
                              <w:rFonts w:ascii="Cambria Math" w:hAnsi="Cambria Math" w:cs="Times New Roman"/>
                              <w:sz w:val="22"/>
                              <w:szCs w:val="22"/>
                            </w:rPr>
                            <m:t>t+</m:t>
                          </m:r>
                          <m:r>
                            <m:rPr>
                              <m:sty m:val="p"/>
                            </m:rPr>
                            <w:rPr>
                              <w:rFonts w:ascii="Cambria Math" w:hAnsi="Cambria Math" w:cs="Times New Roman"/>
                              <w:sz w:val="22"/>
                              <w:szCs w:val="22"/>
                            </w:rPr>
                            <m:t>Δ</m:t>
                          </m:r>
                          <m:r>
                            <w:rPr>
                              <w:rFonts w:ascii="Cambria Math" w:hAnsi="Cambria Math" w:cs="Times New Roman"/>
                              <w:sz w:val="22"/>
                              <w:szCs w:val="22"/>
                            </w:rPr>
                            <m:t>t</m:t>
                          </m:r>
                        </m:e>
                      </m:d>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B</m:t>
                          </m:r>
                        </m:e>
                        <m:sub>
                          <m:r>
                            <w:rPr>
                              <w:rFonts w:ascii="Cambria Math" w:hAnsi="Cambria Math" w:cs="Times New Roman"/>
                              <w:sz w:val="22"/>
                              <w:szCs w:val="22"/>
                            </w:rPr>
                            <m:t>CV</m:t>
                          </m:r>
                        </m:sub>
                      </m:sSub>
                      <m:d>
                        <m:dPr>
                          <m:ctrlPr>
                            <w:rPr>
                              <w:rFonts w:ascii="Cambria Math" w:hAnsi="Cambria Math" w:cs="Times New Roman"/>
                              <w:i/>
                              <w:sz w:val="22"/>
                              <w:szCs w:val="22"/>
                            </w:rPr>
                          </m:ctrlPr>
                        </m:dPr>
                        <m:e>
                          <m:r>
                            <w:rPr>
                              <w:rFonts w:ascii="Cambria Math" w:hAnsi="Cambria Math" w:cs="Times New Roman"/>
                              <w:sz w:val="22"/>
                              <w:szCs w:val="22"/>
                            </w:rPr>
                            <m:t>t</m:t>
                          </m:r>
                        </m:e>
                      </m:d>
                      <m:ctrlPr>
                        <w:rPr>
                          <w:rFonts w:ascii="Cambria Math" w:hAnsi="Cambria Math" w:cs="Times New Roman"/>
                          <w:sz w:val="22"/>
                          <w:szCs w:val="22"/>
                        </w:rPr>
                      </m:ctrlPr>
                    </m:num>
                    <m:den>
                      <m:r>
                        <m:rPr>
                          <m:sty m:val="p"/>
                        </m:rPr>
                        <w:rPr>
                          <w:rFonts w:ascii="Cambria Math" w:hAnsi="Cambria Math" w:cs="Times New Roman"/>
                          <w:sz w:val="22"/>
                          <w:szCs w:val="22"/>
                        </w:rPr>
                        <m:t>Δ</m:t>
                      </m:r>
                      <m:r>
                        <w:rPr>
                          <w:rFonts w:ascii="Cambria Math" w:hAnsi="Cambria Math" w:cs="Times New Roman"/>
                          <w:sz w:val="22"/>
                          <w:szCs w:val="22"/>
                        </w:rPr>
                        <m:t>t</m:t>
                      </m:r>
                    </m:den>
                  </m:f>
                  <m:r>
                    <w:rPr>
                      <w:rFonts w:ascii="Cambria Math" w:hAnsi="Cambria Math" w:cs="Times New Roman"/>
                      <w:sz w:val="22"/>
                      <w:szCs w:val="22"/>
                    </w:rPr>
                    <m:t>+</m:t>
                  </m:r>
                  <m:func>
                    <m:funcPr>
                      <m:ctrlPr>
                        <w:rPr>
                          <w:rFonts w:ascii="Cambria Math" w:hAnsi="Cambria Math" w:cs="Times New Roman"/>
                          <w:sz w:val="22"/>
                          <w:szCs w:val="22"/>
                        </w:rPr>
                      </m:ctrlPr>
                    </m:funcPr>
                    <m:fName>
                      <m:limLow>
                        <m:limLowPr>
                          <m:ctrlPr>
                            <w:rPr>
                              <w:rFonts w:ascii="Cambria Math" w:hAnsi="Cambria Math" w:cs="Times New Roman"/>
                              <w:sz w:val="22"/>
                              <w:szCs w:val="22"/>
                            </w:rPr>
                          </m:ctrlPr>
                        </m:limLowPr>
                        <m:e>
                          <m:r>
                            <m:rPr>
                              <m:sty m:val="p"/>
                            </m:rPr>
                            <w:rPr>
                              <w:rFonts w:ascii="Cambria Math" w:hAnsi="Cambria Math" w:cs="Times New Roman"/>
                              <w:sz w:val="22"/>
                              <w:szCs w:val="22"/>
                            </w:rPr>
                            <m:t>lim</m:t>
                          </m:r>
                          <m:ctrlPr>
                            <w:rPr>
                              <w:rFonts w:ascii="Cambria Math" w:hAnsi="Cambria Math" w:cs="Times New Roman"/>
                              <w:i/>
                              <w:sz w:val="22"/>
                              <w:szCs w:val="22"/>
                            </w:rPr>
                          </m:ctrlPr>
                        </m:e>
                        <m:lim>
                          <m:r>
                            <m:rPr>
                              <m:sty m:val="p"/>
                            </m:rPr>
                            <w:rPr>
                              <w:rFonts w:ascii="Cambria Math" w:hAnsi="Cambria Math" w:cs="Times New Roman"/>
                              <w:sz w:val="22"/>
                              <w:szCs w:val="22"/>
                            </w:rPr>
                            <m:t>Δ</m:t>
                          </m:r>
                          <m:r>
                            <w:rPr>
                              <w:rFonts w:ascii="Cambria Math" w:hAnsi="Cambria Math" w:cs="Times New Roman"/>
                              <w:sz w:val="22"/>
                              <w:szCs w:val="22"/>
                            </w:rPr>
                            <m:t>t→0</m:t>
                          </m:r>
                        </m:lim>
                      </m:limLow>
                      <m:ctrlPr>
                        <w:rPr>
                          <w:rFonts w:ascii="Cambria Math" w:hAnsi="Cambria Math" w:cs="Times New Roman"/>
                          <w:i/>
                          <w:sz w:val="22"/>
                          <w:szCs w:val="22"/>
                        </w:rPr>
                      </m:ctrlPr>
                    </m:fName>
                    <m:e>
                      <m:f>
                        <m:fPr>
                          <m:ctrlPr>
                            <w:rPr>
                              <w:rFonts w:ascii="Cambria Math" w:hAnsi="Cambria Math" w:cs="Times New Roman"/>
                              <w:i/>
                              <w:sz w:val="22"/>
                              <w:szCs w:val="22"/>
                            </w:rPr>
                          </m:ctrlPr>
                        </m:fPr>
                        <m:num>
                          <m:sSub>
                            <m:sSubPr>
                              <m:ctrlPr>
                                <w:rPr>
                                  <w:rFonts w:ascii="Cambria Math" w:hAnsi="Cambria Math" w:cs="Times New Roman"/>
                                  <w:i/>
                                  <w:sz w:val="22"/>
                                  <w:szCs w:val="22"/>
                                </w:rPr>
                              </m:ctrlPr>
                            </m:sSubPr>
                            <m:e>
                              <m:r>
                                <w:rPr>
                                  <w:rFonts w:ascii="Cambria Math" w:hAnsi="Cambria Math" w:cs="Times New Roman"/>
                                  <w:sz w:val="22"/>
                                  <w:szCs w:val="22"/>
                                </w:rPr>
                                <m:t>B</m:t>
                              </m:r>
                            </m:e>
                            <m:sub>
                              <m:r>
                                <w:rPr>
                                  <w:rFonts w:ascii="Cambria Math" w:hAnsi="Cambria Math" w:cs="Times New Roman"/>
                                  <w:sz w:val="22"/>
                                  <w:szCs w:val="22"/>
                                </w:rPr>
                                <m:t>II</m:t>
                              </m:r>
                            </m:sub>
                          </m:sSub>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B</m:t>
                              </m:r>
                            </m:e>
                            <m:sub>
                              <m:r>
                                <w:rPr>
                                  <w:rFonts w:ascii="Cambria Math" w:hAnsi="Cambria Math" w:cs="Times New Roman"/>
                                  <w:sz w:val="22"/>
                                  <w:szCs w:val="22"/>
                                </w:rPr>
                                <m:t>I</m:t>
                              </m:r>
                            </m:sub>
                          </m:sSub>
                          <m:ctrlPr>
                            <w:rPr>
                              <w:rFonts w:ascii="Cambria Math" w:hAnsi="Cambria Math" w:cs="Times New Roman"/>
                              <w:sz w:val="22"/>
                              <w:szCs w:val="22"/>
                            </w:rPr>
                          </m:ctrlPr>
                        </m:num>
                        <m:den>
                          <m:r>
                            <m:rPr>
                              <m:sty m:val="p"/>
                            </m:rPr>
                            <w:rPr>
                              <w:rFonts w:ascii="Cambria Math" w:hAnsi="Cambria Math" w:cs="Times New Roman"/>
                              <w:sz w:val="22"/>
                              <w:szCs w:val="22"/>
                            </w:rPr>
                            <m:t>Δ</m:t>
                          </m:r>
                          <m:r>
                            <w:rPr>
                              <w:rFonts w:ascii="Cambria Math" w:hAnsi="Cambria Math" w:cs="Times New Roman"/>
                              <w:sz w:val="22"/>
                              <w:szCs w:val="22"/>
                            </w:rPr>
                            <m:t>t</m:t>
                          </m:r>
                        </m:den>
                      </m:f>
                    </m:e>
                  </m:func>
                </m:e>
              </m:func>
            </m:e>
          </m:func>
        </m:oMath>
      </m:oMathPara>
    </w:p>
    <w:p w14:paraId="7E72EF95" w14:textId="77777777" w:rsidR="00404D6B" w:rsidRPr="003C3518" w:rsidRDefault="00404D6B"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(4)</w:t>
      </w:r>
    </w:p>
    <w:p w14:paraId="1A5E1580" w14:textId="77777777"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Evaluating the second limit on the RHS as fluid crossing normal to the control surface (CS) with area dA in the time Δ</w:t>
      </w:r>
      <w:r>
        <w:rPr>
          <w:rFonts w:ascii="Times New Roman" w:hAnsi="Times New Roman" w:cs="Times New Roman"/>
          <w:i/>
          <w:iCs/>
          <w:sz w:val="22"/>
          <w:szCs w:val="22"/>
        </w:rPr>
        <w:t>t</w:t>
      </w:r>
      <w:r>
        <w:rPr>
          <w:rFonts w:ascii="Times New Roman" w:hAnsi="Times New Roman" w:cs="Times New Roman"/>
          <w:sz w:val="22"/>
          <w:szCs w:val="22"/>
        </w:rPr>
        <w:t>, it is carried through as:</w:t>
      </w:r>
    </w:p>
    <w:p w14:paraId="266B9868" w14:textId="77777777" w:rsidR="00404D6B" w:rsidRPr="003C3518" w:rsidRDefault="0001710E" w:rsidP="00B509AA">
      <w:pPr>
        <w:spacing w:line="240" w:lineRule="auto"/>
        <w:jc w:val="center"/>
        <w:rPr>
          <w:rFonts w:ascii="Times New Roman" w:hAnsi="Times New Roman" w:cs="Times New Roman"/>
          <w:sz w:val="22"/>
          <w:szCs w:val="22"/>
        </w:rPr>
      </w:pPr>
      <m:oMathPara>
        <m:oMath>
          <m:func>
            <m:funcPr>
              <m:ctrlPr>
                <w:rPr>
                  <w:rFonts w:ascii="Cambria Math" w:hAnsi="Cambria Math" w:cs="Times New Roman"/>
                  <w:sz w:val="22"/>
                  <w:szCs w:val="22"/>
                </w:rPr>
              </m:ctrlPr>
            </m:funcPr>
            <m:fName>
              <m:limLow>
                <m:limLowPr>
                  <m:ctrlPr>
                    <w:rPr>
                      <w:rFonts w:ascii="Cambria Math" w:hAnsi="Cambria Math" w:cs="Times New Roman"/>
                      <w:sz w:val="22"/>
                      <w:szCs w:val="22"/>
                    </w:rPr>
                  </m:ctrlPr>
                </m:limLowPr>
                <m:e>
                  <m:r>
                    <m:rPr>
                      <m:sty m:val="p"/>
                    </m:rPr>
                    <w:rPr>
                      <w:rFonts w:ascii="Cambria Math" w:hAnsi="Cambria Math" w:cs="Times New Roman"/>
                      <w:sz w:val="22"/>
                      <w:szCs w:val="22"/>
                    </w:rPr>
                    <m:t>lim</m:t>
                  </m:r>
                </m:e>
                <m:lim>
                  <m:r>
                    <m:rPr>
                      <m:sty m:val="p"/>
                    </m:rPr>
                    <w:rPr>
                      <w:rFonts w:ascii="Cambria Math" w:hAnsi="Cambria Math" w:cs="Times New Roman"/>
                      <w:sz w:val="22"/>
                      <w:szCs w:val="22"/>
                    </w:rPr>
                    <m:t>Δ</m:t>
                  </m:r>
                  <m:r>
                    <w:rPr>
                      <w:rFonts w:ascii="Cambria Math" w:hAnsi="Cambria Math" w:cs="Times New Roman"/>
                      <w:sz w:val="22"/>
                      <w:szCs w:val="22"/>
                    </w:rPr>
                    <m:t>t→0</m:t>
                  </m:r>
                </m:lim>
              </m:limLow>
              <m:ctrlPr>
                <w:rPr>
                  <w:rFonts w:ascii="Cambria Math" w:hAnsi="Cambria Math" w:cs="Times New Roman"/>
                  <w:i/>
                  <w:sz w:val="22"/>
                  <w:szCs w:val="22"/>
                </w:rPr>
              </m:ctrlPr>
            </m:fName>
            <m:e>
              <m:f>
                <m:fPr>
                  <m:ctrlPr>
                    <w:rPr>
                      <w:rFonts w:ascii="Cambria Math" w:hAnsi="Cambria Math" w:cs="Times New Roman"/>
                      <w:i/>
                      <w:sz w:val="22"/>
                      <w:szCs w:val="22"/>
                    </w:rPr>
                  </m:ctrlPr>
                </m:fPr>
                <m:num>
                  <m:sSub>
                    <m:sSubPr>
                      <m:ctrlPr>
                        <w:rPr>
                          <w:rFonts w:ascii="Cambria Math" w:hAnsi="Cambria Math" w:cs="Times New Roman"/>
                          <w:i/>
                          <w:sz w:val="22"/>
                          <w:szCs w:val="22"/>
                        </w:rPr>
                      </m:ctrlPr>
                    </m:sSubPr>
                    <m:e>
                      <m:r>
                        <w:rPr>
                          <w:rFonts w:ascii="Cambria Math" w:hAnsi="Cambria Math" w:cs="Times New Roman"/>
                          <w:sz w:val="22"/>
                          <w:szCs w:val="22"/>
                        </w:rPr>
                        <m:t>B</m:t>
                      </m:r>
                    </m:e>
                    <m:sub>
                      <m:r>
                        <w:rPr>
                          <w:rFonts w:ascii="Cambria Math" w:hAnsi="Cambria Math" w:cs="Times New Roman"/>
                          <w:sz w:val="22"/>
                          <w:szCs w:val="22"/>
                        </w:rPr>
                        <m:t>II</m:t>
                      </m:r>
                    </m:sub>
                  </m:sSub>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B</m:t>
                      </m:r>
                    </m:e>
                    <m:sub>
                      <m:r>
                        <w:rPr>
                          <w:rFonts w:ascii="Cambria Math" w:hAnsi="Cambria Math" w:cs="Times New Roman"/>
                          <w:sz w:val="22"/>
                          <w:szCs w:val="22"/>
                        </w:rPr>
                        <m:t>I</m:t>
                      </m:r>
                    </m:sub>
                  </m:sSub>
                  <m:ctrlPr>
                    <w:rPr>
                      <w:rFonts w:ascii="Cambria Math" w:hAnsi="Cambria Math" w:cs="Times New Roman"/>
                      <w:sz w:val="22"/>
                      <w:szCs w:val="22"/>
                    </w:rPr>
                  </m:ctrlPr>
                </m:num>
                <m:den>
                  <m:r>
                    <m:rPr>
                      <m:sty m:val="p"/>
                    </m:rPr>
                    <w:rPr>
                      <w:rFonts w:ascii="Cambria Math" w:hAnsi="Cambria Math" w:cs="Times New Roman"/>
                      <w:sz w:val="22"/>
                      <w:szCs w:val="22"/>
                    </w:rPr>
                    <m:t>Δ</m:t>
                  </m:r>
                  <m:r>
                    <w:rPr>
                      <w:rFonts w:ascii="Cambria Math" w:hAnsi="Cambria Math" w:cs="Times New Roman"/>
                      <w:sz w:val="22"/>
                      <w:szCs w:val="22"/>
                    </w:rPr>
                    <m:t>t</m:t>
                  </m:r>
                </m:den>
              </m:f>
            </m:e>
          </m:func>
          <m:r>
            <w:rPr>
              <w:rFonts w:ascii="Cambria Math" w:hAnsi="Cambria Math" w:cs="Times New Roman"/>
              <w:sz w:val="22"/>
              <w:szCs w:val="22"/>
            </w:rPr>
            <m:t>=</m:t>
          </m:r>
          <m:nary>
            <m:naryPr>
              <m:chr m:val="∮"/>
              <m:limLoc m:val="subSup"/>
              <m:ctrlPr>
                <w:rPr>
                  <w:rFonts w:ascii="Cambria Math" w:hAnsi="Cambria Math" w:cs="Times New Roman"/>
                  <w:i/>
                  <w:sz w:val="22"/>
                  <w:szCs w:val="22"/>
                </w:rPr>
              </m:ctrlPr>
            </m:naryPr>
            <m:sub>
              <m:r>
                <w:rPr>
                  <w:rFonts w:ascii="Cambria Math" w:hAnsi="Cambria Math" w:cs="Times New Roman"/>
                  <w:sz w:val="22"/>
                  <w:szCs w:val="22"/>
                </w:rPr>
                <m:t>CS</m:t>
              </m:r>
            </m:sub>
            <m:sup/>
            <m:e>
              <m:r>
                <w:rPr>
                  <w:rFonts w:ascii="Cambria Math" w:hAnsi="Cambria Math" w:cs="Times New Roman"/>
                  <w:sz w:val="22"/>
                  <w:szCs w:val="22"/>
                </w:rPr>
                <m:t>bρ</m:t>
              </m:r>
              <m:d>
                <m:dPr>
                  <m:ctrlPr>
                    <w:rPr>
                      <w:rFonts w:ascii="Cambria Math" w:hAnsi="Cambria Math" w:cs="Times New Roman"/>
                      <w:i/>
                      <w:sz w:val="22"/>
                      <w:szCs w:val="22"/>
                    </w:rPr>
                  </m:ctrlPr>
                </m:dPr>
                <m:e>
                  <m:r>
                    <w:rPr>
                      <w:rFonts w:ascii="Cambria Math" w:hAnsi="Cambria Math" w:cs="Times New Roman"/>
                      <w:sz w:val="22"/>
                      <w:szCs w:val="22"/>
                    </w:rPr>
                    <m:t>V∙</m:t>
                  </m:r>
                  <m:acc>
                    <m:accPr>
                      <m:ctrlPr>
                        <w:rPr>
                          <w:rFonts w:ascii="Cambria Math" w:hAnsi="Cambria Math" w:cs="Times New Roman"/>
                          <w:i/>
                          <w:sz w:val="22"/>
                          <w:szCs w:val="22"/>
                        </w:rPr>
                      </m:ctrlPr>
                    </m:accPr>
                    <m:e>
                      <m:r>
                        <w:rPr>
                          <w:rFonts w:ascii="Cambria Math" w:hAnsi="Cambria Math" w:cs="Times New Roman"/>
                          <w:sz w:val="22"/>
                          <w:szCs w:val="22"/>
                        </w:rPr>
                        <m:t>n</m:t>
                      </m:r>
                    </m:e>
                  </m:acc>
                </m:e>
              </m:d>
              <m:r>
                <w:rPr>
                  <w:rFonts w:ascii="Cambria Math" w:hAnsi="Cambria Math" w:cs="Times New Roman"/>
                  <w:sz w:val="22"/>
                  <w:szCs w:val="22"/>
                </w:rPr>
                <m:t>dA</m:t>
              </m:r>
            </m:e>
          </m:nary>
        </m:oMath>
      </m:oMathPara>
    </w:p>
    <w:p w14:paraId="08C29D82" w14:textId="77777777" w:rsidR="00404D6B" w:rsidRPr="003C3518" w:rsidRDefault="00404D6B"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(5)</w:t>
      </w:r>
    </w:p>
    <w:p w14:paraId="2D2141E5" w14:textId="77777777"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And the first limit on the RHS is simply:</w:t>
        <w:br/>
      </w:r>
      <m:oMathPara>
        <m:oMath>
          <m:func>
            <m:funcPr>
              <m:ctrlPr>
                <w:rPr>
                  <w:rFonts w:ascii="Cambria Math" w:hAnsi="Cambria Math" w:cs="Times New Roman"/>
                  <w:sz w:val="22"/>
                  <w:szCs w:val="22"/>
                </w:rPr>
              </m:ctrlPr>
            </m:funcPr>
            <m:fName>
              <m:limLow>
                <m:limLowPr>
                  <m:ctrlPr>
                    <w:rPr>
                      <w:rFonts w:ascii="Cambria Math" w:hAnsi="Cambria Math" w:cs="Times New Roman"/>
                      <w:sz w:val="22"/>
                      <w:szCs w:val="22"/>
                    </w:rPr>
                  </m:ctrlPr>
                </m:limLowPr>
                <m:e>
                  <m:r>
                    <m:rPr>
                      <m:sty m:val="p"/>
                    </m:rPr>
                    <w:rPr>
                      <w:rFonts w:ascii="Cambria Math" w:hAnsi="Cambria Math" w:cs="Times New Roman"/>
                      <w:sz w:val="22"/>
                      <w:szCs w:val="22"/>
                    </w:rPr>
                    <m:t>lim</m:t>
                  </m:r>
                </m:e>
                <m:lim>
                  <m:r>
                    <m:rPr>
                      <m:sty m:val="p"/>
                    </m:rPr>
                    <w:rPr>
                      <w:rFonts w:ascii="Cambria Math" w:hAnsi="Cambria Math" w:cs="Times New Roman"/>
                      <w:sz w:val="22"/>
                      <w:szCs w:val="22"/>
                    </w:rPr>
                    <m:t>Δ</m:t>
                  </m:r>
                  <m:r>
                    <w:rPr>
                      <w:rFonts w:ascii="Cambria Math" w:hAnsi="Cambria Math" w:cs="Times New Roman"/>
                      <w:sz w:val="22"/>
                      <w:szCs w:val="22"/>
                    </w:rPr>
                    <m:t>t→0</m:t>
                  </m:r>
                </m:lim>
              </m:limLow>
              <m:ctrlPr>
                <w:rPr>
                  <w:rFonts w:ascii="Cambria Math" w:hAnsi="Cambria Math" w:cs="Times New Roman"/>
                  <w:i/>
                  <w:sz w:val="22"/>
                  <w:szCs w:val="22"/>
                </w:rPr>
              </m:ctrlPr>
            </m:fName>
            <m:e>
              <m:f>
                <m:fPr>
                  <m:ctrlPr>
                    <w:rPr>
                      <w:rFonts w:ascii="Cambria Math" w:hAnsi="Cambria Math" w:cs="Times New Roman"/>
                      <w:i/>
                      <w:sz w:val="22"/>
                      <w:szCs w:val="22"/>
                    </w:rPr>
                  </m:ctrlPr>
                </m:fPr>
                <m:num>
                  <m:sSub>
                    <m:sSubPr>
                      <m:ctrlPr>
                        <w:rPr>
                          <w:rFonts w:ascii="Cambria Math" w:hAnsi="Cambria Math" w:cs="Times New Roman"/>
                          <w:i/>
                          <w:sz w:val="22"/>
                          <w:szCs w:val="22"/>
                        </w:rPr>
                      </m:ctrlPr>
                    </m:sSubPr>
                    <m:e>
                      <m:r>
                        <w:rPr>
                          <w:rFonts w:ascii="Cambria Math" w:hAnsi="Cambria Math" w:cs="Times New Roman"/>
                          <w:sz w:val="22"/>
                          <w:szCs w:val="22"/>
                        </w:rPr>
                        <m:t>B</m:t>
                      </m:r>
                    </m:e>
                    <m:sub>
                      <m:r>
                        <w:rPr>
                          <w:rFonts w:ascii="Cambria Math" w:hAnsi="Cambria Math" w:cs="Times New Roman"/>
                          <w:sz w:val="22"/>
                          <w:szCs w:val="22"/>
                        </w:rPr>
                        <m:t>CV</m:t>
                      </m:r>
                    </m:sub>
                  </m:sSub>
                  <m:d>
                    <m:dPr>
                      <m:ctrlPr>
                        <w:rPr>
                          <w:rFonts w:ascii="Cambria Math" w:hAnsi="Cambria Math" w:cs="Times New Roman"/>
                          <w:i/>
                          <w:sz w:val="22"/>
                          <w:szCs w:val="22"/>
                        </w:rPr>
                      </m:ctrlPr>
                    </m:dPr>
                    <m:e>
                      <m:r>
                        <w:rPr>
                          <w:rFonts w:ascii="Cambria Math" w:hAnsi="Cambria Math" w:cs="Times New Roman"/>
                          <w:sz w:val="22"/>
                          <w:szCs w:val="22"/>
                        </w:rPr>
                        <m:t>t+</m:t>
                      </m:r>
                      <m:r>
                        <m:rPr>
                          <m:sty m:val="p"/>
                        </m:rPr>
                        <w:rPr>
                          <w:rFonts w:ascii="Cambria Math" w:hAnsi="Cambria Math" w:cs="Times New Roman"/>
                          <w:sz w:val="22"/>
                          <w:szCs w:val="22"/>
                        </w:rPr>
                        <m:t>Δ</m:t>
                      </m:r>
                      <m:r>
                        <w:rPr>
                          <w:rFonts w:ascii="Cambria Math" w:hAnsi="Cambria Math" w:cs="Times New Roman"/>
                          <w:sz w:val="22"/>
                          <w:szCs w:val="22"/>
                        </w:rPr>
                        <m:t>t</m:t>
                      </m:r>
                    </m:e>
                  </m:d>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B</m:t>
                      </m:r>
                    </m:e>
                    <m:sub>
                      <m:r>
                        <w:rPr>
                          <w:rFonts w:ascii="Cambria Math" w:hAnsi="Cambria Math" w:cs="Times New Roman"/>
                          <w:sz w:val="22"/>
                          <w:szCs w:val="22"/>
                        </w:rPr>
                        <m:t>CV</m:t>
                      </m:r>
                    </m:sub>
                  </m:sSub>
                  <m:d>
                    <m:dPr>
                      <m:ctrlPr>
                        <w:rPr>
                          <w:rFonts w:ascii="Cambria Math" w:hAnsi="Cambria Math" w:cs="Times New Roman"/>
                          <w:i/>
                          <w:sz w:val="22"/>
                          <w:szCs w:val="22"/>
                        </w:rPr>
                      </m:ctrlPr>
                    </m:dPr>
                    <m:e>
                      <m:r>
                        <w:rPr>
                          <w:rFonts w:ascii="Cambria Math" w:hAnsi="Cambria Math" w:cs="Times New Roman"/>
                          <w:sz w:val="22"/>
                          <w:szCs w:val="22"/>
                        </w:rPr>
                        <m:t>t</m:t>
                      </m:r>
                    </m:e>
                  </m:d>
                  <m:ctrlPr>
                    <w:rPr>
                      <w:rFonts w:ascii="Cambria Math" w:hAnsi="Cambria Math" w:cs="Times New Roman"/>
                      <w:sz w:val="22"/>
                      <w:szCs w:val="22"/>
                    </w:rPr>
                  </m:ctrlPr>
                </m:num>
                <m:den>
                  <m:r>
                    <m:rPr>
                      <m:sty m:val="p"/>
                    </m:rPr>
                    <w:rPr>
                      <w:rFonts w:ascii="Cambria Math" w:hAnsi="Cambria Math" w:cs="Times New Roman"/>
                      <w:sz w:val="22"/>
                      <w:szCs w:val="22"/>
                    </w:rPr>
                    <m:t>Δ</m:t>
                  </m:r>
                  <m:r>
                    <w:rPr>
                      <w:rFonts w:ascii="Cambria Math" w:hAnsi="Cambria Math" w:cs="Times New Roman"/>
                      <w:sz w:val="22"/>
                      <w:szCs w:val="22"/>
                    </w:rPr>
                    <m:t>t</m:t>
                  </m:r>
                </m:den>
              </m:f>
              <m:r>
                <w:rPr>
                  <w:rFonts w:ascii="Cambria Math" w:hAnsi="Cambria Math" w:cs="Times New Roman"/>
                  <w:sz w:val="22"/>
                  <w:szCs w:val="22"/>
                </w:rPr>
                <m:t>=</m:t>
              </m:r>
              <m:f>
                <m:fPr>
                  <m:ctrlPr>
                    <w:rPr>
                      <w:rFonts w:ascii="Cambria Math" w:hAnsi="Cambria Math" w:cs="Times New Roman"/>
                      <w:i/>
                      <w:sz w:val="22"/>
                      <w:szCs w:val="22"/>
                    </w:rPr>
                  </m:ctrlPr>
                </m:fPr>
                <m:num>
                  <m:r>
                    <w:rPr>
                      <w:rFonts w:ascii="Cambria Math" w:hAnsi="Cambria Math" w:cs="Times New Roman"/>
                      <w:sz w:val="22"/>
                      <w:szCs w:val="22"/>
                    </w:rPr>
                    <m:t>∂</m:t>
                  </m:r>
                </m:num>
                <m:den>
                  <m:r>
                    <w:rPr>
                      <w:rFonts w:ascii="Cambria Math" w:hAnsi="Cambria Math" w:cs="Times New Roman"/>
                      <w:sz w:val="22"/>
                      <w:szCs w:val="22"/>
                    </w:rPr>
                    <m:t>∂t</m:t>
                  </m:r>
                </m:den>
              </m:f>
              <m:nary>
                <m:naryPr>
                  <m:limLoc m:val="subSup"/>
                  <m:ctrlPr>
                    <w:rPr>
                      <w:rFonts w:ascii="Cambria Math" w:hAnsi="Cambria Math" w:cs="Times New Roman"/>
                      <w:i/>
                      <w:sz w:val="22"/>
                      <w:szCs w:val="22"/>
                    </w:rPr>
                  </m:ctrlPr>
                </m:naryPr>
                <m:sub>
                  <m:r>
                    <w:rPr>
                      <w:rFonts w:ascii="Cambria Math" w:hAnsi="Cambria Math" w:cs="Times New Roman"/>
                      <w:sz w:val="22"/>
                      <w:szCs w:val="22"/>
                    </w:rPr>
                    <m:t>CV</m:t>
                  </m:r>
                </m:sub>
                <m:sup/>
                <m:e>
                  <m:r>
                    <w:rPr>
                      <w:rFonts w:ascii="Cambria Math" w:hAnsi="Cambria Math" w:cs="Times New Roman"/>
                      <w:sz w:val="22"/>
                      <w:szCs w:val="22"/>
                    </w:rPr>
                    <m:t>bρdV</m:t>
                  </m:r>
                </m:e>
              </m:nary>
            </m:e>
          </m:func>
        </m:oMath>
      </m:oMathPara>
    </w:p>
    <w:p w14:paraId="6FE9B479" w14:textId="77777777" w:rsidR="00404D6B" w:rsidRPr="003C3518" w:rsidRDefault="00404D6B"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(6)</w:t>
      </w:r>
    </w:p>
    <w:p w14:paraId="73BD6E54" w14:textId="77777777"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So the RTT gives:</w:t>
        <w:br/>
      </w:r>
      <m:oMathPara>
        <m:oMath>
          <m:f>
            <m:fPr>
              <m:ctrlPr>
                <w:rPr>
                  <w:rFonts w:ascii="Cambria Math" w:hAnsi="Cambria Math" w:cs="Times New Roman"/>
                  <w:i/>
                  <w:sz w:val="22"/>
                  <w:szCs w:val="22"/>
                </w:rPr>
              </m:ctrlPr>
            </m:fPr>
            <m:num>
              <m:r>
                <w:rPr>
                  <w:rFonts w:ascii="Cambria Math" w:hAnsi="Cambria Math" w:cs="Times New Roman"/>
                  <w:sz w:val="22"/>
                  <w:szCs w:val="22"/>
                </w:rPr>
                <m:t>d</m:t>
              </m:r>
              <m:sSub>
                <m:sSubPr>
                  <m:ctrlPr>
                    <w:rPr>
                      <w:rFonts w:ascii="Cambria Math" w:hAnsi="Cambria Math" w:cs="Times New Roman"/>
                      <w:i/>
                      <w:sz w:val="22"/>
                      <w:szCs w:val="22"/>
                    </w:rPr>
                  </m:ctrlPr>
                </m:sSubPr>
                <m:e>
                  <m:r>
                    <w:rPr>
                      <w:rFonts w:ascii="Cambria Math" w:hAnsi="Cambria Math" w:cs="Times New Roman"/>
                      <w:sz w:val="22"/>
                      <w:szCs w:val="22"/>
                    </w:rPr>
                    <m:t>B</m:t>
                  </m:r>
                </m:e>
                <m:sub>
                  <m:r>
                    <w:rPr>
                      <w:rFonts w:ascii="Cambria Math" w:hAnsi="Cambria Math" w:cs="Times New Roman"/>
                      <w:sz w:val="22"/>
                      <w:szCs w:val="22"/>
                    </w:rPr>
                    <m:t>CM</m:t>
                  </m:r>
                </m:sub>
              </m:sSub>
            </m:num>
            <m:den>
              <m:r>
                <w:rPr>
                  <w:rFonts w:ascii="Cambria Math" w:hAnsi="Cambria Math" w:cs="Times New Roman"/>
                  <w:sz w:val="22"/>
                  <w:szCs w:val="22"/>
                </w:rPr>
                <m:t>dt</m:t>
              </m:r>
            </m:den>
          </m:f>
          <m:r>
            <w:rPr>
              <w:rFonts w:ascii="Cambria Math" w:hAnsi="Cambria Math" w:cs="Times New Roman"/>
              <w:sz w:val="22"/>
              <w:szCs w:val="22"/>
            </w:rPr>
            <m:t>=</m:t>
          </m:r>
          <m:f>
            <m:fPr>
              <m:ctrlPr>
                <w:rPr>
                  <w:rFonts w:ascii="Cambria Math" w:hAnsi="Cambria Math" w:cs="Times New Roman"/>
                  <w:i/>
                  <w:sz w:val="22"/>
                  <w:szCs w:val="22"/>
                </w:rPr>
              </m:ctrlPr>
            </m:fPr>
            <m:num>
              <m:r>
                <w:rPr>
                  <w:rFonts w:ascii="Cambria Math" w:hAnsi="Cambria Math" w:cs="Times New Roman"/>
                  <w:sz w:val="22"/>
                  <w:szCs w:val="22"/>
                </w:rPr>
                <m:t>∂</m:t>
              </m:r>
            </m:num>
            <m:den>
              <m:r>
                <w:rPr>
                  <w:rFonts w:ascii="Cambria Math" w:hAnsi="Cambria Math" w:cs="Times New Roman"/>
                  <w:sz w:val="22"/>
                  <w:szCs w:val="22"/>
                </w:rPr>
                <m:t>∂t</m:t>
              </m:r>
            </m:den>
          </m:f>
          <m:nary>
            <m:naryPr>
              <m:limLoc m:val="subSup"/>
              <m:ctrlPr>
                <w:rPr>
                  <w:rFonts w:ascii="Cambria Math" w:hAnsi="Cambria Math" w:cs="Times New Roman"/>
                  <w:i/>
                  <w:sz w:val="22"/>
                  <w:szCs w:val="22"/>
                </w:rPr>
              </m:ctrlPr>
            </m:naryPr>
            <m:sub>
              <m:r>
                <w:rPr>
                  <w:rFonts w:ascii="Cambria Math" w:hAnsi="Cambria Math" w:cs="Times New Roman"/>
                  <w:sz w:val="22"/>
                  <w:szCs w:val="22"/>
                </w:rPr>
                <m:t>CV</m:t>
              </m:r>
            </m:sub>
            <m:sup/>
            <m:e>
              <m:r>
                <w:rPr>
                  <w:rFonts w:ascii="Cambria Math" w:hAnsi="Cambria Math" w:cs="Times New Roman"/>
                  <w:sz w:val="22"/>
                  <w:szCs w:val="22"/>
                </w:rPr>
                <m:t>bρdV</m:t>
              </m:r>
            </m:e>
          </m:nary>
          <m:r>
            <w:rPr>
              <w:rFonts w:ascii="Cambria Math" w:hAnsi="Cambria Math" w:cs="Times New Roman"/>
              <w:sz w:val="22"/>
              <w:szCs w:val="22"/>
            </w:rPr>
            <m:t>+</m:t>
          </m:r>
          <m:nary>
            <m:naryPr>
              <m:chr m:val="∮"/>
              <m:limLoc m:val="subSup"/>
              <m:ctrlPr>
                <w:rPr>
                  <w:rFonts w:ascii="Cambria Math" w:hAnsi="Cambria Math" w:cs="Times New Roman"/>
                  <w:i/>
                  <w:sz w:val="22"/>
                  <w:szCs w:val="22"/>
                </w:rPr>
              </m:ctrlPr>
            </m:naryPr>
            <m:sub>
              <m:r>
                <w:rPr>
                  <w:rFonts w:ascii="Cambria Math" w:hAnsi="Cambria Math" w:cs="Times New Roman"/>
                  <w:sz w:val="22"/>
                  <w:szCs w:val="22"/>
                </w:rPr>
                <m:t>CS</m:t>
              </m:r>
            </m:sub>
            <m:sup/>
            <m:e>
              <m:r>
                <w:rPr>
                  <w:rFonts w:ascii="Cambria Math" w:hAnsi="Cambria Math" w:cs="Times New Roman"/>
                  <w:sz w:val="22"/>
                  <w:szCs w:val="22"/>
                </w:rPr>
                <m:t>bρ</m:t>
              </m:r>
              <m:d>
                <m:dPr>
                  <m:ctrlPr>
                    <w:rPr>
                      <w:rFonts w:ascii="Cambria Math" w:hAnsi="Cambria Math" w:cs="Times New Roman"/>
                      <w:i/>
                      <w:sz w:val="22"/>
                      <w:szCs w:val="22"/>
                    </w:rPr>
                  </m:ctrlPr>
                </m:dPr>
                <m:e>
                  <m:r>
                    <w:rPr>
                      <w:rFonts w:ascii="Cambria Math" w:hAnsi="Cambria Math" w:cs="Times New Roman"/>
                      <w:sz w:val="22"/>
                      <w:szCs w:val="22"/>
                    </w:rPr>
                    <m:t>u∙</m:t>
                  </m:r>
                  <m:acc>
                    <m:accPr>
                      <m:ctrlPr>
                        <w:rPr>
                          <w:rFonts w:ascii="Cambria Math" w:hAnsi="Cambria Math" w:cs="Times New Roman"/>
                          <w:i/>
                          <w:sz w:val="22"/>
                          <w:szCs w:val="22"/>
                        </w:rPr>
                      </m:ctrlPr>
                    </m:accPr>
                    <m:e>
                      <m:r>
                        <w:rPr>
                          <w:rFonts w:ascii="Cambria Math" w:hAnsi="Cambria Math" w:cs="Times New Roman"/>
                          <w:sz w:val="22"/>
                          <w:szCs w:val="22"/>
                        </w:rPr>
                        <m:t>n</m:t>
                      </m:r>
                    </m:e>
                  </m:acc>
                </m:e>
              </m:d>
              <m:r>
                <w:rPr>
                  <w:rFonts w:ascii="Cambria Math" w:hAnsi="Cambria Math" w:cs="Times New Roman"/>
                  <w:sz w:val="22"/>
                  <w:szCs w:val="22"/>
                </w:rPr>
                <m:t>dA</m:t>
              </m:r>
            </m:e>
          </m:nary>
        </m:oMath>
      </m:oMathPara>
    </w:p>
    <w:p w14:paraId="453E8DC4" w14:textId="77777777" w:rsidR="00404D6B" w:rsidRPr="003C3518" w:rsidRDefault="00404D6B"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(7)</w:t>
      </w:r>
    </w:p>
    <w:p w14:paraId="0BD17EC9" w14:textId="77777777"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 xml:space="preserve">So, the rate of change of the control mass is equal to the accumulation inside the control volume plus the net flux through the control surface. </w:t>
      </w:r>
    </w:p>
    <w:p w14:paraId="7EF98BAE" w14:textId="77777777" w:rsidR="00404D6B" w:rsidRPr="003C3518" w:rsidRDefault="00404D6B" w:rsidP="00B509AA">
      <w:pPr>
        <w:spacing w:line="240" w:lineRule="auto"/>
        <w:rPr>
          <w:rFonts w:ascii="Times New Roman" w:hAnsi="Times New Roman" w:cs="Times New Roman"/>
          <w:sz w:val="22"/>
          <w:szCs w:val="22"/>
          <w:u w:val="single"/>
        </w:rPr>
      </w:pPr>
      <w:r>
        <w:rPr>
          <w:rFonts w:ascii="Times New Roman" w:hAnsi="Times New Roman" w:cs="Times New Roman"/>
          <w:sz w:val="22"/>
          <w:szCs w:val="22"/>
          <w:u w:val="single"/>
        </w:rPr>
        <w:t>Mass Conservation</w:t>
      </w:r>
    </w:p>
    <w:p w14:paraId="467087EC" w14:textId="462CE7F0" w:rsidR="00404D6B" w:rsidRPr="003C3518" w:rsidRDefault="00404D6B" w:rsidP="00B509AA">
      <w:pPr>
        <w:spacing w:line="240" w:lineRule="auto"/>
        <w:ind w:firstLine="720"/>
        <w:rPr>
          <w:rFonts w:ascii="Times New Roman" w:hAnsi="Times New Roman" w:cs="Times New Roman"/>
          <w:sz w:val="22"/>
          <w:szCs w:val="22"/>
        </w:rPr>
      </w:pPr>
      <w:r>
        <w:rPr>
          <w:rFonts w:ascii="Times New Roman" w:hAnsi="Times New Roman" w:cs="Times New Roman"/>
          <w:sz w:val="22"/>
          <w:szCs w:val="22"/>
        </w:rPr>
        <w:t xml:space="preserve">Applying mass conservation, </w:t>
      </w:r>
      <m:oMath>
        <m:r>
          <w:rPr>
            <w:rFonts w:ascii="Cambria Math" w:hAnsi="Cambria Math" w:cs="Times New Roman"/>
            <w:sz w:val="22"/>
            <w:szCs w:val="22"/>
          </w:rPr>
          <m:t>B=m</m:t>
        </m:r>
      </m:oMath>
      <w:r>
        <w:rPr>
          <w:rFonts w:ascii="Times New Roman" w:hAnsi="Times New Roman" w:cs="Times New Roman"/>
          <w:sz w:val="22"/>
          <w:szCs w:val="22"/>
        </w:rPr>
        <w:t xml:space="preserve">, </w:t>
      </w:r>
      <m:oMath>
        <m:r>
          <w:rPr>
            <w:rFonts w:ascii="Cambria Math" w:hAnsi="Cambria Math" w:cs="Times New Roman"/>
            <w:sz w:val="22"/>
            <w:szCs w:val="22"/>
          </w:rPr>
          <m:t>b=1</m:t>
        </m:r>
      </m:oMath>
      <w:r>
        <w:rPr>
          <w:rFonts w:ascii="Times New Roman" w:hAnsi="Times New Roman" w:cs="Times New Roman"/>
          <w:sz w:val="22"/>
          <w:szCs w:val="22"/>
        </w:rPr>
        <w:t xml:space="preserve">, and </w:t>
      </w:r>
      <m:oMath>
        <m:f>
          <m:fPr>
            <m:ctrlPr>
              <w:rPr>
                <w:rFonts w:ascii="Cambria Math" w:hAnsi="Cambria Math" w:cs="Times New Roman"/>
                <w:i/>
                <w:sz w:val="22"/>
                <w:szCs w:val="22"/>
              </w:rPr>
            </m:ctrlPr>
          </m:fPr>
          <m:num>
            <m:r>
              <w:rPr>
                <w:rFonts w:ascii="Cambria Math" w:hAnsi="Cambria Math" w:cs="Times New Roman"/>
                <w:sz w:val="22"/>
                <w:szCs w:val="22"/>
              </w:rPr>
              <m:t>d</m:t>
            </m:r>
            <m:sSub>
              <m:sSubPr>
                <m:ctrlPr>
                  <w:rPr>
                    <w:rFonts w:ascii="Cambria Math" w:hAnsi="Cambria Math" w:cs="Times New Roman"/>
                    <w:i/>
                    <w:sz w:val="22"/>
                    <w:szCs w:val="22"/>
                  </w:rPr>
                </m:ctrlPr>
              </m:sSubPr>
              <m:e>
                <m:r>
                  <w:rPr>
                    <w:rFonts w:ascii="Cambria Math" w:hAnsi="Cambria Math" w:cs="Times New Roman"/>
                    <w:sz w:val="22"/>
                    <w:szCs w:val="22"/>
                  </w:rPr>
                  <m:t>m</m:t>
                </m:r>
              </m:e>
              <m:sub>
                <m:r>
                  <w:rPr>
                    <w:rFonts w:ascii="Cambria Math" w:hAnsi="Cambria Math" w:cs="Times New Roman"/>
                    <w:sz w:val="22"/>
                    <w:szCs w:val="22"/>
                  </w:rPr>
                  <m:t>CV</m:t>
                </m:r>
              </m:sub>
            </m:sSub>
          </m:num>
          <m:den>
            <m:r>
              <w:rPr>
                <w:rFonts w:ascii="Cambria Math" w:hAnsi="Cambria Math" w:cs="Times New Roman"/>
                <w:sz w:val="22"/>
                <w:szCs w:val="22"/>
              </w:rPr>
              <m:t>dt</m:t>
            </m:r>
          </m:den>
        </m:f>
        <m:r>
          <w:rPr>
            <w:rFonts w:ascii="Cambria Math" w:hAnsi="Cambria Math" w:cs="Times New Roman"/>
            <w:sz w:val="22"/>
            <w:szCs w:val="22"/>
          </w:rPr>
          <m:t>=0</m:t>
        </m:r>
      </m:oMath>
      <w:r>
        <w:rPr>
          <w:rFonts w:ascii="Times New Roman" w:hAnsi="Times New Roman" w:cs="Times New Roman"/>
          <w:sz w:val="22"/>
          <w:szCs w:val="22"/>
        </w:rPr>
        <w:t>:</w:t>
        <w:br/>
      </w:r>
      <m:oMathPara>
        <m:oMath>
          <m:r>
            <w:rPr>
              <w:rFonts w:ascii="Cambria Math" w:hAnsi="Cambria Math" w:cs="Times New Roman"/>
              <w:sz w:val="22"/>
              <w:szCs w:val="22"/>
            </w:rPr>
            <m:t>0=</m:t>
          </m:r>
          <m:f>
            <m:fPr>
              <m:ctrlPr>
                <w:rPr>
                  <w:rFonts w:ascii="Cambria Math" w:hAnsi="Cambria Math" w:cs="Times New Roman"/>
                  <w:i/>
                  <w:sz w:val="22"/>
                  <w:szCs w:val="22"/>
                </w:rPr>
              </m:ctrlPr>
            </m:fPr>
            <m:num>
              <m:r>
                <w:rPr>
                  <w:rFonts w:ascii="Cambria Math" w:hAnsi="Cambria Math" w:cs="Times New Roman"/>
                  <w:sz w:val="22"/>
                  <w:szCs w:val="22"/>
                </w:rPr>
                <m:t>∂</m:t>
              </m:r>
            </m:num>
            <m:den>
              <m:r>
                <w:rPr>
                  <w:rFonts w:ascii="Cambria Math" w:hAnsi="Cambria Math" w:cs="Times New Roman"/>
                  <w:sz w:val="22"/>
                  <w:szCs w:val="22"/>
                </w:rPr>
                <m:t>∂t</m:t>
              </m:r>
            </m:den>
          </m:f>
          <m:nary>
            <m:naryPr>
              <m:limLoc m:val="subSup"/>
              <m:ctrlPr>
                <w:rPr>
                  <w:rFonts w:ascii="Cambria Math" w:hAnsi="Cambria Math" w:cs="Times New Roman"/>
                  <w:i/>
                  <w:sz w:val="22"/>
                  <w:szCs w:val="22"/>
                </w:rPr>
              </m:ctrlPr>
            </m:naryPr>
            <m:sub>
              <m:r>
                <w:rPr>
                  <w:rFonts w:ascii="Cambria Math" w:hAnsi="Cambria Math" w:cs="Times New Roman"/>
                  <w:sz w:val="22"/>
                  <w:szCs w:val="22"/>
                </w:rPr>
                <m:t>CV</m:t>
              </m:r>
            </m:sub>
            <m:sup/>
            <m:e>
              <m:r>
                <w:rPr>
                  <w:rFonts w:ascii="Cambria Math" w:hAnsi="Cambria Math" w:cs="Times New Roman"/>
                  <w:sz w:val="22"/>
                  <w:szCs w:val="22"/>
                </w:rPr>
                <m:t>ρdV</m:t>
              </m:r>
            </m:e>
          </m:nary>
          <m:r>
            <w:rPr>
              <w:rFonts w:ascii="Cambria Math" w:hAnsi="Cambria Math" w:cs="Times New Roman"/>
              <w:sz w:val="22"/>
              <w:szCs w:val="22"/>
            </w:rPr>
            <m:t>+</m:t>
          </m:r>
          <m:nary>
            <m:naryPr>
              <m:chr m:val="∮"/>
              <m:limLoc m:val="subSup"/>
              <m:ctrlPr>
                <w:rPr>
                  <w:rFonts w:ascii="Cambria Math" w:hAnsi="Cambria Math" w:cs="Times New Roman"/>
                  <w:i/>
                  <w:sz w:val="22"/>
                  <w:szCs w:val="22"/>
                </w:rPr>
              </m:ctrlPr>
            </m:naryPr>
            <m:sub>
              <m:r>
                <w:rPr>
                  <w:rFonts w:ascii="Cambria Math" w:hAnsi="Cambria Math" w:cs="Times New Roman"/>
                  <w:sz w:val="22"/>
                  <w:szCs w:val="22"/>
                </w:rPr>
                <m:t>CS</m:t>
              </m:r>
            </m:sub>
            <m:sup/>
            <m:e>
              <m:r>
                <w:rPr>
                  <w:rFonts w:ascii="Cambria Math" w:hAnsi="Cambria Math" w:cs="Times New Roman"/>
                  <w:sz w:val="22"/>
                  <w:szCs w:val="22"/>
                </w:rPr>
                <m:t>ρ</m:t>
              </m:r>
              <m:d>
                <m:dPr>
                  <m:ctrlPr>
                    <w:rPr>
                      <w:rFonts w:ascii="Cambria Math" w:hAnsi="Cambria Math" w:cs="Times New Roman"/>
                      <w:i/>
                      <w:sz w:val="22"/>
                      <w:szCs w:val="22"/>
                    </w:rPr>
                  </m:ctrlPr>
                </m:dPr>
                <m:e>
                  <m:r>
                    <w:rPr>
                      <w:rFonts w:ascii="Cambria Math" w:hAnsi="Cambria Math" w:cs="Times New Roman"/>
                      <w:sz w:val="22"/>
                      <w:szCs w:val="22"/>
                    </w:rPr>
                    <m:t>u∙</m:t>
                  </m:r>
                  <m:acc>
                    <m:accPr>
                      <m:ctrlPr>
                        <w:rPr>
                          <w:rFonts w:ascii="Cambria Math" w:hAnsi="Cambria Math" w:cs="Times New Roman"/>
                          <w:i/>
                          <w:sz w:val="22"/>
                          <w:szCs w:val="22"/>
                        </w:rPr>
                      </m:ctrlPr>
                    </m:accPr>
                    <m:e>
                      <m:r>
                        <w:rPr>
                          <w:rFonts w:ascii="Cambria Math" w:hAnsi="Cambria Math" w:cs="Times New Roman"/>
                          <w:sz w:val="22"/>
                          <w:szCs w:val="22"/>
                        </w:rPr>
                        <m:t>n</m:t>
                      </m:r>
                    </m:e>
                  </m:acc>
                </m:e>
              </m:d>
              <m:r>
                <w:rPr>
                  <w:rFonts w:ascii="Cambria Math" w:hAnsi="Cambria Math" w:cs="Times New Roman"/>
                  <w:sz w:val="22"/>
                  <w:szCs w:val="22"/>
                </w:rPr>
                <m:t>dA</m:t>
              </m:r>
            </m:e>
          </m:nary>
        </m:oMath>
      </m:oMathPara>
    </w:p>
    <w:p w14:paraId="661B505C" w14:textId="77777777" w:rsidR="00404D6B" w:rsidRPr="003C3518" w:rsidRDefault="00404D6B" w:rsidP="00B509AA">
      <w:pPr>
        <w:spacing w:line="240" w:lineRule="auto"/>
        <w:ind w:firstLine="720"/>
        <w:jc w:val="right"/>
        <w:rPr>
          <w:rFonts w:ascii="Times New Roman" w:hAnsi="Times New Roman" w:cs="Times New Roman"/>
          <w:sz w:val="22"/>
          <w:szCs w:val="22"/>
        </w:rPr>
      </w:pPr>
      <w:r>
        <w:rPr>
          <w:rFonts w:ascii="Times New Roman" w:hAnsi="Times New Roman" w:cs="Times New Roman"/>
          <w:sz w:val="22"/>
          <w:szCs w:val="22"/>
        </w:rPr>
        <w:t>(8)</w:t>
      </w:r>
    </w:p>
    <w:p w14:paraId="40E6BB47" w14:textId="77777777"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The differential form is found by applying the divergence theorem to the surface integral and shrinking the CV to a point:</w:t>
      </w:r>
    </w:p>
    <w:p w14:paraId="6EAB752C" w14:textId="77777777" w:rsidR="00404D6B" w:rsidRPr="003C3518" w:rsidRDefault="00404D6B" w:rsidP="00B509AA">
      <w:pPr>
        <w:spacing w:line="240" w:lineRule="auto"/>
        <w:rPr>
          <w:rFonts w:ascii="Times New Roman" w:hAnsi="Times New Roman" w:cs="Times New Roman"/>
          <w:sz w:val="22"/>
          <w:szCs w:val="22"/>
        </w:rPr>
      </w:pPr>
      <m:oMathPara>
        <m:oMath>
          <m:r>
            <w:rPr>
              <w:rFonts w:ascii="Cambria Math" w:hAnsi="Cambria Math" w:cs="Times New Roman"/>
              <w:sz w:val="22"/>
              <w:szCs w:val="22"/>
            </w:rPr>
            <m:t>0=</m:t>
          </m:r>
          <m:f>
            <m:fPr>
              <m:ctrlPr>
                <w:rPr>
                  <w:rFonts w:ascii="Cambria Math" w:hAnsi="Cambria Math" w:cs="Times New Roman"/>
                  <w:i/>
                  <w:sz w:val="22"/>
                  <w:szCs w:val="22"/>
                </w:rPr>
              </m:ctrlPr>
            </m:fPr>
            <m:num>
              <m:r>
                <w:rPr>
                  <w:rFonts w:ascii="Cambria Math" w:hAnsi="Cambria Math" w:cs="Times New Roman"/>
                  <w:sz w:val="22"/>
                  <w:szCs w:val="22"/>
                </w:rPr>
                <m:t>∂ρ</m:t>
              </m:r>
            </m:num>
            <m:den>
              <m:r>
                <w:rPr>
                  <w:rFonts w:ascii="Cambria Math" w:hAnsi="Cambria Math" w:cs="Times New Roman"/>
                  <w:sz w:val="22"/>
                  <w:szCs w:val="22"/>
                </w:rPr>
                <m:t>∂t</m:t>
              </m:r>
            </m:den>
          </m:f>
          <m:r>
            <w:rPr>
              <w:rFonts w:ascii="Cambria Math" w:hAnsi="Cambria Math" w:cs="Times New Roman"/>
              <w:sz w:val="22"/>
              <w:szCs w:val="22"/>
            </w:rPr>
            <m:t>+</m:t>
          </m:r>
          <m:r>
            <m:rPr>
              <m:sty m:val="p"/>
            </m:rPr>
            <w:rPr>
              <w:rFonts w:ascii="Cambria Math" w:hAnsi="Cambria Math" w:cs="Times New Roman"/>
              <w:sz w:val="22"/>
              <w:szCs w:val="22"/>
            </w:rPr>
            <m:t>∇</m:t>
          </m:r>
          <m:r>
            <w:rPr>
              <w:rFonts w:ascii="Cambria Math" w:hAnsi="Cambria Math" w:cs="Times New Roman"/>
              <w:sz w:val="22"/>
              <w:szCs w:val="22"/>
            </w:rPr>
            <m:t>∙</m:t>
          </m:r>
          <m:d>
            <m:dPr>
              <m:ctrlPr>
                <w:rPr>
                  <w:rFonts w:ascii="Cambria Math" w:hAnsi="Cambria Math" w:cs="Times New Roman"/>
                  <w:i/>
                  <w:sz w:val="22"/>
                  <w:szCs w:val="22"/>
                </w:rPr>
              </m:ctrlPr>
            </m:dPr>
            <m:e>
              <m:r>
                <w:rPr>
                  <w:rFonts w:ascii="Cambria Math" w:hAnsi="Cambria Math" w:cs="Times New Roman"/>
                  <w:sz w:val="22"/>
                  <w:szCs w:val="22"/>
                </w:rPr>
                <m:t>ρ</m:t>
              </m:r>
              <m:acc>
                <m:accPr>
                  <m:chr m:val="⃗"/>
                  <m:ctrlPr>
                    <w:rPr>
                      <w:rFonts w:ascii="Cambria Math" w:hAnsi="Cambria Math" w:cs="Times New Roman"/>
                      <w:i/>
                      <w:sz w:val="22"/>
                      <w:szCs w:val="22"/>
                    </w:rPr>
                  </m:ctrlPr>
                </m:accPr>
                <m:e>
                  <m:r>
                    <w:rPr>
                      <w:rFonts w:ascii="Cambria Math" w:hAnsi="Cambria Math" w:cs="Times New Roman"/>
                      <w:sz w:val="22"/>
                      <w:szCs w:val="22"/>
                    </w:rPr>
                    <m:t>u</m:t>
                  </m:r>
                </m:e>
              </m:acc>
            </m:e>
          </m:d>
        </m:oMath>
      </m:oMathPara>
    </w:p>
    <w:p w14:paraId="42BB05C8" w14:textId="77777777" w:rsidR="00404D6B" w:rsidRPr="003C3518" w:rsidRDefault="00404D6B"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(9)</w:t>
      </w:r>
    </w:p>
    <w:p w14:paraId="1BD9999B" w14:textId="77777777"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Then, assuming steady flow such that nothing in the CV changes with time:</w:t>
      </w:r>
    </w:p>
    <w:p w14:paraId="05E6A1E2" w14:textId="77777777" w:rsidR="00404D6B" w:rsidRPr="003C3518" w:rsidRDefault="0001710E" w:rsidP="00B509AA">
      <w:pPr>
        <w:spacing w:line="240" w:lineRule="auto"/>
        <w:rPr>
          <w:rFonts w:ascii="Times New Roman" w:hAnsi="Times New Roman" w:cs="Times New Roman"/>
          <w:sz w:val="22"/>
          <w:szCs w:val="22"/>
        </w:rPr>
      </w:pPr>
      <m:oMathPara>
        <m:oMath>
          <m:f>
            <m:fPr>
              <m:ctrlPr>
                <w:rPr>
                  <w:rFonts w:ascii="Cambria Math" w:hAnsi="Cambria Math" w:cs="Times New Roman"/>
                  <w:i/>
                  <w:sz w:val="22"/>
                  <w:szCs w:val="22"/>
                </w:rPr>
              </m:ctrlPr>
            </m:fPr>
            <m:num>
              <m:r>
                <w:rPr>
                  <w:rFonts w:ascii="Cambria Math" w:hAnsi="Cambria Math" w:cs="Times New Roman"/>
                  <w:sz w:val="22"/>
                  <w:szCs w:val="22"/>
                </w:rPr>
                <m:t>∂</m:t>
              </m:r>
            </m:num>
            <m:den>
              <m:r>
                <w:rPr>
                  <w:rFonts w:ascii="Cambria Math" w:hAnsi="Cambria Math" w:cs="Times New Roman"/>
                  <w:sz w:val="22"/>
                  <w:szCs w:val="22"/>
                </w:rPr>
                <m:t>∂t</m:t>
              </m:r>
            </m:den>
          </m:f>
          <m:nary>
            <m:naryPr>
              <m:limLoc m:val="subSup"/>
              <m:ctrlPr>
                <w:rPr>
                  <w:rFonts w:ascii="Cambria Math" w:hAnsi="Cambria Math" w:cs="Times New Roman"/>
                  <w:i/>
                  <w:sz w:val="22"/>
                  <w:szCs w:val="22"/>
                </w:rPr>
              </m:ctrlPr>
            </m:naryPr>
            <m:sub>
              <m:r>
                <w:rPr>
                  <w:rFonts w:ascii="Cambria Math" w:hAnsi="Cambria Math" w:cs="Times New Roman"/>
                  <w:sz w:val="22"/>
                  <w:szCs w:val="22"/>
                </w:rPr>
                <m:t>CV</m:t>
              </m:r>
            </m:sub>
            <m:sup/>
            <m:e>
              <m:r>
                <w:rPr>
                  <w:rFonts w:ascii="Cambria Math" w:hAnsi="Cambria Math" w:cs="Times New Roman"/>
                  <w:sz w:val="22"/>
                  <w:szCs w:val="22"/>
                </w:rPr>
                <m:t>ρdV</m:t>
              </m:r>
            </m:e>
          </m:nary>
          <m:r>
            <w:rPr>
              <w:rFonts w:ascii="Cambria Math" w:hAnsi="Cambria Math" w:cs="Times New Roman"/>
              <w:sz w:val="22"/>
              <w:szCs w:val="22"/>
            </w:rPr>
            <m:t xml:space="preserve">=0 , </m:t>
          </m:r>
          <m:nary>
            <m:naryPr>
              <m:chr m:val="∮"/>
              <m:limLoc m:val="subSup"/>
              <m:ctrlPr>
                <w:rPr>
                  <w:rFonts w:ascii="Cambria Math" w:hAnsi="Cambria Math" w:cs="Times New Roman"/>
                  <w:i/>
                  <w:sz w:val="22"/>
                  <w:szCs w:val="22"/>
                </w:rPr>
              </m:ctrlPr>
            </m:naryPr>
            <m:sub>
              <m:r>
                <w:rPr>
                  <w:rFonts w:ascii="Cambria Math" w:hAnsi="Cambria Math" w:cs="Times New Roman"/>
                  <w:sz w:val="22"/>
                  <w:szCs w:val="22"/>
                </w:rPr>
                <m:t>CS</m:t>
              </m:r>
            </m:sub>
            <m:sup/>
            <m:e>
              <m:r>
                <w:rPr>
                  <w:rFonts w:ascii="Cambria Math" w:hAnsi="Cambria Math" w:cs="Times New Roman"/>
                  <w:sz w:val="22"/>
                  <w:szCs w:val="22"/>
                </w:rPr>
                <m:t>ρ</m:t>
              </m:r>
              <m:d>
                <m:dPr>
                  <m:ctrlPr>
                    <w:rPr>
                      <w:rFonts w:ascii="Cambria Math" w:hAnsi="Cambria Math" w:cs="Times New Roman"/>
                      <w:i/>
                      <w:sz w:val="22"/>
                      <w:szCs w:val="22"/>
                    </w:rPr>
                  </m:ctrlPr>
                </m:dPr>
                <m:e>
                  <m:r>
                    <w:rPr>
                      <w:rFonts w:ascii="Cambria Math" w:hAnsi="Cambria Math" w:cs="Times New Roman"/>
                      <w:sz w:val="22"/>
                      <w:szCs w:val="22"/>
                    </w:rPr>
                    <m:t>u∙</m:t>
                  </m:r>
                  <m:acc>
                    <m:accPr>
                      <m:ctrlPr>
                        <w:rPr>
                          <w:rFonts w:ascii="Cambria Math" w:hAnsi="Cambria Math" w:cs="Times New Roman"/>
                          <w:i/>
                          <w:sz w:val="22"/>
                          <w:szCs w:val="22"/>
                        </w:rPr>
                      </m:ctrlPr>
                    </m:accPr>
                    <m:e>
                      <m:r>
                        <w:rPr>
                          <w:rFonts w:ascii="Cambria Math" w:hAnsi="Cambria Math" w:cs="Times New Roman"/>
                          <w:sz w:val="22"/>
                          <w:szCs w:val="22"/>
                        </w:rPr>
                        <m:t>n</m:t>
                      </m:r>
                    </m:e>
                  </m:acc>
                </m:e>
              </m:d>
              <m:r>
                <w:rPr>
                  <w:rFonts w:ascii="Cambria Math" w:hAnsi="Cambria Math" w:cs="Times New Roman"/>
                  <w:sz w:val="22"/>
                  <w:szCs w:val="22"/>
                </w:rPr>
                <m:t>dA</m:t>
              </m:r>
            </m:e>
          </m:nary>
          <m:r>
            <w:rPr>
              <w:rFonts w:ascii="Cambria Math" w:hAnsi="Cambria Math" w:cs="Times New Roman"/>
              <w:sz w:val="22"/>
              <w:szCs w:val="22"/>
            </w:rPr>
            <m:t>=</m:t>
          </m:r>
          <m:acc>
            <m:accPr>
              <m:chr m:val="̇"/>
              <m:ctrlPr>
                <w:rPr>
                  <w:rFonts w:ascii="Cambria Math" w:hAnsi="Cambria Math" w:cs="Times New Roman"/>
                  <w:i/>
                  <w:sz w:val="22"/>
                  <w:szCs w:val="22"/>
                </w:rPr>
              </m:ctrlPr>
            </m:accPr>
            <m:e>
              <m:r>
                <w:rPr>
                  <w:rFonts w:ascii="Cambria Math" w:hAnsi="Cambria Math" w:cs="Times New Roman"/>
                  <w:sz w:val="22"/>
                  <w:szCs w:val="22"/>
                </w:rPr>
                <m:t>m</m:t>
              </m:r>
            </m:e>
          </m:acc>
          <m:r>
            <w:rPr>
              <w:rFonts w:ascii="Cambria Math" w:hAnsi="Cambria Math" w:cs="Times New Roman"/>
              <w:sz w:val="22"/>
              <w:szCs w:val="22"/>
            </w:rPr>
            <m:t>=0</m:t>
          </m:r>
        </m:oMath>
      </m:oMathPara>
    </w:p>
    <w:p w14:paraId="7BDD1505" w14:textId="77777777" w:rsidR="00404D6B" w:rsidRPr="003C3518" w:rsidRDefault="00404D6B"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(10)</w:t>
      </w:r>
    </w:p>
    <w:p w14:paraId="6B7C4A50" w14:textId="77777777" w:rsidR="00404D6B" w:rsidRPr="003C3518" w:rsidRDefault="0001710E" w:rsidP="00B509AA">
      <w:pPr>
        <w:spacing w:line="240" w:lineRule="auto"/>
        <w:jc w:val="center"/>
        <w:rPr>
          <w:rFonts w:ascii="Times New Roman" w:hAnsi="Times New Roman" w:cs="Times New Roman"/>
          <w:sz w:val="22"/>
          <w:szCs w:val="22"/>
        </w:rPr>
      </w:pPr>
      <m:oMathPara>
        <m:oMath>
          <m:nary>
            <m:naryPr>
              <m:chr m:val="∑"/>
              <m:limLoc m:val="undOvr"/>
              <m:supHide m:val="1"/>
              <m:ctrlPr>
                <w:rPr>
                  <w:rFonts w:ascii="Cambria Math" w:hAnsi="Cambria Math" w:cs="Times New Roman"/>
                  <w:i/>
                  <w:sz w:val="22"/>
                  <w:szCs w:val="22"/>
                </w:rPr>
              </m:ctrlPr>
            </m:naryPr>
            <m:sub>
              <m:r>
                <w:rPr>
                  <w:rFonts w:ascii="Cambria Math" w:hAnsi="Cambria Math" w:cs="Times New Roman"/>
                  <w:sz w:val="22"/>
                  <w:szCs w:val="22"/>
                </w:rPr>
                <m:t>out</m:t>
              </m:r>
            </m:sub>
            <m:sup/>
            <m:e>
              <m:acc>
                <m:accPr>
                  <m:chr m:val="̇"/>
                  <m:ctrlPr>
                    <w:rPr>
                      <w:rFonts w:ascii="Cambria Math" w:hAnsi="Cambria Math" w:cs="Times New Roman"/>
                      <w:i/>
                      <w:sz w:val="22"/>
                      <w:szCs w:val="22"/>
                    </w:rPr>
                  </m:ctrlPr>
                </m:accPr>
                <m:e>
                  <m:r>
                    <w:rPr>
                      <w:rFonts w:ascii="Cambria Math" w:hAnsi="Cambria Math" w:cs="Times New Roman"/>
                      <w:sz w:val="22"/>
                      <w:szCs w:val="22"/>
                    </w:rPr>
                    <m:t>m</m:t>
                  </m:r>
                </m:e>
              </m:acc>
            </m:e>
          </m:nary>
          <m:r>
            <w:rPr>
              <w:rFonts w:ascii="Cambria Math" w:hAnsi="Cambria Math" w:cs="Times New Roman"/>
              <w:sz w:val="22"/>
              <w:szCs w:val="22"/>
            </w:rPr>
            <m:t>=</m:t>
          </m:r>
          <m:nary>
            <m:naryPr>
              <m:chr m:val="∑"/>
              <m:limLoc m:val="undOvr"/>
              <m:supHide m:val="1"/>
              <m:ctrlPr>
                <w:rPr>
                  <w:rFonts w:ascii="Cambria Math" w:hAnsi="Cambria Math" w:cs="Times New Roman"/>
                  <w:i/>
                  <w:sz w:val="22"/>
                  <w:szCs w:val="22"/>
                </w:rPr>
              </m:ctrlPr>
            </m:naryPr>
            <m:sub>
              <m:r>
                <w:rPr>
                  <w:rFonts w:ascii="Cambria Math" w:hAnsi="Cambria Math" w:cs="Times New Roman"/>
                  <w:sz w:val="22"/>
                  <w:szCs w:val="22"/>
                </w:rPr>
                <m:t>in</m:t>
              </m:r>
            </m:sub>
            <m:sup/>
            <m:e>
              <m:acc>
                <m:accPr>
                  <m:chr m:val="̇"/>
                  <m:ctrlPr>
                    <w:rPr>
                      <w:rFonts w:ascii="Cambria Math" w:hAnsi="Cambria Math" w:cs="Times New Roman"/>
                      <w:i/>
                      <w:sz w:val="22"/>
                      <w:szCs w:val="22"/>
                    </w:rPr>
                  </m:ctrlPr>
                </m:accPr>
                <m:e>
                  <m:r>
                    <w:rPr>
                      <w:rFonts w:ascii="Cambria Math" w:hAnsi="Cambria Math" w:cs="Times New Roman"/>
                      <w:sz w:val="22"/>
                      <w:szCs w:val="22"/>
                    </w:rPr>
                    <m:t>m</m:t>
                  </m:r>
                </m:e>
              </m:acc>
            </m:e>
          </m:nary>
        </m:oMath>
      </m:oMathPara>
    </w:p>
    <w:p w14:paraId="1A3BD5AD" w14:textId="77777777" w:rsidR="00404D6B" w:rsidRPr="003C3518" w:rsidRDefault="00404D6B"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(11)</w:t>
      </w:r>
    </w:p>
    <w:p w14:paraId="04811602" w14:textId="77777777"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 xml:space="preserve">Assuming constant density and uniform 1-D velocity, the integral becomes </w:t>
      </w:r>
      <w:r>
        <w:rPr>
          <w:rFonts w:ascii="Cambria Math" w:hAnsi="Cambria Math" w:cs="Cambria Math"/>
          <w:sz w:val="22"/>
          <w:szCs w:val="22"/>
        </w:rPr>
        <w:t>⍴</w:t>
      </w:r>
      <w:r>
        <w:rPr>
          <w:rFonts w:ascii="Times New Roman" w:hAnsi="Times New Roman" w:cs="Times New Roman"/>
          <w:sz w:val="22"/>
          <w:szCs w:val="22"/>
        </w:rPr>
        <w:t>uA:</w:t>
      </w:r>
    </w:p>
    <w:p w14:paraId="6735FB21" w14:textId="77777777" w:rsidR="00404D6B" w:rsidRPr="003C3518" w:rsidRDefault="00404D6B" w:rsidP="00B509AA">
      <w:pPr>
        <w:spacing w:line="240" w:lineRule="auto"/>
        <w:rPr>
          <w:rFonts w:ascii="Times New Roman" w:hAnsi="Times New Roman" w:cs="Times New Roman"/>
          <w:sz w:val="22"/>
          <w:szCs w:val="22"/>
        </w:rPr>
      </w:pPr>
      <m:oMathPara>
        <m:oMath>
          <m:r>
            <w:rPr>
              <w:rFonts w:ascii="Cambria Math" w:hAnsi="Cambria Math" w:cs="Times New Roman"/>
              <w:sz w:val="22"/>
              <w:szCs w:val="22"/>
            </w:rPr>
            <m:t>ρ</m:t>
          </m:r>
          <m:sSub>
            <m:sSubPr>
              <m:ctrlPr>
                <w:rPr>
                  <w:rFonts w:ascii="Cambria Math" w:hAnsi="Cambria Math" w:cs="Times New Roman"/>
                  <w:i/>
                  <w:sz w:val="22"/>
                  <w:szCs w:val="22"/>
                </w:rPr>
              </m:ctrlPr>
            </m:sSubPr>
            <m:e>
              <m:r>
                <w:rPr>
                  <w:rFonts w:ascii="Cambria Math" w:hAnsi="Cambria Math" w:cs="Times New Roman"/>
                  <w:sz w:val="22"/>
                  <w:szCs w:val="22"/>
                </w:rPr>
                <m:t>u</m:t>
              </m:r>
            </m:e>
            <m:sub>
              <m:r>
                <w:rPr>
                  <w:rFonts w:ascii="Cambria Math" w:hAnsi="Cambria Math" w:cs="Times New Roman"/>
                  <w:sz w:val="22"/>
                  <w:szCs w:val="22"/>
                </w:rPr>
                <m:t>1</m:t>
              </m:r>
            </m:sub>
          </m:sSub>
          <m:sSub>
            <m:sSubPr>
              <m:ctrlPr>
                <w:rPr>
                  <w:rFonts w:ascii="Cambria Math" w:hAnsi="Cambria Math" w:cs="Times New Roman"/>
                  <w:i/>
                  <w:sz w:val="22"/>
                  <w:szCs w:val="22"/>
                </w:rPr>
              </m:ctrlPr>
            </m:sSubPr>
            <m:e>
              <m:r>
                <w:rPr>
                  <w:rFonts w:ascii="Cambria Math" w:hAnsi="Cambria Math" w:cs="Times New Roman"/>
                  <w:sz w:val="22"/>
                  <w:szCs w:val="22"/>
                </w:rPr>
                <m:t>A</m:t>
              </m:r>
            </m:e>
            <m:sub>
              <m:r>
                <w:rPr>
                  <w:rFonts w:ascii="Cambria Math" w:hAnsi="Cambria Math" w:cs="Times New Roman"/>
                  <w:sz w:val="22"/>
                  <w:szCs w:val="22"/>
                </w:rPr>
                <m:t>1</m:t>
              </m:r>
            </m:sub>
          </m:sSub>
          <m:r>
            <w:rPr>
              <w:rFonts w:ascii="Cambria Math" w:hAnsi="Cambria Math" w:cs="Times New Roman"/>
              <w:sz w:val="22"/>
              <w:szCs w:val="22"/>
            </w:rPr>
            <m:t>=ρ</m:t>
          </m:r>
          <m:sSub>
            <m:sSubPr>
              <m:ctrlPr>
                <w:rPr>
                  <w:rFonts w:ascii="Cambria Math" w:hAnsi="Cambria Math" w:cs="Times New Roman"/>
                  <w:i/>
                  <w:sz w:val="22"/>
                  <w:szCs w:val="22"/>
                </w:rPr>
              </m:ctrlPr>
            </m:sSubPr>
            <m:e>
              <m:r>
                <w:rPr>
                  <w:rFonts w:ascii="Cambria Math" w:hAnsi="Cambria Math" w:cs="Times New Roman"/>
                  <w:sz w:val="22"/>
                  <w:szCs w:val="22"/>
                </w:rPr>
                <m:t>u</m:t>
              </m:r>
            </m:e>
            <m:sub>
              <m:r>
                <w:rPr>
                  <w:rFonts w:ascii="Cambria Math" w:hAnsi="Cambria Math" w:cs="Times New Roman"/>
                  <w:sz w:val="22"/>
                  <w:szCs w:val="22"/>
                </w:rPr>
                <m:t>2</m:t>
              </m:r>
            </m:sub>
          </m:sSub>
          <m:sSub>
            <m:sSubPr>
              <m:ctrlPr>
                <w:rPr>
                  <w:rFonts w:ascii="Cambria Math" w:hAnsi="Cambria Math" w:cs="Times New Roman"/>
                  <w:i/>
                  <w:sz w:val="22"/>
                  <w:szCs w:val="22"/>
                </w:rPr>
              </m:ctrlPr>
            </m:sSubPr>
            <m:e>
              <m:r>
                <w:rPr>
                  <w:rFonts w:ascii="Cambria Math" w:hAnsi="Cambria Math" w:cs="Times New Roman"/>
                  <w:sz w:val="22"/>
                  <w:szCs w:val="22"/>
                </w:rPr>
                <m:t>A</m:t>
              </m:r>
            </m:e>
            <m:sub>
              <m:r>
                <w:rPr>
                  <w:rFonts w:ascii="Cambria Math" w:hAnsi="Cambria Math" w:cs="Times New Roman"/>
                  <w:sz w:val="22"/>
                  <w:szCs w:val="22"/>
                </w:rPr>
                <m:t>2</m:t>
              </m:r>
            </m:sub>
          </m:sSub>
        </m:oMath>
      </m:oMathPara>
    </w:p>
    <w:p w14:paraId="1CF007DE" w14:textId="77777777" w:rsidR="00404D6B" w:rsidRPr="003C3518" w:rsidRDefault="00404D6B"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(12)</w:t>
      </w:r>
    </w:p>
    <w:p w14:paraId="3F6A922F" w14:textId="77777777"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In differential form, this reduces to:</w:t>
      </w:r>
    </w:p>
    <w:p w14:paraId="7676FA4D" w14:textId="259C5E56" w:rsidR="00404D6B" w:rsidRPr="003C3518" w:rsidRDefault="00BB467E" w:rsidP="00B509AA">
      <w:pPr>
        <w:spacing w:line="240" w:lineRule="auto"/>
        <w:rPr>
          <w:rFonts w:ascii="Times New Roman" w:hAnsi="Times New Roman" w:cs="Times New Roman"/>
          <w:sz w:val="22"/>
          <w:szCs w:val="22"/>
        </w:rPr>
      </w:pPr>
      <m:oMathPara>
        <m:oMath>
          <m:r>
            <w:rPr>
              <w:rFonts w:ascii="Cambria Math" w:hAnsi="Cambria Math" w:cs="Times New Roman"/>
              <w:sz w:val="22"/>
              <w:szCs w:val="22"/>
            </w:rPr>
            <m:t>∇∙u=0</m:t>
          </m:r>
        </m:oMath>
      </m:oMathPara>
    </w:p>
    <w:p w14:paraId="4D6D4506" w14:textId="77777777" w:rsidR="00404D6B" w:rsidRPr="003C3518" w:rsidRDefault="00404D6B"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(13)</w:t>
      </w:r>
    </w:p>
    <w:p w14:paraId="73FDC3FA" w14:textId="77777777"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 xml:space="preserve">Which will be used later when reducing the Navier-Stokes equation. </w:t>
      </w:r>
    </w:p>
    <w:p w14:paraId="695454FD" w14:textId="77777777" w:rsidR="00404D6B" w:rsidRPr="003C3518" w:rsidRDefault="00404D6B" w:rsidP="00B509AA">
      <w:pPr>
        <w:spacing w:line="240" w:lineRule="auto"/>
        <w:rPr>
          <w:rFonts w:ascii="Times New Roman" w:hAnsi="Times New Roman" w:cs="Times New Roman"/>
          <w:sz w:val="22"/>
          <w:szCs w:val="22"/>
          <w:u w:val="single"/>
        </w:rPr>
      </w:pPr>
      <w:commentRangeStart w:id="18"/>
      <w:r>
        <w:rPr>
          <w:rFonts w:ascii="Times New Roman" w:hAnsi="Times New Roman" w:cs="Times New Roman"/>
          <w:sz w:val="22"/>
          <w:szCs w:val="22"/>
          <w:u w:val="single"/>
        </w:rPr>
        <w:t>Navier-Stokes to Bernoulli’s Equation</w:t>
      </w:r>
      <w:commentRangeEnd w:id="18"/>
      <w:r>
        <w:rPr>
          <w:rStyle w:val="CommentReference"/>
          <w:rFonts w:ascii="Times New Roman" w:hAnsi="Times New Roman" w:cs="Times New Roman"/>
          <w:sz w:val="22"/>
          <w:szCs w:val="22"/>
          <w:u w:val="single"/>
        </w:rPr>
        <w:commentReference w:id="18"/>
      </w:r>
    </w:p>
    <w:p w14:paraId="634D61D3" w14:textId="77777777"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ab/>
        <w:t xml:space="preserve">Using equation 7 with </w:t>
      </w:r>
      <m:oMath>
        <m:r>
          <w:rPr>
            <w:rFonts w:ascii="Cambria Math" w:hAnsi="Cambria Math" w:cs="Times New Roman"/>
            <w:sz w:val="22"/>
            <w:szCs w:val="22"/>
          </w:rPr>
          <m:t>B=m</m:t>
        </m:r>
        <m:acc>
          <m:accPr>
            <m:chr m:val="⃗"/>
            <m:ctrlPr>
              <w:rPr>
                <w:rFonts w:ascii="Cambria Math" w:hAnsi="Cambria Math" w:cs="Times New Roman"/>
                <w:i/>
                <w:sz w:val="22"/>
                <w:szCs w:val="22"/>
              </w:rPr>
            </m:ctrlPr>
          </m:accPr>
          <m:e>
            <m:r>
              <w:rPr>
                <w:rFonts w:ascii="Cambria Math" w:hAnsi="Cambria Math" w:cs="Times New Roman"/>
                <w:sz w:val="22"/>
                <w:szCs w:val="22"/>
              </w:rPr>
              <m:t>V</m:t>
            </m:r>
          </m:e>
        </m:acc>
      </m:oMath>
      <w:r>
        <w:rPr>
          <w:rFonts w:ascii="Times New Roman" w:hAnsi="Times New Roman" w:cs="Times New Roman"/>
          <w:sz w:val="22"/>
          <w:szCs w:val="22"/>
        </w:rPr>
        <w:t xml:space="preserve"> and </w:t>
      </w:r>
      <m:oMath>
        <m:r>
          <w:rPr>
            <w:rFonts w:ascii="Cambria Math" w:hAnsi="Cambria Math" w:cs="Times New Roman"/>
            <w:sz w:val="22"/>
            <w:szCs w:val="22"/>
          </w:rPr>
          <m:t>b=</m:t>
        </m:r>
        <m:acc>
          <m:accPr>
            <m:chr m:val="⃗"/>
            <m:ctrlPr>
              <w:rPr>
                <w:rFonts w:ascii="Cambria Math" w:hAnsi="Cambria Math" w:cs="Times New Roman"/>
                <w:i/>
                <w:sz w:val="22"/>
                <w:szCs w:val="22"/>
              </w:rPr>
            </m:ctrlPr>
          </m:accPr>
          <m:e>
            <m:r>
              <w:rPr>
                <w:rFonts w:ascii="Cambria Math" w:hAnsi="Cambria Math" w:cs="Times New Roman"/>
                <w:sz w:val="22"/>
                <w:szCs w:val="22"/>
              </w:rPr>
              <m:t>V</m:t>
            </m:r>
          </m:e>
        </m:acc>
      </m:oMath>
      <w:r>
        <w:rPr>
          <w:rFonts w:ascii="Times New Roman" w:hAnsi="Times New Roman" w:cs="Times New Roman"/>
          <w:sz w:val="22"/>
          <w:szCs w:val="22"/>
        </w:rPr>
        <w:t>, alongside Newton’s second law:</w:t>
      </w:r>
    </w:p>
    <w:p w14:paraId="2AAEB56B" w14:textId="77777777" w:rsidR="00404D6B" w:rsidRPr="003C3518" w:rsidRDefault="0001710E" w:rsidP="00B509AA">
      <w:pPr>
        <w:spacing w:line="240" w:lineRule="auto"/>
        <w:rPr>
          <w:rFonts w:ascii="Times New Roman" w:hAnsi="Times New Roman" w:cs="Times New Roman"/>
          <w:sz w:val="22"/>
          <w:szCs w:val="22"/>
        </w:rPr>
      </w:pPr>
      <m:oMathPara>
        <m:oMath>
          <m:nary>
            <m:naryPr>
              <m:chr m:val="∑"/>
              <m:limLoc m:val="undOvr"/>
              <m:subHide m:val="1"/>
              <m:supHide m:val="1"/>
              <m:ctrlPr>
                <w:rPr>
                  <w:rFonts w:ascii="Cambria Math" w:hAnsi="Cambria Math" w:cs="Times New Roman"/>
                  <w:i/>
                  <w:sz w:val="22"/>
                  <w:szCs w:val="22"/>
                </w:rPr>
              </m:ctrlPr>
            </m:naryPr>
            <m:sub/>
            <m:sup/>
            <m:e>
              <m:acc>
                <m:accPr>
                  <m:chr m:val="⃗"/>
                  <m:ctrlPr>
                    <w:rPr>
                      <w:rFonts w:ascii="Cambria Math" w:hAnsi="Cambria Math" w:cs="Times New Roman"/>
                      <w:i/>
                      <w:sz w:val="22"/>
                      <w:szCs w:val="22"/>
                    </w:rPr>
                  </m:ctrlPr>
                </m:accPr>
                <m:e>
                  <m:r>
                    <w:rPr>
                      <w:rFonts w:ascii="Cambria Math" w:hAnsi="Cambria Math" w:cs="Times New Roman"/>
                      <w:sz w:val="22"/>
                      <w:szCs w:val="22"/>
                    </w:rPr>
                    <m:t>F</m:t>
                  </m:r>
                </m:e>
              </m:acc>
              <m:r>
                <w:rPr>
                  <w:rFonts w:ascii="Cambria Math" w:hAnsi="Cambria Math" w:cs="Times New Roman"/>
                  <w:sz w:val="22"/>
                  <w:szCs w:val="22"/>
                </w:rPr>
                <m:t>=</m:t>
              </m:r>
            </m:e>
          </m:nary>
          <m:f>
            <m:fPr>
              <m:ctrlPr>
                <w:rPr>
                  <w:rFonts w:ascii="Cambria Math" w:hAnsi="Cambria Math" w:cs="Times New Roman"/>
                  <w:i/>
                  <w:sz w:val="22"/>
                  <w:szCs w:val="22"/>
                </w:rPr>
              </m:ctrlPr>
            </m:fPr>
            <m:num>
              <m:r>
                <w:rPr>
                  <w:rFonts w:ascii="Cambria Math" w:hAnsi="Cambria Math" w:cs="Times New Roman"/>
                  <w:sz w:val="22"/>
                  <w:szCs w:val="22"/>
                </w:rPr>
                <m:t>d</m:t>
              </m:r>
              <m:d>
                <m:dPr>
                  <m:ctrlPr>
                    <w:rPr>
                      <w:rFonts w:ascii="Cambria Math" w:hAnsi="Cambria Math" w:cs="Times New Roman"/>
                      <w:i/>
                      <w:sz w:val="22"/>
                      <w:szCs w:val="22"/>
                    </w:rPr>
                  </m:ctrlPr>
                </m:dPr>
                <m:e>
                  <m:r>
                    <w:rPr>
                      <w:rFonts w:ascii="Cambria Math" w:hAnsi="Cambria Math" w:cs="Times New Roman"/>
                      <w:sz w:val="22"/>
                      <w:szCs w:val="22"/>
                    </w:rPr>
                    <m:t>m</m:t>
                  </m:r>
                  <m:acc>
                    <m:accPr>
                      <m:chr m:val="⃗"/>
                      <m:ctrlPr>
                        <w:rPr>
                          <w:rFonts w:ascii="Cambria Math" w:hAnsi="Cambria Math" w:cs="Times New Roman"/>
                          <w:i/>
                          <w:sz w:val="22"/>
                          <w:szCs w:val="22"/>
                        </w:rPr>
                      </m:ctrlPr>
                    </m:accPr>
                    <m:e>
                      <m:r>
                        <w:rPr>
                          <w:rFonts w:ascii="Cambria Math" w:hAnsi="Cambria Math" w:cs="Times New Roman"/>
                          <w:sz w:val="22"/>
                          <w:szCs w:val="22"/>
                        </w:rPr>
                        <m:t>V</m:t>
                      </m:r>
                    </m:e>
                  </m:acc>
                </m:e>
              </m:d>
            </m:num>
            <m:den>
              <m:r>
                <w:rPr>
                  <w:rFonts w:ascii="Cambria Math" w:hAnsi="Cambria Math" w:cs="Times New Roman"/>
                  <w:sz w:val="22"/>
                  <w:szCs w:val="22"/>
                </w:rPr>
                <m:t>dt</m:t>
              </m:r>
            </m:den>
          </m:f>
        </m:oMath>
      </m:oMathPara>
    </w:p>
    <w:p w14:paraId="0B729494" w14:textId="77777777" w:rsidR="00404D6B" w:rsidRPr="003C3518" w:rsidRDefault="00404D6B"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(14)</w:t>
      </w:r>
    </w:p>
    <w:p w14:paraId="45BAA8EA" w14:textId="77777777" w:rsidR="00404D6B" w:rsidRPr="003C3518" w:rsidRDefault="0001710E" w:rsidP="00B509AA">
      <w:pPr>
        <w:spacing w:line="240" w:lineRule="auto"/>
        <w:rPr>
          <w:rFonts w:ascii="Times New Roman" w:hAnsi="Times New Roman" w:cs="Times New Roman"/>
          <w:sz w:val="22"/>
          <w:szCs w:val="22"/>
        </w:rPr>
      </w:pPr>
      <m:oMathPara>
        <m:oMath>
          <m:nary>
            <m:naryPr>
              <m:chr m:val="∑"/>
              <m:limLoc m:val="undOvr"/>
              <m:subHide m:val="1"/>
              <m:supHide m:val="1"/>
              <m:ctrlPr>
                <w:rPr>
                  <w:rFonts w:ascii="Cambria Math" w:hAnsi="Cambria Math" w:cs="Times New Roman"/>
                  <w:i/>
                  <w:sz w:val="22"/>
                  <w:szCs w:val="22"/>
                </w:rPr>
              </m:ctrlPr>
            </m:naryPr>
            <m:sub/>
            <m:sup/>
            <m:e>
              <m:acc>
                <m:accPr>
                  <m:chr m:val="⃗"/>
                  <m:ctrlPr>
                    <w:rPr>
                      <w:rFonts w:ascii="Cambria Math" w:hAnsi="Cambria Math" w:cs="Times New Roman"/>
                      <w:i/>
                      <w:sz w:val="22"/>
                      <w:szCs w:val="22"/>
                    </w:rPr>
                  </m:ctrlPr>
                </m:accPr>
                <m:e>
                  <m:r>
                    <w:rPr>
                      <w:rFonts w:ascii="Cambria Math" w:hAnsi="Cambria Math" w:cs="Times New Roman"/>
                      <w:sz w:val="22"/>
                      <w:szCs w:val="22"/>
                    </w:rPr>
                    <m:t>F</m:t>
                  </m:r>
                </m:e>
              </m:acc>
              <m:r>
                <w:rPr>
                  <w:rFonts w:ascii="Cambria Math" w:hAnsi="Cambria Math" w:cs="Times New Roman"/>
                  <w:sz w:val="22"/>
                  <w:szCs w:val="22"/>
                </w:rPr>
                <m:t>=</m:t>
              </m:r>
            </m:e>
          </m:nary>
          <m:f>
            <m:fPr>
              <m:ctrlPr>
                <w:rPr>
                  <w:rFonts w:ascii="Cambria Math" w:hAnsi="Cambria Math" w:cs="Times New Roman"/>
                  <w:i/>
                  <w:sz w:val="22"/>
                  <w:szCs w:val="22"/>
                </w:rPr>
              </m:ctrlPr>
            </m:fPr>
            <m:num>
              <m:r>
                <w:rPr>
                  <w:rFonts w:ascii="Cambria Math" w:hAnsi="Cambria Math" w:cs="Times New Roman"/>
                  <w:sz w:val="22"/>
                  <w:szCs w:val="22"/>
                </w:rPr>
                <m:t>∂</m:t>
              </m:r>
            </m:num>
            <m:den>
              <m:r>
                <w:rPr>
                  <w:rFonts w:ascii="Cambria Math" w:hAnsi="Cambria Math" w:cs="Times New Roman"/>
                  <w:sz w:val="22"/>
                  <w:szCs w:val="22"/>
                </w:rPr>
                <m:t>∂t</m:t>
              </m:r>
            </m:den>
          </m:f>
          <m:nary>
            <m:naryPr>
              <m:limLoc m:val="subSup"/>
              <m:ctrlPr>
                <w:rPr>
                  <w:rFonts w:ascii="Cambria Math" w:hAnsi="Cambria Math" w:cs="Times New Roman"/>
                  <w:i/>
                  <w:sz w:val="22"/>
                  <w:szCs w:val="22"/>
                </w:rPr>
              </m:ctrlPr>
            </m:naryPr>
            <m:sub>
              <m:r>
                <w:rPr>
                  <w:rFonts w:ascii="Cambria Math" w:hAnsi="Cambria Math" w:cs="Times New Roman"/>
                  <w:sz w:val="22"/>
                  <w:szCs w:val="22"/>
                </w:rPr>
                <m:t>CV</m:t>
              </m:r>
            </m:sub>
            <m:sup/>
            <m:e>
              <m:acc>
                <m:accPr>
                  <m:chr m:val="⃗"/>
                  <m:ctrlPr>
                    <w:rPr>
                      <w:rFonts w:ascii="Cambria Math" w:hAnsi="Cambria Math" w:cs="Times New Roman"/>
                      <w:i/>
                      <w:sz w:val="22"/>
                      <w:szCs w:val="22"/>
                    </w:rPr>
                  </m:ctrlPr>
                </m:accPr>
                <m:e>
                  <m:r>
                    <w:rPr>
                      <w:rFonts w:ascii="Cambria Math" w:hAnsi="Cambria Math" w:cs="Times New Roman"/>
                      <w:sz w:val="22"/>
                      <w:szCs w:val="22"/>
                    </w:rPr>
                    <m:t>V</m:t>
                  </m:r>
                </m:e>
              </m:acc>
              <m:r>
                <w:rPr>
                  <w:rFonts w:ascii="Cambria Math" w:hAnsi="Cambria Math" w:cs="Times New Roman"/>
                  <w:sz w:val="22"/>
                  <w:szCs w:val="22"/>
                </w:rPr>
                <m:t>ρdV</m:t>
              </m:r>
            </m:e>
          </m:nary>
          <m:r>
            <w:rPr>
              <w:rFonts w:ascii="Cambria Math" w:hAnsi="Cambria Math" w:cs="Times New Roman"/>
              <w:sz w:val="22"/>
              <w:szCs w:val="22"/>
            </w:rPr>
            <m:t>+</m:t>
          </m:r>
          <m:nary>
            <m:naryPr>
              <m:chr m:val="∮"/>
              <m:limLoc m:val="subSup"/>
              <m:ctrlPr>
                <w:rPr>
                  <w:rFonts w:ascii="Cambria Math" w:hAnsi="Cambria Math" w:cs="Times New Roman"/>
                  <w:i/>
                  <w:sz w:val="22"/>
                  <w:szCs w:val="22"/>
                </w:rPr>
              </m:ctrlPr>
            </m:naryPr>
            <m:sub>
              <m:r>
                <w:rPr>
                  <w:rFonts w:ascii="Cambria Math" w:hAnsi="Cambria Math" w:cs="Times New Roman"/>
                  <w:sz w:val="22"/>
                  <w:szCs w:val="22"/>
                </w:rPr>
                <m:t>CS</m:t>
              </m:r>
            </m:sub>
            <m:sup/>
            <m:e>
              <m:acc>
                <m:accPr>
                  <m:chr m:val="⃗"/>
                  <m:ctrlPr>
                    <w:rPr>
                      <w:rFonts w:ascii="Cambria Math" w:hAnsi="Cambria Math" w:cs="Times New Roman"/>
                      <w:i/>
                      <w:sz w:val="22"/>
                      <w:szCs w:val="22"/>
                    </w:rPr>
                  </m:ctrlPr>
                </m:accPr>
                <m:e>
                  <m:r>
                    <w:rPr>
                      <w:rFonts w:ascii="Cambria Math" w:hAnsi="Cambria Math" w:cs="Times New Roman"/>
                      <w:sz w:val="22"/>
                      <w:szCs w:val="22"/>
                    </w:rPr>
                    <m:t>V</m:t>
                  </m:r>
                </m:e>
              </m:acc>
              <m:r>
                <w:rPr>
                  <w:rFonts w:ascii="Cambria Math" w:hAnsi="Cambria Math" w:cs="Times New Roman"/>
                  <w:sz w:val="22"/>
                  <w:szCs w:val="22"/>
                </w:rPr>
                <m:t>ρ</m:t>
              </m:r>
              <m:d>
                <m:dPr>
                  <m:ctrlPr>
                    <w:rPr>
                      <w:rFonts w:ascii="Cambria Math" w:hAnsi="Cambria Math" w:cs="Times New Roman"/>
                      <w:i/>
                      <w:sz w:val="22"/>
                      <w:szCs w:val="22"/>
                    </w:rPr>
                  </m:ctrlPr>
                </m:dPr>
                <m:e>
                  <m:acc>
                    <m:accPr>
                      <m:chr m:val="⃗"/>
                      <m:ctrlPr>
                        <w:rPr>
                          <w:rFonts w:ascii="Cambria Math" w:hAnsi="Cambria Math" w:cs="Times New Roman"/>
                          <w:i/>
                          <w:sz w:val="22"/>
                          <w:szCs w:val="22"/>
                        </w:rPr>
                      </m:ctrlPr>
                    </m:accPr>
                    <m:e>
                      <m:r>
                        <w:rPr>
                          <w:rFonts w:ascii="Cambria Math" w:hAnsi="Cambria Math" w:cs="Times New Roman"/>
                          <w:sz w:val="22"/>
                          <w:szCs w:val="22"/>
                        </w:rPr>
                        <m:t>V</m:t>
                      </m:r>
                    </m:e>
                  </m:acc>
                  <m:r>
                    <w:rPr>
                      <w:rFonts w:ascii="Cambria Math" w:hAnsi="Cambria Math" w:cs="Times New Roman"/>
                      <w:sz w:val="22"/>
                      <w:szCs w:val="22"/>
                    </w:rPr>
                    <m:t>∙</m:t>
                  </m:r>
                  <m:acc>
                    <m:accPr>
                      <m:ctrlPr>
                        <w:rPr>
                          <w:rFonts w:ascii="Cambria Math" w:hAnsi="Cambria Math" w:cs="Times New Roman"/>
                          <w:i/>
                          <w:sz w:val="22"/>
                          <w:szCs w:val="22"/>
                        </w:rPr>
                      </m:ctrlPr>
                    </m:accPr>
                    <m:e>
                      <m:r>
                        <w:rPr>
                          <w:rFonts w:ascii="Cambria Math" w:hAnsi="Cambria Math" w:cs="Times New Roman"/>
                          <w:sz w:val="22"/>
                          <w:szCs w:val="22"/>
                        </w:rPr>
                        <m:t>n</m:t>
                      </m:r>
                    </m:e>
                  </m:acc>
                </m:e>
              </m:d>
              <m:r>
                <w:rPr>
                  <w:rFonts w:ascii="Cambria Math" w:hAnsi="Cambria Math" w:cs="Times New Roman"/>
                  <w:sz w:val="22"/>
                  <w:szCs w:val="22"/>
                </w:rPr>
                <m:t>dA</m:t>
              </m:r>
            </m:e>
          </m:nary>
        </m:oMath>
      </m:oMathPara>
    </w:p>
    <w:p w14:paraId="24EEE6DC" w14:textId="77777777" w:rsidR="00404D6B" w:rsidRPr="003C3518" w:rsidRDefault="00404D6B"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(15)</w:t>
      </w:r>
    </w:p>
    <w:p w14:paraId="7C1B5531" w14:textId="77777777"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 xml:space="preserve">So, the net force in the CV is equal to the buildup in momentum inside the CV and the net momentum flux normal to the CS. The differential form of equation 17 gives the classic Navier-Stokes equation with With </w:t>
      </w:r>
      <m:oMath>
        <m:nary>
          <m:naryPr>
            <m:chr m:val="∑"/>
            <m:limLoc m:val="undOvr"/>
            <m:subHide m:val="1"/>
            <m:supHide m:val="1"/>
            <m:ctrlPr>
              <w:rPr>
                <w:rFonts w:ascii="Cambria Math" w:hAnsi="Cambria Math" w:cs="Times New Roman"/>
                <w:i/>
                <w:sz w:val="22"/>
                <w:szCs w:val="22"/>
              </w:rPr>
            </m:ctrlPr>
          </m:naryPr>
          <m:sub/>
          <m:sup/>
          <m:e>
            <m:acc>
              <m:accPr>
                <m:chr m:val="⃗"/>
                <m:ctrlPr>
                  <w:rPr>
                    <w:rFonts w:ascii="Cambria Math" w:hAnsi="Cambria Math" w:cs="Times New Roman"/>
                    <w:i/>
                    <w:sz w:val="22"/>
                    <w:szCs w:val="22"/>
                  </w:rPr>
                </m:ctrlPr>
              </m:accPr>
              <m:e>
                <m:r>
                  <w:rPr>
                    <w:rFonts w:ascii="Cambria Math" w:hAnsi="Cambria Math" w:cs="Times New Roman"/>
                    <w:sz w:val="22"/>
                    <w:szCs w:val="22"/>
                  </w:rPr>
                  <m:t>F</m:t>
                </m:r>
              </m:e>
            </m:acc>
          </m:e>
        </m:nary>
      </m:oMath>
      <w:r>
        <w:rPr>
          <w:rFonts w:ascii="Times New Roman" w:hAnsi="Times New Roman" w:cs="Times New Roman"/>
          <w:sz w:val="22"/>
          <w:szCs w:val="22"/>
        </w:rPr>
        <w:t xml:space="preserve"> including the pressure, viscous, and gravity force terms:</w:t>
      </w:r>
    </w:p>
    <w:p w14:paraId="3FA03FBF" w14:textId="77777777" w:rsidR="00404D6B" w:rsidRPr="003C3518" w:rsidRDefault="00404D6B" w:rsidP="00B509AA">
      <w:pPr>
        <w:spacing w:line="240" w:lineRule="auto"/>
        <w:rPr>
          <w:rFonts w:ascii="Times New Roman" w:hAnsi="Times New Roman" w:cs="Times New Roman"/>
          <w:sz w:val="22"/>
          <w:szCs w:val="22"/>
        </w:rPr>
      </w:pPr>
      <m:oMathPara>
        <m:oMath>
          <m:r>
            <w:rPr>
              <w:rFonts w:ascii="Cambria Math" w:hAnsi="Cambria Math" w:cs="Times New Roman"/>
              <w:sz w:val="22"/>
              <w:szCs w:val="22"/>
            </w:rPr>
            <m:t>ρ</m:t>
          </m:r>
          <m:d>
            <m:dPr>
              <m:ctrlPr>
                <w:rPr>
                  <w:rFonts w:ascii="Cambria Math" w:hAnsi="Cambria Math" w:cs="Times New Roman"/>
                  <w:i/>
                  <w:sz w:val="22"/>
                  <w:szCs w:val="22"/>
                </w:rPr>
              </m:ctrlPr>
            </m:dPr>
            <m:e>
              <m:f>
                <m:fPr>
                  <m:ctrlPr>
                    <w:rPr>
                      <w:rFonts w:ascii="Cambria Math" w:hAnsi="Cambria Math" w:cs="Times New Roman"/>
                      <w:i/>
                      <w:sz w:val="22"/>
                      <w:szCs w:val="22"/>
                    </w:rPr>
                  </m:ctrlPr>
                </m:fPr>
                <m:num>
                  <m:r>
                    <w:rPr>
                      <w:rFonts w:ascii="Cambria Math" w:hAnsi="Cambria Math" w:cs="Times New Roman"/>
                      <w:sz w:val="22"/>
                      <w:szCs w:val="22"/>
                    </w:rPr>
                    <m:t>∂</m:t>
                  </m:r>
                  <m:acc>
                    <m:accPr>
                      <m:chr m:val="⃗"/>
                      <m:ctrlPr>
                        <w:rPr>
                          <w:rFonts w:ascii="Cambria Math" w:hAnsi="Cambria Math" w:cs="Times New Roman"/>
                          <w:i/>
                          <w:sz w:val="22"/>
                          <w:szCs w:val="22"/>
                        </w:rPr>
                      </m:ctrlPr>
                    </m:accPr>
                    <m:e>
                      <m:r>
                        <w:rPr>
                          <w:rFonts w:ascii="Cambria Math" w:hAnsi="Cambria Math" w:cs="Times New Roman"/>
                          <w:sz w:val="22"/>
                          <w:szCs w:val="22"/>
                        </w:rPr>
                        <m:t>u</m:t>
                      </m:r>
                    </m:e>
                  </m:acc>
                </m:num>
                <m:den>
                  <m:r>
                    <w:rPr>
                      <w:rFonts w:ascii="Cambria Math" w:hAnsi="Cambria Math" w:cs="Times New Roman"/>
                      <w:sz w:val="22"/>
                      <w:szCs w:val="22"/>
                    </w:rPr>
                    <m:t>∂t</m:t>
                  </m:r>
                </m:den>
              </m:f>
              <m:r>
                <w:rPr>
                  <w:rFonts w:ascii="Cambria Math" w:hAnsi="Cambria Math" w:cs="Times New Roman"/>
                  <w:sz w:val="22"/>
                  <w:szCs w:val="22"/>
                </w:rPr>
                <m:t>+</m:t>
              </m:r>
              <m:d>
                <m:dPr>
                  <m:ctrlPr>
                    <w:rPr>
                      <w:rFonts w:ascii="Cambria Math" w:hAnsi="Cambria Math" w:cs="Times New Roman"/>
                      <w:i/>
                      <w:sz w:val="22"/>
                      <w:szCs w:val="22"/>
                    </w:rPr>
                  </m:ctrlPr>
                </m:dPr>
                <m:e>
                  <m:acc>
                    <m:accPr>
                      <m:chr m:val="⃗"/>
                      <m:ctrlPr>
                        <w:rPr>
                          <w:rFonts w:ascii="Cambria Math" w:hAnsi="Cambria Math" w:cs="Times New Roman"/>
                          <w:i/>
                          <w:sz w:val="22"/>
                          <w:szCs w:val="22"/>
                        </w:rPr>
                      </m:ctrlPr>
                    </m:accPr>
                    <m:e>
                      <m:r>
                        <w:rPr>
                          <w:rFonts w:ascii="Cambria Math" w:hAnsi="Cambria Math" w:cs="Times New Roman"/>
                          <w:sz w:val="22"/>
                          <w:szCs w:val="22"/>
                        </w:rPr>
                        <m:t>V</m:t>
                      </m:r>
                    </m:e>
                  </m:acc>
                  <m:r>
                    <w:rPr>
                      <w:rFonts w:ascii="Cambria Math" w:hAnsi="Cambria Math" w:cs="Times New Roman"/>
                      <w:sz w:val="22"/>
                      <w:szCs w:val="22"/>
                    </w:rPr>
                    <m:t>∙</m:t>
                  </m:r>
                  <m:r>
                    <m:rPr>
                      <m:sty m:val="p"/>
                    </m:rPr>
                    <w:rPr>
                      <w:rFonts w:ascii="Cambria Math" w:hAnsi="Cambria Math" w:cs="Times New Roman"/>
                      <w:sz w:val="22"/>
                      <w:szCs w:val="22"/>
                    </w:rPr>
                    <m:t>∇</m:t>
                  </m:r>
                </m:e>
              </m:d>
              <m:acc>
                <m:accPr>
                  <m:chr m:val="⃗"/>
                  <m:ctrlPr>
                    <w:rPr>
                      <w:rFonts w:ascii="Cambria Math" w:hAnsi="Cambria Math" w:cs="Times New Roman"/>
                      <w:i/>
                      <w:sz w:val="22"/>
                      <w:szCs w:val="22"/>
                    </w:rPr>
                  </m:ctrlPr>
                </m:accPr>
                <m:e>
                  <m:r>
                    <w:rPr>
                      <w:rFonts w:ascii="Cambria Math" w:hAnsi="Cambria Math" w:cs="Times New Roman"/>
                      <w:sz w:val="22"/>
                      <w:szCs w:val="22"/>
                    </w:rPr>
                    <m:t>V</m:t>
                  </m:r>
                </m:e>
              </m:acc>
            </m:e>
          </m:d>
          <m:r>
            <w:rPr>
              <w:rFonts w:ascii="Cambria Math" w:hAnsi="Cambria Math" w:cs="Times New Roman"/>
              <w:sz w:val="22"/>
              <w:szCs w:val="22"/>
            </w:rPr>
            <m:t>=-</m:t>
          </m:r>
          <m:r>
            <m:rPr>
              <m:sty m:val="p"/>
            </m:rPr>
            <w:rPr>
              <w:rFonts w:ascii="Cambria Math" w:hAnsi="Cambria Math" w:cs="Times New Roman"/>
              <w:sz w:val="22"/>
              <w:szCs w:val="22"/>
            </w:rPr>
            <m:t>∇</m:t>
          </m:r>
          <m:r>
            <w:rPr>
              <w:rFonts w:ascii="Cambria Math" w:hAnsi="Cambria Math" w:cs="Times New Roman"/>
              <w:sz w:val="22"/>
              <w:szCs w:val="22"/>
            </w:rPr>
            <m:t>P+μ</m:t>
          </m:r>
          <m:sSup>
            <m:sSupPr>
              <m:ctrlPr>
                <w:rPr>
                  <w:rFonts w:ascii="Cambria Math" w:hAnsi="Cambria Math" w:cs="Times New Roman"/>
                  <w:i/>
                  <w:sz w:val="22"/>
                  <w:szCs w:val="22"/>
                </w:rPr>
              </m:ctrlPr>
            </m:sSupPr>
            <m:e>
              <m:r>
                <m:rPr>
                  <m:sty m:val="p"/>
                </m:rPr>
                <w:rPr>
                  <w:rFonts w:ascii="Cambria Math" w:hAnsi="Cambria Math" w:cs="Times New Roman"/>
                  <w:sz w:val="22"/>
                  <w:szCs w:val="22"/>
                </w:rPr>
                <m:t>∇</m:t>
              </m:r>
              <m:ctrlPr>
                <w:rPr>
                  <w:rFonts w:ascii="Cambria Math" w:hAnsi="Cambria Math" w:cs="Times New Roman"/>
                  <w:sz w:val="22"/>
                  <w:szCs w:val="22"/>
                </w:rPr>
              </m:ctrlPr>
            </m:e>
            <m:sup>
              <m:r>
                <w:rPr>
                  <w:rFonts w:ascii="Cambria Math" w:hAnsi="Cambria Math" w:cs="Times New Roman"/>
                  <w:sz w:val="22"/>
                  <w:szCs w:val="22"/>
                </w:rPr>
                <m:t>2</m:t>
              </m:r>
            </m:sup>
          </m:sSup>
          <m:acc>
            <m:accPr>
              <m:chr m:val="⃗"/>
              <m:ctrlPr>
                <w:rPr>
                  <w:rFonts w:ascii="Cambria Math" w:hAnsi="Cambria Math" w:cs="Times New Roman"/>
                  <w:i/>
                  <w:sz w:val="22"/>
                  <w:szCs w:val="22"/>
                </w:rPr>
              </m:ctrlPr>
            </m:accPr>
            <m:e>
              <m:r>
                <w:rPr>
                  <w:rFonts w:ascii="Cambria Math" w:hAnsi="Cambria Math" w:cs="Times New Roman"/>
                  <w:sz w:val="22"/>
                  <w:szCs w:val="22"/>
                </w:rPr>
                <m:t>V</m:t>
              </m:r>
            </m:e>
          </m:acc>
          <m:r>
            <w:rPr>
              <w:rFonts w:ascii="Cambria Math" w:hAnsi="Cambria Math" w:cs="Times New Roman"/>
              <w:sz w:val="22"/>
              <w:szCs w:val="22"/>
            </w:rPr>
            <m:t>+ρ</m:t>
          </m:r>
          <m:acc>
            <m:accPr>
              <m:chr m:val="⃗"/>
              <m:ctrlPr>
                <w:rPr>
                  <w:rFonts w:ascii="Cambria Math" w:hAnsi="Cambria Math" w:cs="Times New Roman"/>
                  <w:i/>
                  <w:sz w:val="22"/>
                  <w:szCs w:val="22"/>
                </w:rPr>
              </m:ctrlPr>
            </m:accPr>
            <m:e>
              <m:r>
                <w:rPr>
                  <w:rFonts w:ascii="Cambria Math" w:hAnsi="Cambria Math" w:cs="Times New Roman"/>
                  <w:sz w:val="22"/>
                  <w:szCs w:val="22"/>
                </w:rPr>
                <m:t>g</m:t>
              </m:r>
            </m:e>
          </m:acc>
        </m:oMath>
      </m:oMathPara>
    </w:p>
    <w:p w14:paraId="01BA617A" w14:textId="77777777" w:rsidR="00404D6B" w:rsidRPr="003C3518" w:rsidRDefault="00404D6B"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(16)</w:t>
      </w:r>
    </w:p>
    <w:p w14:paraId="663A25B0" w14:textId="77777777"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The first assumption that will be made is that the injector is in quasi steady state when the flow inside the injector is fully developed, as dome and chamber pressures remain constant. This breaks down during ignition transients and instability at off design conditions.</w:t>
      </w:r>
    </w:p>
    <w:p w14:paraId="5FC4BCC3" w14:textId="77777777" w:rsidR="00404D6B" w:rsidRPr="003C3518" w:rsidRDefault="00404D6B" w:rsidP="00B509AA">
      <w:pPr>
        <w:spacing w:line="240" w:lineRule="auto"/>
        <w:rPr>
          <w:rFonts w:ascii="Times New Roman" w:hAnsi="Times New Roman" w:cs="Times New Roman"/>
          <w:sz w:val="22"/>
          <w:szCs w:val="22"/>
        </w:rPr>
      </w:pPr>
      <m:oMathPara>
        <m:oMath>
          <m:r>
            <w:rPr>
              <w:rFonts w:ascii="Cambria Math" w:hAnsi="Cambria Math" w:cs="Times New Roman"/>
              <w:sz w:val="22"/>
              <w:szCs w:val="22"/>
            </w:rPr>
            <m:t>ρ</m:t>
          </m:r>
          <m:d>
            <m:dPr>
              <m:ctrlPr>
                <w:rPr>
                  <w:rFonts w:ascii="Cambria Math" w:hAnsi="Cambria Math" w:cs="Times New Roman"/>
                  <w:i/>
                  <w:sz w:val="22"/>
                  <w:szCs w:val="22"/>
                </w:rPr>
              </m:ctrlPr>
            </m:dPr>
            <m:e>
              <m:d>
                <m:dPr>
                  <m:ctrlPr>
                    <w:rPr>
                      <w:rFonts w:ascii="Cambria Math" w:hAnsi="Cambria Math" w:cs="Times New Roman"/>
                      <w:i/>
                      <w:sz w:val="22"/>
                      <w:szCs w:val="22"/>
                    </w:rPr>
                  </m:ctrlPr>
                </m:dPr>
                <m:e>
                  <m:acc>
                    <m:accPr>
                      <m:chr m:val="⃗"/>
                      <m:ctrlPr>
                        <w:rPr>
                          <w:rFonts w:ascii="Cambria Math" w:hAnsi="Cambria Math" w:cs="Times New Roman"/>
                          <w:i/>
                          <w:sz w:val="22"/>
                          <w:szCs w:val="22"/>
                        </w:rPr>
                      </m:ctrlPr>
                    </m:accPr>
                    <m:e>
                      <m:r>
                        <w:rPr>
                          <w:rFonts w:ascii="Cambria Math" w:hAnsi="Cambria Math" w:cs="Times New Roman"/>
                          <w:sz w:val="22"/>
                          <w:szCs w:val="22"/>
                        </w:rPr>
                        <m:t>V</m:t>
                      </m:r>
                    </m:e>
                  </m:acc>
                  <m:r>
                    <w:rPr>
                      <w:rFonts w:ascii="Cambria Math" w:hAnsi="Cambria Math" w:cs="Times New Roman"/>
                      <w:sz w:val="22"/>
                      <w:szCs w:val="22"/>
                    </w:rPr>
                    <m:t>∙</m:t>
                  </m:r>
                  <m:r>
                    <m:rPr>
                      <m:sty m:val="p"/>
                    </m:rPr>
                    <w:rPr>
                      <w:rFonts w:ascii="Cambria Math" w:hAnsi="Cambria Math" w:cs="Times New Roman"/>
                      <w:sz w:val="22"/>
                      <w:szCs w:val="22"/>
                    </w:rPr>
                    <m:t>∇</m:t>
                  </m:r>
                </m:e>
              </m:d>
              <m:acc>
                <m:accPr>
                  <m:chr m:val="⃗"/>
                  <m:ctrlPr>
                    <w:rPr>
                      <w:rFonts w:ascii="Cambria Math" w:hAnsi="Cambria Math" w:cs="Times New Roman"/>
                      <w:i/>
                      <w:sz w:val="22"/>
                      <w:szCs w:val="22"/>
                    </w:rPr>
                  </m:ctrlPr>
                </m:accPr>
                <m:e>
                  <m:r>
                    <w:rPr>
                      <w:rFonts w:ascii="Cambria Math" w:hAnsi="Cambria Math" w:cs="Times New Roman"/>
                      <w:sz w:val="22"/>
                      <w:szCs w:val="22"/>
                    </w:rPr>
                    <m:t>V</m:t>
                  </m:r>
                </m:e>
              </m:acc>
            </m:e>
          </m:d>
          <m:r>
            <w:rPr>
              <w:rFonts w:ascii="Cambria Math" w:hAnsi="Cambria Math" w:cs="Times New Roman"/>
              <w:sz w:val="22"/>
              <w:szCs w:val="22"/>
            </w:rPr>
            <m:t>=-</m:t>
          </m:r>
          <m:r>
            <m:rPr>
              <m:sty m:val="p"/>
            </m:rPr>
            <w:rPr>
              <w:rFonts w:ascii="Cambria Math" w:hAnsi="Cambria Math" w:cs="Times New Roman"/>
              <w:sz w:val="22"/>
              <w:szCs w:val="22"/>
            </w:rPr>
            <m:t>∇</m:t>
          </m:r>
          <m:r>
            <w:rPr>
              <w:rFonts w:ascii="Cambria Math" w:hAnsi="Cambria Math" w:cs="Times New Roman"/>
              <w:sz w:val="22"/>
              <w:szCs w:val="22"/>
            </w:rPr>
            <m:t>P+μ</m:t>
          </m:r>
          <m:sSup>
            <m:sSupPr>
              <m:ctrlPr>
                <w:rPr>
                  <w:rFonts w:ascii="Cambria Math" w:hAnsi="Cambria Math" w:cs="Times New Roman"/>
                  <w:i/>
                  <w:sz w:val="22"/>
                  <w:szCs w:val="22"/>
                </w:rPr>
              </m:ctrlPr>
            </m:sSupPr>
            <m:e>
              <m:r>
                <m:rPr>
                  <m:sty m:val="p"/>
                </m:rPr>
                <w:rPr>
                  <w:rFonts w:ascii="Cambria Math" w:hAnsi="Cambria Math" w:cs="Times New Roman"/>
                  <w:sz w:val="22"/>
                  <w:szCs w:val="22"/>
                </w:rPr>
                <m:t>∇</m:t>
              </m:r>
              <m:ctrlPr>
                <w:rPr>
                  <w:rFonts w:ascii="Cambria Math" w:hAnsi="Cambria Math" w:cs="Times New Roman"/>
                  <w:sz w:val="22"/>
                  <w:szCs w:val="22"/>
                </w:rPr>
              </m:ctrlPr>
            </m:e>
            <m:sup>
              <m:r>
                <w:rPr>
                  <w:rFonts w:ascii="Cambria Math" w:hAnsi="Cambria Math" w:cs="Times New Roman"/>
                  <w:sz w:val="22"/>
                  <w:szCs w:val="22"/>
                </w:rPr>
                <m:t>2</m:t>
              </m:r>
            </m:sup>
          </m:sSup>
          <m:acc>
            <m:accPr>
              <m:chr m:val="⃗"/>
              <m:ctrlPr>
                <w:rPr>
                  <w:rFonts w:ascii="Cambria Math" w:hAnsi="Cambria Math" w:cs="Times New Roman"/>
                  <w:i/>
                  <w:sz w:val="22"/>
                  <w:szCs w:val="22"/>
                </w:rPr>
              </m:ctrlPr>
            </m:accPr>
            <m:e>
              <m:r>
                <w:rPr>
                  <w:rFonts w:ascii="Cambria Math" w:hAnsi="Cambria Math" w:cs="Times New Roman"/>
                  <w:sz w:val="22"/>
                  <w:szCs w:val="22"/>
                </w:rPr>
                <m:t>V</m:t>
              </m:r>
            </m:e>
          </m:acc>
          <m:r>
            <w:rPr>
              <w:rFonts w:ascii="Cambria Math" w:hAnsi="Cambria Math" w:cs="Times New Roman"/>
              <w:sz w:val="22"/>
              <w:szCs w:val="22"/>
            </w:rPr>
            <m:t>+ρ</m:t>
          </m:r>
          <m:acc>
            <m:accPr>
              <m:chr m:val="⃗"/>
              <m:ctrlPr>
                <w:rPr>
                  <w:rFonts w:ascii="Cambria Math" w:hAnsi="Cambria Math" w:cs="Times New Roman"/>
                  <w:i/>
                  <w:sz w:val="22"/>
                  <w:szCs w:val="22"/>
                </w:rPr>
              </m:ctrlPr>
            </m:accPr>
            <m:e>
              <m:r>
                <w:rPr>
                  <w:rFonts w:ascii="Cambria Math" w:hAnsi="Cambria Math" w:cs="Times New Roman"/>
                  <w:sz w:val="22"/>
                  <w:szCs w:val="22"/>
                </w:rPr>
                <m:t>g</m:t>
              </m:r>
            </m:e>
          </m:acc>
        </m:oMath>
      </m:oMathPara>
    </w:p>
    <w:p w14:paraId="198A5DEF" w14:textId="77777777" w:rsidR="00404D6B" w:rsidRPr="003C3518" w:rsidRDefault="00404D6B"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(17)</w:t>
      </w:r>
    </w:p>
    <w:p w14:paraId="6C424C2C" w14:textId="3E8A29D9"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 xml:space="preserve">The next assumption is that gravity is negligible, as the injection pressure drop </w:t>
      </w:r>
      <m:oMath>
        <m:r>
          <w:rPr>
            <w:rFonts w:ascii="Cambria Math" w:hAnsi="Cambria Math" w:cs="Times New Roman"/>
            <w:sz w:val="22"/>
            <w:szCs w:val="22"/>
          </w:rPr>
          <m:t>ΔP</m:t>
        </m:r>
      </m:oMath>
      <w:r>
        <w:rPr>
          <w:rFonts w:ascii="Times New Roman" w:hAnsi="Times New Roman" w:cs="Times New Roman"/>
          <w:sz w:val="22"/>
          <w:szCs w:val="22"/>
        </w:rPr>
        <w:t xml:space="preserve"> is orders of magnitude larger than the hydrostatic head pressure. Using estimates from typical injector data to quantify this confirms this assumption, as </w:t>
      </w:r>
      <m:oMath>
        <m:r>
          <w:rPr>
            <w:rFonts w:ascii="Cambria Math" w:hAnsi="Cambria Math" w:cs="Times New Roman"/>
            <w:sz w:val="22"/>
            <w:szCs w:val="22"/>
          </w:rPr>
          <m:t>ρgh~</m:t>
        </m:r>
        <m:d>
          <m:dPr>
            <m:ctrlPr>
              <w:rPr>
                <w:rFonts w:ascii="Cambria Math" w:hAnsi="Cambria Math" w:cs="Times New Roman"/>
                <w:i/>
                <w:sz w:val="22"/>
                <w:szCs w:val="22"/>
              </w:rPr>
            </m:ctrlPr>
          </m:dPr>
          <m:e>
            <m:r>
              <w:rPr>
                <w:rFonts w:ascii="Cambria Math" w:hAnsi="Cambria Math" w:cs="Times New Roman"/>
                <w:sz w:val="22"/>
                <w:szCs w:val="22"/>
              </w:rPr>
              <m:t>1140</m:t>
            </m:r>
          </m:e>
        </m:d>
        <m:d>
          <m:dPr>
            <m:ctrlPr>
              <w:rPr>
                <w:rFonts w:ascii="Cambria Math" w:hAnsi="Cambria Math" w:cs="Times New Roman"/>
                <w:i/>
                <w:sz w:val="22"/>
                <w:szCs w:val="22"/>
              </w:rPr>
            </m:ctrlPr>
          </m:dPr>
          <m:e>
            <m:r>
              <w:rPr>
                <w:rFonts w:ascii="Cambria Math" w:hAnsi="Cambria Math" w:cs="Times New Roman"/>
                <w:sz w:val="22"/>
                <w:szCs w:val="22"/>
              </w:rPr>
              <m:t>9.81</m:t>
            </m:r>
          </m:e>
        </m:d>
        <m:d>
          <m:dPr>
            <m:ctrlPr>
              <w:rPr>
                <w:rFonts w:ascii="Cambria Math" w:hAnsi="Cambria Math" w:cs="Times New Roman"/>
                <w:i/>
                <w:sz w:val="22"/>
                <w:szCs w:val="22"/>
              </w:rPr>
            </m:ctrlPr>
          </m:dPr>
          <m:e>
            <m:r>
              <w:rPr>
                <w:rFonts w:ascii="Cambria Math" w:hAnsi="Cambria Math" w:cs="Times New Roman"/>
                <w:sz w:val="22"/>
                <w:szCs w:val="22"/>
              </w:rPr>
              <m:t>0.05</m:t>
            </m:r>
          </m:e>
        </m:d>
        <m:r>
          <w:rPr>
            <w:rFonts w:ascii="Cambria Math" w:hAnsi="Cambria Math" w:cs="Times New Roman"/>
            <w:sz w:val="22"/>
            <w:szCs w:val="22"/>
          </w:rPr>
          <m:t>=560 Pa</m:t>
        </m:r>
      </m:oMath>
      <w:r>
        <w:rPr>
          <w:rFonts w:ascii="Times New Roman" w:hAnsi="Times New Roman" w:cs="Times New Roman"/>
          <w:sz w:val="22"/>
          <w:szCs w:val="22"/>
        </w:rPr>
        <w:t xml:space="preserve"> while typically </w:t>
      </w:r>
      <m:oMath>
        <m:r>
          <m:rPr>
            <m:sty m:val="p"/>
          </m:rPr>
          <w:rPr>
            <w:rFonts w:ascii="Cambria Math" w:hAnsi="Cambria Math" w:cs="Times New Roman"/>
            <w:sz w:val="22"/>
            <w:szCs w:val="22"/>
          </w:rPr>
          <m:t>Δ</m:t>
        </m:r>
        <m:r>
          <w:rPr>
            <w:rFonts w:ascii="Cambria Math" w:hAnsi="Cambria Math" w:cs="Times New Roman"/>
            <w:sz w:val="22"/>
            <w:szCs w:val="22"/>
          </w:rPr>
          <m:t>P~2.2×</m:t>
        </m:r>
        <m:sSup>
          <m:sSupPr>
            <m:ctrlPr>
              <w:rPr>
                <w:rFonts w:ascii="Cambria Math" w:hAnsi="Cambria Math" w:cs="Times New Roman"/>
                <w:i/>
                <w:sz w:val="22"/>
                <w:szCs w:val="22"/>
              </w:rPr>
            </m:ctrlPr>
          </m:sSupPr>
          <m:e>
            <m:r>
              <w:rPr>
                <w:rFonts w:ascii="Cambria Math" w:hAnsi="Cambria Math" w:cs="Times New Roman"/>
                <w:sz w:val="22"/>
                <w:szCs w:val="22"/>
              </w:rPr>
              <m:t>10</m:t>
            </m:r>
          </m:e>
          <m:sup>
            <m:r>
              <w:rPr>
                <w:rFonts w:ascii="Cambria Math" w:hAnsi="Cambria Math" w:cs="Times New Roman"/>
                <w:sz w:val="22"/>
                <w:szCs w:val="22"/>
              </w:rPr>
              <m:t>6</m:t>
            </m:r>
          </m:sup>
        </m:sSup>
        <m:r>
          <w:rPr>
            <w:rFonts w:ascii="Cambria Math" w:hAnsi="Cambria Math" w:cs="Times New Roman"/>
            <w:sz w:val="22"/>
            <w:szCs w:val="22"/>
          </w:rPr>
          <m:t xml:space="preserve"> Pa</m:t>
        </m:r>
      </m:oMath>
      <w:r>
        <w:rPr>
          <w:rFonts w:ascii="Times New Roman" w:hAnsi="Times New Roman" w:cs="Times New Roman"/>
          <w:sz w:val="22"/>
          <w:szCs w:val="22"/>
        </w:rPr>
        <w:t xml:space="preserve">. </w:t>
      </w:r>
    </w:p>
    <w:p w14:paraId="46713696" w14:textId="77777777" w:rsidR="00404D6B" w:rsidRPr="003C3518" w:rsidRDefault="00404D6B" w:rsidP="00B509AA">
      <w:pPr>
        <w:spacing w:line="240" w:lineRule="auto"/>
        <w:rPr>
          <w:rFonts w:ascii="Times New Roman" w:hAnsi="Times New Roman" w:cs="Times New Roman"/>
          <w:sz w:val="22"/>
          <w:szCs w:val="22"/>
        </w:rPr>
      </w:pPr>
      <m:oMathPara>
        <m:oMath>
          <m:r>
            <w:rPr>
              <w:rFonts w:ascii="Cambria Math" w:hAnsi="Cambria Math" w:cs="Times New Roman"/>
              <w:sz w:val="22"/>
              <w:szCs w:val="22"/>
            </w:rPr>
            <m:t>ρ</m:t>
          </m:r>
          <m:d>
            <m:dPr>
              <m:ctrlPr>
                <w:rPr>
                  <w:rFonts w:ascii="Cambria Math" w:hAnsi="Cambria Math" w:cs="Times New Roman"/>
                  <w:i/>
                  <w:sz w:val="22"/>
                  <w:szCs w:val="22"/>
                </w:rPr>
              </m:ctrlPr>
            </m:dPr>
            <m:e>
              <m:d>
                <m:dPr>
                  <m:ctrlPr>
                    <w:rPr>
                      <w:rFonts w:ascii="Cambria Math" w:hAnsi="Cambria Math" w:cs="Times New Roman"/>
                      <w:i/>
                      <w:sz w:val="22"/>
                      <w:szCs w:val="22"/>
                    </w:rPr>
                  </m:ctrlPr>
                </m:dPr>
                <m:e>
                  <m:acc>
                    <m:accPr>
                      <m:chr m:val="⃗"/>
                      <m:ctrlPr>
                        <w:rPr>
                          <w:rFonts w:ascii="Cambria Math" w:hAnsi="Cambria Math" w:cs="Times New Roman"/>
                          <w:i/>
                          <w:sz w:val="22"/>
                          <w:szCs w:val="22"/>
                        </w:rPr>
                      </m:ctrlPr>
                    </m:accPr>
                    <m:e>
                      <m:r>
                        <w:rPr>
                          <w:rFonts w:ascii="Cambria Math" w:hAnsi="Cambria Math" w:cs="Times New Roman"/>
                          <w:sz w:val="22"/>
                          <w:szCs w:val="22"/>
                        </w:rPr>
                        <m:t>V</m:t>
                      </m:r>
                    </m:e>
                  </m:acc>
                  <m:r>
                    <w:rPr>
                      <w:rFonts w:ascii="Cambria Math" w:hAnsi="Cambria Math" w:cs="Times New Roman"/>
                      <w:sz w:val="22"/>
                      <w:szCs w:val="22"/>
                    </w:rPr>
                    <m:t>∙</m:t>
                  </m:r>
                  <m:r>
                    <m:rPr>
                      <m:sty m:val="p"/>
                    </m:rPr>
                    <w:rPr>
                      <w:rFonts w:ascii="Cambria Math" w:hAnsi="Cambria Math" w:cs="Times New Roman"/>
                      <w:sz w:val="22"/>
                      <w:szCs w:val="22"/>
                    </w:rPr>
                    <m:t>∇</m:t>
                  </m:r>
                </m:e>
              </m:d>
              <m:acc>
                <m:accPr>
                  <m:chr m:val="⃗"/>
                  <m:ctrlPr>
                    <w:rPr>
                      <w:rFonts w:ascii="Cambria Math" w:hAnsi="Cambria Math" w:cs="Times New Roman"/>
                      <w:i/>
                      <w:sz w:val="22"/>
                      <w:szCs w:val="22"/>
                    </w:rPr>
                  </m:ctrlPr>
                </m:accPr>
                <m:e>
                  <m:r>
                    <w:rPr>
                      <w:rFonts w:ascii="Cambria Math" w:hAnsi="Cambria Math" w:cs="Times New Roman"/>
                      <w:sz w:val="22"/>
                      <w:szCs w:val="22"/>
                    </w:rPr>
                    <m:t>V</m:t>
                  </m:r>
                </m:e>
              </m:acc>
            </m:e>
          </m:d>
          <m:r>
            <w:rPr>
              <w:rFonts w:ascii="Cambria Math" w:hAnsi="Cambria Math" w:cs="Times New Roman"/>
              <w:sz w:val="22"/>
              <w:szCs w:val="22"/>
            </w:rPr>
            <m:t>=-</m:t>
          </m:r>
          <m:r>
            <m:rPr>
              <m:sty m:val="p"/>
            </m:rPr>
            <w:rPr>
              <w:rFonts w:ascii="Cambria Math" w:hAnsi="Cambria Math" w:cs="Times New Roman"/>
              <w:sz w:val="22"/>
              <w:szCs w:val="22"/>
            </w:rPr>
            <m:t>∇</m:t>
          </m:r>
          <m:r>
            <w:rPr>
              <w:rFonts w:ascii="Cambria Math" w:hAnsi="Cambria Math" w:cs="Times New Roman"/>
              <w:sz w:val="22"/>
              <w:szCs w:val="22"/>
            </w:rPr>
            <m:t>P+μ</m:t>
          </m:r>
          <m:sSup>
            <m:sSupPr>
              <m:ctrlPr>
                <w:rPr>
                  <w:rFonts w:ascii="Cambria Math" w:hAnsi="Cambria Math" w:cs="Times New Roman"/>
                  <w:i/>
                  <w:sz w:val="22"/>
                  <w:szCs w:val="22"/>
                </w:rPr>
              </m:ctrlPr>
            </m:sSupPr>
            <m:e>
              <m:r>
                <m:rPr>
                  <m:sty m:val="p"/>
                </m:rPr>
                <w:rPr>
                  <w:rFonts w:ascii="Cambria Math" w:hAnsi="Cambria Math" w:cs="Times New Roman"/>
                  <w:sz w:val="22"/>
                  <w:szCs w:val="22"/>
                </w:rPr>
                <m:t>∇</m:t>
              </m:r>
              <m:ctrlPr>
                <w:rPr>
                  <w:rFonts w:ascii="Cambria Math" w:hAnsi="Cambria Math" w:cs="Times New Roman"/>
                  <w:sz w:val="22"/>
                  <w:szCs w:val="22"/>
                </w:rPr>
              </m:ctrlPr>
            </m:e>
            <m:sup>
              <m:r>
                <w:rPr>
                  <w:rFonts w:ascii="Cambria Math" w:hAnsi="Cambria Math" w:cs="Times New Roman"/>
                  <w:sz w:val="22"/>
                  <w:szCs w:val="22"/>
                </w:rPr>
                <m:t>2</m:t>
              </m:r>
            </m:sup>
          </m:sSup>
          <m:acc>
            <m:accPr>
              <m:chr m:val="⃗"/>
              <m:ctrlPr>
                <w:rPr>
                  <w:rFonts w:ascii="Cambria Math" w:hAnsi="Cambria Math" w:cs="Times New Roman"/>
                  <w:i/>
                  <w:sz w:val="22"/>
                  <w:szCs w:val="22"/>
                </w:rPr>
              </m:ctrlPr>
            </m:accPr>
            <m:e>
              <m:r>
                <w:rPr>
                  <w:rFonts w:ascii="Cambria Math" w:hAnsi="Cambria Math" w:cs="Times New Roman"/>
                  <w:sz w:val="22"/>
                  <w:szCs w:val="22"/>
                </w:rPr>
                <m:t>V</m:t>
              </m:r>
            </m:e>
          </m:acc>
        </m:oMath>
      </m:oMathPara>
    </w:p>
    <w:p w14:paraId="0047E30D" w14:textId="77777777" w:rsidR="00404D6B" w:rsidRPr="003C3518" w:rsidRDefault="00404D6B"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(18)</w:t>
      </w:r>
    </w:p>
    <w:p w14:paraId="60DE12EE" w14:textId="77777777"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The next assumption that is made is that the flow is inviscid, as the Reynolds number is relatively low. Nondimensionalizing with characteristic velocity</w:t>
      </w:r>
      <w:r>
        <w:rPr>
          <w:rFonts w:ascii="Times New Roman" w:hAnsi="Times New Roman" w:cs="Times New Roman"/>
          <w:i/>
          <w:iCs/>
          <w:sz w:val="22"/>
          <w:szCs w:val="22"/>
        </w:rPr>
        <w:t xml:space="preserve"> U </w:t>
      </w:r>
      <w:r>
        <w:rPr>
          <w:rFonts w:ascii="Times New Roman" w:hAnsi="Times New Roman" w:cs="Times New Roman"/>
          <w:sz w:val="22"/>
          <w:szCs w:val="22"/>
        </w:rPr>
        <w:t xml:space="preserve">and length </w:t>
      </w:r>
      <w:r>
        <w:rPr>
          <w:rFonts w:ascii="Times New Roman" w:hAnsi="Times New Roman" w:cs="Times New Roman"/>
          <w:i/>
          <w:iCs/>
          <w:sz w:val="22"/>
          <w:szCs w:val="22"/>
        </w:rPr>
        <w:t>D</w:t>
      </w:r>
      <w:r>
        <w:rPr>
          <w:rFonts w:ascii="Times New Roman" w:hAnsi="Times New Roman" w:cs="Times New Roman"/>
          <w:sz w:val="22"/>
          <w:szCs w:val="22"/>
        </w:rPr>
        <w:t xml:space="preserve">: </w:t>
      </w:r>
    </w:p>
    <w:p w14:paraId="428930EB" w14:textId="77777777" w:rsidR="00404D6B" w:rsidRPr="003C3518" w:rsidRDefault="00404D6B" w:rsidP="00B509AA">
      <w:pPr>
        <w:spacing w:line="240" w:lineRule="auto"/>
        <w:rPr>
          <w:rFonts w:ascii="Times New Roman" w:hAnsi="Times New Roman" w:cs="Times New Roman"/>
          <w:sz w:val="22"/>
          <w:szCs w:val="22"/>
        </w:rPr>
      </w:pPr>
      <m:oMathPara>
        <m:oMath>
          <m:r>
            <w:rPr>
              <w:rFonts w:ascii="Cambria Math" w:hAnsi="Cambria Math" w:cs="Times New Roman"/>
              <w:sz w:val="22"/>
              <w:szCs w:val="22"/>
            </w:rPr>
            <m:t>Re=</m:t>
          </m:r>
          <m:f>
            <m:fPr>
              <m:ctrlPr>
                <w:rPr>
                  <w:rFonts w:ascii="Cambria Math" w:hAnsi="Cambria Math" w:cs="Times New Roman"/>
                  <w:i/>
                  <w:sz w:val="22"/>
                  <w:szCs w:val="22"/>
                </w:rPr>
              </m:ctrlPr>
            </m:fPr>
            <m:num>
              <m:r>
                <w:rPr>
                  <w:rFonts w:ascii="Cambria Math" w:hAnsi="Cambria Math" w:cs="Times New Roman"/>
                  <w:sz w:val="22"/>
                  <w:szCs w:val="22"/>
                </w:rPr>
                <m:t>ρUD</m:t>
              </m:r>
            </m:num>
            <m:den>
              <m:r>
                <w:rPr>
                  <w:rFonts w:ascii="Cambria Math" w:hAnsi="Cambria Math" w:cs="Times New Roman"/>
                  <w:sz w:val="22"/>
                  <w:szCs w:val="22"/>
                </w:rPr>
                <m:t>μ</m:t>
              </m:r>
            </m:den>
          </m:f>
        </m:oMath>
      </m:oMathPara>
    </w:p>
    <w:p w14:paraId="24268449" w14:textId="77777777" w:rsidR="00404D6B" w:rsidRPr="003C3518" w:rsidRDefault="00404D6B"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(19)</w:t>
      </w:r>
    </w:p>
    <w:p w14:paraId="74ADA0FC" w14:textId="77777777"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 xml:space="preserve">From Bee et al., the DLR element’s LOX side has </w:t>
      </w:r>
      <m:oMath>
        <m:r>
          <w:rPr>
            <w:rFonts w:ascii="Cambria Math" w:hAnsi="Cambria Math" w:cs="Times New Roman"/>
            <w:sz w:val="22"/>
            <w:szCs w:val="22"/>
          </w:rPr>
          <m:t>u~</m:t>
        </m:r>
        <m:rad>
          <m:radPr>
            <m:degHide m:val="1"/>
            <m:ctrlPr>
              <w:rPr>
                <w:rFonts w:ascii="Cambria Math" w:hAnsi="Cambria Math" w:cs="Times New Roman"/>
                <w:i/>
                <w:sz w:val="22"/>
                <w:szCs w:val="22"/>
              </w:rPr>
            </m:ctrlPr>
          </m:radPr>
          <m:deg/>
          <m:e>
            <m:f>
              <m:fPr>
                <m:ctrlPr>
                  <w:rPr>
                    <w:rFonts w:ascii="Cambria Math" w:hAnsi="Cambria Math" w:cs="Times New Roman"/>
                    <w:i/>
                    <w:sz w:val="22"/>
                    <w:szCs w:val="22"/>
                  </w:rPr>
                </m:ctrlPr>
              </m:fPr>
              <m:num>
                <m:r>
                  <w:rPr>
                    <w:rFonts w:ascii="Cambria Math" w:hAnsi="Cambria Math" w:cs="Times New Roman"/>
                    <w:sz w:val="22"/>
                    <w:szCs w:val="22"/>
                  </w:rPr>
                  <m:t>2</m:t>
                </m:r>
                <m:r>
                  <m:rPr>
                    <m:sty m:val="p"/>
                  </m:rPr>
                  <w:rPr>
                    <w:rFonts w:ascii="Cambria Math" w:hAnsi="Cambria Math" w:cs="Times New Roman"/>
                    <w:sz w:val="22"/>
                    <w:szCs w:val="22"/>
                  </w:rPr>
                  <m:t>Δ</m:t>
                </m:r>
                <m:r>
                  <w:rPr>
                    <w:rFonts w:ascii="Cambria Math" w:hAnsi="Cambria Math" w:cs="Times New Roman"/>
                    <w:sz w:val="22"/>
                    <w:szCs w:val="22"/>
                  </w:rPr>
                  <m:t>P</m:t>
                </m:r>
              </m:num>
              <m:den>
                <m:r>
                  <w:rPr>
                    <w:rFonts w:ascii="Cambria Math" w:hAnsi="Cambria Math" w:cs="Times New Roman"/>
                    <w:sz w:val="22"/>
                    <w:szCs w:val="22"/>
                  </w:rPr>
                  <m:t>ρ</m:t>
                </m:r>
              </m:den>
            </m:f>
          </m:e>
        </m:rad>
        <m:r>
          <w:rPr>
            <w:rFonts w:ascii="Cambria Math" w:hAnsi="Cambria Math" w:cs="Times New Roman"/>
            <w:sz w:val="22"/>
            <w:szCs w:val="22"/>
          </w:rPr>
          <m:t>=</m:t>
        </m:r>
        <m:rad>
          <m:radPr>
            <m:degHide m:val="1"/>
            <m:ctrlPr>
              <w:rPr>
                <w:rFonts w:ascii="Cambria Math" w:hAnsi="Cambria Math" w:cs="Times New Roman"/>
                <w:i/>
                <w:sz w:val="22"/>
                <w:szCs w:val="22"/>
              </w:rPr>
            </m:ctrlPr>
          </m:radPr>
          <m:deg/>
          <m:e>
            <m:f>
              <m:fPr>
                <m:ctrlPr>
                  <w:rPr>
                    <w:rFonts w:ascii="Cambria Math" w:hAnsi="Cambria Math" w:cs="Times New Roman"/>
                    <w:i/>
                    <w:sz w:val="22"/>
                    <w:szCs w:val="22"/>
                  </w:rPr>
                </m:ctrlPr>
              </m:fPr>
              <m:num>
                <m:r>
                  <w:rPr>
                    <w:rFonts w:ascii="Cambria Math" w:hAnsi="Cambria Math" w:cs="Times New Roman"/>
                    <w:sz w:val="22"/>
                    <w:szCs w:val="22"/>
                  </w:rPr>
                  <m:t>2</m:t>
                </m:r>
                <m:r>
                  <m:rPr>
                    <m:sty m:val="p"/>
                  </m:rPr>
                  <w:rPr>
                    <w:rFonts w:ascii="Cambria Math" w:hAnsi="Cambria Math" w:cs="Times New Roman"/>
                    <w:sz w:val="22"/>
                    <w:szCs w:val="22"/>
                  </w:rPr>
                  <m:t>(2.2×</m:t>
                </m:r>
                <m:sSup>
                  <m:sSupPr>
                    <m:ctrlPr>
                      <w:rPr>
                        <w:rFonts w:ascii="Cambria Math" w:hAnsi="Cambria Math" w:cs="Times New Roman"/>
                        <w:sz w:val="22"/>
                        <w:szCs w:val="22"/>
                      </w:rPr>
                    </m:ctrlPr>
                  </m:sSupPr>
                  <m:e>
                    <m:r>
                      <m:rPr>
                        <m:sty m:val="p"/>
                      </m:rPr>
                      <w:rPr>
                        <w:rFonts w:ascii="Cambria Math" w:hAnsi="Cambria Math" w:cs="Times New Roman"/>
                        <w:sz w:val="22"/>
                        <w:szCs w:val="22"/>
                      </w:rPr>
                      <m:t>10</m:t>
                    </m:r>
                  </m:e>
                  <m:sup>
                    <m:r>
                      <m:rPr>
                        <m:sty m:val="p"/>
                      </m:rPr>
                      <w:rPr>
                        <w:rFonts w:ascii="Cambria Math" w:hAnsi="Cambria Math" w:cs="Times New Roman"/>
                        <w:sz w:val="22"/>
                        <w:szCs w:val="22"/>
                      </w:rPr>
                      <m:t>6</m:t>
                    </m:r>
                  </m:sup>
                </m:sSup>
                <m:r>
                  <w:rPr>
                    <w:rFonts w:ascii="Cambria Math" w:hAnsi="Cambria Math" w:cs="Times New Roman"/>
                    <w:sz w:val="22"/>
                    <w:szCs w:val="22"/>
                  </w:rPr>
                  <m:t>)</m:t>
                </m:r>
              </m:num>
              <m:den>
                <m:r>
                  <w:rPr>
                    <w:rFonts w:ascii="Cambria Math" w:hAnsi="Cambria Math" w:cs="Times New Roman"/>
                    <w:sz w:val="22"/>
                    <w:szCs w:val="22"/>
                  </w:rPr>
                  <m:t>1144</m:t>
                </m:r>
              </m:den>
            </m:f>
          </m:e>
        </m:rad>
        <m:r>
          <w:rPr>
            <w:rFonts w:ascii="Cambria Math" w:hAnsi="Cambria Math" w:cs="Times New Roman"/>
            <w:sz w:val="22"/>
            <w:szCs w:val="22"/>
          </w:rPr>
          <m:t>=62 m/s</m:t>
        </m:r>
      </m:oMath>
      <w:r>
        <w:rPr>
          <w:rFonts w:ascii="Times New Roman" w:hAnsi="Times New Roman" w:cs="Times New Roman"/>
          <w:sz w:val="22"/>
          <w:szCs w:val="22"/>
        </w:rPr>
        <w:t xml:space="preserve">. With a nozzle diameter on the order of a few mm, this gives </w:t>
      </w:r>
      <m:oMath>
        <m:r>
          <w:rPr>
            <w:rFonts w:ascii="Cambria Math" w:hAnsi="Cambria Math" w:cs="Times New Roman"/>
            <w:sz w:val="22"/>
            <w:szCs w:val="22"/>
          </w:rPr>
          <m:t>Re~</m:t>
        </m:r>
        <m:sSup>
          <m:sSupPr>
            <m:ctrlPr>
              <w:rPr>
                <w:rFonts w:ascii="Cambria Math" w:hAnsi="Cambria Math" w:cs="Times New Roman"/>
                <w:i/>
                <w:sz w:val="22"/>
                <w:szCs w:val="22"/>
              </w:rPr>
            </m:ctrlPr>
          </m:sSupPr>
          <m:e>
            <m:r>
              <w:rPr>
                <w:rFonts w:ascii="Cambria Math" w:hAnsi="Cambria Math" w:cs="Times New Roman"/>
                <w:sz w:val="22"/>
                <w:szCs w:val="22"/>
              </w:rPr>
              <m:t>10</m:t>
            </m:r>
          </m:e>
          <m:sup>
            <m:r>
              <w:rPr>
                <w:rFonts w:ascii="Cambria Math" w:hAnsi="Cambria Math" w:cs="Times New Roman"/>
                <w:sz w:val="22"/>
                <w:szCs w:val="22"/>
              </w:rPr>
              <m:t>5</m:t>
            </m:r>
          </m:sup>
        </m:sSup>
        <m:r>
          <w:rPr>
            <w:rFonts w:ascii="Cambria Math" w:hAnsi="Cambria Math" w:cs="Times New Roman"/>
            <w:sz w:val="22"/>
            <w:szCs w:val="22"/>
          </w:rPr>
          <m:t>-</m:t>
        </m:r>
        <m:sSup>
          <m:sSupPr>
            <m:ctrlPr>
              <w:rPr>
                <w:rFonts w:ascii="Cambria Math" w:hAnsi="Cambria Math" w:cs="Times New Roman"/>
                <w:i/>
                <w:sz w:val="22"/>
                <w:szCs w:val="22"/>
              </w:rPr>
            </m:ctrlPr>
          </m:sSupPr>
          <m:e>
            <m:r>
              <w:rPr>
                <w:rFonts w:ascii="Cambria Math" w:hAnsi="Cambria Math" w:cs="Times New Roman"/>
                <w:sz w:val="22"/>
                <w:szCs w:val="22"/>
              </w:rPr>
              <m:t>10</m:t>
            </m:r>
          </m:e>
          <m:sup>
            <m:r>
              <w:rPr>
                <w:rFonts w:ascii="Cambria Math" w:hAnsi="Cambria Math" w:cs="Times New Roman"/>
                <w:sz w:val="22"/>
                <w:szCs w:val="22"/>
              </w:rPr>
              <m:t>6</m:t>
            </m:r>
          </m:sup>
        </m:sSup>
      </m:oMath>
      <w:r>
        <w:rPr>
          <w:rFonts w:ascii="Times New Roman" w:hAnsi="Times New Roman" w:cs="Times New Roman"/>
          <w:sz w:val="22"/>
          <w:szCs w:val="22"/>
        </w:rPr>
        <w:t>, which makes the viscous term much smaller than the inertia of the bulk flow. One caveat is that high Re does not necessarily mean that viscosity vanishes, rather it means that the viscous effects are confined to the boundary layers near the walls of the injector. Consequences of these boundary layers include wall friction slowly bleeding into the angular momentum along the post. The result of these assumptions is Euler’s equation:</w:t>
      </w:r>
    </w:p>
    <w:p w14:paraId="4405D3CA" w14:textId="77777777" w:rsidR="00404D6B" w:rsidRPr="003C3518" w:rsidRDefault="00404D6B" w:rsidP="00B509AA">
      <w:pPr>
        <w:spacing w:line="240" w:lineRule="auto"/>
        <w:rPr>
          <w:rFonts w:ascii="Times New Roman" w:hAnsi="Times New Roman" w:cs="Times New Roman"/>
          <w:sz w:val="22"/>
          <w:szCs w:val="22"/>
        </w:rPr>
      </w:pPr>
      <m:oMathPara>
        <m:oMath>
          <m:r>
            <w:rPr>
              <w:rFonts w:ascii="Cambria Math" w:hAnsi="Cambria Math" w:cs="Times New Roman"/>
              <w:sz w:val="22"/>
              <w:szCs w:val="22"/>
            </w:rPr>
            <m:t>ρ</m:t>
          </m:r>
          <m:d>
            <m:dPr>
              <m:ctrlPr>
                <w:rPr>
                  <w:rFonts w:ascii="Cambria Math" w:hAnsi="Cambria Math" w:cs="Times New Roman"/>
                  <w:i/>
                  <w:sz w:val="22"/>
                  <w:szCs w:val="22"/>
                </w:rPr>
              </m:ctrlPr>
            </m:dPr>
            <m:e>
              <m:d>
                <m:dPr>
                  <m:ctrlPr>
                    <w:rPr>
                      <w:rFonts w:ascii="Cambria Math" w:hAnsi="Cambria Math" w:cs="Times New Roman"/>
                      <w:i/>
                      <w:sz w:val="22"/>
                      <w:szCs w:val="22"/>
                    </w:rPr>
                  </m:ctrlPr>
                </m:dPr>
                <m:e>
                  <m:acc>
                    <m:accPr>
                      <m:chr m:val="⃗"/>
                      <m:ctrlPr>
                        <w:rPr>
                          <w:rFonts w:ascii="Cambria Math" w:hAnsi="Cambria Math" w:cs="Times New Roman"/>
                          <w:i/>
                          <w:sz w:val="22"/>
                          <w:szCs w:val="22"/>
                        </w:rPr>
                      </m:ctrlPr>
                    </m:accPr>
                    <m:e>
                      <m:r>
                        <w:rPr>
                          <w:rFonts w:ascii="Cambria Math" w:hAnsi="Cambria Math" w:cs="Times New Roman"/>
                          <w:sz w:val="22"/>
                          <w:szCs w:val="22"/>
                        </w:rPr>
                        <m:t>V</m:t>
                      </m:r>
                    </m:e>
                  </m:acc>
                  <m:r>
                    <w:rPr>
                      <w:rFonts w:ascii="Cambria Math" w:hAnsi="Cambria Math" w:cs="Times New Roman"/>
                      <w:sz w:val="22"/>
                      <w:szCs w:val="22"/>
                    </w:rPr>
                    <m:t>∙</m:t>
                  </m:r>
                  <m:r>
                    <m:rPr>
                      <m:sty m:val="p"/>
                    </m:rPr>
                    <w:rPr>
                      <w:rFonts w:ascii="Cambria Math" w:hAnsi="Cambria Math" w:cs="Times New Roman"/>
                      <w:sz w:val="22"/>
                      <w:szCs w:val="22"/>
                    </w:rPr>
                    <m:t>∇</m:t>
                  </m:r>
                </m:e>
              </m:d>
              <m:acc>
                <m:accPr>
                  <m:chr m:val="⃗"/>
                  <m:ctrlPr>
                    <w:rPr>
                      <w:rFonts w:ascii="Cambria Math" w:hAnsi="Cambria Math" w:cs="Times New Roman"/>
                      <w:i/>
                      <w:sz w:val="22"/>
                      <w:szCs w:val="22"/>
                    </w:rPr>
                  </m:ctrlPr>
                </m:accPr>
                <m:e>
                  <m:r>
                    <w:rPr>
                      <w:rFonts w:ascii="Cambria Math" w:hAnsi="Cambria Math" w:cs="Times New Roman"/>
                      <w:sz w:val="22"/>
                      <w:szCs w:val="22"/>
                    </w:rPr>
                    <m:t>V</m:t>
                  </m:r>
                </m:e>
              </m:acc>
            </m:e>
          </m:d>
          <m:r>
            <w:rPr>
              <w:rFonts w:ascii="Cambria Math" w:hAnsi="Cambria Math" w:cs="Times New Roman"/>
              <w:sz w:val="22"/>
              <w:szCs w:val="22"/>
            </w:rPr>
            <m:t>=-</m:t>
          </m:r>
          <m:r>
            <m:rPr>
              <m:sty m:val="p"/>
            </m:rPr>
            <w:rPr>
              <w:rFonts w:ascii="Cambria Math" w:hAnsi="Cambria Math" w:cs="Times New Roman"/>
              <w:sz w:val="22"/>
              <w:szCs w:val="22"/>
            </w:rPr>
            <m:t>∇</m:t>
          </m:r>
          <m:r>
            <w:rPr>
              <w:rFonts w:ascii="Cambria Math" w:hAnsi="Cambria Math" w:cs="Times New Roman"/>
              <w:sz w:val="22"/>
              <w:szCs w:val="22"/>
            </w:rPr>
            <m:t>P</m:t>
          </m:r>
        </m:oMath>
      </m:oMathPara>
    </w:p>
    <w:p w14:paraId="2E9AC9F8" w14:textId="77777777" w:rsidR="00404D6B" w:rsidRPr="003C3518" w:rsidRDefault="00404D6B"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(20)</w:t>
      </w:r>
    </w:p>
    <w:p w14:paraId="034303EB" w14:textId="77777777"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Now, integrating along a streamline:</w:t>
      </w:r>
    </w:p>
    <w:p w14:paraId="3CF9F329" w14:textId="77777777" w:rsidR="00404D6B" w:rsidRPr="003C3518" w:rsidRDefault="00404D6B" w:rsidP="00B509AA">
      <w:pPr>
        <w:spacing w:line="240" w:lineRule="auto"/>
        <w:rPr>
          <w:rFonts w:ascii="Times New Roman" w:hAnsi="Times New Roman" w:cs="Times New Roman"/>
          <w:sz w:val="22"/>
          <w:szCs w:val="22"/>
        </w:rPr>
      </w:pPr>
      <m:oMathPara>
        <m:oMath>
          <m:r>
            <m:rPr>
              <m:sty m:val="p"/>
            </m:rPr>
            <w:rPr>
              <w:rFonts w:ascii="Cambria Math" w:hAnsi="Cambria Math" w:cs="Times New Roman"/>
              <w:sz w:val="22"/>
              <w:szCs w:val="22"/>
            </w:rPr>
            <m:t>∇</m:t>
          </m:r>
          <m:d>
            <m:dPr>
              <m:ctrlPr>
                <w:rPr>
                  <w:rFonts w:ascii="Cambria Math" w:hAnsi="Cambria Math" w:cs="Times New Roman"/>
                  <w:i/>
                  <w:sz w:val="22"/>
                  <w:szCs w:val="22"/>
                </w:rPr>
              </m:ctrlPr>
            </m:dPr>
            <m:e>
              <m:f>
                <m:fPr>
                  <m:ctrlPr>
                    <w:rPr>
                      <w:rFonts w:ascii="Cambria Math" w:hAnsi="Cambria Math" w:cs="Times New Roman"/>
                      <w:i/>
                      <w:sz w:val="22"/>
                      <w:szCs w:val="22"/>
                    </w:rPr>
                  </m:ctrlPr>
                </m:fPr>
                <m:num>
                  <m:sSup>
                    <m:sSupPr>
                      <m:ctrlPr>
                        <w:rPr>
                          <w:rFonts w:ascii="Cambria Math" w:hAnsi="Cambria Math" w:cs="Times New Roman"/>
                          <w:i/>
                          <w:sz w:val="22"/>
                          <w:szCs w:val="22"/>
                        </w:rPr>
                      </m:ctrlPr>
                    </m:sSupPr>
                    <m:e>
                      <m:r>
                        <w:rPr>
                          <w:rFonts w:ascii="Cambria Math" w:hAnsi="Cambria Math" w:cs="Times New Roman"/>
                          <w:sz w:val="22"/>
                          <w:szCs w:val="22"/>
                        </w:rPr>
                        <m:t>V</m:t>
                      </m:r>
                    </m:e>
                    <m:sup>
                      <m:r>
                        <w:rPr>
                          <w:rFonts w:ascii="Cambria Math" w:hAnsi="Cambria Math" w:cs="Times New Roman"/>
                          <w:sz w:val="22"/>
                          <w:szCs w:val="22"/>
                        </w:rPr>
                        <m:t>2</m:t>
                      </m:r>
                    </m:sup>
                  </m:sSup>
                </m:num>
                <m:den>
                  <m:r>
                    <w:rPr>
                      <w:rFonts w:ascii="Cambria Math" w:hAnsi="Cambria Math" w:cs="Times New Roman"/>
                      <w:sz w:val="22"/>
                      <w:szCs w:val="22"/>
                    </w:rPr>
                    <m:t>2</m:t>
                  </m:r>
                </m:den>
              </m:f>
            </m:e>
          </m:d>
          <m:r>
            <w:rPr>
              <w:rFonts w:ascii="Cambria Math" w:hAnsi="Cambria Math" w:cs="Times New Roman"/>
              <w:sz w:val="22"/>
              <w:szCs w:val="22"/>
            </w:rPr>
            <m:t>-</m:t>
          </m:r>
          <m:acc>
            <m:accPr>
              <m:chr m:val="⃗"/>
              <m:ctrlPr>
                <w:rPr>
                  <w:rFonts w:ascii="Cambria Math" w:hAnsi="Cambria Math" w:cs="Times New Roman"/>
                  <w:i/>
                  <w:sz w:val="22"/>
                  <w:szCs w:val="22"/>
                </w:rPr>
              </m:ctrlPr>
            </m:accPr>
            <m:e>
              <m:r>
                <w:rPr>
                  <w:rFonts w:ascii="Cambria Math" w:hAnsi="Cambria Math" w:cs="Times New Roman"/>
                  <w:sz w:val="22"/>
                  <w:szCs w:val="22"/>
                </w:rPr>
                <m:t>u</m:t>
              </m:r>
            </m:e>
          </m:acc>
          <m:r>
            <w:rPr>
              <w:rFonts w:ascii="Cambria Math" w:hAnsi="Cambria Math" w:cs="Times New Roman"/>
              <w:sz w:val="22"/>
              <w:szCs w:val="22"/>
            </w:rPr>
            <m:t>×</m:t>
          </m:r>
          <m:acc>
            <m:accPr>
              <m:chr m:val="⃗"/>
              <m:ctrlPr>
                <w:rPr>
                  <w:rFonts w:ascii="Cambria Math" w:hAnsi="Cambria Math" w:cs="Times New Roman"/>
                  <w:i/>
                  <w:sz w:val="22"/>
                  <w:szCs w:val="22"/>
                </w:rPr>
              </m:ctrlPr>
            </m:accPr>
            <m:e>
              <m:r>
                <w:rPr>
                  <w:rFonts w:ascii="Cambria Math" w:hAnsi="Cambria Math" w:cs="Times New Roman"/>
                  <w:sz w:val="22"/>
                  <w:szCs w:val="22"/>
                </w:rPr>
                <m:t>ω</m:t>
              </m:r>
            </m:e>
          </m:acc>
          <m:r>
            <w:rPr>
              <w:rFonts w:ascii="Cambria Math" w:hAnsi="Cambria Math" w:cs="Times New Roman"/>
              <w:sz w:val="22"/>
              <w:szCs w:val="22"/>
            </w:rPr>
            <m:t>=-</m:t>
          </m:r>
          <m:f>
            <m:fPr>
              <m:ctrlPr>
                <w:rPr>
                  <w:rFonts w:ascii="Cambria Math" w:hAnsi="Cambria Math" w:cs="Times New Roman"/>
                  <w:i/>
                  <w:sz w:val="22"/>
                  <w:szCs w:val="22"/>
                </w:rPr>
              </m:ctrlPr>
            </m:fPr>
            <m:num>
              <m:r>
                <m:rPr>
                  <m:sty m:val="p"/>
                </m:rPr>
                <w:rPr>
                  <w:rFonts w:ascii="Cambria Math" w:hAnsi="Cambria Math" w:cs="Times New Roman"/>
                  <w:sz w:val="22"/>
                  <w:szCs w:val="22"/>
                </w:rPr>
                <m:t>∇</m:t>
              </m:r>
              <m:r>
                <w:rPr>
                  <w:rFonts w:ascii="Cambria Math" w:hAnsi="Cambria Math" w:cs="Times New Roman"/>
                  <w:sz w:val="22"/>
                  <w:szCs w:val="22"/>
                </w:rPr>
                <m:t>P</m:t>
              </m:r>
            </m:num>
            <m:den>
              <m:r>
                <w:rPr>
                  <w:rFonts w:ascii="Cambria Math" w:hAnsi="Cambria Math" w:cs="Times New Roman"/>
                  <w:sz w:val="22"/>
                  <w:szCs w:val="22"/>
                </w:rPr>
                <m:t>ρ</m:t>
              </m:r>
            </m:den>
          </m:f>
        </m:oMath>
      </m:oMathPara>
    </w:p>
    <w:p w14:paraId="5BF24CDA" w14:textId="77777777" w:rsidR="00404D6B" w:rsidRPr="003C3518" w:rsidRDefault="00404D6B"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(21)</w:t>
      </w:r>
    </w:p>
    <w:p w14:paraId="797B39AF" w14:textId="0A2361E0"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 xml:space="preserve">Taking the dot product along the streamline </w:t>
      </w:r>
      <m:oMath>
        <m:r>
          <w:rPr>
            <w:rFonts w:ascii="Cambria Math" w:hAnsi="Cambria Math" w:cs="Times New Roman"/>
            <w:sz w:val="22"/>
            <w:szCs w:val="22"/>
          </w:rPr>
          <m:t>d</m:t>
        </m:r>
        <m:acc>
          <m:accPr>
            <m:chr m:val="⃗"/>
            <m:ctrlPr>
              <w:rPr>
                <w:rFonts w:ascii="Cambria Math" w:hAnsi="Cambria Math" w:cs="Times New Roman"/>
                <w:i/>
                <w:sz w:val="22"/>
                <w:szCs w:val="22"/>
              </w:rPr>
            </m:ctrlPr>
          </m:accPr>
          <m:e>
            <m:r>
              <w:rPr>
                <w:rFonts w:ascii="Cambria Math" w:hAnsi="Cambria Math" w:cs="Times New Roman"/>
                <w:sz w:val="22"/>
                <w:szCs w:val="22"/>
              </w:rPr>
              <m:t>s</m:t>
            </m:r>
          </m:e>
        </m:acc>
        <m:r>
          <w:rPr>
            <w:rFonts w:ascii="Cambria Math" w:hAnsi="Cambria Math" w:cs="Times New Roman"/>
            <w:sz w:val="22"/>
            <w:szCs w:val="22"/>
          </w:rPr>
          <m:t xml:space="preserve"> </m:t>
        </m:r>
      </m:oMath>
      <w:r>
        <w:rPr>
          <w:rFonts w:ascii="Times New Roman" w:hAnsi="Times New Roman" w:cs="Times New Roman"/>
          <w:sz w:val="22"/>
          <w:szCs w:val="22"/>
        </w:rPr>
        <w:t xml:space="preserve">(parallel to </w:t>
      </w:r>
      <m:oMath>
        <m:r>
          <w:rPr>
            <w:rFonts w:ascii="Cambria Math" w:hAnsi="Cambria Math" w:cs="Times New Roman"/>
            <w:sz w:val="22"/>
            <w:szCs w:val="22"/>
          </w:rPr>
          <m:t>u</m:t>
        </m:r>
      </m:oMath>
      <w:r>
        <w:rPr>
          <w:rFonts w:ascii="Times New Roman" w:hAnsi="Times New Roman" w:cs="Times New Roman"/>
          <w:sz w:val="22"/>
          <w:szCs w:val="22"/>
        </w:rPr>
        <w:t xml:space="preserve">), so </w:t>
      </w:r>
      <m:oMath>
        <m:acc>
          <m:accPr>
            <m:chr m:val="⃗"/>
            <m:ctrlPr>
              <w:rPr>
                <w:rFonts w:ascii="Cambria Math" w:hAnsi="Cambria Math" w:cs="Times New Roman"/>
                <w:i/>
                <w:sz w:val="22"/>
                <w:szCs w:val="22"/>
              </w:rPr>
            </m:ctrlPr>
          </m:accPr>
          <m:e>
            <m:r>
              <w:rPr>
                <w:rFonts w:ascii="Cambria Math" w:hAnsi="Cambria Math" w:cs="Times New Roman"/>
                <w:sz w:val="22"/>
                <w:szCs w:val="22"/>
              </w:rPr>
              <m:t>u</m:t>
            </m:r>
          </m:e>
        </m:acc>
        <m:r>
          <w:rPr>
            <w:rFonts w:ascii="Cambria Math" w:hAnsi="Cambria Math" w:cs="Times New Roman"/>
            <w:sz w:val="22"/>
            <w:szCs w:val="22"/>
          </w:rPr>
          <m:t>×</m:t>
        </m:r>
        <m:acc>
          <m:accPr>
            <m:chr m:val="⃗"/>
            <m:ctrlPr>
              <w:rPr>
                <w:rFonts w:ascii="Cambria Math" w:hAnsi="Cambria Math" w:cs="Times New Roman"/>
                <w:i/>
                <w:sz w:val="22"/>
                <w:szCs w:val="22"/>
              </w:rPr>
            </m:ctrlPr>
          </m:accPr>
          <m:e>
            <m:r>
              <w:rPr>
                <w:rFonts w:ascii="Cambria Math" w:hAnsi="Cambria Math" w:cs="Times New Roman"/>
                <w:sz w:val="22"/>
                <w:szCs w:val="22"/>
              </w:rPr>
              <m:t>ω</m:t>
            </m:r>
          </m:e>
        </m:acc>
      </m:oMath>
      <w:r>
        <w:rPr>
          <w:rFonts w:ascii="Times New Roman" w:hAnsi="Times New Roman" w:cs="Times New Roman"/>
          <w:sz w:val="22"/>
          <w:szCs w:val="22"/>
        </w:rPr>
        <w:t xml:space="preserve"> is perpendicular to </w:t>
      </w:r>
      <m:oMath>
        <m:r>
          <w:rPr>
            <w:rFonts w:ascii="Cambria Math" w:hAnsi="Cambria Math" w:cs="Times New Roman"/>
            <w:sz w:val="22"/>
            <w:szCs w:val="22"/>
          </w:rPr>
          <m:t>u</m:t>
        </m:r>
      </m:oMath>
      <w:r>
        <w:rPr>
          <w:rFonts w:ascii="Times New Roman" w:hAnsi="Times New Roman" w:cs="Times New Roman"/>
          <w:sz w:val="22"/>
          <w:szCs w:val="22"/>
        </w:rPr>
        <w:t xml:space="preserve"> which causes the cross-product term to be eliminated:</w:t>
        <w:br/>
      </w:r>
      <m:oMathPara>
        <m:oMath>
          <m:r>
            <m:rPr>
              <m:sty m:val="p"/>
            </m:rPr>
            <w:rPr>
              <w:rFonts w:ascii="Cambria Math" w:hAnsi="Cambria Math" w:cs="Times New Roman"/>
              <w:sz w:val="22"/>
              <w:szCs w:val="22"/>
            </w:rPr>
            <m:t>d</m:t>
          </m:r>
          <m:d>
            <m:dPr>
              <m:ctrlPr>
                <w:rPr>
                  <w:rFonts w:ascii="Cambria Math" w:hAnsi="Cambria Math" w:cs="Times New Roman"/>
                  <w:i/>
                  <w:sz w:val="22"/>
                  <w:szCs w:val="22"/>
                </w:rPr>
              </m:ctrlPr>
            </m:dPr>
            <m:e>
              <m:f>
                <m:fPr>
                  <m:ctrlPr>
                    <w:rPr>
                      <w:rFonts w:ascii="Cambria Math" w:hAnsi="Cambria Math" w:cs="Times New Roman"/>
                      <w:i/>
                      <w:sz w:val="22"/>
                      <w:szCs w:val="22"/>
                    </w:rPr>
                  </m:ctrlPr>
                </m:fPr>
                <m:num>
                  <m:sSup>
                    <m:sSupPr>
                      <m:ctrlPr>
                        <w:rPr>
                          <w:rFonts w:ascii="Cambria Math" w:hAnsi="Cambria Math" w:cs="Times New Roman"/>
                          <w:i/>
                          <w:sz w:val="22"/>
                          <w:szCs w:val="22"/>
                        </w:rPr>
                      </m:ctrlPr>
                    </m:sSupPr>
                    <m:e>
                      <m:r>
                        <w:rPr>
                          <w:rFonts w:ascii="Cambria Math" w:hAnsi="Cambria Math" w:cs="Times New Roman"/>
                          <w:sz w:val="22"/>
                          <w:szCs w:val="22"/>
                        </w:rPr>
                        <m:t>V</m:t>
                      </m:r>
                    </m:e>
                    <m:sup>
                      <m:r>
                        <w:rPr>
                          <w:rFonts w:ascii="Cambria Math" w:hAnsi="Cambria Math" w:cs="Times New Roman"/>
                          <w:sz w:val="22"/>
                          <w:szCs w:val="22"/>
                        </w:rPr>
                        <m:t>2</m:t>
                      </m:r>
                    </m:sup>
                  </m:sSup>
                </m:num>
                <m:den>
                  <m:r>
                    <w:rPr>
                      <w:rFonts w:ascii="Cambria Math" w:hAnsi="Cambria Math" w:cs="Times New Roman"/>
                      <w:sz w:val="22"/>
                      <w:szCs w:val="22"/>
                    </w:rPr>
                    <m:t>2</m:t>
                  </m:r>
                </m:den>
              </m:f>
            </m:e>
          </m:d>
          <m:r>
            <w:rPr>
              <w:rFonts w:ascii="Cambria Math" w:hAnsi="Cambria Math" w:cs="Times New Roman"/>
              <w:sz w:val="22"/>
              <w:szCs w:val="22"/>
            </w:rPr>
            <m:t>+</m:t>
          </m:r>
          <m:f>
            <m:fPr>
              <m:ctrlPr>
                <w:rPr>
                  <w:rFonts w:ascii="Cambria Math" w:hAnsi="Cambria Math" w:cs="Times New Roman"/>
                  <w:i/>
                  <w:sz w:val="22"/>
                  <w:szCs w:val="22"/>
                </w:rPr>
              </m:ctrlPr>
            </m:fPr>
            <m:num>
              <m:r>
                <m:rPr>
                  <m:sty m:val="p"/>
                </m:rPr>
                <w:rPr>
                  <w:rFonts w:ascii="Cambria Math" w:hAnsi="Cambria Math" w:cs="Times New Roman"/>
                  <w:sz w:val="22"/>
                  <w:szCs w:val="22"/>
                </w:rPr>
                <m:t>∇</m:t>
              </m:r>
              <m:r>
                <w:rPr>
                  <w:rFonts w:ascii="Cambria Math" w:hAnsi="Cambria Math" w:cs="Times New Roman"/>
                  <w:sz w:val="22"/>
                  <w:szCs w:val="22"/>
                </w:rPr>
                <m:t>P</m:t>
              </m:r>
            </m:num>
            <m:den>
              <m:r>
                <w:rPr>
                  <w:rFonts w:ascii="Cambria Math" w:hAnsi="Cambria Math" w:cs="Times New Roman"/>
                  <w:sz w:val="22"/>
                  <w:szCs w:val="22"/>
                </w:rPr>
                <m:t>ρ</m:t>
              </m:r>
            </m:den>
          </m:f>
          <m:r>
            <w:rPr>
              <w:rFonts w:ascii="Cambria Math" w:hAnsi="Cambria Math" w:cs="Times New Roman"/>
              <w:sz w:val="22"/>
              <w:szCs w:val="22"/>
            </w:rPr>
            <m:t>=0</m:t>
          </m:r>
        </m:oMath>
      </m:oMathPara>
    </w:p>
    <w:p w14:paraId="0760DD66" w14:textId="77777777" w:rsidR="00404D6B" w:rsidRPr="003C3518" w:rsidRDefault="00404D6B"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(22)</w:t>
      </w:r>
    </w:p>
    <w:p w14:paraId="2A1A380C" w14:textId="77777777"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Integrating with constant pressure, this gives Bernoulli’s equation:</w:t>
      </w:r>
    </w:p>
    <w:p w14:paraId="4AE4DB5B" w14:textId="77777777" w:rsidR="00404D6B" w:rsidRPr="003C3518" w:rsidRDefault="0001710E" w:rsidP="00B509AA">
      <w:pPr>
        <w:spacing w:line="240" w:lineRule="auto"/>
        <w:rPr>
          <w:rFonts w:ascii="Times New Roman" w:hAnsi="Times New Roman" w:cs="Times New Roman"/>
          <w:sz w:val="22"/>
          <w:szCs w:val="22"/>
        </w:rPr>
      </w:pPr>
      <m:oMathPara>
        <m:oMath>
          <m:f>
            <m:fPr>
              <m:ctrlPr>
                <w:rPr>
                  <w:rFonts w:ascii="Cambria Math" w:hAnsi="Cambria Math" w:cs="Times New Roman"/>
                  <w:sz w:val="22"/>
                  <w:szCs w:val="22"/>
                </w:rPr>
              </m:ctrlPr>
            </m:fPr>
            <m:num>
              <m:r>
                <m:rPr>
                  <m:sty m:val="p"/>
                </m:rPr>
                <w:rPr>
                  <w:rFonts w:ascii="Cambria Math" w:hAnsi="Cambria Math" w:cs="Times New Roman"/>
                  <w:sz w:val="22"/>
                  <w:szCs w:val="22"/>
                </w:rPr>
                <m:t>1</m:t>
              </m:r>
            </m:num>
            <m:den>
              <m:r>
                <m:rPr>
                  <m:sty m:val="p"/>
                </m:rPr>
                <w:rPr>
                  <w:rFonts w:ascii="Cambria Math" w:hAnsi="Cambria Math" w:cs="Times New Roman"/>
                  <w:sz w:val="22"/>
                  <w:szCs w:val="22"/>
                </w:rPr>
                <m:t>2</m:t>
              </m:r>
            </m:den>
          </m:f>
          <m:r>
            <w:rPr>
              <w:rFonts w:ascii="Cambria Math" w:hAnsi="Cambria Math" w:cs="Times New Roman"/>
              <w:sz w:val="22"/>
              <w:szCs w:val="22"/>
            </w:rPr>
            <m:t>ρ</m:t>
          </m:r>
          <m:sSup>
            <m:sSupPr>
              <m:ctrlPr>
                <w:rPr>
                  <w:rFonts w:ascii="Cambria Math" w:hAnsi="Cambria Math" w:cs="Times New Roman"/>
                  <w:i/>
                  <w:sz w:val="22"/>
                  <w:szCs w:val="22"/>
                </w:rPr>
              </m:ctrlPr>
            </m:sSupPr>
            <m:e>
              <m:r>
                <w:rPr>
                  <w:rFonts w:ascii="Cambria Math" w:hAnsi="Cambria Math" w:cs="Times New Roman"/>
                  <w:sz w:val="22"/>
                  <w:szCs w:val="22"/>
                </w:rPr>
                <m:t>V</m:t>
              </m:r>
            </m:e>
            <m:sup>
              <m:r>
                <w:rPr>
                  <w:rFonts w:ascii="Cambria Math" w:hAnsi="Cambria Math" w:cs="Times New Roman"/>
                  <w:sz w:val="22"/>
                  <w:szCs w:val="22"/>
                </w:rPr>
                <m:t>2</m:t>
              </m:r>
            </m:sup>
          </m:sSup>
          <m:r>
            <w:rPr>
              <w:rFonts w:ascii="Cambria Math" w:hAnsi="Cambria Math" w:cs="Times New Roman"/>
              <w:sz w:val="22"/>
              <w:szCs w:val="22"/>
            </w:rPr>
            <m:t>+P=constant along a streamline</m:t>
          </m:r>
        </m:oMath>
      </m:oMathPara>
    </w:p>
    <w:p w14:paraId="48C01856" w14:textId="77777777" w:rsidR="00404D6B" w:rsidRPr="003C3518" w:rsidRDefault="00404D6B"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(23)</w:t>
      </w:r>
    </w:p>
    <w:p w14:paraId="0C7272C3" w14:textId="77777777" w:rsidR="00404D6B" w:rsidRPr="003C3518" w:rsidRDefault="00404D6B" w:rsidP="00B509AA">
      <w:pPr>
        <w:spacing w:line="240" w:lineRule="auto"/>
        <w:rPr>
          <w:rFonts w:ascii="Times New Roman" w:hAnsi="Times New Roman" w:cs="Times New Roman"/>
          <w:sz w:val="22"/>
          <w:szCs w:val="22"/>
        </w:rPr>
      </w:pPr>
      <w:r>
        <w:rPr>
          <w:rFonts w:ascii="Times New Roman" w:hAnsi="Times New Roman" w:cs="Times New Roman"/>
          <w:sz w:val="22"/>
          <w:szCs w:val="22"/>
        </w:rPr>
        <w:t xml:space="preserve">If the flow is also irrotational, then </w:t>
      </w:r>
      <m:oMath>
        <m:acc>
          <m:accPr>
            <m:chr m:val="⃗"/>
            <m:ctrlPr>
              <w:rPr>
                <w:rFonts w:ascii="Cambria Math" w:hAnsi="Cambria Math" w:cs="Times New Roman"/>
                <w:i/>
                <w:sz w:val="22"/>
                <w:szCs w:val="22"/>
              </w:rPr>
            </m:ctrlPr>
          </m:accPr>
          <m:e>
            <m:r>
              <w:rPr>
                <w:rFonts w:ascii="Cambria Math" w:hAnsi="Cambria Math" w:cs="Times New Roman"/>
                <w:sz w:val="22"/>
                <w:szCs w:val="22"/>
              </w:rPr>
              <m:t>ω</m:t>
            </m:r>
          </m:e>
        </m:acc>
        <m:r>
          <w:rPr>
            <w:rFonts w:ascii="Cambria Math" w:hAnsi="Cambria Math" w:cs="Times New Roman"/>
            <w:sz w:val="22"/>
            <w:szCs w:val="22"/>
          </w:rPr>
          <m:t>=0</m:t>
        </m:r>
      </m:oMath>
      <w:r>
        <w:rPr>
          <w:rFonts w:ascii="Times New Roman" w:hAnsi="Times New Roman" w:cs="Times New Roman"/>
          <w:sz w:val="22"/>
          <w:szCs w:val="22"/>
        </w:rPr>
        <w:t xml:space="preserve">, and equation 23 is constant everywhere, not just per streamline. The free vortex </w:t>
      </w:r>
      <m:oMath>
        <m:r>
          <w:rPr>
            <w:rFonts w:ascii="Cambria Math" w:hAnsi="Cambria Math" w:cs="Times New Roman"/>
            <w:sz w:val="22"/>
            <w:szCs w:val="22"/>
          </w:rPr>
          <m:t>r</m:t>
        </m:r>
        <m:sSub>
          <m:sSubPr>
            <m:ctrlPr>
              <w:rPr>
                <w:rFonts w:ascii="Cambria Math" w:hAnsi="Cambria Math" w:cs="Times New Roman"/>
                <w:i/>
                <w:sz w:val="22"/>
                <w:szCs w:val="22"/>
              </w:rPr>
            </m:ctrlPr>
          </m:sSubPr>
          <m:e>
            <m:r>
              <w:rPr>
                <w:rFonts w:ascii="Cambria Math" w:hAnsi="Cambria Math" w:cs="Times New Roman"/>
                <w:sz w:val="22"/>
                <w:szCs w:val="22"/>
              </w:rPr>
              <m:t>V</m:t>
            </m:r>
          </m:e>
          <m:sub>
            <m:r>
              <w:rPr>
                <w:rFonts w:ascii="Cambria Math" w:hAnsi="Cambria Math" w:cs="Times New Roman"/>
                <w:sz w:val="22"/>
                <w:szCs w:val="22"/>
              </w:rPr>
              <m:t>θ</m:t>
            </m:r>
          </m:sub>
        </m:sSub>
        <m:r>
          <w:rPr>
            <w:rFonts w:ascii="Cambria Math" w:hAnsi="Cambria Math" w:cs="Times New Roman"/>
            <w:sz w:val="22"/>
            <w:szCs w:val="22"/>
          </w:rPr>
          <m:t>=constant</m:t>
        </m:r>
      </m:oMath>
      <w:r>
        <w:rPr>
          <w:rFonts w:ascii="Times New Roman" w:hAnsi="Times New Roman" w:cs="Times New Roman"/>
          <w:sz w:val="22"/>
          <w:szCs w:val="22"/>
        </w:rPr>
        <w:t xml:space="preserve"> is irrotational away from the axis, so applying Bernoulli’s across the swirl film of the injector works. </w:t>
      </w:r>
    </w:p>
    <w:p w14:paraId="047C6E5A" w14:textId="77777777" w:rsidR="0090778D" w:rsidRPr="003C3518" w:rsidRDefault="0090778D" w:rsidP="00B509AA">
      <w:pPr>
        <w:spacing w:line="240" w:lineRule="auto"/>
        <w:rPr>
          <w:rFonts w:ascii="Times New Roman" w:hAnsi="Times New Roman" w:cs="Times New Roman"/>
          <w:sz w:val="22"/>
          <w:szCs w:val="22"/>
          <w:u w:val="single"/>
        </w:rPr>
      </w:pPr>
      <w:r>
        <w:rPr>
          <w:rFonts w:ascii="Times New Roman" w:hAnsi="Times New Roman" w:cs="Times New Roman"/>
          <w:sz w:val="22"/>
          <w:szCs w:val="22"/>
          <w:u w:val="single"/>
        </w:rPr>
        <w:t>Conservation of Linear Momentum</w:t>
      </w:r>
    </w:p>
    <w:p w14:paraId="34A22845" w14:textId="353C6BA9" w:rsidR="0090778D" w:rsidRPr="003C3518" w:rsidRDefault="0090778D" w:rsidP="00B509AA">
      <w:pPr>
        <w:spacing w:line="240" w:lineRule="auto"/>
        <w:rPr>
          <w:rFonts w:ascii="Times New Roman" w:hAnsi="Times New Roman" w:cs="Times New Roman"/>
          <w:sz w:val="22"/>
          <w:szCs w:val="22"/>
        </w:rPr>
      </w:pPr>
      <w:r>
        <w:rPr>
          <w:rFonts w:ascii="Times New Roman" w:hAnsi="Times New Roman" w:cs="Times New Roman"/>
          <w:sz w:val="22"/>
          <w:szCs w:val="22"/>
        </w:rPr>
        <w:tab/>
        <w:t xml:space="preserve">For the derivation of conservation of linear momentum, </w:t>
      </w:r>
      <m:oMath>
        <m:nary>
          <m:naryPr>
            <m:chr m:val="∑"/>
            <m:limLoc m:val="undOvr"/>
            <m:subHide m:val="1"/>
            <m:supHide m:val="1"/>
            <m:ctrlPr>
              <w:rPr>
                <w:rFonts w:ascii="Cambria Math" w:hAnsi="Cambria Math" w:cs="Times New Roman"/>
                <w:i/>
                <w:sz w:val="22"/>
                <w:szCs w:val="22"/>
              </w:rPr>
            </m:ctrlPr>
          </m:naryPr>
          <m:sub/>
          <m:sup/>
          <m:e>
            <m:acc>
              <m:accPr>
                <m:chr m:val="⃗"/>
                <m:ctrlPr>
                  <w:rPr>
                    <w:rFonts w:ascii="Cambria Math" w:hAnsi="Cambria Math" w:cs="Times New Roman"/>
                    <w:i/>
                    <w:sz w:val="22"/>
                    <w:szCs w:val="22"/>
                  </w:rPr>
                </m:ctrlPr>
              </m:accPr>
              <m:e>
                <m:r>
                  <w:rPr>
                    <w:rFonts w:ascii="Cambria Math" w:hAnsi="Cambria Math" w:cs="Times New Roman"/>
                    <w:sz w:val="22"/>
                    <w:szCs w:val="22"/>
                  </w:rPr>
                  <m:t>F</m:t>
                </m:r>
              </m:e>
            </m:acc>
          </m:e>
        </m:nary>
      </m:oMath>
      <w:r>
        <w:rPr>
          <w:rFonts w:ascii="Times New Roman" w:hAnsi="Times New Roman" w:cs="Times New Roman"/>
          <w:sz w:val="22"/>
          <w:szCs w:val="22"/>
        </w:rPr>
        <w:t xml:space="preserve"> can be split up into the body force terms and the surface force terms, with the gravity term negligible for injectors since </w:t>
      </w:r>
      <m:oMath>
        <m:r>
          <w:rPr>
            <w:rFonts w:ascii="Cambria Math" w:hAnsi="Cambria Math" w:cs="Times New Roman"/>
            <w:sz w:val="22"/>
            <w:szCs w:val="22"/>
          </w:rPr>
          <m:t>ΔP 20bar</m:t>
        </m:r>
      </m:oMath>
      <w:r>
        <w:rPr>
          <w:rFonts w:ascii="Times New Roman" w:hAnsi="Times New Roman" w:cs="Times New Roman"/>
          <w:sz w:val="22"/>
          <w:szCs w:val="22"/>
        </w:rPr>
        <w:t>. Included for the surface forces are the pressure acting on the CS and viscous/shear stresses at the walls:</w:t>
      </w:r>
    </w:p>
    <w:p w14:paraId="4BEFB409" w14:textId="77777777" w:rsidR="0090778D" w:rsidRPr="003C3518" w:rsidRDefault="0001710E" w:rsidP="00B509AA">
      <w:pPr>
        <w:spacing w:line="240" w:lineRule="auto"/>
        <w:rPr>
          <w:rFonts w:ascii="Times New Roman" w:hAnsi="Times New Roman" w:cs="Times New Roman"/>
          <w:sz w:val="22"/>
          <w:szCs w:val="22"/>
        </w:rPr>
      </w:pPr>
      <m:oMathPara>
        <m:oMath>
          <m:nary>
            <m:naryPr>
              <m:chr m:val="∑"/>
              <m:limLoc m:val="undOvr"/>
              <m:subHide m:val="1"/>
              <m:supHide m:val="1"/>
              <m:ctrlPr>
                <w:rPr>
                  <w:rFonts w:ascii="Cambria Math" w:hAnsi="Cambria Math" w:cs="Times New Roman"/>
                  <w:i/>
                  <w:sz w:val="22"/>
                  <w:szCs w:val="22"/>
                </w:rPr>
              </m:ctrlPr>
            </m:naryPr>
            <m:sub/>
            <m:sup/>
            <m:e>
              <m:acc>
                <m:accPr>
                  <m:chr m:val="⃗"/>
                  <m:ctrlPr>
                    <w:rPr>
                      <w:rFonts w:ascii="Cambria Math" w:hAnsi="Cambria Math" w:cs="Times New Roman"/>
                      <w:i/>
                      <w:sz w:val="22"/>
                      <w:szCs w:val="22"/>
                    </w:rPr>
                  </m:ctrlPr>
                </m:accPr>
                <m:e>
                  <m:r>
                    <w:rPr>
                      <w:rFonts w:ascii="Cambria Math" w:hAnsi="Cambria Math" w:cs="Times New Roman"/>
                      <w:sz w:val="22"/>
                      <w:szCs w:val="22"/>
                    </w:rPr>
                    <m:t>F</m:t>
                  </m:r>
                </m:e>
              </m:acc>
            </m:e>
          </m:nary>
          <m:r>
            <w:rPr>
              <w:rFonts w:ascii="Cambria Math" w:hAnsi="Cambria Math" w:cs="Times New Roman"/>
              <w:sz w:val="22"/>
              <w:szCs w:val="22"/>
            </w:rPr>
            <m:t>=</m:t>
          </m:r>
          <m:acc>
            <m:accPr>
              <m:chr m:val="⃗"/>
              <m:ctrlPr>
                <w:rPr>
                  <w:rFonts w:ascii="Cambria Math" w:hAnsi="Cambria Math" w:cs="Times New Roman"/>
                  <w:i/>
                  <w:sz w:val="22"/>
                  <w:szCs w:val="22"/>
                </w:rPr>
              </m:ctrlPr>
            </m:accPr>
            <m:e>
              <m:sSub>
                <m:sSubPr>
                  <m:ctrlPr>
                    <w:rPr>
                      <w:rFonts w:ascii="Cambria Math" w:hAnsi="Cambria Math" w:cs="Times New Roman"/>
                      <w:i/>
                      <w:sz w:val="22"/>
                      <w:szCs w:val="22"/>
                    </w:rPr>
                  </m:ctrlPr>
                </m:sSubPr>
                <m:e>
                  <m:r>
                    <w:rPr>
                      <w:rFonts w:ascii="Cambria Math" w:hAnsi="Cambria Math" w:cs="Times New Roman"/>
                      <w:sz w:val="22"/>
                      <w:szCs w:val="22"/>
                    </w:rPr>
                    <m:t>F</m:t>
                  </m:r>
                </m:e>
                <m:sub>
                  <m:r>
                    <w:rPr>
                      <w:rFonts w:ascii="Cambria Math" w:hAnsi="Cambria Math" w:cs="Times New Roman"/>
                      <w:sz w:val="22"/>
                      <w:szCs w:val="22"/>
                    </w:rPr>
                    <m:t>visc</m:t>
                  </m:r>
                </m:sub>
              </m:sSub>
            </m:e>
          </m:acc>
          <m:r>
            <w:rPr>
              <w:rFonts w:ascii="Cambria Math" w:hAnsi="Cambria Math" w:cs="Times New Roman"/>
              <w:sz w:val="22"/>
              <w:szCs w:val="22"/>
            </w:rPr>
            <m:t>-</m:t>
          </m:r>
          <m:nary>
            <m:naryPr>
              <m:chr m:val="∮"/>
              <m:limLoc m:val="subSup"/>
              <m:ctrlPr>
                <w:rPr>
                  <w:rFonts w:ascii="Cambria Math" w:hAnsi="Cambria Math" w:cs="Times New Roman"/>
                  <w:i/>
                  <w:sz w:val="22"/>
                  <w:szCs w:val="22"/>
                </w:rPr>
              </m:ctrlPr>
            </m:naryPr>
            <m:sub>
              <m:r>
                <w:rPr>
                  <w:rFonts w:ascii="Cambria Math" w:hAnsi="Cambria Math" w:cs="Times New Roman"/>
                  <w:sz w:val="22"/>
                  <w:szCs w:val="22"/>
                </w:rPr>
                <m:t>CS</m:t>
              </m:r>
            </m:sub>
            <m:sup/>
            <m:e>
              <m:r>
                <w:rPr>
                  <w:rFonts w:ascii="Cambria Math" w:hAnsi="Cambria Math" w:cs="Times New Roman"/>
                  <w:sz w:val="22"/>
                  <w:szCs w:val="22"/>
                </w:rPr>
                <m:t>P</m:t>
              </m:r>
              <m:acc>
                <m:accPr>
                  <m:ctrlPr>
                    <w:rPr>
                      <w:rFonts w:ascii="Cambria Math" w:hAnsi="Cambria Math" w:cs="Times New Roman"/>
                      <w:i/>
                      <w:sz w:val="22"/>
                      <w:szCs w:val="22"/>
                    </w:rPr>
                  </m:ctrlPr>
                </m:accPr>
                <m:e>
                  <m:r>
                    <w:rPr>
                      <w:rFonts w:ascii="Cambria Math" w:hAnsi="Cambria Math" w:cs="Times New Roman"/>
                      <w:sz w:val="22"/>
                      <w:szCs w:val="22"/>
                    </w:rPr>
                    <m:t>n</m:t>
                  </m:r>
                </m:e>
              </m:acc>
              <m:r>
                <w:rPr>
                  <w:rFonts w:ascii="Cambria Math" w:hAnsi="Cambria Math" w:cs="Times New Roman"/>
                  <w:sz w:val="22"/>
                  <w:szCs w:val="22"/>
                </w:rPr>
                <m:t>dA</m:t>
              </m:r>
            </m:e>
          </m:nary>
        </m:oMath>
      </m:oMathPara>
    </w:p>
    <w:p w14:paraId="45DA965C" w14:textId="77777777" w:rsidR="0090778D" w:rsidRPr="003C3518" w:rsidRDefault="0090778D"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(30)</w:t>
      </w:r>
    </w:p>
    <w:p w14:paraId="6DC72022" w14:textId="36B27035" w:rsidR="0090778D" w:rsidRPr="003C3518" w:rsidRDefault="0090778D" w:rsidP="00B509AA">
      <w:pPr>
        <w:spacing w:line="240" w:lineRule="auto"/>
        <w:rPr>
          <w:rFonts w:ascii="Times New Roman" w:hAnsi="Times New Roman" w:cs="Times New Roman"/>
          <w:sz w:val="22"/>
          <w:szCs w:val="22"/>
        </w:rPr>
      </w:pPr>
      <w:r>
        <w:rPr>
          <w:rFonts w:ascii="Times New Roman" w:hAnsi="Times New Roman" w:cs="Times New Roman"/>
          <w:sz w:val="22"/>
          <w:szCs w:val="22"/>
        </w:rPr>
        <w:t>Using the steady state assumption such that the accumulation term is eliminated:</w:t>
        <w:br/>
      </w:r>
      <m:oMathPara>
        <m:oMath>
          <m:nary>
            <m:naryPr>
              <m:chr m:val="∑"/>
              <m:limLoc m:val="undOvr"/>
              <m:subHide m:val="1"/>
              <m:supHide m:val="1"/>
              <m:ctrlPr>
                <w:rPr>
                  <w:rFonts w:ascii="Cambria Math" w:hAnsi="Cambria Math" w:cs="Times New Roman"/>
                  <w:i/>
                  <w:sz w:val="22"/>
                  <w:szCs w:val="22"/>
                </w:rPr>
              </m:ctrlPr>
            </m:naryPr>
            <m:sub/>
            <m:sup/>
            <m:e>
              <m:acc>
                <m:accPr>
                  <m:chr m:val="⃗"/>
                  <m:ctrlPr>
                    <w:rPr>
                      <w:rFonts w:ascii="Cambria Math" w:hAnsi="Cambria Math" w:cs="Times New Roman"/>
                      <w:i/>
                      <w:sz w:val="22"/>
                      <w:szCs w:val="22"/>
                    </w:rPr>
                  </m:ctrlPr>
                </m:accPr>
                <m:e>
                  <m:r>
                    <w:rPr>
                      <w:rFonts w:ascii="Cambria Math" w:hAnsi="Cambria Math" w:cs="Times New Roman"/>
                      <w:sz w:val="22"/>
                      <w:szCs w:val="22"/>
                    </w:rPr>
                    <m:t>F</m:t>
                  </m:r>
                </m:e>
              </m:acc>
            </m:e>
          </m:nary>
          <m:r>
            <w:rPr>
              <w:rFonts w:ascii="Cambria Math" w:hAnsi="Cambria Math" w:cs="Times New Roman"/>
              <w:sz w:val="22"/>
              <w:szCs w:val="22"/>
            </w:rPr>
            <m:t>=</m:t>
          </m:r>
          <m:nary>
            <m:naryPr>
              <m:chr m:val="∮"/>
              <m:limLoc m:val="subSup"/>
              <m:ctrlPr>
                <w:rPr>
                  <w:rFonts w:ascii="Cambria Math" w:hAnsi="Cambria Math" w:cs="Times New Roman"/>
                  <w:i/>
                  <w:sz w:val="22"/>
                  <w:szCs w:val="22"/>
                </w:rPr>
              </m:ctrlPr>
            </m:naryPr>
            <m:sub>
              <m:r>
                <w:rPr>
                  <w:rFonts w:ascii="Cambria Math" w:hAnsi="Cambria Math" w:cs="Times New Roman"/>
                  <w:sz w:val="22"/>
                  <w:szCs w:val="22"/>
                </w:rPr>
                <m:t>CS</m:t>
              </m:r>
            </m:sub>
            <m:sup/>
            <m:e>
              <m:acc>
                <m:accPr>
                  <m:chr m:val="⃗"/>
                  <m:ctrlPr>
                    <w:rPr>
                      <w:rFonts w:ascii="Cambria Math" w:hAnsi="Cambria Math" w:cs="Times New Roman"/>
                      <w:i/>
                      <w:sz w:val="22"/>
                      <w:szCs w:val="22"/>
                    </w:rPr>
                  </m:ctrlPr>
                </m:accPr>
                <m:e>
                  <m:r>
                    <w:rPr>
                      <w:rFonts w:ascii="Cambria Math" w:hAnsi="Cambria Math" w:cs="Times New Roman"/>
                      <w:sz w:val="22"/>
                      <w:szCs w:val="22"/>
                    </w:rPr>
                    <m:t>u</m:t>
                  </m:r>
                </m:e>
              </m:acc>
              <m:r>
                <w:rPr>
                  <w:rFonts w:ascii="Cambria Math" w:hAnsi="Cambria Math" w:cs="Times New Roman"/>
                  <w:sz w:val="22"/>
                  <w:szCs w:val="22"/>
                </w:rPr>
                <m:t>ρ</m:t>
              </m:r>
              <m:d>
                <m:dPr>
                  <m:ctrlPr>
                    <w:rPr>
                      <w:rFonts w:ascii="Cambria Math" w:hAnsi="Cambria Math" w:cs="Times New Roman"/>
                      <w:i/>
                      <w:sz w:val="22"/>
                      <w:szCs w:val="22"/>
                    </w:rPr>
                  </m:ctrlPr>
                </m:dPr>
                <m:e>
                  <m:acc>
                    <m:accPr>
                      <m:chr m:val="⃗"/>
                      <m:ctrlPr>
                        <w:rPr>
                          <w:rFonts w:ascii="Cambria Math" w:hAnsi="Cambria Math" w:cs="Times New Roman"/>
                          <w:i/>
                          <w:sz w:val="22"/>
                          <w:szCs w:val="22"/>
                        </w:rPr>
                      </m:ctrlPr>
                    </m:accPr>
                    <m:e>
                      <m:r>
                        <w:rPr>
                          <w:rFonts w:ascii="Cambria Math" w:hAnsi="Cambria Math" w:cs="Times New Roman"/>
                          <w:sz w:val="22"/>
                          <w:szCs w:val="22"/>
                        </w:rPr>
                        <m:t>u</m:t>
                      </m:r>
                    </m:e>
                  </m:acc>
                  <m:r>
                    <w:rPr>
                      <w:rFonts w:ascii="Cambria Math" w:hAnsi="Cambria Math" w:cs="Times New Roman"/>
                      <w:sz w:val="22"/>
                      <w:szCs w:val="22"/>
                    </w:rPr>
                    <m:t>∙</m:t>
                  </m:r>
                  <m:acc>
                    <m:accPr>
                      <m:ctrlPr>
                        <w:rPr>
                          <w:rFonts w:ascii="Cambria Math" w:hAnsi="Cambria Math" w:cs="Times New Roman"/>
                          <w:i/>
                          <w:sz w:val="22"/>
                          <w:szCs w:val="22"/>
                        </w:rPr>
                      </m:ctrlPr>
                    </m:accPr>
                    <m:e>
                      <m:r>
                        <w:rPr>
                          <w:rFonts w:ascii="Cambria Math" w:hAnsi="Cambria Math" w:cs="Times New Roman"/>
                          <w:sz w:val="22"/>
                          <w:szCs w:val="22"/>
                        </w:rPr>
                        <m:t>n</m:t>
                      </m:r>
                    </m:e>
                  </m:acc>
                </m:e>
              </m:d>
              <m:r>
                <w:rPr>
                  <w:rFonts w:ascii="Cambria Math" w:hAnsi="Cambria Math" w:cs="Times New Roman"/>
                  <w:sz w:val="22"/>
                  <w:szCs w:val="22"/>
                </w:rPr>
                <m:t>dA</m:t>
              </m:r>
            </m:e>
          </m:nary>
        </m:oMath>
      </m:oMathPara>
    </w:p>
    <w:p w14:paraId="0B28BAF5" w14:textId="77777777" w:rsidR="0090778D" w:rsidRPr="003C3518" w:rsidRDefault="0090778D"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(31)</w:t>
      </w:r>
    </w:p>
    <w:p w14:paraId="3498ED32" w14:textId="77777777" w:rsidR="0090778D" w:rsidRPr="003C3518" w:rsidRDefault="0090778D" w:rsidP="00B509AA">
      <w:pPr>
        <w:spacing w:line="240" w:lineRule="auto"/>
        <w:rPr>
          <w:rFonts w:ascii="Times New Roman" w:hAnsi="Times New Roman" w:cs="Times New Roman"/>
          <w:sz w:val="22"/>
          <w:szCs w:val="22"/>
        </w:rPr>
      </w:pPr>
      <w:r>
        <w:rPr>
          <w:rFonts w:ascii="Times New Roman" w:hAnsi="Times New Roman" w:cs="Times New Roman"/>
          <w:sz w:val="22"/>
          <w:szCs w:val="22"/>
        </w:rPr>
        <w:t xml:space="preserve">The RHS momentum flux integral collapses to </w:t>
      </w:r>
      <m:oMath>
        <m:acc>
          <m:accPr>
            <m:chr m:val="̇"/>
            <m:ctrlPr>
              <w:rPr>
                <w:rFonts w:ascii="Cambria Math" w:hAnsi="Cambria Math" w:cs="Times New Roman"/>
                <w:i/>
                <w:sz w:val="22"/>
                <w:szCs w:val="22"/>
              </w:rPr>
            </m:ctrlPr>
          </m:accPr>
          <m:e>
            <m:r>
              <w:rPr>
                <w:rFonts w:ascii="Cambria Math" w:hAnsi="Cambria Math" w:cs="Times New Roman"/>
                <w:sz w:val="22"/>
                <w:szCs w:val="22"/>
              </w:rPr>
              <m:t>m</m:t>
            </m:r>
          </m:e>
        </m:acc>
        <m:acc>
          <m:accPr>
            <m:chr m:val="⃗"/>
            <m:ctrlPr>
              <w:rPr>
                <w:rFonts w:ascii="Cambria Math" w:hAnsi="Cambria Math" w:cs="Times New Roman"/>
                <w:i/>
                <w:sz w:val="22"/>
                <w:szCs w:val="22"/>
              </w:rPr>
            </m:ctrlPr>
          </m:accPr>
          <m:e>
            <m:r>
              <w:rPr>
                <w:rFonts w:ascii="Cambria Math" w:hAnsi="Cambria Math" w:cs="Times New Roman"/>
                <w:sz w:val="22"/>
                <w:szCs w:val="22"/>
              </w:rPr>
              <m:t>V</m:t>
            </m:r>
          </m:e>
        </m:acc>
      </m:oMath>
      <w:r>
        <w:rPr>
          <w:rFonts w:ascii="Times New Roman" w:hAnsi="Times New Roman" w:cs="Times New Roman"/>
          <w:sz w:val="22"/>
          <w:szCs w:val="22"/>
        </w:rPr>
        <w:t>:</w:t>
      </w:r>
    </w:p>
    <w:p w14:paraId="69D066BC" w14:textId="77777777" w:rsidR="0090778D" w:rsidRPr="003C3518" w:rsidRDefault="0001710E" w:rsidP="00B509AA">
      <w:pPr>
        <w:spacing w:line="240" w:lineRule="auto"/>
        <w:rPr>
          <w:rFonts w:ascii="Times New Roman" w:hAnsi="Times New Roman" w:cs="Times New Roman"/>
          <w:sz w:val="22"/>
          <w:szCs w:val="22"/>
        </w:rPr>
      </w:pPr>
      <m:oMathPara>
        <m:oMath>
          <m:nary>
            <m:naryPr>
              <m:chr m:val="∑"/>
              <m:limLoc m:val="undOvr"/>
              <m:subHide m:val="1"/>
              <m:supHide m:val="1"/>
              <m:ctrlPr>
                <w:rPr>
                  <w:rFonts w:ascii="Cambria Math" w:hAnsi="Cambria Math" w:cs="Times New Roman"/>
                  <w:i/>
                  <w:sz w:val="22"/>
                  <w:szCs w:val="22"/>
                </w:rPr>
              </m:ctrlPr>
            </m:naryPr>
            <m:sub/>
            <m:sup/>
            <m:e>
              <m:acc>
                <m:accPr>
                  <m:chr m:val="⃗"/>
                  <m:ctrlPr>
                    <w:rPr>
                      <w:rFonts w:ascii="Cambria Math" w:hAnsi="Cambria Math" w:cs="Times New Roman"/>
                      <w:i/>
                      <w:sz w:val="22"/>
                      <w:szCs w:val="22"/>
                    </w:rPr>
                  </m:ctrlPr>
                </m:accPr>
                <m:e>
                  <m:r>
                    <w:rPr>
                      <w:rFonts w:ascii="Cambria Math" w:hAnsi="Cambria Math" w:cs="Times New Roman"/>
                      <w:sz w:val="22"/>
                      <w:szCs w:val="22"/>
                    </w:rPr>
                    <m:t>F</m:t>
                  </m:r>
                </m:e>
              </m:acc>
            </m:e>
          </m:nary>
          <m:r>
            <w:rPr>
              <w:rFonts w:ascii="Cambria Math" w:hAnsi="Cambria Math" w:cs="Times New Roman"/>
              <w:sz w:val="22"/>
              <w:szCs w:val="22"/>
            </w:rPr>
            <m:t>=</m:t>
          </m:r>
          <m:acc>
            <m:accPr>
              <m:chr m:val="̇"/>
              <m:ctrlPr>
                <w:rPr>
                  <w:rFonts w:ascii="Cambria Math" w:hAnsi="Cambria Math" w:cs="Times New Roman"/>
                  <w:i/>
                  <w:sz w:val="22"/>
                  <w:szCs w:val="22"/>
                </w:rPr>
              </m:ctrlPr>
            </m:accPr>
            <m:e>
              <m:r>
                <w:rPr>
                  <w:rFonts w:ascii="Cambria Math" w:hAnsi="Cambria Math" w:cs="Times New Roman"/>
                  <w:sz w:val="22"/>
                  <w:szCs w:val="22"/>
                </w:rPr>
                <m:t>m</m:t>
              </m:r>
            </m:e>
          </m:acc>
          <m:d>
            <m:dPr>
              <m:ctrlPr>
                <w:rPr>
                  <w:rFonts w:ascii="Cambria Math" w:hAnsi="Cambria Math" w:cs="Times New Roman"/>
                  <w:i/>
                  <w:sz w:val="22"/>
                  <w:szCs w:val="22"/>
                </w:rPr>
              </m:ctrlPr>
            </m:dPr>
            <m:e>
              <m:acc>
                <m:accPr>
                  <m:chr m:val="⃗"/>
                  <m:ctrlPr>
                    <w:rPr>
                      <w:rFonts w:ascii="Cambria Math" w:hAnsi="Cambria Math" w:cs="Times New Roman"/>
                      <w:i/>
                      <w:sz w:val="22"/>
                      <w:szCs w:val="22"/>
                    </w:rPr>
                  </m:ctrlPr>
                </m:accPr>
                <m:e>
                  <m:sSub>
                    <m:sSubPr>
                      <m:ctrlPr>
                        <w:rPr>
                          <w:rFonts w:ascii="Cambria Math" w:hAnsi="Cambria Math" w:cs="Times New Roman"/>
                          <w:i/>
                          <w:sz w:val="22"/>
                          <w:szCs w:val="22"/>
                        </w:rPr>
                      </m:ctrlPr>
                    </m:sSubPr>
                    <m:e>
                      <m:r>
                        <w:rPr>
                          <w:rFonts w:ascii="Cambria Math" w:hAnsi="Cambria Math" w:cs="Times New Roman"/>
                          <w:sz w:val="22"/>
                          <w:szCs w:val="22"/>
                        </w:rPr>
                        <m:t>u</m:t>
                      </m:r>
                    </m:e>
                    <m:sub>
                      <m:r>
                        <w:rPr>
                          <w:rFonts w:ascii="Cambria Math" w:hAnsi="Cambria Math" w:cs="Times New Roman"/>
                          <w:sz w:val="22"/>
                          <w:szCs w:val="22"/>
                        </w:rPr>
                        <m:t>2</m:t>
                      </m:r>
                    </m:sub>
                  </m:sSub>
                </m:e>
              </m:acc>
              <m:r>
                <w:rPr>
                  <w:rFonts w:ascii="Cambria Math" w:hAnsi="Cambria Math" w:cs="Times New Roman"/>
                  <w:sz w:val="22"/>
                  <w:szCs w:val="22"/>
                </w:rPr>
                <m:t>-</m:t>
              </m:r>
              <m:acc>
                <m:accPr>
                  <m:chr m:val="⃗"/>
                  <m:ctrlPr>
                    <w:rPr>
                      <w:rFonts w:ascii="Cambria Math" w:hAnsi="Cambria Math" w:cs="Times New Roman"/>
                      <w:i/>
                      <w:sz w:val="22"/>
                      <w:szCs w:val="22"/>
                    </w:rPr>
                  </m:ctrlPr>
                </m:accPr>
                <m:e>
                  <m:sSub>
                    <m:sSubPr>
                      <m:ctrlPr>
                        <w:rPr>
                          <w:rFonts w:ascii="Cambria Math" w:hAnsi="Cambria Math" w:cs="Times New Roman"/>
                          <w:i/>
                          <w:sz w:val="22"/>
                          <w:szCs w:val="22"/>
                        </w:rPr>
                      </m:ctrlPr>
                    </m:sSubPr>
                    <m:e>
                      <m:r>
                        <w:rPr>
                          <w:rFonts w:ascii="Cambria Math" w:hAnsi="Cambria Math" w:cs="Times New Roman"/>
                          <w:sz w:val="22"/>
                          <w:szCs w:val="22"/>
                        </w:rPr>
                        <m:t>u</m:t>
                      </m:r>
                    </m:e>
                    <m:sub>
                      <m:r>
                        <w:rPr>
                          <w:rFonts w:ascii="Cambria Math" w:hAnsi="Cambria Math" w:cs="Times New Roman"/>
                          <w:sz w:val="22"/>
                          <w:szCs w:val="22"/>
                        </w:rPr>
                        <m:t>1</m:t>
                      </m:r>
                    </m:sub>
                  </m:sSub>
                </m:e>
              </m:acc>
            </m:e>
          </m:d>
        </m:oMath>
      </m:oMathPara>
    </w:p>
    <w:p w14:paraId="7B0236C0" w14:textId="77777777" w:rsidR="0090778D" w:rsidRPr="003C3518" w:rsidRDefault="0090778D" w:rsidP="00B509AA">
      <w:pPr>
        <w:spacing w:line="240" w:lineRule="auto"/>
        <w:jc w:val="right"/>
        <w:rPr>
          <w:rFonts w:ascii="Times New Roman" w:hAnsi="Times New Roman" w:cs="Times New Roman"/>
          <w:sz w:val="22"/>
          <w:szCs w:val="22"/>
        </w:rPr>
      </w:pPr>
      <w:r>
        <w:rPr>
          <w:rFonts w:ascii="Times New Roman" w:hAnsi="Times New Roman" w:cs="Times New Roman"/>
          <w:sz w:val="22"/>
          <w:szCs w:val="22"/>
        </w:rPr>
        <w:t>(32)</w:t>
      </w:r>
    </w:p>
    <w:p w14:paraId="38B14A4E" w14:textId="00690C30" w:rsidR="0090778D" w:rsidRPr="003C3518" w:rsidRDefault="0090778D" w:rsidP="00B509AA">
      <w:pPr>
        <w:spacing w:line="240" w:lineRule="auto"/>
        <w:rPr>
          <w:rFonts w:ascii="Times New Roman" w:hAnsi="Times New Roman" w:cs="Times New Roman"/>
          <w:sz w:val="22"/>
          <w:szCs w:val="22"/>
        </w:rPr>
      </w:pPr>
      <w:r>
        <w:rPr>
          <w:rFonts w:ascii="Times New Roman" w:hAnsi="Times New Roman" w:cs="Times New Roman"/>
          <w:sz w:val="22"/>
          <w:szCs w:val="22"/>
        </w:rPr>
        <w:t xml:space="preserve">So, the sum of the viscous pressure forces is equal to the rate of change of momentum flux for one inlet (1) and outlet (2). An important note is that for a swirl injector, the linear form of the conservation of momentum equation is not enough, and the angular momentum equation must be found. </w:t>
      </w:r>
    </w:p>
    <w:p w14:paraId="63C4BDC1" w14:textId="77777777" w:rsidR="009844B2" w:rsidRPr="003C3518" w:rsidRDefault="009844B2"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Contraction of the Liquid Stream</w:t>
      </w:r>
    </w:p>
    <w:p w14:paraId="0DB08A74" w14:textId="77777777" w:rsidR="009844B2" w:rsidRPr="003C3518" w:rsidRDefault="009844B2"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The rotating liquid experiences a radial pressure gradient that causes the flow to contract before leaving the nozzle. Abramovich described this using the contraction coefficient,</w:t>
      </w:r>
    </w:p>
    <w:p w14:paraId="48BC48DA" w14:textId="77777777" w:rsidR="009844B2" w:rsidRPr="003C3518" w:rsidRDefault="009844B2"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β = √φ</w:t>
      </w:r>
      <w:r>
        <w:rPr>
          <w:rFonts w:ascii="Times New Roman" w:hAnsi="Times New Roman" w:cs="Times New Roman"/>
          <w:color w:val="000000" w:themeColor="text1"/>
          <w:sz w:val="22"/>
          <w:szCs w:val="22"/>
        </w:rPr>
        <w:tab/>
        <w:tab/>
        <w:t>(33)</w:t>
      </w:r>
    </w:p>
    <w:p w14:paraId="7A439C52" w14:textId="77777777" w:rsidR="009844B2" w:rsidRPr="003C3518" w:rsidRDefault="009844B2"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which represents the ratio between the radius of the liquid annulus and the nozzle radius,</w:t>
      </w:r>
    </w:p>
    <w:p w14:paraId="0ED100C9" w14:textId="77777777" w:rsidR="009844B2" w:rsidRPr="003C3518" w:rsidRDefault="009844B2"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R_liq = β Rn</w:t>
      </w:r>
      <w:r>
        <w:rPr>
          <w:rFonts w:ascii="Times New Roman" w:hAnsi="Times New Roman" w:cs="Times New Roman"/>
          <w:color w:val="000000" w:themeColor="text1"/>
          <w:sz w:val="22"/>
          <w:szCs w:val="22"/>
        </w:rPr>
        <w:tab/>
        <w:tab/>
        <w:t>(34)</w:t>
      </w:r>
    </w:p>
    <w:p w14:paraId="0317D067" w14:textId="77777777" w:rsidR="009844B2" w:rsidRPr="003C3518" w:rsidRDefault="009844B2"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Because 0 &lt; φ &lt; 1, the contraction coefficient also satisfies 0 &lt; β &lt; 1. Physically, increasing swirl strength decreases φ, thereby reducing the effective liquid radius and enlarging the central gas core.</w:t>
      </w:r>
    </w:p>
    <w:p w14:paraId="43A2A76E" w14:textId="77777777" w:rsidR="009844B2" w:rsidRPr="003C3518" w:rsidRDefault="009844B2" w:rsidP="00B509AA">
      <w:pPr>
        <w:spacing w:line="240" w:lineRule="auto"/>
        <w:rPr>
          <w:rFonts w:ascii="Times New Roman" w:hAnsi="Times New Roman" w:cs="Times New Roman"/>
          <w:color w:val="000000" w:themeColor="text1"/>
          <w:sz w:val="22"/>
          <w:szCs w:val="22"/>
        </w:rPr>
      </w:pPr>
    </w:p>
    <w:p w14:paraId="51FE00A7" w14:textId="77777777" w:rsidR="009844B2" w:rsidRPr="003C3518" w:rsidRDefault="009844B2"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Angular Momentum Generated by the Ports</w:t>
      </w:r>
    </w:p>
    <w:p w14:paraId="186BE169" w14:textId="77777777" w:rsidR="009844B2" w:rsidRPr="003C3518" w:rsidRDefault="009844B2"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Each tangential port introduces angular momentum ṁi Rv Vt. Since all ports contribute equally, L̇ = n ṁi Rv Vt. Using ṁ = n ṁi,</w:t>
      </w:r>
    </w:p>
    <w:p w14:paraId="7DB32B58" w14:textId="77777777" w:rsidR="009844B2" w:rsidRPr="003C3518" w:rsidRDefault="009844B2"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L̇ = ṁ Rv Vt</w:t>
      </w:r>
      <w:r>
        <w:rPr>
          <w:rFonts w:ascii="Times New Roman" w:hAnsi="Times New Roman" w:cs="Times New Roman"/>
          <w:color w:val="000000" w:themeColor="text1"/>
          <w:sz w:val="22"/>
          <w:szCs w:val="22"/>
        </w:rPr>
        <w:tab/>
        <w:tab/>
        <w:t>(36)</w:t>
      </w:r>
    </w:p>
    <w:p w14:paraId="68641D4B" w14:textId="43EF3765" w:rsidR="009844B2" w:rsidRPr="003C3518" w:rsidRDefault="009844B2"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Equation 36 demonstrates that increasing either the inlet velocity or the vortex chamber radius increases the angular momentum available for atomization.</w:t>
      </w:r>
    </w:p>
    <w:p w14:paraId="579A5EFA" w14:textId="77777777" w:rsidR="00580634" w:rsidRPr="003C3518" w:rsidRDefault="00580634"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Conservation of Energy</w:t>
      </w:r>
    </w:p>
    <w:p w14:paraId="583A84E5" w14:textId="77777777" w:rsidR="00580634" w:rsidRPr="003C3518" w:rsidRDefault="00580634"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The preceding sections established mass, linear momentum, and angular momentum conservation, and the resulting swirl field within the injector. However, these relations do not explain the origin of the kinetic energy required to generate the swirling liquid sheet. To determine the energy available for atomization, the First Law of Thermodynamics is applied to a control volume enclosing the injector element.</w:t>
      </w:r>
    </w:p>
    <w:p w14:paraId="58092A7E" w14:textId="77777777" w:rsidR="00580634" w:rsidRPr="003C3518" w:rsidRDefault="00580634"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For a control volume, the First Law may be written as</w:t>
      </w:r>
    </w:p>
    <w:p w14:paraId="72B013CA" w14:textId="52358952" w:rsidR="00580634" w:rsidRPr="003C3518" w:rsidRDefault="00580634"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Q̇ − Ẇ = d/dt ∫_CV ρe dV + ∫_CS ρe(V·n) dA</w:t>
      </w:r>
      <w:r>
        <w:rPr>
          <w:rFonts w:ascii="Times New Roman" w:hAnsi="Times New Roman" w:cs="Times New Roman"/>
          <w:color w:val="000000" w:themeColor="text1"/>
          <w:sz w:val="22"/>
          <w:szCs w:val="22"/>
        </w:rPr>
        <w:tab/>
        <w:tab/>
        <w:t>(37)</w:t>
      </w:r>
    </w:p>
    <w:p w14:paraId="67F41B6D" w14:textId="77777777" w:rsidR="00580634" w:rsidRPr="003C3518" w:rsidRDefault="00580634"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where e = u + V²/2 + gz is the total specific energy of the fluid.</w:t>
      </w:r>
    </w:p>
    <w:p w14:paraId="1ACD05C8" w14:textId="77777777" w:rsidR="00580634" w:rsidRPr="003C3518" w:rsidRDefault="00580634"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Steady Flow</w:t>
      </w:r>
    </w:p>
    <w:p w14:paraId="466393AF" w14:textId="391C23EA" w:rsidR="00580634" w:rsidRPr="003C3518" w:rsidRDefault="00580634"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Once the injector reaches normal operation, d/dt ∫_CV ρe dV = 0, reducing equation 37 to</w:t>
      </w:r>
    </w:p>
    <w:p w14:paraId="75258C18" w14:textId="5E7BBADE" w:rsidR="00580634" w:rsidRPr="003C3518" w:rsidRDefault="00580634"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Q̇ − Ẇ = Σṁ(h + V²/2 + gz)_out − Σṁ(h + V²/2 + gz)_in</w:t>
      </w:r>
      <w:r>
        <w:rPr>
          <w:rFonts w:ascii="Times New Roman" w:hAnsi="Times New Roman" w:cs="Times New Roman"/>
          <w:color w:val="000000" w:themeColor="text1"/>
          <w:sz w:val="22"/>
          <w:szCs w:val="22"/>
        </w:rPr>
        <w:tab/>
        <w:tab/>
        <w:t>(38)</w:t>
      </w:r>
    </w:p>
    <w:p w14:paraId="3C7C67A9" w14:textId="77777777" w:rsidR="00580634" w:rsidRPr="003C3518" w:rsidRDefault="00580634"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where h = u + P/ρ is the specific enthalpy.</w:t>
      </w:r>
    </w:p>
    <w:p w14:paraId="0BA18A4D" w14:textId="77777777" w:rsidR="00580634" w:rsidRPr="003C3518" w:rsidRDefault="00580634"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Adiabatic Assumption</w:t>
      </w:r>
    </w:p>
    <w:p w14:paraId="4F435F86" w14:textId="5276710C" w:rsidR="00580634" w:rsidRPr="003C3518" w:rsidRDefault="00580634"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The residence time of the propellant within the injector is on the order of milliseconds, so heat transfer between the injector body and the liquid is negligible during passage through the injector, giving Q̇ ≈ 0. Furthermore, the injector contains no moving mechanical components, giving Ẇ = 0. Equation 38 becomes</w:t>
      </w:r>
    </w:p>
    <w:p w14:paraId="66B47051" w14:textId="5AD4F035" w:rsidR="00580634" w:rsidRPr="003C3518" w:rsidRDefault="00580634"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h1 + V1²/2 + gz1 = h2 + V2²/2 + gz2</w:t>
      </w:r>
      <w:r>
        <w:rPr>
          <w:rFonts w:ascii="Times New Roman" w:hAnsi="Times New Roman" w:cs="Times New Roman"/>
          <w:color w:val="000000" w:themeColor="text1"/>
          <w:sz w:val="22"/>
          <w:szCs w:val="22"/>
        </w:rPr>
        <w:tab/>
        <w:tab/>
        <w:t>(39)</w:t>
      </w:r>
    </w:p>
    <w:p w14:paraId="3345CF0F" w14:textId="77777777" w:rsidR="00580634" w:rsidRPr="003C3518" w:rsidRDefault="00580634"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Neglecting Gravitational Effects</w:t>
      </w:r>
    </w:p>
    <w:p w14:paraId="1825410D" w14:textId="5F080A7A" w:rsidR="00580634" w:rsidRPr="003C3518" w:rsidRDefault="00580634"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As previously shown, ρgH </w:t>
      </w:r>
      <w:r>
        <w:rPr>
          <w:rFonts w:ascii="Cambria Math" w:hAnsi="Cambria Math" w:cs="Cambria Math"/>
          <w:color w:val="000000" w:themeColor="text1"/>
          <w:sz w:val="22"/>
          <w:szCs w:val="22"/>
        </w:rPr>
        <w:t>≪</w:t>
      </w:r>
      <w:r>
        <w:rPr>
          <w:rFonts w:ascii="Times New Roman" w:hAnsi="Times New Roman" w:cs="Times New Roman"/>
          <w:color w:val="000000" w:themeColor="text1"/>
          <w:sz w:val="22"/>
          <w:szCs w:val="22"/>
        </w:rPr>
        <w:t xml:space="preserve"> ΔP. Typical injector pressure drops are ΔP = 20–30 bar, whereas the hydrostatic pressure difference over the injector length is typically less than 100 Pa. Therefore gz1 ≈ gz2, and equation 44 reduces to</w:t>
      </w:r>
    </w:p>
    <w:p w14:paraId="683D57F4" w14:textId="2000A3CC" w:rsidR="00580634" w:rsidRPr="003C3518" w:rsidRDefault="00580634"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h1 + V1²/2 = h2 + V2²/2</w:t>
      </w:r>
      <w:r>
        <w:rPr>
          <w:rFonts w:ascii="Times New Roman" w:hAnsi="Times New Roman" w:cs="Times New Roman"/>
          <w:color w:val="000000" w:themeColor="text1"/>
          <w:sz w:val="22"/>
          <w:szCs w:val="22"/>
        </w:rPr>
        <w:tab/>
        <w:tab/>
        <w:t>(40)</w:t>
      </w:r>
    </w:p>
    <w:p w14:paraId="14640961" w14:textId="068F342E" w:rsidR="00580634" w:rsidRPr="003C3518" w:rsidRDefault="00580634"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Incompressible Liquid</w:t>
      </w:r>
    </w:p>
    <w:p w14:paraId="5CC88AA1" w14:textId="1A3C66BF" w:rsidR="00580634" w:rsidRPr="003C3518" w:rsidRDefault="00580634"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For cryogenic liquid oxygen, ρ ≈ constant through the injector. Using dh = dP/ρ, equation 45 becomes</w:t>
      </w:r>
    </w:p>
    <w:p w14:paraId="147B2BC4" w14:textId="1C3834EF" w:rsidR="00580634" w:rsidRPr="003C3518" w:rsidRDefault="00580634"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P1/ρ + V1²/2 = P2/ρ + V2²/2</w:t>
      </w:r>
      <w:r>
        <w:rPr>
          <w:rFonts w:ascii="Times New Roman" w:hAnsi="Times New Roman" w:cs="Times New Roman"/>
          <w:color w:val="000000" w:themeColor="text1"/>
          <w:sz w:val="22"/>
          <w:szCs w:val="22"/>
        </w:rPr>
        <w:tab/>
        <w:tab/>
        <w:t>(41)</w:t>
      </w:r>
    </w:p>
    <w:p w14:paraId="0E1F089E" w14:textId="2C23EC34" w:rsidR="00580634" w:rsidRPr="003C3518" w:rsidRDefault="00580634"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which is identical to Bernoulli's equation previously derived from Euler's equation, confirming consistency between conservation of momentum and the First Law.</w:t>
      </w:r>
    </w:p>
    <w:p w14:paraId="1A1AF24C" w14:textId="77777777" w:rsidR="00230D3D" w:rsidRPr="003C3518" w:rsidRDefault="00230D3D"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Kelvin–Helmholtz Instability</w:t>
      </w:r>
    </w:p>
    <w:p w14:paraId="16CE0489" w14:textId="77777777" w:rsidR="00230D3D" w:rsidRPr="003C3518" w:rsidRDefault="00230D3D"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Consider two fluids moving with different velocities, Vl for the liquid and Vg for the surrounding gas. The velocity difference ΔV = Vl − Vg creates shear at the interface. Linear stability analysis of the interface gives the Kelvin–Helmholtz dispersion relation</w:t>
      </w:r>
    </w:p>
    <w:p w14:paraId="7890B4B6" w14:textId="696C92C9" w:rsidR="00230D3D" w:rsidRPr="003C3518" w:rsidRDefault="00230D3D"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ω² = (σ/ρ)k³ − [ρg ρl / (ρg+ρl)²](ΔV)²k²</w:t>
      </w:r>
      <w:r>
        <w:rPr>
          <w:rFonts w:ascii="Times New Roman" w:hAnsi="Times New Roman" w:cs="Times New Roman"/>
          <w:color w:val="000000" w:themeColor="text1"/>
          <w:sz w:val="22"/>
          <w:szCs w:val="22"/>
        </w:rPr>
        <w:tab/>
        <w:tab/>
        <w:t>(42)</w:t>
      </w:r>
    </w:p>
    <w:p w14:paraId="62766B47" w14:textId="5CBDD298" w:rsidR="001B3F1B" w:rsidRPr="003C3518" w:rsidRDefault="00230D3D"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The first term represents surface tension, which stabilizes the interface. The second term represents aerodynamic shear, which destabilizes the interface.</w:t>
      </w:r>
    </w:p>
    <w:p w14:paraId="49E15612" w14:textId="29825987" w:rsidR="00820792" w:rsidRPr="003C3518" w:rsidRDefault="00820792"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Axial Flux of Angular Momentum</w:t>
      </w:r>
    </w:p>
    <w:p w14:paraId="64AFD22B" w14:textId="77777777" w:rsidR="00820792" w:rsidRPr="003C3518" w:rsidRDefault="00820792"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Consider a differential annulus of radius r and thickness dr, with differential area dA = 2πr dr. The differential mass flow rate through the annulus is dṁ = ρVz dA, and each fluid particle possesses specific angular momentum L = rVθ. The differential angular momentum transported is dL̇ = L dṁ = rVθ(ρVz dA) = 2πρ Vz Vθ r² dr. Integrating over the injector exit,</w:t>
      </w:r>
    </w:p>
    <w:p w14:paraId="481EAF76" w14:textId="125AC466" w:rsidR="00820792" w:rsidRPr="003C3518" w:rsidRDefault="00820792"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L̇ = ∫_A ρ Vz Vθ r dA</w:t>
      </w:r>
      <w:r>
        <w:rPr>
          <w:rFonts w:ascii="Times New Roman" w:hAnsi="Times New Roman" w:cs="Times New Roman"/>
          <w:color w:val="000000" w:themeColor="text1"/>
          <w:sz w:val="22"/>
          <w:szCs w:val="22"/>
        </w:rPr>
        <w:tab/>
        <w:tab/>
        <w:t>(43)</w:t>
      </w:r>
    </w:p>
    <w:p w14:paraId="5C3E14A9" w14:textId="78BE9440" w:rsidR="001B3F1B" w:rsidRPr="003C3518" w:rsidRDefault="00820792"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Equation 43 represents the total axial transport of angular momentum.</w:t>
      </w:r>
    </w:p>
    <w:p w14:paraId="54AB8C95" w14:textId="77777777" w:rsidR="00820792" w:rsidRPr="003C3518" w:rsidRDefault="00820792"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Axial Momentum Flux</w:t>
      </w:r>
    </w:p>
    <w:p w14:paraId="543D0D44" w14:textId="77777777" w:rsidR="00820792" w:rsidRPr="003C3518" w:rsidRDefault="00820792"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The axial momentum transported through the same cross section is dṖ = Vz dṁ = ρVz² dA. Integrating,</w:t>
      </w:r>
    </w:p>
    <w:p w14:paraId="4532BB13" w14:textId="282FCC45" w:rsidR="00820792" w:rsidRPr="003C3518" w:rsidRDefault="00820792"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Ṗ = ∫_A ρ Vz² dA</w:t>
      </w:r>
      <w:r>
        <w:rPr>
          <w:rFonts w:ascii="Times New Roman" w:hAnsi="Times New Roman" w:cs="Times New Roman"/>
          <w:color w:val="000000" w:themeColor="text1"/>
          <w:sz w:val="22"/>
          <w:szCs w:val="22"/>
        </w:rPr>
        <w:tab/>
        <w:tab/>
        <w:t>(44)</w:t>
      </w:r>
    </w:p>
    <w:p w14:paraId="535A4A4D" w14:textId="03B57A15" w:rsidR="00820792" w:rsidRPr="003C3518" w:rsidRDefault="00820792"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Equation 44 represents the total axial momentum transported through the injector.</w:t>
      </w:r>
    </w:p>
    <w:p w14:paraId="09A9CB5F" w14:textId="77777777" w:rsidR="00CD7FFC" w:rsidRPr="003C3518" w:rsidRDefault="00CD7FFC" w:rsidP="00B509AA">
      <w:pPr>
        <w:spacing w:line="240" w:lineRule="auto"/>
        <w:rPr>
          <w:rFonts w:ascii="Times New Roman" w:hAnsi="Times New Roman" w:cs="Times New Roman"/>
          <w:bCs/>
          <w:color w:val="000000" w:themeColor="text1"/>
          <w:sz w:val="22"/>
          <w:szCs w:val="22"/>
          <w:u w:val="single"/>
        </w:rPr>
      </w:pPr>
      <w:r>
        <w:rPr>
          <w:rFonts w:ascii="Times New Roman" w:hAnsi="Times New Roman" w:cs="Times New Roman"/>
          <w:bCs/>
          <w:color w:val="000000" w:themeColor="text1"/>
          <w:sz w:val="22"/>
          <w:szCs w:val="22"/>
          <w:u w:val="single"/>
        </w:rPr>
        <w:t>Instability of the Liquid Sheet</w:t>
      </w:r>
    </w:p>
    <w:p w14:paraId="28B382B3" w14:textId="02F74022" w:rsidR="00CD7FFC" w:rsidRPr="003C3518" w:rsidRDefault="00CD7FFC" w:rsidP="00B509AA">
      <w:pPr>
        <w:spacing w:line="240" w:lineRule="auto"/>
        <w:ind w:firstLine="72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Immediately after leaving the injector, the liquid sheet is surrounded by gaseous combustion products and experiences a velocity difference across its interface. Small disturbances naturally exist on the liquid surface; assuming a sinusoidal disturbance η = a·e^(i(kx−ωt)), where a is the amplitude, k the wave number, and ω the disturbance frequency, initially a </w:t>
      </w:r>
      <w:r>
        <w:rPr>
          <w:rFonts w:ascii="Cambria Math" w:hAnsi="Cambria Math" w:cs="Cambria Math"/>
          <w:color w:val="000000" w:themeColor="text1"/>
          <w:sz w:val="22"/>
          <w:szCs w:val="22"/>
        </w:rPr>
        <w:t>≪</w:t>
      </w:r>
      <w:r>
        <w:rPr>
          <w:rFonts w:ascii="Times New Roman" w:hAnsi="Times New Roman" w:cs="Times New Roman"/>
          <w:color w:val="000000" w:themeColor="text1"/>
          <w:sz w:val="22"/>
          <w:szCs w:val="22"/>
        </w:rPr>
        <w:t xml:space="preserve"> δ. If the disturbance grows, the sheet becomes unstable.</w:t>
      </w:r>
    </w:p>
    <w:p w14:paraId="0F0F6A6B" w14:textId="00228CBC" w:rsidR="00E5051B" w:rsidRPr="003C3518" w:rsidRDefault="00E5051B" w:rsidP="00B509AA">
      <w:pPr>
        <w:spacing w:line="240" w:lineRule="auto"/>
        <w:rPr>
          <w:rFonts w:ascii="Times New Roman" w:hAnsi="Times New Roman" w:cs="Times New Roman"/>
          <w:bCs/>
          <w:color w:val="000000" w:themeColor="text1"/>
          <w:sz w:val="22"/>
          <w:szCs w:val="22"/>
          <w:u w:val="single"/>
        </w:rPr>
      </w:pPr>
      <w:commentRangeStart w:id="19"/>
      <w:r>
        <w:rPr>
          <w:rFonts w:ascii="Times New Roman" w:hAnsi="Times New Roman" w:cs="Times New Roman"/>
          <w:bCs/>
          <w:color w:val="000000" w:themeColor="text1"/>
          <w:sz w:val="22"/>
          <w:szCs w:val="22"/>
          <w:u w:val="single"/>
        </w:rPr>
        <w:t>Recess Effects</w:t>
      </w:r>
      <w:commentRangeEnd w:id="19"/>
      <w:r>
        <w:rPr>
          <w:rStyle w:val="CommentReference"/>
          <w:rFonts w:ascii="Times New Roman" w:hAnsi="Times New Roman" w:cs="Times New Roman"/>
          <w:bCs/>
          <w:color w:val="000000" w:themeColor="text1"/>
          <w:sz w:val="22"/>
          <w:szCs w:val="22"/>
          <w:u w:val="single"/>
        </w:rPr>
        <w:commentReference w:id="19"/>
      </w:r>
    </w:p>
    <w:p w14:paraId="5D725593" w14:textId="77777777" w:rsidR="00E5051B" w:rsidRPr="003C3518" w:rsidRDefault="00E5051B"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The oxidizer nozzle is recessed within the surrounding fuel injector to increase the interaction length between the two propellants. Defining the normalized recess ratio as</w:t>
      </w:r>
    </w:p>
    <w:p w14:paraId="0649C5EB" w14:textId="6BAF192E" w:rsidR="00E5051B" w:rsidRPr="003C3518" w:rsidRDefault="00E5051B"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L̃R = LR / L_critical</w:t>
      </w:r>
      <w:r>
        <w:rPr>
          <w:rFonts w:ascii="Times New Roman" w:hAnsi="Times New Roman" w:cs="Times New Roman"/>
          <w:color w:val="000000" w:themeColor="text1"/>
          <w:sz w:val="22"/>
          <w:szCs w:val="22"/>
        </w:rPr>
        <w:tab/>
        <w:tab/>
        <w:t>(45)</w:t>
      </w:r>
    </w:p>
    <w:p w14:paraId="573A6FDB" w14:textId="77777777" w:rsidR="00E5051B" w:rsidRPr="003C3518" w:rsidRDefault="00E5051B"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where LR is the physical recess length and L_critical is the recess required for the liquid sheet to intersect the fuel stream, three operating regimes exist: L̃R &lt; 1 corresponds to internal mixing before complete sheet development; L̃R ≈ 1 provides optimal interaction between the oxidizer sheet and surrounding fuel; and L̃R &gt; 1 means the oxidizer sheet develops fully before interacting with the fuel, reducing the effectiveness of momentum exchange. Experimental investigations by Bee et al. found the optimum injector operated at approximately</w:t>
      </w:r>
    </w:p>
    <w:p w14:paraId="77E21A31" w14:textId="3582DBDB" w:rsidR="00E5051B" w:rsidRPr="003C3518" w:rsidRDefault="00E5051B" w:rsidP="00B509AA">
      <w:pPr>
        <w:spacing w:line="240" w:lineRule="auto"/>
        <w:jc w:val="center"/>
        <w:rPr>
          <w:rFonts w:ascii="Times New Roman" w:hAnsi="Times New Roman" w:cs="Times New Roman"/>
          <w:color w:val="000000" w:themeColor="text1"/>
          <w:sz w:val="22"/>
          <w:szCs w:val="22"/>
        </w:rPr>
      </w:pPr>
      <w:r>
        <w:rPr>
          <w:rFonts w:ascii="Times New Roman" w:hAnsi="Times New Roman" w:cs="Times New Roman"/>
          <w:i/>
          <w:color w:val="000000" w:themeColor="text1"/>
          <w:sz w:val="22"/>
          <w:szCs w:val="22"/>
        </w:rPr>
        <w:t>L̃R ≈ 1.03</w:t>
      </w:r>
      <w:r>
        <w:rPr>
          <w:rFonts w:ascii="Times New Roman" w:hAnsi="Times New Roman" w:cs="Times New Roman"/>
          <w:color w:val="000000" w:themeColor="text1"/>
          <w:sz w:val="22"/>
          <w:szCs w:val="22"/>
        </w:rPr>
        <w:tab/>
        <w:tab/>
        <w:t>(46)</w:t>
      </w:r>
    </w:p>
    <w:p w14:paraId="18A12459" w14:textId="0F3AA801" w:rsidR="00404D6B" w:rsidRPr="003C3518" w:rsidRDefault="00E5051B"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indicating that slightly overcritical recess lengths maximize atomization while maintaining stable combustion.</w:t>
      </w:r>
    </w:p>
    <w:p w14:paraId="7CC87901" w14:textId="703CE9D3" w:rsidR="00FE3CAE" w:rsidRPr="003C3518" w:rsidRDefault="00FE3CAE" w:rsidP="00B509AA">
      <w:pPr>
        <w:spacing w:line="240" w:lineRule="auto"/>
        <w:rPr>
          <w:rFonts w:ascii="Times New Roman" w:hAnsi="Times New Roman" w:cs="Times New Roman"/>
          <w:color w:val="000000" w:themeColor="text1"/>
          <w:sz w:val="22"/>
          <w:szCs w:val="22"/>
          <w:u w:val="single"/>
        </w:rPr>
      </w:pPr>
      <w:r>
        <w:rPr>
          <w:rFonts w:ascii="Times New Roman" w:hAnsi="Times New Roman" w:cs="Times New Roman"/>
          <w:color w:val="000000" w:themeColor="text1"/>
          <w:sz w:val="22"/>
          <w:szCs w:val="22"/>
          <w:u w:val="single"/>
        </w:rPr>
        <w:t>Fuel Side Data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44"/>
        <w:gridCol w:w="1685"/>
        <w:gridCol w:w="1872"/>
        <w:gridCol w:w="2059"/>
      </w:tblGrid>
      <w:tr w:rsidR="00FE3CAE" w:rsidRPr="003C3518" w14:paraId="601DB1AB" w14:textId="77777777">
        <w:trPr>
          <w:tblHeader/>
        </w:trPr>
        <w:tc>
          <w:tcPr>
            <w:tcW w:w="3744" w:type="dxa"/>
            <w:shd w:val="clear" w:color="auto" w:fill="D9D9D9"/>
            <w:tcMar>
              <w:top w:w="60" w:type="dxa"/>
              <w:left w:w="90" w:type="dxa"/>
              <w:bottom w:w="60" w:type="dxa"/>
              <w:right w:w="90" w:type="dxa"/>
            </w:tcMar>
          </w:tcPr>
          <w:p w14:paraId="631356DA"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b/>
                <w:bCs/>
                <w:color w:val="000000" w:themeColor="text1"/>
                <w:sz w:val="22"/>
                <w:szCs w:val="22"/>
              </w:rPr>
              <w:t>Quantity</w:t>
            </w:r>
          </w:p>
        </w:tc>
        <w:tc>
          <w:tcPr>
            <w:tcW w:w="1685" w:type="dxa"/>
            <w:shd w:val="clear" w:color="auto" w:fill="D9D9D9"/>
            <w:tcMar>
              <w:top w:w="60" w:type="dxa"/>
              <w:left w:w="90" w:type="dxa"/>
              <w:bottom w:w="60" w:type="dxa"/>
              <w:right w:w="90" w:type="dxa"/>
            </w:tcMar>
          </w:tcPr>
          <w:p w14:paraId="77F7CE6C"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b/>
                <w:bCs/>
                <w:color w:val="000000" w:themeColor="text1"/>
                <w:sz w:val="22"/>
                <w:szCs w:val="22"/>
              </w:rPr>
              <w:t>Symbol</w:t>
            </w:r>
          </w:p>
        </w:tc>
        <w:tc>
          <w:tcPr>
            <w:tcW w:w="1872" w:type="dxa"/>
            <w:shd w:val="clear" w:color="auto" w:fill="D9D9D9"/>
            <w:tcMar>
              <w:top w:w="60" w:type="dxa"/>
              <w:left w:w="90" w:type="dxa"/>
              <w:bottom w:w="60" w:type="dxa"/>
              <w:right w:w="90" w:type="dxa"/>
            </w:tcMar>
          </w:tcPr>
          <w:p w14:paraId="78B6EE48"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b/>
                <w:bCs/>
                <w:color w:val="000000" w:themeColor="text1"/>
                <w:sz w:val="22"/>
                <w:szCs w:val="22"/>
              </w:rPr>
              <w:t>Value</w:t>
            </w:r>
          </w:p>
        </w:tc>
        <w:tc>
          <w:tcPr>
            <w:tcW w:w="2059" w:type="dxa"/>
            <w:shd w:val="clear" w:color="auto" w:fill="D9D9D9"/>
            <w:tcMar>
              <w:top w:w="60" w:type="dxa"/>
              <w:left w:w="90" w:type="dxa"/>
              <w:bottom w:w="60" w:type="dxa"/>
              <w:right w:w="90" w:type="dxa"/>
            </w:tcMar>
          </w:tcPr>
          <w:p w14:paraId="1CE03353"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b/>
                <w:bCs/>
                <w:color w:val="000000" w:themeColor="text1"/>
                <w:sz w:val="22"/>
                <w:szCs w:val="22"/>
              </w:rPr>
              <w:t>Units</w:t>
            </w:r>
          </w:p>
        </w:tc>
      </w:tr>
      <w:tr w:rsidR="00FE3CAE" w:rsidRPr="003C3518" w14:paraId="00622328" w14:textId="77777777">
        <w:tc>
          <w:tcPr>
            <w:tcW w:w="3744" w:type="dxa"/>
            <w:tcMar>
              <w:top w:w="60" w:type="dxa"/>
              <w:left w:w="90" w:type="dxa"/>
              <w:bottom w:w="60" w:type="dxa"/>
              <w:right w:w="90" w:type="dxa"/>
            </w:tcMar>
          </w:tcPr>
          <w:p w14:paraId="6E35E800"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Passage fullness</w:t>
            </w:r>
          </w:p>
        </w:tc>
        <w:tc>
          <w:tcPr>
            <w:tcW w:w="1685" w:type="dxa"/>
            <w:tcMar>
              <w:top w:w="60" w:type="dxa"/>
              <w:left w:w="90" w:type="dxa"/>
              <w:bottom w:w="60" w:type="dxa"/>
              <w:right w:w="90" w:type="dxa"/>
            </w:tcMar>
          </w:tcPr>
          <w:p w14:paraId="25124402" w14:textId="77777777" w:rsidR="00FE3CAE" w:rsidRPr="003C3518" w:rsidRDefault="00FE3CA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ϕ</m:t>
                </m:r>
              </m:oMath>
            </m:oMathPara>
          </w:p>
        </w:tc>
        <w:tc>
          <w:tcPr>
            <w:tcW w:w="1872" w:type="dxa"/>
            <w:tcMar>
              <w:top w:w="60" w:type="dxa"/>
              <w:left w:w="90" w:type="dxa"/>
              <w:bottom w:w="60" w:type="dxa"/>
              <w:right w:w="90" w:type="dxa"/>
            </w:tcMar>
          </w:tcPr>
          <w:p w14:paraId="48C7CBE1"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0.8471</w:t>
            </w:r>
          </w:p>
        </w:tc>
        <w:tc>
          <w:tcPr>
            <w:tcW w:w="2059" w:type="dxa"/>
            <w:tcMar>
              <w:top w:w="60" w:type="dxa"/>
              <w:left w:w="90" w:type="dxa"/>
              <w:bottom w:w="60" w:type="dxa"/>
              <w:right w:w="90" w:type="dxa"/>
            </w:tcMar>
          </w:tcPr>
          <w:p w14:paraId="33E557B2"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w:t>
            </w:r>
          </w:p>
        </w:tc>
      </w:tr>
      <w:tr w:rsidR="00FE3CAE" w:rsidRPr="003C3518" w14:paraId="3D16E074" w14:textId="77777777">
        <w:tc>
          <w:tcPr>
            <w:tcW w:w="3744" w:type="dxa"/>
            <w:tcMar>
              <w:top w:w="60" w:type="dxa"/>
              <w:left w:w="90" w:type="dxa"/>
              <w:bottom w:w="60" w:type="dxa"/>
              <w:right w:w="90" w:type="dxa"/>
            </w:tcMar>
          </w:tcPr>
          <w:p w14:paraId="4FEB60B0"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Discharge nozzle radius</w:t>
            </w:r>
          </w:p>
        </w:tc>
        <w:tc>
          <w:tcPr>
            <w:tcW w:w="1685" w:type="dxa"/>
            <w:tcMar>
              <w:top w:w="60" w:type="dxa"/>
              <w:left w:w="90" w:type="dxa"/>
              <w:bottom w:w="60" w:type="dxa"/>
              <w:right w:w="90" w:type="dxa"/>
            </w:tcMar>
          </w:tcPr>
          <w:p w14:paraId="13E931C2" w14:textId="77777777" w:rsidR="00FE3CAE" w:rsidRPr="003C3518" w:rsidRDefault="0001710E" w:rsidP="00B509AA">
            <w:pPr>
              <w:spacing w:line="240" w:lineRule="auto"/>
              <w:rPr>
                <w:rFonts w:ascii="Times New Roman" w:hAnsi="Times New Roman" w:cs="Times New Roman"/>
                <w:color w:val="000000" w:themeColor="text1"/>
                <w:sz w:val="22"/>
                <w:szCs w:val="22"/>
              </w:rPr>
            </w:pPr>
            <m:oMathPara>
              <m:oMath>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R</m:t>
                    </m:r>
                  </m:e>
                  <m:sub>
                    <m:r>
                      <w:rPr>
                        <w:rFonts w:ascii="Cambria Math" w:hAnsi="Cambria Math" w:cs="Times New Roman"/>
                        <w:color w:val="000000" w:themeColor="text1"/>
                        <w:sz w:val="22"/>
                        <w:szCs w:val="22"/>
                      </w:rPr>
                      <m:t>n</m:t>
                    </m:r>
                  </m:sub>
                </m:sSub>
              </m:oMath>
            </m:oMathPara>
          </w:p>
        </w:tc>
        <w:tc>
          <w:tcPr>
            <w:tcW w:w="1872" w:type="dxa"/>
            <w:tcMar>
              <w:top w:w="60" w:type="dxa"/>
              <w:left w:w="90" w:type="dxa"/>
              <w:bottom w:w="60" w:type="dxa"/>
              <w:right w:w="90" w:type="dxa"/>
            </w:tcMar>
          </w:tcPr>
          <w:p w14:paraId="74269DF7"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1.5707e-3</w:t>
            </w:r>
          </w:p>
        </w:tc>
        <w:tc>
          <w:tcPr>
            <w:tcW w:w="2059" w:type="dxa"/>
            <w:tcMar>
              <w:top w:w="60" w:type="dxa"/>
              <w:left w:w="90" w:type="dxa"/>
              <w:bottom w:w="60" w:type="dxa"/>
              <w:right w:w="90" w:type="dxa"/>
            </w:tcMar>
          </w:tcPr>
          <w:p w14:paraId="0886F94E"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m</w:t>
            </w:r>
          </w:p>
        </w:tc>
      </w:tr>
      <w:tr w:rsidR="00FE3CAE" w:rsidRPr="003C3518" w14:paraId="38DA1606" w14:textId="77777777">
        <w:tc>
          <w:tcPr>
            <w:tcW w:w="3744" w:type="dxa"/>
            <w:tcMar>
              <w:top w:w="60" w:type="dxa"/>
              <w:left w:w="90" w:type="dxa"/>
              <w:bottom w:w="60" w:type="dxa"/>
              <w:right w:w="90" w:type="dxa"/>
            </w:tcMar>
          </w:tcPr>
          <w:p w14:paraId="31ADA80B"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Post diameter</w:t>
            </w:r>
          </w:p>
        </w:tc>
        <w:tc>
          <w:tcPr>
            <w:tcW w:w="1685" w:type="dxa"/>
            <w:tcMar>
              <w:top w:w="60" w:type="dxa"/>
              <w:left w:w="90" w:type="dxa"/>
              <w:bottom w:w="60" w:type="dxa"/>
              <w:right w:w="90" w:type="dxa"/>
            </w:tcMar>
          </w:tcPr>
          <w:p w14:paraId="6E148908" w14:textId="77777777" w:rsidR="00FE3CAE" w:rsidRPr="003C3518" w:rsidRDefault="00FE3CA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D=2</m:t>
                </m:r>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R</m:t>
                    </m:r>
                  </m:e>
                  <m:sub>
                    <m:r>
                      <w:rPr>
                        <w:rFonts w:ascii="Cambria Math" w:hAnsi="Cambria Math" w:cs="Times New Roman"/>
                        <w:color w:val="000000" w:themeColor="text1"/>
                        <w:sz w:val="22"/>
                        <w:szCs w:val="22"/>
                      </w:rPr>
                      <m:t>n</m:t>
                    </m:r>
                  </m:sub>
                </m:sSub>
              </m:oMath>
            </m:oMathPara>
          </w:p>
        </w:tc>
        <w:tc>
          <w:tcPr>
            <w:tcW w:w="1872" w:type="dxa"/>
            <w:tcMar>
              <w:top w:w="60" w:type="dxa"/>
              <w:left w:w="90" w:type="dxa"/>
              <w:bottom w:w="60" w:type="dxa"/>
              <w:right w:w="90" w:type="dxa"/>
            </w:tcMar>
          </w:tcPr>
          <w:p w14:paraId="24D9EC59"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3.1414e-3</w:t>
            </w:r>
          </w:p>
        </w:tc>
        <w:tc>
          <w:tcPr>
            <w:tcW w:w="2059" w:type="dxa"/>
            <w:tcMar>
              <w:top w:w="60" w:type="dxa"/>
              <w:left w:w="90" w:type="dxa"/>
              <w:bottom w:w="60" w:type="dxa"/>
              <w:right w:w="90" w:type="dxa"/>
            </w:tcMar>
          </w:tcPr>
          <w:p w14:paraId="574CD026"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m</w:t>
            </w:r>
          </w:p>
        </w:tc>
      </w:tr>
      <w:tr w:rsidR="00FE3CAE" w:rsidRPr="003C3518" w14:paraId="24C51EC7" w14:textId="77777777">
        <w:tc>
          <w:tcPr>
            <w:tcW w:w="3744" w:type="dxa"/>
            <w:tcMar>
              <w:top w:w="60" w:type="dxa"/>
              <w:left w:w="90" w:type="dxa"/>
              <w:bottom w:w="60" w:type="dxa"/>
              <w:right w:w="90" w:type="dxa"/>
            </w:tcMar>
          </w:tcPr>
          <w:p w14:paraId="218BC451"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Post length at L/D = 20</w:t>
            </w:r>
          </w:p>
        </w:tc>
        <w:tc>
          <w:tcPr>
            <w:tcW w:w="1685" w:type="dxa"/>
            <w:tcMar>
              <w:top w:w="60" w:type="dxa"/>
              <w:left w:w="90" w:type="dxa"/>
              <w:bottom w:w="60" w:type="dxa"/>
              <w:right w:w="90" w:type="dxa"/>
            </w:tcMar>
          </w:tcPr>
          <w:p w14:paraId="09F70CA1" w14:textId="77777777" w:rsidR="00FE3CAE" w:rsidRPr="003C3518" w:rsidRDefault="00FE3CA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L</m:t>
                </m:r>
              </m:oMath>
            </m:oMathPara>
          </w:p>
        </w:tc>
        <w:tc>
          <w:tcPr>
            <w:tcW w:w="1872" w:type="dxa"/>
            <w:tcMar>
              <w:top w:w="60" w:type="dxa"/>
              <w:left w:w="90" w:type="dxa"/>
              <w:bottom w:w="60" w:type="dxa"/>
              <w:right w:w="90" w:type="dxa"/>
            </w:tcMar>
          </w:tcPr>
          <w:p w14:paraId="65AC2E9D"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6.2828e-2</w:t>
            </w:r>
          </w:p>
        </w:tc>
        <w:tc>
          <w:tcPr>
            <w:tcW w:w="2059" w:type="dxa"/>
            <w:tcMar>
              <w:top w:w="60" w:type="dxa"/>
              <w:left w:w="90" w:type="dxa"/>
              <w:bottom w:w="60" w:type="dxa"/>
              <w:right w:w="90" w:type="dxa"/>
            </w:tcMar>
          </w:tcPr>
          <w:p w14:paraId="19852ABC"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m</w:t>
            </w:r>
          </w:p>
        </w:tc>
      </w:tr>
      <w:tr w:rsidR="00FE3CAE" w:rsidRPr="003C3518" w14:paraId="17432D0E" w14:textId="77777777">
        <w:tc>
          <w:tcPr>
            <w:tcW w:w="3744" w:type="dxa"/>
            <w:tcMar>
              <w:top w:w="60" w:type="dxa"/>
              <w:left w:w="90" w:type="dxa"/>
              <w:bottom w:w="60" w:type="dxa"/>
              <w:right w:w="90" w:type="dxa"/>
            </w:tcMar>
          </w:tcPr>
          <w:p w14:paraId="393A7FC6"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Gas core radius</w:t>
            </w:r>
          </w:p>
        </w:tc>
        <w:tc>
          <w:tcPr>
            <w:tcW w:w="1685" w:type="dxa"/>
            <w:tcMar>
              <w:top w:w="60" w:type="dxa"/>
              <w:left w:w="90" w:type="dxa"/>
              <w:bottom w:w="60" w:type="dxa"/>
              <w:right w:w="90" w:type="dxa"/>
            </w:tcMar>
          </w:tcPr>
          <w:p w14:paraId="1444B3B6" w14:textId="77777777" w:rsidR="00FE3CAE" w:rsidRPr="003C3518" w:rsidRDefault="0001710E" w:rsidP="00B509AA">
            <w:pPr>
              <w:spacing w:line="240" w:lineRule="auto"/>
              <w:rPr>
                <w:rFonts w:ascii="Times New Roman" w:hAnsi="Times New Roman" w:cs="Times New Roman"/>
                <w:color w:val="000000" w:themeColor="text1"/>
                <w:sz w:val="22"/>
                <w:szCs w:val="22"/>
              </w:rPr>
            </w:pPr>
            <m:oMathPara>
              <m:oMath>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R</m:t>
                    </m:r>
                  </m:e>
                  <m:sub>
                    <m:r>
                      <w:rPr>
                        <w:rFonts w:ascii="Cambria Math" w:hAnsi="Cambria Math" w:cs="Times New Roman"/>
                        <w:color w:val="000000" w:themeColor="text1"/>
                        <w:sz w:val="22"/>
                        <w:szCs w:val="22"/>
                      </w:rPr>
                      <m:t>g</m:t>
                    </m:r>
                  </m:sub>
                </m:sSub>
              </m:oMath>
            </m:oMathPara>
          </w:p>
        </w:tc>
        <w:tc>
          <w:tcPr>
            <w:tcW w:w="1872" w:type="dxa"/>
            <w:tcMar>
              <w:top w:w="60" w:type="dxa"/>
              <w:left w:w="90" w:type="dxa"/>
              <w:bottom w:w="60" w:type="dxa"/>
              <w:right w:w="90" w:type="dxa"/>
            </w:tcMar>
          </w:tcPr>
          <w:p w14:paraId="2AAF0C5C"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6.1419e-4</w:t>
            </w:r>
          </w:p>
        </w:tc>
        <w:tc>
          <w:tcPr>
            <w:tcW w:w="2059" w:type="dxa"/>
            <w:tcMar>
              <w:top w:w="60" w:type="dxa"/>
              <w:left w:w="90" w:type="dxa"/>
              <w:bottom w:w="60" w:type="dxa"/>
              <w:right w:w="90" w:type="dxa"/>
            </w:tcMar>
          </w:tcPr>
          <w:p w14:paraId="1879E497"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m</w:t>
            </w:r>
          </w:p>
        </w:tc>
      </w:tr>
      <w:tr w:rsidR="00FE3CAE" w:rsidRPr="003C3518" w14:paraId="08172ECE" w14:textId="77777777">
        <w:tc>
          <w:tcPr>
            <w:tcW w:w="3744" w:type="dxa"/>
            <w:tcMar>
              <w:top w:w="60" w:type="dxa"/>
              <w:left w:w="90" w:type="dxa"/>
              <w:bottom w:w="60" w:type="dxa"/>
              <w:right w:w="90" w:type="dxa"/>
            </w:tcMar>
          </w:tcPr>
          <w:p w14:paraId="07242E68"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Liquid sheet thickness</w:t>
            </w:r>
          </w:p>
        </w:tc>
        <w:tc>
          <w:tcPr>
            <w:tcW w:w="1685" w:type="dxa"/>
            <w:tcMar>
              <w:top w:w="60" w:type="dxa"/>
              <w:left w:w="90" w:type="dxa"/>
              <w:bottom w:w="60" w:type="dxa"/>
              <w:right w:w="90" w:type="dxa"/>
            </w:tcMar>
          </w:tcPr>
          <w:p w14:paraId="121507BA" w14:textId="77777777" w:rsidR="00FE3CAE" w:rsidRPr="003C3518" w:rsidRDefault="00FE3CA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δ</m:t>
                </m:r>
              </m:oMath>
            </m:oMathPara>
          </w:p>
        </w:tc>
        <w:tc>
          <w:tcPr>
            <w:tcW w:w="1872" w:type="dxa"/>
            <w:tcMar>
              <w:top w:w="60" w:type="dxa"/>
              <w:left w:w="90" w:type="dxa"/>
              <w:bottom w:w="60" w:type="dxa"/>
              <w:right w:w="90" w:type="dxa"/>
            </w:tcMar>
          </w:tcPr>
          <w:p w14:paraId="4BD62A09"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9.5647e-4</w:t>
            </w:r>
          </w:p>
        </w:tc>
        <w:tc>
          <w:tcPr>
            <w:tcW w:w="2059" w:type="dxa"/>
            <w:tcMar>
              <w:top w:w="60" w:type="dxa"/>
              <w:left w:w="90" w:type="dxa"/>
              <w:bottom w:w="60" w:type="dxa"/>
              <w:right w:w="90" w:type="dxa"/>
            </w:tcMar>
          </w:tcPr>
          <w:p w14:paraId="72176F56"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m</w:t>
            </w:r>
          </w:p>
        </w:tc>
      </w:tr>
      <w:tr w:rsidR="00FE3CAE" w:rsidRPr="003C3518" w14:paraId="08334376" w14:textId="77777777">
        <w:trPr>
          <w:trHeight w:val="16"/>
        </w:trPr>
        <w:tc>
          <w:tcPr>
            <w:tcW w:w="3744" w:type="dxa"/>
            <w:tcMar>
              <w:top w:w="60" w:type="dxa"/>
              <w:left w:w="90" w:type="dxa"/>
              <w:bottom w:w="60" w:type="dxa"/>
              <w:right w:w="90" w:type="dxa"/>
            </w:tcMar>
          </w:tcPr>
          <w:p w14:paraId="7C6B5259"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Bernoulli velocity</w:t>
            </w:r>
          </w:p>
        </w:tc>
        <w:tc>
          <w:tcPr>
            <w:tcW w:w="1685" w:type="dxa"/>
            <w:tcMar>
              <w:top w:w="60" w:type="dxa"/>
              <w:left w:w="90" w:type="dxa"/>
              <w:bottom w:w="60" w:type="dxa"/>
              <w:right w:w="90" w:type="dxa"/>
            </w:tcMar>
          </w:tcPr>
          <w:p w14:paraId="3C432568" w14:textId="77777777" w:rsidR="00FE3CAE" w:rsidRPr="003C3518" w:rsidRDefault="0001710E" w:rsidP="00B509AA">
            <w:pPr>
              <w:spacing w:line="240" w:lineRule="auto"/>
              <w:rPr>
                <w:rFonts w:ascii="Times New Roman" w:hAnsi="Times New Roman" w:cs="Times New Roman"/>
                <w:color w:val="000000" w:themeColor="text1"/>
                <w:sz w:val="22"/>
                <w:szCs w:val="22"/>
              </w:rPr>
            </w:pPr>
            <m:oMathPara>
              <m:oMath>
                <m:sSub>
                  <m:sSubPr>
                    <m:ctrlPr>
                      <w:rPr>
                        <w:rFonts w:ascii="Cambria Math" w:eastAsia="Times New Roman" w:hAnsi="Cambria Math" w:cs="Times New Roman"/>
                        <w:i/>
                        <w:color w:val="000000" w:themeColor="text1"/>
                        <w:kern w:val="0"/>
                        <w:sz w:val="22"/>
                        <w:szCs w:val="22"/>
                        <w14:ligatures w14:val="none"/>
                      </w:rPr>
                    </m:ctrlPr>
                  </m:sSubPr>
                  <m:e>
                    <m:r>
                      <w:rPr>
                        <w:rFonts w:ascii="Cambria Math" w:hAnsi="Cambria Math" w:cs="Times New Roman"/>
                        <w:color w:val="000000" w:themeColor="text1"/>
                        <w:sz w:val="22"/>
                        <w:szCs w:val="22"/>
                      </w:rPr>
                      <m:t>V</m:t>
                    </m:r>
                  </m:e>
                  <m:sub>
                    <m:r>
                      <w:rPr>
                        <w:rFonts w:ascii="Cambria Math" w:hAnsi="Cambria Math" w:cs="Times New Roman"/>
                        <w:color w:val="000000" w:themeColor="text1"/>
                        <w:sz w:val="22"/>
                        <w:szCs w:val="22"/>
                      </w:rPr>
                      <m:t>ideal</m:t>
                    </m:r>
                  </m:sub>
                </m:sSub>
              </m:oMath>
            </m:oMathPara>
          </w:p>
        </w:tc>
        <w:tc>
          <w:tcPr>
            <w:tcW w:w="1872" w:type="dxa"/>
            <w:tcMar>
              <w:top w:w="60" w:type="dxa"/>
              <w:left w:w="90" w:type="dxa"/>
              <w:bottom w:w="60" w:type="dxa"/>
              <w:right w:w="90" w:type="dxa"/>
            </w:tcMar>
          </w:tcPr>
          <w:p w14:paraId="76FED108"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180.736</w:t>
            </w:r>
          </w:p>
        </w:tc>
        <w:tc>
          <w:tcPr>
            <w:tcW w:w="2059" w:type="dxa"/>
            <w:tcMar>
              <w:top w:w="60" w:type="dxa"/>
              <w:left w:w="90" w:type="dxa"/>
              <w:bottom w:w="60" w:type="dxa"/>
              <w:right w:w="90" w:type="dxa"/>
            </w:tcMar>
          </w:tcPr>
          <w:p w14:paraId="28A62056"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m/s</w:t>
            </w:r>
          </w:p>
        </w:tc>
      </w:tr>
      <w:tr w:rsidR="00FE3CAE" w:rsidRPr="003C3518" w14:paraId="0DED2B86" w14:textId="77777777">
        <w:tc>
          <w:tcPr>
            <w:tcW w:w="3744" w:type="dxa"/>
            <w:tcMar>
              <w:top w:w="60" w:type="dxa"/>
              <w:left w:w="90" w:type="dxa"/>
              <w:bottom w:w="60" w:type="dxa"/>
              <w:right w:w="90" w:type="dxa"/>
            </w:tcMar>
          </w:tcPr>
          <w:p w14:paraId="31AFAC88"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Axial exit velocity</w:t>
            </w:r>
          </w:p>
        </w:tc>
        <w:tc>
          <w:tcPr>
            <w:tcW w:w="1685" w:type="dxa"/>
            <w:tcMar>
              <w:top w:w="60" w:type="dxa"/>
              <w:left w:w="90" w:type="dxa"/>
              <w:bottom w:w="60" w:type="dxa"/>
              <w:right w:w="90" w:type="dxa"/>
            </w:tcMar>
          </w:tcPr>
          <w:p w14:paraId="3B7AACC2" w14:textId="77777777" w:rsidR="00FE3CAE" w:rsidRPr="003C3518" w:rsidRDefault="0001710E" w:rsidP="00B509AA">
            <w:pPr>
              <w:spacing w:line="240" w:lineRule="auto"/>
              <w:rPr>
                <w:rFonts w:ascii="Times New Roman" w:hAnsi="Times New Roman" w:cs="Times New Roman"/>
                <w:color w:val="000000" w:themeColor="text1"/>
                <w:sz w:val="22"/>
                <w:szCs w:val="22"/>
              </w:rPr>
            </w:pPr>
            <m:oMathPara>
              <m:oMath>
                <m:sSub>
                  <m:sSubPr>
                    <m:ctrlPr>
                      <w:rPr>
                        <w:rFonts w:ascii="Cambria Math" w:eastAsia="Times New Roman" w:hAnsi="Cambria Math" w:cs="Times New Roman"/>
                        <w:i/>
                        <w:color w:val="000000" w:themeColor="text1"/>
                        <w:kern w:val="0"/>
                        <w:sz w:val="22"/>
                        <w:szCs w:val="22"/>
                        <w14:ligatures w14:val="none"/>
                      </w:rPr>
                    </m:ctrlPr>
                  </m:sSubPr>
                  <m:e>
                    <m:r>
                      <w:rPr>
                        <w:rFonts w:ascii="Cambria Math" w:hAnsi="Cambria Math" w:cs="Times New Roman"/>
                        <w:color w:val="000000" w:themeColor="text1"/>
                        <w:sz w:val="22"/>
                        <w:szCs w:val="22"/>
                      </w:rPr>
                      <m:t>V</m:t>
                    </m:r>
                  </m:e>
                  <m:sub>
                    <m:r>
                      <w:rPr>
                        <w:rFonts w:ascii="Cambria Math" w:hAnsi="Cambria Math" w:cs="Times New Roman"/>
                        <w:color w:val="000000" w:themeColor="text1"/>
                        <w:sz w:val="22"/>
                        <w:szCs w:val="22"/>
                      </w:rPr>
                      <m:t>z</m:t>
                    </m:r>
                  </m:sub>
                </m:sSub>
              </m:oMath>
            </m:oMathPara>
          </w:p>
        </w:tc>
        <w:tc>
          <w:tcPr>
            <w:tcW w:w="1872" w:type="dxa"/>
            <w:tcMar>
              <w:top w:w="60" w:type="dxa"/>
              <w:left w:w="90" w:type="dxa"/>
              <w:bottom w:w="60" w:type="dxa"/>
              <w:right w:w="90" w:type="dxa"/>
            </w:tcMar>
          </w:tcPr>
          <w:p w14:paraId="6C424FA9"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154.92</w:t>
            </w:r>
          </w:p>
        </w:tc>
        <w:tc>
          <w:tcPr>
            <w:tcW w:w="2059" w:type="dxa"/>
            <w:tcMar>
              <w:top w:w="60" w:type="dxa"/>
              <w:left w:w="90" w:type="dxa"/>
              <w:bottom w:w="60" w:type="dxa"/>
              <w:right w:w="90" w:type="dxa"/>
            </w:tcMar>
          </w:tcPr>
          <w:p w14:paraId="46F707A5"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m/s</w:t>
            </w:r>
          </w:p>
        </w:tc>
      </w:tr>
      <w:tr w:rsidR="00FE3CAE" w:rsidRPr="003C3518" w14:paraId="2C54C242" w14:textId="77777777">
        <w:tc>
          <w:tcPr>
            <w:tcW w:w="3744" w:type="dxa"/>
            <w:tcMar>
              <w:top w:w="60" w:type="dxa"/>
              <w:left w:w="90" w:type="dxa"/>
              <w:bottom w:w="60" w:type="dxa"/>
              <w:right w:w="90" w:type="dxa"/>
            </w:tcMar>
          </w:tcPr>
          <w:p w14:paraId="5EAB5A57"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Tangential exit velocity</w:t>
            </w:r>
          </w:p>
        </w:tc>
        <w:tc>
          <w:tcPr>
            <w:tcW w:w="1685" w:type="dxa"/>
            <w:tcMar>
              <w:top w:w="60" w:type="dxa"/>
              <w:left w:w="90" w:type="dxa"/>
              <w:bottom w:w="60" w:type="dxa"/>
              <w:right w:w="90" w:type="dxa"/>
            </w:tcMar>
          </w:tcPr>
          <w:p w14:paraId="6EB5B151" w14:textId="77777777" w:rsidR="00FE3CAE" w:rsidRPr="003C3518" w:rsidRDefault="0001710E" w:rsidP="00B509AA">
            <w:pPr>
              <w:spacing w:line="240" w:lineRule="auto"/>
              <w:rPr>
                <w:rFonts w:ascii="Times New Roman" w:hAnsi="Times New Roman" w:cs="Times New Roman"/>
                <w:color w:val="000000" w:themeColor="text1"/>
                <w:sz w:val="22"/>
                <w:szCs w:val="22"/>
              </w:rPr>
            </w:pPr>
            <m:oMathPara>
              <m:oMath>
                <m:sSub>
                  <m:sSubPr>
                    <m:ctrlPr>
                      <w:rPr>
                        <w:rFonts w:ascii="Cambria Math" w:eastAsia="Times New Roman" w:hAnsi="Cambria Math" w:cs="Times New Roman"/>
                        <w:i/>
                        <w:color w:val="000000" w:themeColor="text1"/>
                        <w:kern w:val="0"/>
                        <w:sz w:val="22"/>
                        <w:szCs w:val="22"/>
                        <w14:ligatures w14:val="none"/>
                      </w:rPr>
                    </m:ctrlPr>
                  </m:sSubPr>
                  <m:e>
                    <m:r>
                      <w:rPr>
                        <w:rFonts w:ascii="Cambria Math" w:hAnsi="Cambria Math" w:cs="Times New Roman"/>
                        <w:color w:val="000000" w:themeColor="text1"/>
                        <w:sz w:val="22"/>
                        <w:szCs w:val="22"/>
                      </w:rPr>
                      <m:t>V</m:t>
                    </m:r>
                  </m:e>
                  <m:sub>
                    <m:r>
                      <w:rPr>
                        <w:rFonts w:ascii="Cambria Math" w:hAnsi="Cambria Math" w:cs="Times New Roman"/>
                        <w:color w:val="000000" w:themeColor="text1"/>
                        <w:sz w:val="22"/>
                        <w:szCs w:val="22"/>
                      </w:rPr>
                      <m:t>θ</m:t>
                    </m:r>
                  </m:sub>
                </m:sSub>
              </m:oMath>
            </m:oMathPara>
          </w:p>
        </w:tc>
        <w:tc>
          <w:tcPr>
            <w:tcW w:w="1872" w:type="dxa"/>
            <w:tcMar>
              <w:top w:w="60" w:type="dxa"/>
              <w:left w:w="90" w:type="dxa"/>
              <w:bottom w:w="60" w:type="dxa"/>
              <w:right w:w="90" w:type="dxa"/>
            </w:tcMar>
          </w:tcPr>
          <w:p w14:paraId="4B6057FA"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93.085</w:t>
            </w:r>
          </w:p>
        </w:tc>
        <w:tc>
          <w:tcPr>
            <w:tcW w:w="2059" w:type="dxa"/>
            <w:tcMar>
              <w:top w:w="60" w:type="dxa"/>
              <w:left w:w="90" w:type="dxa"/>
              <w:bottom w:w="60" w:type="dxa"/>
              <w:right w:w="90" w:type="dxa"/>
            </w:tcMar>
          </w:tcPr>
          <w:p w14:paraId="4A1BECB5"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m/s</w:t>
            </w:r>
          </w:p>
        </w:tc>
      </w:tr>
      <w:tr w:rsidR="00FE3CAE" w:rsidRPr="003C3518" w14:paraId="6DF8BDC8" w14:textId="77777777">
        <w:tc>
          <w:tcPr>
            <w:tcW w:w="3744" w:type="dxa"/>
            <w:tcMar>
              <w:top w:w="60" w:type="dxa"/>
              <w:left w:w="90" w:type="dxa"/>
              <w:bottom w:w="60" w:type="dxa"/>
              <w:right w:w="90" w:type="dxa"/>
            </w:tcMar>
          </w:tcPr>
          <w:p w14:paraId="4AAD2409"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Resultant exit velocity</w:t>
            </w:r>
          </w:p>
        </w:tc>
        <w:tc>
          <w:tcPr>
            <w:tcW w:w="1685" w:type="dxa"/>
            <w:tcMar>
              <w:top w:w="60" w:type="dxa"/>
              <w:left w:w="90" w:type="dxa"/>
              <w:bottom w:w="60" w:type="dxa"/>
              <w:right w:w="90" w:type="dxa"/>
            </w:tcMar>
          </w:tcPr>
          <w:p w14:paraId="6F4C40BD" w14:textId="77777777" w:rsidR="00FE3CAE" w:rsidRPr="003C3518" w:rsidRDefault="00FE3CA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V</m:t>
                </m:r>
              </m:oMath>
            </m:oMathPara>
          </w:p>
        </w:tc>
        <w:tc>
          <w:tcPr>
            <w:tcW w:w="1872" w:type="dxa"/>
            <w:tcMar>
              <w:top w:w="60" w:type="dxa"/>
              <w:left w:w="90" w:type="dxa"/>
              <w:bottom w:w="60" w:type="dxa"/>
              <w:right w:w="90" w:type="dxa"/>
            </w:tcMar>
          </w:tcPr>
          <w:p w14:paraId="5B5C79D6"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180.735</w:t>
            </w:r>
          </w:p>
        </w:tc>
        <w:tc>
          <w:tcPr>
            <w:tcW w:w="2059" w:type="dxa"/>
            <w:tcMar>
              <w:top w:w="60" w:type="dxa"/>
              <w:left w:w="90" w:type="dxa"/>
              <w:bottom w:w="60" w:type="dxa"/>
              <w:right w:w="90" w:type="dxa"/>
            </w:tcMar>
          </w:tcPr>
          <w:p w14:paraId="05BAE53B"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m/s</w:t>
            </w:r>
          </w:p>
        </w:tc>
      </w:tr>
      <w:tr w:rsidR="00FE3CAE" w:rsidRPr="003C3518" w14:paraId="3B8E4A77" w14:textId="77777777">
        <w:tc>
          <w:tcPr>
            <w:tcW w:w="3744" w:type="dxa"/>
            <w:tcMar>
              <w:top w:w="60" w:type="dxa"/>
              <w:left w:w="90" w:type="dxa"/>
              <w:bottom w:w="60" w:type="dxa"/>
              <w:right w:w="90" w:type="dxa"/>
            </w:tcMar>
          </w:tcPr>
          <w:p w14:paraId="7A958814"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Swirl number</w:t>
            </w:r>
          </w:p>
        </w:tc>
        <w:tc>
          <w:tcPr>
            <w:tcW w:w="1685" w:type="dxa"/>
            <w:tcMar>
              <w:top w:w="60" w:type="dxa"/>
              <w:left w:w="90" w:type="dxa"/>
              <w:bottom w:w="60" w:type="dxa"/>
              <w:right w:w="90" w:type="dxa"/>
            </w:tcMar>
          </w:tcPr>
          <w:p w14:paraId="55927328" w14:textId="77777777" w:rsidR="00FE3CAE" w:rsidRPr="003C3518" w:rsidRDefault="00FE3CA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SN</m:t>
                </m:r>
              </m:oMath>
            </m:oMathPara>
          </w:p>
        </w:tc>
        <w:tc>
          <w:tcPr>
            <w:tcW w:w="1872" w:type="dxa"/>
            <w:tcMar>
              <w:top w:w="60" w:type="dxa"/>
              <w:left w:w="90" w:type="dxa"/>
              <w:bottom w:w="60" w:type="dxa"/>
              <w:right w:w="90" w:type="dxa"/>
            </w:tcMar>
          </w:tcPr>
          <w:p w14:paraId="6E58A42A"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0.4006</w:t>
            </w:r>
          </w:p>
        </w:tc>
        <w:tc>
          <w:tcPr>
            <w:tcW w:w="2059" w:type="dxa"/>
            <w:tcMar>
              <w:top w:w="60" w:type="dxa"/>
              <w:left w:w="90" w:type="dxa"/>
              <w:bottom w:w="60" w:type="dxa"/>
              <w:right w:w="90" w:type="dxa"/>
            </w:tcMar>
          </w:tcPr>
          <w:p w14:paraId="599EC8E8"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w:t>
            </w:r>
          </w:p>
        </w:tc>
      </w:tr>
      <w:tr w:rsidR="00FE3CAE" w:rsidRPr="003C3518" w14:paraId="6ACECC46" w14:textId="77777777">
        <w:tc>
          <w:tcPr>
            <w:tcW w:w="3744" w:type="dxa"/>
            <w:tcMar>
              <w:top w:w="60" w:type="dxa"/>
              <w:left w:w="90" w:type="dxa"/>
              <w:bottom w:w="60" w:type="dxa"/>
              <w:right w:w="90" w:type="dxa"/>
            </w:tcMar>
          </w:tcPr>
          <w:p w14:paraId="5CCB9D6E"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Reynolds number</w:t>
            </w:r>
          </w:p>
        </w:tc>
        <w:tc>
          <w:tcPr>
            <w:tcW w:w="1685" w:type="dxa"/>
            <w:tcMar>
              <w:top w:w="60" w:type="dxa"/>
              <w:left w:w="90" w:type="dxa"/>
              <w:bottom w:w="60" w:type="dxa"/>
              <w:right w:w="90" w:type="dxa"/>
            </w:tcMar>
          </w:tcPr>
          <w:p w14:paraId="0A637BE0" w14:textId="77777777" w:rsidR="00FE3CAE" w:rsidRPr="003C3518" w:rsidRDefault="00FE3CA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Re</m:t>
                </m:r>
              </m:oMath>
            </m:oMathPara>
          </w:p>
        </w:tc>
        <w:tc>
          <w:tcPr>
            <w:tcW w:w="1872" w:type="dxa"/>
            <w:tcMar>
              <w:top w:w="60" w:type="dxa"/>
              <w:left w:w="90" w:type="dxa"/>
              <w:bottom w:w="60" w:type="dxa"/>
              <w:right w:w="90" w:type="dxa"/>
            </w:tcMar>
          </w:tcPr>
          <w:p w14:paraId="2593FDF8"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4.9022e6</w:t>
            </w:r>
          </w:p>
        </w:tc>
        <w:tc>
          <w:tcPr>
            <w:tcW w:w="2059" w:type="dxa"/>
            <w:tcMar>
              <w:top w:w="60" w:type="dxa"/>
              <w:left w:w="90" w:type="dxa"/>
              <w:bottom w:w="60" w:type="dxa"/>
              <w:right w:w="90" w:type="dxa"/>
            </w:tcMar>
          </w:tcPr>
          <w:p w14:paraId="3982D269"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w:t>
            </w:r>
          </w:p>
        </w:tc>
      </w:tr>
      <w:tr w:rsidR="00FE3CAE" w:rsidRPr="003C3518" w14:paraId="06E3F51D" w14:textId="77777777">
        <w:tc>
          <w:tcPr>
            <w:tcW w:w="3744" w:type="dxa"/>
            <w:tcMar>
              <w:top w:w="60" w:type="dxa"/>
              <w:left w:w="90" w:type="dxa"/>
              <w:bottom w:w="60" w:type="dxa"/>
              <w:right w:w="90" w:type="dxa"/>
            </w:tcMar>
          </w:tcPr>
          <w:p w14:paraId="1A7F9A3C"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Weber number</w:t>
            </w:r>
          </w:p>
        </w:tc>
        <w:tc>
          <w:tcPr>
            <w:tcW w:w="1685" w:type="dxa"/>
            <w:tcMar>
              <w:top w:w="60" w:type="dxa"/>
              <w:left w:w="90" w:type="dxa"/>
              <w:bottom w:w="60" w:type="dxa"/>
              <w:right w:w="90" w:type="dxa"/>
            </w:tcMar>
          </w:tcPr>
          <w:p w14:paraId="2C4CAC91" w14:textId="77777777" w:rsidR="00FE3CAE" w:rsidRPr="003C3518" w:rsidRDefault="00FE3CA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We</m:t>
                </m:r>
              </m:oMath>
            </m:oMathPara>
          </w:p>
        </w:tc>
        <w:tc>
          <w:tcPr>
            <w:tcW w:w="1872" w:type="dxa"/>
            <w:tcMar>
              <w:top w:w="60" w:type="dxa"/>
              <w:left w:w="90" w:type="dxa"/>
              <w:bottom w:w="60" w:type="dxa"/>
              <w:right w:w="90" w:type="dxa"/>
            </w:tcMar>
          </w:tcPr>
          <w:p w14:paraId="1484F611"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n/a</w:t>
            </w:r>
          </w:p>
        </w:tc>
        <w:tc>
          <w:tcPr>
            <w:tcW w:w="2059" w:type="dxa"/>
            <w:tcMar>
              <w:top w:w="60" w:type="dxa"/>
              <w:left w:w="90" w:type="dxa"/>
              <w:bottom w:w="60" w:type="dxa"/>
              <w:right w:w="90" w:type="dxa"/>
            </w:tcMar>
          </w:tcPr>
          <w:p w14:paraId="4BE0B747"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w:t>
            </w:r>
          </w:p>
        </w:tc>
      </w:tr>
      <w:tr w:rsidR="00FE3CAE" w:rsidRPr="003C3518" w14:paraId="7E58B252" w14:textId="77777777">
        <w:tc>
          <w:tcPr>
            <w:tcW w:w="3744" w:type="dxa"/>
            <w:tcMar>
              <w:top w:w="60" w:type="dxa"/>
              <w:left w:w="90" w:type="dxa"/>
              <w:bottom w:w="60" w:type="dxa"/>
              <w:right w:w="90" w:type="dxa"/>
            </w:tcMar>
          </w:tcPr>
          <w:p w14:paraId="723F1699"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Ohnesorge number</w:t>
            </w:r>
          </w:p>
        </w:tc>
        <w:tc>
          <w:tcPr>
            <w:tcW w:w="1685" w:type="dxa"/>
            <w:tcMar>
              <w:top w:w="60" w:type="dxa"/>
              <w:left w:w="90" w:type="dxa"/>
              <w:bottom w:w="60" w:type="dxa"/>
              <w:right w:w="90" w:type="dxa"/>
            </w:tcMar>
          </w:tcPr>
          <w:p w14:paraId="7952ED34" w14:textId="77777777" w:rsidR="00FE3CAE" w:rsidRPr="003C3518" w:rsidRDefault="00FE3CA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Oh</m:t>
                </m:r>
              </m:oMath>
            </m:oMathPara>
          </w:p>
        </w:tc>
        <w:tc>
          <w:tcPr>
            <w:tcW w:w="1872" w:type="dxa"/>
            <w:tcMar>
              <w:top w:w="60" w:type="dxa"/>
              <w:left w:w="90" w:type="dxa"/>
              <w:bottom w:w="60" w:type="dxa"/>
              <w:right w:w="90" w:type="dxa"/>
            </w:tcMar>
          </w:tcPr>
          <w:p w14:paraId="7D62ED3B"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n/a</w:t>
            </w:r>
          </w:p>
        </w:tc>
        <w:tc>
          <w:tcPr>
            <w:tcW w:w="2059" w:type="dxa"/>
            <w:tcMar>
              <w:top w:w="60" w:type="dxa"/>
              <w:left w:w="90" w:type="dxa"/>
              <w:bottom w:w="60" w:type="dxa"/>
              <w:right w:w="90" w:type="dxa"/>
            </w:tcMar>
          </w:tcPr>
          <w:p w14:paraId="5733EEB0"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w:t>
            </w:r>
          </w:p>
        </w:tc>
      </w:tr>
      <w:tr w:rsidR="00FE3CAE" w:rsidRPr="003C3518" w14:paraId="1463B70F" w14:textId="77777777">
        <w:tc>
          <w:tcPr>
            <w:tcW w:w="3744" w:type="dxa"/>
            <w:tcMar>
              <w:top w:w="60" w:type="dxa"/>
              <w:left w:w="90" w:type="dxa"/>
              <w:bottom w:w="60" w:type="dxa"/>
              <w:right w:w="90" w:type="dxa"/>
            </w:tcMar>
          </w:tcPr>
          <w:p w14:paraId="2BBDF292"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Sauter mean diameter</w:t>
            </w:r>
          </w:p>
        </w:tc>
        <w:tc>
          <w:tcPr>
            <w:tcW w:w="1685" w:type="dxa"/>
            <w:tcMar>
              <w:top w:w="60" w:type="dxa"/>
              <w:left w:w="90" w:type="dxa"/>
              <w:bottom w:w="60" w:type="dxa"/>
              <w:right w:w="90" w:type="dxa"/>
            </w:tcMar>
          </w:tcPr>
          <w:p w14:paraId="310F8B67" w14:textId="77777777" w:rsidR="00FE3CAE" w:rsidRPr="003C3518" w:rsidRDefault="00FE3CAE" w:rsidP="00B509AA">
            <w:pPr>
              <w:spacing w:line="240" w:lineRule="auto"/>
              <w:rPr>
                <w:rFonts w:ascii="Times New Roman" w:hAnsi="Times New Roman" w:cs="Times New Roman"/>
                <w:color w:val="000000" w:themeColor="text1"/>
                <w:sz w:val="22"/>
                <w:szCs w:val="22"/>
              </w:rPr>
            </w:pPr>
            <m:oMathPara>
              <m:oMath>
                <m:r>
                  <w:rPr>
                    <w:rFonts w:ascii="Cambria Math" w:hAnsi="Cambria Math" w:cs="Times New Roman"/>
                    <w:color w:val="000000" w:themeColor="text1"/>
                    <w:sz w:val="22"/>
                    <w:szCs w:val="22"/>
                  </w:rPr>
                  <m:t>SMD</m:t>
                </m:r>
              </m:oMath>
            </m:oMathPara>
          </w:p>
        </w:tc>
        <w:tc>
          <w:tcPr>
            <w:tcW w:w="1872" w:type="dxa"/>
            <w:tcMar>
              <w:top w:w="60" w:type="dxa"/>
              <w:left w:w="90" w:type="dxa"/>
              <w:bottom w:w="60" w:type="dxa"/>
              <w:right w:w="90" w:type="dxa"/>
            </w:tcMar>
          </w:tcPr>
          <w:p w14:paraId="3C63C962"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n/a</w:t>
            </w:r>
          </w:p>
        </w:tc>
        <w:tc>
          <w:tcPr>
            <w:tcW w:w="2059" w:type="dxa"/>
            <w:tcMar>
              <w:top w:w="60" w:type="dxa"/>
              <w:left w:w="90" w:type="dxa"/>
              <w:bottom w:w="60" w:type="dxa"/>
              <w:right w:w="90" w:type="dxa"/>
            </w:tcMar>
          </w:tcPr>
          <w:p w14:paraId="5B317BB5" w14:textId="77777777" w:rsidR="00FE3CAE" w:rsidRPr="003C3518" w:rsidRDefault="00FE3CAE"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m</w:t>
            </w:r>
          </w:p>
        </w:tc>
      </w:tr>
    </w:tbl>
    <w:p w14:paraId="3A86DE85" w14:textId="4C9619C2" w:rsidR="00FE3CAE" w:rsidRPr="0017735F" w:rsidRDefault="00FE3CAE" w:rsidP="00B509AA">
      <w:pPr>
        <w:spacing w:before="80" w:after="200" w:line="240" w:lineRule="auto"/>
        <w:rPr>
          <w:rFonts w:ascii="Times New Roman" w:eastAsia="Times New Roman" w:hAnsi="Times New Roman" w:cs="Times New Roman"/>
          <w:i/>
          <w:iCs/>
          <w:color w:val="000000" w:themeColor="text1"/>
          <w:sz w:val="20"/>
          <w:szCs w:val="20"/>
        </w:rPr>
      </w:pPr>
      <w:commentRangeStart w:id="20"/>
      <w:r>
        <w:rPr>
          <w:rFonts w:ascii="Times New Roman" w:eastAsia="Times New Roman" w:hAnsi="Times New Roman" w:cs="Times New Roman"/>
          <w:i/>
          <w:iCs/>
          <w:color w:val="000000" w:themeColor="text1"/>
          <w:sz w:val="20"/>
          <w:szCs w:val="20"/>
        </w:rPr>
        <w:t xml:space="preserve">Table </w:t>
      </w:r>
      <w:r>
        <w:rPr>
          <w:rFonts w:ascii="Times New Roman" w:hAnsi="Times New Roman" w:cs="Times New Roman"/>
          <w:i/>
          <w:iCs/>
          <w:color w:val="000000" w:themeColor="text1"/>
          <w:sz w:val="20"/>
          <w:szCs w:val="20"/>
        </w:rPr>
        <w:t>V</w:t>
      </w:r>
      <w:r>
        <w:rPr>
          <w:rFonts w:ascii="Times New Roman" w:eastAsia="Times New Roman" w:hAnsi="Times New Roman" w:cs="Times New Roman"/>
          <w:i/>
          <w:iCs/>
          <w:color w:val="000000" w:themeColor="text1"/>
          <w:sz w:val="20"/>
          <w:szCs w:val="20"/>
        </w:rPr>
        <w:t xml:space="preserve">. Baseline fuel-side design output at </w:t>
      </w:r>
      <w:r>
        <w:rPr>
          <w:rFonts w:ascii="Cambria Math" w:hAnsi="Cambria Math" w:cs="Cambria Math"/>
          <w:i/>
          <w:iCs/>
          <w:color w:val="000000" w:themeColor="text1"/>
          <w:sz w:val="20"/>
          <w:szCs w:val="20"/>
        </w:rPr>
        <w:t>⍺</w:t>
      </w:r>
      <w:r>
        <w:rPr>
          <w:rFonts w:ascii="Times New Roman" w:hAnsi="Times New Roman" w:cs="Times New Roman"/>
          <w:i/>
          <w:iCs/>
          <w:color w:val="000000" w:themeColor="text1"/>
          <w:sz w:val="20"/>
          <w:szCs w:val="20"/>
        </w:rPr>
        <w:t xml:space="preserve"> = </w:t>
      </w:r>
      <w:r>
        <w:rPr>
          <w:rFonts w:ascii="Times New Roman" w:eastAsia="Times New Roman" w:hAnsi="Times New Roman" w:cs="Times New Roman"/>
          <w:i/>
          <w:iCs/>
          <w:color w:val="000000" w:themeColor="text1"/>
          <w:sz w:val="20"/>
          <w:szCs w:val="20"/>
        </w:rPr>
        <w:t>62 degrees. GCH4 is above it’s critical point, so there is no surface tension, making We, Oh, and SMD n/a.</w:t>
      </w:r>
      <w:commentRangeEnd w:id="20"/>
      <w:r>
        <w:rPr>
          <w:rStyle w:val="CommentReference"/>
          <w:rFonts w:ascii="Times New Roman" w:eastAsia="Times New Roman" w:hAnsi="Times New Roman" w:cs="Times New Roman"/>
          <w:i/>
          <w:iCs/>
          <w:color w:val="000000" w:themeColor="text1"/>
          <w:sz w:val="20"/>
          <w:szCs w:val="20"/>
        </w:rPr>
        <w:commentReference w:id="20"/>
      </w:r>
    </w:p>
    <w:p w14:paraId="6C7BA596" w14:textId="77777777" w:rsidR="00762510" w:rsidRPr="003C3518" w:rsidRDefault="00762510" w:rsidP="00762510">
      <w:pPr>
        <w:spacing w:before="80" w:after="200" w:line="240" w:lineRule="auto"/>
        <w:rPr>
          <w:rFonts w:ascii="Times New Roman" w:eastAsia="Times New Roman" w:hAnsi="Times New Roman" w:cs="Times New Roman"/>
          <w:color w:val="000000" w:themeColor="text1"/>
          <w:sz w:val="22"/>
          <w:szCs w:val="22"/>
          <w:u w:val="single"/>
        </w:rPr>
      </w:pPr>
      <w:r>
        <w:rPr>
          <w:rFonts w:ascii="Times New Roman" w:eastAsia="Times New Roman" w:hAnsi="Times New Roman" w:cs="Times New Roman"/>
          <w:color w:val="000000" w:themeColor="text1"/>
          <w:sz w:val="22"/>
          <w:szCs w:val="22"/>
          <w:u w:val="single"/>
        </w:rPr>
        <w:t>Sensitivity Analysis</w:t>
      </w:r>
    </w:p>
    <w:p w14:paraId="5E8C5524" w14:textId="77777777" w:rsidR="00762510" w:rsidRPr="003C3518" w:rsidRDefault="00762510" w:rsidP="00762510">
      <w:pPr>
        <w:spacing w:before="80" w:after="200" w:line="240" w:lineRule="auto"/>
        <w:jc w:val="center"/>
        <w:rPr>
          <w:rFonts w:ascii="Times New Roman" w:eastAsia="Times New Roman" w:hAnsi="Times New Roman" w:cs="Times New Roman"/>
          <w:color w:val="000000" w:themeColor="text1"/>
          <w:sz w:val="22"/>
          <w:szCs w:val="22"/>
          <w:u w:val="single"/>
        </w:rPr>
      </w:pPr>
      <w:r>
        <w:rPr>
          <w:rFonts w:ascii="Times New Roman" w:eastAsia="Times New Roman" w:hAnsi="Times New Roman" w:cs="Times New Roman"/>
          <w:noProof/>
          <w:color w:val="000000" w:themeColor="text1"/>
          <w:sz w:val="22"/>
          <w:szCs w:val="22"/>
          <w:u w:val="single"/>
        </w:rPr>
        <w:drawing>
          <wp:inline distT="0" distB="0" distL="0" distR="0" wp14:anchorId="4931B5F4" wp14:editId="4AA420A4">
            <wp:extent cx="2345167" cy="1915220"/>
            <wp:effectExtent l="0" t="0" r="4445" b="2540"/>
            <wp:docPr id="280740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740248" name="Picture 28074024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64484" cy="1930995"/>
                    </a:xfrm>
                    <a:prstGeom prst="rect">
                      <a:avLst/>
                    </a:prstGeom>
                  </pic:spPr>
                </pic:pic>
              </a:graphicData>
            </a:graphic>
          </wp:inline>
        </w:drawing>
      </w:r>
    </w:p>
    <w:p w14:paraId="48AB2443" w14:textId="77777777" w:rsidR="00762510" w:rsidRPr="0017735F" w:rsidRDefault="00762510" w:rsidP="00762510">
      <w:pPr>
        <w:spacing w:before="80" w:after="200" w:line="240" w:lineRule="auto"/>
        <w:rPr>
          <w:rFonts w:ascii="Times New Roman" w:eastAsia="Times New Roman" w:hAnsi="Times New Roman" w:cs="Times New Roman"/>
          <w:i/>
          <w:iCs/>
          <w:color w:val="000000" w:themeColor="text1"/>
          <w:sz w:val="20"/>
          <w:szCs w:val="20"/>
        </w:rPr>
      </w:pPr>
      <w:r>
        <w:rPr>
          <w:rFonts w:ascii="Times New Roman" w:eastAsia="Times New Roman" w:hAnsi="Times New Roman" w:cs="Times New Roman"/>
          <w:i/>
          <w:iCs/>
          <w:color w:val="000000" w:themeColor="text1"/>
          <w:sz w:val="20"/>
          <w:szCs w:val="20"/>
        </w:rPr>
        <w:t xml:space="preserve">Figure 3. (a) Spray angle sensitivity, (b) atomization sensitivity, (c) Reynolds sensitivity, (d) Weber sensitivity. </w:t>
      </w:r>
    </w:p>
    <w:p w14:paraId="689B048A" w14:textId="77777777" w:rsidR="00762510" w:rsidRPr="003C3518" w:rsidRDefault="00762510" w:rsidP="00762510">
      <w:pPr>
        <w:spacing w:before="80" w:after="200"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ab/>
        <w:t xml:space="preserve">Figure 3 (a) shows that the spray cone angle is invariant with pressure drop. This tracks directly from the model’s solving method, as both velocity components scale with the square root of ΔP and their ratio, and therefore cone angle and SN, depend only on the passage fullness </w:t>
      </w:r>
      <m:oMath>
        <m:r>
          <w:rPr>
            <w:rFonts w:ascii="Cambria Math" w:hAnsi="Cambria Math" w:cs="Times New Roman"/>
            <w:color w:val="000000" w:themeColor="text1"/>
            <w:sz w:val="22"/>
            <w:szCs w:val="22"/>
          </w:rPr>
          <m:t>ϕ</m:t>
        </m:r>
      </m:oMath>
      <w:r>
        <w:rPr>
          <w:rFonts w:ascii="Times New Roman" w:eastAsia="Times New Roman" w:hAnsi="Times New Roman" w:cs="Times New Roman"/>
          <w:color w:val="000000" w:themeColor="text1"/>
          <w:sz w:val="22"/>
          <w:szCs w:val="22"/>
        </w:rPr>
        <w:t xml:space="preserve">. The design implication of this is that pressure drop cannot be used to change spray cone angle. In a physical injector, cone angle is fixed by the port and vortex chamber geometry set by </w:t>
      </w:r>
      <w:r>
        <w:rPr>
          <w:rFonts w:ascii="Times New Roman" w:eastAsia="Times New Roman" w:hAnsi="Times New Roman" w:cs="Times New Roman"/>
          <w:i/>
          <w:iCs/>
          <w:color w:val="000000" w:themeColor="text1"/>
          <w:sz w:val="22"/>
          <w:szCs w:val="22"/>
        </w:rPr>
        <w:t>K</w:t>
      </w:r>
      <w:r>
        <w:rPr>
          <w:rFonts w:ascii="Times New Roman" w:eastAsia="Times New Roman" w:hAnsi="Times New Roman" w:cs="Times New Roman"/>
          <w:color w:val="000000" w:themeColor="text1"/>
          <w:sz w:val="22"/>
          <w:szCs w:val="22"/>
        </w:rPr>
        <w:t>, while the inverse formulation is set in the Matlab model, so invariance in ΔP holds both ways.</w:t>
      </w:r>
    </w:p>
    <w:p w14:paraId="1E0A190C" w14:textId="6B940579" w:rsidR="00762510" w:rsidRPr="003C3518" w:rsidRDefault="00762510" w:rsidP="00762510">
      <w:pPr>
        <w:spacing w:before="80" w:after="200" w:line="240" w:lineRule="auto"/>
        <w:ind w:firstLine="720"/>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Figure 3 (b) shows that SMD scales with pressure drop as </w:t>
      </w:r>
      <m:oMath>
        <m:r>
          <m:rPr>
            <m:sty m:val="p"/>
          </m:rPr>
          <w:rPr>
            <w:rFonts w:ascii="Cambria Math" w:eastAsia="Times New Roman" w:hAnsi="Cambria Math" w:cs="Times New Roman"/>
            <w:color w:val="000000" w:themeColor="text1"/>
            <w:sz w:val="22"/>
            <w:szCs w:val="22"/>
          </w:rPr>
          <m:t>Δ</m:t>
        </m:r>
        <m:sSup>
          <m:sSupPr>
            <m:ctrlPr>
              <w:rPr>
                <w:rFonts w:ascii="Cambria Math" w:eastAsia="Times New Roman" w:hAnsi="Cambria Math" w:cs="Times New Roman"/>
                <w:i/>
                <w:color w:val="000000" w:themeColor="text1"/>
                <w:sz w:val="22"/>
                <w:szCs w:val="22"/>
              </w:rPr>
            </m:ctrlPr>
          </m:sSupPr>
          <m:e>
            <m:r>
              <w:rPr>
                <w:rFonts w:ascii="Cambria Math" w:eastAsia="Times New Roman" w:hAnsi="Cambria Math" w:cs="Times New Roman"/>
                <w:color w:val="000000" w:themeColor="text1"/>
                <w:sz w:val="22"/>
                <w:szCs w:val="22"/>
              </w:rPr>
              <m:t>P</m:t>
            </m:r>
          </m:e>
          <m:sup>
            <m:r>
              <w:rPr>
                <w:rFonts w:ascii="Cambria Math" w:eastAsia="Times New Roman" w:hAnsi="Cambria Math" w:cs="Times New Roman"/>
                <w:color w:val="000000" w:themeColor="text1"/>
                <w:sz w:val="22"/>
                <w:szCs w:val="22"/>
              </w:rPr>
              <m:t>-0.51</m:t>
            </m:r>
          </m:sup>
        </m:sSup>
      </m:oMath>
      <w:r>
        <w:rPr>
          <w:rFonts w:ascii="Times New Roman" w:eastAsia="Times New Roman" w:hAnsi="Times New Roman" w:cs="Times New Roman"/>
          <w:color w:val="000000" w:themeColor="text1"/>
          <w:sz w:val="22"/>
          <w:szCs w:val="22"/>
        </w:rPr>
        <w:t xml:space="preserve">. This arises from the combined dependence of sheet thickness </w:t>
      </w:r>
      <m:oMath>
        <m:r>
          <w:rPr>
            <w:rFonts w:ascii="Cambria Math" w:eastAsia="Times New Roman" w:hAnsi="Cambria Math" w:cs="Times New Roman"/>
            <w:color w:val="000000" w:themeColor="text1"/>
            <w:sz w:val="22"/>
            <w:szCs w:val="22"/>
          </w:rPr>
          <m:t>δ</m:t>
        </m:r>
      </m:oMath>
      <w:r>
        <w:rPr>
          <w:rFonts w:ascii="Times New Roman" w:eastAsia="Times New Roman" w:hAnsi="Times New Roman" w:cs="Times New Roman"/>
          <w:color w:val="000000" w:themeColor="text1"/>
          <w:sz w:val="22"/>
          <w:szCs w:val="22"/>
        </w:rPr>
        <w:t xml:space="preserve">, We, and Re in </w:t>
      </w:r>
      <w:commentRangeStart w:id="21"/>
      <w:r>
        <w:rPr>
          <w:rFonts w:ascii="Times New Roman" w:eastAsia="Times New Roman" w:hAnsi="Times New Roman" w:cs="Times New Roman"/>
          <w:color w:val="000000" w:themeColor="text1"/>
          <w:sz w:val="22"/>
          <w:szCs w:val="22"/>
        </w:rPr>
        <w:t xml:space="preserve">equation 37.</w:t>
      </w:r>
      <w:commentRangeEnd w:id="21"/>
      <w:r>
        <w:rPr>
          <w:rStyle w:val="CommentReference"/>
          <w:rFonts w:ascii="Times New Roman" w:eastAsia="Times New Roman" w:hAnsi="Times New Roman" w:cs="Times New Roman"/>
          <w:color w:val="000000" w:themeColor="text1"/>
          <w:sz w:val="22"/>
          <w:szCs w:val="22"/>
        </w:rPr>
        <w:commentReference w:id="21"/>
      </w:r>
      <w:r>
        <w:rPr>
          <w:rFonts w:ascii="Times New Roman" w:eastAsia="Times New Roman" w:hAnsi="Times New Roman" w:cs="Times New Roman"/>
          <w:color w:val="000000" w:themeColor="text1"/>
          <w:sz w:val="22"/>
          <w:szCs w:val="22"/>
        </w:rPr>
        <w:t xml:space="preserve"> Figure 3 (c) shows that Re scales with pressure drop by </w:t>
      </w:r>
      <m:oMath>
        <m:r>
          <m:rPr>
            <m:sty m:val="p"/>
          </m:rPr>
          <w:rPr>
            <w:rFonts w:ascii="Cambria Math" w:eastAsia="Times New Roman" w:hAnsi="Cambria Math" w:cs="Times New Roman"/>
            <w:color w:val="000000" w:themeColor="text1"/>
            <w:sz w:val="22"/>
            <w:szCs w:val="22"/>
          </w:rPr>
          <m:t>Δ</m:t>
        </m:r>
        <m:sSup>
          <m:sSupPr>
            <m:ctrlPr>
              <w:rPr>
                <w:rFonts w:ascii="Cambria Math" w:eastAsia="Times New Roman" w:hAnsi="Cambria Math" w:cs="Times New Roman"/>
                <w:i/>
                <w:color w:val="000000" w:themeColor="text1"/>
                <w:sz w:val="22"/>
                <w:szCs w:val="22"/>
              </w:rPr>
            </m:ctrlPr>
          </m:sSupPr>
          <m:e>
            <m:r>
              <w:rPr>
                <w:rFonts w:ascii="Cambria Math" w:eastAsia="Times New Roman" w:hAnsi="Cambria Math" w:cs="Times New Roman"/>
                <w:color w:val="000000" w:themeColor="text1"/>
                <w:sz w:val="22"/>
                <w:szCs w:val="22"/>
              </w:rPr>
              <m:t>P</m:t>
            </m:r>
          </m:e>
          <m:sup>
            <m:f>
              <m:fPr>
                <m:ctrlPr>
                  <w:rPr>
                    <w:rFonts w:ascii="Cambria Math" w:eastAsia="Times New Roman" w:hAnsi="Cambria Math" w:cs="Times New Roman"/>
                    <w:i/>
                    <w:color w:val="000000" w:themeColor="text1"/>
                    <w:sz w:val="22"/>
                    <w:szCs w:val="22"/>
                  </w:rPr>
                </m:ctrlPr>
              </m:fPr>
              <m:num>
                <m:r>
                  <w:rPr>
                    <w:rFonts w:ascii="Cambria Math" w:eastAsia="Times New Roman" w:hAnsi="Cambria Math" w:cs="Times New Roman"/>
                    <w:color w:val="000000" w:themeColor="text1"/>
                    <w:sz w:val="22"/>
                    <w:szCs w:val="22"/>
                  </w:rPr>
                  <m:t>1</m:t>
                </m:r>
              </m:num>
              <m:den>
                <m:r>
                  <w:rPr>
                    <w:rFonts w:ascii="Cambria Math" w:eastAsia="Times New Roman" w:hAnsi="Cambria Math" w:cs="Times New Roman"/>
                    <w:color w:val="000000" w:themeColor="text1"/>
                    <w:sz w:val="22"/>
                    <w:szCs w:val="22"/>
                  </w:rPr>
                  <m:t>4</m:t>
                </m:r>
              </m:den>
            </m:f>
          </m:sup>
        </m:sSup>
      </m:oMath>
      <w:r>
        <w:rPr>
          <w:rFonts w:ascii="Times New Roman" w:eastAsia="Times New Roman" w:hAnsi="Times New Roman" w:cs="Times New Roman"/>
          <w:color w:val="000000" w:themeColor="text1"/>
          <w:sz w:val="22"/>
          <w:szCs w:val="22"/>
        </w:rPr>
        <w:t xml:space="preserve">, and (d) shows that We scales by </w:t>
      </w:r>
      <m:oMath>
        <m:r>
          <m:rPr>
            <m:sty m:val="p"/>
          </m:rPr>
          <w:rPr>
            <w:rFonts w:ascii="Cambria Math" w:eastAsia="Times New Roman" w:hAnsi="Cambria Math" w:cs="Times New Roman"/>
            <w:color w:val="000000" w:themeColor="text1"/>
            <w:sz w:val="22"/>
            <w:szCs w:val="22"/>
          </w:rPr>
          <m:t>Δ</m:t>
        </m:r>
        <m:sSup>
          <m:sSupPr>
            <m:ctrlPr>
              <w:rPr>
                <w:rFonts w:ascii="Cambria Math" w:eastAsia="Times New Roman" w:hAnsi="Cambria Math" w:cs="Times New Roman"/>
                <w:i/>
                <w:color w:val="000000" w:themeColor="text1"/>
                <w:sz w:val="22"/>
                <w:szCs w:val="22"/>
              </w:rPr>
            </m:ctrlPr>
          </m:sSupPr>
          <m:e>
            <m:r>
              <w:rPr>
                <w:rFonts w:ascii="Cambria Math" w:eastAsia="Times New Roman" w:hAnsi="Cambria Math" w:cs="Times New Roman"/>
                <w:color w:val="000000" w:themeColor="text1"/>
                <w:sz w:val="22"/>
                <w:szCs w:val="22"/>
              </w:rPr>
              <m:t>P</m:t>
            </m:r>
          </m:e>
          <m:sup>
            <m:f>
              <m:fPr>
                <m:ctrlPr>
                  <w:rPr>
                    <w:rFonts w:ascii="Cambria Math" w:eastAsia="Times New Roman" w:hAnsi="Cambria Math" w:cs="Times New Roman"/>
                    <w:i/>
                    <w:color w:val="000000" w:themeColor="text1"/>
                    <w:sz w:val="22"/>
                    <w:szCs w:val="22"/>
                  </w:rPr>
                </m:ctrlPr>
              </m:fPr>
              <m:num>
                <m:r>
                  <w:rPr>
                    <w:rFonts w:ascii="Cambria Math" w:eastAsia="Times New Roman" w:hAnsi="Cambria Math" w:cs="Times New Roman"/>
                    <w:color w:val="000000" w:themeColor="text1"/>
                    <w:sz w:val="22"/>
                    <w:szCs w:val="22"/>
                  </w:rPr>
                  <m:t>3</m:t>
                </m:r>
              </m:num>
              <m:den>
                <m:r>
                  <w:rPr>
                    <w:rFonts w:ascii="Cambria Math" w:eastAsia="Times New Roman" w:hAnsi="Cambria Math" w:cs="Times New Roman"/>
                    <w:color w:val="000000" w:themeColor="text1"/>
                    <w:sz w:val="22"/>
                    <w:szCs w:val="22"/>
                  </w:rPr>
                  <m:t>4</m:t>
                </m:r>
              </m:den>
            </m:f>
          </m:sup>
        </m:sSup>
      </m:oMath>
      <w:r>
        <w:rPr>
          <w:rFonts w:ascii="Times New Roman" w:eastAsia="Times New Roman" w:hAnsi="Times New Roman" w:cs="Times New Roman"/>
          <w:color w:val="000000" w:themeColor="text1"/>
          <w:sz w:val="22"/>
          <w:szCs w:val="22"/>
        </w:rPr>
        <w:t xml:space="preserve">. </w:t>
      </w:r>
    </w:p>
    <w:p w14:paraId="09390B85" w14:textId="771C7D60" w:rsidR="00762510" w:rsidRPr="003C3518" w:rsidRDefault="00762510" w:rsidP="00762510">
      <w:pPr>
        <w:spacing w:before="80" w:after="200" w:line="240" w:lineRule="auto"/>
        <w:ind w:firstLine="720"/>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Practically, this decoupling matters for design order: because spray angle is set primarily by the swirl geometry (φ, K) rather than by ΔP, pressure drop can be chosen largely on atomization and stiffness grounds without re-deriving the spray-angle solution. The trade-off is direct: a higher ΔP improves atomization (smaller SMD, higher Re and We) but raises the pump power required and pushes injector stiffness upward, while a lower ΔP relaxes pump requirements at the cost of coarser atomization. This is precisely the trade-off the optimization section is set up to navigate (see appendix).</w:t>
      </w:r>
    </w:p>
    <w:p w14:paraId="7DD6899A" w14:textId="77777777" w:rsidR="0070209F" w:rsidRPr="003C3518" w:rsidRDefault="0070209F" w:rsidP="00B509AA">
      <w:pPr>
        <w:spacing w:before="80" w:after="200" w:line="240" w:lineRule="auto"/>
        <w:rPr>
          <w:rFonts w:ascii="Times New Roman" w:eastAsia="Times New Roman" w:hAnsi="Times New Roman" w:cs="Times New Roman"/>
          <w:color w:val="000000" w:themeColor="text1"/>
          <w:sz w:val="22"/>
          <w:szCs w:val="22"/>
          <w:u w:val="single"/>
        </w:rPr>
      </w:pPr>
      <w:commentRangeStart w:id="22"/>
      <w:r>
        <w:rPr>
          <w:rFonts w:ascii="Times New Roman" w:eastAsia="Times New Roman" w:hAnsi="Times New Roman" w:cs="Times New Roman"/>
          <w:color w:val="000000" w:themeColor="text1"/>
          <w:sz w:val="22"/>
          <w:szCs w:val="22"/>
          <w:u w:val="single"/>
        </w:rPr>
        <w:t>Optimization Results</w:t>
      </w:r>
      <w:commentRangeEnd w:id="22"/>
      <w:r>
        <w:rPr>
          <w:rStyle w:val="CommentReference"/>
          <w:rFonts w:ascii="Times New Roman" w:eastAsia="Times New Roman" w:hAnsi="Times New Roman" w:cs="Times New Roman"/>
          <w:color w:val="000000" w:themeColor="text1"/>
          <w:sz w:val="22"/>
          <w:szCs w:val="22"/>
          <w:u w:val="single"/>
        </w:rPr>
        <w:commentReference w:id="22"/>
      </w:r>
    </w:p>
    <w:tbl>
      <w:tblPr>
        <w:tblW w:w="5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95"/>
        <w:gridCol w:w="1610"/>
        <w:gridCol w:w="1685"/>
      </w:tblGrid>
      <w:tr w:rsidR="0070209F" w:rsidRPr="003C3518" w14:paraId="1455A375" w14:textId="77777777">
        <w:trPr>
          <w:tblHeader/>
          <w:jc w:val="center"/>
        </w:trPr>
        <w:tc>
          <w:tcPr>
            <w:tcW w:w="2695" w:type="dxa"/>
            <w:shd w:val="clear" w:color="auto" w:fill="D9D9D9"/>
            <w:tcMar>
              <w:top w:w="60" w:type="dxa"/>
              <w:left w:w="90" w:type="dxa"/>
              <w:bottom w:w="60" w:type="dxa"/>
              <w:right w:w="90" w:type="dxa"/>
            </w:tcMar>
          </w:tcPr>
          <w:p w14:paraId="2A69DF25" w14:textId="77777777" w:rsidR="0070209F" w:rsidRPr="003C3518" w:rsidRDefault="0070209F" w:rsidP="00B509AA">
            <w:pPr>
              <w:spacing w:line="240" w:lineRule="auto"/>
              <w:rPr>
                <w:rFonts w:ascii="Times New Roman" w:hAnsi="Times New Roman" w:cs="Times New Roman"/>
                <w:color w:val="000000" w:themeColor="text1"/>
                <w:sz w:val="22"/>
                <w:szCs w:val="22"/>
              </w:rPr>
            </w:pPr>
            <w:r>
              <w:rPr>
                <w:rFonts w:ascii="Times New Roman" w:hAnsi="Times New Roman" w:cs="Times New Roman"/>
                <w:b/>
                <w:bCs/>
                <w:color w:val="000000" w:themeColor="text1"/>
                <w:sz w:val="22"/>
                <w:szCs w:val="22"/>
              </w:rPr>
              <w:t>Quantity</w:t>
            </w:r>
          </w:p>
        </w:tc>
        <w:tc>
          <w:tcPr>
            <w:tcW w:w="1610" w:type="dxa"/>
            <w:shd w:val="clear" w:color="auto" w:fill="D9D9D9"/>
            <w:tcMar>
              <w:top w:w="60" w:type="dxa"/>
              <w:left w:w="90" w:type="dxa"/>
              <w:bottom w:w="60" w:type="dxa"/>
              <w:right w:w="90" w:type="dxa"/>
            </w:tcMar>
          </w:tcPr>
          <w:p w14:paraId="3AA24E35" w14:textId="77777777" w:rsidR="0070209F" w:rsidRPr="003C3518" w:rsidRDefault="0070209F" w:rsidP="00B509AA">
            <w:pPr>
              <w:spacing w:line="240" w:lineRule="auto"/>
              <w:rPr>
                <w:rFonts w:ascii="Times New Roman" w:hAnsi="Times New Roman" w:cs="Times New Roman"/>
                <w:color w:val="000000" w:themeColor="text1"/>
                <w:sz w:val="22"/>
                <w:szCs w:val="22"/>
              </w:rPr>
            </w:pPr>
            <w:r>
              <w:rPr>
                <w:rFonts w:ascii="Times New Roman" w:hAnsi="Times New Roman" w:cs="Times New Roman"/>
                <w:b/>
                <w:bCs/>
                <w:color w:val="000000" w:themeColor="text1"/>
                <w:sz w:val="22"/>
                <w:szCs w:val="22"/>
              </w:rPr>
              <w:t xml:space="preserve">Model </w:t>
            </w:r>
          </w:p>
        </w:tc>
        <w:tc>
          <w:tcPr>
            <w:tcW w:w="1685" w:type="dxa"/>
            <w:shd w:val="clear" w:color="auto" w:fill="D9D9D9"/>
            <w:tcMar>
              <w:top w:w="60" w:type="dxa"/>
              <w:left w:w="90" w:type="dxa"/>
              <w:bottom w:w="60" w:type="dxa"/>
              <w:right w:w="90" w:type="dxa"/>
            </w:tcMar>
          </w:tcPr>
          <w:p w14:paraId="7F9F10D4" w14:textId="77777777" w:rsidR="0070209F" w:rsidRPr="003C3518" w:rsidRDefault="0070209F" w:rsidP="00B509AA">
            <w:pPr>
              <w:spacing w:line="240" w:lineRule="auto"/>
              <w:rPr>
                <w:rFonts w:ascii="Times New Roman" w:hAnsi="Times New Roman" w:cs="Times New Roman"/>
                <w:color w:val="000000" w:themeColor="text1"/>
                <w:sz w:val="22"/>
                <w:szCs w:val="22"/>
              </w:rPr>
            </w:pPr>
            <w:r>
              <w:rPr>
                <w:rFonts w:ascii="Times New Roman" w:hAnsi="Times New Roman" w:cs="Times New Roman"/>
                <w:b/>
                <w:bCs/>
                <w:color w:val="000000" w:themeColor="text1"/>
                <w:sz w:val="22"/>
                <w:szCs w:val="22"/>
              </w:rPr>
              <w:t>Optimal</w:t>
            </w:r>
          </w:p>
        </w:tc>
      </w:tr>
      <w:tr w:rsidR="0070209F" w:rsidRPr="003C3518" w14:paraId="1AE8D1BB" w14:textId="77777777">
        <w:trPr>
          <w:jc w:val="center"/>
        </w:trPr>
        <w:tc>
          <w:tcPr>
            <w:tcW w:w="2695" w:type="dxa"/>
            <w:tcMar>
              <w:top w:w="60" w:type="dxa"/>
              <w:left w:w="90" w:type="dxa"/>
              <w:bottom w:w="60" w:type="dxa"/>
              <w:right w:w="90" w:type="dxa"/>
            </w:tcMar>
          </w:tcPr>
          <w:p w14:paraId="346C7E85" w14:textId="77777777" w:rsidR="0070209F" w:rsidRPr="003C3518" w:rsidRDefault="0070209F"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Pressure drop </w:t>
            </w:r>
          </w:p>
        </w:tc>
        <w:tc>
          <w:tcPr>
            <w:tcW w:w="1610" w:type="dxa"/>
            <w:tcMar>
              <w:top w:w="60" w:type="dxa"/>
              <w:left w:w="90" w:type="dxa"/>
              <w:bottom w:w="60" w:type="dxa"/>
              <w:right w:w="90" w:type="dxa"/>
            </w:tcMar>
          </w:tcPr>
          <w:p w14:paraId="413E84F1" w14:textId="77777777" w:rsidR="0070209F" w:rsidRPr="003C3518" w:rsidRDefault="0070209F" w:rsidP="00B509AA">
            <w:pPr>
              <w:spacing w:line="240" w:lineRule="auto"/>
              <w:rPr>
                <w:rFonts w:ascii="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2.2e6 Pa</w:t>
            </w:r>
          </w:p>
        </w:tc>
        <w:tc>
          <w:tcPr>
            <w:tcW w:w="1685" w:type="dxa"/>
            <w:tcMar>
              <w:top w:w="60" w:type="dxa"/>
              <w:left w:w="90" w:type="dxa"/>
              <w:bottom w:w="60" w:type="dxa"/>
              <w:right w:w="90" w:type="dxa"/>
            </w:tcMar>
          </w:tcPr>
          <w:p w14:paraId="167ED61D" w14:textId="77777777" w:rsidR="0070209F" w:rsidRPr="003C3518" w:rsidRDefault="0070209F"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1.41e6 Pa</w:t>
            </w:r>
          </w:p>
        </w:tc>
      </w:tr>
      <w:tr w:rsidR="0070209F" w:rsidRPr="003C3518" w14:paraId="763F173A" w14:textId="77777777">
        <w:trPr>
          <w:jc w:val="center"/>
        </w:trPr>
        <w:tc>
          <w:tcPr>
            <w:tcW w:w="2695" w:type="dxa"/>
            <w:tcMar>
              <w:top w:w="60" w:type="dxa"/>
              <w:left w:w="90" w:type="dxa"/>
              <w:bottom w:w="60" w:type="dxa"/>
              <w:right w:w="90" w:type="dxa"/>
            </w:tcMar>
          </w:tcPr>
          <w:p w14:paraId="70C2B970" w14:textId="77777777" w:rsidR="0070209F" w:rsidRPr="003C3518" w:rsidRDefault="0070209F"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SMD</w:t>
            </w:r>
          </w:p>
        </w:tc>
        <w:tc>
          <w:tcPr>
            <w:tcW w:w="1610" w:type="dxa"/>
            <w:tcMar>
              <w:top w:w="60" w:type="dxa"/>
              <w:left w:w="90" w:type="dxa"/>
              <w:bottom w:w="60" w:type="dxa"/>
              <w:right w:w="90" w:type="dxa"/>
            </w:tcMar>
          </w:tcPr>
          <w:p w14:paraId="7950FAF7" w14:textId="77777777" w:rsidR="0070209F" w:rsidRPr="003C3518" w:rsidRDefault="0070209F" w:rsidP="00B509AA">
            <w:pPr>
              <w:spacing w:line="240" w:lineRule="auto"/>
              <w:rPr>
                <w:rFonts w:ascii="Times New Roman" w:eastAsia="Times New Roman" w:hAnsi="Times New Roman" w:cs="Times New Roman"/>
                <w:color w:val="000000" w:themeColor="text1"/>
                <w:sz w:val="22"/>
                <w:szCs w:val="22"/>
              </w:rPr>
            </w:pPr>
            <w:r>
              <w:rPr>
                <w:rFonts w:ascii="Times New Roman" w:hAnsi="Times New Roman" w:cs="Times New Roman"/>
                <w:color w:val="000000" w:themeColor="text1"/>
                <w:sz w:val="22"/>
                <w:szCs w:val="22"/>
              </w:rPr>
              <w:t>8.3766e-6 m</w:t>
            </w:r>
          </w:p>
        </w:tc>
        <w:tc>
          <w:tcPr>
            <w:tcW w:w="1685" w:type="dxa"/>
            <w:tcMar>
              <w:top w:w="60" w:type="dxa"/>
              <w:left w:w="90" w:type="dxa"/>
              <w:bottom w:w="60" w:type="dxa"/>
              <w:right w:w="90" w:type="dxa"/>
            </w:tcMar>
          </w:tcPr>
          <w:p w14:paraId="32B8CA8B" w14:textId="77777777" w:rsidR="0070209F" w:rsidRPr="003C3518" w:rsidRDefault="0070209F"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1.0524e-5 m</w:t>
            </w:r>
          </w:p>
        </w:tc>
      </w:tr>
      <w:tr w:rsidR="0070209F" w:rsidRPr="003C3518" w14:paraId="30F384BA" w14:textId="77777777">
        <w:trPr>
          <w:jc w:val="center"/>
        </w:trPr>
        <w:tc>
          <w:tcPr>
            <w:tcW w:w="2695" w:type="dxa"/>
            <w:tcMar>
              <w:top w:w="60" w:type="dxa"/>
              <w:left w:w="90" w:type="dxa"/>
              <w:bottom w:w="60" w:type="dxa"/>
              <w:right w:w="90" w:type="dxa"/>
            </w:tcMar>
          </w:tcPr>
          <w:p w14:paraId="6D6AF903" w14:textId="77777777" w:rsidR="0070209F" w:rsidRPr="003C3518" w:rsidRDefault="0070209F"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Injector stiffness</w:t>
            </w:r>
          </w:p>
        </w:tc>
        <w:tc>
          <w:tcPr>
            <w:tcW w:w="1610" w:type="dxa"/>
            <w:tcMar>
              <w:top w:w="60" w:type="dxa"/>
              <w:left w:w="90" w:type="dxa"/>
              <w:bottom w:w="60" w:type="dxa"/>
              <w:right w:w="90" w:type="dxa"/>
            </w:tcMar>
          </w:tcPr>
          <w:p w14:paraId="3BDFEC57" w14:textId="77777777" w:rsidR="0070209F" w:rsidRPr="003C3518" w:rsidRDefault="0070209F"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0.22</w:t>
            </w:r>
          </w:p>
        </w:tc>
        <w:tc>
          <w:tcPr>
            <w:tcW w:w="1685" w:type="dxa"/>
            <w:tcMar>
              <w:top w:w="60" w:type="dxa"/>
              <w:left w:w="90" w:type="dxa"/>
              <w:bottom w:w="60" w:type="dxa"/>
              <w:right w:w="90" w:type="dxa"/>
            </w:tcMar>
          </w:tcPr>
          <w:p w14:paraId="187A9003" w14:textId="77777777" w:rsidR="0070209F" w:rsidRPr="003C3518" w:rsidRDefault="0070209F" w:rsidP="00B509AA">
            <w:pPr>
              <w:spacing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0.141</w:t>
            </w:r>
          </w:p>
        </w:tc>
      </w:tr>
    </w:tbl>
    <w:p w14:paraId="0937B1E9" w14:textId="77777777" w:rsidR="0070209F" w:rsidRPr="00D60381" w:rsidRDefault="0070209F" w:rsidP="00B509AA">
      <w:pPr>
        <w:spacing w:before="80" w:after="200" w:line="240" w:lineRule="auto"/>
        <w:rPr>
          <w:rFonts w:ascii="Times New Roman" w:eastAsia="Times New Roman" w:hAnsi="Times New Roman" w:cs="Times New Roman"/>
          <w:i/>
          <w:iCs/>
          <w:color w:val="000000" w:themeColor="text1"/>
          <w:sz w:val="20"/>
          <w:szCs w:val="20"/>
        </w:rPr>
      </w:pPr>
      <w:r>
        <w:rPr>
          <w:rFonts w:ascii="Times New Roman" w:eastAsia="Times New Roman" w:hAnsi="Times New Roman" w:cs="Times New Roman"/>
          <w:i/>
          <w:iCs/>
          <w:color w:val="000000" w:themeColor="text1"/>
          <w:sz w:val="20"/>
          <w:szCs w:val="20"/>
        </w:rPr>
        <w:t>Table VI. Optimization results from the Matlab model.</w:t>
      </w:r>
    </w:p>
    <w:p w14:paraId="5C48FB3B" w14:textId="77777777" w:rsidR="00216CCD" w:rsidRPr="003C3518" w:rsidRDefault="00216CCD" w:rsidP="00B509AA">
      <w:pPr>
        <w:spacing w:before="80" w:after="200" w:line="240" w:lineRule="auto"/>
        <w:ind w:firstLine="720"/>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The optimization uses MATLAB's fminbnd to search over ΔP for the value minimizing a weighted objective J_obj = wα(α-αtarget)² + wJ(J-Jtarget)² + wSMD((SMD-SMDtarget)/SMDtarget)², evaluated by re-running designInjector.m at each trial ΔP. A soft penalty term is added whenever the injector stiffness S = ΔP/Pc falls outside the conventional 0.15-0.25 design band, discouraging (but not strictly forbidding) solutions in that range. As Table VI shows, the unconstrained optimum trades a lower pressure drop (1.41 MPa vs. the 2.2 MPa baseline) for a somewhat coarser SMD, and lands at S = 0.141, just below the recommended stiffness band; the soft penalty was outweighed by the other objective terms rather than strictly enforced. A production design tool would replace this penalty with a hard constraint on S, or re-weight the objective to prioritize combustion-stability margin over atomization fineness.</w:t>
      </w:r>
    </w:p>
    <w:p w14:paraId="0FB2F150" w14:textId="2DF53E20" w:rsidR="00794C22" w:rsidRPr="003C3518" w:rsidRDefault="000F23F6" w:rsidP="00B509AA">
      <w:pPr>
        <w:spacing w:before="80" w:after="200" w:line="240" w:lineRule="auto"/>
        <w:rPr>
          <w:rFonts w:ascii="Times New Roman" w:eastAsia="Times New Roman" w:hAnsi="Times New Roman" w:cs="Times New Roman"/>
          <w:color w:val="000000" w:themeColor="text1"/>
          <w:sz w:val="22"/>
          <w:szCs w:val="22"/>
          <w:u w:val="single"/>
        </w:rPr>
      </w:pPr>
      <w:r>
        <w:rPr>
          <w:rFonts w:ascii="Times New Roman" w:eastAsia="Times New Roman" w:hAnsi="Times New Roman" w:cs="Times New Roman"/>
          <w:color w:val="000000" w:themeColor="text1"/>
          <w:sz w:val="22"/>
          <w:szCs w:val="22"/>
          <w:u w:val="single"/>
        </w:rPr>
        <w:t>Reference Geometry</w:t>
      </w:r>
    </w:p>
    <w:tbl>
      <w:tblPr>
        <w:tblStyle w:val="TableGrid"/>
        <w:tblW w:w="0" w:type="auto"/>
        <w:jc w:val="center"/>
        <w:tblLook w:val="04A0" w:firstRow="1" w:lastRow="0" w:firstColumn="1" w:lastColumn="0" w:noHBand="0" w:noVBand="1"/>
      </w:tblPr>
      <w:tblGrid>
        <w:gridCol w:w="1335"/>
        <w:gridCol w:w="1335"/>
        <w:gridCol w:w="1336"/>
        <w:gridCol w:w="1336"/>
        <w:gridCol w:w="1336"/>
        <w:gridCol w:w="1336"/>
      </w:tblGrid>
      <w:tr w:rsidR="00651521" w:rsidRPr="003C3518" w14:paraId="458D0EA6" w14:textId="77777777" w:rsidTr="00651521">
        <w:trPr>
          <w:jc w:val="center"/>
        </w:trPr>
        <w:tc>
          <w:tcPr>
            <w:tcW w:w="1335" w:type="dxa"/>
          </w:tcPr>
          <w:p w14:paraId="5278EC34" w14:textId="7A11B5D7" w:rsidR="00651521" w:rsidRPr="003C3518" w:rsidRDefault="0001710E" w:rsidP="00B509AA">
            <w:pPr>
              <w:spacing w:before="80" w:after="200"/>
              <w:rPr>
                <w:rFonts w:ascii="Times New Roman" w:eastAsia="Times New Roman" w:hAnsi="Times New Roman" w:cs="Times New Roman"/>
                <w:color w:val="000000" w:themeColor="text1"/>
                <w:sz w:val="22"/>
                <w:szCs w:val="22"/>
              </w:rPr>
            </w:pPr>
            <m:oMathPara>
              <m:oMath>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R</m:t>
                    </m:r>
                  </m:e>
                  <m:sub>
                    <m:r>
                      <w:rPr>
                        <w:rFonts w:ascii="Cambria Math" w:eastAsia="Times New Roman" w:hAnsi="Cambria Math" w:cs="Times New Roman"/>
                        <w:color w:val="000000" w:themeColor="text1"/>
                        <w:sz w:val="22"/>
                        <w:szCs w:val="22"/>
                      </w:rPr>
                      <m:t>n</m:t>
                    </m:r>
                  </m:sub>
                </m:sSub>
              </m:oMath>
            </m:oMathPara>
          </w:p>
        </w:tc>
        <w:tc>
          <w:tcPr>
            <w:tcW w:w="1335" w:type="dxa"/>
          </w:tcPr>
          <w:p w14:paraId="040A7244" w14:textId="5E236F61" w:rsidR="00651521" w:rsidRPr="003C3518" w:rsidRDefault="00651521" w:rsidP="00B509AA">
            <w:pPr>
              <w:spacing w:before="80" w:after="200"/>
              <w:rPr>
                <w:rFonts w:ascii="Times New Roman" w:eastAsia="Times New Roman" w:hAnsi="Times New Roman" w:cs="Times New Roman"/>
                <w:color w:val="000000" w:themeColor="text1"/>
                <w:sz w:val="22"/>
                <w:szCs w:val="22"/>
              </w:rPr>
            </w:pPr>
            <m:oMathPara>
              <m:oMath>
                <m:r>
                  <w:rPr>
                    <w:rFonts w:ascii="Cambria Math" w:eastAsia="Times New Roman" w:hAnsi="Cambria Math" w:cs="Times New Roman"/>
                    <w:color w:val="000000" w:themeColor="text1"/>
                    <w:sz w:val="22"/>
                    <w:szCs w:val="22"/>
                  </w:rPr>
                  <m:t>D</m:t>
                </m:r>
              </m:oMath>
            </m:oMathPara>
          </w:p>
        </w:tc>
        <w:tc>
          <w:tcPr>
            <w:tcW w:w="1336" w:type="dxa"/>
          </w:tcPr>
          <w:p w14:paraId="1FCE5958" w14:textId="6AFA320D" w:rsidR="00651521" w:rsidRPr="003C3518" w:rsidRDefault="00651521" w:rsidP="00B509AA">
            <w:pPr>
              <w:spacing w:before="80" w:after="200"/>
              <w:rPr>
                <w:rFonts w:ascii="Times New Roman" w:eastAsia="Times New Roman" w:hAnsi="Times New Roman" w:cs="Times New Roman"/>
                <w:color w:val="000000" w:themeColor="text1"/>
                <w:sz w:val="22"/>
                <w:szCs w:val="22"/>
              </w:rPr>
            </w:pPr>
            <m:oMathPara>
              <m:oMath>
                <m:r>
                  <w:rPr>
                    <w:rFonts w:ascii="Cambria Math" w:eastAsia="Times New Roman" w:hAnsi="Cambria Math" w:cs="Times New Roman"/>
                    <w:color w:val="000000" w:themeColor="text1"/>
                    <w:sz w:val="22"/>
                    <w:szCs w:val="22"/>
                  </w:rPr>
                  <m:t>L</m:t>
                </m:r>
              </m:oMath>
            </m:oMathPara>
          </w:p>
        </w:tc>
        <w:tc>
          <w:tcPr>
            <w:tcW w:w="1336" w:type="dxa"/>
          </w:tcPr>
          <w:p w14:paraId="4A46591D" w14:textId="1E3BE059" w:rsidR="00651521" w:rsidRPr="003C3518" w:rsidRDefault="003B5855" w:rsidP="00B509AA">
            <w:pPr>
              <w:spacing w:before="80" w:after="200"/>
              <w:rPr>
                <w:rFonts w:ascii="Times New Roman" w:eastAsia="Times New Roman" w:hAnsi="Times New Roman" w:cs="Times New Roman"/>
                <w:color w:val="000000" w:themeColor="text1"/>
                <w:sz w:val="22"/>
                <w:szCs w:val="22"/>
              </w:rPr>
            </w:pPr>
            <m:oMathPara>
              <m:oMath>
                <m:r>
                  <w:rPr>
                    <w:rFonts w:ascii="Cambria Math" w:eastAsia="Times New Roman" w:hAnsi="Cambria Math" w:cs="Times New Roman"/>
                    <w:color w:val="000000" w:themeColor="text1"/>
                    <w:sz w:val="22"/>
                    <w:szCs w:val="22"/>
                  </w:rPr>
                  <m:t>Re</m:t>
                </m:r>
              </m:oMath>
            </m:oMathPara>
          </w:p>
        </w:tc>
        <w:tc>
          <w:tcPr>
            <w:tcW w:w="1336" w:type="dxa"/>
          </w:tcPr>
          <w:p w14:paraId="07D586B4" w14:textId="2AAC25B6" w:rsidR="00651521" w:rsidRPr="003C3518" w:rsidRDefault="00651521" w:rsidP="00B509AA">
            <w:pPr>
              <w:spacing w:before="80" w:after="200"/>
              <w:rPr>
                <w:rFonts w:ascii="Times New Roman" w:eastAsia="Times New Roman" w:hAnsi="Times New Roman" w:cs="Times New Roman"/>
                <w:color w:val="000000" w:themeColor="text1"/>
                <w:sz w:val="22"/>
                <w:szCs w:val="22"/>
              </w:rPr>
            </w:pPr>
            <m:oMathPara>
              <m:oMath>
                <m:r>
                  <w:rPr>
                    <w:rFonts w:ascii="Cambria Math" w:eastAsia="Times New Roman" w:hAnsi="Cambria Math" w:cs="Times New Roman"/>
                    <w:color w:val="000000" w:themeColor="text1"/>
                    <w:sz w:val="22"/>
                    <w:szCs w:val="22"/>
                  </w:rPr>
                  <m:t>f</m:t>
                </m:r>
              </m:oMath>
            </m:oMathPara>
          </w:p>
        </w:tc>
        <w:tc>
          <w:tcPr>
            <w:tcW w:w="1336" w:type="dxa"/>
          </w:tcPr>
          <w:p w14:paraId="259D60B6" w14:textId="5F12D6C2" w:rsidR="00651521" w:rsidRPr="003C3518" w:rsidRDefault="0001710E" w:rsidP="00B509AA">
            <w:pPr>
              <w:spacing w:before="80" w:after="200"/>
              <w:rPr>
                <w:rFonts w:ascii="Times New Roman" w:eastAsia="Times New Roman" w:hAnsi="Times New Roman" w:cs="Times New Roman"/>
                <w:color w:val="000000" w:themeColor="text1"/>
                <w:sz w:val="22"/>
                <w:szCs w:val="22"/>
              </w:rPr>
            </w:pPr>
            <m:oMathPara>
              <m:oMath>
                <m:sSub>
                  <m:sSubPr>
                    <m:ctrlPr>
                      <w:rPr>
                        <w:rFonts w:ascii="Cambria Math" w:eastAsia="Times New Roman" w:hAnsi="Cambria Math" w:cs="Times New Roman"/>
                        <w:i/>
                        <w:color w:val="000000" w:themeColor="text1"/>
                        <w:sz w:val="22"/>
                        <w:szCs w:val="22"/>
                      </w:rPr>
                    </m:ctrlPr>
                  </m:sSubPr>
                  <m:e>
                    <m:r>
                      <w:rPr>
                        <w:rFonts w:ascii="Cambria Math" w:eastAsia="Times New Roman" w:hAnsi="Cambria Math" w:cs="Times New Roman"/>
                        <w:color w:val="000000" w:themeColor="text1"/>
                        <w:sz w:val="22"/>
                        <w:szCs w:val="22"/>
                      </w:rPr>
                      <m:t>τ</m:t>
                    </m:r>
                  </m:e>
                  <m:sub>
                    <m:r>
                      <w:rPr>
                        <w:rFonts w:ascii="Cambria Math" w:eastAsia="Times New Roman" w:hAnsi="Cambria Math" w:cs="Times New Roman"/>
                        <w:color w:val="000000" w:themeColor="text1"/>
                        <w:sz w:val="22"/>
                        <w:szCs w:val="22"/>
                      </w:rPr>
                      <m:t>w</m:t>
                    </m:r>
                  </m:sub>
                </m:sSub>
              </m:oMath>
            </m:oMathPara>
          </w:p>
        </w:tc>
      </w:tr>
      <w:tr w:rsidR="00651521" w:rsidRPr="003C3518" w14:paraId="422FB893" w14:textId="77777777" w:rsidTr="00651521">
        <w:trPr>
          <w:jc w:val="center"/>
        </w:trPr>
        <w:tc>
          <w:tcPr>
            <w:tcW w:w="1335" w:type="dxa"/>
          </w:tcPr>
          <w:p w14:paraId="4F77E1C0" w14:textId="5945109A" w:rsidR="00651521" w:rsidRPr="003C3518" w:rsidRDefault="00E23365" w:rsidP="00B509AA">
            <w:pPr>
              <w:spacing w:before="80" w:after="200"/>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2.685e-2 m</w:t>
            </w:r>
          </w:p>
        </w:tc>
        <w:tc>
          <w:tcPr>
            <w:tcW w:w="1335" w:type="dxa"/>
          </w:tcPr>
          <w:p w14:paraId="451C6EB9" w14:textId="4ABAE82D" w:rsidR="00651521" w:rsidRPr="003C3518" w:rsidRDefault="003B5855" w:rsidP="00B509AA">
            <w:pPr>
              <w:spacing w:before="80" w:after="200"/>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5.37e-2 m</w:t>
            </w:r>
          </w:p>
        </w:tc>
        <w:tc>
          <w:tcPr>
            <w:tcW w:w="1336" w:type="dxa"/>
          </w:tcPr>
          <w:p w14:paraId="6ED07F3A" w14:textId="3CD84361" w:rsidR="00651521" w:rsidRPr="003C3518" w:rsidRDefault="001F5D6F" w:rsidP="00B509AA">
            <w:pPr>
              <w:spacing w:before="80" w:after="200"/>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0.1074 m</w:t>
            </w:r>
          </w:p>
        </w:tc>
        <w:tc>
          <w:tcPr>
            <w:tcW w:w="1336" w:type="dxa"/>
          </w:tcPr>
          <w:p w14:paraId="4FADD3F9" w14:textId="7D34BE1A" w:rsidR="00651521" w:rsidRPr="003C3518" w:rsidRDefault="00682604" w:rsidP="00B509AA">
            <w:pPr>
              <w:spacing w:before="80" w:after="200"/>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1.963e6</w:t>
            </w:r>
          </w:p>
        </w:tc>
        <w:tc>
          <w:tcPr>
            <w:tcW w:w="1336" w:type="dxa"/>
          </w:tcPr>
          <w:p w14:paraId="5AA9D3B1" w14:textId="607888F6" w:rsidR="00651521" w:rsidRPr="003C3518" w:rsidRDefault="00682604" w:rsidP="00B509AA">
            <w:pPr>
              <w:spacing w:before="80" w:after="200"/>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0.0104</w:t>
            </w:r>
          </w:p>
        </w:tc>
        <w:tc>
          <w:tcPr>
            <w:tcW w:w="1336" w:type="dxa"/>
          </w:tcPr>
          <w:p w14:paraId="402B1E25" w14:textId="00F4BA55" w:rsidR="00651521" w:rsidRPr="003C3518" w:rsidRDefault="00EA35A2" w:rsidP="00B509AA">
            <w:pPr>
              <w:spacing w:before="80" w:after="200"/>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5718 Pa</w:t>
            </w:r>
          </w:p>
        </w:tc>
      </w:tr>
    </w:tbl>
    <w:p w14:paraId="708AFD40" w14:textId="4958E60F" w:rsidR="000F23F6" w:rsidRPr="00D60381" w:rsidRDefault="00EA35A2" w:rsidP="00B509AA">
      <w:pPr>
        <w:pStyle w:val="Heading2"/>
        <w:spacing w:line="240" w:lineRule="auto"/>
        <w:divId w:val="1535920991"/>
        <w:rPr>
          <w:rFonts w:ascii="Times New Roman" w:eastAsia="Times New Roman" w:hAnsi="Times New Roman" w:cs="Times New Roman"/>
          <w:i/>
          <w:iCs/>
          <w:color w:val="000000" w:themeColor="text1"/>
          <w:sz w:val="20"/>
          <w:szCs w:val="20"/>
        </w:rPr>
      </w:pPr>
      <w:r>
        <w:rPr>
          <w:rFonts w:ascii="Times New Roman" w:eastAsia="Times New Roman" w:hAnsi="Times New Roman" w:cs="Times New Roman"/>
          <w:i/>
          <w:iCs/>
          <w:color w:val="000000" w:themeColor="text1"/>
          <w:sz w:val="20"/>
          <w:szCs w:val="20"/>
        </w:rPr>
        <w:t xml:space="preserve">Table VII. Reference geometry from Bee et al.</w:t>
      </w:r>
    </w:p>
    <w:p w14:paraId="2FD93DF6" w14:textId="299A7CD6" w:rsidR="00B67EF9" w:rsidRPr="003C3518" w:rsidRDefault="00B3653D" w:rsidP="00B509AA">
      <w:pPr>
        <w:spacing w:line="240" w:lineRule="auto"/>
        <w:divId w:val="1535920991"/>
        <w:rPr>
          <w:rFonts w:ascii="Times New Roman" w:hAnsi="Times New Roman" w:cs="Times New Roman"/>
          <w:sz w:val="22"/>
          <w:szCs w:val="22"/>
          <w:u w:val="single"/>
        </w:rPr>
      </w:pPr>
      <w:r>
        <w:rPr>
          <w:rFonts w:ascii="Times New Roman" w:hAnsi="Times New Roman" w:cs="Times New Roman"/>
          <w:sz w:val="22"/>
          <w:szCs w:val="22"/>
          <w:u w:val="single"/>
        </w:rPr>
        <w:t>swirl_Injector_Design.m</w:t>
      </w:r>
    </w:p>
    <w:p w14:paraId="6F7BEF54"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Analytical Swirl Coaxial Injector Design Methodology</w:t>
      </w:r>
    </w:p>
    <w:p w14:paraId="009953FE"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Implements: Inputs -&gt; Velocity -&gt; Geometry -&gt; Swirl -&gt; Atomization -&gt;</w:t>
      </w:r>
    </w:p>
    <w:p w14:paraId="1537EF19"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Validation -&gt; Design Checks -&gt; Sensitivity -&gt; Optimization -&gt; Figures</w:t>
      </w:r>
    </w:p>
    <w:p w14:paraId="1DDC51ED"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283FA6C9"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clear; clc; close </w:t>
      </w:r>
      <w:r>
        <w:rPr>
          <w:rFonts w:ascii="Times New Roman" w:eastAsia="Times New Roman" w:hAnsi="Times New Roman" w:cs="Times New Roman"/>
          <w:color w:val="A709F5"/>
          <w:kern w:val="0"/>
          <w:sz w:val="22"/>
          <w:szCs w:val="22"/>
          <w14:ligatures w14:val="none"/>
        </w:rPr>
        <w:t>all</w:t>
      </w:r>
      <w:r>
        <w:rPr>
          <w:rFonts w:ascii="Times New Roman" w:eastAsia="Times New Roman" w:hAnsi="Times New Roman" w:cs="Times New Roman"/>
          <w:kern w:val="0"/>
          <w:sz w:val="22"/>
          <w:szCs w:val="22"/>
          <w14:ligatures w14:val="none"/>
        </w:rPr>
        <w:t>;</w:t>
      </w:r>
    </w:p>
    <w:p w14:paraId="2CEE3943"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4A177F11"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Model Inputs</w:t>
      </w:r>
    </w:p>
    <w:p w14:paraId="02728875"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7EE9A121"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p.Pc      = 100e5;         </w:t>
      </w:r>
      <w:r>
        <w:rPr>
          <w:rFonts w:ascii="Times New Roman" w:eastAsia="Times New Roman" w:hAnsi="Times New Roman" w:cs="Times New Roman"/>
          <w:color w:val="008013"/>
          <w:kern w:val="0"/>
          <w:sz w:val="22"/>
          <w:szCs w:val="22"/>
          <w14:ligatures w14:val="none"/>
        </w:rPr>
        <w:t>% Chamber pressure [Pa]</w:t>
      </w:r>
    </w:p>
    <w:p w14:paraId="63D76AC5"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p.dP      = 22e5;      </w:t>
      </w:r>
      <w:r>
        <w:rPr>
          <w:rFonts w:ascii="Times New Roman" w:eastAsia="Times New Roman" w:hAnsi="Times New Roman" w:cs="Times New Roman"/>
          <w:color w:val="008013"/>
          <w:kern w:val="0"/>
          <w:sz w:val="22"/>
          <w:szCs w:val="22"/>
          <w14:ligatures w14:val="none"/>
        </w:rPr>
        <w:t>% Injector pressure drop [Pa]</w:t>
      </w:r>
    </w:p>
    <w:p w14:paraId="5A27FB08"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p.mdot_o  = 0.461;           </w:t>
      </w:r>
      <w:r>
        <w:rPr>
          <w:rFonts w:ascii="Times New Roman" w:eastAsia="Times New Roman" w:hAnsi="Times New Roman" w:cs="Times New Roman"/>
          <w:color w:val="008013"/>
          <w:kern w:val="0"/>
          <w:sz w:val="22"/>
          <w:szCs w:val="22"/>
          <w14:ligatures w14:val="none"/>
        </w:rPr>
        <w:t>% Oxidizer mass flow rate [kg/s]</w:t>
      </w:r>
    </w:p>
    <w:p w14:paraId="4AD63839"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p.mdot_f  = 0.137;          </w:t>
      </w:r>
      <w:r>
        <w:rPr>
          <w:rFonts w:ascii="Times New Roman" w:eastAsia="Times New Roman" w:hAnsi="Times New Roman" w:cs="Times New Roman"/>
          <w:color w:val="008013"/>
          <w:kern w:val="0"/>
          <w:sz w:val="22"/>
          <w:szCs w:val="22"/>
          <w14:ligatures w14:val="none"/>
        </w:rPr>
        <w:t>% Fuel mass flow rate [kg/s]</w:t>
      </w:r>
    </w:p>
    <w:p w14:paraId="1737C624"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p.alpha_t = deg2rad(62);   </w:t>
      </w:r>
      <w:r>
        <w:rPr>
          <w:rFonts w:ascii="Times New Roman" w:eastAsia="Times New Roman" w:hAnsi="Times New Roman" w:cs="Times New Roman"/>
          <w:color w:val="008013"/>
          <w:kern w:val="0"/>
          <w:sz w:val="22"/>
          <w:szCs w:val="22"/>
          <w14:ligatures w14:val="none"/>
        </w:rPr>
        <w:t>% Target spray cone angle [rad]</w:t>
      </w:r>
    </w:p>
    <w:p w14:paraId="51B907FA"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p.n_ports = 4;             </w:t>
      </w:r>
      <w:r>
        <w:rPr>
          <w:rFonts w:ascii="Times New Roman" w:eastAsia="Times New Roman" w:hAnsi="Times New Roman" w:cs="Times New Roman"/>
          <w:color w:val="008013"/>
          <w:kern w:val="0"/>
          <w:sz w:val="22"/>
          <w:szCs w:val="22"/>
          <w14:ligatures w14:val="none"/>
        </w:rPr>
        <w:t>% Number of tangential inlet ports</w:t>
      </w:r>
    </w:p>
    <w:p w14:paraId="4273E4CD"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p.LR_t    = 1.03;           </w:t>
      </w:r>
      <w:r>
        <w:rPr>
          <w:rFonts w:ascii="Times New Roman" w:eastAsia="Times New Roman" w:hAnsi="Times New Roman" w:cs="Times New Roman"/>
          <w:color w:val="008013"/>
          <w:kern w:val="0"/>
          <w:sz w:val="22"/>
          <w:szCs w:val="22"/>
          <w14:ligatures w14:val="none"/>
        </w:rPr>
        <w:t>% Target recess ratio</w:t>
      </w:r>
    </w:p>
    <w:p w14:paraId="731D6449"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499D403A"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Propellant properties (oxidizer = liquid, fuel = coaxial gas/liquid)</w:t>
      </w:r>
    </w:p>
    <w:p w14:paraId="30B5C6B7"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p.ox.rho  = 1144.3;   p.ox.mu  = 1.941e-4;  p.ox.sigma = 0.01195;  p.ox.eta_d = 1.00;</w:t>
      </w:r>
    </w:p>
    <w:p w14:paraId="4895258F"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p.fu.rho  = 134.7;    p.fu.mu  = 1.56e-5;  p.fu.sigma = NaN;   p.fu.eta_d = 1.00;</w:t>
      </w:r>
    </w:p>
    <w:p w14:paraId="1CCEB8F1"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p.Rv_ratio = 2.0;</w:t>
      </w:r>
    </w:p>
    <w:p w14:paraId="4199AECC"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3FD39942"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Swirl geometry correlation: K = Rn*Rv/(n*r_t^2), phi-K relation</w:t>
      </w:r>
    </w:p>
    <w:p w14:paraId="33AB47F4"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p.phiK = @(phi) sqrt(2)*(1-phi)./(phi.^1.5);</w:t>
      </w:r>
    </w:p>
    <w:p w14:paraId="4CF42059"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4C89E5D3"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Atomization model constants</w:t>
      </w:r>
    </w:p>
    <w:p w14:paraId="6142B448"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p.C_smd   = 4.5;   </w:t>
      </w:r>
      <w:r>
        <w:rPr>
          <w:rFonts w:ascii="Times New Roman" w:eastAsia="Times New Roman" w:hAnsi="Times New Roman" w:cs="Times New Roman"/>
          <w:color w:val="008013"/>
          <w:kern w:val="0"/>
          <w:sz w:val="22"/>
          <w:szCs w:val="22"/>
          <w14:ligatures w14:val="none"/>
        </w:rPr>
        <w:t>% empirical breakup constant</w:t>
      </w:r>
    </w:p>
    <w:p w14:paraId="570B05D2"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p.We_crit = 12;     </w:t>
      </w:r>
      <w:r>
        <w:rPr>
          <w:rFonts w:ascii="Times New Roman" w:eastAsia="Times New Roman" w:hAnsi="Times New Roman" w:cs="Times New Roman"/>
          <w:color w:val="008013"/>
          <w:kern w:val="0"/>
          <w:sz w:val="22"/>
          <w:szCs w:val="22"/>
          <w14:ligatures w14:val="none"/>
        </w:rPr>
        <w:t>% classical critical Weber number for sheet breakup</w:t>
      </w:r>
    </w:p>
    <w:p w14:paraId="5CEB370F"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46AC1842"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xml:space="preserve">% Experimental validation targets </w:t>
      </w:r>
    </w:p>
    <w:p w14:paraId="532B85B3"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p.exp.mdot_o = p.mdot_o*1.05;</w:t>
      </w:r>
    </w:p>
    <w:p w14:paraId="47B5092E"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p.exp.alpha  = p.alpha_t*0.95;</w:t>
      </w:r>
    </w:p>
    <w:p w14:paraId="072E0BCC"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p.exp.dP     = p.dP*1.02;</w:t>
      </w:r>
    </w:p>
    <w:p w14:paraId="0C873BAC"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p.exp.J      = 1.0*1.03;</w:t>
      </w:r>
    </w:p>
    <w:p w14:paraId="3B08EF8E"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60DAEBA8"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Run Baseline Design</w:t>
      </w:r>
    </w:p>
    <w:p w14:paraId="498F7A66"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20578A40"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r = designInjector(p);</w:t>
      </w:r>
    </w:p>
    <w:p w14:paraId="595F8201"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400B4884"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Results</w:t>
      </w:r>
    </w:p>
    <w:p w14:paraId="0BE9B5DD"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1FF2A4D2"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 Velocities ---\n'</w:t>
      </w:r>
      <w:r>
        <w:rPr>
          <w:rFonts w:ascii="Times New Roman" w:eastAsia="Times New Roman" w:hAnsi="Times New Roman" w:cs="Times New Roman"/>
          <w:kern w:val="0"/>
          <w:sz w:val="22"/>
          <w:szCs w:val="22"/>
          <w14:ligatures w14:val="none"/>
        </w:rPr>
        <w:t>);</w:t>
      </w:r>
    </w:p>
    <w:p w14:paraId="3AA9D558"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'V_o = %.3f m/s, V_f = %.3f m/s\n'</w:t>
      </w:r>
      <w:r>
        <w:rPr>
          <w:rFonts w:ascii="Times New Roman" w:eastAsia="Times New Roman" w:hAnsi="Times New Roman" w:cs="Times New Roman"/>
          <w:kern w:val="0"/>
          <w:sz w:val="22"/>
          <w:szCs w:val="22"/>
          <w14:ligatures w14:val="none"/>
        </w:rPr>
        <w:t>, r.o.V, r.f.V);</w:t>
      </w:r>
    </w:p>
    <w:p w14:paraId="206A6EA2"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2E22F247"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'\n--- Nozzle Geometry ---\n'</w:t>
      </w:r>
      <w:r>
        <w:rPr>
          <w:rFonts w:ascii="Times New Roman" w:eastAsia="Times New Roman" w:hAnsi="Times New Roman" w:cs="Times New Roman"/>
          <w:kern w:val="0"/>
          <w:sz w:val="22"/>
          <w:szCs w:val="22"/>
          <w14:ligatures w14:val="none"/>
        </w:rPr>
        <w:t>);</w:t>
      </w:r>
    </w:p>
    <w:p w14:paraId="0DB554D4"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'Rn_o = %.4e m, Rn_f = %.4e m\n'</w:t>
      </w:r>
      <w:r>
        <w:rPr>
          <w:rFonts w:ascii="Times New Roman" w:eastAsia="Times New Roman" w:hAnsi="Times New Roman" w:cs="Times New Roman"/>
          <w:kern w:val="0"/>
          <w:sz w:val="22"/>
          <w:szCs w:val="22"/>
          <w14:ligatures w14:val="none"/>
        </w:rPr>
        <w:t>, r.o.Rn, r.f.Rn);</w:t>
      </w:r>
    </w:p>
    <w:p w14:paraId="008403FD"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6399B283"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'\n--- Swirl Geometry (Oxidizer) ---\n'</w:t>
      </w:r>
      <w:r>
        <w:rPr>
          <w:rFonts w:ascii="Times New Roman" w:eastAsia="Times New Roman" w:hAnsi="Times New Roman" w:cs="Times New Roman"/>
          <w:kern w:val="0"/>
          <w:sz w:val="22"/>
          <w:szCs w:val="22"/>
          <w14:ligatures w14:val="none"/>
        </w:rPr>
        <w:t>);</w:t>
      </w:r>
    </w:p>
    <w:p w14:paraId="1A622EE0"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'phi = %.4f, Rg = %.4e m, delta = %.4e m\n'</w:t>
      </w:r>
      <w:r>
        <w:rPr>
          <w:rFonts w:ascii="Times New Roman" w:eastAsia="Times New Roman" w:hAnsi="Times New Roman" w:cs="Times New Roman"/>
          <w:kern w:val="0"/>
          <w:sz w:val="22"/>
          <w:szCs w:val="22"/>
          <w14:ligatures w14:val="none"/>
        </w:rPr>
        <w:t>, r.o.phi, r.o.Rg, r.o.delta);</w:t>
      </w:r>
    </w:p>
    <w:p w14:paraId="43ACF9CD"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'r_t = %.4e m, Rv = %.4e m\n'</w:t>
      </w:r>
      <w:r>
        <w:rPr>
          <w:rFonts w:ascii="Times New Roman" w:eastAsia="Times New Roman" w:hAnsi="Times New Roman" w:cs="Times New Roman"/>
          <w:kern w:val="0"/>
          <w:sz w:val="22"/>
          <w:szCs w:val="22"/>
          <w14:ligatures w14:val="none"/>
        </w:rPr>
        <w:t>, r.o.rt, r.o.Rv);</w:t>
      </w:r>
    </w:p>
    <w:p w14:paraId="5DF810AD"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'Vz = %.3f m/s, Vth = %.3f m/s, V = %.3f m/s\n'</w:t>
      </w:r>
      <w:r>
        <w:rPr>
          <w:rFonts w:ascii="Times New Roman" w:eastAsia="Times New Roman" w:hAnsi="Times New Roman" w:cs="Times New Roman"/>
          <w:kern w:val="0"/>
          <w:sz w:val="22"/>
          <w:szCs w:val="22"/>
          <w14:ligatures w14:val="none"/>
        </w:rPr>
        <w:t>, r.o.Vz, r.o.Vth, r.o.Vtotal);</w:t>
      </w:r>
    </w:p>
    <w:p w14:paraId="10A4A992"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'alpha_calc = %.2f deg (target %.2f deg)\n'</w:t>
      </w:r>
      <w:r>
        <w:rPr>
          <w:rFonts w:ascii="Times New Roman" w:eastAsia="Times New Roman" w:hAnsi="Times New Roman" w:cs="Times New Roman"/>
          <w:kern w:val="0"/>
          <w:sz w:val="22"/>
          <w:szCs w:val="22"/>
          <w14:ligatures w14:val="none"/>
        </w:rPr>
        <w:t>, rad2deg(r.o.alpha), rad2deg(p.alpha_t));</w:t>
      </w:r>
    </w:p>
    <w:p w14:paraId="180A0F06"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54EF0982"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'\n--- Swirl Geometry (Fuel) ---\n'</w:t>
      </w:r>
      <w:r>
        <w:rPr>
          <w:rFonts w:ascii="Times New Roman" w:eastAsia="Times New Roman" w:hAnsi="Times New Roman" w:cs="Times New Roman"/>
          <w:kern w:val="0"/>
          <w:sz w:val="22"/>
          <w:szCs w:val="22"/>
          <w14:ligatures w14:val="none"/>
        </w:rPr>
        <w:t>);</w:t>
      </w:r>
    </w:p>
    <w:p w14:paraId="714CA022"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'phi = %.4f, Rg = %.4e m, delta = %.4e m\n'</w:t>
      </w:r>
      <w:r>
        <w:rPr>
          <w:rFonts w:ascii="Times New Roman" w:eastAsia="Times New Roman" w:hAnsi="Times New Roman" w:cs="Times New Roman"/>
          <w:kern w:val="0"/>
          <w:sz w:val="22"/>
          <w:szCs w:val="22"/>
          <w14:ligatures w14:val="none"/>
        </w:rPr>
        <w:t>, r.f.phi, r.f.Rg, r.f.delta);</w:t>
      </w:r>
    </w:p>
    <w:p w14:paraId="23A82560"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'r_t = %.4e m, Rv = %.4e m\n'</w:t>
      </w:r>
      <w:r>
        <w:rPr>
          <w:rFonts w:ascii="Times New Roman" w:eastAsia="Times New Roman" w:hAnsi="Times New Roman" w:cs="Times New Roman"/>
          <w:kern w:val="0"/>
          <w:sz w:val="22"/>
          <w:szCs w:val="22"/>
          <w14:ligatures w14:val="none"/>
        </w:rPr>
        <w:t>, r.f.rt, r.f.Rv);</w:t>
      </w:r>
    </w:p>
    <w:p w14:paraId="04AE9272"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'Vz = %.3f m/s, Vth = %.3f m/s, V = %.3f m/s\n'</w:t>
      </w:r>
      <w:r>
        <w:rPr>
          <w:rFonts w:ascii="Times New Roman" w:eastAsia="Times New Roman" w:hAnsi="Times New Roman" w:cs="Times New Roman"/>
          <w:kern w:val="0"/>
          <w:sz w:val="22"/>
          <w:szCs w:val="22"/>
          <w14:ligatures w14:val="none"/>
        </w:rPr>
        <w:t>, r.f.Vz, r.f.Vth, r.f.Vtotal);</w:t>
      </w:r>
    </w:p>
    <w:p w14:paraId="3834C63A"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'alpha_calc = %.2f deg (target %.2f deg)\n'</w:t>
      </w:r>
      <w:r>
        <w:rPr>
          <w:rFonts w:ascii="Times New Roman" w:eastAsia="Times New Roman" w:hAnsi="Times New Roman" w:cs="Times New Roman"/>
          <w:kern w:val="0"/>
          <w:sz w:val="22"/>
          <w:szCs w:val="22"/>
          <w14:ligatures w14:val="none"/>
        </w:rPr>
        <w:t>, rad2deg(r.f.alpha), rad2deg(p.alpha_t));</w:t>
      </w:r>
    </w:p>
    <w:p w14:paraId="5BA57C5B"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76A08E5D"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'\n--- Pressure Budget (Oxidizer) ---\n'</w:t>
      </w:r>
      <w:r>
        <w:rPr>
          <w:rFonts w:ascii="Times New Roman" w:eastAsia="Times New Roman" w:hAnsi="Times New Roman" w:cs="Times New Roman"/>
          <w:kern w:val="0"/>
          <w:sz w:val="22"/>
          <w:szCs w:val="22"/>
          <w14:ligatures w14:val="none"/>
        </w:rPr>
        <w:t>);</w:t>
      </w:r>
    </w:p>
    <w:p w14:paraId="088287CA"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'KEz = %.2f Pa, KEth = %.2f Pa, dP_loss = %.2f Pa (dP = %.2f Pa)\n'</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0E00FF"/>
          <w:kern w:val="0"/>
          <w:sz w:val="22"/>
          <w:szCs w:val="22"/>
          <w14:ligatures w14:val="none"/>
        </w:rPr>
        <w:t>...</w:t>
      </w:r>
    </w:p>
    <w:p w14:paraId="12A0098E"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r.o.KEz, r.o.KEth, r.o.dP_loss, p.dP);</w:t>
      </w:r>
    </w:p>
    <w:p w14:paraId="209B56C4"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025C704D"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'\n--- Pressure Budget (Fuel) ---\n'</w:t>
      </w:r>
      <w:r>
        <w:rPr>
          <w:rFonts w:ascii="Times New Roman" w:eastAsia="Times New Roman" w:hAnsi="Times New Roman" w:cs="Times New Roman"/>
          <w:kern w:val="0"/>
          <w:sz w:val="22"/>
          <w:szCs w:val="22"/>
          <w14:ligatures w14:val="none"/>
        </w:rPr>
        <w:t>);</w:t>
      </w:r>
    </w:p>
    <w:p w14:paraId="2F4CFE4F"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'KEz = %.2f Pa, KEth = %.2f Pa, dP_loss = %.2f Pa (dP = %.2f Pa)\n'</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0E00FF"/>
          <w:kern w:val="0"/>
          <w:sz w:val="22"/>
          <w:szCs w:val="22"/>
          <w14:ligatures w14:val="none"/>
        </w:rPr>
        <w:t>...</w:t>
      </w:r>
    </w:p>
    <w:p w14:paraId="37C4E95B"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r.f.KEz, r.f.KEth, r.f.dP_loss, p.dP);</w:t>
      </w:r>
    </w:p>
    <w:p w14:paraId="18390B92"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5F7DACC4"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'\n--- Dimensionless Groups (Oxidizer) ---\n'</w:t>
      </w:r>
      <w:r>
        <w:rPr>
          <w:rFonts w:ascii="Times New Roman" w:eastAsia="Times New Roman" w:hAnsi="Times New Roman" w:cs="Times New Roman"/>
          <w:kern w:val="0"/>
          <w:sz w:val="22"/>
          <w:szCs w:val="22"/>
          <w14:ligatures w14:val="none"/>
        </w:rPr>
        <w:t>);</w:t>
      </w:r>
    </w:p>
    <w:p w14:paraId="7359B50A"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'Re = %.2f [%s], We = %.2f [%s], Oh = %.5f [%s]\n'</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0E00FF"/>
          <w:kern w:val="0"/>
          <w:sz w:val="22"/>
          <w:szCs w:val="22"/>
          <w14:ligatures w14:val="none"/>
        </w:rPr>
        <w:t>...</w:t>
      </w:r>
    </w:p>
    <w:p w14:paraId="538338AB"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r.o.Re, r.o.regime.Re, r.o.We, r.o.regime.We, r.o.Oh, r.o.regime.Oh);</w:t>
      </w:r>
    </w:p>
    <w:p w14:paraId="6C21D182"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686F5CD0"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'\n--- Dimensionless Groups (Fuel) ---\n'</w:t>
      </w:r>
      <w:r>
        <w:rPr>
          <w:rFonts w:ascii="Times New Roman" w:eastAsia="Times New Roman" w:hAnsi="Times New Roman" w:cs="Times New Roman"/>
          <w:kern w:val="0"/>
          <w:sz w:val="22"/>
          <w:szCs w:val="22"/>
          <w14:ligatures w14:val="none"/>
        </w:rPr>
        <w:t>);</w:t>
      </w:r>
    </w:p>
    <w:p w14:paraId="134889AE"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'Re = %.2f [%s], We = %.2f [%s], Oh = %.5f [%s]\n'</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0E00FF"/>
          <w:kern w:val="0"/>
          <w:sz w:val="22"/>
          <w:szCs w:val="22"/>
          <w14:ligatures w14:val="none"/>
        </w:rPr>
        <w:t>...</w:t>
      </w:r>
    </w:p>
    <w:p w14:paraId="60D6A430"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r.f.Re, r.f.regime.Re, r.f.We, r.f.regime.We, r.f.Oh, r.f.regime.Oh);</w:t>
      </w:r>
    </w:p>
    <w:p w14:paraId="2565A652"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47AA6C4F"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'\n--- Swirl Number ---\n'</w:t>
      </w:r>
      <w:r>
        <w:rPr>
          <w:rFonts w:ascii="Times New Roman" w:eastAsia="Times New Roman" w:hAnsi="Times New Roman" w:cs="Times New Roman"/>
          <w:kern w:val="0"/>
          <w:sz w:val="22"/>
          <w:szCs w:val="22"/>
          <w14:ligatures w14:val="none"/>
        </w:rPr>
        <w:t>);</w:t>
      </w:r>
    </w:p>
    <w:p w14:paraId="7009E857"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'SN_o = %.4f, SN_f = %.4f\n'</w:t>
      </w:r>
      <w:r>
        <w:rPr>
          <w:rFonts w:ascii="Times New Roman" w:eastAsia="Times New Roman" w:hAnsi="Times New Roman" w:cs="Times New Roman"/>
          <w:kern w:val="0"/>
          <w:sz w:val="22"/>
          <w:szCs w:val="22"/>
          <w14:ligatures w14:val="none"/>
        </w:rPr>
        <w:t>, r.o.SN, r.f.SN);</w:t>
      </w:r>
    </w:p>
    <w:p w14:paraId="4723430C"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2ECFFD5A"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'\n--- Injector Stiffness ---\n'</w:t>
      </w:r>
      <w:r>
        <w:rPr>
          <w:rFonts w:ascii="Times New Roman" w:eastAsia="Times New Roman" w:hAnsi="Times New Roman" w:cs="Times New Roman"/>
          <w:kern w:val="0"/>
          <w:sz w:val="22"/>
          <w:szCs w:val="22"/>
          <w14:ligatures w14:val="none"/>
        </w:rPr>
        <w:t>);</w:t>
      </w:r>
    </w:p>
    <w:p w14:paraId="7C371EF0"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'S = dP/Pc = %.4f\n'</w:t>
      </w:r>
      <w:r>
        <w:rPr>
          <w:rFonts w:ascii="Times New Roman" w:eastAsia="Times New Roman" w:hAnsi="Times New Roman" w:cs="Times New Roman"/>
          <w:kern w:val="0"/>
          <w:sz w:val="22"/>
          <w:szCs w:val="22"/>
          <w14:ligatures w14:val="none"/>
        </w:rPr>
        <w:t>, r.S);</w:t>
      </w:r>
    </w:p>
    <w:p w14:paraId="69AAD4B2"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59AEA613"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'\n--- Characteristic Velocity Ratio (Vth/Vz = tan(alpha/2)) ---\n'</w:t>
      </w:r>
      <w:r>
        <w:rPr>
          <w:rFonts w:ascii="Times New Roman" w:eastAsia="Times New Roman" w:hAnsi="Times New Roman" w:cs="Times New Roman"/>
          <w:kern w:val="0"/>
          <w:sz w:val="22"/>
          <w:szCs w:val="22"/>
          <w14:ligatures w14:val="none"/>
        </w:rPr>
        <w:t>);</w:t>
      </w:r>
    </w:p>
    <w:p w14:paraId="1C2618F2"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'Oxidizer: %.4f, Fuel: %.4f\n'</w:t>
      </w:r>
      <w:r>
        <w:rPr>
          <w:rFonts w:ascii="Times New Roman" w:eastAsia="Times New Roman" w:hAnsi="Times New Roman" w:cs="Times New Roman"/>
          <w:kern w:val="0"/>
          <w:sz w:val="22"/>
          <w:szCs w:val="22"/>
          <w14:ligatures w14:val="none"/>
        </w:rPr>
        <w:t>, r.o.velRatio, r.f.velRatio);</w:t>
      </w:r>
    </w:p>
    <w:p w14:paraId="7C97C0EB"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64D102BC"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'\n--- Momentum Flux Ratio ---\n'</w:t>
      </w:r>
      <w:r>
        <w:rPr>
          <w:rFonts w:ascii="Times New Roman" w:eastAsia="Times New Roman" w:hAnsi="Times New Roman" w:cs="Times New Roman"/>
          <w:kern w:val="0"/>
          <w:sz w:val="22"/>
          <w:szCs w:val="22"/>
          <w14:ligatures w14:val="none"/>
        </w:rPr>
        <w:t>);</w:t>
      </w:r>
    </w:p>
    <w:p w14:paraId="4162E0CE"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'J = %.4f\n'</w:t>
      </w:r>
      <w:r>
        <w:rPr>
          <w:rFonts w:ascii="Times New Roman" w:eastAsia="Times New Roman" w:hAnsi="Times New Roman" w:cs="Times New Roman"/>
          <w:kern w:val="0"/>
          <w:sz w:val="22"/>
          <w:szCs w:val="22"/>
          <w14:ligatures w14:val="none"/>
        </w:rPr>
        <w:t>, r.J);</w:t>
      </w:r>
    </w:p>
    <w:p w14:paraId="09571801"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6D4097AE"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'\n--- Atomization ---\n'</w:t>
      </w:r>
      <w:r>
        <w:rPr>
          <w:rFonts w:ascii="Times New Roman" w:eastAsia="Times New Roman" w:hAnsi="Times New Roman" w:cs="Times New Roman"/>
          <w:kern w:val="0"/>
          <w:sz w:val="22"/>
          <w:szCs w:val="22"/>
          <w14:ligatures w14:val="none"/>
        </w:rPr>
        <w:t>);</w:t>
      </w:r>
    </w:p>
    <w:p w14:paraId="6207ECB0"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'SMD_o = %.4e m (breakup: %d)\n'</w:t>
      </w:r>
      <w:r>
        <w:rPr>
          <w:rFonts w:ascii="Times New Roman" w:eastAsia="Times New Roman" w:hAnsi="Times New Roman" w:cs="Times New Roman"/>
          <w:kern w:val="0"/>
          <w:sz w:val="22"/>
          <w:szCs w:val="22"/>
          <w14:ligatures w14:val="none"/>
        </w:rPr>
        <w:t>, r.o.SMD, r.o.breakup);</w:t>
      </w:r>
    </w:p>
    <w:p w14:paraId="65100D27"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'SMD_f = %.4e m (breakup: %d)\n'</w:t>
      </w:r>
      <w:r>
        <w:rPr>
          <w:rFonts w:ascii="Times New Roman" w:eastAsia="Times New Roman" w:hAnsi="Times New Roman" w:cs="Times New Roman"/>
          <w:kern w:val="0"/>
          <w:sz w:val="22"/>
          <w:szCs w:val="22"/>
          <w14:ligatures w14:val="none"/>
        </w:rPr>
        <w:t>, r.f.SMD, r.f.breakup);</w:t>
      </w:r>
    </w:p>
    <w:p w14:paraId="33D57C9E"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201A7F02"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'\n--- Recess Length ---\n'</w:t>
      </w:r>
      <w:r>
        <w:rPr>
          <w:rFonts w:ascii="Times New Roman" w:eastAsia="Times New Roman" w:hAnsi="Times New Roman" w:cs="Times New Roman"/>
          <w:kern w:val="0"/>
          <w:sz w:val="22"/>
          <w:szCs w:val="22"/>
          <w14:ligatures w14:val="none"/>
        </w:rPr>
        <w:t>);</w:t>
      </w:r>
    </w:p>
    <w:p w14:paraId="33873FC0"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'L_recess = %.4e m\n'</w:t>
      </w:r>
      <w:r>
        <w:rPr>
          <w:rFonts w:ascii="Times New Roman" w:eastAsia="Times New Roman" w:hAnsi="Times New Roman" w:cs="Times New Roman"/>
          <w:kern w:val="0"/>
          <w:sz w:val="22"/>
          <w:szCs w:val="22"/>
          <w14:ligatures w14:val="none"/>
        </w:rPr>
        <w:t>, r.L_recess);</w:t>
      </w:r>
    </w:p>
    <w:p w14:paraId="66A5824A"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76842D0B"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'\n--- Validation ---\n'</w:t>
      </w:r>
      <w:r>
        <w:rPr>
          <w:rFonts w:ascii="Times New Roman" w:eastAsia="Times New Roman" w:hAnsi="Times New Roman" w:cs="Times New Roman"/>
          <w:kern w:val="0"/>
          <w:sz w:val="22"/>
          <w:szCs w:val="22"/>
          <w14:ligatures w14:val="none"/>
        </w:rPr>
        <w:t>);</w:t>
      </w:r>
    </w:p>
    <w:p w14:paraId="47C0E8DF"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'mdot error  = %.2f %%\n'</w:t>
      </w:r>
      <w:r>
        <w:rPr>
          <w:rFonts w:ascii="Times New Roman" w:eastAsia="Times New Roman" w:hAnsi="Times New Roman" w:cs="Times New Roman"/>
          <w:kern w:val="0"/>
          <w:sz w:val="22"/>
          <w:szCs w:val="22"/>
          <w14:ligatures w14:val="none"/>
        </w:rPr>
        <w:t>, r.err_mdot);</w:t>
      </w:r>
    </w:p>
    <w:p w14:paraId="4EB27FD0"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'alpha error = %.2f %%\n'</w:t>
      </w:r>
      <w:r>
        <w:rPr>
          <w:rFonts w:ascii="Times New Roman" w:eastAsia="Times New Roman" w:hAnsi="Times New Roman" w:cs="Times New Roman"/>
          <w:kern w:val="0"/>
          <w:sz w:val="22"/>
          <w:szCs w:val="22"/>
          <w14:ligatures w14:val="none"/>
        </w:rPr>
        <w:t>, r.err_alpha);</w:t>
      </w:r>
    </w:p>
    <w:p w14:paraId="30DE2F5F"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'dP error    = %.2f %%\n'</w:t>
      </w:r>
      <w:r>
        <w:rPr>
          <w:rFonts w:ascii="Times New Roman" w:eastAsia="Times New Roman" w:hAnsi="Times New Roman" w:cs="Times New Roman"/>
          <w:kern w:val="0"/>
          <w:sz w:val="22"/>
          <w:szCs w:val="22"/>
          <w14:ligatures w14:val="none"/>
        </w:rPr>
        <w:t>, r.err_dP);</w:t>
      </w:r>
    </w:p>
    <w:p w14:paraId="56CC1D10"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'J error     = %.2f %%\n'</w:t>
      </w:r>
      <w:r>
        <w:rPr>
          <w:rFonts w:ascii="Times New Roman" w:eastAsia="Times New Roman" w:hAnsi="Times New Roman" w:cs="Times New Roman"/>
          <w:kern w:val="0"/>
          <w:sz w:val="22"/>
          <w:szCs w:val="22"/>
          <w14:ligatures w14:val="none"/>
        </w:rPr>
        <w:t>, r.err_J);</w:t>
      </w:r>
    </w:p>
    <w:p w14:paraId="6F83C893"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2DB2A078"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Automatic Design Validation</w:t>
      </w:r>
    </w:p>
    <w:p w14:paraId="38C2F92E"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2ADE2E88"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'\n--- Design Checklist ---\n'</w:t>
      </w:r>
      <w:r>
        <w:rPr>
          <w:rFonts w:ascii="Times New Roman" w:eastAsia="Times New Roman" w:hAnsi="Times New Roman" w:cs="Times New Roman"/>
          <w:kern w:val="0"/>
          <w:sz w:val="22"/>
          <w:szCs w:val="22"/>
          <w14:ligatures w14:val="none"/>
        </w:rPr>
        <w:t>);</w:t>
      </w:r>
    </w:p>
    <w:p w14:paraId="28ABE290"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checkResult(abs(rad2deg(r.o.alpha - p.alpha_t)) &lt; 5, </w:t>
      </w:r>
      <w:r>
        <w:rPr>
          <w:rFonts w:ascii="Times New Roman" w:eastAsia="Times New Roman" w:hAnsi="Times New Roman" w:cs="Times New Roman"/>
          <w:color w:val="A709F5"/>
          <w:kern w:val="0"/>
          <w:sz w:val="22"/>
          <w:szCs w:val="22"/>
          <w14:ligatures w14:val="none"/>
        </w:rPr>
        <w:t>'Spray angle within tolerance'</w:t>
      </w:r>
      <w:r>
        <w:rPr>
          <w:rFonts w:ascii="Times New Roman" w:eastAsia="Times New Roman" w:hAnsi="Times New Roman" w:cs="Times New Roman"/>
          <w:kern w:val="0"/>
          <w:sz w:val="22"/>
          <w:szCs w:val="22"/>
          <w14:ligatures w14:val="none"/>
        </w:rPr>
        <w:t>);</w:t>
      </w:r>
    </w:p>
    <w:p w14:paraId="651F68E8"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checkResult(((2*atan(r.o.Vth/r.o.Vz)-2*p.alpha_t)&lt;2.5)&amp;((2*atan(r.o.Vth/r.o.Vz)-2*p.alpha_t)&gt;-2.5), </w:t>
      </w:r>
      <w:r>
        <w:rPr>
          <w:rFonts w:ascii="Times New Roman" w:eastAsia="Times New Roman" w:hAnsi="Times New Roman" w:cs="Times New Roman"/>
          <w:color w:val="A709F5"/>
          <w:kern w:val="0"/>
          <w:sz w:val="22"/>
          <w:szCs w:val="22"/>
          <w14:ligatures w14:val="none"/>
        </w:rPr>
        <w:t>'Spray cone angle recovery confirmed'</w:t>
      </w:r>
      <w:r>
        <w:rPr>
          <w:rFonts w:ascii="Times New Roman" w:eastAsia="Times New Roman" w:hAnsi="Times New Roman" w:cs="Times New Roman"/>
          <w:kern w:val="0"/>
          <w:sz w:val="22"/>
          <w:szCs w:val="22"/>
          <w14:ligatures w14:val="none"/>
        </w:rPr>
        <w:t>);</w:t>
      </w:r>
    </w:p>
    <w:p w14:paraId="010867C6"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checkResult(r.S &gt;= 0.15 &amp;&amp; r.S &lt;= 0.25, </w:t>
      </w:r>
      <w:r>
        <w:rPr>
          <w:rFonts w:ascii="Times New Roman" w:eastAsia="Times New Roman" w:hAnsi="Times New Roman" w:cs="Times New Roman"/>
          <w:color w:val="A709F5"/>
          <w:kern w:val="0"/>
          <w:sz w:val="22"/>
          <w:szCs w:val="22"/>
          <w14:ligatures w14:val="none"/>
        </w:rPr>
        <w:t>'Injector stiffness in 0.15-0.25 band'</w:t>
      </w:r>
      <w:r>
        <w:rPr>
          <w:rFonts w:ascii="Times New Roman" w:eastAsia="Times New Roman" w:hAnsi="Times New Roman" w:cs="Times New Roman"/>
          <w:kern w:val="0"/>
          <w:sz w:val="22"/>
          <w:szCs w:val="22"/>
          <w14:ligatures w14:val="none"/>
        </w:rPr>
        <w:t>);</w:t>
      </w:r>
    </w:p>
    <w:p w14:paraId="3A81C217"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checkResult(r.J &gt;= 0.5 &amp;&amp; r.J &lt;= 2.0, </w:t>
      </w:r>
      <w:r>
        <w:rPr>
          <w:rFonts w:ascii="Times New Roman" w:eastAsia="Times New Roman" w:hAnsi="Times New Roman" w:cs="Times New Roman"/>
          <w:color w:val="A709F5"/>
          <w:kern w:val="0"/>
          <w:sz w:val="22"/>
          <w:szCs w:val="22"/>
          <w14:ligatures w14:val="none"/>
        </w:rPr>
        <w:t>'Momentum ratio in acceptable range'</w:t>
      </w:r>
      <w:r>
        <w:rPr>
          <w:rFonts w:ascii="Times New Roman" w:eastAsia="Times New Roman" w:hAnsi="Times New Roman" w:cs="Times New Roman"/>
          <w:kern w:val="0"/>
          <w:sz w:val="22"/>
          <w:szCs w:val="22"/>
          <w14:ligatures w14:val="none"/>
        </w:rPr>
        <w:t>);</w:t>
      </w:r>
    </w:p>
    <w:p w14:paraId="1EFFB7D0"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checkResult(r.o.Re &gt; 4000, </w:t>
      </w:r>
      <w:r>
        <w:rPr>
          <w:rFonts w:ascii="Times New Roman" w:eastAsia="Times New Roman" w:hAnsi="Times New Roman" w:cs="Times New Roman"/>
          <w:color w:val="A709F5"/>
          <w:kern w:val="0"/>
          <w:sz w:val="22"/>
          <w:szCs w:val="22"/>
          <w14:ligatures w14:val="none"/>
        </w:rPr>
        <w:t>'Reynolds number turbulent (favorable for atomization)'</w:t>
      </w:r>
      <w:r>
        <w:rPr>
          <w:rFonts w:ascii="Times New Roman" w:eastAsia="Times New Roman" w:hAnsi="Times New Roman" w:cs="Times New Roman"/>
          <w:kern w:val="0"/>
          <w:sz w:val="22"/>
          <w:szCs w:val="22"/>
          <w14:ligatures w14:val="none"/>
        </w:rPr>
        <w:t>);</w:t>
      </w:r>
    </w:p>
    <w:p w14:paraId="533B6221"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checkResult(r.o.We &gt; p.We_crit, </w:t>
      </w:r>
      <w:r>
        <w:rPr>
          <w:rFonts w:ascii="Times New Roman" w:eastAsia="Times New Roman" w:hAnsi="Times New Roman" w:cs="Times New Roman"/>
          <w:color w:val="A709F5"/>
          <w:kern w:val="0"/>
          <w:sz w:val="22"/>
          <w:szCs w:val="22"/>
          <w14:ligatures w14:val="none"/>
        </w:rPr>
        <w:t>'Weber number above breakup threshold'</w:t>
      </w:r>
      <w:r>
        <w:rPr>
          <w:rFonts w:ascii="Times New Roman" w:eastAsia="Times New Roman" w:hAnsi="Times New Roman" w:cs="Times New Roman"/>
          <w:kern w:val="0"/>
          <w:sz w:val="22"/>
          <w:szCs w:val="22"/>
          <w14:ligatures w14:val="none"/>
        </w:rPr>
        <w:t>);</w:t>
      </w:r>
    </w:p>
    <w:p w14:paraId="28307557"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checkResult((((r.dP-.5*p.ox.rho*(r.o.V)^2)&lt;0.01)&amp;((r.dP-.5*p.ox.rho*(r.o.V)^2)&gt;-0.01))&amp;(((r.dP-.5*p.fu.rho*(r.f.V)^2)&lt;0.01)&amp;((r.dP-.5*p.fu.rho*(r.f.V)^2)&gt;-0.01)), </w:t>
      </w:r>
      <w:r>
        <w:rPr>
          <w:rFonts w:ascii="Times New Roman" w:eastAsia="Times New Roman" w:hAnsi="Times New Roman" w:cs="Times New Roman"/>
          <w:color w:val="A709F5"/>
          <w:kern w:val="0"/>
          <w:sz w:val="22"/>
          <w:szCs w:val="22"/>
          <w14:ligatures w14:val="none"/>
        </w:rPr>
        <w:t>'Energy closure condition passed'</w:t>
      </w:r>
      <w:r>
        <w:rPr>
          <w:rFonts w:ascii="Times New Roman" w:eastAsia="Times New Roman" w:hAnsi="Times New Roman" w:cs="Times New Roman"/>
          <w:kern w:val="0"/>
          <w:sz w:val="22"/>
          <w:szCs w:val="22"/>
          <w14:ligatures w14:val="none"/>
        </w:rPr>
        <w:t>);</w:t>
      </w:r>
    </w:p>
    <w:p w14:paraId="66124CEA"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checkResult((((sqrt(r.o.We)/r.o.Re)&gt;(r.o.Oh-1e-6))&amp;((sqrt(r.o.We)/r.o.Re)&lt;(r.o.Oh+1e-6))), </w:t>
      </w:r>
      <w:r>
        <w:rPr>
          <w:rFonts w:ascii="Times New Roman" w:eastAsia="Times New Roman" w:hAnsi="Times New Roman" w:cs="Times New Roman"/>
          <w:color w:val="A709F5"/>
          <w:kern w:val="0"/>
          <w:sz w:val="22"/>
          <w:szCs w:val="22"/>
          <w14:ligatures w14:val="none"/>
        </w:rPr>
        <w:t>'Ohnesorge identity condition passed'</w:t>
      </w:r>
      <w:r>
        <w:rPr>
          <w:rFonts w:ascii="Times New Roman" w:eastAsia="Times New Roman" w:hAnsi="Times New Roman" w:cs="Times New Roman"/>
          <w:kern w:val="0"/>
          <w:sz w:val="22"/>
          <w:szCs w:val="22"/>
          <w14:ligatures w14:val="none"/>
        </w:rPr>
        <w:t>);</w:t>
      </w:r>
    </w:p>
    <w:p w14:paraId="671DA3B1"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771DB2B6"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xml:space="preserve">%% Sensitivity Analysis </w:t>
      </w:r>
    </w:p>
    <w:p w14:paraId="495DE228"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31BA03E8"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sensitivityAnalysis(p, </w:t>
      </w:r>
      <w:r>
        <w:rPr>
          <w:rFonts w:ascii="Times New Roman" w:eastAsia="Times New Roman" w:hAnsi="Times New Roman" w:cs="Times New Roman"/>
          <w:color w:val="A709F5"/>
          <w:kern w:val="0"/>
          <w:sz w:val="22"/>
          <w:szCs w:val="22"/>
          <w14:ligatures w14:val="none"/>
        </w:rPr>
        <w:t>'dP'</w:t>
      </w:r>
      <w:r>
        <w:rPr>
          <w:rFonts w:ascii="Times New Roman" w:eastAsia="Times New Roman" w:hAnsi="Times New Roman" w:cs="Times New Roman"/>
          <w:kern w:val="0"/>
          <w:sz w:val="22"/>
          <w:szCs w:val="22"/>
          <w14:ligatures w14:val="none"/>
        </w:rPr>
        <w:t>, linspace(0.1*p.Pc, 0.3*p.Pc, 25));</w:t>
      </w:r>
    </w:p>
    <w:p w14:paraId="483499EC"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2501C6E1"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Optimization</w:t>
      </w:r>
    </w:p>
    <w:p w14:paraId="50377EE7"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7C0C4399"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weights = struct(</w:t>
      </w:r>
      <w:r>
        <w:rPr>
          <w:rFonts w:ascii="Times New Roman" w:eastAsia="Times New Roman" w:hAnsi="Times New Roman" w:cs="Times New Roman"/>
          <w:color w:val="A709F5"/>
          <w:kern w:val="0"/>
          <w:sz w:val="22"/>
          <w:szCs w:val="22"/>
          <w14:ligatures w14:val="none"/>
        </w:rPr>
        <w:t>'alpha'</w:t>
      </w:r>
      <w:r>
        <w:rPr>
          <w:rFonts w:ascii="Times New Roman" w:eastAsia="Times New Roman" w:hAnsi="Times New Roman" w:cs="Times New Roman"/>
          <w:kern w:val="0"/>
          <w:sz w:val="22"/>
          <w:szCs w:val="22"/>
          <w14:ligatures w14:val="none"/>
        </w:rPr>
        <w:t xml:space="preserve">, 1e4, </w:t>
      </w:r>
      <w:r>
        <w:rPr>
          <w:rFonts w:ascii="Times New Roman" w:eastAsia="Times New Roman" w:hAnsi="Times New Roman" w:cs="Times New Roman"/>
          <w:color w:val="A709F5"/>
          <w:kern w:val="0"/>
          <w:sz w:val="22"/>
          <w:szCs w:val="22"/>
          <w14:ligatures w14:val="none"/>
        </w:rPr>
        <w:t>'J'</w:t>
      </w:r>
      <w:r>
        <w:rPr>
          <w:rFonts w:ascii="Times New Roman" w:eastAsia="Times New Roman" w:hAnsi="Times New Roman" w:cs="Times New Roman"/>
          <w:kern w:val="0"/>
          <w:sz w:val="22"/>
          <w:szCs w:val="22"/>
          <w14:ligatures w14:val="none"/>
        </w:rPr>
        <w:t xml:space="preserve">, 1, </w:t>
      </w:r>
      <w:r>
        <w:rPr>
          <w:rFonts w:ascii="Times New Roman" w:eastAsia="Times New Roman" w:hAnsi="Times New Roman" w:cs="Times New Roman"/>
          <w:color w:val="A709F5"/>
          <w:kern w:val="0"/>
          <w:sz w:val="22"/>
          <w:szCs w:val="22"/>
          <w14:ligatures w14:val="none"/>
        </w:rPr>
        <w:t>'SMD'</w:t>
      </w:r>
      <w:r>
        <w:rPr>
          <w:rFonts w:ascii="Times New Roman" w:eastAsia="Times New Roman" w:hAnsi="Times New Roman" w:cs="Times New Roman"/>
          <w:kern w:val="0"/>
          <w:sz w:val="22"/>
          <w:szCs w:val="22"/>
          <w14:ligatures w14:val="none"/>
        </w:rPr>
        <w:t>, 1);</w:t>
      </w:r>
    </w:p>
    <w:p w14:paraId="7D8A430F"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targets = struct(</w:t>
      </w:r>
      <w:r>
        <w:rPr>
          <w:rFonts w:ascii="Times New Roman" w:eastAsia="Times New Roman" w:hAnsi="Times New Roman" w:cs="Times New Roman"/>
          <w:color w:val="A709F5"/>
          <w:kern w:val="0"/>
          <w:sz w:val="22"/>
          <w:szCs w:val="22"/>
          <w14:ligatures w14:val="none"/>
        </w:rPr>
        <w:t>'J'</w:t>
      </w:r>
      <w:r>
        <w:rPr>
          <w:rFonts w:ascii="Times New Roman" w:eastAsia="Times New Roman" w:hAnsi="Times New Roman" w:cs="Times New Roman"/>
          <w:kern w:val="0"/>
          <w:sz w:val="22"/>
          <w:szCs w:val="22"/>
          <w14:ligatures w14:val="none"/>
        </w:rPr>
        <w:t xml:space="preserve">, 1.0, </w:t>
      </w:r>
      <w:r>
        <w:rPr>
          <w:rFonts w:ascii="Times New Roman" w:eastAsia="Times New Roman" w:hAnsi="Times New Roman" w:cs="Times New Roman"/>
          <w:color w:val="A709F5"/>
          <w:kern w:val="0"/>
          <w:sz w:val="22"/>
          <w:szCs w:val="22"/>
          <w14:ligatures w14:val="none"/>
        </w:rPr>
        <w:t>'SMD'</w:t>
      </w:r>
      <w:r>
        <w:rPr>
          <w:rFonts w:ascii="Times New Roman" w:eastAsia="Times New Roman" w:hAnsi="Times New Roman" w:cs="Times New Roman"/>
          <w:kern w:val="0"/>
          <w:sz w:val="22"/>
          <w:szCs w:val="22"/>
          <w14:ligatures w14:val="none"/>
        </w:rPr>
        <w:t>, 2.0e-5);</w:t>
      </w:r>
    </w:p>
    <w:p w14:paraId="3C3B87AB"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dP_bounds = [0.05*p.Pc, 0.4*p.Pc];</w:t>
      </w:r>
    </w:p>
    <w:p w14:paraId="52D07047"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217046BC"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[dP_opt, r_opt] = optimizeInjector(p, dP_bounds, weights, targets);</w:t>
      </w:r>
    </w:p>
    <w:p w14:paraId="6B566632"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6C9B8C70"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Figures</w:t>
      </w:r>
    </w:p>
    <w:p w14:paraId="2667A3B1"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p>
    <w:p w14:paraId="70FF92A4"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plotGeometry(r.o.Rn, r.o.Rv, r.o.rt, p.n_ports, </w:t>
      </w:r>
      <w:r>
        <w:rPr>
          <w:rFonts w:ascii="Times New Roman" w:eastAsia="Times New Roman" w:hAnsi="Times New Roman" w:cs="Times New Roman"/>
          <w:color w:val="A709F5"/>
          <w:kern w:val="0"/>
          <w:sz w:val="22"/>
          <w:szCs w:val="22"/>
          <w14:ligatures w14:val="none"/>
        </w:rPr>
        <w:t>''</w:t>
      </w:r>
      <w:r>
        <w:rPr>
          <w:rFonts w:ascii="Times New Roman" w:eastAsia="Times New Roman" w:hAnsi="Times New Roman" w:cs="Times New Roman"/>
          <w:kern w:val="0"/>
          <w:sz w:val="22"/>
          <w:szCs w:val="22"/>
          <w14:ligatures w14:val="none"/>
        </w:rPr>
        <w:t>);</w:t>
      </w:r>
    </w:p>
    <w:p w14:paraId="17A99983"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plotCrossSection(r.o.Rn, r.o.Rg, </w:t>
      </w:r>
      <w:r>
        <w:rPr>
          <w:rFonts w:ascii="Times New Roman" w:eastAsia="Times New Roman" w:hAnsi="Times New Roman" w:cs="Times New Roman"/>
          <w:color w:val="A709F5"/>
          <w:kern w:val="0"/>
          <w:sz w:val="22"/>
          <w:szCs w:val="22"/>
          <w14:ligatures w14:val="none"/>
        </w:rPr>
        <w:t>''</w:t>
      </w:r>
      <w:r>
        <w:rPr>
          <w:rFonts w:ascii="Times New Roman" w:eastAsia="Times New Roman" w:hAnsi="Times New Roman" w:cs="Times New Roman"/>
          <w:kern w:val="0"/>
          <w:sz w:val="22"/>
          <w:szCs w:val="22"/>
          <w14:ligatures w14:val="none"/>
        </w:rPr>
        <w:t>);</w:t>
      </w:r>
    </w:p>
    <w:p w14:paraId="6072FAB3" w14:textId="77777777" w:rsidR="00B3653D"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plotVelocityTriangle(r.o.Vz, r.o.Vth, </w:t>
      </w:r>
      <w:r>
        <w:rPr>
          <w:rFonts w:ascii="Times New Roman" w:eastAsia="Times New Roman" w:hAnsi="Times New Roman" w:cs="Times New Roman"/>
          <w:color w:val="A709F5"/>
          <w:kern w:val="0"/>
          <w:sz w:val="22"/>
          <w:szCs w:val="22"/>
          <w14:ligatures w14:val="none"/>
        </w:rPr>
        <w:t>''</w:t>
      </w:r>
      <w:r>
        <w:rPr>
          <w:rFonts w:ascii="Times New Roman" w:eastAsia="Times New Roman" w:hAnsi="Times New Roman" w:cs="Times New Roman"/>
          <w:kern w:val="0"/>
          <w:sz w:val="22"/>
          <w:szCs w:val="22"/>
          <w14:ligatures w14:val="none"/>
        </w:rPr>
        <w:t>);</w:t>
      </w:r>
    </w:p>
    <w:p w14:paraId="34AAD67A" w14:textId="7595F0DF" w:rsidR="00D16BC8" w:rsidRPr="003C3518" w:rsidRDefault="00B3653D"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plotPerformanceSummary(r);</w:t>
      </w:r>
    </w:p>
    <w:p w14:paraId="3275D865" w14:textId="21DB1300" w:rsidR="00B3653D" w:rsidRPr="003C3518" w:rsidRDefault="0068388B" w:rsidP="00B509AA">
      <w:pPr>
        <w:spacing w:line="240" w:lineRule="auto"/>
        <w:divId w:val="1535920991"/>
        <w:rPr>
          <w:rFonts w:ascii="Times New Roman" w:hAnsi="Times New Roman" w:cs="Times New Roman"/>
          <w:sz w:val="22"/>
          <w:szCs w:val="22"/>
          <w:u w:val="single"/>
        </w:rPr>
      </w:pPr>
      <w:r>
        <w:rPr>
          <w:rFonts w:ascii="Times New Roman" w:hAnsi="Times New Roman" w:cs="Times New Roman"/>
          <w:sz w:val="22"/>
          <w:szCs w:val="22"/>
          <w:u w:val="single"/>
        </w:rPr>
        <w:t>designInjector.m</w:t>
      </w:r>
    </w:p>
    <w:p w14:paraId="11998A03"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function </w:t>
      </w:r>
      <w:r>
        <w:rPr>
          <w:rFonts w:ascii="Times New Roman" w:eastAsia="Times New Roman" w:hAnsi="Times New Roman" w:cs="Times New Roman"/>
          <w:kern w:val="0"/>
          <w:sz w:val="22"/>
          <w:szCs w:val="22"/>
          <w14:ligatures w14:val="none"/>
        </w:rPr>
        <w:t>result = designInjector(p)</w:t>
      </w:r>
    </w:p>
    <w:p w14:paraId="4A504BB6"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computes the full analytical swirl coaxial injector design</w:t>
      </w:r>
    </w:p>
    <w:p w14:paraId="05756EEB"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for a given parameter set p. Returns a struct with all intermediate and</w:t>
      </w:r>
    </w:p>
    <w:p w14:paraId="052CF322"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final quantities for the oxidizer (o) and fuel (f) sides.</w:t>
      </w:r>
    </w:p>
    <w:p w14:paraId="287816F3"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w:t>
      </w:r>
    </w:p>
    <w:p w14:paraId="22153994"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Required fields of p:</w:t>
      </w:r>
    </w:p>
    <w:p w14:paraId="234E9951"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Pc, dP, mdot_o, mdot_f, alpha_t, n_ports, LR_t</w:t>
      </w:r>
    </w:p>
    <w:p w14:paraId="195C74E5"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ox.rho, ox.mu, ox.sigma, ox.Cd</w:t>
      </w:r>
    </w:p>
    <w:p w14:paraId="0AFD3F13"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fu.rho, fu.mu, fu.sigma, fu.Cd</w:t>
      </w:r>
    </w:p>
    <w:p w14:paraId="30697320"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phiK      - function handle</w:t>
      </w:r>
    </w:p>
    <w:p w14:paraId="58726771"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C_smd     - SMD correlation constant</w:t>
      </w:r>
    </w:p>
    <w:p w14:paraId="37F74B91"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We_crit   - critical Weber number for breakup</w:t>
      </w:r>
    </w:p>
    <w:p w14:paraId="251ADAA3"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p>
    <w:p w14:paraId="12425458"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Pc      = p.Pc;</w:t>
      </w:r>
    </w:p>
    <w:p w14:paraId="15AA5F21"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dP      = p.dP;</w:t>
      </w:r>
    </w:p>
    <w:p w14:paraId="44104071"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mdot_o  = p.mdot_o;</w:t>
      </w:r>
    </w:p>
    <w:p w14:paraId="3E850585"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mdot_f  = p.mdot_f;</w:t>
      </w:r>
    </w:p>
    <w:p w14:paraId="10318A53"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alpha_t = p.alpha_t;</w:t>
      </w:r>
    </w:p>
    <w:p w14:paraId="57943ECF"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n_ports = p.n_ports;</w:t>
      </w:r>
    </w:p>
    <w:p w14:paraId="6D3A6EED"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LR_t    = p.LR_t;</w:t>
      </w:r>
    </w:p>
    <w:p w14:paraId="75BE713B"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ox      = p.ox;</w:t>
      </w:r>
    </w:p>
    <w:p w14:paraId="260ADD4B"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fu      = p.fu;</w:t>
      </w:r>
    </w:p>
    <w:p w14:paraId="09D85FA4"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phiK    = p.phiK;</w:t>
      </w:r>
    </w:p>
    <w:p w14:paraId="4CD9BE71"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C_smd   = p.C_smd;</w:t>
      </w:r>
    </w:p>
    <w:p w14:paraId="586BC0CD"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We_crit = p.We_crit;</w:t>
      </w:r>
    </w:p>
    <w:p w14:paraId="38D06AD0"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p>
    <w:p w14:paraId="2E9E8E72"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p>
    <w:p w14:paraId="13CB7FF0"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Solve Swirl Side</w:t>
      </w:r>
    </w:p>
    <w:p w14:paraId="00F7C979"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o_s = solveSwirlSide(n_ports, mdot_o, ox.rho, dP, alpha_t, phiK, p.Rv_ratio, ox.eta_d);</w:t>
      </w:r>
    </w:p>
    <w:p w14:paraId="3CF8CBAC"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f_s = solveSwirlSide(n_ports, mdot_f, fu.rho, dP, alpha_t, phiK, p.Rv_ratio, fu.eta_d);</w:t>
      </w:r>
    </w:p>
    <w:p w14:paraId="2FAA5F7A"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p>
    <w:p w14:paraId="361D9008"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Pressure Budget (Energy Conservation)</w:t>
      </w:r>
    </w:p>
    <w:p w14:paraId="272B4C0A"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KEz_o  = 0.5*ox.rho*o_s.Vz^2;</w:t>
      </w:r>
    </w:p>
    <w:p w14:paraId="4310D9E6"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KEth_o = 0.5*ox.rho*o_s.Vth^2;</w:t>
      </w:r>
    </w:p>
    <w:p w14:paraId="78842438"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dP_check_o = KEz_o + KEth_o;</w:t>
      </w:r>
    </w:p>
    <w:p w14:paraId="006E661E"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dP_loss_o  = dP - dP_check_o;</w:t>
      </w:r>
    </w:p>
    <w:p w14:paraId="2650446C"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assert(dP_loss_o &gt;= -1e-6*dP, </w:t>
      </w:r>
      <w:r>
        <w:rPr>
          <w:rFonts w:ascii="Times New Roman" w:eastAsia="Times New Roman" w:hAnsi="Times New Roman" w:cs="Times New Roman"/>
          <w:color w:val="A709F5"/>
          <w:kern w:val="0"/>
          <w:sz w:val="22"/>
          <w:szCs w:val="22"/>
          <w14:ligatures w14:val="none"/>
        </w:rPr>
        <w:t>'Oxidizer energy budget violated.'</w:t>
      </w:r>
      <w:r>
        <w:rPr>
          <w:rFonts w:ascii="Times New Roman" w:eastAsia="Times New Roman" w:hAnsi="Times New Roman" w:cs="Times New Roman"/>
          <w:kern w:val="0"/>
          <w:sz w:val="22"/>
          <w:szCs w:val="22"/>
          <w14:ligatures w14:val="none"/>
        </w:rPr>
        <w:t>);</w:t>
      </w:r>
    </w:p>
    <w:p w14:paraId="705DAD90"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p>
    <w:p w14:paraId="54D859D8"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KEz_f  = 0.5*fu.rho*f_s.Vz^2;</w:t>
      </w:r>
    </w:p>
    <w:p w14:paraId="0AFBA48A"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KEth_f = 0.5*fu.rho*f_s.Vth^2;</w:t>
      </w:r>
    </w:p>
    <w:p w14:paraId="72E3F947"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dP_check_f = KEz_f + KEth_f;</w:t>
      </w:r>
    </w:p>
    <w:p w14:paraId="2EDF0D02"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dP_loss_f  = dP - dP_check_f;</w:t>
      </w:r>
    </w:p>
    <w:p w14:paraId="3E02D513"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p>
    <w:p w14:paraId="0DB52175"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Dimensionless Groups</w:t>
      </w:r>
    </w:p>
    <w:p w14:paraId="78D13A07"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D_o = 2*o_s.Rn;  D_f = 2*f_s.Rn;</w:t>
      </w:r>
    </w:p>
    <w:p w14:paraId="0DAC050C"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p>
    <w:p w14:paraId="1B4A636B"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Re_o = ox.rho*o_s.V*D_o/ox.mu;</w:t>
      </w:r>
    </w:p>
    <w:p w14:paraId="0FD4D358"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We_o = ox.rho*o_s.V^2*D_o/ox.sigma;</w:t>
      </w:r>
    </w:p>
    <w:p w14:paraId="72BC97C7"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Oh_o = ox.mu/sqrt(ox.rho*ox.sigma*D_o);</w:t>
      </w:r>
    </w:p>
    <w:p w14:paraId="4817B211"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p>
    <w:p w14:paraId="50170AEB"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Re_f = fu.rho*f_s.V*D_f/fu.mu;</w:t>
      </w:r>
    </w:p>
    <w:p w14:paraId="1F0AC3EC"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We_f = fu.rho*f_s.V^2*D_f/fu.sigma;</w:t>
      </w:r>
    </w:p>
    <w:p w14:paraId="7B0AF372"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Oh_f = fu.mu/sqrt(fu.rho*fu.sigma*D_f);</w:t>
      </w:r>
    </w:p>
    <w:p w14:paraId="6E2A5DE3"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p>
    <w:p w14:paraId="6A60C8DF"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J = (fu.rho*f_s.Vz^2)/(ox.rho*o_s.Vz^2);</w:t>
      </w:r>
    </w:p>
    <w:p w14:paraId="1E06F326"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p>
    <w:p w14:paraId="0BAAAE02"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Swirl Number (uniform-profile approximation)</w:t>
      </w:r>
    </w:p>
    <w:p w14:paraId="2DE234DB"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SN_o = (2/3)*(o_s.Vth/o_s.Vz);</w:t>
      </w:r>
    </w:p>
    <w:p w14:paraId="5A127CE4"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SN_f = (2/3)*(f_s.Vth/f_s.Vz);</w:t>
      </w:r>
    </w:p>
    <w:p w14:paraId="124E0DAC"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p>
    <w:p w14:paraId="576F46F7"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Injector Stiffness</w:t>
      </w:r>
    </w:p>
    <w:p w14:paraId="63025682"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 = dP/Pc;</w:t>
      </w:r>
    </w:p>
    <w:p w14:paraId="6BBD9ED4"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p>
    <w:p w14:paraId="6483108B"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Characteristic Velocity Ratio</w:t>
      </w:r>
    </w:p>
    <w:p w14:paraId="131E8322"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velRatio_o = o_s.Vth/o_s.Vz;   </w:t>
      </w:r>
      <w:r>
        <w:rPr>
          <w:rFonts w:ascii="Times New Roman" w:eastAsia="Times New Roman" w:hAnsi="Times New Roman" w:cs="Times New Roman"/>
          <w:color w:val="008013"/>
          <w:kern w:val="0"/>
          <w:sz w:val="22"/>
          <w:szCs w:val="22"/>
          <w14:ligatures w14:val="none"/>
        </w:rPr>
        <w:t>% = tan(alpha_o/2)</w:t>
      </w:r>
    </w:p>
    <w:p w14:paraId="149972A4"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velRatio_f = f_s.Vth/f_s.Vz;</w:t>
      </w:r>
    </w:p>
    <w:p w14:paraId="5DCFB566"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p>
    <w:p w14:paraId="046EF043"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Atomization</w:t>
      </w:r>
    </w:p>
    <w:p w14:paraId="2F03E487"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SMD_o = C_smd*o_s.delta*We_o^(-0.30)*Re_o^(-0.15);</w:t>
      </w:r>
    </w:p>
    <w:p w14:paraId="4362CCA2"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SMD_f = C_smd*f_s.delta*We_f^(-0.30)*Re_f^(-0.15);</w:t>
      </w:r>
    </w:p>
    <w:p w14:paraId="40514888"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p>
    <w:p w14:paraId="09584F8B"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breakup_o = We_o &gt; We_crit;</w:t>
      </w:r>
    </w:p>
    <w:p w14:paraId="1BF03B93"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breakup_f = We_f &gt; We_crit;</w:t>
      </w:r>
    </w:p>
    <w:p w14:paraId="6A2A3318"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p>
    <w:p w14:paraId="6FF6FE80"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Recess Length</w:t>
      </w:r>
    </w:p>
    <w:p w14:paraId="718E6C15"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L_recess_o = LR_t*o_s.Rn;</w:t>
      </w:r>
    </w:p>
    <w:p w14:paraId="7FD55DEE"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p>
    <w:p w14:paraId="378180DA"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Validation</w:t>
      </w:r>
    </w:p>
    <w:p w14:paraId="7E38FBBD"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if </w:t>
      </w:r>
      <w:r>
        <w:rPr>
          <w:rFonts w:ascii="Times New Roman" w:eastAsia="Times New Roman" w:hAnsi="Times New Roman" w:cs="Times New Roman"/>
          <w:kern w:val="0"/>
          <w:sz w:val="22"/>
          <w:szCs w:val="22"/>
          <w14:ligatures w14:val="none"/>
        </w:rPr>
        <w:t xml:space="preserve">isfield(p, </w:t>
      </w:r>
      <w:r>
        <w:rPr>
          <w:rFonts w:ascii="Times New Roman" w:eastAsia="Times New Roman" w:hAnsi="Times New Roman" w:cs="Times New Roman"/>
          <w:color w:val="A709F5"/>
          <w:kern w:val="0"/>
          <w:sz w:val="22"/>
          <w:szCs w:val="22"/>
          <w14:ligatures w14:val="none"/>
        </w:rPr>
        <w:t>'exp'</w:t>
      </w:r>
      <w:r>
        <w:rPr>
          <w:rFonts w:ascii="Times New Roman" w:eastAsia="Times New Roman" w:hAnsi="Times New Roman" w:cs="Times New Roman"/>
          <w:kern w:val="0"/>
          <w:sz w:val="22"/>
          <w:szCs w:val="22"/>
          <w14:ligatures w14:val="none"/>
        </w:rPr>
        <w:t>)</w:t>
      </w:r>
    </w:p>
    <w:p w14:paraId="6B1E8BFA"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pctError = @(pred, expv) abs(pred - expv)/expv*100;</w:t>
      </w:r>
    </w:p>
    <w:p w14:paraId="0DECDB80"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err_mdot  = pctError(mdot_o, p.exp.mdot_o);</w:t>
      </w:r>
    </w:p>
    <w:p w14:paraId="52AD83B5"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err_alpha = pctError(o_s.alpha, p.exp.alpha);</w:t>
      </w:r>
    </w:p>
    <w:p w14:paraId="65A29829"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err_dP    = pctError(dP_check_o, p.exp.dP);</w:t>
      </w:r>
    </w:p>
    <w:p w14:paraId="29B43BD5"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err_J     = pctError(J, p.exp.J);</w:t>
      </w:r>
    </w:p>
    <w:p w14:paraId="0268132E"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else</w:t>
      </w:r>
    </w:p>
    <w:p w14:paraId="6DB4730C"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err_mdot = NaN; err_alpha = NaN; err_dP = NaN; err_J = NaN;</w:t>
      </w:r>
    </w:p>
    <w:p w14:paraId="3EAE7B10"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end</w:t>
      </w:r>
    </w:p>
    <w:p w14:paraId="46B3EE34"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p>
    <w:p w14:paraId="7FC60F1D"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Flow Regime Classification</w:t>
      </w:r>
    </w:p>
    <w:p w14:paraId="6C3EBDA6"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regime_o = classifyFlow(Re_o, We_o, Oh_o, We_crit);</w:t>
      </w:r>
    </w:p>
    <w:p w14:paraId="3DFE7BB8"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regime_f = classifyFlow(Re_f, We_f, Oh_f, We_crit);</w:t>
      </w:r>
    </w:p>
    <w:p w14:paraId="66DD29C4"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p>
    <w:p w14:paraId="4D9841EF"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Pack results into struct</w:t>
      </w:r>
    </w:p>
    <w:p w14:paraId="65263FB8"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o = struct(</w:t>
      </w:r>
      <w:r>
        <w:rPr>
          <w:rFonts w:ascii="Times New Roman" w:eastAsia="Times New Roman" w:hAnsi="Times New Roman" w:cs="Times New Roman"/>
          <w:color w:val="A709F5"/>
          <w:kern w:val="0"/>
          <w:sz w:val="22"/>
          <w:szCs w:val="22"/>
          <w14:ligatures w14:val="none"/>
        </w:rPr>
        <w:t>'V'</w:t>
      </w:r>
      <w:r>
        <w:rPr>
          <w:rFonts w:ascii="Times New Roman" w:eastAsia="Times New Roman" w:hAnsi="Times New Roman" w:cs="Times New Roman"/>
          <w:kern w:val="0"/>
          <w:sz w:val="22"/>
          <w:szCs w:val="22"/>
          <w14:ligatures w14:val="none"/>
        </w:rPr>
        <w:t xml:space="preserve">, o_s.V, </w:t>
      </w:r>
      <w:r>
        <w:rPr>
          <w:rFonts w:ascii="Times New Roman" w:eastAsia="Times New Roman" w:hAnsi="Times New Roman" w:cs="Times New Roman"/>
          <w:color w:val="A709F5"/>
          <w:kern w:val="0"/>
          <w:sz w:val="22"/>
          <w:szCs w:val="22"/>
          <w14:ligatures w14:val="none"/>
        </w:rPr>
        <w:t>'Rn'</w:t>
      </w:r>
      <w:r>
        <w:rPr>
          <w:rFonts w:ascii="Times New Roman" w:eastAsia="Times New Roman" w:hAnsi="Times New Roman" w:cs="Times New Roman"/>
          <w:kern w:val="0"/>
          <w:sz w:val="22"/>
          <w:szCs w:val="22"/>
          <w14:ligatures w14:val="none"/>
        </w:rPr>
        <w:t xml:space="preserve">, o_s.Rn, </w:t>
      </w:r>
      <w:r>
        <w:rPr>
          <w:rFonts w:ascii="Times New Roman" w:eastAsia="Times New Roman" w:hAnsi="Times New Roman" w:cs="Times New Roman"/>
          <w:color w:val="A709F5"/>
          <w:kern w:val="0"/>
          <w:sz w:val="22"/>
          <w:szCs w:val="22"/>
          <w14:ligatures w14:val="none"/>
        </w:rPr>
        <w:t>'phi'</w:t>
      </w:r>
      <w:r>
        <w:rPr>
          <w:rFonts w:ascii="Times New Roman" w:eastAsia="Times New Roman" w:hAnsi="Times New Roman" w:cs="Times New Roman"/>
          <w:kern w:val="0"/>
          <w:sz w:val="22"/>
          <w:szCs w:val="22"/>
          <w14:ligatures w14:val="none"/>
        </w:rPr>
        <w:t xml:space="preserve">, o_s.phi, </w:t>
      </w:r>
      <w:r>
        <w:rPr>
          <w:rFonts w:ascii="Times New Roman" w:eastAsia="Times New Roman" w:hAnsi="Times New Roman" w:cs="Times New Roman"/>
          <w:color w:val="A709F5"/>
          <w:kern w:val="0"/>
          <w:sz w:val="22"/>
          <w:szCs w:val="22"/>
          <w14:ligatures w14:val="none"/>
        </w:rPr>
        <w:t>'Rg'</w:t>
      </w:r>
      <w:r>
        <w:rPr>
          <w:rFonts w:ascii="Times New Roman" w:eastAsia="Times New Roman" w:hAnsi="Times New Roman" w:cs="Times New Roman"/>
          <w:kern w:val="0"/>
          <w:sz w:val="22"/>
          <w:szCs w:val="22"/>
          <w14:ligatures w14:val="none"/>
        </w:rPr>
        <w:t xml:space="preserve">, o_s.Rg, </w:t>
      </w:r>
      <w:r>
        <w:rPr>
          <w:rFonts w:ascii="Times New Roman" w:eastAsia="Times New Roman" w:hAnsi="Times New Roman" w:cs="Times New Roman"/>
          <w:color w:val="A709F5"/>
          <w:kern w:val="0"/>
          <w:sz w:val="22"/>
          <w:szCs w:val="22"/>
          <w14:ligatures w14:val="none"/>
        </w:rPr>
        <w:t>'delta'</w:t>
      </w:r>
      <w:r>
        <w:rPr>
          <w:rFonts w:ascii="Times New Roman" w:eastAsia="Times New Roman" w:hAnsi="Times New Roman" w:cs="Times New Roman"/>
          <w:kern w:val="0"/>
          <w:sz w:val="22"/>
          <w:szCs w:val="22"/>
          <w14:ligatures w14:val="none"/>
        </w:rPr>
        <w:t xml:space="preserve">, o_s.delta, </w:t>
      </w:r>
      <w:r>
        <w:rPr>
          <w:rFonts w:ascii="Times New Roman" w:eastAsia="Times New Roman" w:hAnsi="Times New Roman" w:cs="Times New Roman"/>
          <w:color w:val="0E00FF"/>
          <w:kern w:val="0"/>
          <w:sz w:val="22"/>
          <w:szCs w:val="22"/>
          <w14:ligatures w14:val="none"/>
        </w:rPr>
        <w:t>...</w:t>
      </w:r>
    </w:p>
    <w:p w14:paraId="07676424"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'rt'</w:t>
      </w:r>
      <w:r>
        <w:rPr>
          <w:rFonts w:ascii="Times New Roman" w:eastAsia="Times New Roman" w:hAnsi="Times New Roman" w:cs="Times New Roman"/>
          <w:kern w:val="0"/>
          <w:sz w:val="22"/>
          <w:szCs w:val="22"/>
          <w14:ligatures w14:val="none"/>
        </w:rPr>
        <w:t xml:space="preserve">, o_s.rt, </w:t>
      </w:r>
      <w:r>
        <w:rPr>
          <w:rFonts w:ascii="Times New Roman" w:eastAsia="Times New Roman" w:hAnsi="Times New Roman" w:cs="Times New Roman"/>
          <w:color w:val="A709F5"/>
          <w:kern w:val="0"/>
          <w:sz w:val="22"/>
          <w:szCs w:val="22"/>
          <w14:ligatures w14:val="none"/>
        </w:rPr>
        <w:t>'Rv'</w:t>
      </w:r>
      <w:r>
        <w:rPr>
          <w:rFonts w:ascii="Times New Roman" w:eastAsia="Times New Roman" w:hAnsi="Times New Roman" w:cs="Times New Roman"/>
          <w:kern w:val="0"/>
          <w:sz w:val="22"/>
          <w:szCs w:val="22"/>
          <w14:ligatures w14:val="none"/>
        </w:rPr>
        <w:t xml:space="preserve">, o_s.Rv, </w:t>
      </w:r>
      <w:r>
        <w:rPr>
          <w:rFonts w:ascii="Times New Roman" w:eastAsia="Times New Roman" w:hAnsi="Times New Roman" w:cs="Times New Roman"/>
          <w:color w:val="A709F5"/>
          <w:kern w:val="0"/>
          <w:sz w:val="22"/>
          <w:szCs w:val="22"/>
          <w14:ligatures w14:val="none"/>
        </w:rPr>
        <w:t>'Vz'</w:t>
      </w:r>
      <w:r>
        <w:rPr>
          <w:rFonts w:ascii="Times New Roman" w:eastAsia="Times New Roman" w:hAnsi="Times New Roman" w:cs="Times New Roman"/>
          <w:kern w:val="0"/>
          <w:sz w:val="22"/>
          <w:szCs w:val="22"/>
          <w14:ligatures w14:val="none"/>
        </w:rPr>
        <w:t xml:space="preserve">, o_s.Vz, </w:t>
      </w:r>
      <w:r>
        <w:rPr>
          <w:rFonts w:ascii="Times New Roman" w:eastAsia="Times New Roman" w:hAnsi="Times New Roman" w:cs="Times New Roman"/>
          <w:color w:val="A709F5"/>
          <w:kern w:val="0"/>
          <w:sz w:val="22"/>
          <w:szCs w:val="22"/>
          <w14:ligatures w14:val="none"/>
        </w:rPr>
        <w:t>'Vth'</w:t>
      </w:r>
      <w:r>
        <w:rPr>
          <w:rFonts w:ascii="Times New Roman" w:eastAsia="Times New Roman" w:hAnsi="Times New Roman" w:cs="Times New Roman"/>
          <w:kern w:val="0"/>
          <w:sz w:val="22"/>
          <w:szCs w:val="22"/>
          <w14:ligatures w14:val="none"/>
        </w:rPr>
        <w:t xml:space="preserve">, o_s.Vth, </w:t>
      </w:r>
      <w:r>
        <w:rPr>
          <w:rFonts w:ascii="Times New Roman" w:eastAsia="Times New Roman" w:hAnsi="Times New Roman" w:cs="Times New Roman"/>
          <w:color w:val="A709F5"/>
          <w:kern w:val="0"/>
          <w:sz w:val="22"/>
          <w:szCs w:val="22"/>
          <w14:ligatures w14:val="none"/>
        </w:rPr>
        <w:t>'Vtotal'</w:t>
      </w:r>
      <w:r>
        <w:rPr>
          <w:rFonts w:ascii="Times New Roman" w:eastAsia="Times New Roman" w:hAnsi="Times New Roman" w:cs="Times New Roman"/>
          <w:kern w:val="0"/>
          <w:sz w:val="22"/>
          <w:szCs w:val="22"/>
          <w14:ligatures w14:val="none"/>
        </w:rPr>
        <w:t xml:space="preserve">, o_s.V, </w:t>
      </w:r>
      <w:r>
        <w:rPr>
          <w:rFonts w:ascii="Times New Roman" w:eastAsia="Times New Roman" w:hAnsi="Times New Roman" w:cs="Times New Roman"/>
          <w:color w:val="0E00FF"/>
          <w:kern w:val="0"/>
          <w:sz w:val="22"/>
          <w:szCs w:val="22"/>
          <w14:ligatures w14:val="none"/>
        </w:rPr>
        <w:t>...</w:t>
      </w:r>
    </w:p>
    <w:p w14:paraId="24797AF1"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'alpha'</w:t>
      </w:r>
      <w:r>
        <w:rPr>
          <w:rFonts w:ascii="Times New Roman" w:eastAsia="Times New Roman" w:hAnsi="Times New Roman" w:cs="Times New Roman"/>
          <w:kern w:val="0"/>
          <w:sz w:val="22"/>
          <w:szCs w:val="22"/>
          <w14:ligatures w14:val="none"/>
        </w:rPr>
        <w:t xml:space="preserve">, o_s.alpha, </w:t>
      </w:r>
      <w:r>
        <w:rPr>
          <w:rFonts w:ascii="Times New Roman" w:eastAsia="Times New Roman" w:hAnsi="Times New Roman" w:cs="Times New Roman"/>
          <w:color w:val="A709F5"/>
          <w:kern w:val="0"/>
          <w:sz w:val="22"/>
          <w:szCs w:val="22"/>
          <w14:ligatures w14:val="none"/>
        </w:rPr>
        <w:t>'KEz'</w:t>
      </w:r>
      <w:r>
        <w:rPr>
          <w:rFonts w:ascii="Times New Roman" w:eastAsia="Times New Roman" w:hAnsi="Times New Roman" w:cs="Times New Roman"/>
          <w:kern w:val="0"/>
          <w:sz w:val="22"/>
          <w:szCs w:val="22"/>
          <w14:ligatures w14:val="none"/>
        </w:rPr>
        <w:t xml:space="preserve">, KEz_o, </w:t>
      </w:r>
      <w:r>
        <w:rPr>
          <w:rFonts w:ascii="Times New Roman" w:eastAsia="Times New Roman" w:hAnsi="Times New Roman" w:cs="Times New Roman"/>
          <w:color w:val="A709F5"/>
          <w:kern w:val="0"/>
          <w:sz w:val="22"/>
          <w:szCs w:val="22"/>
          <w14:ligatures w14:val="none"/>
        </w:rPr>
        <w:t>'KEth'</w:t>
      </w:r>
      <w:r>
        <w:rPr>
          <w:rFonts w:ascii="Times New Roman" w:eastAsia="Times New Roman" w:hAnsi="Times New Roman" w:cs="Times New Roman"/>
          <w:kern w:val="0"/>
          <w:sz w:val="22"/>
          <w:szCs w:val="22"/>
          <w14:ligatures w14:val="none"/>
        </w:rPr>
        <w:t xml:space="preserve">, KEth_o, </w:t>
      </w:r>
      <w:r>
        <w:rPr>
          <w:rFonts w:ascii="Times New Roman" w:eastAsia="Times New Roman" w:hAnsi="Times New Roman" w:cs="Times New Roman"/>
          <w:color w:val="A709F5"/>
          <w:kern w:val="0"/>
          <w:sz w:val="22"/>
          <w:szCs w:val="22"/>
          <w14:ligatures w14:val="none"/>
        </w:rPr>
        <w:t>'dP_check'</w:t>
      </w:r>
      <w:r>
        <w:rPr>
          <w:rFonts w:ascii="Times New Roman" w:eastAsia="Times New Roman" w:hAnsi="Times New Roman" w:cs="Times New Roman"/>
          <w:kern w:val="0"/>
          <w:sz w:val="22"/>
          <w:szCs w:val="22"/>
          <w14:ligatures w14:val="none"/>
        </w:rPr>
        <w:t xml:space="preserve">, dP_check_o, </w:t>
      </w:r>
      <w:r>
        <w:rPr>
          <w:rFonts w:ascii="Times New Roman" w:eastAsia="Times New Roman" w:hAnsi="Times New Roman" w:cs="Times New Roman"/>
          <w:color w:val="0E00FF"/>
          <w:kern w:val="0"/>
          <w:sz w:val="22"/>
          <w:szCs w:val="22"/>
          <w14:ligatures w14:val="none"/>
        </w:rPr>
        <w:t>...</w:t>
      </w:r>
    </w:p>
    <w:p w14:paraId="636E3C6D"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'dP_loss'</w:t>
      </w:r>
      <w:r>
        <w:rPr>
          <w:rFonts w:ascii="Times New Roman" w:eastAsia="Times New Roman" w:hAnsi="Times New Roman" w:cs="Times New Roman"/>
          <w:kern w:val="0"/>
          <w:sz w:val="22"/>
          <w:szCs w:val="22"/>
          <w14:ligatures w14:val="none"/>
        </w:rPr>
        <w:t xml:space="preserve">, dP_loss_o, </w:t>
      </w:r>
      <w:r>
        <w:rPr>
          <w:rFonts w:ascii="Times New Roman" w:eastAsia="Times New Roman" w:hAnsi="Times New Roman" w:cs="Times New Roman"/>
          <w:color w:val="A709F5"/>
          <w:kern w:val="0"/>
          <w:sz w:val="22"/>
          <w:szCs w:val="22"/>
          <w14:ligatures w14:val="none"/>
        </w:rPr>
        <w:t>'Re'</w:t>
      </w:r>
      <w:r>
        <w:rPr>
          <w:rFonts w:ascii="Times New Roman" w:eastAsia="Times New Roman" w:hAnsi="Times New Roman" w:cs="Times New Roman"/>
          <w:kern w:val="0"/>
          <w:sz w:val="22"/>
          <w:szCs w:val="22"/>
          <w14:ligatures w14:val="none"/>
        </w:rPr>
        <w:t xml:space="preserve">, Re_o, </w:t>
      </w:r>
      <w:r>
        <w:rPr>
          <w:rFonts w:ascii="Times New Roman" w:eastAsia="Times New Roman" w:hAnsi="Times New Roman" w:cs="Times New Roman"/>
          <w:color w:val="A709F5"/>
          <w:kern w:val="0"/>
          <w:sz w:val="22"/>
          <w:szCs w:val="22"/>
          <w14:ligatures w14:val="none"/>
        </w:rPr>
        <w:t>'We'</w:t>
      </w:r>
      <w:r>
        <w:rPr>
          <w:rFonts w:ascii="Times New Roman" w:eastAsia="Times New Roman" w:hAnsi="Times New Roman" w:cs="Times New Roman"/>
          <w:kern w:val="0"/>
          <w:sz w:val="22"/>
          <w:szCs w:val="22"/>
          <w14:ligatures w14:val="none"/>
        </w:rPr>
        <w:t xml:space="preserve">, We_o, </w:t>
      </w:r>
      <w:r>
        <w:rPr>
          <w:rFonts w:ascii="Times New Roman" w:eastAsia="Times New Roman" w:hAnsi="Times New Roman" w:cs="Times New Roman"/>
          <w:color w:val="A709F5"/>
          <w:kern w:val="0"/>
          <w:sz w:val="22"/>
          <w:szCs w:val="22"/>
          <w14:ligatures w14:val="none"/>
        </w:rPr>
        <w:t>'Oh'</w:t>
      </w:r>
      <w:r>
        <w:rPr>
          <w:rFonts w:ascii="Times New Roman" w:eastAsia="Times New Roman" w:hAnsi="Times New Roman" w:cs="Times New Roman"/>
          <w:kern w:val="0"/>
          <w:sz w:val="22"/>
          <w:szCs w:val="22"/>
          <w14:ligatures w14:val="none"/>
        </w:rPr>
        <w:t xml:space="preserve">, Oh_o, </w:t>
      </w:r>
      <w:r>
        <w:rPr>
          <w:rFonts w:ascii="Times New Roman" w:eastAsia="Times New Roman" w:hAnsi="Times New Roman" w:cs="Times New Roman"/>
          <w:color w:val="A709F5"/>
          <w:kern w:val="0"/>
          <w:sz w:val="22"/>
          <w:szCs w:val="22"/>
          <w14:ligatures w14:val="none"/>
        </w:rPr>
        <w:t>'SN'</w:t>
      </w:r>
      <w:r>
        <w:rPr>
          <w:rFonts w:ascii="Times New Roman" w:eastAsia="Times New Roman" w:hAnsi="Times New Roman" w:cs="Times New Roman"/>
          <w:kern w:val="0"/>
          <w:sz w:val="22"/>
          <w:szCs w:val="22"/>
          <w14:ligatures w14:val="none"/>
        </w:rPr>
        <w:t xml:space="preserve">, SN_o, </w:t>
      </w:r>
      <w:r>
        <w:rPr>
          <w:rFonts w:ascii="Times New Roman" w:eastAsia="Times New Roman" w:hAnsi="Times New Roman" w:cs="Times New Roman"/>
          <w:color w:val="0E00FF"/>
          <w:kern w:val="0"/>
          <w:sz w:val="22"/>
          <w:szCs w:val="22"/>
          <w14:ligatures w14:val="none"/>
        </w:rPr>
        <w:t>...</w:t>
      </w:r>
    </w:p>
    <w:p w14:paraId="17110960"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'velRatio'</w:t>
      </w:r>
      <w:r>
        <w:rPr>
          <w:rFonts w:ascii="Times New Roman" w:eastAsia="Times New Roman" w:hAnsi="Times New Roman" w:cs="Times New Roman"/>
          <w:kern w:val="0"/>
          <w:sz w:val="22"/>
          <w:szCs w:val="22"/>
          <w14:ligatures w14:val="none"/>
        </w:rPr>
        <w:t xml:space="preserve">, velRatio_o, </w:t>
      </w:r>
      <w:r>
        <w:rPr>
          <w:rFonts w:ascii="Times New Roman" w:eastAsia="Times New Roman" w:hAnsi="Times New Roman" w:cs="Times New Roman"/>
          <w:color w:val="A709F5"/>
          <w:kern w:val="0"/>
          <w:sz w:val="22"/>
          <w:szCs w:val="22"/>
          <w14:ligatures w14:val="none"/>
        </w:rPr>
        <w:t>'SMD'</w:t>
      </w:r>
      <w:r>
        <w:rPr>
          <w:rFonts w:ascii="Times New Roman" w:eastAsia="Times New Roman" w:hAnsi="Times New Roman" w:cs="Times New Roman"/>
          <w:kern w:val="0"/>
          <w:sz w:val="22"/>
          <w:szCs w:val="22"/>
          <w14:ligatures w14:val="none"/>
        </w:rPr>
        <w:t xml:space="preserve">, SMD_o, </w:t>
      </w:r>
      <w:r>
        <w:rPr>
          <w:rFonts w:ascii="Times New Roman" w:eastAsia="Times New Roman" w:hAnsi="Times New Roman" w:cs="Times New Roman"/>
          <w:color w:val="A709F5"/>
          <w:kern w:val="0"/>
          <w:sz w:val="22"/>
          <w:szCs w:val="22"/>
          <w14:ligatures w14:val="none"/>
        </w:rPr>
        <w:t>'breakup'</w:t>
      </w:r>
      <w:r>
        <w:rPr>
          <w:rFonts w:ascii="Times New Roman" w:eastAsia="Times New Roman" w:hAnsi="Times New Roman" w:cs="Times New Roman"/>
          <w:kern w:val="0"/>
          <w:sz w:val="22"/>
          <w:szCs w:val="22"/>
          <w14:ligatures w14:val="none"/>
        </w:rPr>
        <w:t xml:space="preserve">, breakup_o, </w:t>
      </w:r>
      <w:r>
        <w:rPr>
          <w:rFonts w:ascii="Times New Roman" w:eastAsia="Times New Roman" w:hAnsi="Times New Roman" w:cs="Times New Roman"/>
          <w:color w:val="A709F5"/>
          <w:kern w:val="0"/>
          <w:sz w:val="22"/>
          <w:szCs w:val="22"/>
          <w14:ligatures w14:val="none"/>
        </w:rPr>
        <w:t>'regime'</w:t>
      </w:r>
      <w:r>
        <w:rPr>
          <w:rFonts w:ascii="Times New Roman" w:eastAsia="Times New Roman" w:hAnsi="Times New Roman" w:cs="Times New Roman"/>
          <w:kern w:val="0"/>
          <w:sz w:val="22"/>
          <w:szCs w:val="22"/>
          <w14:ligatures w14:val="none"/>
        </w:rPr>
        <w:t>, regime_o);</w:t>
      </w:r>
    </w:p>
    <w:p w14:paraId="03A1714F"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p>
    <w:p w14:paraId="63849779"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 = struct(</w:t>
      </w:r>
      <w:r>
        <w:rPr>
          <w:rFonts w:ascii="Times New Roman" w:eastAsia="Times New Roman" w:hAnsi="Times New Roman" w:cs="Times New Roman"/>
          <w:color w:val="A709F5"/>
          <w:kern w:val="0"/>
          <w:sz w:val="22"/>
          <w:szCs w:val="22"/>
          <w14:ligatures w14:val="none"/>
        </w:rPr>
        <w:t>'V'</w:t>
      </w:r>
      <w:r>
        <w:rPr>
          <w:rFonts w:ascii="Times New Roman" w:eastAsia="Times New Roman" w:hAnsi="Times New Roman" w:cs="Times New Roman"/>
          <w:kern w:val="0"/>
          <w:sz w:val="22"/>
          <w:szCs w:val="22"/>
          <w14:ligatures w14:val="none"/>
        </w:rPr>
        <w:t xml:space="preserve">, f_s.V, </w:t>
      </w:r>
      <w:r>
        <w:rPr>
          <w:rFonts w:ascii="Times New Roman" w:eastAsia="Times New Roman" w:hAnsi="Times New Roman" w:cs="Times New Roman"/>
          <w:color w:val="A709F5"/>
          <w:kern w:val="0"/>
          <w:sz w:val="22"/>
          <w:szCs w:val="22"/>
          <w14:ligatures w14:val="none"/>
        </w:rPr>
        <w:t>'Rn'</w:t>
      </w:r>
      <w:r>
        <w:rPr>
          <w:rFonts w:ascii="Times New Roman" w:eastAsia="Times New Roman" w:hAnsi="Times New Roman" w:cs="Times New Roman"/>
          <w:kern w:val="0"/>
          <w:sz w:val="22"/>
          <w:szCs w:val="22"/>
          <w14:ligatures w14:val="none"/>
        </w:rPr>
        <w:t xml:space="preserve">, f_s.Rn, </w:t>
      </w:r>
      <w:r>
        <w:rPr>
          <w:rFonts w:ascii="Times New Roman" w:eastAsia="Times New Roman" w:hAnsi="Times New Roman" w:cs="Times New Roman"/>
          <w:color w:val="A709F5"/>
          <w:kern w:val="0"/>
          <w:sz w:val="22"/>
          <w:szCs w:val="22"/>
          <w14:ligatures w14:val="none"/>
        </w:rPr>
        <w:t>'phi'</w:t>
      </w:r>
      <w:r>
        <w:rPr>
          <w:rFonts w:ascii="Times New Roman" w:eastAsia="Times New Roman" w:hAnsi="Times New Roman" w:cs="Times New Roman"/>
          <w:kern w:val="0"/>
          <w:sz w:val="22"/>
          <w:szCs w:val="22"/>
          <w14:ligatures w14:val="none"/>
        </w:rPr>
        <w:t xml:space="preserve">, f_s.phi, </w:t>
      </w:r>
      <w:r>
        <w:rPr>
          <w:rFonts w:ascii="Times New Roman" w:eastAsia="Times New Roman" w:hAnsi="Times New Roman" w:cs="Times New Roman"/>
          <w:color w:val="A709F5"/>
          <w:kern w:val="0"/>
          <w:sz w:val="22"/>
          <w:szCs w:val="22"/>
          <w14:ligatures w14:val="none"/>
        </w:rPr>
        <w:t>'Rg'</w:t>
      </w:r>
      <w:r>
        <w:rPr>
          <w:rFonts w:ascii="Times New Roman" w:eastAsia="Times New Roman" w:hAnsi="Times New Roman" w:cs="Times New Roman"/>
          <w:kern w:val="0"/>
          <w:sz w:val="22"/>
          <w:szCs w:val="22"/>
          <w14:ligatures w14:val="none"/>
        </w:rPr>
        <w:t xml:space="preserve">, f_s.Rg, </w:t>
      </w:r>
      <w:r>
        <w:rPr>
          <w:rFonts w:ascii="Times New Roman" w:eastAsia="Times New Roman" w:hAnsi="Times New Roman" w:cs="Times New Roman"/>
          <w:color w:val="A709F5"/>
          <w:kern w:val="0"/>
          <w:sz w:val="22"/>
          <w:szCs w:val="22"/>
          <w14:ligatures w14:val="none"/>
        </w:rPr>
        <w:t>'delta'</w:t>
      </w:r>
      <w:r>
        <w:rPr>
          <w:rFonts w:ascii="Times New Roman" w:eastAsia="Times New Roman" w:hAnsi="Times New Roman" w:cs="Times New Roman"/>
          <w:kern w:val="0"/>
          <w:sz w:val="22"/>
          <w:szCs w:val="22"/>
          <w14:ligatures w14:val="none"/>
        </w:rPr>
        <w:t xml:space="preserve">, f_s.delta, </w:t>
      </w:r>
      <w:r>
        <w:rPr>
          <w:rFonts w:ascii="Times New Roman" w:eastAsia="Times New Roman" w:hAnsi="Times New Roman" w:cs="Times New Roman"/>
          <w:color w:val="0E00FF"/>
          <w:kern w:val="0"/>
          <w:sz w:val="22"/>
          <w:szCs w:val="22"/>
          <w14:ligatures w14:val="none"/>
        </w:rPr>
        <w:t>...</w:t>
      </w:r>
    </w:p>
    <w:p w14:paraId="70B3EA80"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'rt'</w:t>
      </w:r>
      <w:r>
        <w:rPr>
          <w:rFonts w:ascii="Times New Roman" w:eastAsia="Times New Roman" w:hAnsi="Times New Roman" w:cs="Times New Roman"/>
          <w:kern w:val="0"/>
          <w:sz w:val="22"/>
          <w:szCs w:val="22"/>
          <w14:ligatures w14:val="none"/>
        </w:rPr>
        <w:t xml:space="preserve">, f_s.rt, </w:t>
      </w:r>
      <w:r>
        <w:rPr>
          <w:rFonts w:ascii="Times New Roman" w:eastAsia="Times New Roman" w:hAnsi="Times New Roman" w:cs="Times New Roman"/>
          <w:color w:val="A709F5"/>
          <w:kern w:val="0"/>
          <w:sz w:val="22"/>
          <w:szCs w:val="22"/>
          <w14:ligatures w14:val="none"/>
        </w:rPr>
        <w:t>'Rv'</w:t>
      </w:r>
      <w:r>
        <w:rPr>
          <w:rFonts w:ascii="Times New Roman" w:eastAsia="Times New Roman" w:hAnsi="Times New Roman" w:cs="Times New Roman"/>
          <w:kern w:val="0"/>
          <w:sz w:val="22"/>
          <w:szCs w:val="22"/>
          <w14:ligatures w14:val="none"/>
        </w:rPr>
        <w:t xml:space="preserve">, f_s.Rv, </w:t>
      </w:r>
      <w:r>
        <w:rPr>
          <w:rFonts w:ascii="Times New Roman" w:eastAsia="Times New Roman" w:hAnsi="Times New Roman" w:cs="Times New Roman"/>
          <w:color w:val="A709F5"/>
          <w:kern w:val="0"/>
          <w:sz w:val="22"/>
          <w:szCs w:val="22"/>
          <w14:ligatures w14:val="none"/>
        </w:rPr>
        <w:t>'Vz'</w:t>
      </w:r>
      <w:r>
        <w:rPr>
          <w:rFonts w:ascii="Times New Roman" w:eastAsia="Times New Roman" w:hAnsi="Times New Roman" w:cs="Times New Roman"/>
          <w:kern w:val="0"/>
          <w:sz w:val="22"/>
          <w:szCs w:val="22"/>
          <w14:ligatures w14:val="none"/>
        </w:rPr>
        <w:t xml:space="preserve">, f_s.Vz, </w:t>
      </w:r>
      <w:r>
        <w:rPr>
          <w:rFonts w:ascii="Times New Roman" w:eastAsia="Times New Roman" w:hAnsi="Times New Roman" w:cs="Times New Roman"/>
          <w:color w:val="A709F5"/>
          <w:kern w:val="0"/>
          <w:sz w:val="22"/>
          <w:szCs w:val="22"/>
          <w14:ligatures w14:val="none"/>
        </w:rPr>
        <w:t>'Vth'</w:t>
      </w:r>
      <w:r>
        <w:rPr>
          <w:rFonts w:ascii="Times New Roman" w:eastAsia="Times New Roman" w:hAnsi="Times New Roman" w:cs="Times New Roman"/>
          <w:kern w:val="0"/>
          <w:sz w:val="22"/>
          <w:szCs w:val="22"/>
          <w14:ligatures w14:val="none"/>
        </w:rPr>
        <w:t xml:space="preserve">, f_s.Vth, </w:t>
      </w:r>
      <w:r>
        <w:rPr>
          <w:rFonts w:ascii="Times New Roman" w:eastAsia="Times New Roman" w:hAnsi="Times New Roman" w:cs="Times New Roman"/>
          <w:color w:val="A709F5"/>
          <w:kern w:val="0"/>
          <w:sz w:val="22"/>
          <w:szCs w:val="22"/>
          <w14:ligatures w14:val="none"/>
        </w:rPr>
        <w:t>'Vtotal'</w:t>
      </w:r>
      <w:r>
        <w:rPr>
          <w:rFonts w:ascii="Times New Roman" w:eastAsia="Times New Roman" w:hAnsi="Times New Roman" w:cs="Times New Roman"/>
          <w:kern w:val="0"/>
          <w:sz w:val="22"/>
          <w:szCs w:val="22"/>
          <w14:ligatures w14:val="none"/>
        </w:rPr>
        <w:t xml:space="preserve">, f_s.V, </w:t>
      </w:r>
      <w:r>
        <w:rPr>
          <w:rFonts w:ascii="Times New Roman" w:eastAsia="Times New Roman" w:hAnsi="Times New Roman" w:cs="Times New Roman"/>
          <w:color w:val="0E00FF"/>
          <w:kern w:val="0"/>
          <w:sz w:val="22"/>
          <w:szCs w:val="22"/>
          <w14:ligatures w14:val="none"/>
        </w:rPr>
        <w:t>...</w:t>
      </w:r>
    </w:p>
    <w:p w14:paraId="41381FC5"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'alpha'</w:t>
      </w:r>
      <w:r>
        <w:rPr>
          <w:rFonts w:ascii="Times New Roman" w:eastAsia="Times New Roman" w:hAnsi="Times New Roman" w:cs="Times New Roman"/>
          <w:kern w:val="0"/>
          <w:sz w:val="22"/>
          <w:szCs w:val="22"/>
          <w14:ligatures w14:val="none"/>
        </w:rPr>
        <w:t xml:space="preserve">, f_s.alpha, </w:t>
      </w:r>
      <w:r>
        <w:rPr>
          <w:rFonts w:ascii="Times New Roman" w:eastAsia="Times New Roman" w:hAnsi="Times New Roman" w:cs="Times New Roman"/>
          <w:color w:val="A709F5"/>
          <w:kern w:val="0"/>
          <w:sz w:val="22"/>
          <w:szCs w:val="22"/>
          <w14:ligatures w14:val="none"/>
        </w:rPr>
        <w:t>'KEz'</w:t>
      </w:r>
      <w:r>
        <w:rPr>
          <w:rFonts w:ascii="Times New Roman" w:eastAsia="Times New Roman" w:hAnsi="Times New Roman" w:cs="Times New Roman"/>
          <w:kern w:val="0"/>
          <w:sz w:val="22"/>
          <w:szCs w:val="22"/>
          <w14:ligatures w14:val="none"/>
        </w:rPr>
        <w:t xml:space="preserve">, KEz_f, </w:t>
      </w:r>
      <w:r>
        <w:rPr>
          <w:rFonts w:ascii="Times New Roman" w:eastAsia="Times New Roman" w:hAnsi="Times New Roman" w:cs="Times New Roman"/>
          <w:color w:val="A709F5"/>
          <w:kern w:val="0"/>
          <w:sz w:val="22"/>
          <w:szCs w:val="22"/>
          <w14:ligatures w14:val="none"/>
        </w:rPr>
        <w:t>'KEth'</w:t>
      </w:r>
      <w:r>
        <w:rPr>
          <w:rFonts w:ascii="Times New Roman" w:eastAsia="Times New Roman" w:hAnsi="Times New Roman" w:cs="Times New Roman"/>
          <w:kern w:val="0"/>
          <w:sz w:val="22"/>
          <w:szCs w:val="22"/>
          <w14:ligatures w14:val="none"/>
        </w:rPr>
        <w:t xml:space="preserve">, KEth_f, </w:t>
      </w:r>
      <w:r>
        <w:rPr>
          <w:rFonts w:ascii="Times New Roman" w:eastAsia="Times New Roman" w:hAnsi="Times New Roman" w:cs="Times New Roman"/>
          <w:color w:val="A709F5"/>
          <w:kern w:val="0"/>
          <w:sz w:val="22"/>
          <w:szCs w:val="22"/>
          <w14:ligatures w14:val="none"/>
        </w:rPr>
        <w:t>'dP_check'</w:t>
      </w:r>
      <w:r>
        <w:rPr>
          <w:rFonts w:ascii="Times New Roman" w:eastAsia="Times New Roman" w:hAnsi="Times New Roman" w:cs="Times New Roman"/>
          <w:kern w:val="0"/>
          <w:sz w:val="22"/>
          <w:szCs w:val="22"/>
          <w14:ligatures w14:val="none"/>
        </w:rPr>
        <w:t xml:space="preserve">, dP_check_f, </w:t>
      </w:r>
      <w:r>
        <w:rPr>
          <w:rFonts w:ascii="Times New Roman" w:eastAsia="Times New Roman" w:hAnsi="Times New Roman" w:cs="Times New Roman"/>
          <w:color w:val="0E00FF"/>
          <w:kern w:val="0"/>
          <w:sz w:val="22"/>
          <w:szCs w:val="22"/>
          <w14:ligatures w14:val="none"/>
        </w:rPr>
        <w:t>...</w:t>
      </w:r>
    </w:p>
    <w:p w14:paraId="2127985E"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'dP_loss'</w:t>
      </w:r>
      <w:r>
        <w:rPr>
          <w:rFonts w:ascii="Times New Roman" w:eastAsia="Times New Roman" w:hAnsi="Times New Roman" w:cs="Times New Roman"/>
          <w:kern w:val="0"/>
          <w:sz w:val="22"/>
          <w:szCs w:val="22"/>
          <w14:ligatures w14:val="none"/>
        </w:rPr>
        <w:t xml:space="preserve">, dP_loss_f, </w:t>
      </w:r>
      <w:r>
        <w:rPr>
          <w:rFonts w:ascii="Times New Roman" w:eastAsia="Times New Roman" w:hAnsi="Times New Roman" w:cs="Times New Roman"/>
          <w:color w:val="A709F5"/>
          <w:kern w:val="0"/>
          <w:sz w:val="22"/>
          <w:szCs w:val="22"/>
          <w14:ligatures w14:val="none"/>
        </w:rPr>
        <w:t>'Re'</w:t>
      </w:r>
      <w:r>
        <w:rPr>
          <w:rFonts w:ascii="Times New Roman" w:eastAsia="Times New Roman" w:hAnsi="Times New Roman" w:cs="Times New Roman"/>
          <w:kern w:val="0"/>
          <w:sz w:val="22"/>
          <w:szCs w:val="22"/>
          <w14:ligatures w14:val="none"/>
        </w:rPr>
        <w:t xml:space="preserve">, Re_f, </w:t>
      </w:r>
      <w:r>
        <w:rPr>
          <w:rFonts w:ascii="Times New Roman" w:eastAsia="Times New Roman" w:hAnsi="Times New Roman" w:cs="Times New Roman"/>
          <w:color w:val="A709F5"/>
          <w:kern w:val="0"/>
          <w:sz w:val="22"/>
          <w:szCs w:val="22"/>
          <w14:ligatures w14:val="none"/>
        </w:rPr>
        <w:t>'We'</w:t>
      </w:r>
      <w:r>
        <w:rPr>
          <w:rFonts w:ascii="Times New Roman" w:eastAsia="Times New Roman" w:hAnsi="Times New Roman" w:cs="Times New Roman"/>
          <w:kern w:val="0"/>
          <w:sz w:val="22"/>
          <w:szCs w:val="22"/>
          <w14:ligatures w14:val="none"/>
        </w:rPr>
        <w:t xml:space="preserve">, We_f, </w:t>
      </w:r>
      <w:r>
        <w:rPr>
          <w:rFonts w:ascii="Times New Roman" w:eastAsia="Times New Roman" w:hAnsi="Times New Roman" w:cs="Times New Roman"/>
          <w:color w:val="A709F5"/>
          <w:kern w:val="0"/>
          <w:sz w:val="22"/>
          <w:szCs w:val="22"/>
          <w14:ligatures w14:val="none"/>
        </w:rPr>
        <w:t>'Oh'</w:t>
      </w:r>
      <w:r>
        <w:rPr>
          <w:rFonts w:ascii="Times New Roman" w:eastAsia="Times New Roman" w:hAnsi="Times New Roman" w:cs="Times New Roman"/>
          <w:kern w:val="0"/>
          <w:sz w:val="22"/>
          <w:szCs w:val="22"/>
          <w14:ligatures w14:val="none"/>
        </w:rPr>
        <w:t xml:space="preserve">, Oh_f, </w:t>
      </w:r>
      <w:r>
        <w:rPr>
          <w:rFonts w:ascii="Times New Roman" w:eastAsia="Times New Roman" w:hAnsi="Times New Roman" w:cs="Times New Roman"/>
          <w:color w:val="A709F5"/>
          <w:kern w:val="0"/>
          <w:sz w:val="22"/>
          <w:szCs w:val="22"/>
          <w14:ligatures w14:val="none"/>
        </w:rPr>
        <w:t>'SN'</w:t>
      </w:r>
      <w:r>
        <w:rPr>
          <w:rFonts w:ascii="Times New Roman" w:eastAsia="Times New Roman" w:hAnsi="Times New Roman" w:cs="Times New Roman"/>
          <w:kern w:val="0"/>
          <w:sz w:val="22"/>
          <w:szCs w:val="22"/>
          <w14:ligatures w14:val="none"/>
        </w:rPr>
        <w:t xml:space="preserve">, SN_f, </w:t>
      </w:r>
      <w:r>
        <w:rPr>
          <w:rFonts w:ascii="Times New Roman" w:eastAsia="Times New Roman" w:hAnsi="Times New Roman" w:cs="Times New Roman"/>
          <w:color w:val="0E00FF"/>
          <w:kern w:val="0"/>
          <w:sz w:val="22"/>
          <w:szCs w:val="22"/>
          <w14:ligatures w14:val="none"/>
        </w:rPr>
        <w:t>...</w:t>
      </w:r>
    </w:p>
    <w:p w14:paraId="070D12C9"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'velRatio'</w:t>
      </w:r>
      <w:r>
        <w:rPr>
          <w:rFonts w:ascii="Times New Roman" w:eastAsia="Times New Roman" w:hAnsi="Times New Roman" w:cs="Times New Roman"/>
          <w:kern w:val="0"/>
          <w:sz w:val="22"/>
          <w:szCs w:val="22"/>
          <w14:ligatures w14:val="none"/>
        </w:rPr>
        <w:t xml:space="preserve">, velRatio_f, </w:t>
      </w:r>
      <w:r>
        <w:rPr>
          <w:rFonts w:ascii="Times New Roman" w:eastAsia="Times New Roman" w:hAnsi="Times New Roman" w:cs="Times New Roman"/>
          <w:color w:val="A709F5"/>
          <w:kern w:val="0"/>
          <w:sz w:val="22"/>
          <w:szCs w:val="22"/>
          <w14:ligatures w14:val="none"/>
        </w:rPr>
        <w:t>'SMD'</w:t>
      </w:r>
      <w:r>
        <w:rPr>
          <w:rFonts w:ascii="Times New Roman" w:eastAsia="Times New Roman" w:hAnsi="Times New Roman" w:cs="Times New Roman"/>
          <w:kern w:val="0"/>
          <w:sz w:val="22"/>
          <w:szCs w:val="22"/>
          <w14:ligatures w14:val="none"/>
        </w:rPr>
        <w:t xml:space="preserve">, SMD_f, </w:t>
      </w:r>
      <w:r>
        <w:rPr>
          <w:rFonts w:ascii="Times New Roman" w:eastAsia="Times New Roman" w:hAnsi="Times New Roman" w:cs="Times New Roman"/>
          <w:color w:val="A709F5"/>
          <w:kern w:val="0"/>
          <w:sz w:val="22"/>
          <w:szCs w:val="22"/>
          <w14:ligatures w14:val="none"/>
        </w:rPr>
        <w:t>'breakup'</w:t>
      </w:r>
      <w:r>
        <w:rPr>
          <w:rFonts w:ascii="Times New Roman" w:eastAsia="Times New Roman" w:hAnsi="Times New Roman" w:cs="Times New Roman"/>
          <w:kern w:val="0"/>
          <w:sz w:val="22"/>
          <w:szCs w:val="22"/>
          <w14:ligatures w14:val="none"/>
        </w:rPr>
        <w:t xml:space="preserve">, breakup_f, </w:t>
      </w:r>
      <w:r>
        <w:rPr>
          <w:rFonts w:ascii="Times New Roman" w:eastAsia="Times New Roman" w:hAnsi="Times New Roman" w:cs="Times New Roman"/>
          <w:color w:val="A709F5"/>
          <w:kern w:val="0"/>
          <w:sz w:val="22"/>
          <w:szCs w:val="22"/>
          <w14:ligatures w14:val="none"/>
        </w:rPr>
        <w:t>'regime'</w:t>
      </w:r>
      <w:r>
        <w:rPr>
          <w:rFonts w:ascii="Times New Roman" w:eastAsia="Times New Roman" w:hAnsi="Times New Roman" w:cs="Times New Roman"/>
          <w:kern w:val="0"/>
          <w:sz w:val="22"/>
          <w:szCs w:val="22"/>
          <w14:ligatures w14:val="none"/>
        </w:rPr>
        <w:t>, regime_f);</w:t>
      </w:r>
    </w:p>
    <w:p w14:paraId="1B966B2F"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p>
    <w:p w14:paraId="749AAC75"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result = struct(</w:t>
      </w:r>
      <w:r>
        <w:rPr>
          <w:rFonts w:ascii="Times New Roman" w:eastAsia="Times New Roman" w:hAnsi="Times New Roman" w:cs="Times New Roman"/>
          <w:color w:val="A709F5"/>
          <w:kern w:val="0"/>
          <w:sz w:val="22"/>
          <w:szCs w:val="22"/>
          <w14:ligatures w14:val="none"/>
        </w:rPr>
        <w:t>'o'</w:t>
      </w:r>
      <w:r>
        <w:rPr>
          <w:rFonts w:ascii="Times New Roman" w:eastAsia="Times New Roman" w:hAnsi="Times New Roman" w:cs="Times New Roman"/>
          <w:kern w:val="0"/>
          <w:sz w:val="22"/>
          <w:szCs w:val="22"/>
          <w14:ligatures w14:val="none"/>
        </w:rPr>
        <w:t xml:space="preserve">, o, </w:t>
      </w:r>
      <w:r>
        <w:rPr>
          <w:rFonts w:ascii="Times New Roman" w:eastAsia="Times New Roman" w:hAnsi="Times New Roman" w:cs="Times New Roman"/>
          <w:color w:val="A709F5"/>
          <w:kern w:val="0"/>
          <w:sz w:val="22"/>
          <w:szCs w:val="22"/>
          <w14:ligatures w14:val="none"/>
        </w:rPr>
        <w:t>'f'</w:t>
      </w:r>
      <w:r>
        <w:rPr>
          <w:rFonts w:ascii="Times New Roman" w:eastAsia="Times New Roman" w:hAnsi="Times New Roman" w:cs="Times New Roman"/>
          <w:kern w:val="0"/>
          <w:sz w:val="22"/>
          <w:szCs w:val="22"/>
          <w14:ligatures w14:val="none"/>
        </w:rPr>
        <w:t xml:space="preserve">, f, </w:t>
      </w:r>
      <w:r>
        <w:rPr>
          <w:rFonts w:ascii="Times New Roman" w:eastAsia="Times New Roman" w:hAnsi="Times New Roman" w:cs="Times New Roman"/>
          <w:color w:val="A709F5"/>
          <w:kern w:val="0"/>
          <w:sz w:val="22"/>
          <w:szCs w:val="22"/>
          <w14:ligatures w14:val="none"/>
        </w:rPr>
        <w:t>'J'</w:t>
      </w:r>
      <w:r>
        <w:rPr>
          <w:rFonts w:ascii="Times New Roman" w:eastAsia="Times New Roman" w:hAnsi="Times New Roman" w:cs="Times New Roman"/>
          <w:kern w:val="0"/>
          <w:sz w:val="22"/>
          <w:szCs w:val="22"/>
          <w14:ligatures w14:val="none"/>
        </w:rPr>
        <w:t xml:space="preserve">, J, </w:t>
      </w:r>
      <w:r>
        <w:rPr>
          <w:rFonts w:ascii="Times New Roman" w:eastAsia="Times New Roman" w:hAnsi="Times New Roman" w:cs="Times New Roman"/>
          <w:color w:val="A709F5"/>
          <w:kern w:val="0"/>
          <w:sz w:val="22"/>
          <w:szCs w:val="22"/>
          <w14:ligatures w14:val="none"/>
        </w:rPr>
        <w:t>'S'</w:t>
      </w:r>
      <w:r>
        <w:rPr>
          <w:rFonts w:ascii="Times New Roman" w:eastAsia="Times New Roman" w:hAnsi="Times New Roman" w:cs="Times New Roman"/>
          <w:kern w:val="0"/>
          <w:sz w:val="22"/>
          <w:szCs w:val="22"/>
          <w14:ligatures w14:val="none"/>
        </w:rPr>
        <w:t xml:space="preserve">, S, </w:t>
      </w:r>
      <w:r>
        <w:rPr>
          <w:rFonts w:ascii="Times New Roman" w:eastAsia="Times New Roman" w:hAnsi="Times New Roman" w:cs="Times New Roman"/>
          <w:color w:val="A709F5"/>
          <w:kern w:val="0"/>
          <w:sz w:val="22"/>
          <w:szCs w:val="22"/>
          <w14:ligatures w14:val="none"/>
        </w:rPr>
        <w:t>'L_recess'</w:t>
      </w:r>
      <w:r>
        <w:rPr>
          <w:rFonts w:ascii="Times New Roman" w:eastAsia="Times New Roman" w:hAnsi="Times New Roman" w:cs="Times New Roman"/>
          <w:kern w:val="0"/>
          <w:sz w:val="22"/>
          <w:szCs w:val="22"/>
          <w14:ligatures w14:val="none"/>
        </w:rPr>
        <w:t xml:space="preserve">, L_recess_o, </w:t>
      </w:r>
      <w:r>
        <w:rPr>
          <w:rFonts w:ascii="Times New Roman" w:eastAsia="Times New Roman" w:hAnsi="Times New Roman" w:cs="Times New Roman"/>
          <w:color w:val="0E00FF"/>
          <w:kern w:val="0"/>
          <w:sz w:val="22"/>
          <w:szCs w:val="22"/>
          <w14:ligatures w14:val="none"/>
        </w:rPr>
        <w:t>...</w:t>
      </w:r>
    </w:p>
    <w:p w14:paraId="6CD70228"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'err_mdot'</w:t>
      </w:r>
      <w:r>
        <w:rPr>
          <w:rFonts w:ascii="Times New Roman" w:eastAsia="Times New Roman" w:hAnsi="Times New Roman" w:cs="Times New Roman"/>
          <w:kern w:val="0"/>
          <w:sz w:val="22"/>
          <w:szCs w:val="22"/>
          <w14:ligatures w14:val="none"/>
        </w:rPr>
        <w:t xml:space="preserve">, err_mdot, </w:t>
      </w:r>
      <w:r>
        <w:rPr>
          <w:rFonts w:ascii="Times New Roman" w:eastAsia="Times New Roman" w:hAnsi="Times New Roman" w:cs="Times New Roman"/>
          <w:color w:val="A709F5"/>
          <w:kern w:val="0"/>
          <w:sz w:val="22"/>
          <w:szCs w:val="22"/>
          <w14:ligatures w14:val="none"/>
        </w:rPr>
        <w:t>'err_alpha'</w:t>
      </w:r>
      <w:r>
        <w:rPr>
          <w:rFonts w:ascii="Times New Roman" w:eastAsia="Times New Roman" w:hAnsi="Times New Roman" w:cs="Times New Roman"/>
          <w:kern w:val="0"/>
          <w:sz w:val="22"/>
          <w:szCs w:val="22"/>
          <w14:ligatures w14:val="none"/>
        </w:rPr>
        <w:t xml:space="preserve">, err_alpha, </w:t>
      </w:r>
      <w:r>
        <w:rPr>
          <w:rFonts w:ascii="Times New Roman" w:eastAsia="Times New Roman" w:hAnsi="Times New Roman" w:cs="Times New Roman"/>
          <w:color w:val="A709F5"/>
          <w:kern w:val="0"/>
          <w:sz w:val="22"/>
          <w:szCs w:val="22"/>
          <w14:ligatures w14:val="none"/>
        </w:rPr>
        <w:t>'err_dP'</w:t>
      </w:r>
      <w:r>
        <w:rPr>
          <w:rFonts w:ascii="Times New Roman" w:eastAsia="Times New Roman" w:hAnsi="Times New Roman" w:cs="Times New Roman"/>
          <w:kern w:val="0"/>
          <w:sz w:val="22"/>
          <w:szCs w:val="22"/>
          <w14:ligatures w14:val="none"/>
        </w:rPr>
        <w:t xml:space="preserve">, err_dP, </w:t>
      </w:r>
      <w:r>
        <w:rPr>
          <w:rFonts w:ascii="Times New Roman" w:eastAsia="Times New Roman" w:hAnsi="Times New Roman" w:cs="Times New Roman"/>
          <w:color w:val="A709F5"/>
          <w:kern w:val="0"/>
          <w:sz w:val="22"/>
          <w:szCs w:val="22"/>
          <w14:ligatures w14:val="none"/>
        </w:rPr>
        <w:t>'err_J'</w:t>
      </w:r>
      <w:r>
        <w:rPr>
          <w:rFonts w:ascii="Times New Roman" w:eastAsia="Times New Roman" w:hAnsi="Times New Roman" w:cs="Times New Roman"/>
          <w:kern w:val="0"/>
          <w:sz w:val="22"/>
          <w:szCs w:val="22"/>
          <w14:ligatures w14:val="none"/>
        </w:rPr>
        <w:t xml:space="preserve">, err_J, </w:t>
      </w:r>
      <w:r>
        <w:rPr>
          <w:rFonts w:ascii="Times New Roman" w:eastAsia="Times New Roman" w:hAnsi="Times New Roman" w:cs="Times New Roman"/>
          <w:color w:val="0E00FF"/>
          <w:kern w:val="0"/>
          <w:sz w:val="22"/>
          <w:szCs w:val="22"/>
          <w14:ligatures w14:val="none"/>
        </w:rPr>
        <w:t>...</w:t>
      </w:r>
    </w:p>
    <w:p w14:paraId="0F7AA9E7"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'alpha_t'</w:t>
      </w:r>
      <w:r>
        <w:rPr>
          <w:rFonts w:ascii="Times New Roman" w:eastAsia="Times New Roman" w:hAnsi="Times New Roman" w:cs="Times New Roman"/>
          <w:kern w:val="0"/>
          <w:sz w:val="22"/>
          <w:szCs w:val="22"/>
          <w14:ligatures w14:val="none"/>
        </w:rPr>
        <w:t xml:space="preserve">, alpha_t, </w:t>
      </w:r>
      <w:r>
        <w:rPr>
          <w:rFonts w:ascii="Times New Roman" w:eastAsia="Times New Roman" w:hAnsi="Times New Roman" w:cs="Times New Roman"/>
          <w:color w:val="A709F5"/>
          <w:kern w:val="0"/>
          <w:sz w:val="22"/>
          <w:szCs w:val="22"/>
          <w14:ligatures w14:val="none"/>
        </w:rPr>
        <w:t>'dP'</w:t>
      </w:r>
      <w:r>
        <w:rPr>
          <w:rFonts w:ascii="Times New Roman" w:eastAsia="Times New Roman" w:hAnsi="Times New Roman" w:cs="Times New Roman"/>
          <w:kern w:val="0"/>
          <w:sz w:val="22"/>
          <w:szCs w:val="22"/>
          <w14:ligatures w14:val="none"/>
        </w:rPr>
        <w:t xml:space="preserve">, dP, </w:t>
      </w:r>
      <w:r>
        <w:rPr>
          <w:rFonts w:ascii="Times New Roman" w:eastAsia="Times New Roman" w:hAnsi="Times New Roman" w:cs="Times New Roman"/>
          <w:color w:val="A709F5"/>
          <w:kern w:val="0"/>
          <w:sz w:val="22"/>
          <w:szCs w:val="22"/>
          <w14:ligatures w14:val="none"/>
        </w:rPr>
        <w:t>'Pc'</w:t>
      </w:r>
      <w:r>
        <w:rPr>
          <w:rFonts w:ascii="Times New Roman" w:eastAsia="Times New Roman" w:hAnsi="Times New Roman" w:cs="Times New Roman"/>
          <w:kern w:val="0"/>
          <w:sz w:val="22"/>
          <w:szCs w:val="22"/>
          <w14:ligatures w14:val="none"/>
        </w:rPr>
        <w:t>, Pc);</w:t>
      </w:r>
    </w:p>
    <w:p w14:paraId="6FD4AFA6" w14:textId="77777777"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p>
    <w:p w14:paraId="781A1903" w14:textId="68FCA4DA" w:rsidR="0068388B" w:rsidRPr="003C3518" w:rsidRDefault="0068388B"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end</w:t>
      </w:r>
    </w:p>
    <w:p w14:paraId="1910B158" w14:textId="310F1FD0" w:rsidR="0068388B" w:rsidRPr="003C3518" w:rsidRDefault="00D94106" w:rsidP="00B509AA">
      <w:pPr>
        <w:spacing w:line="240" w:lineRule="auto"/>
        <w:divId w:val="1535920991"/>
        <w:rPr>
          <w:rFonts w:ascii="Times New Roman" w:hAnsi="Times New Roman" w:cs="Times New Roman"/>
          <w:sz w:val="22"/>
          <w:szCs w:val="22"/>
        </w:rPr>
      </w:pPr>
      <w:r>
        <w:rPr>
          <w:rFonts w:ascii="Times New Roman" w:hAnsi="Times New Roman" w:cs="Times New Roman"/>
          <w:sz w:val="22"/>
          <w:szCs w:val="22"/>
          <w:u w:val="single"/>
        </w:rPr>
        <w:t>solveSwirlSide.m</w:t>
      </w:r>
    </w:p>
    <w:p w14:paraId="191330A3"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function </w:t>
      </w:r>
      <w:r>
        <w:rPr>
          <w:rFonts w:ascii="Times New Roman" w:eastAsia="Times New Roman" w:hAnsi="Times New Roman" w:cs="Times New Roman"/>
          <w:kern w:val="0"/>
          <w:sz w:val="22"/>
          <w:szCs w:val="22"/>
          <w14:ligatures w14:val="none"/>
        </w:rPr>
        <w:t>s = solveSwirlSide(n, mdot, rho, dP, alpha_target, phiK, Rv_ratio, eta_d)</w:t>
      </w:r>
    </w:p>
    <w:p w14:paraId="103D9171"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008013"/>
          <w:kern w:val="0"/>
          <w:sz w:val="22"/>
          <w:szCs w:val="22"/>
          <w14:ligatures w14:val="none"/>
        </w:rPr>
        <w:t>% alpha_t -&gt; phi -&gt; Cd -&gt; Rn -&gt; K -&gt; (Rv, rt)</w:t>
      </w:r>
    </w:p>
    <w:p w14:paraId="250166AE"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p>
    <w:p w14:paraId="41CCF7C1"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008013"/>
          <w:kern w:val="0"/>
          <w:sz w:val="22"/>
          <w:szCs w:val="22"/>
          <w14:ligatures w14:val="none"/>
        </w:rPr>
        <w:t>% Passage fullness from the target cone angle, closed form</w:t>
      </w:r>
    </w:p>
    <w:p w14:paraId="6F497915"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xml:space="preserve">    %% Phi from alpha</w:t>
      </w:r>
    </w:p>
    <w:p w14:paraId="70B70FE4"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s.phi = phiFromAlpha(alpha_target);</w:t>
      </w:r>
    </w:p>
    <w:p w14:paraId="39E98202"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p>
    <w:p w14:paraId="4E2D5B05"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008013"/>
          <w:kern w:val="0"/>
          <w:sz w:val="22"/>
          <w:szCs w:val="22"/>
          <w14:ligatures w14:val="none"/>
        </w:rPr>
        <w:t>% Abramovich discharge coefficient, then loss calibration</w:t>
      </w:r>
    </w:p>
    <w:p w14:paraId="3D09B5EB"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s.Cd_ideal = sqrt(s.phi^3/(2 - s.phi));</w:t>
      </w:r>
    </w:p>
    <w:p w14:paraId="3894CFD0"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s.Cd       = eta_d*s.Cd_ideal;</w:t>
      </w:r>
    </w:p>
    <w:p w14:paraId="3FF5376E"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p>
    <w:p w14:paraId="3D5C3AC6"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008013"/>
          <w:kern w:val="0"/>
          <w:sz w:val="22"/>
          <w:szCs w:val="22"/>
          <w14:ligatures w14:val="none"/>
        </w:rPr>
        <w:t>% Nozzle radius mdot = Cd*An*sqrt(2*rho*dP)</w:t>
      </w:r>
    </w:p>
    <w:p w14:paraId="1647802B"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s.An = mdot/(s.Cd*sqrt(2*rho*dP));</w:t>
      </w:r>
    </w:p>
    <w:p w14:paraId="500CBAFA"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s.Rn = sqrt(s.An/pi);</w:t>
      </w:r>
    </w:p>
    <w:p w14:paraId="136DDBFE"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p>
    <w:p w14:paraId="789D6A93"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008013"/>
          <w:kern w:val="0"/>
          <w:sz w:val="22"/>
          <w:szCs w:val="22"/>
          <w14:ligatures w14:val="none"/>
        </w:rPr>
        <w:t>% Geometric characteristic and port sizing</w:t>
      </w:r>
    </w:p>
    <w:p w14:paraId="4A0E784C"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s.K  = phiK(s.phi);</w:t>
      </w:r>
    </w:p>
    <w:p w14:paraId="2829CEDB"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s.Rv = Rv_ratio*s.Rn;                  </w:t>
      </w:r>
      <w:r>
        <w:rPr>
          <w:rFonts w:ascii="Times New Roman" w:eastAsia="Times New Roman" w:hAnsi="Times New Roman" w:cs="Times New Roman"/>
          <w:color w:val="008013"/>
          <w:kern w:val="0"/>
          <w:sz w:val="22"/>
          <w:szCs w:val="22"/>
          <w14:ligatures w14:val="none"/>
        </w:rPr>
        <w:t>% independent closure</w:t>
      </w:r>
    </w:p>
    <w:p w14:paraId="66F179D4"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s.rt = sqrt(s.Rn*s.Rv/(n*s.K));        </w:t>
      </w:r>
      <w:r>
        <w:rPr>
          <w:rFonts w:ascii="Times New Roman" w:eastAsia="Times New Roman" w:hAnsi="Times New Roman" w:cs="Times New Roman"/>
          <w:color w:val="008013"/>
          <w:kern w:val="0"/>
          <w:sz w:val="22"/>
          <w:szCs w:val="22"/>
          <w14:ligatures w14:val="none"/>
        </w:rPr>
        <w:t>% now genuinely solved</w:t>
      </w:r>
    </w:p>
    <w:p w14:paraId="58DBA4CA"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p>
    <w:p w14:paraId="7D4DAD00"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008013"/>
          <w:kern w:val="0"/>
          <w:sz w:val="22"/>
          <w:szCs w:val="22"/>
          <w14:ligatures w14:val="none"/>
        </w:rPr>
        <w:t>% Film geometry</w:t>
      </w:r>
    </w:p>
    <w:p w14:paraId="27F2CE1D"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s.Rg    = s.Rn*sqrt(1 - s.phi);</w:t>
      </w:r>
    </w:p>
    <w:p w14:paraId="28DA04C8"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s.delta = s.Rn - s.Rg;</w:t>
      </w:r>
    </w:p>
    <w:p w14:paraId="4EF622C1"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s.R_liq = sqrt(s.phi)*s.Rn;</w:t>
      </w:r>
    </w:p>
    <w:p w14:paraId="53A0257F"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p>
    <w:p w14:paraId="41CB5BBE"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008013"/>
          <w:kern w:val="0"/>
          <w:sz w:val="22"/>
          <w:szCs w:val="22"/>
          <w14:ligatures w14:val="none"/>
        </w:rPr>
        <w:t>% Velocity field. Geometry sets the ratio Vth/Vz. shows up as V falling short of the Bernoulli velocity.</w:t>
      </w:r>
    </w:p>
    <w:p w14:paraId="318B635D"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s.Vbern = sqrt(2*dP/rho);</w:t>
      </w:r>
    </w:p>
    <w:p w14:paraId="4B6FAA5F"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s.Vz    = mdot/(rho*s.phi*pi*s.Rn^2);</w:t>
      </w:r>
    </w:p>
    <w:p w14:paraId="15E7D236"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s.Vth   = s.Vz*tan(alpha_target/2);</w:t>
      </w:r>
    </w:p>
    <w:p w14:paraId="797810F8"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s.V     = hypot(s.Vz, s.Vth);</w:t>
      </w:r>
    </w:p>
    <w:p w14:paraId="0E2FF282"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s.alpha = 2*atan(s.Vth/s.Vz);</w:t>
      </w:r>
    </w:p>
    <w:p w14:paraId="607714CE"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p>
    <w:p w14:paraId="536609C9"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008013"/>
          <w:kern w:val="0"/>
          <w:sz w:val="22"/>
          <w:szCs w:val="22"/>
          <w14:ligatures w14:val="none"/>
        </w:rPr>
        <w:t xml:space="preserve">% Consistency assertions </w:t>
      </w:r>
    </w:p>
    <w:p w14:paraId="0C9253E4"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assert(s.V &lt;= s.Vbern*(1 + 1e-9), </w:t>
      </w:r>
      <w:r>
        <w:rPr>
          <w:rFonts w:ascii="Times New Roman" w:eastAsia="Times New Roman" w:hAnsi="Times New Roman" w:cs="Times New Roman"/>
          <w:color w:val="0E00FF"/>
          <w:kern w:val="0"/>
          <w:sz w:val="22"/>
          <w:szCs w:val="22"/>
          <w14:ligatures w14:val="none"/>
        </w:rPr>
        <w:t>...</w:t>
      </w:r>
    </w:p>
    <w:p w14:paraId="64A90C92"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'Exit KE exceeds available dP: Cd/phi/alpha set is inconsistent.'</w:t>
      </w:r>
      <w:r>
        <w:rPr>
          <w:rFonts w:ascii="Times New Roman" w:eastAsia="Times New Roman" w:hAnsi="Times New Roman" w:cs="Times New Roman"/>
          <w:kern w:val="0"/>
          <w:sz w:val="22"/>
          <w:szCs w:val="22"/>
          <w14:ligatures w14:val="none"/>
        </w:rPr>
        <w:t>);</w:t>
      </w:r>
    </w:p>
    <w:p w14:paraId="44542677"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assert(s.Rv &gt; s.Rn, </w:t>
      </w:r>
      <w:r>
        <w:rPr>
          <w:rFonts w:ascii="Times New Roman" w:eastAsia="Times New Roman" w:hAnsi="Times New Roman" w:cs="Times New Roman"/>
          <w:color w:val="A709F5"/>
          <w:kern w:val="0"/>
          <w:sz w:val="22"/>
          <w:szCs w:val="22"/>
          <w14:ligatures w14:val="none"/>
        </w:rPr>
        <w:t>'Vortex chamber must be larger than the nozzle.'</w:t>
      </w:r>
      <w:r>
        <w:rPr>
          <w:rFonts w:ascii="Times New Roman" w:eastAsia="Times New Roman" w:hAnsi="Times New Roman" w:cs="Times New Roman"/>
          <w:kern w:val="0"/>
          <w:sz w:val="22"/>
          <w:szCs w:val="22"/>
          <w14:ligatures w14:val="none"/>
        </w:rPr>
        <w:t>);</w:t>
      </w:r>
    </w:p>
    <w:p w14:paraId="6B546C82"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assert(n*2*s.rt &lt; 2*pi*s.Rv, </w:t>
      </w:r>
      <w:r>
        <w:rPr>
          <w:rFonts w:ascii="Times New Roman" w:eastAsia="Times New Roman" w:hAnsi="Times New Roman" w:cs="Times New Roman"/>
          <w:color w:val="0E00FF"/>
          <w:kern w:val="0"/>
          <w:sz w:val="22"/>
          <w:szCs w:val="22"/>
          <w14:ligatures w14:val="none"/>
        </w:rPr>
        <w:t>...</w:t>
      </w:r>
    </w:p>
    <w:p w14:paraId="20D3A9CB"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'Ports do not fit on the vortex chamber circumference.'</w:t>
      </w:r>
      <w:r>
        <w:rPr>
          <w:rFonts w:ascii="Times New Roman" w:eastAsia="Times New Roman" w:hAnsi="Times New Roman" w:cs="Times New Roman"/>
          <w:kern w:val="0"/>
          <w:sz w:val="22"/>
          <w:szCs w:val="22"/>
          <w14:ligatures w14:val="none"/>
        </w:rPr>
        <w:t>);</w:t>
      </w:r>
    </w:p>
    <w:p w14:paraId="511EFA29" w14:textId="1FCA83BF" w:rsidR="00D16BC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end</w:t>
      </w:r>
    </w:p>
    <w:p w14:paraId="3A798992" w14:textId="45A27308" w:rsidR="00BC6269" w:rsidRPr="003C3518" w:rsidRDefault="00BC6269" w:rsidP="00B509AA">
      <w:pPr>
        <w:spacing w:line="240" w:lineRule="auto"/>
        <w:divId w:val="1535920991"/>
        <w:rPr>
          <w:rFonts w:ascii="Times New Roman" w:hAnsi="Times New Roman" w:cs="Times New Roman"/>
          <w:sz w:val="22"/>
          <w:szCs w:val="22"/>
          <w:u w:val="single"/>
        </w:rPr>
      </w:pPr>
      <w:r>
        <w:rPr>
          <w:rFonts w:ascii="Times New Roman" w:hAnsi="Times New Roman" w:cs="Times New Roman"/>
          <w:sz w:val="22"/>
          <w:szCs w:val="22"/>
          <w:u w:val="single"/>
        </w:rPr>
        <w:t>computeAlpha.m</w:t>
      </w:r>
    </w:p>
    <w:p w14:paraId="58A00D00" w14:textId="77777777" w:rsidR="00BC6269" w:rsidRPr="003C3518" w:rsidRDefault="00BC6269"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function </w:t>
      </w:r>
      <w:r>
        <w:rPr>
          <w:rFonts w:ascii="Times New Roman" w:eastAsia="Times New Roman" w:hAnsi="Times New Roman" w:cs="Times New Roman"/>
          <w:kern w:val="0"/>
          <w:sz w:val="22"/>
          <w:szCs w:val="22"/>
          <w14:ligatures w14:val="none"/>
        </w:rPr>
        <w:t>alpha = computeAlpha(phi)</w:t>
      </w:r>
    </w:p>
    <w:p w14:paraId="0F1FA952" w14:textId="77777777" w:rsidR="00BC6269" w:rsidRPr="003C3518" w:rsidRDefault="00BC6269"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008013"/>
          <w:kern w:val="0"/>
          <w:sz w:val="22"/>
          <w:szCs w:val="22"/>
          <w14:ligatures w14:val="none"/>
        </w:rPr>
        <w:t>% Spray cone angle implied by passage fullness alone</w:t>
      </w:r>
    </w:p>
    <w:p w14:paraId="4CAF6CFB" w14:textId="77777777" w:rsidR="00BC6269" w:rsidRPr="003C3518" w:rsidRDefault="00BC6269"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008013"/>
          <w:kern w:val="0"/>
          <w:sz w:val="22"/>
          <w:szCs w:val="22"/>
          <w14:ligatures w14:val="none"/>
        </w:rPr>
        <w:t>% tan(alpha/2) = sqrt(2(1-phi)/phi)closed with the Abramovich Cd-phi relation.</w:t>
      </w:r>
    </w:p>
    <w:p w14:paraId="00F4A9E3" w14:textId="77777777" w:rsidR="00BC6269" w:rsidRPr="003C3518" w:rsidRDefault="00BC6269"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alpha = 2*atan(sqrt(2*(1 - phi)./phi));</w:t>
      </w:r>
    </w:p>
    <w:p w14:paraId="6EEF0781" w14:textId="23771DB2" w:rsidR="00BC6269" w:rsidRPr="003C3518" w:rsidRDefault="00BC6269"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end</w:t>
      </w:r>
    </w:p>
    <w:p w14:paraId="2D850F85" w14:textId="2BEC9B3B" w:rsidR="007006E8" w:rsidRPr="003C3518" w:rsidRDefault="007006E8" w:rsidP="00B509AA">
      <w:pPr>
        <w:spacing w:line="240" w:lineRule="auto"/>
        <w:divId w:val="1535920991"/>
        <w:rPr>
          <w:rFonts w:ascii="Times New Roman" w:hAnsi="Times New Roman" w:cs="Times New Roman"/>
          <w:sz w:val="22"/>
          <w:szCs w:val="22"/>
          <w:u w:val="single"/>
        </w:rPr>
      </w:pPr>
      <w:r>
        <w:rPr>
          <w:rFonts w:ascii="Times New Roman" w:hAnsi="Times New Roman" w:cs="Times New Roman"/>
          <w:sz w:val="22"/>
          <w:szCs w:val="22"/>
          <w:u w:val="single"/>
        </w:rPr>
        <w:t>phiFromAlpha.m</w:t>
      </w:r>
    </w:p>
    <w:p w14:paraId="5526CB3A"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function </w:t>
      </w:r>
      <w:r>
        <w:rPr>
          <w:rFonts w:ascii="Times New Roman" w:eastAsia="Times New Roman" w:hAnsi="Times New Roman" w:cs="Times New Roman"/>
          <w:kern w:val="0"/>
          <w:sz w:val="22"/>
          <w:szCs w:val="22"/>
          <w14:ligatures w14:val="none"/>
        </w:rPr>
        <w:t>phi = phiFromAlpha(alpha_target)</w:t>
      </w:r>
    </w:p>
    <w:p w14:paraId="4C4F4676"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Inverse of computealpha.</w:t>
      </w:r>
    </w:p>
    <w:p w14:paraId="184F0745"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   = tan(alpha_target/2);</w:t>
      </w:r>
    </w:p>
    <w:p w14:paraId="2AD692D9" w14:textId="77777777"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phi = 2./(2 + t.^2);</w:t>
      </w:r>
    </w:p>
    <w:p w14:paraId="62F5426A" w14:textId="2811FF95" w:rsidR="007006E8" w:rsidRPr="003C3518" w:rsidRDefault="007006E8"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end</w:t>
      </w:r>
    </w:p>
    <w:p w14:paraId="1F991EE6" w14:textId="79F3E828" w:rsidR="00882A06" w:rsidRPr="003C3518" w:rsidRDefault="00B77561" w:rsidP="00B509AA">
      <w:pPr>
        <w:spacing w:line="240" w:lineRule="auto"/>
        <w:divId w:val="1535920991"/>
        <w:rPr>
          <w:rFonts w:ascii="Times New Roman" w:hAnsi="Times New Roman" w:cs="Times New Roman"/>
          <w:sz w:val="22"/>
          <w:szCs w:val="22"/>
          <w:u w:val="single"/>
        </w:rPr>
      </w:pPr>
      <w:r>
        <w:rPr>
          <w:rFonts w:ascii="Times New Roman" w:hAnsi="Times New Roman" w:cs="Times New Roman"/>
          <w:sz w:val="22"/>
          <w:szCs w:val="22"/>
          <w:u w:val="single"/>
        </w:rPr>
        <w:t>classifyFlow.m</w:t>
      </w:r>
    </w:p>
    <w:p w14:paraId="7C6F3CB1"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function </w:t>
      </w:r>
      <w:r>
        <w:rPr>
          <w:rFonts w:ascii="Times New Roman" w:eastAsia="Times New Roman" w:hAnsi="Times New Roman" w:cs="Times New Roman"/>
          <w:kern w:val="0"/>
          <w:sz w:val="22"/>
          <w:szCs w:val="22"/>
          <w14:ligatures w14:val="none"/>
        </w:rPr>
        <w:t>regime = classifyFlow(Re, We, Oh, We_crit)</w:t>
      </w:r>
    </w:p>
    <w:p w14:paraId="5278501B"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Returns a struct of qualitative regime labels for the</w:t>
      </w:r>
    </w:p>
    <w:p w14:paraId="6CA5F4BF"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Reynolds, Weber, and Ohnesorge #s</w:t>
      </w:r>
    </w:p>
    <w:p w14:paraId="35AB3488"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p>
    <w:p w14:paraId="040B0387"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if </w:t>
      </w:r>
      <w:r>
        <w:rPr>
          <w:rFonts w:ascii="Times New Roman" w:eastAsia="Times New Roman" w:hAnsi="Times New Roman" w:cs="Times New Roman"/>
          <w:kern w:val="0"/>
          <w:sz w:val="22"/>
          <w:szCs w:val="22"/>
          <w14:ligatures w14:val="none"/>
        </w:rPr>
        <w:t>Re &lt; 2300</w:t>
      </w:r>
    </w:p>
    <w:p w14:paraId="3592F569"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Re_label = </w:t>
      </w:r>
      <w:r>
        <w:rPr>
          <w:rFonts w:ascii="Times New Roman" w:eastAsia="Times New Roman" w:hAnsi="Times New Roman" w:cs="Times New Roman"/>
          <w:color w:val="A709F5"/>
          <w:kern w:val="0"/>
          <w:sz w:val="22"/>
          <w:szCs w:val="22"/>
          <w14:ligatures w14:val="none"/>
        </w:rPr>
        <w:t>'Laminar'</w:t>
      </w:r>
      <w:r>
        <w:rPr>
          <w:rFonts w:ascii="Times New Roman" w:eastAsia="Times New Roman" w:hAnsi="Times New Roman" w:cs="Times New Roman"/>
          <w:kern w:val="0"/>
          <w:sz w:val="22"/>
          <w:szCs w:val="22"/>
          <w14:ligatures w14:val="none"/>
        </w:rPr>
        <w:t>;</w:t>
      </w:r>
    </w:p>
    <w:p w14:paraId="61DD8CCB"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elseif </w:t>
      </w:r>
      <w:r>
        <w:rPr>
          <w:rFonts w:ascii="Times New Roman" w:eastAsia="Times New Roman" w:hAnsi="Times New Roman" w:cs="Times New Roman"/>
          <w:kern w:val="0"/>
          <w:sz w:val="22"/>
          <w:szCs w:val="22"/>
          <w14:ligatures w14:val="none"/>
        </w:rPr>
        <w:t>Re &lt; 4000</w:t>
      </w:r>
    </w:p>
    <w:p w14:paraId="0B6F24D0"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Re_label = </w:t>
      </w:r>
      <w:r>
        <w:rPr>
          <w:rFonts w:ascii="Times New Roman" w:eastAsia="Times New Roman" w:hAnsi="Times New Roman" w:cs="Times New Roman"/>
          <w:color w:val="A709F5"/>
          <w:kern w:val="0"/>
          <w:sz w:val="22"/>
          <w:szCs w:val="22"/>
          <w14:ligatures w14:val="none"/>
        </w:rPr>
        <w:t>'Transitional'</w:t>
      </w:r>
      <w:r>
        <w:rPr>
          <w:rFonts w:ascii="Times New Roman" w:eastAsia="Times New Roman" w:hAnsi="Times New Roman" w:cs="Times New Roman"/>
          <w:kern w:val="0"/>
          <w:sz w:val="22"/>
          <w:szCs w:val="22"/>
          <w14:ligatures w14:val="none"/>
        </w:rPr>
        <w:t>;</w:t>
      </w:r>
    </w:p>
    <w:p w14:paraId="41E3E39A"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else</w:t>
      </w:r>
    </w:p>
    <w:p w14:paraId="5E9F72F2"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Re_label = </w:t>
      </w:r>
      <w:r>
        <w:rPr>
          <w:rFonts w:ascii="Times New Roman" w:eastAsia="Times New Roman" w:hAnsi="Times New Roman" w:cs="Times New Roman"/>
          <w:color w:val="A709F5"/>
          <w:kern w:val="0"/>
          <w:sz w:val="22"/>
          <w:szCs w:val="22"/>
          <w14:ligatures w14:val="none"/>
        </w:rPr>
        <w:t>'Turbulent'</w:t>
      </w:r>
      <w:r>
        <w:rPr>
          <w:rFonts w:ascii="Times New Roman" w:eastAsia="Times New Roman" w:hAnsi="Times New Roman" w:cs="Times New Roman"/>
          <w:kern w:val="0"/>
          <w:sz w:val="22"/>
          <w:szCs w:val="22"/>
          <w14:ligatures w14:val="none"/>
        </w:rPr>
        <w:t>;</w:t>
      </w:r>
    </w:p>
    <w:p w14:paraId="26098C40"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end</w:t>
      </w:r>
    </w:p>
    <w:p w14:paraId="57564106"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p>
    <w:p w14:paraId="230971DA"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if </w:t>
      </w:r>
      <w:r>
        <w:rPr>
          <w:rFonts w:ascii="Times New Roman" w:eastAsia="Times New Roman" w:hAnsi="Times New Roman" w:cs="Times New Roman"/>
          <w:kern w:val="0"/>
          <w:sz w:val="22"/>
          <w:szCs w:val="22"/>
          <w14:ligatures w14:val="none"/>
        </w:rPr>
        <w:t>We &lt; We_crit</w:t>
      </w:r>
    </w:p>
    <w:p w14:paraId="3C617689"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We_label = </w:t>
      </w:r>
      <w:r>
        <w:rPr>
          <w:rFonts w:ascii="Times New Roman" w:eastAsia="Times New Roman" w:hAnsi="Times New Roman" w:cs="Times New Roman"/>
          <w:color w:val="A709F5"/>
          <w:kern w:val="0"/>
          <w:sz w:val="22"/>
          <w:szCs w:val="22"/>
          <w14:ligatures w14:val="none"/>
        </w:rPr>
        <w:t>'No breakup (below critical We)'</w:t>
      </w:r>
      <w:r>
        <w:rPr>
          <w:rFonts w:ascii="Times New Roman" w:eastAsia="Times New Roman" w:hAnsi="Times New Roman" w:cs="Times New Roman"/>
          <w:kern w:val="0"/>
          <w:sz w:val="22"/>
          <w:szCs w:val="22"/>
          <w14:ligatures w14:val="none"/>
        </w:rPr>
        <w:t>;</w:t>
      </w:r>
    </w:p>
    <w:p w14:paraId="020D4468"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else</w:t>
      </w:r>
    </w:p>
    <w:p w14:paraId="52060D11"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We_label = </w:t>
      </w:r>
      <w:r>
        <w:rPr>
          <w:rFonts w:ascii="Times New Roman" w:eastAsia="Times New Roman" w:hAnsi="Times New Roman" w:cs="Times New Roman"/>
          <w:color w:val="A709F5"/>
          <w:kern w:val="0"/>
          <w:sz w:val="22"/>
          <w:szCs w:val="22"/>
          <w14:ligatures w14:val="none"/>
        </w:rPr>
        <w:t>'Sheet breakup / atomization'</w:t>
      </w:r>
      <w:r>
        <w:rPr>
          <w:rFonts w:ascii="Times New Roman" w:eastAsia="Times New Roman" w:hAnsi="Times New Roman" w:cs="Times New Roman"/>
          <w:kern w:val="0"/>
          <w:sz w:val="22"/>
          <w:szCs w:val="22"/>
          <w14:ligatures w14:val="none"/>
        </w:rPr>
        <w:t>;</w:t>
      </w:r>
    </w:p>
    <w:p w14:paraId="4D30235D"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end</w:t>
      </w:r>
    </w:p>
    <w:p w14:paraId="4AC97DA0"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p>
    <w:p w14:paraId="2EE550F9"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if </w:t>
      </w:r>
      <w:r>
        <w:rPr>
          <w:rFonts w:ascii="Times New Roman" w:eastAsia="Times New Roman" w:hAnsi="Times New Roman" w:cs="Times New Roman"/>
          <w:kern w:val="0"/>
          <w:sz w:val="22"/>
          <w:szCs w:val="22"/>
          <w14:ligatures w14:val="none"/>
        </w:rPr>
        <w:t>Oh &lt; 0.1</w:t>
      </w:r>
    </w:p>
    <w:p w14:paraId="2E601EE0"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Oh_label = </w:t>
      </w:r>
      <w:r>
        <w:rPr>
          <w:rFonts w:ascii="Times New Roman" w:eastAsia="Times New Roman" w:hAnsi="Times New Roman" w:cs="Times New Roman"/>
          <w:color w:val="A709F5"/>
          <w:kern w:val="0"/>
          <w:sz w:val="22"/>
          <w:szCs w:val="22"/>
          <w14:ligatures w14:val="none"/>
        </w:rPr>
        <w:t>'Inertia-dominated (low viscosity effect)'</w:t>
      </w:r>
      <w:r>
        <w:rPr>
          <w:rFonts w:ascii="Times New Roman" w:eastAsia="Times New Roman" w:hAnsi="Times New Roman" w:cs="Times New Roman"/>
          <w:kern w:val="0"/>
          <w:sz w:val="22"/>
          <w:szCs w:val="22"/>
          <w14:ligatures w14:val="none"/>
        </w:rPr>
        <w:t>;</w:t>
      </w:r>
    </w:p>
    <w:p w14:paraId="388D369E"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elseif </w:t>
      </w:r>
      <w:r>
        <w:rPr>
          <w:rFonts w:ascii="Times New Roman" w:eastAsia="Times New Roman" w:hAnsi="Times New Roman" w:cs="Times New Roman"/>
          <w:kern w:val="0"/>
          <w:sz w:val="22"/>
          <w:szCs w:val="22"/>
          <w14:ligatures w14:val="none"/>
        </w:rPr>
        <w:t>Oh &lt; 1</w:t>
      </w:r>
    </w:p>
    <w:p w14:paraId="1C750A91"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Oh_label = </w:t>
      </w:r>
      <w:r>
        <w:rPr>
          <w:rFonts w:ascii="Times New Roman" w:eastAsia="Times New Roman" w:hAnsi="Times New Roman" w:cs="Times New Roman"/>
          <w:color w:val="A709F5"/>
          <w:kern w:val="0"/>
          <w:sz w:val="22"/>
          <w:szCs w:val="22"/>
          <w14:ligatures w14:val="none"/>
        </w:rPr>
        <w:t>'Intermediate'</w:t>
      </w:r>
      <w:r>
        <w:rPr>
          <w:rFonts w:ascii="Times New Roman" w:eastAsia="Times New Roman" w:hAnsi="Times New Roman" w:cs="Times New Roman"/>
          <w:kern w:val="0"/>
          <w:sz w:val="22"/>
          <w:szCs w:val="22"/>
          <w14:ligatures w14:val="none"/>
        </w:rPr>
        <w:t>;</w:t>
      </w:r>
    </w:p>
    <w:p w14:paraId="512314DF"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else</w:t>
      </w:r>
    </w:p>
    <w:p w14:paraId="49E491B1"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Oh_label = </w:t>
      </w:r>
      <w:r>
        <w:rPr>
          <w:rFonts w:ascii="Times New Roman" w:eastAsia="Times New Roman" w:hAnsi="Times New Roman" w:cs="Times New Roman"/>
          <w:color w:val="A709F5"/>
          <w:kern w:val="0"/>
          <w:sz w:val="22"/>
          <w:szCs w:val="22"/>
          <w14:ligatures w14:val="none"/>
        </w:rPr>
        <w:t>'Viscosity-dominated'</w:t>
      </w:r>
      <w:r>
        <w:rPr>
          <w:rFonts w:ascii="Times New Roman" w:eastAsia="Times New Roman" w:hAnsi="Times New Roman" w:cs="Times New Roman"/>
          <w:kern w:val="0"/>
          <w:sz w:val="22"/>
          <w:szCs w:val="22"/>
          <w14:ligatures w14:val="none"/>
        </w:rPr>
        <w:t>;</w:t>
      </w:r>
    </w:p>
    <w:p w14:paraId="60B6159B"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end</w:t>
      </w:r>
    </w:p>
    <w:p w14:paraId="4467C123"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p>
    <w:p w14:paraId="5B692FC8"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regime = struct(</w:t>
      </w:r>
      <w:r>
        <w:rPr>
          <w:rFonts w:ascii="Times New Roman" w:eastAsia="Times New Roman" w:hAnsi="Times New Roman" w:cs="Times New Roman"/>
          <w:color w:val="A709F5"/>
          <w:kern w:val="0"/>
          <w:sz w:val="22"/>
          <w:szCs w:val="22"/>
          <w14:ligatures w14:val="none"/>
        </w:rPr>
        <w:t>'Re'</w:t>
      </w:r>
      <w:r>
        <w:rPr>
          <w:rFonts w:ascii="Times New Roman" w:eastAsia="Times New Roman" w:hAnsi="Times New Roman" w:cs="Times New Roman"/>
          <w:kern w:val="0"/>
          <w:sz w:val="22"/>
          <w:szCs w:val="22"/>
          <w14:ligatures w14:val="none"/>
        </w:rPr>
        <w:t xml:space="preserve">, Re_label, </w:t>
      </w:r>
      <w:r>
        <w:rPr>
          <w:rFonts w:ascii="Times New Roman" w:eastAsia="Times New Roman" w:hAnsi="Times New Roman" w:cs="Times New Roman"/>
          <w:color w:val="A709F5"/>
          <w:kern w:val="0"/>
          <w:sz w:val="22"/>
          <w:szCs w:val="22"/>
          <w14:ligatures w14:val="none"/>
        </w:rPr>
        <w:t>'We'</w:t>
      </w:r>
      <w:r>
        <w:rPr>
          <w:rFonts w:ascii="Times New Roman" w:eastAsia="Times New Roman" w:hAnsi="Times New Roman" w:cs="Times New Roman"/>
          <w:kern w:val="0"/>
          <w:sz w:val="22"/>
          <w:szCs w:val="22"/>
          <w14:ligatures w14:val="none"/>
        </w:rPr>
        <w:t xml:space="preserve">, We_label, </w:t>
      </w:r>
      <w:r>
        <w:rPr>
          <w:rFonts w:ascii="Times New Roman" w:eastAsia="Times New Roman" w:hAnsi="Times New Roman" w:cs="Times New Roman"/>
          <w:color w:val="A709F5"/>
          <w:kern w:val="0"/>
          <w:sz w:val="22"/>
          <w:szCs w:val="22"/>
          <w14:ligatures w14:val="none"/>
        </w:rPr>
        <w:t>'Oh'</w:t>
      </w:r>
      <w:r>
        <w:rPr>
          <w:rFonts w:ascii="Times New Roman" w:eastAsia="Times New Roman" w:hAnsi="Times New Roman" w:cs="Times New Roman"/>
          <w:kern w:val="0"/>
          <w:sz w:val="22"/>
          <w:szCs w:val="22"/>
          <w14:ligatures w14:val="none"/>
        </w:rPr>
        <w:t>, Oh_label);</w:t>
      </w:r>
    </w:p>
    <w:p w14:paraId="6D5B0437" w14:textId="77777777"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p>
    <w:p w14:paraId="1F2817C3" w14:textId="0BE3F0C0" w:rsidR="00B77561" w:rsidRPr="003C3518" w:rsidRDefault="00B7756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end</w:t>
      </w:r>
    </w:p>
    <w:p w14:paraId="2B1CA809" w14:textId="74B0773C" w:rsidR="00B77561" w:rsidRPr="003C3518" w:rsidRDefault="00306DC2" w:rsidP="00B509AA">
      <w:pPr>
        <w:spacing w:line="240" w:lineRule="auto"/>
        <w:divId w:val="1535920991"/>
        <w:rPr>
          <w:rFonts w:ascii="Times New Roman" w:hAnsi="Times New Roman" w:cs="Times New Roman"/>
          <w:sz w:val="22"/>
          <w:szCs w:val="22"/>
          <w:u w:val="single"/>
        </w:rPr>
      </w:pPr>
      <w:r>
        <w:rPr>
          <w:rFonts w:ascii="Times New Roman" w:hAnsi="Times New Roman" w:cs="Times New Roman"/>
          <w:sz w:val="22"/>
          <w:szCs w:val="22"/>
          <w:u w:val="single"/>
        </w:rPr>
        <w:t>checkResult.m</w:t>
      </w:r>
    </w:p>
    <w:p w14:paraId="2EC203B0" w14:textId="77777777" w:rsidR="00306DC2" w:rsidRPr="003C3518" w:rsidRDefault="00306DC2"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function </w:t>
      </w:r>
      <w:r>
        <w:rPr>
          <w:rFonts w:ascii="Times New Roman" w:eastAsia="Times New Roman" w:hAnsi="Times New Roman" w:cs="Times New Roman"/>
          <w:kern w:val="0"/>
          <w:sz w:val="22"/>
          <w:szCs w:val="22"/>
          <w14:ligatures w14:val="none"/>
        </w:rPr>
        <w:t>checkResult(passed, label)</w:t>
      </w:r>
    </w:p>
    <w:p w14:paraId="641434AD" w14:textId="77777777" w:rsidR="00306DC2" w:rsidRPr="003C3518" w:rsidRDefault="00306DC2"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Prints a single pass/fail line for the design checklist.</w:t>
      </w:r>
    </w:p>
    <w:p w14:paraId="7635C476" w14:textId="77777777" w:rsidR="00306DC2" w:rsidRPr="003C3518" w:rsidRDefault="00306DC2"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if </w:t>
      </w:r>
      <w:r>
        <w:rPr>
          <w:rFonts w:ascii="Times New Roman" w:eastAsia="Times New Roman" w:hAnsi="Times New Roman" w:cs="Times New Roman"/>
          <w:kern w:val="0"/>
          <w:sz w:val="22"/>
          <w:szCs w:val="22"/>
          <w14:ligatures w14:val="none"/>
        </w:rPr>
        <w:t>passed</w:t>
      </w:r>
    </w:p>
    <w:p w14:paraId="07BEC720" w14:textId="77777777" w:rsidR="00306DC2" w:rsidRPr="003C3518" w:rsidRDefault="00306DC2"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fprintf(</w:t>
      </w:r>
      <w:r>
        <w:rPr>
          <w:rFonts w:ascii="Times New Roman" w:eastAsia="Times New Roman" w:hAnsi="Times New Roman" w:cs="Times New Roman"/>
          <w:color w:val="A709F5"/>
          <w:kern w:val="0"/>
          <w:sz w:val="22"/>
          <w:szCs w:val="22"/>
          <w14:ligatures w14:val="none"/>
        </w:rPr>
        <w:t>'[PASS] %s\n'</w:t>
      </w:r>
      <w:r>
        <w:rPr>
          <w:rFonts w:ascii="Times New Roman" w:eastAsia="Times New Roman" w:hAnsi="Times New Roman" w:cs="Times New Roman"/>
          <w:kern w:val="0"/>
          <w:sz w:val="22"/>
          <w:szCs w:val="22"/>
          <w14:ligatures w14:val="none"/>
        </w:rPr>
        <w:t>, label);</w:t>
      </w:r>
    </w:p>
    <w:p w14:paraId="3CE9CB73" w14:textId="77777777" w:rsidR="00306DC2" w:rsidRPr="003C3518" w:rsidRDefault="00306DC2"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else</w:t>
      </w:r>
    </w:p>
    <w:p w14:paraId="702ED6C9" w14:textId="77777777" w:rsidR="00306DC2" w:rsidRPr="003C3518" w:rsidRDefault="00306DC2"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fprintf(</w:t>
      </w:r>
      <w:r>
        <w:rPr>
          <w:rFonts w:ascii="Times New Roman" w:eastAsia="Times New Roman" w:hAnsi="Times New Roman" w:cs="Times New Roman"/>
          <w:color w:val="A709F5"/>
          <w:kern w:val="0"/>
          <w:sz w:val="22"/>
          <w:szCs w:val="22"/>
          <w14:ligatures w14:val="none"/>
        </w:rPr>
        <w:t>'[FAIL] %s\n'</w:t>
      </w:r>
      <w:r>
        <w:rPr>
          <w:rFonts w:ascii="Times New Roman" w:eastAsia="Times New Roman" w:hAnsi="Times New Roman" w:cs="Times New Roman"/>
          <w:kern w:val="0"/>
          <w:sz w:val="22"/>
          <w:szCs w:val="22"/>
          <w14:ligatures w14:val="none"/>
        </w:rPr>
        <w:t>, label);</w:t>
      </w:r>
    </w:p>
    <w:p w14:paraId="4FF2DF52" w14:textId="77777777" w:rsidR="00306DC2" w:rsidRPr="003C3518" w:rsidRDefault="00306DC2"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end</w:t>
      </w:r>
    </w:p>
    <w:p w14:paraId="2314C870" w14:textId="1102F2F9" w:rsidR="00306DC2" w:rsidRPr="003C3518" w:rsidRDefault="00306DC2"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end</w:t>
      </w:r>
    </w:p>
    <w:p w14:paraId="2968E5A1" w14:textId="107EC6BC" w:rsidR="00306DC2" w:rsidRPr="003C3518" w:rsidRDefault="00181D26" w:rsidP="00B509AA">
      <w:pPr>
        <w:spacing w:line="240" w:lineRule="auto"/>
        <w:divId w:val="1535920991"/>
        <w:rPr>
          <w:rFonts w:ascii="Times New Roman" w:hAnsi="Times New Roman" w:cs="Times New Roman"/>
          <w:sz w:val="22"/>
          <w:szCs w:val="22"/>
          <w:u w:val="single"/>
        </w:rPr>
      </w:pPr>
      <w:r>
        <w:rPr>
          <w:rFonts w:ascii="Times New Roman" w:hAnsi="Times New Roman" w:cs="Times New Roman"/>
          <w:sz w:val="22"/>
          <w:szCs w:val="22"/>
          <w:u w:val="single"/>
        </w:rPr>
        <w:t>sensitivityAnalysis.m</w:t>
      </w:r>
    </w:p>
    <w:p w14:paraId="371AC446"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function </w:t>
      </w:r>
      <w:r>
        <w:rPr>
          <w:rFonts w:ascii="Times New Roman" w:eastAsia="Times New Roman" w:hAnsi="Times New Roman" w:cs="Times New Roman"/>
          <w:kern w:val="0"/>
          <w:sz w:val="22"/>
          <w:szCs w:val="22"/>
          <w14:ligatures w14:val="none"/>
        </w:rPr>
        <w:t>sensitivityAnalysis(p, sweepVar, sweepRange)</w:t>
      </w:r>
    </w:p>
    <w:p w14:paraId="18E891DD"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Sweeps one design parameter and plots how spray</w:t>
      </w:r>
    </w:p>
    <w:p w14:paraId="2D309C5C"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angle, SMD, Reynolds number, and We (oxidizer side) respond.</w:t>
      </w:r>
    </w:p>
    <w:p w14:paraId="3CEB3D6E"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sweepVar   - 'dP', 'n_ports', or 'alpha_t'</w:t>
      </w:r>
    </w:p>
    <w:p w14:paraId="27A06DCB"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sweepRange - vector of values to sweep over</w:t>
      </w:r>
    </w:p>
    <w:p w14:paraId="50A0CD80"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p>
    <w:p w14:paraId="43F88FA7"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nPts = numel(sweepRange);</w:t>
      </w:r>
    </w:p>
    <w:p w14:paraId="31ABBF94"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alpha_vec = zeros(1, nPts);</w:t>
      </w:r>
    </w:p>
    <w:p w14:paraId="24E1564D"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SMD_vec   = zeros(1, nPts);</w:t>
      </w:r>
    </w:p>
    <w:p w14:paraId="73B89106"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Re_vec    = zeros(1, nPts);</w:t>
      </w:r>
    </w:p>
    <w:p w14:paraId="0AA09735"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We_vec    = zeros(1, nPts);</w:t>
      </w:r>
    </w:p>
    <w:p w14:paraId="4DD581AD"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p>
    <w:p w14:paraId="12DCB73F"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for </w:t>
      </w:r>
      <w:r>
        <w:rPr>
          <w:rFonts w:ascii="Times New Roman" w:eastAsia="Times New Roman" w:hAnsi="Times New Roman" w:cs="Times New Roman"/>
          <w:kern w:val="0"/>
          <w:sz w:val="22"/>
          <w:szCs w:val="22"/>
          <w14:ligatures w14:val="none"/>
        </w:rPr>
        <w:t>i = 1:nPts</w:t>
      </w:r>
    </w:p>
    <w:p w14:paraId="386EA6DB"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pi_ = p;</w:t>
      </w:r>
    </w:p>
    <w:p w14:paraId="0803F787"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pi_.(sweepVar) = sweepRange(i);</w:t>
      </w:r>
    </w:p>
    <w:p w14:paraId="1B3BB2F6"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r = designInjector(pi_);</w:t>
      </w:r>
    </w:p>
    <w:p w14:paraId="5C4D54B1"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alpha_vec(i) = rad2deg(r.o.alpha);</w:t>
      </w:r>
    </w:p>
    <w:p w14:paraId="1DB6F587"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SMD_vec(i)   = r.o.SMD*1e6;  </w:t>
      </w:r>
    </w:p>
    <w:p w14:paraId="0EF5ECC0"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Re_vec(i)    = r.o.Re;</w:t>
      </w:r>
    </w:p>
    <w:p w14:paraId="0B8837C7"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We_vec(i)    = r.o.We;</w:t>
      </w:r>
    </w:p>
    <w:p w14:paraId="03D07F59"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end</w:t>
      </w:r>
    </w:p>
    <w:p w14:paraId="70B239B1"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p>
    <w:p w14:paraId="005C3CA2"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if </w:t>
      </w:r>
      <w:r>
        <w:rPr>
          <w:rFonts w:ascii="Times New Roman" w:eastAsia="Times New Roman" w:hAnsi="Times New Roman" w:cs="Times New Roman"/>
          <w:kern w:val="0"/>
          <w:sz w:val="22"/>
          <w:szCs w:val="22"/>
          <w14:ligatures w14:val="none"/>
        </w:rPr>
        <w:t xml:space="preserve">strcmp(sweepVar, </w:t>
      </w:r>
      <w:r>
        <w:rPr>
          <w:rFonts w:ascii="Times New Roman" w:eastAsia="Times New Roman" w:hAnsi="Times New Roman" w:cs="Times New Roman"/>
          <w:color w:val="A709F5"/>
          <w:kern w:val="0"/>
          <w:sz w:val="22"/>
          <w:szCs w:val="22"/>
          <w14:ligatures w14:val="none"/>
        </w:rPr>
        <w:t>'dP'</w:t>
      </w:r>
      <w:r>
        <w:rPr>
          <w:rFonts w:ascii="Times New Roman" w:eastAsia="Times New Roman" w:hAnsi="Times New Roman" w:cs="Times New Roman"/>
          <w:kern w:val="0"/>
          <w:sz w:val="22"/>
          <w:szCs w:val="22"/>
          <w14:ligatures w14:val="none"/>
        </w:rPr>
        <w:t>)</w:t>
      </w:r>
    </w:p>
    <w:p w14:paraId="6D8EB398"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xvals = sweepRange/p.Pc;</w:t>
      </w:r>
    </w:p>
    <w:p w14:paraId="168CB686"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xlab  = </w:t>
      </w:r>
      <w:r>
        <w:rPr>
          <w:rFonts w:ascii="Times New Roman" w:eastAsia="Times New Roman" w:hAnsi="Times New Roman" w:cs="Times New Roman"/>
          <w:color w:val="A709F5"/>
          <w:kern w:val="0"/>
          <w:sz w:val="22"/>
          <w:szCs w:val="22"/>
          <w14:ligatures w14:val="none"/>
        </w:rPr>
        <w:t>'\Delta P / P_c'</w:t>
      </w:r>
      <w:r>
        <w:rPr>
          <w:rFonts w:ascii="Times New Roman" w:eastAsia="Times New Roman" w:hAnsi="Times New Roman" w:cs="Times New Roman"/>
          <w:kern w:val="0"/>
          <w:sz w:val="22"/>
          <w:szCs w:val="22"/>
          <w14:ligatures w14:val="none"/>
        </w:rPr>
        <w:t>;</w:t>
      </w:r>
    </w:p>
    <w:p w14:paraId="2F42EE8C"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elseif </w:t>
      </w:r>
      <w:r>
        <w:rPr>
          <w:rFonts w:ascii="Times New Roman" w:eastAsia="Times New Roman" w:hAnsi="Times New Roman" w:cs="Times New Roman"/>
          <w:kern w:val="0"/>
          <w:sz w:val="22"/>
          <w:szCs w:val="22"/>
          <w14:ligatures w14:val="none"/>
        </w:rPr>
        <w:t xml:space="preserve">strcmp(sweepVar, </w:t>
      </w:r>
      <w:r>
        <w:rPr>
          <w:rFonts w:ascii="Times New Roman" w:eastAsia="Times New Roman" w:hAnsi="Times New Roman" w:cs="Times New Roman"/>
          <w:color w:val="A709F5"/>
          <w:kern w:val="0"/>
          <w:sz w:val="22"/>
          <w:szCs w:val="22"/>
          <w14:ligatures w14:val="none"/>
        </w:rPr>
        <w:t>'alpha_t'</w:t>
      </w:r>
      <w:r>
        <w:rPr>
          <w:rFonts w:ascii="Times New Roman" w:eastAsia="Times New Roman" w:hAnsi="Times New Roman" w:cs="Times New Roman"/>
          <w:kern w:val="0"/>
          <w:sz w:val="22"/>
          <w:szCs w:val="22"/>
          <w14:ligatures w14:val="none"/>
        </w:rPr>
        <w:t>)</w:t>
      </w:r>
    </w:p>
    <w:p w14:paraId="35C64FB8"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xvals = rad2deg(sweepRange);</w:t>
      </w:r>
    </w:p>
    <w:p w14:paraId="13ED1E0A"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xlab  = </w:t>
      </w:r>
      <w:r>
        <w:rPr>
          <w:rFonts w:ascii="Times New Roman" w:eastAsia="Times New Roman" w:hAnsi="Times New Roman" w:cs="Times New Roman"/>
          <w:color w:val="A709F5"/>
          <w:kern w:val="0"/>
          <w:sz w:val="22"/>
          <w:szCs w:val="22"/>
          <w14:ligatures w14:val="none"/>
        </w:rPr>
        <w:t>'Target Spray Angle [deg]'</w:t>
      </w:r>
      <w:r>
        <w:rPr>
          <w:rFonts w:ascii="Times New Roman" w:eastAsia="Times New Roman" w:hAnsi="Times New Roman" w:cs="Times New Roman"/>
          <w:kern w:val="0"/>
          <w:sz w:val="22"/>
          <w:szCs w:val="22"/>
          <w14:ligatures w14:val="none"/>
        </w:rPr>
        <w:t>;</w:t>
      </w:r>
    </w:p>
    <w:p w14:paraId="0AA61118"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else</w:t>
      </w:r>
    </w:p>
    <w:p w14:paraId="1FEA86AF"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xvals = sweepRange;</w:t>
      </w:r>
    </w:p>
    <w:p w14:paraId="033DAD90"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xlab  = sweepVar;</w:t>
      </w:r>
    </w:p>
    <w:p w14:paraId="70381373"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end</w:t>
      </w:r>
    </w:p>
    <w:p w14:paraId="324F0E14"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p>
    <w:p w14:paraId="1DDBE3DE"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figure(</w:t>
      </w:r>
      <w:r>
        <w:rPr>
          <w:rFonts w:ascii="Times New Roman" w:eastAsia="Times New Roman" w:hAnsi="Times New Roman" w:cs="Times New Roman"/>
          <w:color w:val="A709F5"/>
          <w:kern w:val="0"/>
          <w:sz w:val="22"/>
          <w:szCs w:val="22"/>
          <w14:ligatures w14:val="none"/>
        </w:rPr>
        <w:t>'Name'</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'Sensitivity Analysis'</w:t>
      </w:r>
      <w:r>
        <w:rPr>
          <w:rFonts w:ascii="Times New Roman" w:eastAsia="Times New Roman" w:hAnsi="Times New Roman" w:cs="Times New Roman"/>
          <w:kern w:val="0"/>
          <w:sz w:val="22"/>
          <w:szCs w:val="22"/>
          <w14:ligatures w14:val="none"/>
        </w:rPr>
        <w:t>);</w:t>
      </w:r>
    </w:p>
    <w:p w14:paraId="17C183E2"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p>
    <w:p w14:paraId="75ED2C78"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subplot(2,2,1);</w:t>
      </w:r>
    </w:p>
    <w:p w14:paraId="26D000B7"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plot(xvals, alpha_vec, </w:t>
      </w:r>
      <w:r>
        <w:rPr>
          <w:rFonts w:ascii="Times New Roman" w:eastAsia="Times New Roman" w:hAnsi="Times New Roman" w:cs="Times New Roman"/>
          <w:color w:val="A709F5"/>
          <w:kern w:val="0"/>
          <w:sz w:val="22"/>
          <w:szCs w:val="22"/>
          <w14:ligatures w14:val="none"/>
        </w:rPr>
        <w:t>'o-'</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'LineWidth'</w:t>
      </w:r>
      <w:r>
        <w:rPr>
          <w:rFonts w:ascii="Times New Roman" w:eastAsia="Times New Roman" w:hAnsi="Times New Roman" w:cs="Times New Roman"/>
          <w:kern w:val="0"/>
          <w:sz w:val="22"/>
          <w:szCs w:val="22"/>
          <w14:ligatures w14:val="none"/>
        </w:rPr>
        <w:t xml:space="preserve">, 1.5);  grid </w:t>
      </w:r>
      <w:r>
        <w:rPr>
          <w:rFonts w:ascii="Times New Roman" w:eastAsia="Times New Roman" w:hAnsi="Times New Roman" w:cs="Times New Roman"/>
          <w:color w:val="A709F5"/>
          <w:kern w:val="0"/>
          <w:sz w:val="22"/>
          <w:szCs w:val="22"/>
          <w14:ligatures w14:val="none"/>
        </w:rPr>
        <w:t>on</w:t>
      </w:r>
      <w:r>
        <w:rPr>
          <w:rFonts w:ascii="Times New Roman" w:eastAsia="Times New Roman" w:hAnsi="Times New Roman" w:cs="Times New Roman"/>
          <w:kern w:val="0"/>
          <w:sz w:val="22"/>
          <w:szCs w:val="22"/>
          <w14:ligatures w14:val="none"/>
        </w:rPr>
        <w:t>;</w:t>
      </w:r>
    </w:p>
    <w:p w14:paraId="14B82F65"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xlabel(xlab); yticks(60:1:64); ylabel(</w:t>
      </w:r>
      <w:r>
        <w:rPr>
          <w:rFonts w:ascii="Times New Roman" w:eastAsia="Times New Roman" w:hAnsi="Times New Roman" w:cs="Times New Roman"/>
          <w:color w:val="A709F5"/>
          <w:kern w:val="0"/>
          <w:sz w:val="22"/>
          <w:szCs w:val="22"/>
          <w14:ligatures w14:val="none"/>
        </w:rPr>
        <w:t>'Spray Angle [deg]'</w:t>
      </w:r>
      <w:r>
        <w:rPr>
          <w:rFonts w:ascii="Times New Roman" w:eastAsia="Times New Roman" w:hAnsi="Times New Roman" w:cs="Times New Roman"/>
          <w:kern w:val="0"/>
          <w:sz w:val="22"/>
          <w:szCs w:val="22"/>
          <w14:ligatures w14:val="none"/>
        </w:rPr>
        <w:t>);title(</w:t>
      </w:r>
      <w:r>
        <w:rPr>
          <w:rFonts w:ascii="Times New Roman" w:eastAsia="Times New Roman" w:hAnsi="Times New Roman" w:cs="Times New Roman"/>
          <w:color w:val="A709F5"/>
          <w:kern w:val="0"/>
          <w:sz w:val="22"/>
          <w:szCs w:val="22"/>
          <w14:ligatures w14:val="none"/>
        </w:rPr>
        <w:t>'(a)'</w:t>
      </w:r>
      <w:r>
        <w:rPr>
          <w:rFonts w:ascii="Times New Roman" w:eastAsia="Times New Roman" w:hAnsi="Times New Roman" w:cs="Times New Roman"/>
          <w:kern w:val="0"/>
          <w:sz w:val="22"/>
          <w:szCs w:val="22"/>
          <w14:ligatures w14:val="none"/>
        </w:rPr>
        <w:t>);</w:t>
      </w:r>
      <w:r>
        <w:rPr>
          <w:rFonts w:ascii="Times New Roman" w:eastAsia="Times New Roman" w:hAnsi="Times New Roman" w:cs="Times New Roman"/>
          <w:color w:val="008013"/>
          <w:kern w:val="0"/>
          <w:sz w:val="22"/>
          <w:szCs w:val="22"/>
          <w14:ligatures w14:val="none"/>
        </w:rPr>
        <w:t>%Spray Angle Sensitivity</w:t>
      </w:r>
    </w:p>
    <w:p w14:paraId="78FEF108"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p>
    <w:p w14:paraId="6771BAB6"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subplot(2,2,2);</w:t>
      </w:r>
    </w:p>
    <w:p w14:paraId="1114CD3C"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plot(xvals, SMD_vec, </w:t>
      </w:r>
      <w:r>
        <w:rPr>
          <w:rFonts w:ascii="Times New Roman" w:eastAsia="Times New Roman" w:hAnsi="Times New Roman" w:cs="Times New Roman"/>
          <w:color w:val="A709F5"/>
          <w:kern w:val="0"/>
          <w:sz w:val="22"/>
          <w:szCs w:val="22"/>
          <w14:ligatures w14:val="none"/>
        </w:rPr>
        <w:t>'o-'</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'LineWidth'</w:t>
      </w:r>
      <w:r>
        <w:rPr>
          <w:rFonts w:ascii="Times New Roman" w:eastAsia="Times New Roman" w:hAnsi="Times New Roman" w:cs="Times New Roman"/>
          <w:kern w:val="0"/>
          <w:sz w:val="22"/>
          <w:szCs w:val="22"/>
          <w14:ligatures w14:val="none"/>
        </w:rPr>
        <w:t xml:space="preserve">, 1.5); grid </w:t>
      </w:r>
      <w:r>
        <w:rPr>
          <w:rFonts w:ascii="Times New Roman" w:eastAsia="Times New Roman" w:hAnsi="Times New Roman" w:cs="Times New Roman"/>
          <w:color w:val="A709F5"/>
          <w:kern w:val="0"/>
          <w:sz w:val="22"/>
          <w:szCs w:val="22"/>
          <w14:ligatures w14:val="none"/>
        </w:rPr>
        <w:t>on</w:t>
      </w:r>
      <w:r>
        <w:rPr>
          <w:rFonts w:ascii="Times New Roman" w:eastAsia="Times New Roman" w:hAnsi="Times New Roman" w:cs="Times New Roman"/>
          <w:kern w:val="0"/>
          <w:sz w:val="22"/>
          <w:szCs w:val="22"/>
          <w14:ligatures w14:val="none"/>
        </w:rPr>
        <w:t>;</w:t>
      </w:r>
    </w:p>
    <w:p w14:paraId="66122699"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xlabel(xlab); ylabel(</w:t>
      </w:r>
      <w:r>
        <w:rPr>
          <w:rFonts w:ascii="Times New Roman" w:eastAsia="Times New Roman" w:hAnsi="Times New Roman" w:cs="Times New Roman"/>
          <w:color w:val="A709F5"/>
          <w:kern w:val="0"/>
          <w:sz w:val="22"/>
          <w:szCs w:val="22"/>
          <w14:ligatures w14:val="none"/>
        </w:rPr>
        <w:t>'SMD [\mum]'</w:t>
      </w:r>
      <w:r>
        <w:rPr>
          <w:rFonts w:ascii="Times New Roman" w:eastAsia="Times New Roman" w:hAnsi="Times New Roman" w:cs="Times New Roman"/>
          <w:kern w:val="0"/>
          <w:sz w:val="22"/>
          <w:szCs w:val="22"/>
          <w14:ligatures w14:val="none"/>
        </w:rPr>
        <w:t>); title(</w:t>
      </w:r>
      <w:r>
        <w:rPr>
          <w:rFonts w:ascii="Times New Roman" w:eastAsia="Times New Roman" w:hAnsi="Times New Roman" w:cs="Times New Roman"/>
          <w:color w:val="A709F5"/>
          <w:kern w:val="0"/>
          <w:sz w:val="22"/>
          <w:szCs w:val="22"/>
          <w14:ligatures w14:val="none"/>
        </w:rPr>
        <w:t>'(b)'</w:t>
      </w:r>
      <w:r>
        <w:rPr>
          <w:rFonts w:ascii="Times New Roman" w:eastAsia="Times New Roman" w:hAnsi="Times New Roman" w:cs="Times New Roman"/>
          <w:kern w:val="0"/>
          <w:sz w:val="22"/>
          <w:szCs w:val="22"/>
          <w14:ligatures w14:val="none"/>
        </w:rPr>
        <w:t>);</w:t>
      </w:r>
      <w:r>
        <w:rPr>
          <w:rFonts w:ascii="Times New Roman" w:eastAsia="Times New Roman" w:hAnsi="Times New Roman" w:cs="Times New Roman"/>
          <w:color w:val="008013"/>
          <w:kern w:val="0"/>
          <w:sz w:val="22"/>
          <w:szCs w:val="22"/>
          <w14:ligatures w14:val="none"/>
        </w:rPr>
        <w:t>%Atomization Sensitivity</w:t>
      </w:r>
    </w:p>
    <w:p w14:paraId="615FB770"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p>
    <w:p w14:paraId="300D2732"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subplot(2,2,3);</w:t>
      </w:r>
    </w:p>
    <w:p w14:paraId="03A56509"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plot(xvals, Re_vec, </w:t>
      </w:r>
      <w:r>
        <w:rPr>
          <w:rFonts w:ascii="Times New Roman" w:eastAsia="Times New Roman" w:hAnsi="Times New Roman" w:cs="Times New Roman"/>
          <w:color w:val="A709F5"/>
          <w:kern w:val="0"/>
          <w:sz w:val="22"/>
          <w:szCs w:val="22"/>
          <w14:ligatures w14:val="none"/>
        </w:rPr>
        <w:t>'o-'</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'LineWidth'</w:t>
      </w:r>
      <w:r>
        <w:rPr>
          <w:rFonts w:ascii="Times New Roman" w:eastAsia="Times New Roman" w:hAnsi="Times New Roman" w:cs="Times New Roman"/>
          <w:kern w:val="0"/>
          <w:sz w:val="22"/>
          <w:szCs w:val="22"/>
          <w14:ligatures w14:val="none"/>
        </w:rPr>
        <w:t xml:space="preserve">, 1.5); grid </w:t>
      </w:r>
      <w:r>
        <w:rPr>
          <w:rFonts w:ascii="Times New Roman" w:eastAsia="Times New Roman" w:hAnsi="Times New Roman" w:cs="Times New Roman"/>
          <w:color w:val="A709F5"/>
          <w:kern w:val="0"/>
          <w:sz w:val="22"/>
          <w:szCs w:val="22"/>
          <w14:ligatures w14:val="none"/>
        </w:rPr>
        <w:t>on</w:t>
      </w:r>
      <w:r>
        <w:rPr>
          <w:rFonts w:ascii="Times New Roman" w:eastAsia="Times New Roman" w:hAnsi="Times New Roman" w:cs="Times New Roman"/>
          <w:kern w:val="0"/>
          <w:sz w:val="22"/>
          <w:szCs w:val="22"/>
          <w14:ligatures w14:val="none"/>
        </w:rPr>
        <w:t>;</w:t>
      </w:r>
    </w:p>
    <w:p w14:paraId="7B21C2C3"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xlabel(xlab); ylabel(</w:t>
      </w:r>
      <w:r>
        <w:rPr>
          <w:rFonts w:ascii="Times New Roman" w:eastAsia="Times New Roman" w:hAnsi="Times New Roman" w:cs="Times New Roman"/>
          <w:color w:val="A709F5"/>
          <w:kern w:val="0"/>
          <w:sz w:val="22"/>
          <w:szCs w:val="22"/>
          <w14:ligatures w14:val="none"/>
        </w:rPr>
        <w:t>'Reynolds Number'</w:t>
      </w:r>
      <w:r>
        <w:rPr>
          <w:rFonts w:ascii="Times New Roman" w:eastAsia="Times New Roman" w:hAnsi="Times New Roman" w:cs="Times New Roman"/>
          <w:kern w:val="0"/>
          <w:sz w:val="22"/>
          <w:szCs w:val="22"/>
          <w14:ligatures w14:val="none"/>
        </w:rPr>
        <w:t>); title(</w:t>
      </w:r>
      <w:r>
        <w:rPr>
          <w:rFonts w:ascii="Times New Roman" w:eastAsia="Times New Roman" w:hAnsi="Times New Roman" w:cs="Times New Roman"/>
          <w:color w:val="A709F5"/>
          <w:kern w:val="0"/>
          <w:sz w:val="22"/>
          <w:szCs w:val="22"/>
          <w14:ligatures w14:val="none"/>
        </w:rPr>
        <w:t>'(c)'</w:t>
      </w:r>
      <w:r>
        <w:rPr>
          <w:rFonts w:ascii="Times New Roman" w:eastAsia="Times New Roman" w:hAnsi="Times New Roman" w:cs="Times New Roman"/>
          <w:kern w:val="0"/>
          <w:sz w:val="22"/>
          <w:szCs w:val="22"/>
          <w14:ligatures w14:val="none"/>
        </w:rPr>
        <w:t>);</w:t>
      </w:r>
      <w:r>
        <w:rPr>
          <w:rFonts w:ascii="Times New Roman" w:eastAsia="Times New Roman" w:hAnsi="Times New Roman" w:cs="Times New Roman"/>
          <w:color w:val="008013"/>
          <w:kern w:val="0"/>
          <w:sz w:val="22"/>
          <w:szCs w:val="22"/>
          <w14:ligatures w14:val="none"/>
        </w:rPr>
        <w:t>%Reynolds Sensitivity</w:t>
      </w:r>
    </w:p>
    <w:p w14:paraId="5939B164"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p>
    <w:p w14:paraId="15574197"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subplot(2,2,4);</w:t>
      </w:r>
    </w:p>
    <w:p w14:paraId="4F7C05C9"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plot(xvals, We_vec, </w:t>
      </w:r>
      <w:r>
        <w:rPr>
          <w:rFonts w:ascii="Times New Roman" w:eastAsia="Times New Roman" w:hAnsi="Times New Roman" w:cs="Times New Roman"/>
          <w:color w:val="A709F5"/>
          <w:kern w:val="0"/>
          <w:sz w:val="22"/>
          <w:szCs w:val="22"/>
          <w14:ligatures w14:val="none"/>
        </w:rPr>
        <w:t>'o-'</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'LineWidth'</w:t>
      </w:r>
      <w:r>
        <w:rPr>
          <w:rFonts w:ascii="Times New Roman" w:eastAsia="Times New Roman" w:hAnsi="Times New Roman" w:cs="Times New Roman"/>
          <w:kern w:val="0"/>
          <w:sz w:val="22"/>
          <w:szCs w:val="22"/>
          <w14:ligatures w14:val="none"/>
        </w:rPr>
        <w:t xml:space="preserve">, 1.5); grid </w:t>
      </w:r>
      <w:r>
        <w:rPr>
          <w:rFonts w:ascii="Times New Roman" w:eastAsia="Times New Roman" w:hAnsi="Times New Roman" w:cs="Times New Roman"/>
          <w:color w:val="A709F5"/>
          <w:kern w:val="0"/>
          <w:sz w:val="22"/>
          <w:szCs w:val="22"/>
          <w14:ligatures w14:val="none"/>
        </w:rPr>
        <w:t>on</w:t>
      </w:r>
      <w:r>
        <w:rPr>
          <w:rFonts w:ascii="Times New Roman" w:eastAsia="Times New Roman" w:hAnsi="Times New Roman" w:cs="Times New Roman"/>
          <w:kern w:val="0"/>
          <w:sz w:val="22"/>
          <w:szCs w:val="22"/>
          <w14:ligatures w14:val="none"/>
        </w:rPr>
        <w:t>;</w:t>
      </w:r>
    </w:p>
    <w:p w14:paraId="63F6D83E"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xlabel(xlab); ylabel(</w:t>
      </w:r>
      <w:r>
        <w:rPr>
          <w:rFonts w:ascii="Times New Roman" w:eastAsia="Times New Roman" w:hAnsi="Times New Roman" w:cs="Times New Roman"/>
          <w:color w:val="A709F5"/>
          <w:kern w:val="0"/>
          <w:sz w:val="22"/>
          <w:szCs w:val="22"/>
          <w14:ligatures w14:val="none"/>
        </w:rPr>
        <w:t>'Weber Number'</w:t>
      </w:r>
      <w:r>
        <w:rPr>
          <w:rFonts w:ascii="Times New Roman" w:eastAsia="Times New Roman" w:hAnsi="Times New Roman" w:cs="Times New Roman"/>
          <w:kern w:val="0"/>
          <w:sz w:val="22"/>
          <w:szCs w:val="22"/>
          <w14:ligatures w14:val="none"/>
        </w:rPr>
        <w:t>); title(</w:t>
      </w:r>
      <w:r>
        <w:rPr>
          <w:rFonts w:ascii="Times New Roman" w:eastAsia="Times New Roman" w:hAnsi="Times New Roman" w:cs="Times New Roman"/>
          <w:color w:val="A709F5"/>
          <w:kern w:val="0"/>
          <w:sz w:val="22"/>
          <w:szCs w:val="22"/>
          <w14:ligatures w14:val="none"/>
        </w:rPr>
        <w:t>'(d)'</w:t>
      </w:r>
      <w:r>
        <w:rPr>
          <w:rFonts w:ascii="Times New Roman" w:eastAsia="Times New Roman" w:hAnsi="Times New Roman" w:cs="Times New Roman"/>
          <w:kern w:val="0"/>
          <w:sz w:val="22"/>
          <w:szCs w:val="22"/>
          <w14:ligatures w14:val="none"/>
        </w:rPr>
        <w:t>);</w:t>
      </w:r>
      <w:r>
        <w:rPr>
          <w:rFonts w:ascii="Times New Roman" w:eastAsia="Times New Roman" w:hAnsi="Times New Roman" w:cs="Times New Roman"/>
          <w:color w:val="008013"/>
          <w:kern w:val="0"/>
          <w:sz w:val="22"/>
          <w:szCs w:val="22"/>
          <w14:ligatures w14:val="none"/>
        </w:rPr>
        <w:t>%Weber Sensitivity</w:t>
      </w:r>
    </w:p>
    <w:p w14:paraId="0FD2B5C4" w14:textId="77777777"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p>
    <w:p w14:paraId="414333D4" w14:textId="11EDCF4E" w:rsidR="00181D26" w:rsidRPr="003C3518" w:rsidRDefault="00181D26"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end</w:t>
      </w:r>
    </w:p>
    <w:p w14:paraId="539ACB26" w14:textId="289EE1AB" w:rsidR="00181D26" w:rsidRPr="003C3518" w:rsidRDefault="00EC0767" w:rsidP="00B509AA">
      <w:pPr>
        <w:spacing w:line="240" w:lineRule="auto"/>
        <w:divId w:val="1535920991"/>
        <w:rPr>
          <w:rFonts w:ascii="Times New Roman" w:hAnsi="Times New Roman" w:cs="Times New Roman"/>
          <w:sz w:val="22"/>
          <w:szCs w:val="22"/>
          <w:u w:val="single"/>
        </w:rPr>
      </w:pPr>
      <w:r>
        <w:rPr>
          <w:rFonts w:ascii="Times New Roman" w:hAnsi="Times New Roman" w:cs="Times New Roman"/>
          <w:sz w:val="22"/>
          <w:szCs w:val="22"/>
          <w:u w:val="single"/>
        </w:rPr>
        <w:t>optimizeInjector.m</w:t>
      </w:r>
    </w:p>
    <w:p w14:paraId="51FA8575"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function </w:t>
      </w:r>
      <w:r>
        <w:rPr>
          <w:rFonts w:ascii="Times New Roman" w:eastAsia="Times New Roman" w:hAnsi="Times New Roman" w:cs="Times New Roman"/>
          <w:kern w:val="0"/>
          <w:sz w:val="22"/>
          <w:szCs w:val="22"/>
          <w14:ligatures w14:val="none"/>
        </w:rPr>
        <w:t>[dP_opt, result_opt] = optimizeInjector(p, dP_bounds, weights, targets)</w:t>
      </w:r>
    </w:p>
    <w:p w14:paraId="12DECB9F"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Finds the pressure drop dP (within dP_bounds) that</w:t>
      </w:r>
    </w:p>
    <w:p w14:paraId="08365EBE"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minimizes a weighted combination of design errors, subject to the</w:t>
      </w:r>
    </w:p>
    <w:p w14:paraId="28DD598B"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injector stiffness staying within the conventional 0.15-0.25 band.</w:t>
      </w:r>
    </w:p>
    <w:p w14:paraId="4EC0FE04"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weights = struct('alpha', w1, 'J', w2, 'SMD', w3)</w:t>
      </w:r>
    </w:p>
    <w:p w14:paraId="5CDDB518"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targets = struct('J', J_target, 'SMD', SMD_target)   [SI units, SMD in m]</w:t>
      </w:r>
    </w:p>
    <w:p w14:paraId="40794B29"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the weights/targets encode design priorities that</w:t>
      </w:r>
    </w:p>
    <w:p w14:paraId="08453DE3"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should be set by the designer, not universal constants</w:t>
      </w:r>
    </w:p>
    <w:p w14:paraId="6363E6B5"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p>
    <w:p w14:paraId="0A96A545"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objective = @(dP) computeObjective(dP, p, weights, targets);</w:t>
      </w:r>
    </w:p>
    <w:p w14:paraId="504EF0AD"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p>
    <w:p w14:paraId="7F7407EB"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opts = optimset(</w:t>
      </w:r>
      <w:r>
        <w:rPr>
          <w:rFonts w:ascii="Times New Roman" w:eastAsia="Times New Roman" w:hAnsi="Times New Roman" w:cs="Times New Roman"/>
          <w:color w:val="A709F5"/>
          <w:kern w:val="0"/>
          <w:sz w:val="22"/>
          <w:szCs w:val="22"/>
          <w14:ligatures w14:val="none"/>
        </w:rPr>
        <w:t>'TolX'</w:t>
      </w:r>
      <w:r>
        <w:rPr>
          <w:rFonts w:ascii="Times New Roman" w:eastAsia="Times New Roman" w:hAnsi="Times New Roman" w:cs="Times New Roman"/>
          <w:kern w:val="0"/>
          <w:sz w:val="22"/>
          <w:szCs w:val="22"/>
          <w14:ligatures w14:val="none"/>
        </w:rPr>
        <w:t>, 1e-6);</w:t>
      </w:r>
    </w:p>
    <w:p w14:paraId="2160B1DE"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dP_opt = fminbnd(objective, dP_bounds(1), dP_bounds(2), opts);</w:t>
      </w:r>
    </w:p>
    <w:p w14:paraId="15944FEB"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p>
    <w:p w14:paraId="75CA9BAC"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pOpt = p;</w:t>
      </w:r>
    </w:p>
    <w:p w14:paraId="78C30340"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pOpt.dP = dP_opt;</w:t>
      </w:r>
    </w:p>
    <w:p w14:paraId="6C60B27F"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result_opt = designInjector(pOpt);</w:t>
      </w:r>
    </w:p>
    <w:p w14:paraId="54ACA2E7"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p>
    <w:p w14:paraId="7DF25FFD"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'\n--- Optimization Result ---\n'</w:t>
      </w:r>
      <w:r>
        <w:rPr>
          <w:rFonts w:ascii="Times New Roman" w:eastAsia="Times New Roman" w:hAnsi="Times New Roman" w:cs="Times New Roman"/>
          <w:kern w:val="0"/>
          <w:sz w:val="22"/>
          <w:szCs w:val="22"/>
          <w14:ligatures w14:val="none"/>
        </w:rPr>
        <w:t>);</w:t>
      </w:r>
    </w:p>
    <w:p w14:paraId="56597893"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'Optimal dP     = %.1f Pa (S = %.4f)\n'</w:t>
      </w:r>
      <w:r>
        <w:rPr>
          <w:rFonts w:ascii="Times New Roman" w:eastAsia="Times New Roman" w:hAnsi="Times New Roman" w:cs="Times New Roman"/>
          <w:kern w:val="0"/>
          <w:sz w:val="22"/>
          <w:szCs w:val="22"/>
          <w14:ligatures w14:val="none"/>
        </w:rPr>
        <w:t>, dP_opt, result_opt.S);</w:t>
      </w:r>
    </w:p>
    <w:p w14:paraId="41738F6C"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'Spray angle    = %.2f deg (target %.2f deg)\n'</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0E00FF"/>
          <w:kern w:val="0"/>
          <w:sz w:val="22"/>
          <w:szCs w:val="22"/>
          <w14:ligatures w14:val="none"/>
        </w:rPr>
        <w:t>...</w:t>
      </w:r>
    </w:p>
    <w:p w14:paraId="0951EAEB"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rad2deg(result_opt.o.alpha), rad2deg(p.alpha_t));</w:t>
      </w:r>
    </w:p>
    <w:p w14:paraId="26ADF431"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'Momentum ratio J = %.4f\n'</w:t>
      </w:r>
      <w:r>
        <w:rPr>
          <w:rFonts w:ascii="Times New Roman" w:eastAsia="Times New Roman" w:hAnsi="Times New Roman" w:cs="Times New Roman"/>
          <w:kern w:val="0"/>
          <w:sz w:val="22"/>
          <w:szCs w:val="22"/>
          <w14:ligatures w14:val="none"/>
        </w:rPr>
        <w:t>, result_opt.J);</w:t>
      </w:r>
    </w:p>
    <w:p w14:paraId="7A7DC5D4"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fprintf(</w:t>
      </w:r>
      <w:r>
        <w:rPr>
          <w:rFonts w:ascii="Times New Roman" w:eastAsia="Times New Roman" w:hAnsi="Times New Roman" w:cs="Times New Roman"/>
          <w:color w:val="A709F5"/>
          <w:kern w:val="0"/>
          <w:sz w:val="22"/>
          <w:szCs w:val="22"/>
          <w14:ligatures w14:val="none"/>
        </w:rPr>
        <w:t>'SMD (oxidizer) = %.4e m\n'</w:t>
      </w:r>
      <w:r>
        <w:rPr>
          <w:rFonts w:ascii="Times New Roman" w:eastAsia="Times New Roman" w:hAnsi="Times New Roman" w:cs="Times New Roman"/>
          <w:kern w:val="0"/>
          <w:sz w:val="22"/>
          <w:szCs w:val="22"/>
          <w14:ligatures w14:val="none"/>
        </w:rPr>
        <w:t>, result_opt.o.SMD);</w:t>
      </w:r>
    </w:p>
    <w:p w14:paraId="461B418A"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p>
    <w:p w14:paraId="1EAE17C9"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end</w:t>
      </w:r>
    </w:p>
    <w:p w14:paraId="17D34CE5"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p>
    <w:p w14:paraId="20399CA0"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function </w:t>
      </w:r>
      <w:r>
        <w:rPr>
          <w:rFonts w:ascii="Times New Roman" w:eastAsia="Times New Roman" w:hAnsi="Times New Roman" w:cs="Times New Roman"/>
          <w:kern w:val="0"/>
          <w:sz w:val="22"/>
          <w:szCs w:val="22"/>
          <w14:ligatures w14:val="none"/>
        </w:rPr>
        <w:t>val = computeObjective(dP, p, weights, targets)</w:t>
      </w:r>
    </w:p>
    <w:p w14:paraId="5D3A58C6"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p>
    <w:p w14:paraId="226C9C0B"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pTry = p;</w:t>
      </w:r>
    </w:p>
    <w:p w14:paraId="3BAB0BFE"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pTry.dP = dP;</w:t>
      </w:r>
    </w:p>
    <w:p w14:paraId="2BF7D961"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r = designInjector(pTry);</w:t>
      </w:r>
    </w:p>
    <w:p w14:paraId="5E5B2A5D"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p>
    <w:p w14:paraId="6A75209A"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err_alpha = (r.o.alpha - p.alpha_t)^2;</w:t>
      </w:r>
    </w:p>
    <w:p w14:paraId="2A70A696"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err_J     = (r.J - targets.J)^2;</w:t>
      </w:r>
    </w:p>
    <w:p w14:paraId="3EB39EE3"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err_SMD   = ((r.o.SMD - targets.SMD)/targets.SMD)^2;</w:t>
      </w:r>
    </w:p>
    <w:p w14:paraId="0BE32E81"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p>
    <w:p w14:paraId="257BBBA5"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val = weights.alpha*err_alpha + weights.J*err_J + weights.SMD*err_SMD;</w:t>
      </w:r>
    </w:p>
    <w:p w14:paraId="16DA65F0"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p>
    <w:p w14:paraId="5385561E"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Penalty if stiffness falls outside the conventional 0.15-0.25 band</w:t>
      </w:r>
    </w:p>
    <w:p w14:paraId="3D45A400"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 = dP/p.Pc;</w:t>
      </w:r>
    </w:p>
    <w:p w14:paraId="33B16B71"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if </w:t>
      </w:r>
      <w:r>
        <w:rPr>
          <w:rFonts w:ascii="Times New Roman" w:eastAsia="Times New Roman" w:hAnsi="Times New Roman" w:cs="Times New Roman"/>
          <w:kern w:val="0"/>
          <w:sz w:val="22"/>
          <w:szCs w:val="22"/>
          <w14:ligatures w14:val="none"/>
        </w:rPr>
        <w:t>S &lt; 0.15 || S &gt; 0.25</w:t>
      </w:r>
    </w:p>
    <w:p w14:paraId="3873A6EB"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val = val + 100*(min(abs(S-0.15), abs(S-0.25)))^2;</w:t>
      </w:r>
    </w:p>
    <w:p w14:paraId="47D7492E"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end</w:t>
      </w:r>
    </w:p>
    <w:p w14:paraId="291F5250" w14:textId="77777777"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p>
    <w:p w14:paraId="37A22C0B" w14:textId="56190F28" w:rsidR="00EC0767" w:rsidRPr="003C3518" w:rsidRDefault="00EC076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end</w:t>
      </w:r>
    </w:p>
    <w:p w14:paraId="23425DFB" w14:textId="2CEF2A1D" w:rsidR="00EC0767" w:rsidRPr="003C3518" w:rsidRDefault="003E79F4" w:rsidP="00B509AA">
      <w:pPr>
        <w:spacing w:line="240" w:lineRule="auto"/>
        <w:divId w:val="1535920991"/>
        <w:rPr>
          <w:rFonts w:ascii="Times New Roman" w:hAnsi="Times New Roman" w:cs="Times New Roman"/>
          <w:sz w:val="22"/>
          <w:szCs w:val="22"/>
          <w:u w:val="single"/>
        </w:rPr>
      </w:pPr>
      <w:r>
        <w:rPr>
          <w:rFonts w:ascii="Times New Roman" w:hAnsi="Times New Roman" w:cs="Times New Roman"/>
          <w:sz w:val="22"/>
          <w:szCs w:val="22"/>
          <w:u w:val="single"/>
        </w:rPr>
        <w:t>plotGeometry.m</w:t>
      </w:r>
    </w:p>
    <w:p w14:paraId="2C53E872"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function </w:t>
      </w:r>
      <w:r>
        <w:rPr>
          <w:rFonts w:ascii="Times New Roman" w:eastAsia="Times New Roman" w:hAnsi="Times New Roman" w:cs="Times New Roman"/>
          <w:kern w:val="0"/>
          <w:sz w:val="22"/>
          <w:szCs w:val="22"/>
          <w14:ligatures w14:val="none"/>
        </w:rPr>
        <w:t>plotGeometry(Rn, Rv, rt, n_ports, titleStr)</w:t>
      </w:r>
    </w:p>
    <w:p w14:paraId="2A09245F"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Draws a top-view schematic of the swirl injector. the</w:t>
      </w:r>
    </w:p>
    <w:p w14:paraId="3BC52AE0"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nozzle exit circle and the tangential inlet ports arranged around the vortex chamber radius.</w:t>
      </w:r>
    </w:p>
    <w:p w14:paraId="160AAF77"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p>
    <w:p w14:paraId="32FA24C6"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theta = linspace(0, 2*pi, 200);</w:t>
      </w:r>
    </w:p>
    <w:p w14:paraId="416190C7"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p>
    <w:p w14:paraId="56FBFBC2"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figure(</w:t>
      </w:r>
      <w:r>
        <w:rPr>
          <w:rFonts w:ascii="Times New Roman" w:eastAsia="Times New Roman" w:hAnsi="Times New Roman" w:cs="Times New Roman"/>
          <w:color w:val="A709F5"/>
          <w:kern w:val="0"/>
          <w:sz w:val="22"/>
          <w:szCs w:val="22"/>
          <w14:ligatures w14:val="none"/>
        </w:rPr>
        <w:t>'Name'</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'Injector Top View'</w:t>
      </w:r>
      <w:r>
        <w:rPr>
          <w:rFonts w:ascii="Times New Roman" w:eastAsia="Times New Roman" w:hAnsi="Times New Roman" w:cs="Times New Roman"/>
          <w:kern w:val="0"/>
          <w:sz w:val="22"/>
          <w:szCs w:val="22"/>
          <w14:ligatures w14:val="none"/>
        </w:rPr>
        <w:t>);</w:t>
      </w:r>
    </w:p>
    <w:p w14:paraId="1BF616AC"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hold </w:t>
      </w:r>
      <w:r>
        <w:rPr>
          <w:rFonts w:ascii="Times New Roman" w:eastAsia="Times New Roman" w:hAnsi="Times New Roman" w:cs="Times New Roman"/>
          <w:color w:val="A709F5"/>
          <w:kern w:val="0"/>
          <w:sz w:val="22"/>
          <w:szCs w:val="22"/>
          <w14:ligatures w14:val="none"/>
        </w:rPr>
        <w:t>on</w:t>
      </w:r>
      <w:r>
        <w:rPr>
          <w:rFonts w:ascii="Times New Roman" w:eastAsia="Times New Roman" w:hAnsi="Times New Roman" w:cs="Times New Roman"/>
          <w:kern w:val="0"/>
          <w:sz w:val="22"/>
          <w:szCs w:val="22"/>
          <w14:ligatures w14:val="none"/>
        </w:rPr>
        <w:t xml:space="preserve">; axis </w:t>
      </w:r>
      <w:r>
        <w:rPr>
          <w:rFonts w:ascii="Times New Roman" w:eastAsia="Times New Roman" w:hAnsi="Times New Roman" w:cs="Times New Roman"/>
          <w:color w:val="A709F5"/>
          <w:kern w:val="0"/>
          <w:sz w:val="22"/>
          <w:szCs w:val="22"/>
          <w14:ligatures w14:val="none"/>
        </w:rPr>
        <w:t>equal</w:t>
      </w:r>
      <w:r>
        <w:rPr>
          <w:rFonts w:ascii="Times New Roman" w:eastAsia="Times New Roman" w:hAnsi="Times New Roman" w:cs="Times New Roman"/>
          <w:kern w:val="0"/>
          <w:sz w:val="22"/>
          <w:szCs w:val="22"/>
          <w14:ligatures w14:val="none"/>
        </w:rPr>
        <w:t>;</w:t>
      </w:r>
    </w:p>
    <w:p w14:paraId="4AD08C1E"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p>
    <w:p w14:paraId="3D9C2740"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Nozzle exit circle</w:t>
      </w:r>
    </w:p>
    <w:p w14:paraId="2A9A9F9D"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plot(Rn*cos(theta), Rn*sin(theta), </w:t>
      </w:r>
      <w:r>
        <w:rPr>
          <w:rFonts w:ascii="Times New Roman" w:eastAsia="Times New Roman" w:hAnsi="Times New Roman" w:cs="Times New Roman"/>
          <w:color w:val="A709F5"/>
          <w:kern w:val="0"/>
          <w:sz w:val="22"/>
          <w:szCs w:val="22"/>
          <w14:ligatures w14:val="none"/>
        </w:rPr>
        <w:t>'b-'</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'LineWidth'</w:t>
      </w:r>
      <w:r>
        <w:rPr>
          <w:rFonts w:ascii="Times New Roman" w:eastAsia="Times New Roman" w:hAnsi="Times New Roman" w:cs="Times New Roman"/>
          <w:kern w:val="0"/>
          <w:sz w:val="22"/>
          <w:szCs w:val="22"/>
          <w14:ligatures w14:val="none"/>
        </w:rPr>
        <w:t>, 2);</w:t>
      </w:r>
    </w:p>
    <w:p w14:paraId="08EA09F4"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p>
    <w:p w14:paraId="158C86CC"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Vortex chamber circle</w:t>
      </w:r>
    </w:p>
    <w:p w14:paraId="4B1BF994"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plot(Rv*cos(theta), Rv*sin(theta), </w:t>
      </w:r>
      <w:r>
        <w:rPr>
          <w:rFonts w:ascii="Times New Roman" w:eastAsia="Times New Roman" w:hAnsi="Times New Roman" w:cs="Times New Roman"/>
          <w:color w:val="A709F5"/>
          <w:kern w:val="0"/>
          <w:sz w:val="22"/>
          <w:szCs w:val="22"/>
          <w14:ligatures w14:val="none"/>
        </w:rPr>
        <w:t>'k--'</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'LineWidth'</w:t>
      </w:r>
      <w:r>
        <w:rPr>
          <w:rFonts w:ascii="Times New Roman" w:eastAsia="Times New Roman" w:hAnsi="Times New Roman" w:cs="Times New Roman"/>
          <w:kern w:val="0"/>
          <w:sz w:val="22"/>
          <w:szCs w:val="22"/>
          <w14:ligatures w14:val="none"/>
        </w:rPr>
        <w:t>, 1);</w:t>
      </w:r>
    </w:p>
    <w:p w14:paraId="0B4288D2"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p>
    <w:p w14:paraId="1287A2E7"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Tangential ports</w:t>
      </w:r>
    </w:p>
    <w:p w14:paraId="78813DBF"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portAngles = linspace(0, 2*pi, n_ports+1);</w:t>
      </w:r>
    </w:p>
    <w:p w14:paraId="112AD3AE"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portAngles(end) = [];</w:t>
      </w:r>
    </w:p>
    <w:p w14:paraId="33078777"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for </w:t>
      </w:r>
      <w:r>
        <w:rPr>
          <w:rFonts w:ascii="Times New Roman" w:eastAsia="Times New Roman" w:hAnsi="Times New Roman" w:cs="Times New Roman"/>
          <w:kern w:val="0"/>
          <w:sz w:val="22"/>
          <w:szCs w:val="22"/>
          <w14:ligatures w14:val="none"/>
        </w:rPr>
        <w:t>k = 1:n_ports</w:t>
      </w:r>
    </w:p>
    <w:p w14:paraId="42E49E1F"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cx = Rv*cos(portAngles(k));</w:t>
      </w:r>
    </w:p>
    <w:p w14:paraId="5792E673"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cy = Rv*sin(portAngles(k));</w:t>
      </w:r>
    </w:p>
    <w:p w14:paraId="399FA5CA"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plot(cx + rt*cos(theta), cy + rt*sin(theta), </w:t>
      </w:r>
      <w:r>
        <w:rPr>
          <w:rFonts w:ascii="Times New Roman" w:eastAsia="Times New Roman" w:hAnsi="Times New Roman" w:cs="Times New Roman"/>
          <w:color w:val="A709F5"/>
          <w:kern w:val="0"/>
          <w:sz w:val="22"/>
          <w:szCs w:val="22"/>
          <w14:ligatures w14:val="none"/>
        </w:rPr>
        <w:t>'r-'</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'LineWidth'</w:t>
      </w:r>
      <w:r>
        <w:rPr>
          <w:rFonts w:ascii="Times New Roman" w:eastAsia="Times New Roman" w:hAnsi="Times New Roman" w:cs="Times New Roman"/>
          <w:kern w:val="0"/>
          <w:sz w:val="22"/>
          <w:szCs w:val="22"/>
          <w14:ligatures w14:val="none"/>
        </w:rPr>
        <w:t>, 1.5);</w:t>
      </w:r>
    </w:p>
    <w:p w14:paraId="3CA81252"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end</w:t>
      </w:r>
    </w:p>
    <w:p w14:paraId="16D3A8C3"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p>
    <w:p w14:paraId="50FDF391"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xlabel(</w:t>
      </w:r>
      <w:r>
        <w:rPr>
          <w:rFonts w:ascii="Times New Roman" w:eastAsia="Times New Roman" w:hAnsi="Times New Roman" w:cs="Times New Roman"/>
          <w:color w:val="A709F5"/>
          <w:kern w:val="0"/>
          <w:sz w:val="22"/>
          <w:szCs w:val="22"/>
          <w14:ligatures w14:val="none"/>
        </w:rPr>
        <w:t>'x [m]'</w:t>
      </w:r>
      <w:r>
        <w:rPr>
          <w:rFonts w:ascii="Times New Roman" w:eastAsia="Times New Roman" w:hAnsi="Times New Roman" w:cs="Times New Roman"/>
          <w:kern w:val="0"/>
          <w:sz w:val="22"/>
          <w:szCs w:val="22"/>
          <w14:ligatures w14:val="none"/>
        </w:rPr>
        <w:t>); ylabel(</w:t>
      </w:r>
      <w:r>
        <w:rPr>
          <w:rFonts w:ascii="Times New Roman" w:eastAsia="Times New Roman" w:hAnsi="Times New Roman" w:cs="Times New Roman"/>
          <w:color w:val="A709F5"/>
          <w:kern w:val="0"/>
          <w:sz w:val="22"/>
          <w:szCs w:val="22"/>
          <w14:ligatures w14:val="none"/>
        </w:rPr>
        <w:t>'y [m]'</w:t>
      </w:r>
      <w:r>
        <w:rPr>
          <w:rFonts w:ascii="Times New Roman" w:eastAsia="Times New Roman" w:hAnsi="Times New Roman" w:cs="Times New Roman"/>
          <w:kern w:val="0"/>
          <w:sz w:val="22"/>
          <w:szCs w:val="22"/>
          <w14:ligatures w14:val="none"/>
        </w:rPr>
        <w:t>);</w:t>
      </w:r>
    </w:p>
    <w:p w14:paraId="3975DA64"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title(titleStr);</w:t>
      </w:r>
    </w:p>
    <w:p w14:paraId="79480A90"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legend(</w:t>
      </w:r>
      <w:r>
        <w:rPr>
          <w:rFonts w:ascii="Times New Roman" w:eastAsia="Times New Roman" w:hAnsi="Times New Roman" w:cs="Times New Roman"/>
          <w:color w:val="A709F5"/>
          <w:kern w:val="0"/>
          <w:sz w:val="22"/>
          <w:szCs w:val="22"/>
          <w14:ligatures w14:val="none"/>
        </w:rPr>
        <w:t>'Nozzle exit'</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'Vortex chamber'</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'Tangential ports'</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'Location'</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'bestoutside'</w:t>
      </w:r>
      <w:r>
        <w:rPr>
          <w:rFonts w:ascii="Times New Roman" w:eastAsia="Times New Roman" w:hAnsi="Times New Roman" w:cs="Times New Roman"/>
          <w:kern w:val="0"/>
          <w:sz w:val="22"/>
          <w:szCs w:val="22"/>
          <w14:ligatures w14:val="none"/>
        </w:rPr>
        <w:t>);</w:t>
      </w:r>
    </w:p>
    <w:p w14:paraId="5BCA2727"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grid </w:t>
      </w:r>
      <w:r>
        <w:rPr>
          <w:rFonts w:ascii="Times New Roman" w:eastAsia="Times New Roman" w:hAnsi="Times New Roman" w:cs="Times New Roman"/>
          <w:color w:val="A709F5"/>
          <w:kern w:val="0"/>
          <w:sz w:val="22"/>
          <w:szCs w:val="22"/>
          <w14:ligatures w14:val="none"/>
        </w:rPr>
        <w:t>on</w:t>
      </w:r>
      <w:r>
        <w:rPr>
          <w:rFonts w:ascii="Times New Roman" w:eastAsia="Times New Roman" w:hAnsi="Times New Roman" w:cs="Times New Roman"/>
          <w:kern w:val="0"/>
          <w:sz w:val="22"/>
          <w:szCs w:val="22"/>
          <w14:ligatures w14:val="none"/>
        </w:rPr>
        <w:t xml:space="preserve">; hold </w:t>
      </w:r>
      <w:r>
        <w:rPr>
          <w:rFonts w:ascii="Times New Roman" w:eastAsia="Times New Roman" w:hAnsi="Times New Roman" w:cs="Times New Roman"/>
          <w:color w:val="A709F5"/>
          <w:kern w:val="0"/>
          <w:sz w:val="22"/>
          <w:szCs w:val="22"/>
          <w14:ligatures w14:val="none"/>
        </w:rPr>
        <w:t>off</w:t>
      </w:r>
      <w:r>
        <w:rPr>
          <w:rFonts w:ascii="Times New Roman" w:eastAsia="Times New Roman" w:hAnsi="Times New Roman" w:cs="Times New Roman"/>
          <w:kern w:val="0"/>
          <w:sz w:val="22"/>
          <w:szCs w:val="22"/>
          <w14:ligatures w14:val="none"/>
        </w:rPr>
        <w:t>;</w:t>
      </w:r>
    </w:p>
    <w:p w14:paraId="754CF222" w14:textId="77777777"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p>
    <w:p w14:paraId="1667329D" w14:textId="6C7ADEA2" w:rsidR="003E79F4" w:rsidRPr="003C3518" w:rsidRDefault="003E79F4"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end</w:t>
      </w:r>
    </w:p>
    <w:p w14:paraId="2B03D5E8" w14:textId="373840E3" w:rsidR="003E79F4" w:rsidRPr="003C3518" w:rsidRDefault="003E79F4" w:rsidP="00B509AA">
      <w:pPr>
        <w:spacing w:line="240" w:lineRule="auto"/>
        <w:divId w:val="1535920991"/>
        <w:rPr>
          <w:rFonts w:ascii="Times New Roman" w:hAnsi="Times New Roman" w:cs="Times New Roman"/>
          <w:sz w:val="22"/>
          <w:szCs w:val="22"/>
          <w:u w:val="single"/>
        </w:rPr>
      </w:pPr>
      <w:r>
        <w:rPr>
          <w:rFonts w:ascii="Times New Roman" w:hAnsi="Times New Roman" w:cs="Times New Roman"/>
          <w:sz w:val="22"/>
          <w:szCs w:val="22"/>
          <w:u w:val="single"/>
        </w:rPr>
        <w:t>plotCrossSection.m</w:t>
      </w:r>
    </w:p>
    <w:p w14:paraId="3C1EB5AC" w14:textId="77777777" w:rsidR="00C36B51" w:rsidRPr="003C3518" w:rsidRDefault="00C36B5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function </w:t>
      </w:r>
      <w:r>
        <w:rPr>
          <w:rFonts w:ascii="Times New Roman" w:eastAsia="Times New Roman" w:hAnsi="Times New Roman" w:cs="Times New Roman"/>
          <w:kern w:val="0"/>
          <w:sz w:val="22"/>
          <w:szCs w:val="22"/>
          <w14:ligatures w14:val="none"/>
        </w:rPr>
        <w:t>plotCrossSection(Rn, Rg, titleStr)</w:t>
      </w:r>
    </w:p>
    <w:p w14:paraId="012C60A7" w14:textId="77777777" w:rsidR="00C36B51" w:rsidRPr="003C3518" w:rsidRDefault="00C36B5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Draws the injector exit cross-section. the central gas core and the surrounding annular liquid film.</w:t>
      </w:r>
    </w:p>
    <w:p w14:paraId="1E849FFE" w14:textId="77777777" w:rsidR="00C36B51" w:rsidRPr="003C3518" w:rsidRDefault="00C36B51" w:rsidP="00B509AA">
      <w:pPr>
        <w:spacing w:after="0" w:line="240" w:lineRule="auto"/>
        <w:divId w:val="1535920991"/>
        <w:rPr>
          <w:rFonts w:ascii="Times New Roman" w:eastAsia="Times New Roman" w:hAnsi="Times New Roman" w:cs="Times New Roman"/>
          <w:kern w:val="0"/>
          <w:sz w:val="22"/>
          <w:szCs w:val="22"/>
          <w14:ligatures w14:val="none"/>
        </w:rPr>
      </w:pPr>
    </w:p>
    <w:p w14:paraId="60FA8506" w14:textId="77777777" w:rsidR="00C36B51" w:rsidRPr="003C3518" w:rsidRDefault="00C36B5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theta = linspace(0, 2*pi, 200);</w:t>
      </w:r>
    </w:p>
    <w:p w14:paraId="05CE33E7" w14:textId="77777777" w:rsidR="00C36B51" w:rsidRPr="003C3518" w:rsidRDefault="00C36B51" w:rsidP="00B509AA">
      <w:pPr>
        <w:spacing w:after="0" w:line="240" w:lineRule="auto"/>
        <w:divId w:val="1535920991"/>
        <w:rPr>
          <w:rFonts w:ascii="Times New Roman" w:eastAsia="Times New Roman" w:hAnsi="Times New Roman" w:cs="Times New Roman"/>
          <w:kern w:val="0"/>
          <w:sz w:val="22"/>
          <w:szCs w:val="22"/>
          <w14:ligatures w14:val="none"/>
        </w:rPr>
      </w:pPr>
    </w:p>
    <w:p w14:paraId="52A9D253" w14:textId="77777777" w:rsidR="00C36B51" w:rsidRPr="003C3518" w:rsidRDefault="00C36B5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figure(</w:t>
      </w:r>
      <w:r>
        <w:rPr>
          <w:rFonts w:ascii="Times New Roman" w:eastAsia="Times New Roman" w:hAnsi="Times New Roman" w:cs="Times New Roman"/>
          <w:color w:val="A709F5"/>
          <w:kern w:val="0"/>
          <w:sz w:val="22"/>
          <w:szCs w:val="22"/>
          <w14:ligatures w14:val="none"/>
        </w:rPr>
        <w:t>'Name'</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'Injector Cross Section'</w:t>
      </w:r>
      <w:r>
        <w:rPr>
          <w:rFonts w:ascii="Times New Roman" w:eastAsia="Times New Roman" w:hAnsi="Times New Roman" w:cs="Times New Roman"/>
          <w:kern w:val="0"/>
          <w:sz w:val="22"/>
          <w:szCs w:val="22"/>
          <w14:ligatures w14:val="none"/>
        </w:rPr>
        <w:t>);</w:t>
      </w:r>
    </w:p>
    <w:p w14:paraId="57F696D6" w14:textId="77777777" w:rsidR="00C36B51" w:rsidRPr="003C3518" w:rsidRDefault="00C36B5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hold </w:t>
      </w:r>
      <w:r>
        <w:rPr>
          <w:rFonts w:ascii="Times New Roman" w:eastAsia="Times New Roman" w:hAnsi="Times New Roman" w:cs="Times New Roman"/>
          <w:color w:val="A709F5"/>
          <w:kern w:val="0"/>
          <w:sz w:val="22"/>
          <w:szCs w:val="22"/>
          <w14:ligatures w14:val="none"/>
        </w:rPr>
        <w:t>on</w:t>
      </w:r>
      <w:r>
        <w:rPr>
          <w:rFonts w:ascii="Times New Roman" w:eastAsia="Times New Roman" w:hAnsi="Times New Roman" w:cs="Times New Roman"/>
          <w:kern w:val="0"/>
          <w:sz w:val="22"/>
          <w:szCs w:val="22"/>
          <w14:ligatures w14:val="none"/>
        </w:rPr>
        <w:t xml:space="preserve">; axis </w:t>
      </w:r>
      <w:r>
        <w:rPr>
          <w:rFonts w:ascii="Times New Roman" w:eastAsia="Times New Roman" w:hAnsi="Times New Roman" w:cs="Times New Roman"/>
          <w:color w:val="A709F5"/>
          <w:kern w:val="0"/>
          <w:sz w:val="22"/>
          <w:szCs w:val="22"/>
          <w14:ligatures w14:val="none"/>
        </w:rPr>
        <w:t>equal</w:t>
      </w:r>
      <w:r>
        <w:rPr>
          <w:rFonts w:ascii="Times New Roman" w:eastAsia="Times New Roman" w:hAnsi="Times New Roman" w:cs="Times New Roman"/>
          <w:kern w:val="0"/>
          <w:sz w:val="22"/>
          <w:szCs w:val="22"/>
          <w14:ligatures w14:val="none"/>
        </w:rPr>
        <w:t>;</w:t>
      </w:r>
    </w:p>
    <w:p w14:paraId="2A058408" w14:textId="77777777" w:rsidR="00C36B51" w:rsidRPr="003C3518" w:rsidRDefault="00C36B51" w:rsidP="00B509AA">
      <w:pPr>
        <w:spacing w:after="0" w:line="240" w:lineRule="auto"/>
        <w:divId w:val="1535920991"/>
        <w:rPr>
          <w:rFonts w:ascii="Times New Roman" w:eastAsia="Times New Roman" w:hAnsi="Times New Roman" w:cs="Times New Roman"/>
          <w:kern w:val="0"/>
          <w:sz w:val="22"/>
          <w:szCs w:val="22"/>
          <w14:ligatures w14:val="none"/>
        </w:rPr>
      </w:pPr>
    </w:p>
    <w:p w14:paraId="30A6FD26" w14:textId="77777777" w:rsidR="00C36B51" w:rsidRPr="003C3518" w:rsidRDefault="00C36B5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Liquid film annulus (outer boundary), filled</w:t>
      </w:r>
    </w:p>
    <w:p w14:paraId="114A7745" w14:textId="77777777" w:rsidR="00C36B51" w:rsidRPr="003C3518" w:rsidRDefault="00C36B5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fill(Rn*cos(theta), Rn*sin(theta), [0.6 0.8 1.0], </w:t>
      </w:r>
      <w:r>
        <w:rPr>
          <w:rFonts w:ascii="Times New Roman" w:eastAsia="Times New Roman" w:hAnsi="Times New Roman" w:cs="Times New Roman"/>
          <w:color w:val="A709F5"/>
          <w:kern w:val="0"/>
          <w:sz w:val="22"/>
          <w:szCs w:val="22"/>
          <w14:ligatures w14:val="none"/>
        </w:rPr>
        <w:t>'EdgeColor'</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'b'</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'LineWidth'</w:t>
      </w:r>
      <w:r>
        <w:rPr>
          <w:rFonts w:ascii="Times New Roman" w:eastAsia="Times New Roman" w:hAnsi="Times New Roman" w:cs="Times New Roman"/>
          <w:kern w:val="0"/>
          <w:sz w:val="22"/>
          <w:szCs w:val="22"/>
          <w14:ligatures w14:val="none"/>
        </w:rPr>
        <w:t>, 1.5);</w:t>
      </w:r>
    </w:p>
    <w:p w14:paraId="70CE4B16" w14:textId="77777777" w:rsidR="00C36B51" w:rsidRPr="003C3518" w:rsidRDefault="00C36B51" w:rsidP="00B509AA">
      <w:pPr>
        <w:spacing w:after="0" w:line="240" w:lineRule="auto"/>
        <w:divId w:val="1535920991"/>
        <w:rPr>
          <w:rFonts w:ascii="Times New Roman" w:eastAsia="Times New Roman" w:hAnsi="Times New Roman" w:cs="Times New Roman"/>
          <w:kern w:val="0"/>
          <w:sz w:val="22"/>
          <w:szCs w:val="22"/>
          <w14:ligatures w14:val="none"/>
        </w:rPr>
      </w:pPr>
    </w:p>
    <w:p w14:paraId="35236D99" w14:textId="77777777" w:rsidR="00C36B51" w:rsidRPr="003C3518" w:rsidRDefault="00C36B5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Gas core, filled to overlay the annulus shape</w:t>
      </w:r>
    </w:p>
    <w:p w14:paraId="2B3061EC" w14:textId="77777777" w:rsidR="00C36B51" w:rsidRPr="003C3518" w:rsidRDefault="00C36B5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fill(Rg*cos(theta), Rg*sin(theta), [1 1 1], </w:t>
      </w:r>
      <w:r>
        <w:rPr>
          <w:rFonts w:ascii="Times New Roman" w:eastAsia="Times New Roman" w:hAnsi="Times New Roman" w:cs="Times New Roman"/>
          <w:color w:val="A709F5"/>
          <w:kern w:val="0"/>
          <w:sz w:val="22"/>
          <w:szCs w:val="22"/>
          <w14:ligatures w14:val="none"/>
        </w:rPr>
        <w:t>'EdgeColor'</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'k'</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'LineWidth'</w:t>
      </w:r>
      <w:r>
        <w:rPr>
          <w:rFonts w:ascii="Times New Roman" w:eastAsia="Times New Roman" w:hAnsi="Times New Roman" w:cs="Times New Roman"/>
          <w:kern w:val="0"/>
          <w:sz w:val="22"/>
          <w:szCs w:val="22"/>
          <w14:ligatures w14:val="none"/>
        </w:rPr>
        <w:t>, 1.5);</w:t>
      </w:r>
    </w:p>
    <w:p w14:paraId="7A295E51" w14:textId="77777777" w:rsidR="00C36B51" w:rsidRPr="003C3518" w:rsidRDefault="00C36B51" w:rsidP="00B509AA">
      <w:pPr>
        <w:spacing w:after="0" w:line="240" w:lineRule="auto"/>
        <w:divId w:val="1535920991"/>
        <w:rPr>
          <w:rFonts w:ascii="Times New Roman" w:eastAsia="Times New Roman" w:hAnsi="Times New Roman" w:cs="Times New Roman"/>
          <w:kern w:val="0"/>
          <w:sz w:val="22"/>
          <w:szCs w:val="22"/>
          <w14:ligatures w14:val="none"/>
        </w:rPr>
      </w:pPr>
    </w:p>
    <w:p w14:paraId="2014437C" w14:textId="77777777" w:rsidR="00C36B51" w:rsidRPr="003C3518" w:rsidRDefault="00C36B5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xlabel(</w:t>
      </w:r>
      <w:r>
        <w:rPr>
          <w:rFonts w:ascii="Times New Roman" w:eastAsia="Times New Roman" w:hAnsi="Times New Roman" w:cs="Times New Roman"/>
          <w:color w:val="A709F5"/>
          <w:kern w:val="0"/>
          <w:sz w:val="22"/>
          <w:szCs w:val="22"/>
          <w14:ligatures w14:val="none"/>
        </w:rPr>
        <w:t>'x [m]'</w:t>
      </w:r>
      <w:r>
        <w:rPr>
          <w:rFonts w:ascii="Times New Roman" w:eastAsia="Times New Roman" w:hAnsi="Times New Roman" w:cs="Times New Roman"/>
          <w:kern w:val="0"/>
          <w:sz w:val="22"/>
          <w:szCs w:val="22"/>
          <w14:ligatures w14:val="none"/>
        </w:rPr>
        <w:t>); ylabel(</w:t>
      </w:r>
      <w:r>
        <w:rPr>
          <w:rFonts w:ascii="Times New Roman" w:eastAsia="Times New Roman" w:hAnsi="Times New Roman" w:cs="Times New Roman"/>
          <w:color w:val="A709F5"/>
          <w:kern w:val="0"/>
          <w:sz w:val="22"/>
          <w:szCs w:val="22"/>
          <w14:ligatures w14:val="none"/>
        </w:rPr>
        <w:t>'y [m]'</w:t>
      </w:r>
      <w:r>
        <w:rPr>
          <w:rFonts w:ascii="Times New Roman" w:eastAsia="Times New Roman" w:hAnsi="Times New Roman" w:cs="Times New Roman"/>
          <w:kern w:val="0"/>
          <w:sz w:val="22"/>
          <w:szCs w:val="22"/>
          <w14:ligatures w14:val="none"/>
        </w:rPr>
        <w:t>);</w:t>
      </w:r>
    </w:p>
    <w:p w14:paraId="446DC1D7" w14:textId="77777777" w:rsidR="00C36B51" w:rsidRPr="003C3518" w:rsidRDefault="00C36B5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title(titleStr);</w:t>
      </w:r>
    </w:p>
    <w:p w14:paraId="41B22E1F" w14:textId="77777777" w:rsidR="00C36B51" w:rsidRPr="003C3518" w:rsidRDefault="00C36B5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legend(</w:t>
      </w:r>
      <w:r>
        <w:rPr>
          <w:rFonts w:ascii="Times New Roman" w:eastAsia="Times New Roman" w:hAnsi="Times New Roman" w:cs="Times New Roman"/>
          <w:color w:val="A709F5"/>
          <w:kern w:val="0"/>
          <w:sz w:val="22"/>
          <w:szCs w:val="22"/>
          <w14:ligatures w14:val="none"/>
        </w:rPr>
        <w:t>'Liquid film'</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'Gas core'</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'Location'</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'bestoutside'</w:t>
      </w:r>
      <w:r>
        <w:rPr>
          <w:rFonts w:ascii="Times New Roman" w:eastAsia="Times New Roman" w:hAnsi="Times New Roman" w:cs="Times New Roman"/>
          <w:kern w:val="0"/>
          <w:sz w:val="22"/>
          <w:szCs w:val="22"/>
          <w14:ligatures w14:val="none"/>
        </w:rPr>
        <w:t>);</w:t>
      </w:r>
    </w:p>
    <w:p w14:paraId="6BA02D02" w14:textId="77777777" w:rsidR="00C36B51" w:rsidRPr="003C3518" w:rsidRDefault="00C36B5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grid </w:t>
      </w:r>
      <w:r>
        <w:rPr>
          <w:rFonts w:ascii="Times New Roman" w:eastAsia="Times New Roman" w:hAnsi="Times New Roman" w:cs="Times New Roman"/>
          <w:color w:val="A709F5"/>
          <w:kern w:val="0"/>
          <w:sz w:val="22"/>
          <w:szCs w:val="22"/>
          <w14:ligatures w14:val="none"/>
        </w:rPr>
        <w:t>on</w:t>
      </w:r>
      <w:r>
        <w:rPr>
          <w:rFonts w:ascii="Times New Roman" w:eastAsia="Times New Roman" w:hAnsi="Times New Roman" w:cs="Times New Roman"/>
          <w:kern w:val="0"/>
          <w:sz w:val="22"/>
          <w:szCs w:val="22"/>
          <w14:ligatures w14:val="none"/>
        </w:rPr>
        <w:t xml:space="preserve">; hold </w:t>
      </w:r>
      <w:r>
        <w:rPr>
          <w:rFonts w:ascii="Times New Roman" w:eastAsia="Times New Roman" w:hAnsi="Times New Roman" w:cs="Times New Roman"/>
          <w:color w:val="A709F5"/>
          <w:kern w:val="0"/>
          <w:sz w:val="22"/>
          <w:szCs w:val="22"/>
          <w14:ligatures w14:val="none"/>
        </w:rPr>
        <w:t>off</w:t>
      </w:r>
      <w:r>
        <w:rPr>
          <w:rFonts w:ascii="Times New Roman" w:eastAsia="Times New Roman" w:hAnsi="Times New Roman" w:cs="Times New Roman"/>
          <w:kern w:val="0"/>
          <w:sz w:val="22"/>
          <w:szCs w:val="22"/>
          <w14:ligatures w14:val="none"/>
        </w:rPr>
        <w:t>;</w:t>
      </w:r>
    </w:p>
    <w:p w14:paraId="7AEB8615" w14:textId="77777777" w:rsidR="00C36B51" w:rsidRPr="003C3518" w:rsidRDefault="00C36B51" w:rsidP="00B509AA">
      <w:pPr>
        <w:spacing w:after="0" w:line="240" w:lineRule="auto"/>
        <w:divId w:val="1535920991"/>
        <w:rPr>
          <w:rFonts w:ascii="Times New Roman" w:eastAsia="Times New Roman" w:hAnsi="Times New Roman" w:cs="Times New Roman"/>
          <w:kern w:val="0"/>
          <w:sz w:val="22"/>
          <w:szCs w:val="22"/>
          <w14:ligatures w14:val="none"/>
        </w:rPr>
      </w:pPr>
    </w:p>
    <w:p w14:paraId="3206BF49" w14:textId="5055CB89" w:rsidR="00C36B51" w:rsidRPr="003C3518" w:rsidRDefault="00C36B51"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end</w:t>
      </w:r>
    </w:p>
    <w:p w14:paraId="134F3E92" w14:textId="01C8C8A8" w:rsidR="00C36B51" w:rsidRPr="003C3518" w:rsidRDefault="00C36B51" w:rsidP="00B509AA">
      <w:pPr>
        <w:spacing w:line="240" w:lineRule="auto"/>
        <w:divId w:val="1535920991"/>
        <w:rPr>
          <w:rFonts w:ascii="Times New Roman" w:hAnsi="Times New Roman" w:cs="Times New Roman"/>
          <w:sz w:val="22"/>
          <w:szCs w:val="22"/>
          <w:u w:val="single"/>
        </w:rPr>
      </w:pPr>
      <w:r>
        <w:rPr>
          <w:rFonts w:ascii="Times New Roman" w:hAnsi="Times New Roman" w:cs="Times New Roman"/>
          <w:sz w:val="22"/>
          <w:szCs w:val="22"/>
          <w:u w:val="single"/>
        </w:rPr>
        <w:t>plotVelocityTriangle.m</w:t>
      </w:r>
    </w:p>
    <w:p w14:paraId="0AEDEBC4"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function </w:t>
      </w:r>
      <w:r>
        <w:rPr>
          <w:rFonts w:ascii="Times New Roman" w:eastAsia="Times New Roman" w:hAnsi="Times New Roman" w:cs="Times New Roman"/>
          <w:kern w:val="0"/>
          <w:sz w:val="22"/>
          <w:szCs w:val="22"/>
          <w14:ligatures w14:val="none"/>
        </w:rPr>
        <w:t>plotVelocityTriangle(Vz, Vth, titleStr)</w:t>
      </w:r>
    </w:p>
    <w:p w14:paraId="647A7C8B"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Draws the velocity triangle formed by the axial</w:t>
      </w:r>
    </w:p>
    <w:p w14:paraId="4A08BF21"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velocity Vz, tangential velocity Vth, and resultant velocity V.</w:t>
      </w:r>
    </w:p>
    <w:p w14:paraId="4C993EA3"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p>
    <w:p w14:paraId="2E04D167"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figure(</w:t>
      </w:r>
      <w:r>
        <w:rPr>
          <w:rFonts w:ascii="Times New Roman" w:eastAsia="Times New Roman" w:hAnsi="Times New Roman" w:cs="Times New Roman"/>
          <w:color w:val="A709F5"/>
          <w:kern w:val="0"/>
          <w:sz w:val="22"/>
          <w:szCs w:val="22"/>
          <w14:ligatures w14:val="none"/>
        </w:rPr>
        <w:t>'Name'</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'Velocity Triangle'</w:t>
      </w:r>
      <w:r>
        <w:rPr>
          <w:rFonts w:ascii="Times New Roman" w:eastAsia="Times New Roman" w:hAnsi="Times New Roman" w:cs="Times New Roman"/>
          <w:kern w:val="0"/>
          <w:sz w:val="22"/>
          <w:szCs w:val="22"/>
          <w14:ligatures w14:val="none"/>
        </w:rPr>
        <w:t>);</w:t>
      </w:r>
    </w:p>
    <w:p w14:paraId="09E21C43"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hold </w:t>
      </w:r>
      <w:r>
        <w:rPr>
          <w:rFonts w:ascii="Times New Roman" w:eastAsia="Times New Roman" w:hAnsi="Times New Roman" w:cs="Times New Roman"/>
          <w:color w:val="A709F5"/>
          <w:kern w:val="0"/>
          <w:sz w:val="22"/>
          <w:szCs w:val="22"/>
          <w14:ligatures w14:val="none"/>
        </w:rPr>
        <w:t>on</w:t>
      </w:r>
      <w:r>
        <w:rPr>
          <w:rFonts w:ascii="Times New Roman" w:eastAsia="Times New Roman" w:hAnsi="Times New Roman" w:cs="Times New Roman"/>
          <w:kern w:val="0"/>
          <w:sz w:val="22"/>
          <w:szCs w:val="22"/>
          <w14:ligatures w14:val="none"/>
        </w:rPr>
        <w:t xml:space="preserve">; axis </w:t>
      </w:r>
      <w:r>
        <w:rPr>
          <w:rFonts w:ascii="Times New Roman" w:eastAsia="Times New Roman" w:hAnsi="Times New Roman" w:cs="Times New Roman"/>
          <w:color w:val="A709F5"/>
          <w:kern w:val="0"/>
          <w:sz w:val="22"/>
          <w:szCs w:val="22"/>
          <w14:ligatures w14:val="none"/>
        </w:rPr>
        <w:t>equal</w:t>
      </w:r>
      <w:r>
        <w:rPr>
          <w:rFonts w:ascii="Times New Roman" w:eastAsia="Times New Roman" w:hAnsi="Times New Roman" w:cs="Times New Roman"/>
          <w:kern w:val="0"/>
          <w:sz w:val="22"/>
          <w:szCs w:val="22"/>
          <w14:ligatures w14:val="none"/>
        </w:rPr>
        <w:t>;</w:t>
      </w:r>
    </w:p>
    <w:p w14:paraId="4262E086"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p>
    <w:p w14:paraId="664C58A2"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Axial component (vertical)</w:t>
      </w:r>
    </w:p>
    <w:p w14:paraId="19F12488"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quiver(0, 0, 0, Vz, 0, </w:t>
      </w:r>
      <w:r>
        <w:rPr>
          <w:rFonts w:ascii="Times New Roman" w:eastAsia="Times New Roman" w:hAnsi="Times New Roman" w:cs="Times New Roman"/>
          <w:color w:val="A709F5"/>
          <w:kern w:val="0"/>
          <w:sz w:val="22"/>
          <w:szCs w:val="22"/>
          <w14:ligatures w14:val="none"/>
        </w:rPr>
        <w:t>'b'</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'LineWidth'</w:t>
      </w:r>
      <w:r>
        <w:rPr>
          <w:rFonts w:ascii="Times New Roman" w:eastAsia="Times New Roman" w:hAnsi="Times New Roman" w:cs="Times New Roman"/>
          <w:kern w:val="0"/>
          <w:sz w:val="22"/>
          <w:szCs w:val="22"/>
          <w14:ligatures w14:val="none"/>
        </w:rPr>
        <w:t xml:space="preserve">, 2, </w:t>
      </w:r>
      <w:r>
        <w:rPr>
          <w:rFonts w:ascii="Times New Roman" w:eastAsia="Times New Roman" w:hAnsi="Times New Roman" w:cs="Times New Roman"/>
          <w:color w:val="A709F5"/>
          <w:kern w:val="0"/>
          <w:sz w:val="22"/>
          <w:szCs w:val="22"/>
          <w14:ligatures w14:val="none"/>
        </w:rPr>
        <w:t>'MaxHeadSize'</w:t>
      </w:r>
      <w:r>
        <w:rPr>
          <w:rFonts w:ascii="Times New Roman" w:eastAsia="Times New Roman" w:hAnsi="Times New Roman" w:cs="Times New Roman"/>
          <w:kern w:val="0"/>
          <w:sz w:val="22"/>
          <w:szCs w:val="22"/>
          <w14:ligatures w14:val="none"/>
        </w:rPr>
        <w:t>, 0.3);</w:t>
      </w:r>
    </w:p>
    <w:p w14:paraId="53133B8A"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p>
    <w:p w14:paraId="23DFF793"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Tangential component (horizontal, drawn from tip of axial vector)</w:t>
      </w:r>
    </w:p>
    <w:p w14:paraId="62297F18"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quiver(0, Vz, Vth, 0, 0, </w:t>
      </w:r>
      <w:r>
        <w:rPr>
          <w:rFonts w:ascii="Times New Roman" w:eastAsia="Times New Roman" w:hAnsi="Times New Roman" w:cs="Times New Roman"/>
          <w:color w:val="A709F5"/>
          <w:kern w:val="0"/>
          <w:sz w:val="22"/>
          <w:szCs w:val="22"/>
          <w14:ligatures w14:val="none"/>
        </w:rPr>
        <w:t>'r'</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'LineWidth'</w:t>
      </w:r>
      <w:r>
        <w:rPr>
          <w:rFonts w:ascii="Times New Roman" w:eastAsia="Times New Roman" w:hAnsi="Times New Roman" w:cs="Times New Roman"/>
          <w:kern w:val="0"/>
          <w:sz w:val="22"/>
          <w:szCs w:val="22"/>
          <w14:ligatures w14:val="none"/>
        </w:rPr>
        <w:t xml:space="preserve">, 2, </w:t>
      </w:r>
      <w:r>
        <w:rPr>
          <w:rFonts w:ascii="Times New Roman" w:eastAsia="Times New Roman" w:hAnsi="Times New Roman" w:cs="Times New Roman"/>
          <w:color w:val="A709F5"/>
          <w:kern w:val="0"/>
          <w:sz w:val="22"/>
          <w:szCs w:val="22"/>
          <w14:ligatures w14:val="none"/>
        </w:rPr>
        <w:t>'MaxHeadSize'</w:t>
      </w:r>
      <w:r>
        <w:rPr>
          <w:rFonts w:ascii="Times New Roman" w:eastAsia="Times New Roman" w:hAnsi="Times New Roman" w:cs="Times New Roman"/>
          <w:kern w:val="0"/>
          <w:sz w:val="22"/>
          <w:szCs w:val="22"/>
          <w14:ligatures w14:val="none"/>
        </w:rPr>
        <w:t>, 0.3);</w:t>
      </w:r>
    </w:p>
    <w:p w14:paraId="6CFD9A80"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p>
    <w:p w14:paraId="581D1816"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Resultant velocity</w:t>
      </w:r>
    </w:p>
    <w:p w14:paraId="6F31D9EF"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quiver(0, 0, Vth, Vz, 0, </w:t>
      </w:r>
      <w:r>
        <w:rPr>
          <w:rFonts w:ascii="Times New Roman" w:eastAsia="Times New Roman" w:hAnsi="Times New Roman" w:cs="Times New Roman"/>
          <w:color w:val="A709F5"/>
          <w:kern w:val="0"/>
          <w:sz w:val="22"/>
          <w:szCs w:val="22"/>
          <w14:ligatures w14:val="none"/>
        </w:rPr>
        <w:t>'k'</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'LineWidth'</w:t>
      </w:r>
      <w:r>
        <w:rPr>
          <w:rFonts w:ascii="Times New Roman" w:eastAsia="Times New Roman" w:hAnsi="Times New Roman" w:cs="Times New Roman"/>
          <w:kern w:val="0"/>
          <w:sz w:val="22"/>
          <w:szCs w:val="22"/>
          <w14:ligatures w14:val="none"/>
        </w:rPr>
        <w:t xml:space="preserve">, 2, </w:t>
      </w:r>
      <w:r>
        <w:rPr>
          <w:rFonts w:ascii="Times New Roman" w:eastAsia="Times New Roman" w:hAnsi="Times New Roman" w:cs="Times New Roman"/>
          <w:color w:val="A709F5"/>
          <w:kern w:val="0"/>
          <w:sz w:val="22"/>
          <w:szCs w:val="22"/>
          <w14:ligatures w14:val="none"/>
        </w:rPr>
        <w:t>'MaxHeadSize'</w:t>
      </w:r>
      <w:r>
        <w:rPr>
          <w:rFonts w:ascii="Times New Roman" w:eastAsia="Times New Roman" w:hAnsi="Times New Roman" w:cs="Times New Roman"/>
          <w:kern w:val="0"/>
          <w:sz w:val="22"/>
          <w:szCs w:val="22"/>
          <w14:ligatures w14:val="none"/>
        </w:rPr>
        <w:t>, 0.2);</w:t>
      </w:r>
    </w:p>
    <w:p w14:paraId="66828CC6"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p>
    <w:p w14:paraId="395F77CC"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Vb = hypot(Vz, Vth);</w:t>
      </w:r>
    </w:p>
    <w:p w14:paraId="1E83AE38"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th = linspace(0, pi/2, 200);</w:t>
      </w:r>
    </w:p>
    <w:p w14:paraId="3CBF5D68"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p>
    <w:p w14:paraId="146F2810"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plot(Vb*sin(th), Vb*cos(th), </w:t>
      </w:r>
      <w:r>
        <w:rPr>
          <w:rFonts w:ascii="Times New Roman" w:eastAsia="Times New Roman" w:hAnsi="Times New Roman" w:cs="Times New Roman"/>
          <w:color w:val="A709F5"/>
          <w:kern w:val="0"/>
          <w:sz w:val="22"/>
          <w:szCs w:val="22"/>
          <w14:ligatures w14:val="none"/>
        </w:rPr>
        <w:t>'k--'</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'LineWidth'</w:t>
      </w:r>
      <w:r>
        <w:rPr>
          <w:rFonts w:ascii="Times New Roman" w:eastAsia="Times New Roman" w:hAnsi="Times New Roman" w:cs="Times New Roman"/>
          <w:kern w:val="0"/>
          <w:sz w:val="22"/>
          <w:szCs w:val="22"/>
          <w14:ligatures w14:val="none"/>
        </w:rPr>
        <w:t>, 1.2);</w:t>
      </w:r>
    </w:p>
    <w:p w14:paraId="0760BA05"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text(Vb*0.45, Vb*0.93, </w:t>
      </w:r>
      <w:r>
        <w:rPr>
          <w:rFonts w:ascii="Times New Roman" w:eastAsia="Times New Roman" w:hAnsi="Times New Roman" w:cs="Times New Roman"/>
          <w:color w:val="A709F5"/>
          <w:kern w:val="0"/>
          <w:sz w:val="22"/>
          <w:szCs w:val="22"/>
          <w14:ligatures w14:val="none"/>
        </w:rPr>
        <w:t>'V_{Bernoulli}'</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'FontSize'</w:t>
      </w:r>
      <w:r>
        <w:rPr>
          <w:rFonts w:ascii="Times New Roman" w:eastAsia="Times New Roman" w:hAnsi="Times New Roman" w:cs="Times New Roman"/>
          <w:kern w:val="0"/>
          <w:sz w:val="22"/>
          <w:szCs w:val="22"/>
          <w14:ligatures w14:val="none"/>
        </w:rPr>
        <w:t>, 10);</w:t>
      </w:r>
    </w:p>
    <w:p w14:paraId="24CCFAE1"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text(0, Vz/2, </w:t>
      </w:r>
      <w:r>
        <w:rPr>
          <w:rFonts w:ascii="Times New Roman" w:eastAsia="Times New Roman" w:hAnsi="Times New Roman" w:cs="Times New Roman"/>
          <w:color w:val="A709F5"/>
          <w:kern w:val="0"/>
          <w:sz w:val="22"/>
          <w:szCs w:val="22"/>
          <w14:ligatures w14:val="none"/>
        </w:rPr>
        <w:t>'  V_z'</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'FontSize'</w:t>
      </w:r>
      <w:r>
        <w:rPr>
          <w:rFonts w:ascii="Times New Roman" w:eastAsia="Times New Roman" w:hAnsi="Times New Roman" w:cs="Times New Roman"/>
          <w:kern w:val="0"/>
          <w:sz w:val="22"/>
          <w:szCs w:val="22"/>
          <w14:ligatures w14:val="none"/>
        </w:rPr>
        <w:t xml:space="preserve">, 11, </w:t>
      </w:r>
      <w:r>
        <w:rPr>
          <w:rFonts w:ascii="Times New Roman" w:eastAsia="Times New Roman" w:hAnsi="Times New Roman" w:cs="Times New Roman"/>
          <w:color w:val="A709F5"/>
          <w:kern w:val="0"/>
          <w:sz w:val="22"/>
          <w:szCs w:val="22"/>
          <w14:ligatures w14:val="none"/>
        </w:rPr>
        <w:t>'Color'</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'b'</w:t>
      </w:r>
      <w:r>
        <w:rPr>
          <w:rFonts w:ascii="Times New Roman" w:eastAsia="Times New Roman" w:hAnsi="Times New Roman" w:cs="Times New Roman"/>
          <w:kern w:val="0"/>
          <w:sz w:val="22"/>
          <w:szCs w:val="22"/>
          <w14:ligatures w14:val="none"/>
        </w:rPr>
        <w:t>);</w:t>
      </w:r>
    </w:p>
    <w:p w14:paraId="66C151E4"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text(Vth/2, Vz*1.03, </w:t>
      </w:r>
      <w:r>
        <w:rPr>
          <w:rFonts w:ascii="Times New Roman" w:eastAsia="Times New Roman" w:hAnsi="Times New Roman" w:cs="Times New Roman"/>
          <w:color w:val="A709F5"/>
          <w:kern w:val="0"/>
          <w:sz w:val="22"/>
          <w:szCs w:val="22"/>
          <w14:ligatures w14:val="none"/>
        </w:rPr>
        <w:t>'V_\theta'</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'FontSize'</w:t>
      </w:r>
      <w:r>
        <w:rPr>
          <w:rFonts w:ascii="Times New Roman" w:eastAsia="Times New Roman" w:hAnsi="Times New Roman" w:cs="Times New Roman"/>
          <w:kern w:val="0"/>
          <w:sz w:val="22"/>
          <w:szCs w:val="22"/>
          <w14:ligatures w14:val="none"/>
        </w:rPr>
        <w:t xml:space="preserve">, 11, </w:t>
      </w:r>
      <w:r>
        <w:rPr>
          <w:rFonts w:ascii="Times New Roman" w:eastAsia="Times New Roman" w:hAnsi="Times New Roman" w:cs="Times New Roman"/>
          <w:color w:val="A709F5"/>
          <w:kern w:val="0"/>
          <w:sz w:val="22"/>
          <w:szCs w:val="22"/>
          <w14:ligatures w14:val="none"/>
        </w:rPr>
        <w:t>'Color'</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'r'</w:t>
      </w:r>
      <w:r>
        <w:rPr>
          <w:rFonts w:ascii="Times New Roman" w:eastAsia="Times New Roman" w:hAnsi="Times New Roman" w:cs="Times New Roman"/>
          <w:kern w:val="0"/>
          <w:sz w:val="22"/>
          <w:szCs w:val="22"/>
          <w14:ligatures w14:val="none"/>
        </w:rPr>
        <w:t>);</w:t>
      </w:r>
    </w:p>
    <w:p w14:paraId="216F94F6"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text(Vth/2, Vz/2, </w:t>
      </w:r>
      <w:r>
        <w:rPr>
          <w:rFonts w:ascii="Times New Roman" w:eastAsia="Times New Roman" w:hAnsi="Times New Roman" w:cs="Times New Roman"/>
          <w:color w:val="A709F5"/>
          <w:kern w:val="0"/>
          <w:sz w:val="22"/>
          <w:szCs w:val="22"/>
          <w14:ligatures w14:val="none"/>
        </w:rPr>
        <w:t>'V'</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'FontSize'</w:t>
      </w:r>
      <w:r>
        <w:rPr>
          <w:rFonts w:ascii="Times New Roman" w:eastAsia="Times New Roman" w:hAnsi="Times New Roman" w:cs="Times New Roman"/>
          <w:kern w:val="0"/>
          <w:sz w:val="22"/>
          <w:szCs w:val="22"/>
          <w14:ligatures w14:val="none"/>
        </w:rPr>
        <w:t xml:space="preserve">, 11, </w:t>
      </w:r>
      <w:r>
        <w:rPr>
          <w:rFonts w:ascii="Times New Roman" w:eastAsia="Times New Roman" w:hAnsi="Times New Roman" w:cs="Times New Roman"/>
          <w:color w:val="A709F5"/>
          <w:kern w:val="0"/>
          <w:sz w:val="22"/>
          <w:szCs w:val="22"/>
          <w14:ligatures w14:val="none"/>
        </w:rPr>
        <w:t>'Color'</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'k'</w:t>
      </w:r>
      <w:r>
        <w:rPr>
          <w:rFonts w:ascii="Times New Roman" w:eastAsia="Times New Roman" w:hAnsi="Times New Roman" w:cs="Times New Roman"/>
          <w:kern w:val="0"/>
          <w:sz w:val="22"/>
          <w:szCs w:val="22"/>
          <w14:ligatures w14:val="none"/>
        </w:rPr>
        <w:t>);</w:t>
      </w:r>
    </w:p>
    <w:p w14:paraId="50B261E1"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p>
    <w:p w14:paraId="6661DDA3"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xlabel(</w:t>
      </w:r>
      <w:r>
        <w:rPr>
          <w:rFonts w:ascii="Times New Roman" w:eastAsia="Times New Roman" w:hAnsi="Times New Roman" w:cs="Times New Roman"/>
          <w:color w:val="A709F5"/>
          <w:kern w:val="0"/>
          <w:sz w:val="22"/>
          <w:szCs w:val="22"/>
          <w14:ligatures w14:val="none"/>
        </w:rPr>
        <w:t>'Tangential [m/s]'</w:t>
      </w:r>
      <w:r>
        <w:rPr>
          <w:rFonts w:ascii="Times New Roman" w:eastAsia="Times New Roman" w:hAnsi="Times New Roman" w:cs="Times New Roman"/>
          <w:kern w:val="0"/>
          <w:sz w:val="22"/>
          <w:szCs w:val="22"/>
          <w14:ligatures w14:val="none"/>
        </w:rPr>
        <w:t>); ylabel(</w:t>
      </w:r>
      <w:r>
        <w:rPr>
          <w:rFonts w:ascii="Times New Roman" w:eastAsia="Times New Roman" w:hAnsi="Times New Roman" w:cs="Times New Roman"/>
          <w:color w:val="A709F5"/>
          <w:kern w:val="0"/>
          <w:sz w:val="22"/>
          <w:szCs w:val="22"/>
          <w14:ligatures w14:val="none"/>
        </w:rPr>
        <w:t>'Axial [m/s]'</w:t>
      </w:r>
      <w:r>
        <w:rPr>
          <w:rFonts w:ascii="Times New Roman" w:eastAsia="Times New Roman" w:hAnsi="Times New Roman" w:cs="Times New Roman"/>
          <w:kern w:val="0"/>
          <w:sz w:val="22"/>
          <w:szCs w:val="22"/>
          <w14:ligatures w14:val="none"/>
        </w:rPr>
        <w:t>);</w:t>
      </w:r>
    </w:p>
    <w:p w14:paraId="53809B71"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title(titleStr);</w:t>
      </w:r>
    </w:p>
    <w:p w14:paraId="07D8271B"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grid </w:t>
      </w:r>
      <w:r>
        <w:rPr>
          <w:rFonts w:ascii="Times New Roman" w:eastAsia="Times New Roman" w:hAnsi="Times New Roman" w:cs="Times New Roman"/>
          <w:color w:val="A709F5"/>
          <w:kern w:val="0"/>
          <w:sz w:val="22"/>
          <w:szCs w:val="22"/>
          <w14:ligatures w14:val="none"/>
        </w:rPr>
        <w:t>on</w:t>
      </w:r>
      <w:r>
        <w:rPr>
          <w:rFonts w:ascii="Times New Roman" w:eastAsia="Times New Roman" w:hAnsi="Times New Roman" w:cs="Times New Roman"/>
          <w:kern w:val="0"/>
          <w:sz w:val="22"/>
          <w:szCs w:val="22"/>
          <w14:ligatures w14:val="none"/>
        </w:rPr>
        <w:t xml:space="preserve">; hold </w:t>
      </w:r>
      <w:r>
        <w:rPr>
          <w:rFonts w:ascii="Times New Roman" w:eastAsia="Times New Roman" w:hAnsi="Times New Roman" w:cs="Times New Roman"/>
          <w:color w:val="A709F5"/>
          <w:kern w:val="0"/>
          <w:sz w:val="22"/>
          <w:szCs w:val="22"/>
          <w14:ligatures w14:val="none"/>
        </w:rPr>
        <w:t>off</w:t>
      </w:r>
      <w:r>
        <w:rPr>
          <w:rFonts w:ascii="Times New Roman" w:eastAsia="Times New Roman" w:hAnsi="Times New Roman" w:cs="Times New Roman"/>
          <w:kern w:val="0"/>
          <w:sz w:val="22"/>
          <w:szCs w:val="22"/>
          <w14:ligatures w14:val="none"/>
        </w:rPr>
        <w:t>;</w:t>
      </w:r>
    </w:p>
    <w:p w14:paraId="0A60DD40"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p>
    <w:p w14:paraId="4E7F6C37" w14:textId="2B72EE9E"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end</w:t>
      </w:r>
    </w:p>
    <w:p w14:paraId="721C2D23" w14:textId="02A7CAEE" w:rsidR="00C36B51" w:rsidRPr="003C3518" w:rsidRDefault="002E06E7" w:rsidP="00B509AA">
      <w:pPr>
        <w:spacing w:line="240" w:lineRule="auto"/>
        <w:divId w:val="1535920991"/>
        <w:rPr>
          <w:rFonts w:ascii="Times New Roman" w:hAnsi="Times New Roman" w:cs="Times New Roman"/>
          <w:sz w:val="22"/>
          <w:szCs w:val="22"/>
          <w:u w:val="single"/>
        </w:rPr>
      </w:pPr>
      <w:r>
        <w:rPr>
          <w:rFonts w:ascii="Times New Roman" w:hAnsi="Times New Roman" w:cs="Times New Roman"/>
          <w:sz w:val="22"/>
          <w:szCs w:val="22"/>
          <w:u w:val="single"/>
        </w:rPr>
        <w:t>plotPerformanceSummary.m</w:t>
      </w:r>
    </w:p>
    <w:p w14:paraId="362DA932"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 xml:space="preserve">function </w:t>
      </w:r>
      <w:r>
        <w:rPr>
          <w:rFonts w:ascii="Times New Roman" w:eastAsia="Times New Roman" w:hAnsi="Times New Roman" w:cs="Times New Roman"/>
          <w:kern w:val="0"/>
          <w:sz w:val="22"/>
          <w:szCs w:val="22"/>
          <w14:ligatures w14:val="none"/>
        </w:rPr>
        <w:t>plotPerformanceSummary(result)</w:t>
      </w:r>
    </w:p>
    <w:p w14:paraId="10C0B6F0"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8013"/>
          <w:kern w:val="0"/>
          <w:sz w:val="22"/>
          <w:szCs w:val="22"/>
          <w14:ligatures w14:val="none"/>
        </w:rPr>
        <w:t>% Bar chart summarizing key oxidizer-side performance metrics on a scale</w:t>
      </w:r>
    </w:p>
    <w:p w14:paraId="4C36CB83"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p>
    <w:p w14:paraId="6D2A2E83"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labels = {</w:t>
      </w:r>
      <w:r>
        <w:rPr>
          <w:rFonts w:ascii="Times New Roman" w:eastAsia="Times New Roman" w:hAnsi="Times New Roman" w:cs="Times New Roman"/>
          <w:color w:val="A709F5"/>
          <w:kern w:val="0"/>
          <w:sz w:val="22"/>
          <w:szCs w:val="22"/>
          <w14:ligatures w14:val="none"/>
        </w:rPr>
        <w:t>'Spray Angle [deg]'</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'Re / 1000'</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'We / 1000'</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'SMD [\mum]'</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0E00FF"/>
          <w:kern w:val="0"/>
          <w:sz w:val="22"/>
          <w:szCs w:val="22"/>
          <w14:ligatures w14:val="none"/>
        </w:rPr>
        <w:t>...</w:t>
      </w:r>
    </w:p>
    <w:p w14:paraId="06475433"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'J'</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'Stiffness S'</w:t>
      </w:r>
      <w:r>
        <w:rPr>
          <w:rFonts w:ascii="Times New Roman" w:eastAsia="Times New Roman" w:hAnsi="Times New Roman" w:cs="Times New Roman"/>
          <w:kern w:val="0"/>
          <w:sz w:val="22"/>
          <w:szCs w:val="22"/>
          <w14:ligatures w14:val="none"/>
        </w:rPr>
        <w:t>};</w:t>
      </w:r>
    </w:p>
    <w:p w14:paraId="7975DEB3"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p>
    <w:p w14:paraId="39ED5F61"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values = [rad2deg(result.o.alpha), </w:t>
      </w:r>
      <w:r>
        <w:rPr>
          <w:rFonts w:ascii="Times New Roman" w:eastAsia="Times New Roman" w:hAnsi="Times New Roman" w:cs="Times New Roman"/>
          <w:color w:val="0E00FF"/>
          <w:kern w:val="0"/>
          <w:sz w:val="22"/>
          <w:szCs w:val="22"/>
          <w14:ligatures w14:val="none"/>
        </w:rPr>
        <w:t>...</w:t>
      </w:r>
    </w:p>
    <w:p w14:paraId="6270EAB9"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result.o.Re/1000, </w:t>
      </w:r>
      <w:r>
        <w:rPr>
          <w:rFonts w:ascii="Times New Roman" w:eastAsia="Times New Roman" w:hAnsi="Times New Roman" w:cs="Times New Roman"/>
          <w:color w:val="0E00FF"/>
          <w:kern w:val="0"/>
          <w:sz w:val="22"/>
          <w:szCs w:val="22"/>
          <w14:ligatures w14:val="none"/>
        </w:rPr>
        <w:t>...</w:t>
      </w:r>
    </w:p>
    <w:p w14:paraId="20E996EC"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result.o.We/1000, </w:t>
      </w:r>
      <w:r>
        <w:rPr>
          <w:rFonts w:ascii="Times New Roman" w:eastAsia="Times New Roman" w:hAnsi="Times New Roman" w:cs="Times New Roman"/>
          <w:color w:val="0E00FF"/>
          <w:kern w:val="0"/>
          <w:sz w:val="22"/>
          <w:szCs w:val="22"/>
          <w14:ligatures w14:val="none"/>
        </w:rPr>
        <w:t>...</w:t>
      </w:r>
    </w:p>
    <w:p w14:paraId="3C4F9BCC"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result.o.SMD*1e6, </w:t>
      </w:r>
      <w:r>
        <w:rPr>
          <w:rFonts w:ascii="Times New Roman" w:eastAsia="Times New Roman" w:hAnsi="Times New Roman" w:cs="Times New Roman"/>
          <w:color w:val="0E00FF"/>
          <w:kern w:val="0"/>
          <w:sz w:val="22"/>
          <w:szCs w:val="22"/>
          <w14:ligatures w14:val="none"/>
        </w:rPr>
        <w:t>...</w:t>
      </w:r>
    </w:p>
    <w:p w14:paraId="5518C690"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result.J, </w:t>
      </w:r>
      <w:r>
        <w:rPr>
          <w:rFonts w:ascii="Times New Roman" w:eastAsia="Times New Roman" w:hAnsi="Times New Roman" w:cs="Times New Roman"/>
          <w:color w:val="0E00FF"/>
          <w:kern w:val="0"/>
          <w:sz w:val="22"/>
          <w:szCs w:val="22"/>
          <w14:ligatures w14:val="none"/>
        </w:rPr>
        <w:t>...</w:t>
      </w:r>
    </w:p>
    <w:p w14:paraId="328659E8"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result.S];</w:t>
      </w:r>
    </w:p>
    <w:p w14:paraId="6733D9B8"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p>
    <w:p w14:paraId="4B3449C6"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figure(</w:t>
      </w:r>
      <w:r>
        <w:rPr>
          <w:rFonts w:ascii="Times New Roman" w:eastAsia="Times New Roman" w:hAnsi="Times New Roman" w:cs="Times New Roman"/>
          <w:color w:val="A709F5"/>
          <w:kern w:val="0"/>
          <w:sz w:val="22"/>
          <w:szCs w:val="22"/>
          <w14:ligatures w14:val="none"/>
        </w:rPr>
        <w:t>'Name'</w:t>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color w:val="A709F5"/>
          <w:kern w:val="0"/>
          <w:sz w:val="22"/>
          <w:szCs w:val="22"/>
          <w14:ligatures w14:val="none"/>
        </w:rPr>
        <w:t>'Performance Summary'</w:t>
      </w:r>
      <w:r>
        <w:rPr>
          <w:rFonts w:ascii="Times New Roman" w:eastAsia="Times New Roman" w:hAnsi="Times New Roman" w:cs="Times New Roman"/>
          <w:kern w:val="0"/>
          <w:sz w:val="22"/>
          <w:szCs w:val="22"/>
          <w14:ligatures w14:val="none"/>
        </w:rPr>
        <w:t>);</w:t>
      </w:r>
    </w:p>
    <w:p w14:paraId="2FFF1A48"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bar(values, </w:t>
      </w:r>
      <w:r>
        <w:rPr>
          <w:rFonts w:ascii="Times New Roman" w:eastAsia="Times New Roman" w:hAnsi="Times New Roman" w:cs="Times New Roman"/>
          <w:color w:val="A709F5"/>
          <w:kern w:val="0"/>
          <w:sz w:val="22"/>
          <w:szCs w:val="22"/>
          <w14:ligatures w14:val="none"/>
        </w:rPr>
        <w:t>'FaceColor'</w:t>
      </w:r>
      <w:r>
        <w:rPr>
          <w:rFonts w:ascii="Times New Roman" w:eastAsia="Times New Roman" w:hAnsi="Times New Roman" w:cs="Times New Roman"/>
          <w:kern w:val="0"/>
          <w:sz w:val="22"/>
          <w:szCs w:val="22"/>
          <w14:ligatures w14:val="none"/>
        </w:rPr>
        <w:t>, [0.3 0.5 0.8]);</w:t>
      </w:r>
    </w:p>
    <w:p w14:paraId="689FFE77"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set(gca, </w:t>
      </w:r>
      <w:r>
        <w:rPr>
          <w:rFonts w:ascii="Times New Roman" w:eastAsia="Times New Roman" w:hAnsi="Times New Roman" w:cs="Times New Roman"/>
          <w:color w:val="A709F5"/>
          <w:kern w:val="0"/>
          <w:sz w:val="22"/>
          <w:szCs w:val="22"/>
          <w14:ligatures w14:val="none"/>
        </w:rPr>
        <w:t>'XTickLabel'</w:t>
      </w:r>
      <w:r>
        <w:rPr>
          <w:rFonts w:ascii="Times New Roman" w:eastAsia="Times New Roman" w:hAnsi="Times New Roman" w:cs="Times New Roman"/>
          <w:kern w:val="0"/>
          <w:sz w:val="22"/>
          <w:szCs w:val="22"/>
          <w14:ligatures w14:val="none"/>
        </w:rPr>
        <w:t xml:space="preserve">, labels, </w:t>
      </w:r>
      <w:r>
        <w:rPr>
          <w:rFonts w:ascii="Times New Roman" w:eastAsia="Times New Roman" w:hAnsi="Times New Roman" w:cs="Times New Roman"/>
          <w:color w:val="A709F5"/>
          <w:kern w:val="0"/>
          <w:sz w:val="22"/>
          <w:szCs w:val="22"/>
          <w14:ligatures w14:val="none"/>
        </w:rPr>
        <w:t>'XTick'</w:t>
      </w:r>
      <w:r>
        <w:rPr>
          <w:rFonts w:ascii="Times New Roman" w:eastAsia="Times New Roman" w:hAnsi="Times New Roman" w:cs="Times New Roman"/>
          <w:kern w:val="0"/>
          <w:sz w:val="22"/>
          <w:szCs w:val="22"/>
          <w14:ligatures w14:val="none"/>
        </w:rPr>
        <w:t>, 1:numel(labels));</w:t>
      </w:r>
    </w:p>
    <w:p w14:paraId="5CF211EA"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xtickangle(30);</w:t>
      </w:r>
    </w:p>
    <w:p w14:paraId="4DA6336C"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ylabel(</w:t>
      </w:r>
      <w:r>
        <w:rPr>
          <w:rFonts w:ascii="Times New Roman" w:eastAsia="Times New Roman" w:hAnsi="Times New Roman" w:cs="Times New Roman"/>
          <w:color w:val="A709F5"/>
          <w:kern w:val="0"/>
          <w:sz w:val="22"/>
          <w:szCs w:val="22"/>
          <w14:ligatures w14:val="none"/>
        </w:rPr>
        <w:t>'Value'</w:t>
      </w:r>
      <w:r>
        <w:rPr>
          <w:rFonts w:ascii="Times New Roman" w:eastAsia="Times New Roman" w:hAnsi="Times New Roman" w:cs="Times New Roman"/>
          <w:kern w:val="0"/>
          <w:sz w:val="22"/>
          <w:szCs w:val="22"/>
          <w14:ligatures w14:val="none"/>
        </w:rPr>
        <w:t>);</w:t>
      </w:r>
    </w:p>
    <w:p w14:paraId="7C0F81E9"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title(</w:t>
      </w:r>
      <w:r>
        <w:rPr>
          <w:rFonts w:ascii="Times New Roman" w:eastAsia="Times New Roman" w:hAnsi="Times New Roman" w:cs="Times New Roman"/>
          <w:color w:val="A709F5"/>
          <w:kern w:val="0"/>
          <w:sz w:val="22"/>
          <w:szCs w:val="22"/>
          <w14:ligatures w14:val="none"/>
        </w:rPr>
        <w:t>'Injector Performance Summary'</w:t>
      </w:r>
      <w:r>
        <w:rPr>
          <w:rFonts w:ascii="Times New Roman" w:eastAsia="Times New Roman" w:hAnsi="Times New Roman" w:cs="Times New Roman"/>
          <w:kern w:val="0"/>
          <w:sz w:val="22"/>
          <w:szCs w:val="22"/>
          <w14:ligatures w14:val="none"/>
        </w:rPr>
        <w:t>);</w:t>
      </w:r>
    </w:p>
    <w:p w14:paraId="79F7B303"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grid </w:t>
      </w:r>
      <w:r>
        <w:rPr>
          <w:rFonts w:ascii="Times New Roman" w:eastAsia="Times New Roman" w:hAnsi="Times New Roman" w:cs="Times New Roman"/>
          <w:color w:val="A709F5"/>
          <w:kern w:val="0"/>
          <w:sz w:val="22"/>
          <w:szCs w:val="22"/>
          <w14:ligatures w14:val="none"/>
        </w:rPr>
        <w:t>on</w:t>
      </w:r>
      <w:r>
        <w:rPr>
          <w:rFonts w:ascii="Times New Roman" w:eastAsia="Times New Roman" w:hAnsi="Times New Roman" w:cs="Times New Roman"/>
          <w:kern w:val="0"/>
          <w:sz w:val="22"/>
          <w:szCs w:val="22"/>
          <w14:ligatures w14:val="none"/>
        </w:rPr>
        <w:t>;</w:t>
      </w:r>
    </w:p>
    <w:p w14:paraId="2E9B8588" w14:textId="77777777"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p>
    <w:p w14:paraId="5533CE94" w14:textId="0C85FB6A" w:rsidR="002E06E7" w:rsidRPr="003C3518" w:rsidRDefault="002E06E7" w:rsidP="00B509AA">
      <w:pPr>
        <w:spacing w:after="0" w:line="240" w:lineRule="auto"/>
        <w:divId w:val="1535920991"/>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E00FF"/>
          <w:kern w:val="0"/>
          <w:sz w:val="22"/>
          <w:szCs w:val="22"/>
          <w14:ligatures w14:val="none"/>
        </w:rPr>
        <w:t>end</w:t>
      </w:r>
    </w:p>
    <w:sectPr w:rsidR="002E06E7" w:rsidRPr="003C3518" w:rsidSect="00AC5526">
      <w:footerReference w:type="even" r:id="rId16"/>
      <w:footerReference w:type="default" r:id="rId17"/>
      <w:footerReference w:type="first" r:id="rId18"/>
      <w:pgSz w:w="12240" w:h="15840"/>
      <w:pgMar w:top="756" w:right="1296" w:bottom="1053" w:left="1296" w:header="720" w:footer="720" w:gutter="0"/>
      <w:pgNumType w:start="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nhas, Bashir A" w:date="2026-07-29T18:34:00Z" w:initials="MBA">
    <w:p w14:paraId="14815F7B" w14:textId="77777777" w:rsidR="004B5F86" w:rsidRDefault="004B5F86" w:rsidP="004B5F86">
      <w:r>
        <w:rPr>
          <w:rStyle w:val="CommentReference"/>
        </w:rPr>
        <w:annotationRef/>
      </w:r>
      <w:r>
        <w:rPr>
          <w:sz w:val="20"/>
          <w:szCs w:val="20"/>
        </w:rPr>
        <w:t>keep</w:t>
      </w:r>
    </w:p>
  </w:comment>
  <w:comment w:id="1" w:author="Minhas, Bashir A" w:date="2026-07-28T20:46:00Z" w:initials="MBA">
    <w:p w14:paraId="3E05C94F" w14:textId="77777777" w:rsidR="00FB4DCF" w:rsidRDefault="00FB4DCF" w:rsidP="00FB4DCF">
      <w:r>
        <w:rPr>
          <w:rStyle w:val="CommentReference"/>
        </w:rPr>
        <w:annotationRef/>
      </w:r>
      <w:r>
        <w:rPr>
          <w:sz w:val="20"/>
          <w:szCs w:val="20"/>
        </w:rPr>
        <w:t>check equation numbering</w:t>
      </w:r>
    </w:p>
  </w:comment>
  <w:comment w:id="2" w:author="Minhas, Bashir A" w:date="2026-07-28T20:47:00Z" w:initials="MBA">
    <w:p w14:paraId="0BCF2487" w14:textId="77777777" w:rsidR="00FB4DCF" w:rsidRDefault="00FB4DCF" w:rsidP="00FB4DCF">
      <w:r>
        <w:rPr>
          <w:rStyle w:val="CommentReference"/>
        </w:rPr>
        <w:annotationRef/>
      </w:r>
      <w:r>
        <w:rPr>
          <w:sz w:val="20"/>
          <w:szCs w:val="20"/>
        </w:rPr>
        <w:t>lets just do this last</w:t>
      </w:r>
    </w:p>
  </w:comment>
  <w:comment w:id="3" w:author="Minhas, Bashir A" w:date="2026-07-29T19:10:00Z" w:initials="MBA">
    <w:p w14:paraId="1D06E17A" w14:textId="77777777" w:rsidR="006B3A0F" w:rsidRDefault="006B3A0F" w:rsidP="006B3A0F">
      <w:r>
        <w:rPr>
          <w:rStyle w:val="CommentReference"/>
        </w:rPr>
        <w:annotationRef/>
      </w:r>
      <w:r>
        <w:rPr>
          <w:sz w:val="20"/>
          <w:szCs w:val="20"/>
        </w:rPr>
        <w:t>fact check this since the reference element is lower</w:t>
      </w:r>
    </w:p>
  </w:comment>
  <w:comment w:id="4" w:author="Minhas, Bashir A" w:date="2026-07-28T14:13:00Z" w:initials="MBA">
    <w:p w14:paraId="0210C39D" w14:textId="77777777" w:rsidR="008345BC" w:rsidRDefault="008345BC" w:rsidP="008345BC">
      <w:r>
        <w:rPr>
          <w:rStyle w:val="CommentReference"/>
        </w:rPr>
        <w:annotationRef/>
      </w:r>
      <w:r>
        <w:rPr>
          <w:sz w:val="20"/>
          <w:szCs w:val="20"/>
        </w:rPr>
        <w:t>change</w:t>
      </w:r>
    </w:p>
  </w:comment>
  <w:comment w:id="5" w:author="Minhas, Bashir A" w:date="2026-07-28T14:13:00Z" w:initials="MBA">
    <w:p w14:paraId="612B7D64" w14:textId="77777777" w:rsidR="008345BC" w:rsidRDefault="008345BC" w:rsidP="008345BC">
      <w:r>
        <w:rPr>
          <w:rStyle w:val="CommentReference"/>
        </w:rPr>
        <w:annotationRef/>
      </w:r>
      <w:r>
        <w:rPr>
          <w:sz w:val="20"/>
          <w:szCs w:val="20"/>
        </w:rPr>
        <w:t>alpha_t -&gt; phi -&gt; Cd -&gt; Rn -&gt; K -&gt; (Rv, rt)</w:t>
      </w:r>
    </w:p>
  </w:comment>
  <w:comment w:id="6" w:author="Minhas, Bashir A" w:date="2026-07-29T19:09:00Z" w:initials="MBA">
    <w:p w14:paraId="53BD7A90" w14:textId="77777777" w:rsidR="002C28D6" w:rsidRDefault="002C28D6" w:rsidP="002C28D6">
      <w:r>
        <w:rPr>
          <w:rStyle w:val="CommentReference"/>
        </w:rPr>
        <w:annotationRef/>
      </w:r>
      <w:r>
        <w:rPr>
          <w:sz w:val="20"/>
          <w:szCs w:val="20"/>
        </w:rPr>
        <w:t>fact check this since the reference element SN&lt;.5</w:t>
      </w:r>
    </w:p>
  </w:comment>
  <w:comment w:id="7" w:author="Minhas, Bashir A" w:date="2026-07-27T19:16:00Z" w:initials="MBA">
    <w:p w14:paraId="411ACEE3" w14:textId="77777777" w:rsidR="00DE507F" w:rsidRDefault="00DE507F" w:rsidP="00DE507F">
      <w:r>
        <w:rPr>
          <w:rStyle w:val="CommentReference"/>
        </w:rPr>
        <w:annotationRef/>
      </w:r>
      <w:r>
        <w:rPr>
          <w:sz w:val="20"/>
          <w:szCs w:val="20"/>
        </w:rPr>
        <w:t>check if true?</w:t>
      </w:r>
    </w:p>
  </w:comment>
  <w:comment w:id="8" w:author="Minhas, Bashir A" w:date="2026-07-27T21:26:00Z" w:initials="MBA">
    <w:p w14:paraId="2790F92A" w14:textId="77777777" w:rsidR="003C2A41" w:rsidRDefault="003C2A41" w:rsidP="003C2A41">
      <w:r>
        <w:rPr>
          <w:rStyle w:val="CommentReference"/>
        </w:rPr>
        <w:annotationRef/>
      </w:r>
      <w:r>
        <w:rPr>
          <w:sz w:val="20"/>
          <w:szCs w:val="20"/>
        </w:rPr>
        <w:t>where is this in the code? I remember it was somewhere but  it wasnt packaged into the struct for the script</w:t>
      </w:r>
    </w:p>
  </w:comment>
  <w:comment w:id="9" w:author="Minhas, Bashir A" w:date="2026-07-28T20:13:00Z" w:initials="MBA">
    <w:p w14:paraId="601316C4" w14:textId="77777777" w:rsidR="00B62BA4" w:rsidRDefault="00B62BA4" w:rsidP="00B62BA4">
      <w:r>
        <w:rPr>
          <w:rStyle w:val="CommentReference"/>
        </w:rPr>
        <w:annotationRef/>
      </w:r>
      <w:r>
        <w:rPr>
          <w:sz w:val="20"/>
          <w:szCs w:val="20"/>
        </w:rPr>
        <w:t>find Abramovich relation somewhere in derivations?</w:t>
      </w:r>
    </w:p>
  </w:comment>
  <w:comment w:id="10" w:author="Minhas, Bashir A" w:date="2026-07-28T20:36:00Z" w:initials="MBA">
    <w:p w14:paraId="3C3E2018" w14:textId="77777777" w:rsidR="00B122EB" w:rsidRDefault="00B122EB" w:rsidP="00B122EB">
      <w:r>
        <w:rPr>
          <w:rStyle w:val="CommentReference"/>
        </w:rPr>
        <w:annotationRef/>
      </w:r>
      <w:r>
        <w:rPr>
          <w:sz w:val="20"/>
          <w:szCs w:val="20"/>
        </w:rPr>
        <w:t>i think its in Bee et al actually</w:t>
      </w:r>
    </w:p>
  </w:comment>
  <w:comment w:id="11" w:author="Minhas, Bashir A" w:date="2026-07-28T20:56:00Z" w:initials="MBA">
    <w:p w14:paraId="746EAC88" w14:textId="77777777" w:rsidR="00B27024" w:rsidRDefault="00B27024" w:rsidP="00B27024">
      <w:r>
        <w:rPr>
          <w:rStyle w:val="CommentReference"/>
        </w:rPr>
        <w:annotationRef/>
      </w:r>
      <w:r>
        <w:rPr>
          <w:sz w:val="20"/>
          <w:szCs w:val="20"/>
        </w:rPr>
        <w:t>added</w:t>
      </w:r>
    </w:p>
  </w:comment>
  <w:comment w:id="12" w:author="Minhas, Bashir A" w:date="2026-07-30T15:31:00Z" w:initials="MBA">
    <w:p w14:paraId="48202A84" w14:textId="77777777" w:rsidR="00907539" w:rsidRDefault="00907539" w:rsidP="00907539">
      <w:r>
        <w:rPr>
          <w:rStyle w:val="CommentReference"/>
        </w:rPr>
        <w:annotationRef/>
      </w:r>
      <w:r>
        <w:rPr>
          <w:sz w:val="20"/>
          <w:szCs w:val="20"/>
        </w:rPr>
        <w:t>SN eqn</w:t>
      </w:r>
    </w:p>
  </w:comment>
  <w:comment w:id="13" w:author="Minhas, Bashir A" w:date="2026-07-28T22:16:00Z" w:initials="MBA">
    <w:p w14:paraId="27DBBEDA" w14:textId="77777777" w:rsidR="001C59D8" w:rsidRDefault="001C59D8" w:rsidP="00254CAC">
      <w:r>
        <w:rPr>
          <w:rStyle w:val="CommentReference"/>
        </w:rPr>
        <w:annotationRef/>
      </w:r>
      <w:r>
        <w:rPr>
          <w:sz w:val="20"/>
          <w:szCs w:val="20"/>
        </w:rPr>
        <w:t>Sheet thickness and its consequence. δ = 1.05 mm on R_n = 1.73 mm means the liquid occupies 61% of the radius, a small gas core. The paper's φ = 0.498 implies a much larger core and a thinner sheet. Through Eq. (68), SMD scales directly with δ, so the reference element should atomize considerably better than your model predicts. This connects your geometry result to a performance consequence and costs you two sentences.</w:t>
      </w:r>
    </w:p>
  </w:comment>
  <w:comment w:id="14" w:author="Minhas, Bashir A" w:date="2026-07-28T22:16:00Z" w:initials="MBA">
    <w:p w14:paraId="343573BC" w14:textId="77777777" w:rsidR="001C59D8" w:rsidRDefault="001C59D8" w:rsidP="001C59D8">
      <w:r>
        <w:rPr>
          <w:rStyle w:val="CommentReference"/>
        </w:rPr>
        <w:annotationRef/>
      </w:r>
      <w:r>
        <w:rPr>
          <w:sz w:val="20"/>
          <w:szCs w:val="20"/>
        </w:rPr>
        <w:t>claude ^</w:t>
      </w:r>
    </w:p>
    <w:p w14:paraId="01A5B22A" w14:textId="77777777" w:rsidR="001C59D8" w:rsidRDefault="001C59D8" w:rsidP="00254CAC"/>
  </w:comment>
  <w:comment w:id="15" w:author="Minhas, Bashir A" w:date="2026-07-30T15:42:00Z" w:initials="MBA">
    <w:p w14:paraId="160E4942" w14:textId="77777777" w:rsidR="00C676C6" w:rsidRDefault="00C676C6" w:rsidP="00C676C6">
      <w:r>
        <w:rPr>
          <w:rStyle w:val="CommentReference"/>
        </w:rPr>
        <w:annotationRef/>
      </w:r>
      <w:r>
        <w:rPr>
          <w:sz w:val="20"/>
          <w:szCs w:val="20"/>
        </w:rPr>
        <w:t>SMD eqn</w:t>
      </w:r>
    </w:p>
  </w:comment>
  <w:comment w:id="16" w:author="Minhas, Bashir A" w:date="2026-07-29T18:33:00Z" w:initials="MBA">
    <w:p w14:paraId="1DA95C50" w14:textId="77777777" w:rsidR="00404D6B" w:rsidRDefault="00404D6B" w:rsidP="00E2538E">
      <w:r>
        <w:rPr>
          <w:rStyle w:val="CommentReference"/>
        </w:rPr>
        <w:annotationRef/>
      </w:r>
      <w:r>
        <w:rPr>
          <w:sz w:val="20"/>
          <w:szCs w:val="20"/>
        </w:rPr>
        <w:t>Drop RTT to appendix</w:t>
      </w:r>
    </w:p>
  </w:comment>
  <w:comment w:id="17" w:author="Minhas, Bashir A" w:date="2026-07-29T11:09:00Z" w:initials="MBA">
    <w:p w14:paraId="054728C1" w14:textId="77777777" w:rsidR="00404D6B" w:rsidRDefault="00404D6B" w:rsidP="00A3750E">
      <w:r>
        <w:rPr>
          <w:rStyle w:val="CommentReference"/>
        </w:rPr>
        <w:annotationRef/>
      </w:r>
      <w:r>
        <w:rPr>
          <w:sz w:val="20"/>
          <w:szCs w:val="20"/>
        </w:rPr>
        <w:t>Drop RTT and Navier Stokes derivations to appendix</w:t>
      </w:r>
    </w:p>
  </w:comment>
  <w:comment w:id="18" w:author="Minhas, Bashir A" w:date="2026-07-29T18:33:00Z" w:initials="MBA">
    <w:p w14:paraId="15F336BA" w14:textId="77777777" w:rsidR="00404D6B" w:rsidRDefault="00404D6B" w:rsidP="004A15DB">
      <w:r>
        <w:rPr>
          <w:rStyle w:val="CommentReference"/>
        </w:rPr>
        <w:annotationRef/>
      </w:r>
      <w:r>
        <w:rPr>
          <w:sz w:val="20"/>
          <w:szCs w:val="20"/>
        </w:rPr>
        <w:t>drop to appendix</w:t>
      </w:r>
    </w:p>
  </w:comment>
  <w:comment w:id="19" w:author="Minhas, Bashir A" w:date="2026-07-28T21:40:00Z" w:initials="MBA">
    <w:p w14:paraId="6B3C0E78" w14:textId="77777777" w:rsidR="00E5051B" w:rsidRDefault="00E5051B" w:rsidP="00090163">
      <w:r>
        <w:rPr>
          <w:rStyle w:val="CommentReference"/>
        </w:rPr>
        <w:annotationRef/>
      </w:r>
      <w:r>
        <w:rPr>
          <w:sz w:val="20"/>
          <w:szCs w:val="20"/>
        </w:rPr>
        <w:t>never really did recess effects for the results unless u wanna add it</w:t>
      </w:r>
    </w:p>
  </w:comment>
  <w:comment w:id="20" w:author="Minhas, Bashir A" w:date="2026-07-28T21:38:00Z" w:initials="MBA">
    <w:p w14:paraId="5009F91D" w14:textId="77777777" w:rsidR="00FE3CAE" w:rsidRDefault="00FE3CAE" w:rsidP="007519D8">
      <w:r>
        <w:rPr>
          <w:rStyle w:val="CommentReference"/>
        </w:rPr>
        <w:annotationRef/>
      </w:r>
      <w:r>
        <w:rPr>
          <w:sz w:val="20"/>
          <w:szCs w:val="20"/>
        </w:rPr>
        <w:t>drop to appendix if not explaining fuel side</w:t>
      </w:r>
    </w:p>
  </w:comment>
  <w:comment w:id="21" w:author="Minhas, Bashir A" w:date="2026-07-29T19:44:00Z" w:initials="MBA">
    <w:p w14:paraId="0A429F28" w14:textId="77777777" w:rsidR="00762510" w:rsidRDefault="00762510" w:rsidP="0051684D">
      <w:r>
        <w:rPr>
          <w:rStyle w:val="CommentReference"/>
        </w:rPr>
        <w:annotationRef/>
      </w:r>
      <w:r>
        <w:rPr>
          <w:sz w:val="20"/>
          <w:szCs w:val="20"/>
        </w:rPr>
        <w:t>SMD eqn</w:t>
      </w:r>
    </w:p>
  </w:comment>
  <w:comment w:id="22" w:author="Minhas, Bashir A" w:date="2026-07-30T18:42:00Z" w:initials="MBA">
    <w:p w14:paraId="746A0AC1" w14:textId="77777777" w:rsidR="0070209F" w:rsidRDefault="0070209F" w:rsidP="004306C7">
      <w:r>
        <w:rPr>
          <w:rStyle w:val="CommentReference"/>
        </w:rPr>
        <w:annotationRef/>
      </w:r>
      <w:r>
        <w:rPr>
          <w:sz w:val="20"/>
          <w:szCs w:val="20"/>
        </w:rPr>
        <w:t>honestly thinking of just dropping this section completely since we need to save room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4815F7B" w15:done="0"/>
  <w15:commentEx w15:paraId="3E05C94F" w15:done="0"/>
  <w15:commentEx w15:paraId="0BCF2487" w15:paraIdParent="3E05C94F" w15:done="0"/>
  <w15:commentEx w15:paraId="1D06E17A" w15:done="0"/>
  <w15:commentEx w15:paraId="0210C39D" w15:done="0"/>
  <w15:commentEx w15:paraId="612B7D64" w15:paraIdParent="0210C39D" w15:done="0"/>
  <w15:commentEx w15:paraId="53BD7A90" w15:done="0"/>
  <w15:commentEx w15:paraId="411ACEE3" w15:done="1"/>
  <w15:commentEx w15:paraId="2790F92A" w15:done="1"/>
  <w15:commentEx w15:paraId="601316C4" w15:done="0"/>
  <w15:commentEx w15:paraId="3C3E2018" w15:paraIdParent="601316C4" w15:done="0"/>
  <w15:commentEx w15:paraId="746EAC88" w15:paraIdParent="601316C4" w15:done="0"/>
  <w15:commentEx w15:paraId="48202A84" w15:done="0"/>
  <w15:commentEx w15:paraId="27DBBEDA" w15:done="1"/>
  <w15:commentEx w15:paraId="01A5B22A" w15:paraIdParent="27DBBEDA" w15:done="1"/>
  <w15:commentEx w15:paraId="160E4942" w15:done="0"/>
  <w15:commentEx w15:paraId="1DA95C50" w15:done="0"/>
  <w15:commentEx w15:paraId="054728C1" w15:done="1"/>
  <w15:commentEx w15:paraId="15F336BA" w15:done="0"/>
  <w15:commentEx w15:paraId="6B3C0E78" w15:done="0"/>
  <w15:commentEx w15:paraId="5009F91D" w15:done="0"/>
  <w15:commentEx w15:paraId="0A429F28" w15:done="0"/>
  <w15:commentEx w15:paraId="746A0AC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8D2809" w16cex:dateUtc="2026-07-29T22:34:00Z"/>
  <w16cex:commentExtensible w16cex:durableId="7A15079C" w16cex:dateUtc="2026-07-29T00:46:00Z"/>
  <w16cex:commentExtensible w16cex:durableId="0C26EC65" w16cex:dateUtc="2026-07-29T00:47:00Z"/>
  <w16cex:commentExtensible w16cex:durableId="6EF90922" w16cex:dateUtc="2026-07-29T23:10:00Z"/>
  <w16cex:commentExtensible w16cex:durableId="7D667E42" w16cex:dateUtc="2026-07-28T18:13:00Z"/>
  <w16cex:commentExtensible w16cex:durableId="7C3BE663" w16cex:dateUtc="2026-07-28T18:13:00Z"/>
  <w16cex:commentExtensible w16cex:durableId="2FAA9558" w16cex:dateUtc="2026-07-29T23:09:00Z"/>
  <w16cex:commentExtensible w16cex:durableId="300FA86A" w16cex:dateUtc="2026-07-27T23:16:00Z"/>
  <w16cex:commentExtensible w16cex:durableId="4F629EA5" w16cex:dateUtc="2026-07-28T01:26:00Z"/>
  <w16cex:commentExtensible w16cex:durableId="74C774B5" w16cex:dateUtc="2026-07-29T00:13:00Z"/>
  <w16cex:commentExtensible w16cex:durableId="6E341EA0" w16cex:dateUtc="2026-07-29T00:36:00Z"/>
  <w16cex:commentExtensible w16cex:durableId="38B2F8F0" w16cex:dateUtc="2026-07-29T00:56:00Z"/>
  <w16cex:commentExtensible w16cex:durableId="6FD7105C" w16cex:dateUtc="2026-07-30T19:31:00Z"/>
  <w16cex:commentExtensible w16cex:durableId="2C391BD7" w16cex:dateUtc="2026-07-29T02:16:00Z"/>
  <w16cex:commentExtensible w16cex:durableId="414B2906" w16cex:dateUtc="2026-07-29T02:16:00Z"/>
  <w16cex:commentExtensible w16cex:durableId="265367BA" w16cex:dateUtc="2026-07-30T19:42:00Z"/>
  <w16cex:commentExtensible w16cex:durableId="48CD0998" w16cex:dateUtc="2026-07-29T22:33:00Z"/>
  <w16cex:commentExtensible w16cex:durableId="10411910" w16cex:dateUtc="2026-07-29T15:09:00Z"/>
  <w16cex:commentExtensible w16cex:durableId="3DCF0052" w16cex:dateUtc="2026-07-29T22:33:00Z"/>
  <w16cex:commentExtensible w16cex:durableId="426FD0C0" w16cex:dateUtc="2026-07-29T01:40:00Z"/>
  <w16cex:commentExtensible w16cex:durableId="34C00573" w16cex:dateUtc="2026-07-29T01:38:00Z"/>
  <w16cex:commentExtensible w16cex:durableId="7F2B7D8B" w16cex:dateUtc="2026-07-29T23:44:00Z"/>
  <w16cex:commentExtensible w16cex:durableId="089576D2" w16cex:dateUtc="2026-07-30T22: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4815F7B" w16cid:durableId="418D2809"/>
  <w16cid:commentId w16cid:paraId="3E05C94F" w16cid:durableId="7A15079C"/>
  <w16cid:commentId w16cid:paraId="0BCF2487" w16cid:durableId="0C26EC65"/>
  <w16cid:commentId w16cid:paraId="1D06E17A" w16cid:durableId="6EF90922"/>
  <w16cid:commentId w16cid:paraId="0210C39D" w16cid:durableId="7D667E42"/>
  <w16cid:commentId w16cid:paraId="612B7D64" w16cid:durableId="7C3BE663"/>
  <w16cid:commentId w16cid:paraId="53BD7A90" w16cid:durableId="2FAA9558"/>
  <w16cid:commentId w16cid:paraId="411ACEE3" w16cid:durableId="300FA86A"/>
  <w16cid:commentId w16cid:paraId="2790F92A" w16cid:durableId="4F629EA5"/>
  <w16cid:commentId w16cid:paraId="601316C4" w16cid:durableId="74C774B5"/>
  <w16cid:commentId w16cid:paraId="3C3E2018" w16cid:durableId="6E341EA0"/>
  <w16cid:commentId w16cid:paraId="746EAC88" w16cid:durableId="38B2F8F0"/>
  <w16cid:commentId w16cid:paraId="48202A84" w16cid:durableId="6FD7105C"/>
  <w16cid:commentId w16cid:paraId="27DBBEDA" w16cid:durableId="2C391BD7"/>
  <w16cid:commentId w16cid:paraId="01A5B22A" w16cid:durableId="414B2906"/>
  <w16cid:commentId w16cid:paraId="160E4942" w16cid:durableId="265367BA"/>
  <w16cid:commentId w16cid:paraId="1DA95C50" w16cid:durableId="48CD0998"/>
  <w16cid:commentId w16cid:paraId="054728C1" w16cid:durableId="10411910"/>
  <w16cid:commentId w16cid:paraId="15F336BA" w16cid:durableId="3DCF0052"/>
  <w16cid:commentId w16cid:paraId="6B3C0E78" w16cid:durableId="426FD0C0"/>
  <w16cid:commentId w16cid:paraId="5009F91D" w16cid:durableId="34C00573"/>
  <w16cid:commentId w16cid:paraId="0A429F28" w16cid:durableId="7F2B7D8B"/>
  <w16cid:commentId w16cid:paraId="746A0AC1" w16cid:durableId="089576D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F3FAF" w14:textId="77777777" w:rsidR="0001710E" w:rsidRDefault="0001710E" w:rsidP="00CF7B7D">
      <w:pPr>
        <w:spacing w:after="0" w:line="240" w:lineRule="auto"/>
      </w:pPr>
      <w:r>
        <w:separator/>
      </w:r>
    </w:p>
  </w:endnote>
  <w:endnote w:type="continuationSeparator" w:id="0">
    <w:p w14:paraId="48A3174C" w14:textId="77777777" w:rsidR="0001710E" w:rsidRDefault="0001710E" w:rsidP="00CF7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DengXian Light">
    <w:altName w:val="等线 Light"/>
    <w:panose1 w:val="00000000000000000000"/>
    <w:charset w:val="86"/>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88389158"/>
      <w:docPartObj>
        <w:docPartGallery w:val="Page Numbers (Bottom of Page)"/>
        <w:docPartUnique/>
      </w:docPartObj>
    </w:sdtPr>
    <w:sdtEndPr>
      <w:rPr>
        <w:rStyle w:val="PageNumber"/>
      </w:rPr>
    </w:sdtEndPr>
    <w:sdtContent>
      <w:p w14:paraId="61FE5F1D" w14:textId="1D28E3F6" w:rsidR="002C449B" w:rsidRDefault="002C449B" w:rsidP="00F4096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307249614"/>
      <w:docPartObj>
        <w:docPartGallery w:val="Page Numbers (Bottom of Page)"/>
        <w:docPartUnique/>
      </w:docPartObj>
    </w:sdtPr>
    <w:sdtEndPr>
      <w:rPr>
        <w:rStyle w:val="PageNumber"/>
      </w:rPr>
    </w:sdtEndPr>
    <w:sdtContent>
      <w:p w14:paraId="1AE8E9C2" w14:textId="1C655770" w:rsidR="00A71775" w:rsidRDefault="00A71775" w:rsidP="00F4096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682712805"/>
      <w:docPartObj>
        <w:docPartGallery w:val="Page Numbers (Bottom of Page)"/>
        <w:docPartUnique/>
      </w:docPartObj>
    </w:sdtPr>
    <w:sdtEndPr>
      <w:rPr>
        <w:rStyle w:val="PageNumber"/>
      </w:rPr>
    </w:sdtEndPr>
    <w:sdtContent>
      <w:p w14:paraId="6E8992B8" w14:textId="4401CE6C" w:rsidR="00CF7B7D" w:rsidRDefault="00CF7B7D" w:rsidP="00F4096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8AB2B2B" w14:textId="77777777" w:rsidR="00CF7B7D" w:rsidRDefault="00CF7B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2"/>
        <w:szCs w:val="22"/>
      </w:rPr>
      <w:id w:val="-92869179"/>
      <w:docPartObj>
        <w:docPartGallery w:val="Page Numbers (Bottom of Page)"/>
        <w:docPartUnique/>
      </w:docPartObj>
    </w:sdtPr>
    <w:sdtEndPr>
      <w:rPr>
        <w:rStyle w:val="PageNumber"/>
      </w:rPr>
    </w:sdtEndPr>
    <w:sdtContent>
      <w:p w14:paraId="03FBA411" w14:textId="0A267009" w:rsidR="00F40963" w:rsidRPr="0033270A" w:rsidRDefault="00F40963">
        <w:pPr>
          <w:pStyle w:val="Footer"/>
          <w:framePr w:wrap="none" w:vAnchor="text" w:hAnchor="margin" w:xAlign="center" w:y="1"/>
          <w:rPr>
            <w:rStyle w:val="PageNumber"/>
            <w:rFonts w:ascii="Times New Roman" w:hAnsi="Times New Roman" w:cs="Times New Roman"/>
            <w:sz w:val="22"/>
            <w:szCs w:val="22"/>
          </w:rPr>
        </w:pPr>
        <w:r w:rsidRPr="0033270A">
          <w:rPr>
            <w:rStyle w:val="PageNumber"/>
            <w:rFonts w:ascii="Times New Roman" w:hAnsi="Times New Roman" w:cs="Times New Roman"/>
            <w:sz w:val="22"/>
            <w:szCs w:val="22"/>
          </w:rPr>
          <w:fldChar w:fldCharType="begin"/>
        </w:r>
        <w:r w:rsidRPr="0033270A">
          <w:rPr>
            <w:rStyle w:val="PageNumber"/>
            <w:rFonts w:ascii="Times New Roman" w:hAnsi="Times New Roman" w:cs="Times New Roman"/>
            <w:sz w:val="22"/>
            <w:szCs w:val="22"/>
          </w:rPr>
          <w:instrText xml:space="preserve"> PAGE </w:instrText>
        </w:r>
        <w:r w:rsidRPr="0033270A">
          <w:rPr>
            <w:rStyle w:val="PageNumber"/>
            <w:rFonts w:ascii="Times New Roman" w:hAnsi="Times New Roman" w:cs="Times New Roman"/>
            <w:sz w:val="22"/>
            <w:szCs w:val="22"/>
          </w:rPr>
          <w:fldChar w:fldCharType="separate"/>
        </w:r>
        <w:r w:rsidRPr="0033270A">
          <w:rPr>
            <w:rStyle w:val="PageNumber"/>
            <w:rFonts w:ascii="Times New Roman" w:hAnsi="Times New Roman" w:cs="Times New Roman"/>
            <w:noProof/>
            <w:sz w:val="22"/>
            <w:szCs w:val="22"/>
          </w:rPr>
          <w:t>1</w:t>
        </w:r>
        <w:r w:rsidRPr="0033270A">
          <w:rPr>
            <w:rStyle w:val="PageNumber"/>
            <w:rFonts w:ascii="Times New Roman" w:hAnsi="Times New Roman" w:cs="Times New Roman"/>
            <w:sz w:val="22"/>
            <w:szCs w:val="22"/>
          </w:rPr>
          <w:fldChar w:fldCharType="end"/>
        </w:r>
      </w:p>
    </w:sdtContent>
  </w:sdt>
  <w:p w14:paraId="297EDBA1" w14:textId="77777777" w:rsidR="002C449B" w:rsidRPr="0033270A" w:rsidRDefault="002C449B">
    <w:pPr>
      <w:pStyle w:val="Footer"/>
      <w:rPr>
        <w:rFonts w:ascii="Times New Roman" w:hAnsi="Times New Roman" w:cs="Times New Roman"/>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426E0" w14:textId="274207BC" w:rsidR="002C449B" w:rsidRDefault="002C449B" w:rsidP="002C449B">
    <w:pPr>
      <w:pStyle w:val="Footer"/>
      <w:framePr w:wrap="none" w:vAnchor="text" w:hAnchor="margin" w:xAlign="center" w:y="1"/>
      <w:rPr>
        <w:rStyle w:val="PageNumber"/>
      </w:rPr>
    </w:pPr>
  </w:p>
  <w:p w14:paraId="15D7E404" w14:textId="77777777" w:rsidR="00A71775" w:rsidRDefault="00A71775">
    <w:pPr>
      <w:pStyle w:val="Footer"/>
    </w:pPr>
  </w:p>
  <w:p w14:paraId="62B20CD9" w14:textId="77777777" w:rsidR="00DE7E73" w:rsidRDefault="00DE7E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E421F" w14:textId="77777777" w:rsidR="0001710E" w:rsidRDefault="0001710E" w:rsidP="00CF7B7D">
      <w:pPr>
        <w:spacing w:after="0" w:line="240" w:lineRule="auto"/>
      </w:pPr>
      <w:r>
        <w:separator/>
      </w:r>
    </w:p>
  </w:footnote>
  <w:footnote w:type="continuationSeparator" w:id="0">
    <w:p w14:paraId="158666E0" w14:textId="77777777" w:rsidR="0001710E" w:rsidRDefault="0001710E" w:rsidP="00CF7B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A6825"/>
    <w:multiLevelType w:val="hybridMultilevel"/>
    <w:tmpl w:val="D21E5BEE"/>
    <w:lvl w:ilvl="0" w:tplc="0409000F">
      <w:start w:val="1"/>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BAA7524"/>
    <w:multiLevelType w:val="multilevel"/>
    <w:tmpl w:val="6F522C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A0322D"/>
    <w:multiLevelType w:val="hybridMultilevel"/>
    <w:tmpl w:val="8DB28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FD02CD"/>
    <w:multiLevelType w:val="hybridMultilevel"/>
    <w:tmpl w:val="66D0AE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E4FC63"/>
    <w:multiLevelType w:val="hybridMultilevel"/>
    <w:tmpl w:val="FFFFFFFF"/>
    <w:lvl w:ilvl="0" w:tplc="87D47456">
      <w:start w:val="1"/>
      <w:numFmt w:val="bullet"/>
      <w:lvlText w:val=""/>
      <w:lvlJc w:val="left"/>
      <w:pPr>
        <w:ind w:left="720" w:hanging="360"/>
      </w:pPr>
      <w:rPr>
        <w:rFonts w:ascii="Symbol" w:hAnsi="Symbol" w:hint="default"/>
      </w:rPr>
    </w:lvl>
    <w:lvl w:ilvl="1" w:tplc="860C2454">
      <w:start w:val="1"/>
      <w:numFmt w:val="bullet"/>
      <w:lvlText w:val="o"/>
      <w:lvlJc w:val="left"/>
      <w:pPr>
        <w:ind w:left="1440" w:hanging="360"/>
      </w:pPr>
      <w:rPr>
        <w:rFonts w:ascii="Courier New" w:hAnsi="Courier New" w:hint="default"/>
      </w:rPr>
    </w:lvl>
    <w:lvl w:ilvl="2" w:tplc="25324872">
      <w:start w:val="1"/>
      <w:numFmt w:val="bullet"/>
      <w:lvlText w:val=""/>
      <w:lvlJc w:val="left"/>
      <w:pPr>
        <w:ind w:left="2160" w:hanging="360"/>
      </w:pPr>
      <w:rPr>
        <w:rFonts w:ascii="Wingdings" w:hAnsi="Wingdings" w:hint="default"/>
      </w:rPr>
    </w:lvl>
    <w:lvl w:ilvl="3" w:tplc="AFB2E714">
      <w:start w:val="1"/>
      <w:numFmt w:val="bullet"/>
      <w:lvlText w:val=""/>
      <w:lvlJc w:val="left"/>
      <w:pPr>
        <w:ind w:left="2880" w:hanging="360"/>
      </w:pPr>
      <w:rPr>
        <w:rFonts w:ascii="Symbol" w:hAnsi="Symbol" w:hint="default"/>
      </w:rPr>
    </w:lvl>
    <w:lvl w:ilvl="4" w:tplc="7E1A1E64">
      <w:start w:val="1"/>
      <w:numFmt w:val="bullet"/>
      <w:lvlText w:val="o"/>
      <w:lvlJc w:val="left"/>
      <w:pPr>
        <w:ind w:left="3600" w:hanging="360"/>
      </w:pPr>
      <w:rPr>
        <w:rFonts w:ascii="Courier New" w:hAnsi="Courier New" w:hint="default"/>
      </w:rPr>
    </w:lvl>
    <w:lvl w:ilvl="5" w:tplc="655843A6">
      <w:start w:val="1"/>
      <w:numFmt w:val="bullet"/>
      <w:lvlText w:val=""/>
      <w:lvlJc w:val="left"/>
      <w:pPr>
        <w:ind w:left="4320" w:hanging="360"/>
      </w:pPr>
      <w:rPr>
        <w:rFonts w:ascii="Wingdings" w:hAnsi="Wingdings" w:hint="default"/>
      </w:rPr>
    </w:lvl>
    <w:lvl w:ilvl="6" w:tplc="9874FF6E">
      <w:start w:val="1"/>
      <w:numFmt w:val="bullet"/>
      <w:lvlText w:val=""/>
      <w:lvlJc w:val="left"/>
      <w:pPr>
        <w:ind w:left="5040" w:hanging="360"/>
      </w:pPr>
      <w:rPr>
        <w:rFonts w:ascii="Symbol" w:hAnsi="Symbol" w:hint="default"/>
      </w:rPr>
    </w:lvl>
    <w:lvl w:ilvl="7" w:tplc="C3B0D590">
      <w:start w:val="1"/>
      <w:numFmt w:val="bullet"/>
      <w:lvlText w:val="o"/>
      <w:lvlJc w:val="left"/>
      <w:pPr>
        <w:ind w:left="5760" w:hanging="360"/>
      </w:pPr>
      <w:rPr>
        <w:rFonts w:ascii="Courier New" w:hAnsi="Courier New" w:hint="default"/>
      </w:rPr>
    </w:lvl>
    <w:lvl w:ilvl="8" w:tplc="7B6AFEFA">
      <w:start w:val="1"/>
      <w:numFmt w:val="bullet"/>
      <w:lvlText w:val=""/>
      <w:lvlJc w:val="left"/>
      <w:pPr>
        <w:ind w:left="6480" w:hanging="360"/>
      </w:pPr>
      <w:rPr>
        <w:rFonts w:ascii="Wingdings" w:hAnsi="Wingdings" w:hint="default"/>
      </w:rPr>
    </w:lvl>
  </w:abstractNum>
  <w:num w:numId="1" w16cid:durableId="1825395116">
    <w:abstractNumId w:val="1"/>
  </w:num>
  <w:num w:numId="2" w16cid:durableId="1266884024">
    <w:abstractNumId w:val="2"/>
  </w:num>
  <w:num w:numId="3" w16cid:durableId="329799721">
    <w:abstractNumId w:val="0"/>
  </w:num>
  <w:num w:numId="4" w16cid:durableId="917713988">
    <w:abstractNumId w:val="4"/>
  </w:num>
  <w:num w:numId="5" w16cid:durableId="165926560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nhas, Bashir A">
    <w15:presenceInfo w15:providerId="AD" w15:userId="S::bminhas6@gatech.edu::60d02b32-df79-445b-ae5c-205158dd5a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81B"/>
    <w:rsid w:val="000036E8"/>
    <w:rsid w:val="00004ACD"/>
    <w:rsid w:val="0000620C"/>
    <w:rsid w:val="00007587"/>
    <w:rsid w:val="00012DFE"/>
    <w:rsid w:val="0001419B"/>
    <w:rsid w:val="0001519D"/>
    <w:rsid w:val="00016877"/>
    <w:rsid w:val="0001710E"/>
    <w:rsid w:val="000220C4"/>
    <w:rsid w:val="000226DC"/>
    <w:rsid w:val="000227D6"/>
    <w:rsid w:val="000239D1"/>
    <w:rsid w:val="000249BE"/>
    <w:rsid w:val="000253B7"/>
    <w:rsid w:val="00025670"/>
    <w:rsid w:val="0002696E"/>
    <w:rsid w:val="00027738"/>
    <w:rsid w:val="0003051F"/>
    <w:rsid w:val="000308B2"/>
    <w:rsid w:val="00032DB3"/>
    <w:rsid w:val="00036525"/>
    <w:rsid w:val="00041930"/>
    <w:rsid w:val="000451D6"/>
    <w:rsid w:val="000470C2"/>
    <w:rsid w:val="00047FE6"/>
    <w:rsid w:val="0005427D"/>
    <w:rsid w:val="00054909"/>
    <w:rsid w:val="000562B6"/>
    <w:rsid w:val="00056497"/>
    <w:rsid w:val="000577DA"/>
    <w:rsid w:val="00061AC2"/>
    <w:rsid w:val="00062614"/>
    <w:rsid w:val="00062DA3"/>
    <w:rsid w:val="00063F33"/>
    <w:rsid w:val="00063F64"/>
    <w:rsid w:val="00063FE3"/>
    <w:rsid w:val="00064653"/>
    <w:rsid w:val="00071291"/>
    <w:rsid w:val="00071835"/>
    <w:rsid w:val="000744B8"/>
    <w:rsid w:val="000750DC"/>
    <w:rsid w:val="0007648C"/>
    <w:rsid w:val="0007725F"/>
    <w:rsid w:val="000774A1"/>
    <w:rsid w:val="000779C3"/>
    <w:rsid w:val="000802B0"/>
    <w:rsid w:val="0008177D"/>
    <w:rsid w:val="00085DFC"/>
    <w:rsid w:val="00087238"/>
    <w:rsid w:val="00090163"/>
    <w:rsid w:val="0009163D"/>
    <w:rsid w:val="00091BD3"/>
    <w:rsid w:val="00092F99"/>
    <w:rsid w:val="0009364B"/>
    <w:rsid w:val="000A6089"/>
    <w:rsid w:val="000A6551"/>
    <w:rsid w:val="000A70E7"/>
    <w:rsid w:val="000B0D05"/>
    <w:rsid w:val="000B1ACF"/>
    <w:rsid w:val="000B1DCD"/>
    <w:rsid w:val="000B2002"/>
    <w:rsid w:val="000B208E"/>
    <w:rsid w:val="000B2C76"/>
    <w:rsid w:val="000B38A9"/>
    <w:rsid w:val="000B3BBC"/>
    <w:rsid w:val="000B57B3"/>
    <w:rsid w:val="000B7C94"/>
    <w:rsid w:val="000C0675"/>
    <w:rsid w:val="000C171D"/>
    <w:rsid w:val="000C2F25"/>
    <w:rsid w:val="000C305B"/>
    <w:rsid w:val="000C5BDC"/>
    <w:rsid w:val="000C6B5F"/>
    <w:rsid w:val="000C76AE"/>
    <w:rsid w:val="000D4A50"/>
    <w:rsid w:val="000D61A5"/>
    <w:rsid w:val="000D6467"/>
    <w:rsid w:val="000D6CC0"/>
    <w:rsid w:val="000D7409"/>
    <w:rsid w:val="000E0A0A"/>
    <w:rsid w:val="000E1F11"/>
    <w:rsid w:val="000E289C"/>
    <w:rsid w:val="000E37F5"/>
    <w:rsid w:val="000E55F4"/>
    <w:rsid w:val="000F06EA"/>
    <w:rsid w:val="000F0E49"/>
    <w:rsid w:val="000F1EB1"/>
    <w:rsid w:val="000F1F17"/>
    <w:rsid w:val="000F23F6"/>
    <w:rsid w:val="000F4444"/>
    <w:rsid w:val="000F5A1A"/>
    <w:rsid w:val="000F5F76"/>
    <w:rsid w:val="00103462"/>
    <w:rsid w:val="00103C5E"/>
    <w:rsid w:val="001048A8"/>
    <w:rsid w:val="00105677"/>
    <w:rsid w:val="00105DBD"/>
    <w:rsid w:val="00105DE7"/>
    <w:rsid w:val="00106521"/>
    <w:rsid w:val="00107179"/>
    <w:rsid w:val="00110E39"/>
    <w:rsid w:val="001120BC"/>
    <w:rsid w:val="00113CFD"/>
    <w:rsid w:val="00114E82"/>
    <w:rsid w:val="00117453"/>
    <w:rsid w:val="0011765B"/>
    <w:rsid w:val="00122F6D"/>
    <w:rsid w:val="001251EF"/>
    <w:rsid w:val="00126E14"/>
    <w:rsid w:val="00127BA6"/>
    <w:rsid w:val="0013074D"/>
    <w:rsid w:val="001316B9"/>
    <w:rsid w:val="001316C0"/>
    <w:rsid w:val="00132798"/>
    <w:rsid w:val="00132887"/>
    <w:rsid w:val="00132AFA"/>
    <w:rsid w:val="00133B2A"/>
    <w:rsid w:val="00134774"/>
    <w:rsid w:val="00135DBC"/>
    <w:rsid w:val="001364FA"/>
    <w:rsid w:val="00141496"/>
    <w:rsid w:val="00146ABF"/>
    <w:rsid w:val="001504EB"/>
    <w:rsid w:val="00152077"/>
    <w:rsid w:val="0015248B"/>
    <w:rsid w:val="00155BEC"/>
    <w:rsid w:val="001606B0"/>
    <w:rsid w:val="0016185D"/>
    <w:rsid w:val="00161997"/>
    <w:rsid w:val="00161EB5"/>
    <w:rsid w:val="00164103"/>
    <w:rsid w:val="00165F16"/>
    <w:rsid w:val="001670A6"/>
    <w:rsid w:val="0016780E"/>
    <w:rsid w:val="00167822"/>
    <w:rsid w:val="00172C77"/>
    <w:rsid w:val="00173760"/>
    <w:rsid w:val="001747D9"/>
    <w:rsid w:val="0017735F"/>
    <w:rsid w:val="00181D26"/>
    <w:rsid w:val="001822AA"/>
    <w:rsid w:val="00184A06"/>
    <w:rsid w:val="0019179D"/>
    <w:rsid w:val="00197469"/>
    <w:rsid w:val="001A0257"/>
    <w:rsid w:val="001A2FD4"/>
    <w:rsid w:val="001A4404"/>
    <w:rsid w:val="001B067A"/>
    <w:rsid w:val="001B0C5C"/>
    <w:rsid w:val="001B3F1B"/>
    <w:rsid w:val="001C046F"/>
    <w:rsid w:val="001C404B"/>
    <w:rsid w:val="001C53A0"/>
    <w:rsid w:val="001C59D8"/>
    <w:rsid w:val="001C7340"/>
    <w:rsid w:val="001C7C4A"/>
    <w:rsid w:val="001D0289"/>
    <w:rsid w:val="001D067D"/>
    <w:rsid w:val="001D179B"/>
    <w:rsid w:val="001D2329"/>
    <w:rsid w:val="001D3725"/>
    <w:rsid w:val="001D5210"/>
    <w:rsid w:val="001D52C7"/>
    <w:rsid w:val="001D5436"/>
    <w:rsid w:val="001D582B"/>
    <w:rsid w:val="001E05B3"/>
    <w:rsid w:val="001E1AE0"/>
    <w:rsid w:val="001E225B"/>
    <w:rsid w:val="001E5396"/>
    <w:rsid w:val="001E5F2E"/>
    <w:rsid w:val="001E640C"/>
    <w:rsid w:val="001E6B9C"/>
    <w:rsid w:val="001F020E"/>
    <w:rsid w:val="001F08C8"/>
    <w:rsid w:val="001F0A12"/>
    <w:rsid w:val="001F16A9"/>
    <w:rsid w:val="001F18E6"/>
    <w:rsid w:val="001F246C"/>
    <w:rsid w:val="001F31FE"/>
    <w:rsid w:val="001F5D6F"/>
    <w:rsid w:val="001F6058"/>
    <w:rsid w:val="001F60E4"/>
    <w:rsid w:val="00201B1A"/>
    <w:rsid w:val="00201F47"/>
    <w:rsid w:val="002023AB"/>
    <w:rsid w:val="002041D4"/>
    <w:rsid w:val="002070A3"/>
    <w:rsid w:val="00211D03"/>
    <w:rsid w:val="00212A08"/>
    <w:rsid w:val="00213066"/>
    <w:rsid w:val="00214AF2"/>
    <w:rsid w:val="00216CCD"/>
    <w:rsid w:val="00216DD0"/>
    <w:rsid w:val="00217AC5"/>
    <w:rsid w:val="00226842"/>
    <w:rsid w:val="00226DDA"/>
    <w:rsid w:val="002305AE"/>
    <w:rsid w:val="00230BD9"/>
    <w:rsid w:val="00230D3D"/>
    <w:rsid w:val="00231259"/>
    <w:rsid w:val="00233AA1"/>
    <w:rsid w:val="0023459B"/>
    <w:rsid w:val="00234FA0"/>
    <w:rsid w:val="00241338"/>
    <w:rsid w:val="0024513E"/>
    <w:rsid w:val="002457F6"/>
    <w:rsid w:val="002462C6"/>
    <w:rsid w:val="00251785"/>
    <w:rsid w:val="00254713"/>
    <w:rsid w:val="002547DC"/>
    <w:rsid w:val="00254CAC"/>
    <w:rsid w:val="00256B64"/>
    <w:rsid w:val="00257141"/>
    <w:rsid w:val="002576A4"/>
    <w:rsid w:val="00257C68"/>
    <w:rsid w:val="00264F68"/>
    <w:rsid w:val="0026721F"/>
    <w:rsid w:val="00267811"/>
    <w:rsid w:val="00267F54"/>
    <w:rsid w:val="002710E1"/>
    <w:rsid w:val="002725C8"/>
    <w:rsid w:val="002735CE"/>
    <w:rsid w:val="00277BB9"/>
    <w:rsid w:val="0028005F"/>
    <w:rsid w:val="00281C0B"/>
    <w:rsid w:val="00282154"/>
    <w:rsid w:val="00284EE1"/>
    <w:rsid w:val="00286832"/>
    <w:rsid w:val="00290EA3"/>
    <w:rsid w:val="00291852"/>
    <w:rsid w:val="00294706"/>
    <w:rsid w:val="0029659F"/>
    <w:rsid w:val="002A2F6B"/>
    <w:rsid w:val="002A38A6"/>
    <w:rsid w:val="002A3DC9"/>
    <w:rsid w:val="002A517D"/>
    <w:rsid w:val="002A55BD"/>
    <w:rsid w:val="002B0AB7"/>
    <w:rsid w:val="002B412A"/>
    <w:rsid w:val="002B65CD"/>
    <w:rsid w:val="002B67C3"/>
    <w:rsid w:val="002C0849"/>
    <w:rsid w:val="002C28D6"/>
    <w:rsid w:val="002C449B"/>
    <w:rsid w:val="002C7151"/>
    <w:rsid w:val="002D49F5"/>
    <w:rsid w:val="002D52E0"/>
    <w:rsid w:val="002D6631"/>
    <w:rsid w:val="002D70B2"/>
    <w:rsid w:val="002D7B83"/>
    <w:rsid w:val="002E06E7"/>
    <w:rsid w:val="002E1512"/>
    <w:rsid w:val="002E17F7"/>
    <w:rsid w:val="002E1C38"/>
    <w:rsid w:val="002E4D21"/>
    <w:rsid w:val="002E4DB8"/>
    <w:rsid w:val="002E5384"/>
    <w:rsid w:val="002E7D9C"/>
    <w:rsid w:val="002F044C"/>
    <w:rsid w:val="002F2749"/>
    <w:rsid w:val="002F2C1C"/>
    <w:rsid w:val="002F336C"/>
    <w:rsid w:val="002F67EC"/>
    <w:rsid w:val="002F7031"/>
    <w:rsid w:val="002F7BFF"/>
    <w:rsid w:val="00300C74"/>
    <w:rsid w:val="00302996"/>
    <w:rsid w:val="0030336C"/>
    <w:rsid w:val="00303FB8"/>
    <w:rsid w:val="0030432B"/>
    <w:rsid w:val="003056AD"/>
    <w:rsid w:val="00306DC2"/>
    <w:rsid w:val="00311801"/>
    <w:rsid w:val="0031362C"/>
    <w:rsid w:val="00313B61"/>
    <w:rsid w:val="0031434A"/>
    <w:rsid w:val="003175CD"/>
    <w:rsid w:val="00317FEC"/>
    <w:rsid w:val="00323A9A"/>
    <w:rsid w:val="00324BC8"/>
    <w:rsid w:val="00325817"/>
    <w:rsid w:val="00325C09"/>
    <w:rsid w:val="00325E1F"/>
    <w:rsid w:val="00326AC3"/>
    <w:rsid w:val="00330B90"/>
    <w:rsid w:val="00331FB0"/>
    <w:rsid w:val="0033270A"/>
    <w:rsid w:val="00334234"/>
    <w:rsid w:val="00340299"/>
    <w:rsid w:val="0034138A"/>
    <w:rsid w:val="00342E41"/>
    <w:rsid w:val="0034322D"/>
    <w:rsid w:val="00343C72"/>
    <w:rsid w:val="00347312"/>
    <w:rsid w:val="003500D5"/>
    <w:rsid w:val="00353A40"/>
    <w:rsid w:val="00353E54"/>
    <w:rsid w:val="003567A6"/>
    <w:rsid w:val="0035770C"/>
    <w:rsid w:val="00361D1C"/>
    <w:rsid w:val="003629CB"/>
    <w:rsid w:val="00370615"/>
    <w:rsid w:val="00371741"/>
    <w:rsid w:val="0037368A"/>
    <w:rsid w:val="00375273"/>
    <w:rsid w:val="00375602"/>
    <w:rsid w:val="00375702"/>
    <w:rsid w:val="00375A9C"/>
    <w:rsid w:val="0037623F"/>
    <w:rsid w:val="00377225"/>
    <w:rsid w:val="0038227E"/>
    <w:rsid w:val="003842E6"/>
    <w:rsid w:val="0038582D"/>
    <w:rsid w:val="00385E92"/>
    <w:rsid w:val="00385F2C"/>
    <w:rsid w:val="00387F1C"/>
    <w:rsid w:val="00392345"/>
    <w:rsid w:val="00393A68"/>
    <w:rsid w:val="00393F75"/>
    <w:rsid w:val="00395E98"/>
    <w:rsid w:val="003962C8"/>
    <w:rsid w:val="00396939"/>
    <w:rsid w:val="00396D8B"/>
    <w:rsid w:val="00397B2E"/>
    <w:rsid w:val="003A0469"/>
    <w:rsid w:val="003A10E0"/>
    <w:rsid w:val="003A4802"/>
    <w:rsid w:val="003A5817"/>
    <w:rsid w:val="003A7844"/>
    <w:rsid w:val="003A7CEF"/>
    <w:rsid w:val="003B02F3"/>
    <w:rsid w:val="003B22D0"/>
    <w:rsid w:val="003B5855"/>
    <w:rsid w:val="003B68C3"/>
    <w:rsid w:val="003B7F74"/>
    <w:rsid w:val="003C2A41"/>
    <w:rsid w:val="003C3518"/>
    <w:rsid w:val="003D1D5E"/>
    <w:rsid w:val="003D2E34"/>
    <w:rsid w:val="003D3436"/>
    <w:rsid w:val="003D4C6C"/>
    <w:rsid w:val="003E0DD6"/>
    <w:rsid w:val="003E130C"/>
    <w:rsid w:val="003E13E6"/>
    <w:rsid w:val="003E171A"/>
    <w:rsid w:val="003E412E"/>
    <w:rsid w:val="003E48B1"/>
    <w:rsid w:val="003E79F4"/>
    <w:rsid w:val="003F1C00"/>
    <w:rsid w:val="003F2748"/>
    <w:rsid w:val="003F3CDC"/>
    <w:rsid w:val="003F4555"/>
    <w:rsid w:val="003F4659"/>
    <w:rsid w:val="003F53E7"/>
    <w:rsid w:val="003F681A"/>
    <w:rsid w:val="003F6F96"/>
    <w:rsid w:val="003F7640"/>
    <w:rsid w:val="00400FCE"/>
    <w:rsid w:val="004017A9"/>
    <w:rsid w:val="00401A4C"/>
    <w:rsid w:val="0040325C"/>
    <w:rsid w:val="00404D6B"/>
    <w:rsid w:val="004058B5"/>
    <w:rsid w:val="00406437"/>
    <w:rsid w:val="00406AC7"/>
    <w:rsid w:val="00412BC2"/>
    <w:rsid w:val="004135BF"/>
    <w:rsid w:val="00414917"/>
    <w:rsid w:val="0041690D"/>
    <w:rsid w:val="00420D3C"/>
    <w:rsid w:val="004235D0"/>
    <w:rsid w:val="00423620"/>
    <w:rsid w:val="00424395"/>
    <w:rsid w:val="00425183"/>
    <w:rsid w:val="004306C7"/>
    <w:rsid w:val="00430815"/>
    <w:rsid w:val="0043199B"/>
    <w:rsid w:val="0043319C"/>
    <w:rsid w:val="00433AF3"/>
    <w:rsid w:val="004349A6"/>
    <w:rsid w:val="00435A01"/>
    <w:rsid w:val="00436073"/>
    <w:rsid w:val="0043626B"/>
    <w:rsid w:val="00441ED8"/>
    <w:rsid w:val="00447B28"/>
    <w:rsid w:val="00452304"/>
    <w:rsid w:val="00455143"/>
    <w:rsid w:val="00460CFC"/>
    <w:rsid w:val="00462398"/>
    <w:rsid w:val="00464715"/>
    <w:rsid w:val="00467182"/>
    <w:rsid w:val="004711A0"/>
    <w:rsid w:val="00472D00"/>
    <w:rsid w:val="004733C5"/>
    <w:rsid w:val="00473793"/>
    <w:rsid w:val="00474064"/>
    <w:rsid w:val="00475BD4"/>
    <w:rsid w:val="004813B0"/>
    <w:rsid w:val="00482E95"/>
    <w:rsid w:val="0048333C"/>
    <w:rsid w:val="0048445B"/>
    <w:rsid w:val="00484931"/>
    <w:rsid w:val="00486190"/>
    <w:rsid w:val="00490B98"/>
    <w:rsid w:val="00491120"/>
    <w:rsid w:val="004931E5"/>
    <w:rsid w:val="00493E1F"/>
    <w:rsid w:val="0049443C"/>
    <w:rsid w:val="004A05FD"/>
    <w:rsid w:val="004A0D95"/>
    <w:rsid w:val="004A15DB"/>
    <w:rsid w:val="004A179D"/>
    <w:rsid w:val="004A2A05"/>
    <w:rsid w:val="004A4020"/>
    <w:rsid w:val="004A4BBB"/>
    <w:rsid w:val="004A5441"/>
    <w:rsid w:val="004A654A"/>
    <w:rsid w:val="004A7CA4"/>
    <w:rsid w:val="004B042B"/>
    <w:rsid w:val="004B396C"/>
    <w:rsid w:val="004B5F86"/>
    <w:rsid w:val="004B6C73"/>
    <w:rsid w:val="004C0893"/>
    <w:rsid w:val="004C233E"/>
    <w:rsid w:val="004C3D4C"/>
    <w:rsid w:val="004C77F7"/>
    <w:rsid w:val="004D13B4"/>
    <w:rsid w:val="004D2A58"/>
    <w:rsid w:val="004D4C9D"/>
    <w:rsid w:val="004D4ECF"/>
    <w:rsid w:val="004D5410"/>
    <w:rsid w:val="004D57E2"/>
    <w:rsid w:val="004D5CAE"/>
    <w:rsid w:val="004D6E0C"/>
    <w:rsid w:val="004D6E1D"/>
    <w:rsid w:val="004D75E4"/>
    <w:rsid w:val="004E335A"/>
    <w:rsid w:val="004E3ABA"/>
    <w:rsid w:val="004E5F37"/>
    <w:rsid w:val="004E68DF"/>
    <w:rsid w:val="004E6EDF"/>
    <w:rsid w:val="004E7839"/>
    <w:rsid w:val="004F0211"/>
    <w:rsid w:val="004F0BAF"/>
    <w:rsid w:val="004F1D83"/>
    <w:rsid w:val="004F23AD"/>
    <w:rsid w:val="004F3371"/>
    <w:rsid w:val="005011E7"/>
    <w:rsid w:val="0050436E"/>
    <w:rsid w:val="0050437B"/>
    <w:rsid w:val="00505611"/>
    <w:rsid w:val="00505A27"/>
    <w:rsid w:val="00505D2E"/>
    <w:rsid w:val="00506B5E"/>
    <w:rsid w:val="00506B6C"/>
    <w:rsid w:val="00510788"/>
    <w:rsid w:val="00515912"/>
    <w:rsid w:val="0051684D"/>
    <w:rsid w:val="00526D4F"/>
    <w:rsid w:val="00527052"/>
    <w:rsid w:val="005306AD"/>
    <w:rsid w:val="0053090D"/>
    <w:rsid w:val="00530C33"/>
    <w:rsid w:val="00531580"/>
    <w:rsid w:val="0053240B"/>
    <w:rsid w:val="00535843"/>
    <w:rsid w:val="005358A2"/>
    <w:rsid w:val="0053690F"/>
    <w:rsid w:val="00537B04"/>
    <w:rsid w:val="00541948"/>
    <w:rsid w:val="005425C4"/>
    <w:rsid w:val="00542A07"/>
    <w:rsid w:val="005445B8"/>
    <w:rsid w:val="0054773A"/>
    <w:rsid w:val="00556906"/>
    <w:rsid w:val="005577DA"/>
    <w:rsid w:val="0056254E"/>
    <w:rsid w:val="005671C6"/>
    <w:rsid w:val="00567A4C"/>
    <w:rsid w:val="00570590"/>
    <w:rsid w:val="00576203"/>
    <w:rsid w:val="00576D50"/>
    <w:rsid w:val="00577BD1"/>
    <w:rsid w:val="00577C1B"/>
    <w:rsid w:val="00580634"/>
    <w:rsid w:val="00581B56"/>
    <w:rsid w:val="00583138"/>
    <w:rsid w:val="00583763"/>
    <w:rsid w:val="00585583"/>
    <w:rsid w:val="005855CA"/>
    <w:rsid w:val="00585F71"/>
    <w:rsid w:val="00586AE8"/>
    <w:rsid w:val="005922CA"/>
    <w:rsid w:val="00593B2C"/>
    <w:rsid w:val="005944A9"/>
    <w:rsid w:val="00596384"/>
    <w:rsid w:val="00597EF8"/>
    <w:rsid w:val="005A315E"/>
    <w:rsid w:val="005A34BC"/>
    <w:rsid w:val="005A365A"/>
    <w:rsid w:val="005A3FAC"/>
    <w:rsid w:val="005A7312"/>
    <w:rsid w:val="005B5FAC"/>
    <w:rsid w:val="005B6491"/>
    <w:rsid w:val="005B6DAF"/>
    <w:rsid w:val="005C021E"/>
    <w:rsid w:val="005C28EA"/>
    <w:rsid w:val="005C553C"/>
    <w:rsid w:val="005C662D"/>
    <w:rsid w:val="005C664A"/>
    <w:rsid w:val="005D0F70"/>
    <w:rsid w:val="005D3060"/>
    <w:rsid w:val="005D444E"/>
    <w:rsid w:val="005D4571"/>
    <w:rsid w:val="005D48B6"/>
    <w:rsid w:val="005D6640"/>
    <w:rsid w:val="005E398C"/>
    <w:rsid w:val="005E3CC9"/>
    <w:rsid w:val="005E50CE"/>
    <w:rsid w:val="005F2788"/>
    <w:rsid w:val="005F4904"/>
    <w:rsid w:val="005F5A98"/>
    <w:rsid w:val="005F771B"/>
    <w:rsid w:val="00600581"/>
    <w:rsid w:val="006005E4"/>
    <w:rsid w:val="00600BDA"/>
    <w:rsid w:val="0060290D"/>
    <w:rsid w:val="00602970"/>
    <w:rsid w:val="00603D4A"/>
    <w:rsid w:val="006124B7"/>
    <w:rsid w:val="006129EA"/>
    <w:rsid w:val="00613114"/>
    <w:rsid w:val="006142D4"/>
    <w:rsid w:val="0061668A"/>
    <w:rsid w:val="00617547"/>
    <w:rsid w:val="0061754C"/>
    <w:rsid w:val="00617A28"/>
    <w:rsid w:val="00621255"/>
    <w:rsid w:val="00624800"/>
    <w:rsid w:val="00624FC1"/>
    <w:rsid w:val="00627343"/>
    <w:rsid w:val="006273C7"/>
    <w:rsid w:val="00627F3A"/>
    <w:rsid w:val="00631292"/>
    <w:rsid w:val="00635D3F"/>
    <w:rsid w:val="00636337"/>
    <w:rsid w:val="00643498"/>
    <w:rsid w:val="00646C86"/>
    <w:rsid w:val="00650A23"/>
    <w:rsid w:val="00651521"/>
    <w:rsid w:val="006543DF"/>
    <w:rsid w:val="0065456E"/>
    <w:rsid w:val="006560B7"/>
    <w:rsid w:val="006578CC"/>
    <w:rsid w:val="0066558E"/>
    <w:rsid w:val="00665FC6"/>
    <w:rsid w:val="0066671B"/>
    <w:rsid w:val="006702F6"/>
    <w:rsid w:val="00671103"/>
    <w:rsid w:val="00673CA0"/>
    <w:rsid w:val="006751A2"/>
    <w:rsid w:val="0067789D"/>
    <w:rsid w:val="00680472"/>
    <w:rsid w:val="00682604"/>
    <w:rsid w:val="006830F4"/>
    <w:rsid w:val="006832D7"/>
    <w:rsid w:val="0068388B"/>
    <w:rsid w:val="006849AC"/>
    <w:rsid w:val="00686798"/>
    <w:rsid w:val="006871DD"/>
    <w:rsid w:val="00690DFC"/>
    <w:rsid w:val="00691716"/>
    <w:rsid w:val="00691AE2"/>
    <w:rsid w:val="006925E6"/>
    <w:rsid w:val="006940CE"/>
    <w:rsid w:val="006948EF"/>
    <w:rsid w:val="00694E13"/>
    <w:rsid w:val="006A0065"/>
    <w:rsid w:val="006A0BE0"/>
    <w:rsid w:val="006A29AE"/>
    <w:rsid w:val="006A4C1E"/>
    <w:rsid w:val="006A5130"/>
    <w:rsid w:val="006A648A"/>
    <w:rsid w:val="006A6863"/>
    <w:rsid w:val="006A7609"/>
    <w:rsid w:val="006B1380"/>
    <w:rsid w:val="006B298C"/>
    <w:rsid w:val="006B2BF0"/>
    <w:rsid w:val="006B3008"/>
    <w:rsid w:val="006B3A0F"/>
    <w:rsid w:val="006B3DE9"/>
    <w:rsid w:val="006B479C"/>
    <w:rsid w:val="006B57BB"/>
    <w:rsid w:val="006B662D"/>
    <w:rsid w:val="006B6700"/>
    <w:rsid w:val="006B6971"/>
    <w:rsid w:val="006B6AE0"/>
    <w:rsid w:val="006C1875"/>
    <w:rsid w:val="006C2906"/>
    <w:rsid w:val="006C38F2"/>
    <w:rsid w:val="006C3AB2"/>
    <w:rsid w:val="006C3C4E"/>
    <w:rsid w:val="006C4684"/>
    <w:rsid w:val="006C4913"/>
    <w:rsid w:val="006C593B"/>
    <w:rsid w:val="006C5D79"/>
    <w:rsid w:val="006C64CC"/>
    <w:rsid w:val="006D091D"/>
    <w:rsid w:val="006D5807"/>
    <w:rsid w:val="006D62AC"/>
    <w:rsid w:val="006D7E86"/>
    <w:rsid w:val="006E0AFF"/>
    <w:rsid w:val="006E284C"/>
    <w:rsid w:val="006E3259"/>
    <w:rsid w:val="006E37F8"/>
    <w:rsid w:val="006E3C13"/>
    <w:rsid w:val="006E3D2F"/>
    <w:rsid w:val="006E470D"/>
    <w:rsid w:val="006E72D3"/>
    <w:rsid w:val="006F01BF"/>
    <w:rsid w:val="006F09D0"/>
    <w:rsid w:val="006F1625"/>
    <w:rsid w:val="006F1E11"/>
    <w:rsid w:val="006F33AB"/>
    <w:rsid w:val="006F64D8"/>
    <w:rsid w:val="006F6B64"/>
    <w:rsid w:val="006F79EA"/>
    <w:rsid w:val="007001C1"/>
    <w:rsid w:val="007006E8"/>
    <w:rsid w:val="0070209F"/>
    <w:rsid w:val="007042E2"/>
    <w:rsid w:val="0070593A"/>
    <w:rsid w:val="00705C6D"/>
    <w:rsid w:val="007063A3"/>
    <w:rsid w:val="00706CF5"/>
    <w:rsid w:val="00707242"/>
    <w:rsid w:val="007123DF"/>
    <w:rsid w:val="00716562"/>
    <w:rsid w:val="00716F18"/>
    <w:rsid w:val="00717BFF"/>
    <w:rsid w:val="00717FF4"/>
    <w:rsid w:val="0072331E"/>
    <w:rsid w:val="00724707"/>
    <w:rsid w:val="00724F98"/>
    <w:rsid w:val="0072566A"/>
    <w:rsid w:val="00725D88"/>
    <w:rsid w:val="00725E02"/>
    <w:rsid w:val="00734074"/>
    <w:rsid w:val="0073429E"/>
    <w:rsid w:val="00735586"/>
    <w:rsid w:val="0073558F"/>
    <w:rsid w:val="00735AB4"/>
    <w:rsid w:val="00735B07"/>
    <w:rsid w:val="00736480"/>
    <w:rsid w:val="00737FD2"/>
    <w:rsid w:val="00741662"/>
    <w:rsid w:val="007473FB"/>
    <w:rsid w:val="00747BA1"/>
    <w:rsid w:val="0075083F"/>
    <w:rsid w:val="007519CF"/>
    <w:rsid w:val="007519D8"/>
    <w:rsid w:val="0075267A"/>
    <w:rsid w:val="00752E9F"/>
    <w:rsid w:val="00760A4D"/>
    <w:rsid w:val="00761032"/>
    <w:rsid w:val="00762510"/>
    <w:rsid w:val="007630DC"/>
    <w:rsid w:val="00763585"/>
    <w:rsid w:val="00763A5C"/>
    <w:rsid w:val="007665CC"/>
    <w:rsid w:val="0076760D"/>
    <w:rsid w:val="007709FD"/>
    <w:rsid w:val="00773EA3"/>
    <w:rsid w:val="00775017"/>
    <w:rsid w:val="00780C01"/>
    <w:rsid w:val="0078195A"/>
    <w:rsid w:val="007843EB"/>
    <w:rsid w:val="00784760"/>
    <w:rsid w:val="007876E1"/>
    <w:rsid w:val="00791C6C"/>
    <w:rsid w:val="007932BE"/>
    <w:rsid w:val="00793B2F"/>
    <w:rsid w:val="00794691"/>
    <w:rsid w:val="00794C22"/>
    <w:rsid w:val="007955BC"/>
    <w:rsid w:val="00795D41"/>
    <w:rsid w:val="007A1B91"/>
    <w:rsid w:val="007A307E"/>
    <w:rsid w:val="007A4EEB"/>
    <w:rsid w:val="007A688B"/>
    <w:rsid w:val="007B0900"/>
    <w:rsid w:val="007B199A"/>
    <w:rsid w:val="007B1D3F"/>
    <w:rsid w:val="007B2100"/>
    <w:rsid w:val="007B3050"/>
    <w:rsid w:val="007B3E01"/>
    <w:rsid w:val="007B5D48"/>
    <w:rsid w:val="007B6BF8"/>
    <w:rsid w:val="007C1D62"/>
    <w:rsid w:val="007C1D8D"/>
    <w:rsid w:val="007C281B"/>
    <w:rsid w:val="007C4FBC"/>
    <w:rsid w:val="007D4451"/>
    <w:rsid w:val="007D4EF1"/>
    <w:rsid w:val="007D64FC"/>
    <w:rsid w:val="007D7403"/>
    <w:rsid w:val="007D78F8"/>
    <w:rsid w:val="007E186B"/>
    <w:rsid w:val="007E1F39"/>
    <w:rsid w:val="007E3D77"/>
    <w:rsid w:val="007E46FF"/>
    <w:rsid w:val="007E594A"/>
    <w:rsid w:val="007E6025"/>
    <w:rsid w:val="007E6EEE"/>
    <w:rsid w:val="007F07AB"/>
    <w:rsid w:val="007F1B54"/>
    <w:rsid w:val="007F1D74"/>
    <w:rsid w:val="007F2371"/>
    <w:rsid w:val="007F3A7D"/>
    <w:rsid w:val="007F45F4"/>
    <w:rsid w:val="007F6C2B"/>
    <w:rsid w:val="007F7BDD"/>
    <w:rsid w:val="00800C1F"/>
    <w:rsid w:val="008014DE"/>
    <w:rsid w:val="00802A28"/>
    <w:rsid w:val="008041E4"/>
    <w:rsid w:val="00807573"/>
    <w:rsid w:val="00811BA5"/>
    <w:rsid w:val="00813497"/>
    <w:rsid w:val="00813F13"/>
    <w:rsid w:val="008143B7"/>
    <w:rsid w:val="00814736"/>
    <w:rsid w:val="00814DD8"/>
    <w:rsid w:val="00816E16"/>
    <w:rsid w:val="00817FF2"/>
    <w:rsid w:val="00820792"/>
    <w:rsid w:val="00820E02"/>
    <w:rsid w:val="00822CEA"/>
    <w:rsid w:val="00823E85"/>
    <w:rsid w:val="00825221"/>
    <w:rsid w:val="008257F7"/>
    <w:rsid w:val="008271B4"/>
    <w:rsid w:val="0083000D"/>
    <w:rsid w:val="00830202"/>
    <w:rsid w:val="00830972"/>
    <w:rsid w:val="00832050"/>
    <w:rsid w:val="00832F5C"/>
    <w:rsid w:val="00834103"/>
    <w:rsid w:val="008345BC"/>
    <w:rsid w:val="008346F9"/>
    <w:rsid w:val="00834CDA"/>
    <w:rsid w:val="00835173"/>
    <w:rsid w:val="00836280"/>
    <w:rsid w:val="008411CE"/>
    <w:rsid w:val="00841769"/>
    <w:rsid w:val="008445F6"/>
    <w:rsid w:val="00853E6C"/>
    <w:rsid w:val="008541ED"/>
    <w:rsid w:val="00854BC0"/>
    <w:rsid w:val="00855DC4"/>
    <w:rsid w:val="0086024B"/>
    <w:rsid w:val="0086110D"/>
    <w:rsid w:val="008632D0"/>
    <w:rsid w:val="008639B1"/>
    <w:rsid w:val="008650EA"/>
    <w:rsid w:val="00865494"/>
    <w:rsid w:val="00865D8F"/>
    <w:rsid w:val="00865DCA"/>
    <w:rsid w:val="00870950"/>
    <w:rsid w:val="0087155A"/>
    <w:rsid w:val="00871A1D"/>
    <w:rsid w:val="008720B3"/>
    <w:rsid w:val="008720D4"/>
    <w:rsid w:val="00873D5C"/>
    <w:rsid w:val="008750F0"/>
    <w:rsid w:val="00875461"/>
    <w:rsid w:val="00877063"/>
    <w:rsid w:val="00881521"/>
    <w:rsid w:val="00881897"/>
    <w:rsid w:val="00882A06"/>
    <w:rsid w:val="00883205"/>
    <w:rsid w:val="00884FA8"/>
    <w:rsid w:val="008863F0"/>
    <w:rsid w:val="00886FAE"/>
    <w:rsid w:val="00890E57"/>
    <w:rsid w:val="00891733"/>
    <w:rsid w:val="0089316E"/>
    <w:rsid w:val="00895E17"/>
    <w:rsid w:val="00896F6F"/>
    <w:rsid w:val="008974D8"/>
    <w:rsid w:val="008A07E1"/>
    <w:rsid w:val="008A115C"/>
    <w:rsid w:val="008A5125"/>
    <w:rsid w:val="008A6E16"/>
    <w:rsid w:val="008B0748"/>
    <w:rsid w:val="008B0A04"/>
    <w:rsid w:val="008B1429"/>
    <w:rsid w:val="008B6613"/>
    <w:rsid w:val="008C2A78"/>
    <w:rsid w:val="008C315E"/>
    <w:rsid w:val="008D1986"/>
    <w:rsid w:val="008D2AA7"/>
    <w:rsid w:val="008D48A3"/>
    <w:rsid w:val="008D497D"/>
    <w:rsid w:val="008D6A5E"/>
    <w:rsid w:val="008D6B71"/>
    <w:rsid w:val="008D7010"/>
    <w:rsid w:val="008D71B2"/>
    <w:rsid w:val="008E057F"/>
    <w:rsid w:val="008E3178"/>
    <w:rsid w:val="008E3C9C"/>
    <w:rsid w:val="008F1043"/>
    <w:rsid w:val="008F2890"/>
    <w:rsid w:val="00900007"/>
    <w:rsid w:val="009000F1"/>
    <w:rsid w:val="00901435"/>
    <w:rsid w:val="00901F25"/>
    <w:rsid w:val="0090380D"/>
    <w:rsid w:val="00905320"/>
    <w:rsid w:val="00905C22"/>
    <w:rsid w:val="00907539"/>
    <w:rsid w:val="0090778D"/>
    <w:rsid w:val="00907F38"/>
    <w:rsid w:val="00912472"/>
    <w:rsid w:val="00912876"/>
    <w:rsid w:val="009136F8"/>
    <w:rsid w:val="009173CB"/>
    <w:rsid w:val="00920B09"/>
    <w:rsid w:val="00923B80"/>
    <w:rsid w:val="0092505B"/>
    <w:rsid w:val="0092598C"/>
    <w:rsid w:val="0092782C"/>
    <w:rsid w:val="009313D0"/>
    <w:rsid w:val="00937DB9"/>
    <w:rsid w:val="00940D47"/>
    <w:rsid w:val="009413B0"/>
    <w:rsid w:val="0094620F"/>
    <w:rsid w:val="00946F20"/>
    <w:rsid w:val="00947AFD"/>
    <w:rsid w:val="00953E0C"/>
    <w:rsid w:val="009559CC"/>
    <w:rsid w:val="00957968"/>
    <w:rsid w:val="00961592"/>
    <w:rsid w:val="00965341"/>
    <w:rsid w:val="00965957"/>
    <w:rsid w:val="00966EE6"/>
    <w:rsid w:val="00971142"/>
    <w:rsid w:val="00972122"/>
    <w:rsid w:val="0097526A"/>
    <w:rsid w:val="00975FEC"/>
    <w:rsid w:val="00983BBE"/>
    <w:rsid w:val="00983EAE"/>
    <w:rsid w:val="009844B2"/>
    <w:rsid w:val="0098582B"/>
    <w:rsid w:val="009865C0"/>
    <w:rsid w:val="0098740D"/>
    <w:rsid w:val="009904E2"/>
    <w:rsid w:val="00995101"/>
    <w:rsid w:val="009962F0"/>
    <w:rsid w:val="00997D7B"/>
    <w:rsid w:val="009A1960"/>
    <w:rsid w:val="009A27D7"/>
    <w:rsid w:val="009A34BA"/>
    <w:rsid w:val="009A358D"/>
    <w:rsid w:val="009A61BC"/>
    <w:rsid w:val="009A7AD6"/>
    <w:rsid w:val="009B3C9E"/>
    <w:rsid w:val="009B3FFC"/>
    <w:rsid w:val="009C1ACB"/>
    <w:rsid w:val="009C1B09"/>
    <w:rsid w:val="009C547D"/>
    <w:rsid w:val="009C5A36"/>
    <w:rsid w:val="009D18FA"/>
    <w:rsid w:val="009D21F6"/>
    <w:rsid w:val="009D2C0D"/>
    <w:rsid w:val="009D2FC1"/>
    <w:rsid w:val="009D3D90"/>
    <w:rsid w:val="009D63D3"/>
    <w:rsid w:val="009D6517"/>
    <w:rsid w:val="009D6991"/>
    <w:rsid w:val="009E1A34"/>
    <w:rsid w:val="009E36A9"/>
    <w:rsid w:val="009E3915"/>
    <w:rsid w:val="009E3BDC"/>
    <w:rsid w:val="009E56EB"/>
    <w:rsid w:val="009E609C"/>
    <w:rsid w:val="009E7EB2"/>
    <w:rsid w:val="009F190A"/>
    <w:rsid w:val="009F374D"/>
    <w:rsid w:val="009F3F3B"/>
    <w:rsid w:val="009F42AB"/>
    <w:rsid w:val="00A02A5B"/>
    <w:rsid w:val="00A043A3"/>
    <w:rsid w:val="00A053A9"/>
    <w:rsid w:val="00A05AD8"/>
    <w:rsid w:val="00A05DE2"/>
    <w:rsid w:val="00A05F35"/>
    <w:rsid w:val="00A062A2"/>
    <w:rsid w:val="00A07332"/>
    <w:rsid w:val="00A1027E"/>
    <w:rsid w:val="00A10916"/>
    <w:rsid w:val="00A10DF1"/>
    <w:rsid w:val="00A11117"/>
    <w:rsid w:val="00A14ECC"/>
    <w:rsid w:val="00A15116"/>
    <w:rsid w:val="00A15BBB"/>
    <w:rsid w:val="00A17658"/>
    <w:rsid w:val="00A176CA"/>
    <w:rsid w:val="00A17890"/>
    <w:rsid w:val="00A212D7"/>
    <w:rsid w:val="00A234FC"/>
    <w:rsid w:val="00A23C41"/>
    <w:rsid w:val="00A24DB9"/>
    <w:rsid w:val="00A25553"/>
    <w:rsid w:val="00A26C3C"/>
    <w:rsid w:val="00A322A8"/>
    <w:rsid w:val="00A32509"/>
    <w:rsid w:val="00A3400B"/>
    <w:rsid w:val="00A34B47"/>
    <w:rsid w:val="00A36C4B"/>
    <w:rsid w:val="00A3750E"/>
    <w:rsid w:val="00A40B56"/>
    <w:rsid w:val="00A40D1B"/>
    <w:rsid w:val="00A41934"/>
    <w:rsid w:val="00A43442"/>
    <w:rsid w:val="00A438A4"/>
    <w:rsid w:val="00A46404"/>
    <w:rsid w:val="00A46CD4"/>
    <w:rsid w:val="00A470EC"/>
    <w:rsid w:val="00A50810"/>
    <w:rsid w:val="00A51774"/>
    <w:rsid w:val="00A51C7E"/>
    <w:rsid w:val="00A51DAD"/>
    <w:rsid w:val="00A521F9"/>
    <w:rsid w:val="00A539A0"/>
    <w:rsid w:val="00A53C58"/>
    <w:rsid w:val="00A54F80"/>
    <w:rsid w:val="00A56FF5"/>
    <w:rsid w:val="00A616CC"/>
    <w:rsid w:val="00A625C8"/>
    <w:rsid w:val="00A6297B"/>
    <w:rsid w:val="00A65B8C"/>
    <w:rsid w:val="00A67E86"/>
    <w:rsid w:val="00A71775"/>
    <w:rsid w:val="00A71D8D"/>
    <w:rsid w:val="00A76C2B"/>
    <w:rsid w:val="00A77A30"/>
    <w:rsid w:val="00A80D6D"/>
    <w:rsid w:val="00A821D6"/>
    <w:rsid w:val="00A8248C"/>
    <w:rsid w:val="00A83A17"/>
    <w:rsid w:val="00A83EDD"/>
    <w:rsid w:val="00A8455E"/>
    <w:rsid w:val="00A85994"/>
    <w:rsid w:val="00A86121"/>
    <w:rsid w:val="00A86EB5"/>
    <w:rsid w:val="00A9114E"/>
    <w:rsid w:val="00A91C67"/>
    <w:rsid w:val="00A969E9"/>
    <w:rsid w:val="00AA18D1"/>
    <w:rsid w:val="00AA1B89"/>
    <w:rsid w:val="00AA3AE2"/>
    <w:rsid w:val="00AA60E3"/>
    <w:rsid w:val="00AB1010"/>
    <w:rsid w:val="00AB2C9D"/>
    <w:rsid w:val="00AC5526"/>
    <w:rsid w:val="00AC5639"/>
    <w:rsid w:val="00AC7098"/>
    <w:rsid w:val="00AD32F1"/>
    <w:rsid w:val="00AD5BD2"/>
    <w:rsid w:val="00AD6E27"/>
    <w:rsid w:val="00AD7665"/>
    <w:rsid w:val="00AE1B7A"/>
    <w:rsid w:val="00AE2EDE"/>
    <w:rsid w:val="00AE388C"/>
    <w:rsid w:val="00AE4AAA"/>
    <w:rsid w:val="00AE5139"/>
    <w:rsid w:val="00AE5F76"/>
    <w:rsid w:val="00AF0320"/>
    <w:rsid w:val="00AF065B"/>
    <w:rsid w:val="00AF1725"/>
    <w:rsid w:val="00AF1F56"/>
    <w:rsid w:val="00AF476C"/>
    <w:rsid w:val="00AF6825"/>
    <w:rsid w:val="00AF7F0A"/>
    <w:rsid w:val="00B02911"/>
    <w:rsid w:val="00B04EAD"/>
    <w:rsid w:val="00B053C3"/>
    <w:rsid w:val="00B05CCF"/>
    <w:rsid w:val="00B06F59"/>
    <w:rsid w:val="00B07943"/>
    <w:rsid w:val="00B1090B"/>
    <w:rsid w:val="00B122EB"/>
    <w:rsid w:val="00B127FE"/>
    <w:rsid w:val="00B12BE3"/>
    <w:rsid w:val="00B147A3"/>
    <w:rsid w:val="00B16339"/>
    <w:rsid w:val="00B16F50"/>
    <w:rsid w:val="00B20A8A"/>
    <w:rsid w:val="00B21297"/>
    <w:rsid w:val="00B22168"/>
    <w:rsid w:val="00B22E7C"/>
    <w:rsid w:val="00B24C4F"/>
    <w:rsid w:val="00B268FC"/>
    <w:rsid w:val="00B27024"/>
    <w:rsid w:val="00B27176"/>
    <w:rsid w:val="00B30463"/>
    <w:rsid w:val="00B30A6D"/>
    <w:rsid w:val="00B341EE"/>
    <w:rsid w:val="00B34628"/>
    <w:rsid w:val="00B349CF"/>
    <w:rsid w:val="00B35025"/>
    <w:rsid w:val="00B35960"/>
    <w:rsid w:val="00B3610E"/>
    <w:rsid w:val="00B3653D"/>
    <w:rsid w:val="00B41EE0"/>
    <w:rsid w:val="00B4342E"/>
    <w:rsid w:val="00B5037E"/>
    <w:rsid w:val="00B506E9"/>
    <w:rsid w:val="00B509AA"/>
    <w:rsid w:val="00B51AE1"/>
    <w:rsid w:val="00B531D9"/>
    <w:rsid w:val="00B538E0"/>
    <w:rsid w:val="00B57842"/>
    <w:rsid w:val="00B60EC3"/>
    <w:rsid w:val="00B6124A"/>
    <w:rsid w:val="00B61571"/>
    <w:rsid w:val="00B62BA4"/>
    <w:rsid w:val="00B63E66"/>
    <w:rsid w:val="00B663DE"/>
    <w:rsid w:val="00B67EF9"/>
    <w:rsid w:val="00B7132F"/>
    <w:rsid w:val="00B72C5E"/>
    <w:rsid w:val="00B73338"/>
    <w:rsid w:val="00B752B3"/>
    <w:rsid w:val="00B763E4"/>
    <w:rsid w:val="00B7644E"/>
    <w:rsid w:val="00B77561"/>
    <w:rsid w:val="00B83296"/>
    <w:rsid w:val="00B94CB7"/>
    <w:rsid w:val="00B96218"/>
    <w:rsid w:val="00B9663C"/>
    <w:rsid w:val="00B97350"/>
    <w:rsid w:val="00B97546"/>
    <w:rsid w:val="00BA0180"/>
    <w:rsid w:val="00BA324A"/>
    <w:rsid w:val="00BA419D"/>
    <w:rsid w:val="00BA53DC"/>
    <w:rsid w:val="00BA5E0A"/>
    <w:rsid w:val="00BB066E"/>
    <w:rsid w:val="00BB30B7"/>
    <w:rsid w:val="00BB3DC1"/>
    <w:rsid w:val="00BB467E"/>
    <w:rsid w:val="00BC1C43"/>
    <w:rsid w:val="00BC2753"/>
    <w:rsid w:val="00BC60EC"/>
    <w:rsid w:val="00BC6269"/>
    <w:rsid w:val="00BC6BE2"/>
    <w:rsid w:val="00BD12E5"/>
    <w:rsid w:val="00BD4CED"/>
    <w:rsid w:val="00BD540E"/>
    <w:rsid w:val="00BD58E7"/>
    <w:rsid w:val="00BD68CD"/>
    <w:rsid w:val="00BD7203"/>
    <w:rsid w:val="00BE0837"/>
    <w:rsid w:val="00BE2CE0"/>
    <w:rsid w:val="00BE328E"/>
    <w:rsid w:val="00BE49B9"/>
    <w:rsid w:val="00BE7BA9"/>
    <w:rsid w:val="00BE7C27"/>
    <w:rsid w:val="00BF2CB4"/>
    <w:rsid w:val="00BF40BD"/>
    <w:rsid w:val="00BF41B2"/>
    <w:rsid w:val="00BF567F"/>
    <w:rsid w:val="00BF5BB5"/>
    <w:rsid w:val="00BF5DE2"/>
    <w:rsid w:val="00C02B2D"/>
    <w:rsid w:val="00C032F1"/>
    <w:rsid w:val="00C0335D"/>
    <w:rsid w:val="00C076C1"/>
    <w:rsid w:val="00C07AE0"/>
    <w:rsid w:val="00C1041C"/>
    <w:rsid w:val="00C10F95"/>
    <w:rsid w:val="00C11849"/>
    <w:rsid w:val="00C11E7B"/>
    <w:rsid w:val="00C12DB3"/>
    <w:rsid w:val="00C14E82"/>
    <w:rsid w:val="00C15723"/>
    <w:rsid w:val="00C15873"/>
    <w:rsid w:val="00C270A9"/>
    <w:rsid w:val="00C321F6"/>
    <w:rsid w:val="00C32D1B"/>
    <w:rsid w:val="00C32E28"/>
    <w:rsid w:val="00C33886"/>
    <w:rsid w:val="00C33CB9"/>
    <w:rsid w:val="00C34C91"/>
    <w:rsid w:val="00C36B51"/>
    <w:rsid w:val="00C3736A"/>
    <w:rsid w:val="00C40072"/>
    <w:rsid w:val="00C4205A"/>
    <w:rsid w:val="00C4344D"/>
    <w:rsid w:val="00C514FC"/>
    <w:rsid w:val="00C519FC"/>
    <w:rsid w:val="00C530A3"/>
    <w:rsid w:val="00C5409A"/>
    <w:rsid w:val="00C6107E"/>
    <w:rsid w:val="00C617E3"/>
    <w:rsid w:val="00C642FF"/>
    <w:rsid w:val="00C659AF"/>
    <w:rsid w:val="00C676C6"/>
    <w:rsid w:val="00C70403"/>
    <w:rsid w:val="00C704A5"/>
    <w:rsid w:val="00C73062"/>
    <w:rsid w:val="00C734DC"/>
    <w:rsid w:val="00C7641D"/>
    <w:rsid w:val="00C80C30"/>
    <w:rsid w:val="00C82CF5"/>
    <w:rsid w:val="00C83BD9"/>
    <w:rsid w:val="00C84B93"/>
    <w:rsid w:val="00C86F07"/>
    <w:rsid w:val="00C87CD6"/>
    <w:rsid w:val="00C90BEA"/>
    <w:rsid w:val="00C91425"/>
    <w:rsid w:val="00C91581"/>
    <w:rsid w:val="00C91CEA"/>
    <w:rsid w:val="00C92880"/>
    <w:rsid w:val="00C93205"/>
    <w:rsid w:val="00C96904"/>
    <w:rsid w:val="00C973B0"/>
    <w:rsid w:val="00CA0A8E"/>
    <w:rsid w:val="00CA380F"/>
    <w:rsid w:val="00CA549E"/>
    <w:rsid w:val="00CA67FE"/>
    <w:rsid w:val="00CA7438"/>
    <w:rsid w:val="00CA7E70"/>
    <w:rsid w:val="00CB00BF"/>
    <w:rsid w:val="00CB4ABD"/>
    <w:rsid w:val="00CB7667"/>
    <w:rsid w:val="00CB7A3C"/>
    <w:rsid w:val="00CB7F2A"/>
    <w:rsid w:val="00CC0D4A"/>
    <w:rsid w:val="00CC133E"/>
    <w:rsid w:val="00CC133F"/>
    <w:rsid w:val="00CC14C0"/>
    <w:rsid w:val="00CC2EE2"/>
    <w:rsid w:val="00CC3860"/>
    <w:rsid w:val="00CC4B56"/>
    <w:rsid w:val="00CC6814"/>
    <w:rsid w:val="00CC71A7"/>
    <w:rsid w:val="00CD0814"/>
    <w:rsid w:val="00CD28F2"/>
    <w:rsid w:val="00CD5809"/>
    <w:rsid w:val="00CD6264"/>
    <w:rsid w:val="00CD6A28"/>
    <w:rsid w:val="00CD7FFC"/>
    <w:rsid w:val="00CE40FE"/>
    <w:rsid w:val="00CE4390"/>
    <w:rsid w:val="00CE4D04"/>
    <w:rsid w:val="00CE61E6"/>
    <w:rsid w:val="00CE6AC1"/>
    <w:rsid w:val="00CF164C"/>
    <w:rsid w:val="00CF2748"/>
    <w:rsid w:val="00CF2848"/>
    <w:rsid w:val="00CF32D0"/>
    <w:rsid w:val="00CF5A33"/>
    <w:rsid w:val="00CF5A81"/>
    <w:rsid w:val="00CF6F7C"/>
    <w:rsid w:val="00CF7B7D"/>
    <w:rsid w:val="00D00CFA"/>
    <w:rsid w:val="00D01654"/>
    <w:rsid w:val="00D02F34"/>
    <w:rsid w:val="00D05575"/>
    <w:rsid w:val="00D0696E"/>
    <w:rsid w:val="00D11A64"/>
    <w:rsid w:val="00D16855"/>
    <w:rsid w:val="00D16BC8"/>
    <w:rsid w:val="00D17CEA"/>
    <w:rsid w:val="00D17F24"/>
    <w:rsid w:val="00D20477"/>
    <w:rsid w:val="00D20CA3"/>
    <w:rsid w:val="00D21984"/>
    <w:rsid w:val="00D21E2D"/>
    <w:rsid w:val="00D2251D"/>
    <w:rsid w:val="00D235B3"/>
    <w:rsid w:val="00D23E3E"/>
    <w:rsid w:val="00D25FB2"/>
    <w:rsid w:val="00D26D3D"/>
    <w:rsid w:val="00D31307"/>
    <w:rsid w:val="00D31C47"/>
    <w:rsid w:val="00D36B2D"/>
    <w:rsid w:val="00D40D4C"/>
    <w:rsid w:val="00D42734"/>
    <w:rsid w:val="00D42AAC"/>
    <w:rsid w:val="00D4329E"/>
    <w:rsid w:val="00D43C96"/>
    <w:rsid w:val="00D44370"/>
    <w:rsid w:val="00D4508A"/>
    <w:rsid w:val="00D46590"/>
    <w:rsid w:val="00D47BDB"/>
    <w:rsid w:val="00D51068"/>
    <w:rsid w:val="00D553AB"/>
    <w:rsid w:val="00D55A53"/>
    <w:rsid w:val="00D57055"/>
    <w:rsid w:val="00D573DE"/>
    <w:rsid w:val="00D60381"/>
    <w:rsid w:val="00D643D5"/>
    <w:rsid w:val="00D654BF"/>
    <w:rsid w:val="00D65584"/>
    <w:rsid w:val="00D65CFD"/>
    <w:rsid w:val="00D66552"/>
    <w:rsid w:val="00D67C35"/>
    <w:rsid w:val="00D709CC"/>
    <w:rsid w:val="00D720B5"/>
    <w:rsid w:val="00D72A58"/>
    <w:rsid w:val="00D73AC0"/>
    <w:rsid w:val="00D73B22"/>
    <w:rsid w:val="00D75FF8"/>
    <w:rsid w:val="00D81288"/>
    <w:rsid w:val="00D81FD4"/>
    <w:rsid w:val="00D841DC"/>
    <w:rsid w:val="00D86924"/>
    <w:rsid w:val="00D87EC6"/>
    <w:rsid w:val="00D900F1"/>
    <w:rsid w:val="00D907D0"/>
    <w:rsid w:val="00D94106"/>
    <w:rsid w:val="00D965BF"/>
    <w:rsid w:val="00D96FC1"/>
    <w:rsid w:val="00D96FE0"/>
    <w:rsid w:val="00D9766B"/>
    <w:rsid w:val="00DA05BD"/>
    <w:rsid w:val="00DA2AE6"/>
    <w:rsid w:val="00DA51D3"/>
    <w:rsid w:val="00DA6DCF"/>
    <w:rsid w:val="00DA7359"/>
    <w:rsid w:val="00DA7B10"/>
    <w:rsid w:val="00DB0A1D"/>
    <w:rsid w:val="00DB2259"/>
    <w:rsid w:val="00DB2B30"/>
    <w:rsid w:val="00DB7BDB"/>
    <w:rsid w:val="00DC2D6C"/>
    <w:rsid w:val="00DC31AD"/>
    <w:rsid w:val="00DC7026"/>
    <w:rsid w:val="00DC7F82"/>
    <w:rsid w:val="00DD12EF"/>
    <w:rsid w:val="00DD1F28"/>
    <w:rsid w:val="00DD4D49"/>
    <w:rsid w:val="00DD6DD8"/>
    <w:rsid w:val="00DD72C7"/>
    <w:rsid w:val="00DD7E01"/>
    <w:rsid w:val="00DE0101"/>
    <w:rsid w:val="00DE2834"/>
    <w:rsid w:val="00DE2957"/>
    <w:rsid w:val="00DE3DA5"/>
    <w:rsid w:val="00DE4684"/>
    <w:rsid w:val="00DE507F"/>
    <w:rsid w:val="00DE6D3B"/>
    <w:rsid w:val="00DE7DEE"/>
    <w:rsid w:val="00DE7E73"/>
    <w:rsid w:val="00DF0C03"/>
    <w:rsid w:val="00DF0DC0"/>
    <w:rsid w:val="00DF219F"/>
    <w:rsid w:val="00DF37D6"/>
    <w:rsid w:val="00DF4C6A"/>
    <w:rsid w:val="00DF51E3"/>
    <w:rsid w:val="00DF6F35"/>
    <w:rsid w:val="00E0012A"/>
    <w:rsid w:val="00E011F1"/>
    <w:rsid w:val="00E02642"/>
    <w:rsid w:val="00E03146"/>
    <w:rsid w:val="00E03D48"/>
    <w:rsid w:val="00E05F28"/>
    <w:rsid w:val="00E070CF"/>
    <w:rsid w:val="00E074FA"/>
    <w:rsid w:val="00E150A4"/>
    <w:rsid w:val="00E15746"/>
    <w:rsid w:val="00E165C9"/>
    <w:rsid w:val="00E16ACD"/>
    <w:rsid w:val="00E17B07"/>
    <w:rsid w:val="00E214D2"/>
    <w:rsid w:val="00E21CB7"/>
    <w:rsid w:val="00E21CBC"/>
    <w:rsid w:val="00E23365"/>
    <w:rsid w:val="00E2442F"/>
    <w:rsid w:val="00E2538E"/>
    <w:rsid w:val="00E265C2"/>
    <w:rsid w:val="00E26D72"/>
    <w:rsid w:val="00E2710F"/>
    <w:rsid w:val="00E27D68"/>
    <w:rsid w:val="00E309A1"/>
    <w:rsid w:val="00E311C2"/>
    <w:rsid w:val="00E3402B"/>
    <w:rsid w:val="00E365AD"/>
    <w:rsid w:val="00E37671"/>
    <w:rsid w:val="00E37CAA"/>
    <w:rsid w:val="00E4100B"/>
    <w:rsid w:val="00E43AD2"/>
    <w:rsid w:val="00E45528"/>
    <w:rsid w:val="00E458EA"/>
    <w:rsid w:val="00E47377"/>
    <w:rsid w:val="00E47D57"/>
    <w:rsid w:val="00E5026E"/>
    <w:rsid w:val="00E503C5"/>
    <w:rsid w:val="00E5051B"/>
    <w:rsid w:val="00E5062A"/>
    <w:rsid w:val="00E53326"/>
    <w:rsid w:val="00E53E5F"/>
    <w:rsid w:val="00E53F30"/>
    <w:rsid w:val="00E559FF"/>
    <w:rsid w:val="00E56F0F"/>
    <w:rsid w:val="00E60D16"/>
    <w:rsid w:val="00E6133D"/>
    <w:rsid w:val="00E61E3A"/>
    <w:rsid w:val="00E63FF4"/>
    <w:rsid w:val="00E65299"/>
    <w:rsid w:val="00E67565"/>
    <w:rsid w:val="00E700ED"/>
    <w:rsid w:val="00E710D9"/>
    <w:rsid w:val="00E73EBA"/>
    <w:rsid w:val="00E75618"/>
    <w:rsid w:val="00E75F50"/>
    <w:rsid w:val="00E76517"/>
    <w:rsid w:val="00E767EC"/>
    <w:rsid w:val="00E85464"/>
    <w:rsid w:val="00E85F24"/>
    <w:rsid w:val="00E8630B"/>
    <w:rsid w:val="00E86E61"/>
    <w:rsid w:val="00E87684"/>
    <w:rsid w:val="00E90D5A"/>
    <w:rsid w:val="00E92111"/>
    <w:rsid w:val="00E93528"/>
    <w:rsid w:val="00E93681"/>
    <w:rsid w:val="00E95C9D"/>
    <w:rsid w:val="00E96F9E"/>
    <w:rsid w:val="00E97321"/>
    <w:rsid w:val="00EA0352"/>
    <w:rsid w:val="00EA1375"/>
    <w:rsid w:val="00EA14E4"/>
    <w:rsid w:val="00EA35A2"/>
    <w:rsid w:val="00EA5408"/>
    <w:rsid w:val="00EA5F2A"/>
    <w:rsid w:val="00EB6768"/>
    <w:rsid w:val="00EC0497"/>
    <w:rsid w:val="00EC0767"/>
    <w:rsid w:val="00EC18FF"/>
    <w:rsid w:val="00EC2042"/>
    <w:rsid w:val="00EC22F0"/>
    <w:rsid w:val="00EC2676"/>
    <w:rsid w:val="00EC6929"/>
    <w:rsid w:val="00EC75D4"/>
    <w:rsid w:val="00EC76C3"/>
    <w:rsid w:val="00EC78CD"/>
    <w:rsid w:val="00ED07CD"/>
    <w:rsid w:val="00ED7686"/>
    <w:rsid w:val="00EE2896"/>
    <w:rsid w:val="00EE374F"/>
    <w:rsid w:val="00EE4F61"/>
    <w:rsid w:val="00EE5B7E"/>
    <w:rsid w:val="00EE65B1"/>
    <w:rsid w:val="00EE6BED"/>
    <w:rsid w:val="00EE7505"/>
    <w:rsid w:val="00EE7EB7"/>
    <w:rsid w:val="00EF0B6A"/>
    <w:rsid w:val="00EF274E"/>
    <w:rsid w:val="00EF2E67"/>
    <w:rsid w:val="00EF41CE"/>
    <w:rsid w:val="00EF4FE4"/>
    <w:rsid w:val="00EF526E"/>
    <w:rsid w:val="00EF5346"/>
    <w:rsid w:val="00EF6A11"/>
    <w:rsid w:val="00F0072F"/>
    <w:rsid w:val="00F011D3"/>
    <w:rsid w:val="00F0233C"/>
    <w:rsid w:val="00F02DD9"/>
    <w:rsid w:val="00F032D0"/>
    <w:rsid w:val="00F05F20"/>
    <w:rsid w:val="00F10126"/>
    <w:rsid w:val="00F105B0"/>
    <w:rsid w:val="00F12996"/>
    <w:rsid w:val="00F12EA7"/>
    <w:rsid w:val="00F155AD"/>
    <w:rsid w:val="00F16531"/>
    <w:rsid w:val="00F22C1B"/>
    <w:rsid w:val="00F246D6"/>
    <w:rsid w:val="00F257BB"/>
    <w:rsid w:val="00F25A34"/>
    <w:rsid w:val="00F26230"/>
    <w:rsid w:val="00F30126"/>
    <w:rsid w:val="00F30C00"/>
    <w:rsid w:val="00F33BFF"/>
    <w:rsid w:val="00F34673"/>
    <w:rsid w:val="00F36189"/>
    <w:rsid w:val="00F40963"/>
    <w:rsid w:val="00F423FB"/>
    <w:rsid w:val="00F4249E"/>
    <w:rsid w:val="00F441E5"/>
    <w:rsid w:val="00F44389"/>
    <w:rsid w:val="00F456FF"/>
    <w:rsid w:val="00F46C17"/>
    <w:rsid w:val="00F542E4"/>
    <w:rsid w:val="00F560E2"/>
    <w:rsid w:val="00F56CB1"/>
    <w:rsid w:val="00F57A04"/>
    <w:rsid w:val="00F607A4"/>
    <w:rsid w:val="00F621AF"/>
    <w:rsid w:val="00F62765"/>
    <w:rsid w:val="00F640D5"/>
    <w:rsid w:val="00F64AF0"/>
    <w:rsid w:val="00F70092"/>
    <w:rsid w:val="00F70D2D"/>
    <w:rsid w:val="00F75C1E"/>
    <w:rsid w:val="00F76427"/>
    <w:rsid w:val="00F8131E"/>
    <w:rsid w:val="00F832A0"/>
    <w:rsid w:val="00F84721"/>
    <w:rsid w:val="00F8558C"/>
    <w:rsid w:val="00F87077"/>
    <w:rsid w:val="00F90940"/>
    <w:rsid w:val="00F92C8A"/>
    <w:rsid w:val="00F97836"/>
    <w:rsid w:val="00F97856"/>
    <w:rsid w:val="00F97F66"/>
    <w:rsid w:val="00FA0A71"/>
    <w:rsid w:val="00FA0D90"/>
    <w:rsid w:val="00FA138E"/>
    <w:rsid w:val="00FA153A"/>
    <w:rsid w:val="00FA2740"/>
    <w:rsid w:val="00FA303C"/>
    <w:rsid w:val="00FA547D"/>
    <w:rsid w:val="00FB0187"/>
    <w:rsid w:val="00FB4DCF"/>
    <w:rsid w:val="00FB6944"/>
    <w:rsid w:val="00FC06C2"/>
    <w:rsid w:val="00FC1261"/>
    <w:rsid w:val="00FC402E"/>
    <w:rsid w:val="00FC49FA"/>
    <w:rsid w:val="00FC4E6C"/>
    <w:rsid w:val="00FD0289"/>
    <w:rsid w:val="00FD12A4"/>
    <w:rsid w:val="00FD7873"/>
    <w:rsid w:val="00FE0FFA"/>
    <w:rsid w:val="00FE10B7"/>
    <w:rsid w:val="00FE12E7"/>
    <w:rsid w:val="00FE3CAE"/>
    <w:rsid w:val="00FE4C37"/>
    <w:rsid w:val="00FE5816"/>
    <w:rsid w:val="00FF1416"/>
    <w:rsid w:val="00FF1E05"/>
    <w:rsid w:val="00FF271E"/>
    <w:rsid w:val="0C50A72C"/>
    <w:rsid w:val="19371410"/>
    <w:rsid w:val="3307C7CC"/>
    <w:rsid w:val="33FDFB8B"/>
    <w:rsid w:val="3ED615EC"/>
    <w:rsid w:val="494E1C37"/>
    <w:rsid w:val="63075CBB"/>
    <w:rsid w:val="70AB55D6"/>
    <w:rsid w:val="7D8101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823A1"/>
  <w15:chartTrackingRefBased/>
  <w15:docId w15:val="{40B343D8-C574-48CE-8F44-EC204790E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28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C28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28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28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28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28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8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8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8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8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28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28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28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28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28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8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8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81B"/>
    <w:rPr>
      <w:rFonts w:eastAsiaTheme="majorEastAsia" w:cstheme="majorBidi"/>
      <w:color w:val="272727" w:themeColor="text1" w:themeTint="D8"/>
    </w:rPr>
  </w:style>
  <w:style w:type="paragraph" w:styleId="Title">
    <w:name w:val="Title"/>
    <w:basedOn w:val="Normal"/>
    <w:next w:val="Normal"/>
    <w:link w:val="TitleChar"/>
    <w:uiPriority w:val="10"/>
    <w:qFormat/>
    <w:rsid w:val="007C28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8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8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8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81B"/>
    <w:pPr>
      <w:spacing w:before="160"/>
      <w:jc w:val="center"/>
    </w:pPr>
    <w:rPr>
      <w:i/>
      <w:iCs/>
      <w:color w:val="404040" w:themeColor="text1" w:themeTint="BF"/>
    </w:rPr>
  </w:style>
  <w:style w:type="character" w:customStyle="1" w:styleId="QuoteChar">
    <w:name w:val="Quote Char"/>
    <w:basedOn w:val="DefaultParagraphFont"/>
    <w:link w:val="Quote"/>
    <w:uiPriority w:val="29"/>
    <w:rsid w:val="007C281B"/>
    <w:rPr>
      <w:i/>
      <w:iCs/>
      <w:color w:val="404040" w:themeColor="text1" w:themeTint="BF"/>
    </w:rPr>
  </w:style>
  <w:style w:type="paragraph" w:styleId="ListParagraph">
    <w:name w:val="List Paragraph"/>
    <w:basedOn w:val="Normal"/>
    <w:uiPriority w:val="34"/>
    <w:qFormat/>
    <w:rsid w:val="007C281B"/>
    <w:pPr>
      <w:ind w:left="720"/>
      <w:contextualSpacing/>
    </w:pPr>
  </w:style>
  <w:style w:type="character" w:styleId="IntenseEmphasis">
    <w:name w:val="Intense Emphasis"/>
    <w:basedOn w:val="DefaultParagraphFont"/>
    <w:uiPriority w:val="21"/>
    <w:qFormat/>
    <w:rsid w:val="007C281B"/>
    <w:rPr>
      <w:i/>
      <w:iCs/>
      <w:color w:val="0F4761" w:themeColor="accent1" w:themeShade="BF"/>
    </w:rPr>
  </w:style>
  <w:style w:type="paragraph" w:styleId="IntenseQuote">
    <w:name w:val="Intense Quote"/>
    <w:basedOn w:val="Normal"/>
    <w:next w:val="Normal"/>
    <w:link w:val="IntenseQuoteChar"/>
    <w:uiPriority w:val="30"/>
    <w:qFormat/>
    <w:rsid w:val="007C28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281B"/>
    <w:rPr>
      <w:i/>
      <w:iCs/>
      <w:color w:val="0F4761" w:themeColor="accent1" w:themeShade="BF"/>
    </w:rPr>
  </w:style>
  <w:style w:type="character" w:styleId="IntenseReference">
    <w:name w:val="Intense Reference"/>
    <w:basedOn w:val="DefaultParagraphFont"/>
    <w:uiPriority w:val="32"/>
    <w:qFormat/>
    <w:rsid w:val="007C281B"/>
    <w:rPr>
      <w:b/>
      <w:bCs/>
      <w:smallCaps/>
      <w:color w:val="0F4761" w:themeColor="accent1" w:themeShade="BF"/>
      <w:spacing w:val="5"/>
    </w:rPr>
  </w:style>
  <w:style w:type="character" w:styleId="PlaceholderText">
    <w:name w:val="Placeholder Text"/>
    <w:basedOn w:val="DefaultParagraphFont"/>
    <w:uiPriority w:val="99"/>
    <w:semiHidden/>
    <w:rsid w:val="007C281B"/>
    <w:rPr>
      <w:color w:val="666666"/>
    </w:rPr>
  </w:style>
  <w:style w:type="character" w:styleId="CommentReference">
    <w:name w:val="annotation reference"/>
    <w:basedOn w:val="DefaultParagraphFont"/>
    <w:uiPriority w:val="99"/>
    <w:semiHidden/>
    <w:unhideWhenUsed/>
    <w:rsid w:val="007A4EEB"/>
    <w:rPr>
      <w:sz w:val="16"/>
      <w:szCs w:val="16"/>
    </w:rPr>
  </w:style>
  <w:style w:type="paragraph" w:styleId="CommentText">
    <w:name w:val="annotation text"/>
    <w:basedOn w:val="Normal"/>
    <w:link w:val="CommentTextChar"/>
    <w:uiPriority w:val="99"/>
    <w:semiHidden/>
    <w:unhideWhenUsed/>
    <w:rsid w:val="007A4EEB"/>
    <w:pPr>
      <w:spacing w:line="240" w:lineRule="auto"/>
    </w:pPr>
    <w:rPr>
      <w:sz w:val="20"/>
      <w:szCs w:val="20"/>
    </w:rPr>
  </w:style>
  <w:style w:type="character" w:customStyle="1" w:styleId="CommentTextChar">
    <w:name w:val="Comment Text Char"/>
    <w:basedOn w:val="DefaultParagraphFont"/>
    <w:link w:val="CommentText"/>
    <w:uiPriority w:val="99"/>
    <w:semiHidden/>
    <w:rsid w:val="007A4EEB"/>
    <w:rPr>
      <w:sz w:val="20"/>
      <w:szCs w:val="20"/>
    </w:rPr>
  </w:style>
  <w:style w:type="paragraph" w:styleId="CommentSubject">
    <w:name w:val="annotation subject"/>
    <w:basedOn w:val="CommentText"/>
    <w:next w:val="CommentText"/>
    <w:link w:val="CommentSubjectChar"/>
    <w:uiPriority w:val="99"/>
    <w:semiHidden/>
    <w:unhideWhenUsed/>
    <w:rsid w:val="007A4EEB"/>
    <w:rPr>
      <w:b/>
      <w:bCs/>
    </w:rPr>
  </w:style>
  <w:style w:type="character" w:customStyle="1" w:styleId="CommentSubjectChar">
    <w:name w:val="Comment Subject Char"/>
    <w:basedOn w:val="CommentTextChar"/>
    <w:link w:val="CommentSubject"/>
    <w:uiPriority w:val="99"/>
    <w:semiHidden/>
    <w:rsid w:val="007A4EEB"/>
    <w:rPr>
      <w:b/>
      <w:bCs/>
      <w:sz w:val="20"/>
      <w:szCs w:val="20"/>
    </w:rPr>
  </w:style>
  <w:style w:type="paragraph" w:styleId="Header">
    <w:name w:val="header"/>
    <w:basedOn w:val="Normal"/>
    <w:link w:val="HeaderChar"/>
    <w:uiPriority w:val="99"/>
    <w:unhideWhenUsed/>
    <w:rsid w:val="00CF7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B7D"/>
  </w:style>
  <w:style w:type="paragraph" w:styleId="Footer">
    <w:name w:val="footer"/>
    <w:basedOn w:val="Normal"/>
    <w:link w:val="FooterChar"/>
    <w:uiPriority w:val="99"/>
    <w:unhideWhenUsed/>
    <w:rsid w:val="00CF7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B7D"/>
  </w:style>
  <w:style w:type="character" w:styleId="PageNumber">
    <w:name w:val="page number"/>
    <w:basedOn w:val="DefaultParagraphFont"/>
    <w:uiPriority w:val="99"/>
    <w:semiHidden/>
    <w:unhideWhenUsed/>
    <w:rsid w:val="00CF7B7D"/>
  </w:style>
  <w:style w:type="table" w:styleId="TableGrid">
    <w:name w:val="Table Grid"/>
    <w:basedOn w:val="TableNormal"/>
    <w:uiPriority w:val="39"/>
    <w:rsid w:val="003A7C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3E01"/>
    <w:rPr>
      <w:color w:val="467886" w:themeColor="hyperlink"/>
      <w:u w:val="single"/>
    </w:rPr>
  </w:style>
  <w:style w:type="character" w:styleId="UnresolvedMention">
    <w:name w:val="Unresolved Mention"/>
    <w:basedOn w:val="DefaultParagraphFont"/>
    <w:uiPriority w:val="99"/>
    <w:semiHidden/>
    <w:unhideWhenUsed/>
    <w:rsid w:val="007B3E01"/>
    <w:rPr>
      <w:color w:val="605E5C"/>
      <w:shd w:val="clear" w:color="auto" w:fill="E1DFDD"/>
    </w:rPr>
  </w:style>
  <w:style w:type="paragraph" w:styleId="HTMLPreformatted">
    <w:name w:val="HTML Preformatted"/>
    <w:basedOn w:val="Normal"/>
    <w:link w:val="HTMLPreformattedChar"/>
    <w:uiPriority w:val="99"/>
    <w:semiHidden/>
    <w:unhideWhenUsed/>
    <w:rsid w:val="003E48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textAlignment w:val="baseline"/>
    </w:pPr>
    <w:rPr>
      <w:rFonts w:ascii="Courier New" w:hAnsi="Courier New" w:cs="Courier New"/>
      <w:kern w:val="0"/>
      <w:sz w:val="18"/>
      <w:szCs w:val="18"/>
      <w14:ligatures w14:val="none"/>
    </w:rPr>
  </w:style>
  <w:style w:type="character" w:customStyle="1" w:styleId="HTMLPreformattedChar">
    <w:name w:val="HTML Preformatted Char"/>
    <w:basedOn w:val="DefaultParagraphFont"/>
    <w:link w:val="HTMLPreformatted"/>
    <w:uiPriority w:val="99"/>
    <w:semiHidden/>
    <w:rsid w:val="003E48B1"/>
    <w:rPr>
      <w:rFonts w:ascii="Courier New" w:hAnsi="Courier New" w:cs="Courier New"/>
      <w:kern w:val="0"/>
      <w:sz w:val="18"/>
      <w:szCs w:val="18"/>
      <w14:ligatures w14:val="none"/>
    </w:rPr>
  </w:style>
  <w:style w:type="paragraph" w:styleId="NormalWeb">
    <w:name w:val="Normal (Web)"/>
    <w:basedOn w:val="Normal"/>
    <w:uiPriority w:val="99"/>
    <w:semiHidden/>
    <w:unhideWhenUsed/>
    <w:rsid w:val="003E48B1"/>
    <w:pPr>
      <w:spacing w:after="300" w:line="240" w:lineRule="auto"/>
      <w:textAlignment w:val="baseline"/>
    </w:pPr>
    <w:rPr>
      <w:rFonts w:ascii="Times New Roman" w:hAnsi="Times New Roman" w:cs="Times New Roman"/>
      <w:kern w:val="0"/>
      <w14:ligatures w14:val="none"/>
    </w:rPr>
  </w:style>
  <w:style w:type="paragraph" w:customStyle="1" w:styleId="Footer1">
    <w:name w:val="Footer1"/>
    <w:basedOn w:val="Normal"/>
    <w:rsid w:val="003E48B1"/>
    <w:pPr>
      <w:pBdr>
        <w:top w:val="dotted" w:sz="6" w:space="8" w:color="878787"/>
      </w:pBdr>
      <w:spacing w:before="375" w:after="0" w:line="336" w:lineRule="auto"/>
      <w:textAlignment w:val="baseline"/>
    </w:pPr>
    <w:rPr>
      <w:rFonts w:ascii="Times New Roman" w:hAnsi="Times New Roman" w:cs="Times New Roman"/>
      <w:i/>
      <w:iCs/>
      <w:color w:val="878787"/>
      <w:kern w:val="0"/>
      <w:sz w:val="19"/>
      <w:szCs w:val="19"/>
      <w14:ligatures w14:val="none"/>
    </w:rPr>
  </w:style>
  <w:style w:type="character" w:customStyle="1" w:styleId="keyword">
    <w:name w:val="keyword"/>
    <w:basedOn w:val="DefaultParagraphFont"/>
    <w:rsid w:val="003E48B1"/>
    <w:rPr>
      <w:color w:val="0000FF"/>
      <w:sz w:val="24"/>
      <w:szCs w:val="24"/>
      <w:bdr w:val="none" w:sz="0" w:space="0" w:color="auto" w:frame="1"/>
      <w:shd w:val="clear" w:color="auto" w:fill="auto"/>
      <w:vertAlign w:val="baseline"/>
    </w:rPr>
  </w:style>
  <w:style w:type="character" w:customStyle="1" w:styleId="comment">
    <w:name w:val="comment"/>
    <w:basedOn w:val="DefaultParagraphFont"/>
    <w:rsid w:val="003E48B1"/>
    <w:rPr>
      <w:color w:val="228B22"/>
      <w:sz w:val="24"/>
      <w:szCs w:val="24"/>
      <w:bdr w:val="none" w:sz="0" w:space="0" w:color="auto" w:frame="1"/>
      <w:shd w:val="clear" w:color="auto" w:fill="auto"/>
      <w:vertAlign w:val="baseline"/>
    </w:rPr>
  </w:style>
  <w:style w:type="character" w:customStyle="1" w:styleId="string">
    <w:name w:val="string"/>
    <w:basedOn w:val="DefaultParagraphFont"/>
    <w:rsid w:val="003E48B1"/>
    <w:rPr>
      <w:color w:val="A020F0"/>
      <w:sz w:val="24"/>
      <w:szCs w:val="24"/>
      <w:bdr w:val="none" w:sz="0" w:space="0" w:color="auto" w:frame="1"/>
      <w:shd w:val="clear" w:color="auto" w:fill="auto"/>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560239">
      <w:bodyDiv w:val="1"/>
      <w:marLeft w:val="0"/>
      <w:marRight w:val="0"/>
      <w:marTop w:val="0"/>
      <w:marBottom w:val="0"/>
      <w:divBdr>
        <w:top w:val="none" w:sz="0" w:space="0" w:color="auto"/>
        <w:left w:val="none" w:sz="0" w:space="0" w:color="auto"/>
        <w:bottom w:val="none" w:sz="0" w:space="0" w:color="auto"/>
        <w:right w:val="none" w:sz="0" w:space="0" w:color="auto"/>
      </w:divBdr>
      <w:divsChild>
        <w:div w:id="1535920991">
          <w:marLeft w:val="0"/>
          <w:marRight w:val="0"/>
          <w:marTop w:val="0"/>
          <w:marBottom w:val="0"/>
          <w:divBdr>
            <w:top w:val="none" w:sz="0" w:space="0" w:color="auto"/>
            <w:left w:val="none" w:sz="0" w:space="0" w:color="auto"/>
            <w:bottom w:val="none" w:sz="0" w:space="0" w:color="auto"/>
            <w:right w:val="none" w:sz="0" w:space="0" w:color="auto"/>
          </w:divBdr>
          <w:divsChild>
            <w:div w:id="199086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omments" Target="comment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4.png"/><Relationship Id="rId10" Type="http://schemas.microsoft.com/office/2018/08/relationships/commentsExtensible" Target="commentsExtensible.xm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doi.org/10.13009/EUCASS2023-6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11676</Words>
  <Characters>66554</Characters>
  <Application>Microsoft Office Word</Application>
  <DocSecurity>4</DocSecurity>
  <Lines>554</Lines>
  <Paragraphs>156</Paragraphs>
  <ScaleCrop>false</ScaleCrop>
  <Company/>
  <LinksUpToDate>false</LinksUpToDate>
  <CharactersWithSpaces>78074</CharactersWithSpaces>
  <SharedDoc>false</SharedDoc>
  <HLinks>
    <vt:vector size="6" baseType="variant">
      <vt:variant>
        <vt:i4>7274532</vt:i4>
      </vt:variant>
      <vt:variant>
        <vt:i4>0</vt:i4>
      </vt:variant>
      <vt:variant>
        <vt:i4>0</vt:i4>
      </vt:variant>
      <vt:variant>
        <vt:i4>5</vt:i4>
      </vt:variant>
      <vt:variant>
        <vt:lpwstr>https://doi.org/10.13009/EUCASS2023-624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Minhas, Bashir A</dc:creator>
  <cp:keywords/>
  <dc:description/>
  <cp:lastModifiedBy>Minhas, Bashir A</cp:lastModifiedBy>
  <cp:revision>42</cp:revision>
  <dcterms:created xsi:type="dcterms:W3CDTF">2026-08-03T04:37:00Z</dcterms:created>
  <dcterms:modified xsi:type="dcterms:W3CDTF">2026-08-03T02:17:00Z</dcterms:modified>
</cp:coreProperties>
</file>