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031CE" w14:textId="77777777" w:rsidR="006F213A" w:rsidRPr="00F21E99" w:rsidRDefault="00000000">
      <w:pPr>
        <w:spacing w:after="200"/>
        <w:jc w:val="center"/>
        <w:rPr>
          <w:b/>
          <w:bCs/>
        </w:rPr>
      </w:pPr>
      <w:r w:rsidRPr="00F21E99">
        <w:rPr>
          <w:b/>
          <w:bCs/>
        </w:rPr>
        <w:t>Climate-Change Mitigation Through Efficient Convergent–Divergent Nozzles: Influence of Divergent Straight-Section Length and Symmetric Double Secondary Injection</w:t>
      </w:r>
    </w:p>
    <w:p w14:paraId="798381DA" w14:textId="3F227473" w:rsidR="006F213A" w:rsidRPr="00C65420" w:rsidRDefault="00000000">
      <w:pPr>
        <w:jc w:val="center"/>
        <w:rPr>
          <w:vertAlign w:val="superscript"/>
        </w:rPr>
      </w:pPr>
      <w:r>
        <w:t>Deepak Gupta</w:t>
      </w:r>
      <w:r w:rsidR="00C65420">
        <w:rPr>
          <w:vertAlign w:val="superscript"/>
        </w:rPr>
        <w:t>1</w:t>
      </w:r>
      <w:r>
        <w:t>* and Swati Gill</w:t>
      </w:r>
      <w:r w:rsidR="00C65420">
        <w:rPr>
          <w:vertAlign w:val="superscript"/>
        </w:rPr>
        <w:t>2,</w:t>
      </w:r>
      <w:r w:rsidR="00C65420">
        <w:t xml:space="preserve"> Bhavesh Jindal</w:t>
      </w:r>
      <w:r w:rsidR="00C65420">
        <w:rPr>
          <w:vertAlign w:val="superscript"/>
        </w:rPr>
        <w:t>3</w:t>
      </w:r>
    </w:p>
    <w:p w14:paraId="4519761D" w14:textId="77777777" w:rsidR="006F213A" w:rsidRDefault="00000000">
      <w:pPr>
        <w:jc w:val="center"/>
      </w:pPr>
      <w:r>
        <w:rPr>
          <w:i/>
          <w:iCs/>
          <w:sz w:val="18"/>
          <w:szCs w:val="18"/>
          <w:vertAlign w:val="superscript"/>
        </w:rPr>
        <w:t>1</w:t>
      </w:r>
      <w:r>
        <w:rPr>
          <w:i/>
          <w:iCs/>
          <w:sz w:val="18"/>
          <w:szCs w:val="18"/>
        </w:rPr>
        <w:t>Assistant Professor, Department of Aerospace, GNA University, Phagwara, Punjab 144401, India</w:t>
      </w:r>
    </w:p>
    <w:p w14:paraId="7CD5225B" w14:textId="3DBB91D5" w:rsidR="006F213A" w:rsidRDefault="00000000">
      <w:pPr>
        <w:jc w:val="center"/>
      </w:pPr>
      <w:r>
        <w:rPr>
          <w:i/>
          <w:iCs/>
          <w:sz w:val="18"/>
          <w:szCs w:val="18"/>
          <w:vertAlign w:val="superscript"/>
        </w:rPr>
        <w:t>2</w:t>
      </w:r>
      <w:r w:rsidR="00C65420">
        <w:rPr>
          <w:i/>
          <w:iCs/>
          <w:sz w:val="18"/>
          <w:szCs w:val="18"/>
          <w:vertAlign w:val="superscript"/>
        </w:rPr>
        <w:t>,3</w:t>
      </w:r>
      <w:r>
        <w:rPr>
          <w:i/>
          <w:iCs/>
          <w:sz w:val="18"/>
          <w:szCs w:val="18"/>
        </w:rPr>
        <w:t>Undergraduate Student, Department of Aerospace, GNA University, Phagwara, Punjab 144401, India</w:t>
      </w:r>
    </w:p>
    <w:p w14:paraId="1793E583" w14:textId="77777777" w:rsidR="006F213A" w:rsidRDefault="00000000">
      <w:pPr>
        <w:spacing w:after="240"/>
        <w:jc w:val="center"/>
      </w:pPr>
      <w:r>
        <w:rPr>
          <w:sz w:val="18"/>
          <w:szCs w:val="18"/>
        </w:rPr>
        <w:t>*Corresponding author: deepakgupta7060@gmail.com</w:t>
      </w:r>
    </w:p>
    <w:p w14:paraId="1FD88E29" w14:textId="77777777" w:rsidR="006F213A" w:rsidRDefault="006F213A">
      <w:pPr>
        <w:sectPr w:rsidR="006F213A">
          <w:footerReference w:type="default" r:id="rId7"/>
          <w:pgSz w:w="12240" w:h="15840"/>
          <w:pgMar w:top="1080" w:right="900" w:bottom="1440" w:left="900" w:header="708" w:footer="708" w:gutter="0"/>
          <w:cols w:space="720"/>
          <w:docGrid w:linePitch="360"/>
        </w:sectPr>
      </w:pPr>
    </w:p>
    <w:p w14:paraId="51D27DE1" w14:textId="77777777" w:rsidR="006F213A" w:rsidRDefault="00000000">
      <w:pPr>
        <w:spacing w:after="100"/>
        <w:jc w:val="both"/>
      </w:pPr>
      <w:r>
        <w:t>Abstract—Improving nozzle energy conversion can reduce the propellant needed to deliver a given impulse and, consequently, propulsion-related carbon dioxide emissions. This study uses steady two-dimensional Reynolds-averaged Navier–Stokes simulations to examine a planar convergent–divergent nozzle with 1150 mm inlet and exit heights, a 300 mm throat, and an overall length of 2775 mm. Air enters at 800 kPa gauge and 500 K. Symmetric secondary hot-air injection is supplied through opposed 30 mm wall ports at 38 kPa gauge and 1000 K. Five divergent shapes are considered: a fully curved contour and contours with straight portions occupying 10%, 20%, 25%, and 30% of the divergent length. Double-injection predictions are compared against baseline and single-injection results for the same geometries. Integrated wall forces match a control-volume momentum balance within 1.9%. The straight-section cases yield velocity coefficients of 98.9%–99.2% and exit Mach numbers of 2.86–2.89, compared with the isentropic value of 2.90; the fully curved case yields 97.7% and Mach 2.80. With total secondary-to-primary mass-flow ratios of 0.13%–0.71%, double injection changes exit-plane thrust by −0.33% to +0.42% relative to single injection and limits residual side force to 0.04%–0.29% of axial force. Nonetheless, nominally identical ports do not always deliver equal flow: the 10% case has a 73% imbalance, and one port reverses in the 30% case. These findings indicate that an injector stagnation-pressure ratio near 0.155 is marginal. Hot injection raises adiabatic wall temperature by 42–92 K and lowers viscous axial force by 16%–23%. Across the cases examined, divergent-contour selection has a stronger association with efficiency than low-pressure injection.</w:t>
      </w:r>
    </w:p>
    <w:p w14:paraId="1334096B" w14:textId="55276532" w:rsidR="006F213A" w:rsidRPr="00C65420" w:rsidRDefault="00C65420">
      <w:pPr>
        <w:spacing w:after="160"/>
        <w:jc w:val="both"/>
        <w:rPr>
          <w:i/>
          <w:iCs/>
          <w:sz w:val="16"/>
          <w:szCs w:val="16"/>
        </w:rPr>
      </w:pPr>
      <w:r w:rsidRPr="00C65420">
        <w:rPr>
          <w:i/>
          <w:iCs/>
          <w:sz w:val="16"/>
          <w:szCs w:val="16"/>
        </w:rPr>
        <w:t xml:space="preserve">Keywords- </w:t>
      </w:r>
      <w:r w:rsidR="00000000" w:rsidRPr="00C65420">
        <w:rPr>
          <w:i/>
          <w:iCs/>
          <w:sz w:val="16"/>
          <w:szCs w:val="16"/>
        </w:rPr>
        <w:t>Climate-change mitigation, computational fluid dynamics, convergent–divergent nozzle, double secondary injection, nozzle efficiency, supersonic flow.</w:t>
      </w:r>
    </w:p>
    <w:p w14:paraId="4E59F7D5" w14:textId="77777777" w:rsidR="006F213A" w:rsidRDefault="00000000">
      <w:pPr>
        <w:keepNext/>
        <w:spacing w:before="160" w:after="80"/>
        <w:jc w:val="center"/>
      </w:pPr>
      <w:r>
        <w:rPr>
          <w:smallCaps/>
        </w:rPr>
        <w:t>I. Introduction</w:t>
      </w:r>
    </w:p>
    <w:p w14:paraId="6C85756D" w14:textId="77777777" w:rsidR="006F213A" w:rsidRDefault="00000000">
      <w:pPr>
        <w:spacing w:line="230" w:lineRule="auto"/>
        <w:ind w:firstLine="202"/>
        <w:jc w:val="both"/>
      </w:pPr>
      <w:r>
        <w:t>Convergent–divergent (C–D) nozzles convert thermal energy into directed exhaust motion in propulsion and high-speed-flow systems. Any inefficiency in this process requires additional propellant to achieve a prescribed thrust. For fixed thrust, propellant flow varies inversely with effective exhaust velocity; a one-percent increase in nozzle velocity coefficient can therefore correspond to roughly one-percent lower fuel consumption and, for hydrocarbon fuels, related CO2 emissions. C–D nozzles also feature in gas-separation and carbon-capture technologies. Supersonic separators use nozzle expansion for gas removal and CO2 capture [1]; other work has considered CO2 condensation and pressure recovery with wall microgrooves [2], as well as CO2 capture from flue gas [3]. Nozzle efficiency is thus relevant to both propulsion emissions and separation-system performance.</w:t>
      </w:r>
    </w:p>
    <w:p w14:paraId="56F6C8A3" w14:textId="77777777" w:rsidR="006F213A" w:rsidRDefault="00000000">
      <w:pPr>
        <w:spacing w:line="230" w:lineRule="auto"/>
        <w:ind w:firstLine="202"/>
        <w:jc w:val="both"/>
      </w:pPr>
      <w:r>
        <w:t>The divergent contour governs the expansion process. Rao’s method establishes thrust-oriented bell contours for a prescribed length [4], while Hagemann et al. review advanced nozzle concepts [5]. In manufactured designs, a straight or conical section may follow the throat before transitioning to a curved wall, changing the wave pattern in the expanding flow. Overexpanded operation can also cause shock-induced boundary-layer separation; Östlund and Muhammad-</w:t>
      </w:r>
      <w:proofErr w:type="spellStart"/>
      <w:r>
        <w:t>Klingmann</w:t>
      </w:r>
      <w:proofErr w:type="spellEnd"/>
      <w:r>
        <w:t xml:space="preserve"> review separation criteria [6].</w:t>
      </w:r>
    </w:p>
    <w:p w14:paraId="547C00BC" w14:textId="77777777" w:rsidR="006F213A" w:rsidRDefault="00000000">
      <w:pPr>
        <w:spacing w:line="230" w:lineRule="auto"/>
        <w:ind w:firstLine="202"/>
        <w:jc w:val="both"/>
      </w:pPr>
      <w:r>
        <w:t xml:space="preserve">Secondary injection into the divergent section is a widely studied fluidic thrust-vector-control method. Deere summarized fluidic concepts investigated at NASA Langley [7], and Balu et al. </w:t>
      </w:r>
      <w:proofErr w:type="spellStart"/>
      <w:r>
        <w:t>analyzed</w:t>
      </w:r>
      <w:proofErr w:type="spellEnd"/>
      <w:r>
        <w:t xml:space="preserve"> hot-gas injection for thrust-vector control [8]. </w:t>
      </w:r>
      <w:proofErr w:type="spellStart"/>
      <w:r>
        <w:t>Zmijanovic</w:t>
      </w:r>
      <w:proofErr w:type="spellEnd"/>
      <w:r>
        <w:t xml:space="preserve"> and colleagues investigated transverse injection in axisymmetric nozzles through experiments and numerical simulations [9], [10]. Other studies address jet-in-crossflow physics [11], injection-angle effects [12], axisymmetric vectoring [13], and analytical </w:t>
      </w:r>
      <w:proofErr w:type="spellStart"/>
      <w:r>
        <w:t>modeling</w:t>
      </w:r>
      <w:proofErr w:type="spellEnd"/>
      <w:r>
        <w:t xml:space="preserve"> [14]. Additional strategies include dual-throat nozzles [15], [16], counterflow vectoring [17], and bypass-flow shock control [18]. Mohammadi and </w:t>
      </w:r>
      <w:proofErr w:type="spellStart"/>
      <w:r>
        <w:t>Toloei</w:t>
      </w:r>
      <w:proofErr w:type="spellEnd"/>
      <w:r>
        <w:t xml:space="preserve"> compared dual and single secondary injection using three-dimensional RANS [19], while Gupta reviewed secondary-injection design parameters [20].</w:t>
      </w:r>
    </w:p>
    <w:p w14:paraId="34351F3D" w14:textId="77777777" w:rsidR="006F213A" w:rsidRDefault="00000000">
      <w:pPr>
        <w:spacing w:line="230" w:lineRule="auto"/>
        <w:ind w:firstLine="202"/>
        <w:jc w:val="both"/>
      </w:pPr>
      <w:r>
        <w:t>With identical operating conditions at injectors on opposite walls, the ideal transverse forces should cancel. This arrangement allows axial consequences—such as thrust change, wall heating, and skin-friction variation—to be considered separately from vectoring, and it provides a test of injector symmetry. Here, this configuration is assessed across five divergent contours. The work contributes a consistent double-injection data set with baseline and single-injection comparisons, checks integrated wall forces against momentum conservation, evaluates velocity and discharge coefficients, and documents injector-flow imbalance and reversal at low supply pressure.</w:t>
      </w:r>
    </w:p>
    <w:p w14:paraId="74FC330F" w14:textId="77777777" w:rsidR="006F213A" w:rsidRDefault="00000000">
      <w:pPr>
        <w:keepNext/>
        <w:spacing w:before="160" w:after="80"/>
        <w:jc w:val="center"/>
      </w:pPr>
      <w:r>
        <w:rPr>
          <w:smallCaps/>
        </w:rPr>
        <w:t>II. Numerical Methodology</w:t>
      </w:r>
    </w:p>
    <w:p w14:paraId="0A3FC6BB" w14:textId="77777777" w:rsidR="006F213A" w:rsidRDefault="00000000">
      <w:pPr>
        <w:keepNext/>
        <w:spacing w:before="100" w:after="60"/>
      </w:pPr>
      <w:r>
        <w:rPr>
          <w:i/>
          <w:iCs/>
        </w:rPr>
        <w:t>A. Geometry and Cases</w:t>
      </w:r>
    </w:p>
    <w:p w14:paraId="4BB7A636" w14:textId="77777777" w:rsidR="006F213A" w:rsidRDefault="00000000">
      <w:pPr>
        <w:spacing w:line="230" w:lineRule="auto"/>
        <w:ind w:firstLine="202"/>
        <w:jc w:val="both"/>
      </w:pPr>
      <w:r>
        <w:t xml:space="preserve">The planar nozzle dimensions are listed in Table </w:t>
      </w:r>
      <w:proofErr w:type="gramStart"/>
      <w:r>
        <w:t>I</w:t>
      </w:r>
      <w:proofErr w:type="gramEnd"/>
      <w:r>
        <w:t xml:space="preserve"> and its layout is shown in Fig. 1. The exit-to-throat area ratio is Ae/At = 3.833. Two opposing 30 mm ports are located on the upper (</w:t>
      </w:r>
      <w:proofErr w:type="spellStart"/>
      <w:r>
        <w:t>s_inlet</w:t>
      </w:r>
      <w:proofErr w:type="spellEnd"/>
      <w:r>
        <w:t>) and lower (</w:t>
      </w:r>
      <w:proofErr w:type="spellStart"/>
      <w:r>
        <w:t>ss_inlet</w:t>
      </w:r>
      <w:proofErr w:type="spellEnd"/>
      <w:r>
        <w:t xml:space="preserve">) divergent walls. The divergent length </w:t>
      </w:r>
      <w:proofErr w:type="spellStart"/>
      <w:r>
        <w:t>Ld</w:t>
      </w:r>
      <w:proofErr w:type="spellEnd"/>
      <w:r>
        <w:t xml:space="preserve"> comprises an initial straight portion Ls followed by a curved segment. The ratio s = Ls/</w:t>
      </w:r>
      <w:proofErr w:type="spellStart"/>
      <w:r>
        <w:t>Ld</w:t>
      </w:r>
      <w:proofErr w:type="spellEnd"/>
      <w:r>
        <w:t xml:space="preserve"> defines the five geometries: Case 1 has s = 0, while Cases 2–5 have s = 0.10, 0.20, 0.25, and 0.30.</w:t>
      </w:r>
    </w:p>
    <w:p w14:paraId="5F703AE2" w14:textId="77777777" w:rsidR="006F213A" w:rsidRDefault="00000000">
      <w:pPr>
        <w:keepNext/>
        <w:spacing w:before="140"/>
        <w:jc w:val="center"/>
      </w:pPr>
      <w:r>
        <w:rPr>
          <w:sz w:val="16"/>
          <w:szCs w:val="16"/>
        </w:rPr>
        <w:t>TABLE I</w:t>
      </w:r>
    </w:p>
    <w:p w14:paraId="6F8FE510" w14:textId="77777777" w:rsidR="006F213A" w:rsidRDefault="00000000">
      <w:pPr>
        <w:keepNext/>
        <w:spacing w:after="60"/>
        <w:jc w:val="center"/>
      </w:pPr>
      <w:r>
        <w:rPr>
          <w:smallCaps/>
          <w:sz w:val="16"/>
          <w:szCs w:val="16"/>
        </w:rPr>
        <w:t>Geometry Specification</w:t>
      </w:r>
    </w:p>
    <w:tbl>
      <w:tblPr>
        <w:tblW w:w="5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440"/>
      </w:tblGrid>
      <w:tr w:rsidR="006F213A" w14:paraId="414CDEC9" w14:textId="77777777">
        <w:trPr>
          <w:cantSplit/>
          <w:tblHeader/>
          <w:jc w:val="center"/>
        </w:trPr>
        <w:tc>
          <w:tcPr>
            <w:tcW w:w="260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7E538567" w14:textId="77777777" w:rsidR="006F213A" w:rsidRDefault="00000000">
            <w:r>
              <w:rPr>
                <w:sz w:val="15"/>
                <w:szCs w:val="15"/>
              </w:rPr>
              <w:t>Parameter</w:t>
            </w:r>
          </w:p>
        </w:tc>
        <w:tc>
          <w:tcPr>
            <w:tcW w:w="244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6531C484" w14:textId="77777777" w:rsidR="006F213A" w:rsidRDefault="00000000">
            <w:pPr>
              <w:jc w:val="center"/>
            </w:pPr>
            <w:r>
              <w:rPr>
                <w:sz w:val="15"/>
                <w:szCs w:val="15"/>
              </w:rPr>
              <w:t>Value</w:t>
            </w:r>
          </w:p>
        </w:tc>
      </w:tr>
      <w:tr w:rsidR="006F213A" w14:paraId="69CA98E5" w14:textId="77777777">
        <w:trPr>
          <w:cantSplit/>
          <w:jc w:val="center"/>
        </w:trPr>
        <w:tc>
          <w:tcPr>
            <w:tcW w:w="2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D0B8EE6" w14:textId="77777777" w:rsidR="006F213A" w:rsidRDefault="00000000">
            <w:r>
              <w:rPr>
                <w:sz w:val="15"/>
                <w:szCs w:val="15"/>
              </w:rPr>
              <w:t>Inlet diameter (height)</w:t>
            </w:r>
          </w:p>
        </w:tc>
        <w:tc>
          <w:tcPr>
            <w:tcW w:w="24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F75EB23" w14:textId="77777777" w:rsidR="006F213A" w:rsidRDefault="00000000">
            <w:pPr>
              <w:jc w:val="center"/>
            </w:pPr>
            <w:r>
              <w:rPr>
                <w:sz w:val="15"/>
                <w:szCs w:val="15"/>
              </w:rPr>
              <w:t>1150 mm</w:t>
            </w:r>
          </w:p>
        </w:tc>
      </w:tr>
      <w:tr w:rsidR="006F213A" w14:paraId="0239EB9C" w14:textId="77777777">
        <w:trPr>
          <w:cantSplit/>
          <w:jc w:val="center"/>
        </w:trPr>
        <w:tc>
          <w:tcPr>
            <w:tcW w:w="2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C587AB6" w14:textId="77777777" w:rsidR="006F213A" w:rsidRDefault="00000000">
            <w:r>
              <w:rPr>
                <w:sz w:val="15"/>
                <w:szCs w:val="15"/>
              </w:rPr>
              <w:t>Throat diameter (height)</w:t>
            </w:r>
          </w:p>
        </w:tc>
        <w:tc>
          <w:tcPr>
            <w:tcW w:w="24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96852B7" w14:textId="77777777" w:rsidR="006F213A" w:rsidRDefault="00000000">
            <w:pPr>
              <w:jc w:val="center"/>
            </w:pPr>
            <w:r>
              <w:rPr>
                <w:sz w:val="15"/>
                <w:szCs w:val="15"/>
              </w:rPr>
              <w:t>300 mm</w:t>
            </w:r>
          </w:p>
        </w:tc>
      </w:tr>
      <w:tr w:rsidR="006F213A" w14:paraId="399430D8" w14:textId="77777777">
        <w:trPr>
          <w:cantSplit/>
          <w:jc w:val="center"/>
        </w:trPr>
        <w:tc>
          <w:tcPr>
            <w:tcW w:w="2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3106AD6" w14:textId="77777777" w:rsidR="006F213A" w:rsidRDefault="00000000">
            <w:r>
              <w:rPr>
                <w:sz w:val="15"/>
                <w:szCs w:val="15"/>
              </w:rPr>
              <w:lastRenderedPageBreak/>
              <w:t>Outlet diameter (height)</w:t>
            </w:r>
          </w:p>
        </w:tc>
        <w:tc>
          <w:tcPr>
            <w:tcW w:w="24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7DF38D6" w14:textId="77777777" w:rsidR="006F213A" w:rsidRDefault="00000000">
            <w:pPr>
              <w:jc w:val="center"/>
            </w:pPr>
            <w:r>
              <w:rPr>
                <w:sz w:val="15"/>
                <w:szCs w:val="15"/>
              </w:rPr>
              <w:t>1150 mm</w:t>
            </w:r>
          </w:p>
        </w:tc>
      </w:tr>
      <w:tr w:rsidR="006F213A" w14:paraId="4545A9F4" w14:textId="77777777">
        <w:trPr>
          <w:cantSplit/>
          <w:jc w:val="center"/>
        </w:trPr>
        <w:tc>
          <w:tcPr>
            <w:tcW w:w="2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522AF21" w14:textId="77777777" w:rsidR="006F213A" w:rsidRDefault="00000000">
            <w:r>
              <w:rPr>
                <w:sz w:val="15"/>
                <w:szCs w:val="15"/>
              </w:rPr>
              <w:t xml:space="preserve">Injector axial </w:t>
            </w:r>
            <w:proofErr w:type="spellStart"/>
            <w:r>
              <w:rPr>
                <w:sz w:val="15"/>
                <w:szCs w:val="15"/>
              </w:rPr>
              <w:t>position</w:t>
            </w:r>
            <w:r>
              <w:rPr>
                <w:sz w:val="15"/>
                <w:szCs w:val="15"/>
                <w:vertAlign w:val="superscript"/>
              </w:rPr>
              <w:t>a</w:t>
            </w:r>
            <w:proofErr w:type="spellEnd"/>
          </w:p>
        </w:tc>
        <w:tc>
          <w:tcPr>
            <w:tcW w:w="24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EA5449B" w14:textId="77777777" w:rsidR="006F213A" w:rsidRDefault="00000000">
            <w:pPr>
              <w:jc w:val="center"/>
            </w:pPr>
            <w:r>
              <w:rPr>
                <w:sz w:val="15"/>
                <w:szCs w:val="15"/>
              </w:rPr>
              <w:t>1456.875 mm</w:t>
            </w:r>
          </w:p>
        </w:tc>
      </w:tr>
      <w:tr w:rsidR="006F213A" w14:paraId="431792A1" w14:textId="77777777">
        <w:trPr>
          <w:cantSplit/>
          <w:jc w:val="center"/>
        </w:trPr>
        <w:tc>
          <w:tcPr>
            <w:tcW w:w="2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C95BF99" w14:textId="77777777" w:rsidR="006F213A" w:rsidRDefault="00000000">
            <w:r>
              <w:rPr>
                <w:sz w:val="15"/>
                <w:szCs w:val="15"/>
              </w:rPr>
              <w:t>Injector diameter (width)</w:t>
            </w:r>
          </w:p>
        </w:tc>
        <w:tc>
          <w:tcPr>
            <w:tcW w:w="24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7E40EC6" w14:textId="77777777" w:rsidR="006F213A" w:rsidRDefault="00000000">
            <w:pPr>
              <w:jc w:val="center"/>
            </w:pPr>
            <w:r>
              <w:rPr>
                <w:sz w:val="15"/>
                <w:szCs w:val="15"/>
              </w:rPr>
              <w:t>30 mm</w:t>
            </w:r>
          </w:p>
        </w:tc>
      </w:tr>
      <w:tr w:rsidR="006F213A" w14:paraId="2455F5CA" w14:textId="77777777">
        <w:trPr>
          <w:cantSplit/>
          <w:jc w:val="center"/>
        </w:trPr>
        <w:tc>
          <w:tcPr>
            <w:tcW w:w="2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A60F603" w14:textId="77777777" w:rsidR="006F213A" w:rsidRDefault="00000000">
            <w:r>
              <w:rPr>
                <w:sz w:val="15"/>
                <w:szCs w:val="15"/>
              </w:rPr>
              <w:t>Total nozzle length</w:t>
            </w:r>
          </w:p>
        </w:tc>
        <w:tc>
          <w:tcPr>
            <w:tcW w:w="24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4CAD4E3" w14:textId="77777777" w:rsidR="006F213A" w:rsidRDefault="00000000">
            <w:pPr>
              <w:jc w:val="center"/>
            </w:pPr>
            <w:r>
              <w:rPr>
                <w:sz w:val="15"/>
                <w:szCs w:val="15"/>
              </w:rPr>
              <w:t>2775 mm</w:t>
            </w:r>
          </w:p>
        </w:tc>
      </w:tr>
      <w:tr w:rsidR="006F213A" w14:paraId="1AB975BC" w14:textId="77777777">
        <w:trPr>
          <w:cantSplit/>
          <w:jc w:val="center"/>
        </w:trPr>
        <w:tc>
          <w:tcPr>
            <w:tcW w:w="260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10C2FA76" w14:textId="77777777" w:rsidR="006F213A" w:rsidRDefault="00000000">
            <w:r>
              <w:rPr>
                <w:sz w:val="15"/>
                <w:szCs w:val="15"/>
              </w:rPr>
              <w:t xml:space="preserve">Area ratio </w:t>
            </w:r>
            <w:r>
              <w:rPr>
                <w:i/>
                <w:iCs/>
                <w:sz w:val="15"/>
                <w:szCs w:val="15"/>
              </w:rPr>
              <w:t>A</w:t>
            </w:r>
            <w:r>
              <w:rPr>
                <w:i/>
                <w:iCs/>
                <w:sz w:val="15"/>
                <w:szCs w:val="15"/>
                <w:vertAlign w:val="subscript"/>
              </w:rPr>
              <w:t>e</w:t>
            </w:r>
            <w:r>
              <w:rPr>
                <w:sz w:val="15"/>
                <w:szCs w:val="15"/>
              </w:rPr>
              <w:t>/</w:t>
            </w:r>
            <w:r>
              <w:rPr>
                <w:i/>
                <w:iCs/>
                <w:sz w:val="15"/>
                <w:szCs w:val="15"/>
              </w:rPr>
              <w:t>A</w:t>
            </w:r>
            <w:r>
              <w:rPr>
                <w:i/>
                <w:iCs/>
                <w:sz w:val="15"/>
                <w:szCs w:val="15"/>
                <w:vertAlign w:val="subscript"/>
              </w:rPr>
              <w:t>t</w:t>
            </w:r>
          </w:p>
        </w:tc>
        <w:tc>
          <w:tcPr>
            <w:tcW w:w="244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230F3D90" w14:textId="77777777" w:rsidR="006F213A" w:rsidRDefault="00000000">
            <w:pPr>
              <w:jc w:val="center"/>
            </w:pPr>
            <w:r>
              <w:rPr>
                <w:sz w:val="15"/>
                <w:szCs w:val="15"/>
              </w:rPr>
              <w:t>3.833</w:t>
            </w:r>
          </w:p>
        </w:tc>
      </w:tr>
    </w:tbl>
    <w:p w14:paraId="57E67E85" w14:textId="77777777" w:rsidR="006F213A" w:rsidRDefault="00000000">
      <w:pPr>
        <w:spacing w:before="40" w:after="120"/>
      </w:pPr>
      <w:proofErr w:type="spellStart"/>
      <w:r>
        <w:t>aThe</w:t>
      </w:r>
      <w:proofErr w:type="spellEnd"/>
      <w:r>
        <w:t xml:space="preserve"> injector axial location is given for Case 3 as “3rd injector length”; its datum and whether it is common to all geometries require confirmation.</w:t>
      </w:r>
    </w:p>
    <w:p w14:paraId="40908A42" w14:textId="77777777" w:rsidR="006F213A" w:rsidRDefault="00000000">
      <w:pPr>
        <w:keepNext/>
        <w:spacing w:before="100" w:after="40"/>
        <w:jc w:val="center"/>
      </w:pPr>
      <w:r>
        <w:t>Fig. 1. Planar C–D nozzle schematic showing opposing secondary-injection ports (vertical scale not to scale). The solid outline denotes the fully curved contour and the dashed outline the contour with a 30% straight section.</w:t>
      </w:r>
    </w:p>
    <w:p w14:paraId="0414ECEF" w14:textId="77777777" w:rsidR="006F213A" w:rsidRDefault="00000000">
      <w:pPr>
        <w:spacing w:after="140"/>
        <w:jc w:val="both"/>
      </w:pPr>
      <w:r>
        <w:rPr>
          <w:sz w:val="16"/>
          <w:szCs w:val="16"/>
        </w:rPr>
        <w:t>Fig. 1. Schematic of the planar C–D nozzle with symmetric double secondary injection (not to scale in the vertical direction). Solid line: fully curved divergent contour; dashed line: 30% straight-segment contour.</w:t>
      </w:r>
    </w:p>
    <w:p w14:paraId="31D22FF7" w14:textId="77777777" w:rsidR="006F213A" w:rsidRDefault="00000000">
      <w:pPr>
        <w:keepNext/>
        <w:spacing w:before="100" w:after="60"/>
      </w:pPr>
      <w:r>
        <w:t xml:space="preserve">The </w:t>
      </w:r>
      <w:proofErr w:type="spellStart"/>
      <w:r>
        <w:t>modeled</w:t>
      </w:r>
      <w:proofErr w:type="spellEnd"/>
      <w:r>
        <w:t xml:space="preserve"> flow is steady, compressible, and turbulent. The Favre-averaged conservation equations for mass, momentum, and energy are written as follows:</w:t>
      </w:r>
    </w:p>
    <w:p w14:paraId="6786F7D6" w14:textId="77777777" w:rsidR="006F213A" w:rsidRDefault="00000000">
      <w:pPr>
        <w:spacing w:line="230" w:lineRule="auto"/>
        <w:jc w:val="both"/>
      </w:pPr>
      <w:r>
        <w:t>The flow is steady, compressible, and turbulent. The Favre-averaged conservation equations of mass, momentum, and energy are</w:t>
      </w:r>
    </w:p>
    <w:p w14:paraId="3FDEB62B" w14:textId="77777777" w:rsidR="006F213A" w:rsidRDefault="00000000">
      <w:pPr>
        <w:keepNext/>
        <w:tabs>
          <w:tab w:val="center" w:pos="2520"/>
          <w:tab w:val="right" w:pos="5040"/>
        </w:tabs>
        <w:spacing w:before="80" w:after="40"/>
      </w:pPr>
      <w:r>
        <w:t>where ρ denotes density (kg·m−3) and 𝐮 is the mean velocity vector (m·s−1).</w:t>
      </w:r>
    </w:p>
    <w:p w14:paraId="5DFF58E6" w14:textId="77777777" w:rsidR="006F213A" w:rsidRDefault="00000000">
      <w:pPr>
        <w:spacing w:after="60" w:line="220" w:lineRule="auto"/>
        <w:ind w:left="202"/>
        <w:jc w:val="both"/>
      </w:pPr>
      <w:r>
        <w:rPr>
          <w:sz w:val="18"/>
          <w:szCs w:val="18"/>
        </w:rPr>
        <w:t>where ρ is the density (kg·m</w:t>
      </w:r>
      <w:r>
        <w:rPr>
          <w:sz w:val="18"/>
          <w:szCs w:val="18"/>
          <w:vertAlign w:val="superscript"/>
        </w:rPr>
        <w:t>−3</w:t>
      </w:r>
      <w:r>
        <w:rPr>
          <w:sz w:val="18"/>
          <w:szCs w:val="18"/>
        </w:rPr>
        <w:t>) and 𝐮 the mean velocity vector (m·s</w:t>
      </w:r>
      <w:r>
        <w:rPr>
          <w:sz w:val="18"/>
          <w:szCs w:val="18"/>
          <w:vertAlign w:val="superscript"/>
        </w:rPr>
        <w:t>−1</w:t>
      </w:r>
      <w:r>
        <w:rPr>
          <w:sz w:val="18"/>
          <w:szCs w:val="18"/>
        </w:rPr>
        <w:t>).</w:t>
      </w:r>
    </w:p>
    <w:p w14:paraId="2802621F" w14:textId="77777777" w:rsidR="006F213A" w:rsidRDefault="00000000">
      <w:pPr>
        <w:keepNext/>
        <w:tabs>
          <w:tab w:val="center" w:pos="2520"/>
          <w:tab w:val="right" w:pos="5040"/>
        </w:tabs>
        <w:spacing w:before="80" w:after="40"/>
      </w:pPr>
      <w:r>
        <w:t xml:space="preserve">where p is static pressure (Pa), and </w:t>
      </w:r>
      <w:proofErr w:type="spellStart"/>
      <w:r>
        <w:t>τeff</w:t>
      </w:r>
      <w:proofErr w:type="spellEnd"/>
      <w:r>
        <w:t xml:space="preserve"> is the effective stress tensor combining molecular and turbulent Reynolds stresses (Pa).</w:t>
      </w:r>
    </w:p>
    <w:p w14:paraId="7E7B0EAF" w14:textId="77777777" w:rsidR="006F213A" w:rsidRDefault="00000000">
      <w:pPr>
        <w:spacing w:after="60" w:line="220" w:lineRule="auto"/>
        <w:ind w:left="202"/>
        <w:jc w:val="both"/>
      </w:pPr>
      <w:r>
        <w:rPr>
          <w:sz w:val="18"/>
          <w:szCs w:val="18"/>
        </w:rPr>
        <w:t xml:space="preserve">where </w:t>
      </w:r>
      <w:r>
        <w:rPr>
          <w:i/>
          <w:iCs/>
          <w:sz w:val="18"/>
          <w:szCs w:val="18"/>
        </w:rPr>
        <w:t>p</w:t>
      </w:r>
      <w:r>
        <w:rPr>
          <w:sz w:val="18"/>
          <w:szCs w:val="18"/>
        </w:rPr>
        <w:t xml:space="preserve"> is the static pressure (Pa) and </w:t>
      </w:r>
      <w:proofErr w:type="spellStart"/>
      <w:r>
        <w:rPr>
          <w:b/>
          <w:bCs/>
          <w:sz w:val="18"/>
          <w:szCs w:val="18"/>
        </w:rPr>
        <w:t>τ</w:t>
      </w:r>
      <w:r>
        <w:rPr>
          <w:sz w:val="18"/>
          <w:szCs w:val="18"/>
          <w:vertAlign w:val="subscript"/>
        </w:rPr>
        <w:t>eff</w:t>
      </w:r>
      <w:proofErr w:type="spellEnd"/>
      <w:r>
        <w:rPr>
          <w:sz w:val="18"/>
          <w:szCs w:val="18"/>
        </w:rPr>
        <w:t xml:space="preserve"> the effective stress tensor, the sum of the molecular and turbulent (Reynolds) stresses (Pa).</w:t>
      </w:r>
    </w:p>
    <w:p w14:paraId="51EF3E18" w14:textId="77777777" w:rsidR="006F213A" w:rsidRDefault="00000000">
      <w:pPr>
        <w:keepNext/>
        <w:tabs>
          <w:tab w:val="center" w:pos="2520"/>
          <w:tab w:val="right" w:pos="5040"/>
        </w:tabs>
        <w:spacing w:before="80" w:after="40"/>
      </w:pPr>
      <w:r>
        <w:t xml:space="preserve">where E = e + |𝐮|2/2 is total specific energy (J·kg−1), T is static temperature (K), and </w:t>
      </w:r>
      <w:proofErr w:type="spellStart"/>
      <w:r>
        <w:t>keff</w:t>
      </w:r>
      <w:proofErr w:type="spellEnd"/>
      <w:r>
        <w:t xml:space="preserve"> is effective thermal conductivity (W·m−1·K−1).</w:t>
      </w:r>
    </w:p>
    <w:p w14:paraId="622DF58F" w14:textId="77777777" w:rsidR="006F213A" w:rsidRDefault="00000000">
      <w:pPr>
        <w:spacing w:after="60" w:line="220" w:lineRule="auto"/>
        <w:ind w:left="202"/>
        <w:jc w:val="both"/>
      </w:pPr>
      <w:r>
        <w:rPr>
          <w:sz w:val="18"/>
          <w:szCs w:val="18"/>
        </w:rPr>
        <w:t xml:space="preserve">where </w:t>
      </w:r>
      <w:r>
        <w:rPr>
          <w:i/>
          <w:iCs/>
          <w:sz w:val="18"/>
          <w:szCs w:val="18"/>
        </w:rPr>
        <w:t>E</w:t>
      </w:r>
      <w:r>
        <w:rPr>
          <w:sz w:val="18"/>
          <w:szCs w:val="18"/>
        </w:rPr>
        <w:t xml:space="preserve"> = </w:t>
      </w:r>
      <w:r>
        <w:rPr>
          <w:i/>
          <w:iCs/>
          <w:sz w:val="18"/>
          <w:szCs w:val="18"/>
        </w:rPr>
        <w:t>e</w:t>
      </w:r>
      <w:r>
        <w:rPr>
          <w:sz w:val="18"/>
          <w:szCs w:val="18"/>
        </w:rPr>
        <w:t xml:space="preserve"> + |𝐮|</w:t>
      </w:r>
      <w:r>
        <w:rPr>
          <w:sz w:val="18"/>
          <w:szCs w:val="18"/>
          <w:vertAlign w:val="superscript"/>
        </w:rPr>
        <w:t>2</w:t>
      </w:r>
      <w:r>
        <w:rPr>
          <w:sz w:val="18"/>
          <w:szCs w:val="18"/>
        </w:rPr>
        <w:t>/2 is the total specific energy (J·kg</w:t>
      </w:r>
      <w:r>
        <w:rPr>
          <w:sz w:val="18"/>
          <w:szCs w:val="18"/>
          <w:vertAlign w:val="superscript"/>
        </w:rPr>
        <w:t>−1</w:t>
      </w:r>
      <w:r>
        <w:rPr>
          <w:sz w:val="18"/>
          <w:szCs w:val="18"/>
        </w:rPr>
        <w:t xml:space="preserve">), </w:t>
      </w:r>
      <w:r>
        <w:rPr>
          <w:i/>
          <w:iCs/>
          <w:sz w:val="18"/>
          <w:szCs w:val="18"/>
        </w:rPr>
        <w:t>T</w:t>
      </w:r>
      <w:r>
        <w:rPr>
          <w:sz w:val="18"/>
          <w:szCs w:val="18"/>
        </w:rPr>
        <w:t xml:space="preserve"> the static temperature (K), and </w:t>
      </w:r>
      <w:proofErr w:type="spellStart"/>
      <w:r>
        <w:rPr>
          <w:i/>
          <w:iCs/>
          <w:sz w:val="18"/>
          <w:szCs w:val="18"/>
        </w:rPr>
        <w:t>k</w:t>
      </w:r>
      <w:r>
        <w:rPr>
          <w:sz w:val="18"/>
          <w:szCs w:val="18"/>
          <w:vertAlign w:val="subscript"/>
        </w:rPr>
        <w:t>eff</w:t>
      </w:r>
      <w:proofErr w:type="spellEnd"/>
      <w:r>
        <w:rPr>
          <w:sz w:val="18"/>
          <w:szCs w:val="18"/>
        </w:rPr>
        <w:t xml:space="preserve"> the effective thermal conductivity (W·m</w:t>
      </w:r>
      <w:r>
        <w:rPr>
          <w:sz w:val="18"/>
          <w:szCs w:val="18"/>
          <w:vertAlign w:val="superscript"/>
        </w:rPr>
        <w:t>−1</w:t>
      </w:r>
      <w:r>
        <w:rPr>
          <w:sz w:val="18"/>
          <w:szCs w:val="18"/>
        </w:rPr>
        <w:t>·K</w:t>
      </w:r>
      <w:r>
        <w:rPr>
          <w:sz w:val="18"/>
          <w:szCs w:val="18"/>
          <w:vertAlign w:val="superscript"/>
        </w:rPr>
        <w:t>−1</w:t>
      </w:r>
      <w:r>
        <w:rPr>
          <w:sz w:val="18"/>
          <w:szCs w:val="18"/>
        </w:rPr>
        <w:t>).</w:t>
      </w:r>
    </w:p>
    <w:p w14:paraId="18325CCC" w14:textId="77777777" w:rsidR="006F213A" w:rsidRDefault="00000000">
      <w:pPr>
        <w:keepNext/>
        <w:tabs>
          <w:tab w:val="center" w:pos="2520"/>
          <w:tab w:val="right" w:pos="5040"/>
        </w:tabs>
        <w:spacing w:before="80" w:after="40"/>
      </w:pPr>
      <w:r>
        <w:t>For air, the specific gas constant is R = 287 J·kg−1·K−1 and the specific-heat ratio is γ = 1.4.</w:t>
      </w:r>
    </w:p>
    <w:p w14:paraId="5F1EBC86" w14:textId="77777777" w:rsidR="006F213A" w:rsidRDefault="00000000">
      <w:pPr>
        <w:spacing w:after="60" w:line="220" w:lineRule="auto"/>
        <w:ind w:left="202"/>
        <w:jc w:val="both"/>
      </w:pPr>
      <w:r>
        <w:t>Turbulence closure uses the k–ω shear-stress-transport (SST) model [21], with eddy viscosity given by:</w:t>
      </w:r>
    </w:p>
    <w:p w14:paraId="39334648" w14:textId="77777777" w:rsidR="006F213A" w:rsidRDefault="00000000">
      <w:pPr>
        <w:spacing w:line="230" w:lineRule="auto"/>
        <w:jc w:val="both"/>
      </w:pPr>
      <w:r>
        <w:t xml:space="preserve">Turbulence is </w:t>
      </w:r>
      <w:proofErr w:type="spellStart"/>
      <w:r>
        <w:t>modeled</w:t>
      </w:r>
      <w:proofErr w:type="spellEnd"/>
      <w:r>
        <w:t xml:space="preserve"> with the </w:t>
      </w:r>
      <w:r>
        <w:rPr>
          <w:i/>
          <w:iCs/>
        </w:rPr>
        <w:t>k</w:t>
      </w:r>
      <w:r>
        <w:t>–ω shear-stress transport (SST) model [21], whose eddy viscosity is</w:t>
      </w:r>
    </w:p>
    <w:p w14:paraId="7F1C1DAE" w14:textId="77777777" w:rsidR="006F213A" w:rsidRDefault="00000000">
      <w:pPr>
        <w:keepNext/>
        <w:tabs>
          <w:tab w:val="center" w:pos="2520"/>
          <w:tab w:val="right" w:pos="5040"/>
        </w:tabs>
        <w:spacing w:before="80" w:after="40"/>
      </w:pPr>
      <w:r>
        <w:t xml:space="preserve">Here, </w:t>
      </w:r>
      <w:proofErr w:type="spellStart"/>
      <w:r>
        <w:t>μt</w:t>
      </w:r>
      <w:proofErr w:type="spellEnd"/>
      <w:r>
        <w:t xml:space="preserve"> denotes eddy viscosity (</w:t>
      </w:r>
      <w:proofErr w:type="spellStart"/>
      <w:r>
        <w:t>Pa·s</w:t>
      </w:r>
      <w:proofErr w:type="spellEnd"/>
      <w:r>
        <w:t>), k turbulent kinetic energy (m2·s−2), ω specific dissipation rate (s−1), a1 = 0.31 a model constant, S the strain-rate magnitude (s−1), and F2 a blending function ranging from 0 to 1.</w:t>
      </w:r>
    </w:p>
    <w:p w14:paraId="74ABA121" w14:textId="77777777" w:rsidR="006F213A" w:rsidRDefault="00000000">
      <w:pPr>
        <w:spacing w:after="60" w:line="220" w:lineRule="auto"/>
        <w:ind w:left="202"/>
        <w:jc w:val="both"/>
      </w:pPr>
      <w:r>
        <w:rPr>
          <w:sz w:val="18"/>
          <w:szCs w:val="18"/>
        </w:rPr>
        <w:t xml:space="preserve">where </w:t>
      </w:r>
      <w:proofErr w:type="spellStart"/>
      <w:r>
        <w:rPr>
          <w:sz w:val="18"/>
          <w:szCs w:val="18"/>
        </w:rPr>
        <w:t>μ</w:t>
      </w:r>
      <w:r>
        <w:rPr>
          <w:sz w:val="18"/>
          <w:szCs w:val="18"/>
          <w:vertAlign w:val="subscript"/>
        </w:rPr>
        <w:t>t</w:t>
      </w:r>
      <w:proofErr w:type="spellEnd"/>
      <w:r>
        <w:rPr>
          <w:sz w:val="18"/>
          <w:szCs w:val="18"/>
        </w:rPr>
        <w:t xml:space="preserve"> is the eddy viscosity (</w:t>
      </w:r>
      <w:proofErr w:type="spellStart"/>
      <w:r>
        <w:rPr>
          <w:sz w:val="18"/>
          <w:szCs w:val="18"/>
        </w:rPr>
        <w:t>Pa·s</w:t>
      </w:r>
      <w:proofErr w:type="spellEnd"/>
      <w:r>
        <w:rPr>
          <w:sz w:val="18"/>
          <w:szCs w:val="18"/>
        </w:rPr>
        <w:t xml:space="preserve">), </w:t>
      </w:r>
      <w:r>
        <w:rPr>
          <w:i/>
          <w:iCs/>
          <w:sz w:val="18"/>
          <w:szCs w:val="18"/>
        </w:rPr>
        <w:t>k</w:t>
      </w:r>
      <w:r>
        <w:rPr>
          <w:sz w:val="18"/>
          <w:szCs w:val="18"/>
        </w:rPr>
        <w:t xml:space="preserve"> the turbulent kinetic energy (m</w:t>
      </w:r>
      <w:r>
        <w:rPr>
          <w:sz w:val="18"/>
          <w:szCs w:val="18"/>
          <w:vertAlign w:val="superscript"/>
        </w:rPr>
        <w:t>2</w:t>
      </w:r>
      <w:r>
        <w:rPr>
          <w:sz w:val="18"/>
          <w:szCs w:val="18"/>
        </w:rPr>
        <w:t>·s</w:t>
      </w:r>
      <w:r>
        <w:rPr>
          <w:sz w:val="18"/>
          <w:szCs w:val="18"/>
          <w:vertAlign w:val="superscript"/>
        </w:rPr>
        <w:t>−2</w:t>
      </w:r>
      <w:r>
        <w:rPr>
          <w:sz w:val="18"/>
          <w:szCs w:val="18"/>
        </w:rPr>
        <w:t>), ω the specific dissipation rate (s</w:t>
      </w:r>
      <w:r>
        <w:rPr>
          <w:sz w:val="18"/>
          <w:szCs w:val="18"/>
          <w:vertAlign w:val="superscript"/>
        </w:rPr>
        <w:t>−1</w:t>
      </w:r>
      <w:r>
        <w:rPr>
          <w:sz w:val="18"/>
          <w:szCs w:val="18"/>
        </w:rPr>
        <w:t xml:space="preserve">), </w:t>
      </w:r>
      <w:r>
        <w:rPr>
          <w:i/>
          <w:iCs/>
          <w:sz w:val="18"/>
          <w:szCs w:val="18"/>
        </w:rPr>
        <w:t>a</w:t>
      </w:r>
      <w:r>
        <w:rPr>
          <w:sz w:val="18"/>
          <w:szCs w:val="18"/>
          <w:vertAlign w:val="subscript"/>
        </w:rPr>
        <w:t>1</w:t>
      </w:r>
      <w:r>
        <w:rPr>
          <w:sz w:val="18"/>
          <w:szCs w:val="18"/>
        </w:rPr>
        <w:t xml:space="preserve"> = 0.31 a model constant, </w:t>
      </w:r>
      <w:r>
        <w:rPr>
          <w:i/>
          <w:iCs/>
          <w:sz w:val="18"/>
          <w:szCs w:val="18"/>
        </w:rPr>
        <w:t>S</w:t>
      </w:r>
      <w:r>
        <w:rPr>
          <w:sz w:val="18"/>
          <w:szCs w:val="18"/>
        </w:rPr>
        <w:t xml:space="preserve"> the strain-rate magnitude (s</w:t>
      </w:r>
      <w:r>
        <w:rPr>
          <w:sz w:val="18"/>
          <w:szCs w:val="18"/>
          <w:vertAlign w:val="superscript"/>
        </w:rPr>
        <w:t>−1</w:t>
      </w:r>
      <w:r>
        <w:rPr>
          <w:sz w:val="18"/>
          <w:szCs w:val="18"/>
        </w:rPr>
        <w:t xml:space="preserve">), and </w:t>
      </w:r>
      <w:r>
        <w:rPr>
          <w:i/>
          <w:iCs/>
          <w:sz w:val="18"/>
          <w:szCs w:val="18"/>
        </w:rPr>
        <w:t>F</w:t>
      </w:r>
      <w:r>
        <w:rPr>
          <w:sz w:val="18"/>
          <w:szCs w:val="18"/>
          <w:vertAlign w:val="subscript"/>
        </w:rPr>
        <w:t>2</w:t>
      </w:r>
      <w:r>
        <w:rPr>
          <w:sz w:val="18"/>
          <w:szCs w:val="18"/>
        </w:rPr>
        <w:t xml:space="preserve"> a blending function between 0 and 1.</w:t>
      </w:r>
    </w:p>
    <w:p w14:paraId="7751782E" w14:textId="77777777" w:rsidR="006F213A" w:rsidRDefault="00000000">
      <w:pPr>
        <w:keepNext/>
        <w:spacing w:before="100" w:after="60"/>
      </w:pPr>
      <w:r>
        <w:rPr>
          <w:i/>
          <w:iCs/>
        </w:rPr>
        <w:t>C. Boundary Conditions</w:t>
      </w:r>
    </w:p>
    <w:p w14:paraId="0B7C6D08" w14:textId="77777777" w:rsidR="006F213A" w:rsidRDefault="00000000">
      <w:pPr>
        <w:spacing w:line="230" w:lineRule="auto"/>
        <w:ind w:firstLine="202"/>
        <w:jc w:val="both"/>
      </w:pPr>
      <w:r>
        <w:t xml:space="preserve">Table II summarizes the boundary conditions. Pressures are gauge values referenced to ambient pressure pa = 101.325 kPa. Inlet averages give stagnation pressure p0 = 899.3–899.4 kPa </w:t>
      </w:r>
      <w:r>
        <w:t>absolute and stagnation temperature T0 = 499.7 K, corresponding to NPR = p0/pa ≈ 8.88. The injector stagnation pressure is 139.0–139.7 kPa absolute. The isentropic area–Mach relation and choked mass flux are provided for reference.</w:t>
      </w:r>
    </w:p>
    <w:p w14:paraId="3F6F8A2C" w14:textId="77777777" w:rsidR="006F213A" w:rsidRDefault="00000000">
      <w:pPr>
        <w:keepNext/>
        <w:spacing w:before="140"/>
        <w:jc w:val="center"/>
      </w:pPr>
      <w:r>
        <w:rPr>
          <w:sz w:val="16"/>
          <w:szCs w:val="16"/>
        </w:rPr>
        <w:t>TABLE II</w:t>
      </w:r>
    </w:p>
    <w:p w14:paraId="351491A7" w14:textId="77777777" w:rsidR="006F213A" w:rsidRDefault="00000000">
      <w:pPr>
        <w:keepNext/>
        <w:spacing w:after="60"/>
        <w:jc w:val="center"/>
      </w:pPr>
      <w:r>
        <w:rPr>
          <w:smallCaps/>
          <w:sz w:val="16"/>
          <w:szCs w:val="16"/>
        </w:rPr>
        <w:t>Boundary Conditions</w:t>
      </w:r>
    </w:p>
    <w:tbl>
      <w:tblPr>
        <w:tblW w:w="5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440"/>
      </w:tblGrid>
      <w:tr w:rsidR="006F213A" w14:paraId="4E54E0D7" w14:textId="77777777">
        <w:trPr>
          <w:cantSplit/>
          <w:tblHeader/>
          <w:jc w:val="center"/>
        </w:trPr>
        <w:tc>
          <w:tcPr>
            <w:tcW w:w="260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71247B12" w14:textId="77777777" w:rsidR="006F213A" w:rsidRDefault="00000000">
            <w:r>
              <w:rPr>
                <w:sz w:val="15"/>
                <w:szCs w:val="15"/>
              </w:rPr>
              <w:t>Boundary condition</w:t>
            </w:r>
          </w:p>
        </w:tc>
        <w:tc>
          <w:tcPr>
            <w:tcW w:w="244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1F9265B7" w14:textId="77777777" w:rsidR="006F213A" w:rsidRDefault="00000000">
            <w:pPr>
              <w:jc w:val="center"/>
            </w:pPr>
            <w:r>
              <w:rPr>
                <w:sz w:val="15"/>
                <w:szCs w:val="15"/>
              </w:rPr>
              <w:t>Value</w:t>
            </w:r>
          </w:p>
        </w:tc>
      </w:tr>
      <w:tr w:rsidR="006F213A" w14:paraId="12362360" w14:textId="77777777">
        <w:trPr>
          <w:cantSplit/>
          <w:jc w:val="center"/>
        </w:trPr>
        <w:tc>
          <w:tcPr>
            <w:tcW w:w="2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9427D43" w14:textId="77777777" w:rsidR="006F213A" w:rsidRDefault="00000000">
            <w:r>
              <w:rPr>
                <w:sz w:val="15"/>
                <w:szCs w:val="15"/>
              </w:rPr>
              <w:t xml:space="preserve">Primary inlet pressure, </w:t>
            </w:r>
            <w:r>
              <w:rPr>
                <w:i/>
                <w:iCs/>
                <w:sz w:val="15"/>
                <w:szCs w:val="15"/>
              </w:rPr>
              <w:t>P</w:t>
            </w:r>
            <w:r>
              <w:rPr>
                <w:i/>
                <w:iCs/>
                <w:sz w:val="15"/>
                <w:szCs w:val="15"/>
                <w:vertAlign w:val="subscript"/>
              </w:rPr>
              <w:t>in</w:t>
            </w:r>
          </w:p>
        </w:tc>
        <w:tc>
          <w:tcPr>
            <w:tcW w:w="24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6CC2F0E" w14:textId="77777777" w:rsidR="006F213A" w:rsidRDefault="00000000">
            <w:pPr>
              <w:jc w:val="center"/>
            </w:pPr>
            <w:r>
              <w:rPr>
                <w:sz w:val="15"/>
                <w:szCs w:val="15"/>
              </w:rPr>
              <w:t>800 kPa (gauge)</w:t>
            </w:r>
          </w:p>
        </w:tc>
      </w:tr>
      <w:tr w:rsidR="006F213A" w14:paraId="745AA0EA" w14:textId="77777777">
        <w:trPr>
          <w:cantSplit/>
          <w:jc w:val="center"/>
        </w:trPr>
        <w:tc>
          <w:tcPr>
            <w:tcW w:w="2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1F7D3F2" w14:textId="77777777" w:rsidR="006F213A" w:rsidRDefault="00000000">
            <w:r>
              <w:rPr>
                <w:sz w:val="15"/>
                <w:szCs w:val="15"/>
              </w:rPr>
              <w:t xml:space="preserve">Primary inlet temperature, </w:t>
            </w:r>
            <w:r>
              <w:rPr>
                <w:i/>
                <w:iCs/>
                <w:sz w:val="15"/>
                <w:szCs w:val="15"/>
              </w:rPr>
              <w:t>T</w:t>
            </w:r>
            <w:r>
              <w:rPr>
                <w:i/>
                <w:iCs/>
                <w:sz w:val="15"/>
                <w:szCs w:val="15"/>
                <w:vertAlign w:val="subscript"/>
              </w:rPr>
              <w:t>in</w:t>
            </w:r>
          </w:p>
        </w:tc>
        <w:tc>
          <w:tcPr>
            <w:tcW w:w="24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B8ABBFC" w14:textId="77777777" w:rsidR="006F213A" w:rsidRDefault="00000000">
            <w:pPr>
              <w:jc w:val="center"/>
            </w:pPr>
            <w:r>
              <w:rPr>
                <w:sz w:val="15"/>
                <w:szCs w:val="15"/>
              </w:rPr>
              <w:t>500 K</w:t>
            </w:r>
          </w:p>
        </w:tc>
      </w:tr>
      <w:tr w:rsidR="006F213A" w14:paraId="3AE62918" w14:textId="77777777">
        <w:trPr>
          <w:cantSplit/>
          <w:jc w:val="center"/>
        </w:trPr>
        <w:tc>
          <w:tcPr>
            <w:tcW w:w="2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3DC2033" w14:textId="77777777" w:rsidR="006F213A" w:rsidRDefault="00000000">
            <w:r>
              <w:rPr>
                <w:sz w:val="15"/>
                <w:szCs w:val="15"/>
              </w:rPr>
              <w:t xml:space="preserve">Secondary injection pressure, </w:t>
            </w:r>
            <w:r>
              <w:rPr>
                <w:i/>
                <w:iCs/>
                <w:sz w:val="15"/>
                <w:szCs w:val="15"/>
              </w:rPr>
              <w:t>P</w:t>
            </w:r>
            <w:r>
              <w:rPr>
                <w:i/>
                <w:iCs/>
                <w:sz w:val="15"/>
                <w:szCs w:val="15"/>
                <w:vertAlign w:val="subscript"/>
              </w:rPr>
              <w:t>inj</w:t>
            </w:r>
          </w:p>
        </w:tc>
        <w:tc>
          <w:tcPr>
            <w:tcW w:w="24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ECC33A5" w14:textId="77777777" w:rsidR="006F213A" w:rsidRDefault="00000000">
            <w:pPr>
              <w:jc w:val="center"/>
            </w:pPr>
            <w:r>
              <w:rPr>
                <w:sz w:val="15"/>
                <w:szCs w:val="15"/>
              </w:rPr>
              <w:t>38 kPa (gauge)</w:t>
            </w:r>
          </w:p>
        </w:tc>
      </w:tr>
      <w:tr w:rsidR="006F213A" w14:paraId="2A5FD83D" w14:textId="77777777">
        <w:trPr>
          <w:cantSplit/>
          <w:jc w:val="center"/>
        </w:trPr>
        <w:tc>
          <w:tcPr>
            <w:tcW w:w="2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AC343A1" w14:textId="77777777" w:rsidR="006F213A" w:rsidRDefault="00000000">
            <w:r>
              <w:rPr>
                <w:sz w:val="15"/>
                <w:szCs w:val="15"/>
              </w:rPr>
              <w:t xml:space="preserve">Secondary injection temperature, </w:t>
            </w:r>
            <w:proofErr w:type="spellStart"/>
            <w:r>
              <w:rPr>
                <w:i/>
                <w:iCs/>
                <w:sz w:val="15"/>
                <w:szCs w:val="15"/>
              </w:rPr>
              <w:t>T</w:t>
            </w:r>
            <w:r>
              <w:rPr>
                <w:i/>
                <w:iCs/>
                <w:sz w:val="15"/>
                <w:szCs w:val="15"/>
                <w:vertAlign w:val="subscript"/>
              </w:rPr>
              <w:t>inj</w:t>
            </w:r>
            <w:proofErr w:type="spellEnd"/>
          </w:p>
        </w:tc>
        <w:tc>
          <w:tcPr>
            <w:tcW w:w="24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0063D06" w14:textId="77777777" w:rsidR="006F213A" w:rsidRDefault="00000000">
            <w:pPr>
              <w:jc w:val="center"/>
            </w:pPr>
            <w:r>
              <w:rPr>
                <w:sz w:val="15"/>
                <w:szCs w:val="15"/>
              </w:rPr>
              <w:t>1000 K</w:t>
            </w:r>
          </w:p>
        </w:tc>
      </w:tr>
      <w:tr w:rsidR="006F213A" w14:paraId="00718348" w14:textId="77777777">
        <w:trPr>
          <w:cantSplit/>
          <w:jc w:val="center"/>
        </w:trPr>
        <w:tc>
          <w:tcPr>
            <w:tcW w:w="2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9F75375" w14:textId="77777777" w:rsidR="006F213A" w:rsidRDefault="00000000">
            <w:r>
              <w:rPr>
                <w:sz w:val="15"/>
                <w:szCs w:val="15"/>
              </w:rPr>
              <w:t>Working fluid</w:t>
            </w:r>
          </w:p>
        </w:tc>
        <w:tc>
          <w:tcPr>
            <w:tcW w:w="24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0498B4A" w14:textId="77777777" w:rsidR="006F213A" w:rsidRDefault="00000000">
            <w:pPr>
              <w:jc w:val="center"/>
            </w:pPr>
            <w:r>
              <w:rPr>
                <w:sz w:val="15"/>
                <w:szCs w:val="15"/>
              </w:rPr>
              <w:t>Air (ideal gas)</w:t>
            </w:r>
          </w:p>
        </w:tc>
      </w:tr>
      <w:tr w:rsidR="006F213A" w14:paraId="15F5C2A4" w14:textId="77777777">
        <w:trPr>
          <w:cantSplit/>
          <w:jc w:val="center"/>
        </w:trPr>
        <w:tc>
          <w:tcPr>
            <w:tcW w:w="2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DC61C21" w14:textId="77777777" w:rsidR="006F213A" w:rsidRDefault="00000000">
            <w:r>
              <w:rPr>
                <w:sz w:val="15"/>
                <w:szCs w:val="15"/>
              </w:rPr>
              <w:t xml:space="preserve">Pressure </w:t>
            </w:r>
            <w:proofErr w:type="spellStart"/>
            <w:r>
              <w:rPr>
                <w:sz w:val="15"/>
                <w:szCs w:val="15"/>
              </w:rPr>
              <w:t>ratio</w:t>
            </w:r>
            <w:r>
              <w:rPr>
                <w:sz w:val="15"/>
                <w:szCs w:val="15"/>
                <w:vertAlign w:val="superscript"/>
              </w:rPr>
              <w:t>b</w:t>
            </w:r>
            <w:proofErr w:type="spellEnd"/>
          </w:p>
        </w:tc>
        <w:tc>
          <w:tcPr>
            <w:tcW w:w="24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431CF97" w14:textId="77777777" w:rsidR="006F213A" w:rsidRDefault="00000000">
            <w:pPr>
              <w:jc w:val="center"/>
            </w:pPr>
            <w:r>
              <w:rPr>
                <w:sz w:val="15"/>
                <w:szCs w:val="15"/>
              </w:rPr>
              <w:t>1.05</w:t>
            </w:r>
          </w:p>
        </w:tc>
      </w:tr>
      <w:tr w:rsidR="006F213A" w14:paraId="465775B2" w14:textId="77777777">
        <w:trPr>
          <w:cantSplit/>
          <w:jc w:val="center"/>
        </w:trPr>
        <w:tc>
          <w:tcPr>
            <w:tcW w:w="26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038C33B" w14:textId="77777777" w:rsidR="006F213A" w:rsidRDefault="00000000">
            <w:r>
              <w:rPr>
                <w:sz w:val="15"/>
                <w:szCs w:val="15"/>
              </w:rPr>
              <w:t>Outlet</w:t>
            </w:r>
          </w:p>
        </w:tc>
        <w:tc>
          <w:tcPr>
            <w:tcW w:w="24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CA66401" w14:textId="77777777" w:rsidR="006F213A" w:rsidRDefault="00000000">
            <w:pPr>
              <w:jc w:val="center"/>
            </w:pPr>
            <w:r>
              <w:rPr>
                <w:sz w:val="15"/>
                <w:szCs w:val="15"/>
              </w:rPr>
              <w:t>Pressure outlet, 0 Pa (gauge)</w:t>
            </w:r>
          </w:p>
        </w:tc>
      </w:tr>
      <w:tr w:rsidR="006F213A" w14:paraId="65535F08" w14:textId="77777777">
        <w:trPr>
          <w:cantSplit/>
          <w:jc w:val="center"/>
        </w:trPr>
        <w:tc>
          <w:tcPr>
            <w:tcW w:w="260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244B06E8" w14:textId="77777777" w:rsidR="006F213A" w:rsidRDefault="00000000">
            <w:r>
              <w:rPr>
                <w:sz w:val="15"/>
                <w:szCs w:val="15"/>
              </w:rPr>
              <w:t>Wall condition</w:t>
            </w:r>
          </w:p>
        </w:tc>
        <w:tc>
          <w:tcPr>
            <w:tcW w:w="244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6D54B291" w14:textId="77777777" w:rsidR="006F213A" w:rsidRDefault="00000000">
            <w:pPr>
              <w:jc w:val="center"/>
            </w:pPr>
            <w:r>
              <w:rPr>
                <w:sz w:val="15"/>
                <w:szCs w:val="15"/>
              </w:rPr>
              <w:t>No-slip, adiabatic</w:t>
            </w:r>
          </w:p>
        </w:tc>
      </w:tr>
    </w:tbl>
    <w:p w14:paraId="4A71A792" w14:textId="77777777" w:rsidR="006F213A" w:rsidRDefault="00000000">
      <w:pPr>
        <w:spacing w:before="40" w:after="120"/>
      </w:pPr>
      <w:proofErr w:type="spellStart"/>
      <w:r>
        <w:t>bThe</w:t>
      </w:r>
      <w:proofErr w:type="spellEnd"/>
      <w:r>
        <w:t xml:space="preserve"> pressure ratio is reported as specified; identify explicitly which pressures are used to form it.</w:t>
      </w:r>
    </w:p>
    <w:p w14:paraId="05367AF0" w14:textId="77777777" w:rsidR="006F213A" w:rsidRDefault="00000000">
      <w:pPr>
        <w:keepNext/>
        <w:tabs>
          <w:tab w:val="center" w:pos="2520"/>
          <w:tab w:val="right" w:pos="5040"/>
        </w:tabs>
        <w:spacing w:before="80" w:after="40"/>
      </w:pPr>
      <w:r>
        <w:tab/>
      </w:r>
      <m:oMath>
        <m:f>
          <m:fPr>
            <m:ctrlPr>
              <w:rPr>
                <w:rFonts w:ascii="Cambria Math" w:hAnsi="Cambria Math"/>
              </w:rPr>
            </m:ctrlPr>
          </m:fPr>
          <m:num>
            <m:r>
              <w:rPr>
                <w:rFonts w:ascii="Cambria Math" w:hAnsi="Cambria Math"/>
              </w:rPr>
              <m:t>A</m:t>
            </m:r>
          </m:num>
          <m:den>
            <m:sSup>
              <m:sSupPr>
                <m:ctrlPr>
                  <w:rPr>
                    <w:rFonts w:ascii="Cambria Math" w:hAnsi="Cambria Math"/>
                  </w:rPr>
                </m:ctrlPr>
              </m:sSupPr>
              <m:e>
                <m:r>
                  <w:rPr>
                    <w:rFonts w:ascii="Cambria Math" w:hAnsi="Cambria Math"/>
                  </w:rPr>
                  <m:t>A</m:t>
                </m:r>
              </m:e>
              <m:sup>
                <m:r>
                  <w:rPr>
                    <w:rFonts w:ascii="Cambria Math" w:hAnsi="Cambria Math"/>
                  </w:rPr>
                  <m:t>*</m:t>
                </m:r>
              </m:sup>
            </m:sSup>
          </m:den>
        </m:f>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M</m:t>
            </m:r>
          </m:den>
        </m:f>
        <m:sSup>
          <m:sSupPr>
            <m:ctrlPr>
              <w:rPr>
                <w:rFonts w:ascii="Cambria Math" w:hAnsi="Cambria Math"/>
              </w:rPr>
            </m:ctrlPr>
          </m:sSupPr>
          <m:e>
            <m:d>
              <m:dPr>
                <m:begChr m:val="["/>
                <m:endChr m:val="]"/>
                <m:ctrlPr>
                  <w:rPr>
                    <w:rFonts w:ascii="Cambria Math" w:hAnsi="Cambria Math"/>
                  </w:rPr>
                </m:ctrlPr>
              </m:dPr>
              <m:e>
                <m:f>
                  <m:fPr>
                    <m:ctrlPr>
                      <w:rPr>
                        <w:rFonts w:ascii="Cambria Math" w:hAnsi="Cambria Math"/>
                      </w:rPr>
                    </m:ctrlPr>
                  </m:fPr>
                  <m:num>
                    <m:r>
                      <w:rPr>
                        <w:rFonts w:ascii="Cambria Math" w:hAnsi="Cambria Math"/>
                      </w:rPr>
                      <m:t>2</m:t>
                    </m:r>
                  </m:num>
                  <m:den>
                    <m:r>
                      <w:rPr>
                        <w:rFonts w:ascii="Cambria Math" w:hAnsi="Cambria Math"/>
                      </w:rPr>
                      <m:t>γ+1</m:t>
                    </m:r>
                  </m:den>
                </m:f>
                <m:d>
                  <m:dPr>
                    <m:ctrlPr>
                      <w:rPr>
                        <w:rFonts w:ascii="Cambria Math" w:hAnsi="Cambria Math"/>
                      </w:rPr>
                    </m:ctrlPr>
                  </m:dPr>
                  <m:e>
                    <m:r>
                      <w:rPr>
                        <w:rFonts w:ascii="Cambria Math" w:hAnsi="Cambria Math"/>
                      </w:rPr>
                      <m:t>1+</m:t>
                    </m:r>
                    <m:f>
                      <m:fPr>
                        <m:ctrlPr>
                          <w:rPr>
                            <w:rFonts w:ascii="Cambria Math" w:hAnsi="Cambria Math"/>
                          </w:rPr>
                        </m:ctrlPr>
                      </m:fPr>
                      <m:num>
                        <m:r>
                          <w:rPr>
                            <w:rFonts w:ascii="Cambria Math" w:hAnsi="Cambria Math"/>
                          </w:rPr>
                          <m:t>γ-1</m:t>
                        </m:r>
                      </m:num>
                      <m:den>
                        <m:r>
                          <w:rPr>
                            <w:rFonts w:ascii="Cambria Math" w:hAnsi="Cambria Math"/>
                          </w:rPr>
                          <m:t>2</m:t>
                        </m:r>
                      </m:den>
                    </m:f>
                    <m:sSup>
                      <m:sSupPr>
                        <m:ctrlPr>
                          <w:rPr>
                            <w:rFonts w:ascii="Cambria Math" w:hAnsi="Cambria Math"/>
                          </w:rPr>
                        </m:ctrlPr>
                      </m:sSupPr>
                      <m:e>
                        <m:r>
                          <w:rPr>
                            <w:rFonts w:ascii="Cambria Math" w:hAnsi="Cambria Math"/>
                          </w:rPr>
                          <m:t>M</m:t>
                        </m:r>
                      </m:e>
                      <m:sup>
                        <m:r>
                          <w:rPr>
                            <w:rFonts w:ascii="Cambria Math" w:hAnsi="Cambria Math"/>
                          </w:rPr>
                          <m:t>2</m:t>
                        </m:r>
                      </m:sup>
                    </m:sSup>
                  </m:e>
                </m:d>
              </m:e>
            </m:d>
          </m:e>
          <m:sup>
            <m:f>
              <m:fPr>
                <m:ctrlPr>
                  <w:rPr>
                    <w:rFonts w:ascii="Cambria Math" w:hAnsi="Cambria Math"/>
                  </w:rPr>
                </m:ctrlPr>
              </m:fPr>
              <m:num>
                <m:r>
                  <w:rPr>
                    <w:rFonts w:ascii="Cambria Math" w:hAnsi="Cambria Math"/>
                  </w:rPr>
                  <m:t>γ+1</m:t>
                </m:r>
              </m:num>
              <m:den>
                <m:r>
                  <w:rPr>
                    <w:rFonts w:ascii="Cambria Math" w:hAnsi="Cambria Math"/>
                  </w:rPr>
                  <m:t>2(γ-1)</m:t>
                </m:r>
              </m:den>
            </m:f>
          </m:sup>
        </m:sSup>
      </m:oMath>
      <w:r>
        <w:tab/>
        <w:t>(6)</w:t>
      </w:r>
    </w:p>
    <w:p w14:paraId="1616F613" w14:textId="77777777" w:rsidR="006F213A" w:rsidRDefault="00000000">
      <w:pPr>
        <w:spacing w:after="60" w:line="220" w:lineRule="auto"/>
        <w:ind w:left="202"/>
        <w:jc w:val="both"/>
      </w:pPr>
      <w:r>
        <w:t xml:space="preserve">Here, A denotes local flow area (m2 per unit depth in the planar model), At the sonic throat area, and M the Mach number. With Ae/At = 3.833, Eq. (6) gives an isentropic exit Mach number </w:t>
      </w:r>
      <w:proofErr w:type="spellStart"/>
      <w:proofErr w:type="gramStart"/>
      <w:r>
        <w:t>Me,is</w:t>
      </w:r>
      <w:proofErr w:type="spellEnd"/>
      <w:proofErr w:type="gramEnd"/>
      <w:r>
        <w:t xml:space="preserve"> = 2.896.</w:t>
      </w:r>
    </w:p>
    <w:p w14:paraId="09EAE2D0" w14:textId="77777777" w:rsidR="006F213A" w:rsidRDefault="00000000">
      <w:pPr>
        <w:keepNext/>
        <w:tabs>
          <w:tab w:val="center" w:pos="2520"/>
          <w:tab w:val="right" w:pos="5040"/>
        </w:tabs>
        <w:spacing w:before="80" w:after="40"/>
      </w:pPr>
      <w:r>
        <w:tab/>
      </w:r>
      <m:oMath>
        <m:f>
          <m:fPr>
            <m:ctrlPr>
              <w:rPr>
                <w:rFonts w:ascii="Cambria Math" w:hAnsi="Cambria Math"/>
              </w:rPr>
            </m:ctrlPr>
          </m:fPr>
          <m:num>
            <m:sSup>
              <m:sSupPr>
                <m:ctrlPr>
                  <w:rPr>
                    <w:rFonts w:ascii="Cambria Math" w:hAnsi="Cambria Math"/>
                  </w:rPr>
                </m:ctrlPr>
              </m:sSupPr>
              <m:e>
                <m:r>
                  <w:rPr>
                    <w:rFonts w:ascii="Cambria Math" w:hAnsi="Cambria Math"/>
                  </w:rPr>
                  <m:t>ṁ</m:t>
                </m:r>
              </m:e>
              <m:sup>
                <m:r>
                  <w:rPr>
                    <w:rFonts w:ascii="Cambria Math" w:hAnsi="Cambria Math"/>
                  </w:rPr>
                  <m:t>*</m:t>
                </m:r>
              </m:sup>
            </m:sSup>
          </m:num>
          <m:den>
            <m:sSub>
              <m:sSubPr>
                <m:ctrlPr>
                  <w:rPr>
                    <w:rFonts w:ascii="Cambria Math" w:hAnsi="Cambria Math"/>
                  </w:rPr>
                </m:ctrlPr>
              </m:sSubPr>
              <m:e>
                <m:r>
                  <w:rPr>
                    <w:rFonts w:ascii="Cambria Math" w:hAnsi="Cambria Math"/>
                  </w:rPr>
                  <m:t>A</m:t>
                </m:r>
              </m:e>
              <m:sub>
                <m:r>
                  <w:rPr>
                    <w:rFonts w:ascii="Cambria Math" w:hAnsi="Cambria Math"/>
                  </w:rPr>
                  <m:t>t</m:t>
                </m:r>
              </m:sub>
            </m:sSub>
          </m:den>
        </m:f>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0</m:t>
                </m:r>
              </m:sub>
            </m:sSub>
          </m:num>
          <m:den>
            <m:rad>
              <m:radPr>
                <m:degHide m:val="1"/>
                <m:ctrlPr>
                  <w:rPr>
                    <w:rFonts w:ascii="Cambria Math" w:hAnsi="Cambria Math"/>
                  </w:rPr>
                </m:ctrlPr>
              </m:radPr>
              <m:deg/>
              <m:e>
                <m:sSub>
                  <m:sSubPr>
                    <m:ctrlPr>
                      <w:rPr>
                        <w:rFonts w:ascii="Cambria Math" w:hAnsi="Cambria Math"/>
                      </w:rPr>
                    </m:ctrlPr>
                  </m:sSubPr>
                  <m:e>
                    <m:r>
                      <w:rPr>
                        <w:rFonts w:ascii="Cambria Math" w:hAnsi="Cambria Math"/>
                      </w:rPr>
                      <m:t>T</m:t>
                    </m:r>
                  </m:e>
                  <m:sub>
                    <m:r>
                      <w:rPr>
                        <w:rFonts w:ascii="Cambria Math" w:hAnsi="Cambria Math"/>
                      </w:rPr>
                      <m:t>0</m:t>
                    </m:r>
                  </m:sub>
                </m:sSub>
              </m:e>
            </m:rad>
          </m:den>
        </m:f>
        <m:rad>
          <m:radPr>
            <m:degHide m:val="1"/>
            <m:ctrlPr>
              <w:rPr>
                <w:rFonts w:ascii="Cambria Math" w:hAnsi="Cambria Math"/>
              </w:rPr>
            </m:ctrlPr>
          </m:radPr>
          <m:deg/>
          <m:e>
            <m:f>
              <m:fPr>
                <m:ctrlPr>
                  <w:rPr>
                    <w:rFonts w:ascii="Cambria Math" w:hAnsi="Cambria Math"/>
                  </w:rPr>
                </m:ctrlPr>
              </m:fPr>
              <m:num>
                <m:r>
                  <w:rPr>
                    <w:rFonts w:ascii="Cambria Math" w:hAnsi="Cambria Math"/>
                  </w:rPr>
                  <m:t>γ</m:t>
                </m:r>
              </m:num>
              <m:den>
                <m:r>
                  <w:rPr>
                    <w:rFonts w:ascii="Cambria Math" w:hAnsi="Cambria Math"/>
                  </w:rPr>
                  <m:t>R</m:t>
                </m:r>
              </m:den>
            </m:f>
          </m:e>
        </m:rad>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rPr>
                      <m:t>2</m:t>
                    </m:r>
                  </m:num>
                  <m:den>
                    <m:r>
                      <w:rPr>
                        <w:rFonts w:ascii="Cambria Math" w:hAnsi="Cambria Math"/>
                      </w:rPr>
                      <m:t>γ+1</m:t>
                    </m:r>
                  </m:den>
                </m:f>
              </m:e>
            </m:d>
          </m:e>
          <m:sup>
            <m:f>
              <m:fPr>
                <m:ctrlPr>
                  <w:rPr>
                    <w:rFonts w:ascii="Cambria Math" w:hAnsi="Cambria Math"/>
                  </w:rPr>
                </m:ctrlPr>
              </m:fPr>
              <m:num>
                <m:r>
                  <w:rPr>
                    <w:rFonts w:ascii="Cambria Math" w:hAnsi="Cambria Math"/>
                  </w:rPr>
                  <m:t>γ+1</m:t>
                </m:r>
              </m:num>
              <m:den>
                <m:r>
                  <w:rPr>
                    <w:rFonts w:ascii="Cambria Math" w:hAnsi="Cambria Math"/>
                  </w:rPr>
                  <m:t>2(γ-1)</m:t>
                </m:r>
              </m:den>
            </m:f>
          </m:sup>
        </m:sSup>
      </m:oMath>
      <w:r>
        <w:tab/>
        <w:t>(7)</w:t>
      </w:r>
    </w:p>
    <w:p w14:paraId="130C09FA" w14:textId="77777777" w:rsidR="006F213A" w:rsidRDefault="00000000">
      <w:pPr>
        <w:spacing w:after="60" w:line="220" w:lineRule="auto"/>
        <w:ind w:left="202"/>
        <w:jc w:val="both"/>
      </w:pPr>
      <w:r>
        <w:t xml:space="preserve">In this expression, ṁ is ideal choked mass flow per unit depth (kg·s−1·m−1), At is throat area, and p0 and T0 are stagnation conditions. For the present inlet state, the ideal mass flux is 1626 kg·s−1·m−2, equivalent to 487.8 kg·s−1·m−1 for </w:t>
      </w:r>
      <w:proofErr w:type="gramStart"/>
      <w:r>
        <w:t>At</w:t>
      </w:r>
      <w:proofErr w:type="gramEnd"/>
      <w:r>
        <w:t xml:space="preserve"> = 0.300 m.</w:t>
      </w:r>
    </w:p>
    <w:p w14:paraId="4FE76914" w14:textId="77777777" w:rsidR="006F213A" w:rsidRDefault="00000000">
      <w:pPr>
        <w:keepNext/>
        <w:spacing w:before="100" w:after="60"/>
      </w:pPr>
      <w:r>
        <w:rPr>
          <w:i/>
          <w:iCs/>
        </w:rPr>
        <w:t>D. Solver and Convergence</w:t>
      </w:r>
    </w:p>
    <w:p w14:paraId="7BB6F303" w14:textId="77777777" w:rsidR="006F213A" w:rsidRDefault="00000000">
      <w:pPr>
        <w:spacing w:line="230" w:lineRule="auto"/>
        <w:ind w:firstLine="202"/>
        <w:jc w:val="both"/>
      </w:pPr>
      <w:r>
        <w:t xml:space="preserve">Ansys Fluent 2026 R1 was used with the numerical settings listed in Table III. Scaled residuals decreased by four to six orders of magnitude over 108–127 iterations, and the axial wall-force monitor stabilized after roughly 40 iterations (Fig. 2). Case 5 continuity residuals level near 10−4 with small fluctuations, consistent with the upper-injector </w:t>
      </w:r>
      <w:proofErr w:type="spellStart"/>
      <w:r>
        <w:t>behavior</w:t>
      </w:r>
      <w:proofErr w:type="spellEnd"/>
      <w:r>
        <w:t xml:space="preserve"> described in Section IV-D. The overall mass imbalance, including both secondary streams, is below 0.001% of primary flow in every case (Table IV). The “interior-</w:t>
      </w:r>
      <w:proofErr w:type="spellStart"/>
      <w:r>
        <w:t>surface_body</w:t>
      </w:r>
      <w:proofErr w:type="spellEnd"/>
      <w:r>
        <w:t>” monitor integrates internal faces and reports −20 000 to +90 000 kg·s−1; it is not a physically meaningful inlet/outlet flow measure and was not used.</w:t>
      </w:r>
    </w:p>
    <w:p w14:paraId="3495B69F" w14:textId="77777777" w:rsidR="006F213A" w:rsidRDefault="00000000">
      <w:pPr>
        <w:keepNext/>
        <w:spacing w:before="140"/>
        <w:jc w:val="center"/>
      </w:pPr>
      <w:r>
        <w:rPr>
          <w:sz w:val="16"/>
          <w:szCs w:val="16"/>
        </w:rPr>
        <w:t>TABLE III</w:t>
      </w:r>
    </w:p>
    <w:p w14:paraId="6E8BC767" w14:textId="77777777" w:rsidR="006F213A" w:rsidRDefault="00000000">
      <w:pPr>
        <w:keepNext/>
        <w:spacing w:after="60"/>
        <w:jc w:val="center"/>
      </w:pPr>
      <w:r>
        <w:rPr>
          <w:smallCaps/>
          <w:sz w:val="16"/>
          <w:szCs w:val="16"/>
        </w:rPr>
        <w:t>Numerical Setup</w:t>
      </w:r>
    </w:p>
    <w:tbl>
      <w:tblPr>
        <w:tblW w:w="5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50"/>
        <w:gridCol w:w="3290"/>
      </w:tblGrid>
      <w:tr w:rsidR="006F213A" w14:paraId="053ABA00" w14:textId="77777777">
        <w:trPr>
          <w:cantSplit/>
          <w:tblHeader/>
          <w:jc w:val="center"/>
        </w:trPr>
        <w:tc>
          <w:tcPr>
            <w:tcW w:w="175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036DABDD" w14:textId="77777777" w:rsidR="006F213A" w:rsidRDefault="00000000">
            <w:r>
              <w:rPr>
                <w:sz w:val="15"/>
                <w:szCs w:val="15"/>
              </w:rPr>
              <w:t>Item</w:t>
            </w:r>
          </w:p>
        </w:tc>
        <w:tc>
          <w:tcPr>
            <w:tcW w:w="329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2166F110" w14:textId="77777777" w:rsidR="006F213A" w:rsidRDefault="00000000">
            <w:pPr>
              <w:jc w:val="center"/>
            </w:pPr>
            <w:r>
              <w:rPr>
                <w:sz w:val="15"/>
                <w:szCs w:val="15"/>
              </w:rPr>
              <w:t>Setting</w:t>
            </w:r>
          </w:p>
        </w:tc>
      </w:tr>
      <w:tr w:rsidR="006F213A" w14:paraId="2CA0B060" w14:textId="77777777">
        <w:trPr>
          <w:cantSplit/>
          <w:jc w:val="center"/>
        </w:trPr>
        <w:tc>
          <w:tcPr>
            <w:tcW w:w="175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8FE348B" w14:textId="77777777" w:rsidR="006F213A" w:rsidRDefault="00000000">
            <w:r>
              <w:rPr>
                <w:sz w:val="15"/>
                <w:szCs w:val="15"/>
              </w:rPr>
              <w:t>Solver</w:t>
            </w:r>
          </w:p>
        </w:tc>
        <w:tc>
          <w:tcPr>
            <w:tcW w:w="32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B328839" w14:textId="77777777" w:rsidR="006F213A" w:rsidRDefault="00000000">
            <w:pPr>
              <w:jc w:val="center"/>
            </w:pPr>
            <w:r>
              <w:rPr>
                <w:sz w:val="15"/>
                <w:szCs w:val="15"/>
              </w:rPr>
              <w:t xml:space="preserve">Ansys Fluent 2026 R1, </w:t>
            </w:r>
            <w:r>
              <w:rPr>
                <w:sz w:val="15"/>
                <w:szCs w:val="15"/>
                <w:highlight w:val="yellow"/>
              </w:rPr>
              <w:t>pressure-/density-based</w:t>
            </w:r>
            <w:r>
              <w:rPr>
                <w:sz w:val="15"/>
                <w:szCs w:val="15"/>
              </w:rPr>
              <w:t>, steady</w:t>
            </w:r>
          </w:p>
        </w:tc>
      </w:tr>
      <w:tr w:rsidR="006F213A" w14:paraId="246CCE19" w14:textId="77777777">
        <w:trPr>
          <w:cantSplit/>
          <w:jc w:val="center"/>
        </w:trPr>
        <w:tc>
          <w:tcPr>
            <w:tcW w:w="175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B9B1929" w14:textId="77777777" w:rsidR="006F213A" w:rsidRDefault="00000000">
            <w:r>
              <w:rPr>
                <w:sz w:val="15"/>
                <w:szCs w:val="15"/>
              </w:rPr>
              <w:t>Domain</w:t>
            </w:r>
          </w:p>
        </w:tc>
        <w:tc>
          <w:tcPr>
            <w:tcW w:w="32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820FBE7" w14:textId="77777777" w:rsidR="006F213A" w:rsidRDefault="00000000">
            <w:pPr>
              <w:jc w:val="center"/>
            </w:pPr>
            <w:r>
              <w:rPr>
                <w:sz w:val="15"/>
                <w:szCs w:val="15"/>
              </w:rPr>
              <w:t>2-D planar; forces per unit depth (N·m</w:t>
            </w:r>
            <w:r>
              <w:rPr>
                <w:sz w:val="15"/>
                <w:szCs w:val="15"/>
                <w:vertAlign w:val="superscript"/>
              </w:rPr>
              <w:t>−1</w:t>
            </w:r>
            <w:r>
              <w:rPr>
                <w:sz w:val="15"/>
                <w:szCs w:val="15"/>
              </w:rPr>
              <w:t>)</w:t>
            </w:r>
          </w:p>
        </w:tc>
      </w:tr>
      <w:tr w:rsidR="006F213A" w14:paraId="3BFA87FE" w14:textId="77777777">
        <w:trPr>
          <w:cantSplit/>
          <w:jc w:val="center"/>
        </w:trPr>
        <w:tc>
          <w:tcPr>
            <w:tcW w:w="175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D2B4E40" w14:textId="77777777" w:rsidR="006F213A" w:rsidRDefault="00000000">
            <w:r>
              <w:rPr>
                <w:sz w:val="15"/>
                <w:szCs w:val="15"/>
              </w:rPr>
              <w:t>Turbulence model</w:t>
            </w:r>
          </w:p>
        </w:tc>
        <w:tc>
          <w:tcPr>
            <w:tcW w:w="32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165DDCC" w14:textId="77777777" w:rsidR="006F213A" w:rsidRDefault="00000000">
            <w:pPr>
              <w:jc w:val="center"/>
            </w:pPr>
            <w:r>
              <w:rPr>
                <w:i/>
                <w:iCs/>
                <w:sz w:val="15"/>
                <w:szCs w:val="15"/>
              </w:rPr>
              <w:t>k</w:t>
            </w:r>
            <w:r>
              <w:rPr>
                <w:sz w:val="15"/>
                <w:szCs w:val="15"/>
              </w:rPr>
              <w:t>–ω SST [21]</w:t>
            </w:r>
          </w:p>
        </w:tc>
      </w:tr>
      <w:tr w:rsidR="006F213A" w14:paraId="2E956EE7" w14:textId="77777777">
        <w:trPr>
          <w:cantSplit/>
          <w:jc w:val="center"/>
        </w:trPr>
        <w:tc>
          <w:tcPr>
            <w:tcW w:w="175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53FED8C" w14:textId="77777777" w:rsidR="006F213A" w:rsidRDefault="00000000">
            <w:r>
              <w:rPr>
                <w:sz w:val="15"/>
                <w:szCs w:val="15"/>
              </w:rPr>
              <w:t>Mesh</w:t>
            </w:r>
          </w:p>
        </w:tc>
        <w:tc>
          <w:tcPr>
            <w:tcW w:w="32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088E3BB" w14:textId="77777777" w:rsidR="006F213A" w:rsidRDefault="00000000">
            <w:pPr>
              <w:jc w:val="center"/>
            </w:pPr>
            <w:r>
              <w:rPr>
                <w:sz w:val="15"/>
                <w:szCs w:val="15"/>
              </w:rPr>
              <w:t xml:space="preserve">Structured quadrilateral, </w:t>
            </w:r>
            <w:r>
              <w:rPr>
                <w:sz w:val="15"/>
                <w:szCs w:val="15"/>
                <w:highlight w:val="yellow"/>
              </w:rPr>
              <w:t>N ≈ __ cells</w:t>
            </w:r>
            <w:r>
              <w:rPr>
                <w:sz w:val="15"/>
                <w:szCs w:val="15"/>
              </w:rPr>
              <w:t xml:space="preserve">, </w:t>
            </w:r>
            <w:r>
              <w:rPr>
                <w:sz w:val="15"/>
                <w:szCs w:val="15"/>
                <w:highlight w:val="yellow"/>
              </w:rPr>
              <w:t>y</w:t>
            </w:r>
            <w:r>
              <w:rPr>
                <w:sz w:val="15"/>
                <w:szCs w:val="15"/>
                <w:highlight w:val="yellow"/>
                <w:vertAlign w:val="superscript"/>
              </w:rPr>
              <w:t>+</w:t>
            </w:r>
            <w:r>
              <w:rPr>
                <w:sz w:val="15"/>
                <w:szCs w:val="15"/>
                <w:highlight w:val="yellow"/>
              </w:rPr>
              <w:t xml:space="preserve"> ≈ __</w:t>
            </w:r>
          </w:p>
        </w:tc>
      </w:tr>
      <w:tr w:rsidR="006F213A" w14:paraId="5E117EC2" w14:textId="77777777">
        <w:trPr>
          <w:cantSplit/>
          <w:jc w:val="center"/>
        </w:trPr>
        <w:tc>
          <w:tcPr>
            <w:tcW w:w="175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5CC51F6" w14:textId="77777777" w:rsidR="006F213A" w:rsidRDefault="00000000">
            <w:r>
              <w:rPr>
                <w:sz w:val="15"/>
                <w:szCs w:val="15"/>
              </w:rPr>
              <w:t>Discretization</w:t>
            </w:r>
          </w:p>
        </w:tc>
        <w:tc>
          <w:tcPr>
            <w:tcW w:w="329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A710D20" w14:textId="77777777" w:rsidR="006F213A" w:rsidRDefault="00000000">
            <w:pPr>
              <w:jc w:val="center"/>
            </w:pPr>
            <w:r>
              <w:rPr>
                <w:sz w:val="15"/>
                <w:szCs w:val="15"/>
                <w:highlight w:val="yellow"/>
              </w:rPr>
              <w:t>Second-order upwind</w:t>
            </w:r>
          </w:p>
        </w:tc>
      </w:tr>
      <w:tr w:rsidR="006F213A" w14:paraId="186DE71A" w14:textId="77777777">
        <w:trPr>
          <w:cantSplit/>
          <w:jc w:val="center"/>
        </w:trPr>
        <w:tc>
          <w:tcPr>
            <w:tcW w:w="175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6038B550" w14:textId="77777777" w:rsidR="006F213A" w:rsidRDefault="00000000">
            <w:r>
              <w:rPr>
                <w:sz w:val="15"/>
                <w:szCs w:val="15"/>
              </w:rPr>
              <w:t>Convergence</w:t>
            </w:r>
          </w:p>
        </w:tc>
        <w:tc>
          <w:tcPr>
            <w:tcW w:w="329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7A9099EC" w14:textId="77777777" w:rsidR="006F213A" w:rsidRDefault="00000000">
            <w:pPr>
              <w:jc w:val="center"/>
            </w:pPr>
            <w:r>
              <w:rPr>
                <w:sz w:val="15"/>
                <w:szCs w:val="15"/>
              </w:rPr>
              <w:t>Residuals ≤ 10</w:t>
            </w:r>
            <w:r>
              <w:rPr>
                <w:sz w:val="15"/>
                <w:szCs w:val="15"/>
                <w:vertAlign w:val="superscript"/>
              </w:rPr>
              <w:t>−4</w:t>
            </w:r>
            <w:r>
              <w:rPr>
                <w:sz w:val="15"/>
                <w:szCs w:val="15"/>
              </w:rPr>
              <w:t xml:space="preserve"> (continuity), ≤ 10</w:t>
            </w:r>
            <w:r>
              <w:rPr>
                <w:sz w:val="15"/>
                <w:szCs w:val="15"/>
                <w:vertAlign w:val="superscript"/>
              </w:rPr>
              <w:t>−5</w:t>
            </w:r>
            <w:r>
              <w:rPr>
                <w:sz w:val="15"/>
                <w:szCs w:val="15"/>
              </w:rPr>
              <w:t xml:space="preserve"> (others); constant force monitor; mass imbalance &lt; 0.001%</w:t>
            </w:r>
          </w:p>
        </w:tc>
      </w:tr>
    </w:tbl>
    <w:p w14:paraId="4B47875E" w14:textId="77777777" w:rsidR="006F213A" w:rsidRDefault="00000000">
      <w:pPr>
        <w:keepNext/>
        <w:spacing w:before="100" w:after="40"/>
        <w:jc w:val="center"/>
      </w:pPr>
      <w:r>
        <w:rPr>
          <w:noProof/>
        </w:rPr>
        <w:lastRenderedPageBreak/>
        <w:drawing>
          <wp:inline distT="0" distB="0" distL="0" distR="0" wp14:anchorId="79445038" wp14:editId="4CC67B37">
            <wp:extent cx="3019425" cy="1533525"/>
            <wp:effectExtent l="0" t="0" r="0" b="0"/>
            <wp:docPr id="1" name="f5_conv.png" descr="Convergence histories for Case 1 (fully curved) and Case 5 (30% straight): (a), (b) scaled residuals; (c), (d) axial wall-force monitors." title="Fi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019425" cy="1533525"/>
                    </a:xfrm>
                    <a:prstGeom prst="rect">
                      <a:avLst/>
                    </a:prstGeom>
                  </pic:spPr>
                </pic:pic>
              </a:graphicData>
            </a:graphic>
          </wp:inline>
        </w:drawing>
      </w:r>
    </w:p>
    <w:p w14:paraId="12210076" w14:textId="77777777" w:rsidR="006F213A" w:rsidRDefault="00000000">
      <w:pPr>
        <w:spacing w:after="140"/>
        <w:jc w:val="both"/>
      </w:pPr>
      <w:r>
        <w:t xml:space="preserve">Fig. 2. Convergence </w:t>
      </w:r>
      <w:proofErr w:type="spellStart"/>
      <w:r>
        <w:t>traces</w:t>
      </w:r>
      <w:proofErr w:type="spellEnd"/>
      <w:r>
        <w:t xml:space="preserve"> for Case 1 (fully curved) and Case 5 (30% straight): (a), (b) scaled residuals; (c), (d) axial wall-force monitors.</w:t>
      </w:r>
    </w:p>
    <w:p w14:paraId="171B6425" w14:textId="77777777" w:rsidR="006F213A" w:rsidRDefault="00000000">
      <w:pPr>
        <w:keepNext/>
        <w:spacing w:before="160" w:after="80"/>
        <w:jc w:val="center"/>
      </w:pPr>
      <w:r>
        <w:rPr>
          <w:smallCaps/>
        </w:rPr>
        <w:t>III. Performance Metrics</w:t>
      </w:r>
    </w:p>
    <w:p w14:paraId="10DD988A" w14:textId="77777777" w:rsidR="006F213A" w:rsidRDefault="00000000">
      <w:pPr>
        <w:spacing w:line="230" w:lineRule="auto"/>
        <w:jc w:val="both"/>
      </w:pPr>
      <w:r>
        <w:t xml:space="preserve">The force exerted by the fluid on wall surface </w:t>
      </w:r>
      <w:proofErr w:type="spellStart"/>
      <w:r>
        <w:t>Sw</w:t>
      </w:r>
      <w:proofErr w:type="spellEnd"/>
      <w:r>
        <w:t xml:space="preserve"> is evaluated by integrating gauge pressure and viscous stress:</w:t>
      </w:r>
    </w:p>
    <w:p w14:paraId="2031A959" w14:textId="77777777" w:rsidR="006F213A" w:rsidRDefault="00000000">
      <w:pPr>
        <w:keepNext/>
        <w:tabs>
          <w:tab w:val="center" w:pos="2520"/>
          <w:tab w:val="right" w:pos="5040"/>
        </w:tabs>
        <w:spacing w:before="80" w:after="40"/>
      </w:pPr>
      <w:r>
        <w:tab/>
      </w:r>
      <m:oMath>
        <m:sSub>
          <m:sSubPr>
            <m:ctrlPr>
              <w:rPr>
                <w:rFonts w:ascii="Cambria Math" w:hAnsi="Cambria Math"/>
              </w:rPr>
            </m:ctrlPr>
          </m:sSubPr>
          <m:e>
            <m:r>
              <w:rPr>
                <w:rFonts w:ascii="Cambria Math" w:hAnsi="Cambria Math"/>
              </w:rPr>
              <m:t>F</m:t>
            </m:r>
          </m:e>
          <m:sub>
            <m:r>
              <w:rPr>
                <w:rFonts w:ascii="Cambria Math" w:hAnsi="Cambria Math"/>
              </w:rPr>
              <m:t>w</m:t>
            </m:r>
          </m:sub>
        </m:sSub>
        <m:r>
          <w:rPr>
            <w:rFonts w:ascii="Cambria Math" w:hAnsi="Cambria Math"/>
          </w:rPr>
          <m:t>=</m:t>
        </m:r>
        <m:sSub>
          <m:sSubPr>
            <m:ctrlPr>
              <w:rPr>
                <w:rFonts w:ascii="Cambria Math" w:hAnsi="Cambria Math"/>
              </w:rPr>
            </m:ctrlPr>
          </m:sSubPr>
          <m:e>
            <m:r>
              <w:rPr>
                <w:rFonts w:ascii="Cambria Math" w:hAnsi="Cambria Math"/>
              </w:rPr>
              <m:t>∮</m:t>
            </m:r>
          </m:e>
          <m:sub>
            <m:sSub>
              <m:sSubPr>
                <m:ctrlPr>
                  <w:rPr>
                    <w:rFonts w:ascii="Cambria Math" w:hAnsi="Cambria Math"/>
                  </w:rPr>
                </m:ctrlPr>
              </m:sSubPr>
              <m:e>
                <m:r>
                  <w:rPr>
                    <w:rFonts w:ascii="Cambria Math" w:hAnsi="Cambria Math"/>
                  </w:rPr>
                  <m:t>S</m:t>
                </m:r>
              </m:e>
              <m:sub>
                <m:r>
                  <w:rPr>
                    <w:rFonts w:ascii="Cambria Math" w:hAnsi="Cambria Math"/>
                  </w:rPr>
                  <m:t>w</m:t>
                </m:r>
              </m:sub>
            </m:sSub>
          </m:sub>
        </m:sSub>
        <m:d>
          <m:dPr>
            <m:ctrlPr>
              <w:rPr>
                <w:rFonts w:ascii="Cambria Math" w:hAnsi="Cambria Math"/>
              </w:rPr>
            </m:ctrlPr>
          </m:dPr>
          <m:e>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g</m:t>
                </m:r>
              </m:sub>
            </m:sSub>
            <m:r>
              <w:rPr>
                <w:rFonts w:ascii="Cambria Math" w:hAnsi="Cambria Math"/>
              </w:rPr>
              <m:t>n+τ·n</m:t>
            </m:r>
          </m:e>
        </m:d>
        <m:r>
          <w:rPr>
            <w:rFonts w:ascii="Cambria Math" w:hAnsi="Cambria Math"/>
          </w:rPr>
          <m:t xml:space="preserve"> dS</m:t>
        </m:r>
      </m:oMath>
      <w:r>
        <w:tab/>
        <w:t>(8)</w:t>
      </w:r>
    </w:p>
    <w:p w14:paraId="2C3A6C30" w14:textId="77777777" w:rsidR="006F213A" w:rsidRDefault="00000000">
      <w:pPr>
        <w:spacing w:after="60" w:line="220" w:lineRule="auto"/>
        <w:ind w:left="202"/>
        <w:jc w:val="both"/>
      </w:pPr>
      <w:r>
        <w:t xml:space="preserve">where </w:t>
      </w:r>
      <w:proofErr w:type="spellStart"/>
      <w:r>
        <w:t>Fw</w:t>
      </w:r>
      <w:proofErr w:type="spellEnd"/>
      <w:r>
        <w:t xml:space="preserve"> = (</w:t>
      </w:r>
      <w:proofErr w:type="spellStart"/>
      <w:r>
        <w:t>Fx</w:t>
      </w:r>
      <w:proofErr w:type="spellEnd"/>
      <w:r>
        <w:t xml:space="preserve">, Fy) is wall force per unit depth (N·m−1), </w:t>
      </w:r>
      <w:proofErr w:type="spellStart"/>
      <w:r>
        <w:t>pg</w:t>
      </w:r>
      <w:proofErr w:type="spellEnd"/>
      <w:r>
        <w:t xml:space="preserve"> is gauge static pressure, n is the unit wall normal, τ is viscous stress, and </w:t>
      </w:r>
      <w:proofErr w:type="spellStart"/>
      <w:r>
        <w:t>dS</w:t>
      </w:r>
      <w:proofErr w:type="spellEnd"/>
      <w:r>
        <w:t xml:space="preserve"> is a wall-length element.</w:t>
      </w:r>
    </w:p>
    <w:p w14:paraId="58553165" w14:textId="77777777" w:rsidR="006F213A" w:rsidRDefault="00000000">
      <w:pPr>
        <w:spacing w:line="230" w:lineRule="auto"/>
        <w:jc w:val="both"/>
      </w:pPr>
      <w:r>
        <w:t>An independent check of the axial component is made using a momentum balance over a control volume between the inlet (</w:t>
      </w:r>
      <w:proofErr w:type="spellStart"/>
      <w:r>
        <w:t>i</w:t>
      </w:r>
      <w:proofErr w:type="spellEnd"/>
      <w:r>
        <w:t>) and exit (e) planes:</w:t>
      </w:r>
    </w:p>
    <w:p w14:paraId="5754E63A" w14:textId="77777777" w:rsidR="006F213A" w:rsidRDefault="00000000">
      <w:pPr>
        <w:keepNext/>
        <w:tabs>
          <w:tab w:val="center" w:pos="2520"/>
          <w:tab w:val="right" w:pos="5040"/>
        </w:tabs>
        <w:spacing w:before="80" w:after="40"/>
      </w:pPr>
      <w:r>
        <w:tab/>
      </w:r>
      <m:oMath>
        <m:sSub>
          <m:sSubPr>
            <m:ctrlPr>
              <w:rPr>
                <w:rFonts w:ascii="Cambria Math" w:hAnsi="Cambria Math"/>
              </w:rPr>
            </m:ctrlPr>
          </m:sSubPr>
          <m:e>
            <m:r>
              <w:rPr>
                <w:rFonts w:ascii="Cambria Math" w:hAnsi="Cambria Math"/>
              </w:rPr>
              <m:t>F</m:t>
            </m:r>
          </m:e>
          <m:sub>
            <m:r>
              <w:rPr>
                <w:rFonts w:ascii="Cambria Math" w:hAnsi="Cambria Math"/>
              </w:rPr>
              <m:t>x,mom</m:t>
            </m:r>
          </m:sub>
        </m:sSub>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g,i</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g,e</m:t>
                </m:r>
              </m:sub>
            </m:sSub>
          </m:e>
        </m:d>
        <m:sSub>
          <m:sSubPr>
            <m:ctrlPr>
              <w:rPr>
                <w:rFonts w:ascii="Cambria Math" w:hAnsi="Cambria Math"/>
              </w:rPr>
            </m:ctrlPr>
          </m:sSubPr>
          <m:e>
            <m:r>
              <w:rPr>
                <w:rFonts w:ascii="Cambria Math" w:hAnsi="Cambria Math"/>
              </w:rPr>
              <m:t>A</m:t>
            </m:r>
          </m:e>
          <m:sub>
            <m:r>
              <w:rPr>
                <w:rFonts w:ascii="Cambria Math" w:hAnsi="Cambria Math"/>
              </w:rPr>
              <m:t>e</m:t>
            </m:r>
          </m:sub>
        </m:sSub>
        <m:r>
          <w:rPr>
            <w:rFonts w:ascii="Cambria Math" w:hAnsi="Cambria Math"/>
          </w:rPr>
          <m:t>+</m:t>
        </m:r>
        <m:sSub>
          <m:sSubPr>
            <m:ctrlPr>
              <w:rPr>
                <w:rFonts w:ascii="Cambria Math" w:hAnsi="Cambria Math"/>
              </w:rPr>
            </m:ctrlPr>
          </m:sSubPr>
          <m:e>
            <m:r>
              <w:rPr>
                <w:rFonts w:ascii="Cambria Math" w:hAnsi="Cambria Math"/>
              </w:rPr>
              <m:t>ṁ</m:t>
            </m:r>
          </m:e>
          <m:sub>
            <m:r>
              <w:rPr>
                <w:rFonts w:ascii="Cambria Math" w:hAnsi="Cambria Math"/>
              </w:rPr>
              <m:t>i</m:t>
            </m:r>
          </m:sub>
        </m:sSub>
        <m:sSub>
          <m:sSubPr>
            <m:ctrlPr>
              <w:rPr>
                <w:rFonts w:ascii="Cambria Math" w:hAnsi="Cambria Math"/>
              </w:rPr>
            </m:ctrlPr>
          </m:sSubPr>
          <m:e>
            <m:r>
              <w:rPr>
                <w:rFonts w:ascii="Cambria Math" w:hAnsi="Cambria Math"/>
              </w:rPr>
              <m:t>V̄</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ṁ</m:t>
            </m:r>
          </m:e>
          <m:sub>
            <m:r>
              <w:rPr>
                <w:rFonts w:ascii="Cambria Math" w:hAnsi="Cambria Math"/>
              </w:rPr>
              <m:t>e</m:t>
            </m:r>
          </m:sub>
        </m:sSub>
        <m:sSub>
          <m:sSubPr>
            <m:ctrlPr>
              <w:rPr>
                <w:rFonts w:ascii="Cambria Math" w:hAnsi="Cambria Math"/>
              </w:rPr>
            </m:ctrlPr>
          </m:sSubPr>
          <m:e>
            <m:r>
              <w:rPr>
                <w:rFonts w:ascii="Cambria Math" w:hAnsi="Cambria Math"/>
              </w:rPr>
              <m:t>V̄</m:t>
            </m:r>
          </m:e>
          <m:sub>
            <m:r>
              <w:rPr>
                <w:rFonts w:ascii="Cambria Math" w:hAnsi="Cambria Math"/>
              </w:rPr>
              <m:t>e</m:t>
            </m:r>
          </m:sub>
        </m:sSub>
      </m:oMath>
      <w:r>
        <w:tab/>
        <w:t>(9)</w:t>
      </w:r>
    </w:p>
    <w:p w14:paraId="6F11268B" w14:textId="77777777" w:rsidR="006F213A" w:rsidRDefault="00000000">
      <w:pPr>
        <w:spacing w:after="60" w:line="220" w:lineRule="auto"/>
        <w:ind w:left="202"/>
        <w:jc w:val="both"/>
      </w:pPr>
      <w:r>
        <w:t xml:space="preserve">Here, </w:t>
      </w:r>
      <w:proofErr w:type="spellStart"/>
      <w:r>
        <w:t>p̄g</w:t>
      </w:r>
      <w:proofErr w:type="spellEnd"/>
      <w:r>
        <w:t xml:space="preserve"> and V̄ are area-averaged gauge pressure and velocity; </w:t>
      </w:r>
      <w:proofErr w:type="spellStart"/>
      <w:r>
        <w:t>ṁi</w:t>
      </w:r>
      <w:proofErr w:type="spellEnd"/>
      <w:r>
        <w:t xml:space="preserve"> and </w:t>
      </w:r>
      <w:proofErr w:type="spellStart"/>
      <w:r>
        <w:t>ṁe</w:t>
      </w:r>
      <w:proofErr w:type="spellEnd"/>
      <w:r>
        <w:t xml:space="preserve"> are inlet and exit mass flow per unit depth (kg·s−1·m−1); and Ai = Ae = 1.15 m are the inlet and exit heights. Secondary-stream momentum is omitted because it is less than 0.1% of the inlet value.</w:t>
      </w:r>
    </w:p>
    <w:p w14:paraId="00009CC9" w14:textId="77777777" w:rsidR="006F213A" w:rsidRDefault="00000000">
      <w:pPr>
        <w:spacing w:line="230" w:lineRule="auto"/>
        <w:jc w:val="both"/>
      </w:pPr>
      <w:r>
        <w:t xml:space="preserve">Because the chamber head end is outside the computational domain, </w:t>
      </w:r>
      <w:proofErr w:type="spellStart"/>
      <w:r>
        <w:t>Fx</w:t>
      </w:r>
      <w:proofErr w:type="spellEnd"/>
      <w:r>
        <w:t xml:space="preserve"> does not represent complete engine thrust. Exit-plane thrust per unit depth is instead estimated as:</w:t>
      </w:r>
    </w:p>
    <w:p w14:paraId="328B68EB" w14:textId="77777777" w:rsidR="006F213A" w:rsidRDefault="00000000">
      <w:pPr>
        <w:keepNext/>
        <w:tabs>
          <w:tab w:val="center" w:pos="2520"/>
          <w:tab w:val="right" w:pos="5040"/>
        </w:tabs>
        <w:spacing w:before="80" w:after="40"/>
      </w:pPr>
      <w:r>
        <w:tab/>
      </w:r>
      <m:oMath>
        <m:sSub>
          <m:sSubPr>
            <m:ctrlPr>
              <w:rPr>
                <w:rFonts w:ascii="Cambria Math" w:hAnsi="Cambria Math"/>
              </w:rPr>
            </m:ctrlPr>
          </m:sSubPr>
          <m:e>
            <m:r>
              <w:rPr>
                <w:rFonts w:ascii="Cambria Math" w:hAnsi="Cambria Math"/>
              </w:rPr>
              <m:t>F</m:t>
            </m:r>
          </m:e>
          <m:sub>
            <m:r>
              <w:rPr>
                <w:rFonts w:ascii="Cambria Math" w:hAnsi="Cambria Math"/>
              </w:rPr>
              <m:t>T</m:t>
            </m:r>
          </m:sub>
        </m:sSub>
        <m:r>
          <w:rPr>
            <w:rFonts w:ascii="Cambria Math" w:hAnsi="Cambria Math"/>
          </w:rPr>
          <m:t>=</m:t>
        </m:r>
        <m:sSub>
          <m:sSubPr>
            <m:ctrlPr>
              <w:rPr>
                <w:rFonts w:ascii="Cambria Math" w:hAnsi="Cambria Math"/>
              </w:rPr>
            </m:ctrlPr>
          </m:sSubPr>
          <m:e>
            <m:r>
              <w:rPr>
                <w:rFonts w:ascii="Cambria Math" w:hAnsi="Cambria Math"/>
              </w:rPr>
              <m:t>ṁ</m:t>
            </m:r>
          </m:e>
          <m:sub>
            <m:r>
              <w:rPr>
                <w:rFonts w:ascii="Cambria Math" w:hAnsi="Cambria Math"/>
              </w:rPr>
              <m:t>e</m:t>
            </m:r>
          </m:sub>
        </m:sSub>
        <m:sSub>
          <m:sSubPr>
            <m:ctrlPr>
              <w:rPr>
                <w:rFonts w:ascii="Cambria Math" w:hAnsi="Cambria Math"/>
              </w:rPr>
            </m:ctrlPr>
          </m:sSubPr>
          <m:e>
            <m:r>
              <w:rPr>
                <w:rFonts w:ascii="Cambria Math" w:hAnsi="Cambria Math"/>
              </w:rPr>
              <m:t>V̄</m:t>
            </m:r>
          </m:e>
          <m:sub>
            <m:r>
              <w:rPr>
                <w:rFonts w:ascii="Cambria Math" w:hAnsi="Cambria Math"/>
              </w:rPr>
              <m:t>e</m:t>
            </m:r>
          </m:sub>
        </m:sSub>
        <m:r>
          <w:rPr>
            <w:rFonts w:ascii="Cambria Math" w:hAnsi="Cambria Math"/>
          </w:rPr>
          <m:t>+</m:t>
        </m:r>
        <m:d>
          <m:dPr>
            <m:ctrlPr>
              <w:rPr>
                <w:rFonts w:ascii="Cambria Math" w:hAnsi="Cambria Math"/>
              </w:rPr>
            </m:ctrlPr>
          </m:dPr>
          <m:e>
            <m:sSub>
              <m:sSubPr>
                <m:ctrlPr>
                  <w:rPr>
                    <w:rFonts w:ascii="Cambria Math" w:hAnsi="Cambria Math"/>
                  </w:rPr>
                </m:ctrlPr>
              </m:sSubPr>
              <m:e>
                <m:r>
                  <w:rPr>
                    <w:rFonts w:ascii="Cambria Math" w:hAnsi="Cambria Math"/>
                  </w:rPr>
                  <m:t>p̄</m:t>
                </m:r>
              </m:e>
              <m:sub>
                <m:r>
                  <w:rPr>
                    <w:rFonts w:ascii="Cambria Math" w:hAnsi="Cambria Math"/>
                  </w:rPr>
                  <m:t>e</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a</m:t>
                </m:r>
              </m:sub>
            </m:sSub>
          </m:e>
        </m:d>
        <m:sSub>
          <m:sSubPr>
            <m:ctrlPr>
              <w:rPr>
                <w:rFonts w:ascii="Cambria Math" w:hAnsi="Cambria Math"/>
              </w:rPr>
            </m:ctrlPr>
          </m:sSubPr>
          <m:e>
            <m:r>
              <w:rPr>
                <w:rFonts w:ascii="Cambria Math" w:hAnsi="Cambria Math"/>
              </w:rPr>
              <m:t>A</m:t>
            </m:r>
          </m:e>
          <m:sub>
            <m:r>
              <w:rPr>
                <w:rFonts w:ascii="Cambria Math" w:hAnsi="Cambria Math"/>
              </w:rPr>
              <m:t>e</m:t>
            </m:r>
          </m:sub>
        </m:sSub>
      </m:oMath>
      <w:r>
        <w:tab/>
        <w:t>(10)</w:t>
      </w:r>
    </w:p>
    <w:p w14:paraId="2944C50F" w14:textId="77777777" w:rsidR="006F213A" w:rsidRDefault="00000000">
      <w:pPr>
        <w:spacing w:after="60" w:line="220" w:lineRule="auto"/>
        <w:ind w:left="202"/>
        <w:jc w:val="both"/>
      </w:pPr>
      <w:r>
        <w:t xml:space="preserve">The area-averaged gauge exit pressure equals </w:t>
      </w:r>
      <w:proofErr w:type="spellStart"/>
      <w:r>
        <w:t>p̄e</w:t>
      </w:r>
      <w:proofErr w:type="spellEnd"/>
      <w:r>
        <w:t xml:space="preserve"> − pa. Nozzle performance is described by the thrust, velocity, and discharge coefficients:</w:t>
      </w:r>
    </w:p>
    <w:p w14:paraId="4E488EDD" w14:textId="77777777" w:rsidR="006F213A" w:rsidRDefault="00000000">
      <w:pPr>
        <w:keepNext/>
        <w:tabs>
          <w:tab w:val="center" w:pos="2520"/>
          <w:tab w:val="right" w:pos="5040"/>
        </w:tabs>
        <w:spacing w:before="80" w:after="40"/>
      </w:pPr>
      <w:r>
        <w:tab/>
      </w:r>
      <m:oMath>
        <m:sSub>
          <m:sSubPr>
            <m:ctrlPr>
              <w:rPr>
                <w:rFonts w:ascii="Cambria Math" w:hAnsi="Cambria Math"/>
              </w:rPr>
            </m:ctrlPr>
          </m:sSubPr>
          <m:e>
            <m:r>
              <w:rPr>
                <w:rFonts w:ascii="Cambria Math" w:hAnsi="Cambria Math"/>
              </w:rPr>
              <m:t>C</m:t>
            </m:r>
          </m:e>
          <m:sub>
            <m:r>
              <w:rPr>
                <w:rFonts w:ascii="Cambria Math" w:hAnsi="Cambria Math"/>
              </w:rPr>
              <m:t>F</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T</m:t>
                </m:r>
              </m:sub>
            </m:sSub>
          </m:num>
          <m:den>
            <m:sSub>
              <m:sSubPr>
                <m:ctrlPr>
                  <w:rPr>
                    <w:rFonts w:ascii="Cambria Math" w:hAnsi="Cambria Math"/>
                  </w:rPr>
                </m:ctrlPr>
              </m:sSubPr>
              <m:e>
                <m:r>
                  <w:rPr>
                    <w:rFonts w:ascii="Cambria Math" w:hAnsi="Cambria Math"/>
                  </w:rPr>
                  <m:t>p</m:t>
                </m:r>
              </m:e>
              <m:sub>
                <m:r>
                  <w:rPr>
                    <w:rFonts w:ascii="Cambria Math" w:hAnsi="Cambria Math"/>
                  </w:rPr>
                  <m:t>0</m:t>
                </m:r>
              </m:sub>
            </m:sSub>
            <m:sSub>
              <m:sSubPr>
                <m:ctrlPr>
                  <w:rPr>
                    <w:rFonts w:ascii="Cambria Math" w:hAnsi="Cambria Math"/>
                  </w:rPr>
                </m:ctrlPr>
              </m:sSubPr>
              <m:e>
                <m:r>
                  <w:rPr>
                    <w:rFonts w:ascii="Cambria Math" w:hAnsi="Cambria Math"/>
                  </w:rPr>
                  <m:t>A</m:t>
                </m:r>
              </m:e>
              <m:sub>
                <m:r>
                  <w:rPr>
                    <w:rFonts w:ascii="Cambria Math" w:hAnsi="Cambria Math"/>
                  </w:rPr>
                  <m:t>t</m:t>
                </m:r>
              </m:sub>
            </m:sSub>
          </m:den>
        </m:f>
        <m:r>
          <w:rPr>
            <w:rFonts w:ascii="Cambria Math" w:hAnsi="Cambria Math"/>
          </w:rPr>
          <m:t xml:space="preserve">,  </m:t>
        </m:r>
        <m:sSub>
          <m:sSubPr>
            <m:ctrlPr>
              <w:rPr>
                <w:rFonts w:ascii="Cambria Math" w:hAnsi="Cambria Math"/>
              </w:rPr>
            </m:ctrlPr>
          </m:sSubPr>
          <m:e>
            <m:r>
              <w:rPr>
                <w:rFonts w:ascii="Cambria Math" w:hAnsi="Cambria Math"/>
              </w:rPr>
              <m:t>η</m:t>
            </m:r>
          </m:e>
          <m:sub>
            <m:r>
              <w:rPr>
                <w:rFonts w:ascii="Cambria Math" w:hAnsi="Cambria Math"/>
              </w:rPr>
              <m:t>V</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V̄</m:t>
                </m:r>
              </m:e>
              <m:sub>
                <m:r>
                  <w:rPr>
                    <w:rFonts w:ascii="Cambria Math" w:hAnsi="Cambria Math"/>
                  </w:rPr>
                  <m:t>e</m:t>
                </m:r>
              </m:sub>
            </m:sSub>
          </m:num>
          <m:den>
            <m:sSub>
              <m:sSubPr>
                <m:ctrlPr>
                  <w:rPr>
                    <w:rFonts w:ascii="Cambria Math" w:hAnsi="Cambria Math"/>
                  </w:rPr>
                </m:ctrlPr>
              </m:sSubPr>
              <m:e>
                <m:r>
                  <w:rPr>
                    <w:rFonts w:ascii="Cambria Math" w:hAnsi="Cambria Math"/>
                  </w:rPr>
                  <m:t>V</m:t>
                </m:r>
              </m:e>
              <m:sub>
                <m:r>
                  <w:rPr>
                    <w:rFonts w:ascii="Cambria Math" w:hAnsi="Cambria Math"/>
                  </w:rPr>
                  <m:t>e,is</m:t>
                </m:r>
              </m:sub>
            </m:sSub>
          </m:den>
        </m:f>
        <m:r>
          <w:rPr>
            <w:rFonts w:ascii="Cambria Math" w:hAnsi="Cambria Math"/>
          </w:rPr>
          <m:t xml:space="preserve">,  </m:t>
        </m:r>
        <m:sSub>
          <m:sSubPr>
            <m:ctrlPr>
              <w:rPr>
                <w:rFonts w:ascii="Cambria Math" w:hAnsi="Cambria Math"/>
              </w:rPr>
            </m:ctrlPr>
          </m:sSubPr>
          <m:e>
            <m:r>
              <w:rPr>
                <w:rFonts w:ascii="Cambria Math" w:hAnsi="Cambria Math"/>
              </w:rPr>
              <m:t>C</m:t>
            </m:r>
          </m:e>
          <m:sub>
            <m:r>
              <w:rPr>
                <w:rFonts w:ascii="Cambria Math" w:hAnsi="Cambria Math"/>
              </w:rPr>
              <m:t>D</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ṁ</m:t>
                </m:r>
              </m:e>
              <m:sub>
                <m:r>
                  <w:rPr>
                    <w:rFonts w:ascii="Cambria Math" w:hAnsi="Cambria Math"/>
                  </w:rPr>
                  <m:t>i</m:t>
                </m:r>
              </m:sub>
            </m:sSub>
          </m:num>
          <m:den>
            <m:sSup>
              <m:sSupPr>
                <m:ctrlPr>
                  <w:rPr>
                    <w:rFonts w:ascii="Cambria Math" w:hAnsi="Cambria Math"/>
                  </w:rPr>
                </m:ctrlPr>
              </m:sSupPr>
              <m:e>
                <m:r>
                  <w:rPr>
                    <w:rFonts w:ascii="Cambria Math" w:hAnsi="Cambria Math"/>
                  </w:rPr>
                  <m:t>ṁ</m:t>
                </m:r>
              </m:e>
              <m:sup>
                <m:r>
                  <w:rPr>
                    <w:rFonts w:ascii="Cambria Math" w:hAnsi="Cambria Math"/>
                  </w:rPr>
                  <m:t>*</m:t>
                </m:r>
              </m:sup>
            </m:sSup>
          </m:den>
        </m:f>
      </m:oMath>
      <w:r>
        <w:tab/>
        <w:t>(11)</w:t>
      </w:r>
    </w:p>
    <w:p w14:paraId="509D99E3" w14:textId="77777777" w:rsidR="006F213A" w:rsidRDefault="00000000">
      <w:pPr>
        <w:spacing w:after="60" w:line="220" w:lineRule="auto"/>
        <w:ind w:left="202"/>
        <w:jc w:val="both"/>
      </w:pPr>
      <w:r>
        <w:t xml:space="preserve">The isentropic exit velocity is </w:t>
      </w:r>
      <w:proofErr w:type="spellStart"/>
      <w:proofErr w:type="gramStart"/>
      <w:r>
        <w:t>Ve,is</w:t>
      </w:r>
      <w:proofErr w:type="spellEnd"/>
      <w:proofErr w:type="gramEnd"/>
      <w:r>
        <w:t xml:space="preserve"> = 793.0 m·s−1 for </w:t>
      </w:r>
      <w:proofErr w:type="spellStart"/>
      <w:proofErr w:type="gramStart"/>
      <w:r>
        <w:t>Me,is</w:t>
      </w:r>
      <w:proofErr w:type="spellEnd"/>
      <w:proofErr w:type="gramEnd"/>
      <w:r>
        <w:t xml:space="preserve"> = 2.896 and T0 = 499.7 K. Mass flow ṁ is calculated from Eq. (7) using </w:t>
      </w:r>
      <w:proofErr w:type="gramStart"/>
      <w:r>
        <w:t>At</w:t>
      </w:r>
      <w:proofErr w:type="gramEnd"/>
      <w:r>
        <w:t xml:space="preserve"> = 0.300 m.</w:t>
      </w:r>
    </w:p>
    <w:p w14:paraId="49257EFE" w14:textId="77777777" w:rsidR="006F213A" w:rsidRDefault="00000000">
      <w:pPr>
        <w:spacing w:line="230" w:lineRule="auto"/>
        <w:jc w:val="both"/>
      </w:pPr>
      <w:r>
        <w:t>The thrust-vector angle and secondary-injection parameters are defined as:</w:t>
      </w:r>
    </w:p>
    <w:p w14:paraId="3E85B4D5" w14:textId="77777777" w:rsidR="006F213A" w:rsidRDefault="00000000">
      <w:pPr>
        <w:keepNext/>
        <w:tabs>
          <w:tab w:val="center" w:pos="2520"/>
          <w:tab w:val="right" w:pos="5040"/>
        </w:tabs>
        <w:spacing w:before="80" w:after="40"/>
      </w:pPr>
      <w:r>
        <w:tab/>
      </w:r>
      <m:oMath>
        <m:r>
          <w:rPr>
            <w:rFonts w:ascii="Cambria Math" w:hAnsi="Cambria Math"/>
          </w:rPr>
          <m:t>δ=</m:t>
        </m:r>
        <m:sSup>
          <m:sSupPr>
            <m:ctrlPr>
              <w:rPr>
                <w:rFonts w:ascii="Cambria Math" w:hAnsi="Cambria Math"/>
              </w:rPr>
            </m:ctrlPr>
          </m:sSupPr>
          <m:e>
            <m:r>
              <w:rPr>
                <w:rFonts w:ascii="Cambria Math" w:hAnsi="Cambria Math"/>
              </w:rPr>
              <m:t>tan</m:t>
            </m:r>
          </m:e>
          <m:sup>
            <m:r>
              <w:rPr>
                <w:rFonts w:ascii="Cambria Math" w:hAnsi="Cambria Math"/>
              </w:rPr>
              <m:t>-1</m:t>
            </m:r>
          </m:sup>
        </m:sSup>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F</m:t>
                    </m:r>
                  </m:e>
                  <m:sub>
                    <m:r>
                      <w:rPr>
                        <w:rFonts w:ascii="Cambria Math" w:hAnsi="Cambria Math"/>
                      </w:rPr>
                      <m:t>y</m:t>
                    </m:r>
                  </m:sub>
                </m:sSub>
              </m:num>
              <m:den>
                <m:sSub>
                  <m:sSubPr>
                    <m:ctrlPr>
                      <w:rPr>
                        <w:rFonts w:ascii="Cambria Math" w:hAnsi="Cambria Math"/>
                      </w:rPr>
                    </m:ctrlPr>
                  </m:sSubPr>
                  <m:e>
                    <m:r>
                      <w:rPr>
                        <w:rFonts w:ascii="Cambria Math" w:hAnsi="Cambria Math"/>
                      </w:rPr>
                      <m:t>F</m:t>
                    </m:r>
                  </m:e>
                  <m:sub>
                    <m:r>
                      <w:rPr>
                        <w:rFonts w:ascii="Cambria Math" w:hAnsi="Cambria Math"/>
                      </w:rPr>
                      <m:t>x</m:t>
                    </m:r>
                  </m:sub>
                </m:sSub>
              </m:den>
            </m:f>
          </m:e>
        </m:d>
      </m:oMath>
      <w:r>
        <w:tab/>
        <w:t>(12)</w:t>
      </w:r>
    </w:p>
    <w:p w14:paraId="2A773210" w14:textId="77777777" w:rsidR="006F213A" w:rsidRDefault="00000000">
      <w:pPr>
        <w:spacing w:after="60" w:line="220" w:lineRule="auto"/>
        <w:ind w:left="202"/>
        <w:jc w:val="both"/>
      </w:pPr>
      <w:r>
        <w:t>Here Fy is the transverse wall force; ideal symmetric double injection gives δ = 0.</w:t>
      </w:r>
    </w:p>
    <w:p w14:paraId="39C84BC1" w14:textId="77777777" w:rsidR="006F213A" w:rsidRDefault="00000000">
      <w:pPr>
        <w:keepNext/>
        <w:tabs>
          <w:tab w:val="center" w:pos="2520"/>
          <w:tab w:val="right" w:pos="5040"/>
        </w:tabs>
        <w:spacing w:before="80" w:after="40"/>
      </w:pPr>
      <w:r>
        <w:tab/>
      </w:r>
      <m:oMath>
        <m:sSub>
          <m:sSubPr>
            <m:ctrlPr>
              <w:rPr>
                <w:rFonts w:ascii="Cambria Math" w:hAnsi="Cambria Math"/>
              </w:rPr>
            </m:ctrlPr>
          </m:sSubPr>
          <m:e>
            <m:r>
              <w:rPr>
                <w:rFonts w:ascii="Cambria Math" w:hAnsi="Cambria Math"/>
              </w:rPr>
              <m:t>Π</m:t>
            </m:r>
          </m:e>
          <m:sub>
            <m:r>
              <w:rPr>
                <w:rFonts w:ascii="Cambria Math" w:hAnsi="Cambria Math"/>
              </w:rPr>
              <m:t>m</m:t>
            </m:r>
          </m:sub>
        </m:sSub>
        <m:r>
          <w:rPr>
            <w:rFonts w:ascii="Cambria Math" w:hAnsi="Cambria Math"/>
          </w:rPr>
          <m:t>=</m:t>
        </m:r>
        <m:f>
          <m:fPr>
            <m:ctrlPr>
              <w:rPr>
                <w:rFonts w:ascii="Cambria Math" w:hAnsi="Cambria Math"/>
              </w:rPr>
            </m:ctrlPr>
          </m:fPr>
          <m:num>
            <m:sSubSup>
              <m:sSubSupPr>
                <m:ctrlPr>
                  <w:rPr>
                    <w:rFonts w:ascii="Cambria Math" w:hAnsi="Cambria Math"/>
                  </w:rPr>
                </m:ctrlPr>
              </m:sSubSupPr>
              <m:e>
                <m:r>
                  <w:rPr>
                    <w:rFonts w:ascii="Cambria Math" w:hAnsi="Cambria Math"/>
                  </w:rPr>
                  <m:t>ṁ</m:t>
                </m:r>
              </m:e>
              <m:sub>
                <m:r>
                  <w:rPr>
                    <w:rFonts w:ascii="Cambria Math" w:hAnsi="Cambria Math"/>
                  </w:rPr>
                  <m:t>s</m:t>
                </m:r>
              </m:sub>
              <m:sup>
                <m:r>
                  <w:rPr>
                    <w:rFonts w:ascii="Cambria Math" w:hAnsi="Cambria Math"/>
                  </w:rPr>
                  <m:t>u</m:t>
                </m:r>
              </m:sup>
            </m:sSubSup>
            <m:r>
              <w:rPr>
                <w:rFonts w:ascii="Cambria Math" w:hAnsi="Cambria Math"/>
              </w:rPr>
              <m:t>+</m:t>
            </m:r>
            <m:sSubSup>
              <m:sSubSupPr>
                <m:ctrlPr>
                  <w:rPr>
                    <w:rFonts w:ascii="Cambria Math" w:hAnsi="Cambria Math"/>
                  </w:rPr>
                </m:ctrlPr>
              </m:sSubSupPr>
              <m:e>
                <m:r>
                  <w:rPr>
                    <w:rFonts w:ascii="Cambria Math" w:hAnsi="Cambria Math"/>
                  </w:rPr>
                  <m:t>ṁ</m:t>
                </m:r>
              </m:e>
              <m:sub>
                <m:r>
                  <w:rPr>
                    <w:rFonts w:ascii="Cambria Math" w:hAnsi="Cambria Math"/>
                  </w:rPr>
                  <m:t>s</m:t>
                </m:r>
              </m:sub>
              <m:sup>
                <m:r>
                  <w:rPr>
                    <w:rFonts w:ascii="Cambria Math" w:hAnsi="Cambria Math"/>
                  </w:rPr>
                  <m:t>l</m:t>
                </m:r>
              </m:sup>
            </m:sSubSup>
          </m:num>
          <m:den>
            <m:sSub>
              <m:sSubPr>
                <m:ctrlPr>
                  <w:rPr>
                    <w:rFonts w:ascii="Cambria Math" w:hAnsi="Cambria Math"/>
                  </w:rPr>
                </m:ctrlPr>
              </m:sSubPr>
              <m:e>
                <m:r>
                  <w:rPr>
                    <w:rFonts w:ascii="Cambria Math" w:hAnsi="Cambria Math"/>
                  </w:rPr>
                  <m:t>ṁ</m:t>
                </m:r>
              </m:e>
              <m:sub>
                <m:r>
                  <w:rPr>
                    <w:rFonts w:ascii="Cambria Math" w:hAnsi="Cambria Math"/>
                  </w:rPr>
                  <m:t>i</m:t>
                </m:r>
              </m:sub>
            </m:sSub>
          </m:den>
        </m:f>
        <m:r>
          <w:rPr>
            <w:rFonts w:ascii="Cambria Math" w:hAnsi="Cambria Math"/>
          </w:rPr>
          <m:t xml:space="preserve">,  </m:t>
        </m:r>
        <m:sSub>
          <m:sSubPr>
            <m:ctrlPr>
              <w:rPr>
                <w:rFonts w:ascii="Cambria Math" w:hAnsi="Cambria Math"/>
              </w:rPr>
            </m:ctrlPr>
          </m:sSubPr>
          <m:e>
            <m:r>
              <w:rPr>
                <w:rFonts w:ascii="Cambria Math" w:hAnsi="Cambria Math"/>
              </w:rPr>
              <m:t>Π</m:t>
            </m:r>
          </m:e>
          <m:sub>
            <m:r>
              <w:rPr>
                <w:rFonts w:ascii="Cambria Math" w:hAnsi="Cambria Math"/>
              </w:rPr>
              <m:t>p</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p</m:t>
                </m:r>
              </m:e>
              <m:sub>
                <m:r>
                  <w:rPr>
                    <w:rFonts w:ascii="Cambria Math" w:hAnsi="Cambria Math"/>
                  </w:rPr>
                  <m:t>0s</m:t>
                </m:r>
              </m:sub>
            </m:sSub>
          </m:num>
          <m:den>
            <m:sSub>
              <m:sSubPr>
                <m:ctrlPr>
                  <w:rPr>
                    <w:rFonts w:ascii="Cambria Math" w:hAnsi="Cambria Math"/>
                  </w:rPr>
                </m:ctrlPr>
              </m:sSubPr>
              <m:e>
                <m:r>
                  <w:rPr>
                    <w:rFonts w:ascii="Cambria Math" w:hAnsi="Cambria Math"/>
                  </w:rPr>
                  <m:t>p</m:t>
                </m:r>
              </m:e>
              <m:sub>
                <m:r>
                  <w:rPr>
                    <w:rFonts w:ascii="Cambria Math" w:hAnsi="Cambria Math"/>
                  </w:rPr>
                  <m:t>0</m:t>
                </m:r>
              </m:sub>
            </m:sSub>
          </m:den>
        </m:f>
      </m:oMath>
      <w:r>
        <w:tab/>
        <w:t>(13)</w:t>
      </w:r>
    </w:p>
    <w:p w14:paraId="540F10F1" w14:textId="77777777" w:rsidR="006F213A" w:rsidRDefault="00000000">
      <w:pPr>
        <w:spacing w:after="60" w:line="220" w:lineRule="auto"/>
        <w:ind w:left="202"/>
        <w:jc w:val="both"/>
      </w:pPr>
      <w:r>
        <w:t xml:space="preserve">The quantities </w:t>
      </w:r>
      <w:proofErr w:type="spellStart"/>
      <w:r>
        <w:t>ṁsu</w:t>
      </w:r>
      <w:proofErr w:type="spellEnd"/>
      <w:r>
        <w:t xml:space="preserve"> and </w:t>
      </w:r>
      <w:proofErr w:type="spellStart"/>
      <w:r>
        <w:t>ṁsl</w:t>
      </w:r>
      <w:proofErr w:type="spellEnd"/>
      <w:r>
        <w:t xml:space="preserve"> denote upper- and lower-port mass flows, respectively, while p0s is the injector stagnation pressure obtained from port averages.</w:t>
      </w:r>
    </w:p>
    <w:p w14:paraId="6109C19E" w14:textId="77777777" w:rsidR="006F213A" w:rsidRDefault="00000000">
      <w:pPr>
        <w:spacing w:line="230" w:lineRule="auto"/>
        <w:ind w:firstLine="202"/>
        <w:jc w:val="both"/>
      </w:pPr>
      <w:r>
        <w:t xml:space="preserve">The solver’s default reference values (area 1 m2, density 1.225 kg·m−3, and velocity 1 m·s−1) cause its reported “drag coefficient” to equal </w:t>
      </w:r>
      <w:proofErr w:type="spellStart"/>
      <w:r>
        <w:t>Fx</w:t>
      </w:r>
      <w:proofErr w:type="spellEnd"/>
      <w:r>
        <w:t>/0.6125 numerically (approximately 1.07 × 106). This value has no aerodynamic interpretation; dimensional forces are reported instead.</w:t>
      </w:r>
    </w:p>
    <w:p w14:paraId="4E55C2F5" w14:textId="77777777" w:rsidR="006F213A" w:rsidRDefault="00000000">
      <w:pPr>
        <w:keepNext/>
        <w:spacing w:before="160" w:after="80"/>
        <w:jc w:val="center"/>
      </w:pPr>
      <w:r>
        <w:rPr>
          <w:smallCaps/>
        </w:rPr>
        <w:t>IV. Results and Discussion</w:t>
      </w:r>
    </w:p>
    <w:p w14:paraId="4B2514CF" w14:textId="77777777" w:rsidR="006F213A" w:rsidRDefault="00000000">
      <w:pPr>
        <w:keepNext/>
        <w:spacing w:before="100" w:after="60"/>
      </w:pPr>
      <w:r>
        <w:rPr>
          <w:i/>
          <w:iCs/>
        </w:rPr>
        <w:t>A. Verification</w:t>
      </w:r>
    </w:p>
    <w:p w14:paraId="689C20F0" w14:textId="77777777" w:rsidR="006F213A" w:rsidRDefault="00000000">
      <w:pPr>
        <w:spacing w:line="230" w:lineRule="auto"/>
        <w:ind w:firstLine="202"/>
        <w:jc w:val="both"/>
      </w:pPr>
      <w:r>
        <w:t xml:space="preserve">Table IV compares the directly integrated axial force </w:t>
      </w:r>
      <w:proofErr w:type="spellStart"/>
      <w:r>
        <w:t>Fx</w:t>
      </w:r>
      <w:proofErr w:type="spellEnd"/>
      <w:r>
        <w:t xml:space="preserve"> with the momentum-based value </w:t>
      </w:r>
      <w:proofErr w:type="spellStart"/>
      <w:proofErr w:type="gramStart"/>
      <w:r>
        <w:t>Fx,mom</w:t>
      </w:r>
      <w:proofErr w:type="spellEnd"/>
      <w:proofErr w:type="gramEnd"/>
      <w:r>
        <w:t xml:space="preserve"> from Eq. (9). Agreement is within 0.01% for Case 1 and 0.96%–1.90% for Cases 2–5. Exit Mach numbers of 2.80–2.89 are within 3.4% of the isentropic value 2.896, consistent with expansion set by the geometric area ratio. Cases 2–4 have primary flow rates of 468.5–468.8 kg·s−1·m−1, matching their single-injection counterparts and indicating identical throat geometry. Case 5 has 0.45% more primary flow, whereas Case 1 has 3.6% less; their discharge coefficients are 0.965 and 0.927, compared with 0.960–0.961 for Cases 2–4.</w:t>
      </w:r>
    </w:p>
    <w:p w14:paraId="48A88BED" w14:textId="77777777" w:rsidR="006F213A" w:rsidRDefault="00000000">
      <w:pPr>
        <w:keepNext/>
        <w:spacing w:before="100" w:after="60"/>
      </w:pPr>
      <w:r>
        <w:rPr>
          <w:i/>
          <w:iCs/>
        </w:rPr>
        <w:t>B. Flow Field</w:t>
      </w:r>
    </w:p>
    <w:p w14:paraId="050CDCCA" w14:textId="77777777" w:rsidR="006F213A" w:rsidRDefault="00000000">
      <w:pPr>
        <w:spacing w:line="230" w:lineRule="auto"/>
        <w:ind w:firstLine="202"/>
        <w:jc w:val="both"/>
      </w:pPr>
      <w:r>
        <w:t xml:space="preserve">Figure 3 presents the Mach-number distributions. The flow chokes near the throat and accelerates through the divergent core, reaching local Mach numbers of about 2.8–3.3. All geometries exhibit a strong pattern of oblique compression and reflected waves. In the straight-section designs, the waves begin near the straight-to-curved transition, where wall curvature changes abruptly; they are weaker near the throat for the fully curved geometry. Each injector creates an oblique shock just upstream of its opening, and the shocks cross the core and meet near the </w:t>
      </w:r>
      <w:proofErr w:type="spellStart"/>
      <w:r>
        <w:t>centerline</w:t>
      </w:r>
      <w:proofErr w:type="spellEnd"/>
      <w:r>
        <w:t>. The static-pressure and velocity fields in Fig. 5 show corresponding structures. The area-averaged exit pressure is 29.6–32.3 kPa absolute, or pe/pa = 0.29–0.32, indicating overexpanded operation.</w:t>
      </w:r>
    </w:p>
    <w:p w14:paraId="597EF51E" w14:textId="77777777" w:rsidR="006F213A" w:rsidRDefault="006F213A">
      <w:pPr>
        <w:sectPr w:rsidR="006F213A">
          <w:footerReference w:type="default" r:id="rId9"/>
          <w:type w:val="continuous"/>
          <w:pgSz w:w="12240" w:h="15840"/>
          <w:pgMar w:top="1080" w:right="900" w:bottom="1440" w:left="900" w:header="708" w:footer="708" w:gutter="0"/>
          <w:cols w:num="2" w:space="360"/>
          <w:docGrid w:linePitch="360"/>
        </w:sectPr>
      </w:pPr>
    </w:p>
    <w:p w14:paraId="768E6187" w14:textId="77777777" w:rsidR="006F213A" w:rsidRDefault="00000000">
      <w:pPr>
        <w:keepNext/>
        <w:spacing w:before="100" w:after="40"/>
        <w:jc w:val="center"/>
      </w:pPr>
      <w:r>
        <w:rPr>
          <w:noProof/>
        </w:rPr>
        <w:lastRenderedPageBreak/>
        <w:drawing>
          <wp:inline distT="0" distB="0" distL="0" distR="0" wp14:anchorId="7571C505" wp14:editId="28A03B11">
            <wp:extent cx="6305550" cy="3057525"/>
            <wp:effectExtent l="0" t="0" r="0" b="0"/>
            <wp:docPr id="444561286" name="f2_mach.png" descr="Mach-number contours with symmetric double secondary injection: (a) Case 1, fully curved; (b) Case 2, 10%; (c) Case 3, 20%; (d) Case 4, 25% straight segment. No Mach-number contour was exported for Case 5." title="Fi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6305550" cy="3057525"/>
                    </a:xfrm>
                    <a:prstGeom prst="rect">
                      <a:avLst/>
                    </a:prstGeom>
                  </pic:spPr>
                </pic:pic>
              </a:graphicData>
            </a:graphic>
          </wp:inline>
        </w:drawing>
      </w:r>
    </w:p>
    <w:p w14:paraId="4F406BE2" w14:textId="77777777" w:rsidR="006F213A" w:rsidRDefault="00000000">
      <w:pPr>
        <w:spacing w:after="140"/>
        <w:jc w:val="both"/>
      </w:pPr>
      <w:r>
        <w:rPr>
          <w:sz w:val="16"/>
          <w:szCs w:val="16"/>
        </w:rPr>
        <w:t>Fig. 3. Mach-number contours with symmetric double secondary injection: (a) Case 1, fully curved; (b) Case 2, 10%; (c) Case 3, 20%; (d) Case 4, 25% straight segment. No Mach-number contour was exported for Case 5.</w:t>
      </w:r>
    </w:p>
    <w:p w14:paraId="7577900B" w14:textId="77777777" w:rsidR="006F213A" w:rsidRDefault="00000000">
      <w:pPr>
        <w:keepNext/>
        <w:spacing w:before="100" w:after="40"/>
        <w:jc w:val="center"/>
      </w:pPr>
      <w:r>
        <w:rPr>
          <w:noProof/>
        </w:rPr>
        <w:drawing>
          <wp:inline distT="0" distB="0" distL="0" distR="0" wp14:anchorId="2606C488" wp14:editId="6CAE6893">
            <wp:extent cx="6305550" cy="4600575"/>
            <wp:effectExtent l="0" t="0" r="0" b="0"/>
            <wp:docPr id="1571321196" name="f3_temp.png" descr="Static-temperature contours with double injection for all five cases. The 1000 K injectant forms thin hot layers along both walls downstream of the ports." title="Fi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6305550" cy="4600575"/>
                    </a:xfrm>
                    <a:prstGeom prst="rect">
                      <a:avLst/>
                    </a:prstGeom>
                  </pic:spPr>
                </pic:pic>
              </a:graphicData>
            </a:graphic>
          </wp:inline>
        </w:drawing>
      </w:r>
    </w:p>
    <w:p w14:paraId="06DDF920" w14:textId="77777777" w:rsidR="006F213A" w:rsidRDefault="00000000">
      <w:pPr>
        <w:spacing w:after="140"/>
        <w:jc w:val="both"/>
      </w:pPr>
      <w:r>
        <w:rPr>
          <w:sz w:val="16"/>
          <w:szCs w:val="16"/>
        </w:rPr>
        <w:t>Fig. 4. Static-temperature contours with double injection for all five cases. The 1000 K injectant forms thin hot layers along both walls downstream of the ports.</w:t>
      </w:r>
    </w:p>
    <w:p w14:paraId="0CAAEF4F" w14:textId="77777777" w:rsidR="006F213A" w:rsidRDefault="006F213A">
      <w:pPr>
        <w:sectPr w:rsidR="006F213A">
          <w:footerReference w:type="default" r:id="rId12"/>
          <w:type w:val="continuous"/>
          <w:pgSz w:w="12240" w:h="15840"/>
          <w:pgMar w:top="1080" w:right="900" w:bottom="1440" w:left="900" w:header="708" w:footer="708" w:gutter="0"/>
          <w:cols w:space="720"/>
          <w:docGrid w:linePitch="360"/>
        </w:sectPr>
      </w:pPr>
    </w:p>
    <w:p w14:paraId="14AB6366" w14:textId="77777777" w:rsidR="006F213A" w:rsidRDefault="00000000">
      <w:pPr>
        <w:spacing w:line="230" w:lineRule="auto"/>
        <w:ind w:firstLine="202"/>
        <w:jc w:val="both"/>
      </w:pPr>
      <w:r>
        <w:lastRenderedPageBreak/>
        <w:t xml:space="preserve">The static-temperature fields (Fig. 4) show that the 1000 K injectant does not penetrate the core. It forms thin layers along both walls downstream of the ports. This </w:t>
      </w:r>
      <w:proofErr w:type="spellStart"/>
      <w:r>
        <w:t>behavior</w:t>
      </w:r>
      <w:proofErr w:type="spellEnd"/>
      <w:r>
        <w:t xml:space="preserve"> follows from the low stagnation-pressure ratio </w:t>
      </w:r>
      <w:proofErr w:type="spellStart"/>
      <w:r>
        <w:t>Π</w:t>
      </w:r>
      <w:r>
        <w:rPr>
          <w:vertAlign w:val="subscript"/>
        </w:rPr>
        <w:t>p</w:t>
      </w:r>
      <w:proofErr w:type="spellEnd"/>
      <w:r>
        <w:t xml:space="preserve"> ≈ 0.155: the jet enters the nozzle because the port pressure exceeds the local wall pressure, but its momentum is small and the primary stream turns it quickly.</w:t>
      </w:r>
    </w:p>
    <w:p w14:paraId="0E10EE4A" w14:textId="77777777" w:rsidR="006F213A" w:rsidRDefault="00000000">
      <w:pPr>
        <w:keepNext/>
        <w:spacing w:before="100" w:after="40"/>
        <w:jc w:val="center"/>
      </w:pPr>
      <w:r>
        <w:rPr>
          <w:noProof/>
        </w:rPr>
        <w:drawing>
          <wp:inline distT="0" distB="0" distL="0" distR="0" wp14:anchorId="79EEC111" wp14:editId="57719825">
            <wp:extent cx="3019425" cy="1495425"/>
            <wp:effectExtent l="0" t="0" r="0" b="0"/>
            <wp:docPr id="1794039249" name="f4_pv.png" descr="Static-pressure contours for (a) Case 1 and (b) Case 5, and velocity-magnitude contours for (c) Case 1 and (d) Case 5, with double injection." title="Fi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3019425" cy="1495425"/>
                    </a:xfrm>
                    <a:prstGeom prst="rect">
                      <a:avLst/>
                    </a:prstGeom>
                  </pic:spPr>
                </pic:pic>
              </a:graphicData>
            </a:graphic>
          </wp:inline>
        </w:drawing>
      </w:r>
    </w:p>
    <w:p w14:paraId="3A924322" w14:textId="77777777" w:rsidR="006F213A" w:rsidRDefault="00000000">
      <w:pPr>
        <w:spacing w:after="140"/>
        <w:jc w:val="both"/>
      </w:pPr>
      <w:r>
        <w:rPr>
          <w:sz w:val="16"/>
          <w:szCs w:val="16"/>
        </w:rPr>
        <w:t>Fig. 5. Static-pressure contours for (a) Case 1 and (b) Case 5, and velocity-magnitude contours for (c) Case 1 and (d) Case 5, with double injection.</w:t>
      </w:r>
    </w:p>
    <w:p w14:paraId="18263650" w14:textId="77777777" w:rsidR="006F213A" w:rsidRDefault="00000000">
      <w:pPr>
        <w:keepNext/>
        <w:spacing w:before="100" w:after="60"/>
      </w:pPr>
      <w:r>
        <w:rPr>
          <w:i/>
          <w:iCs/>
        </w:rPr>
        <w:t>C. Nozzle Efficiency and Thrust</w:t>
      </w:r>
    </w:p>
    <w:p w14:paraId="0CFE4F11" w14:textId="77777777" w:rsidR="006F213A" w:rsidRDefault="00000000">
      <w:pPr>
        <w:spacing w:line="230" w:lineRule="auto"/>
        <w:ind w:firstLine="202"/>
        <w:jc w:val="both"/>
      </w:pPr>
      <w:r>
        <w:t xml:space="preserve">Axial performance is summarized in Fig. 6 and Table V. Straight-section nozzles achieve velocity coefficients </w:t>
      </w:r>
      <w:proofErr w:type="spellStart"/>
      <w:r>
        <w:t>ηV</w:t>
      </w:r>
      <w:proofErr w:type="spellEnd"/>
      <w:r>
        <w:t xml:space="preserve"> = 98.9%–99.2% and thrust coefficients CF = 1.064–1.078; the fully curved configuration yields 97.7% and 1.001. Among the geometrically consistent Cases 2–4, exit-plane thrust increases from 287.0 to 290.9 kN·m−1 as s rises from 0.10 to 0.25. Case 5 produces 290.6 kN·m−1, indicating that gains level off near s = 0.25. The lower discharge coefficient of Case 1 (0.927) points to a different throat condition, so contour effects cannot be isolated from throat effects in that comparison.</w:t>
      </w:r>
    </w:p>
    <w:p w14:paraId="132BF4E7" w14:textId="77777777" w:rsidR="006F213A" w:rsidRDefault="00000000">
      <w:pPr>
        <w:spacing w:line="230" w:lineRule="auto"/>
        <w:ind w:firstLine="202"/>
        <w:jc w:val="both"/>
      </w:pPr>
      <w:r>
        <w:t xml:space="preserve">Relative to single injection, double injection shifts exit-plane thrust by −0.33% to +0.42%; relative to comparable baseline cases, the difference is −0.18% to +0.48%. For </w:t>
      </w:r>
      <w:proofErr w:type="spellStart"/>
      <w:r>
        <w:t>Πm</w:t>
      </w:r>
      <w:proofErr w:type="spellEnd"/>
      <w:r>
        <w:t xml:space="preserve"> = 0.13%–0.71%, these changes are effectively neutral within the resolution of the simulations. The velocity-coefficient gap </w:t>
      </w:r>
      <w:r>
        <w:t xml:space="preserve">between Case 1 and Cases 2–5 is 1.2–1.5 percentage points, larger than the injection-associated change. Within the cases </w:t>
      </w:r>
      <w:proofErr w:type="spellStart"/>
      <w:r>
        <w:t>analyzed</w:t>
      </w:r>
      <w:proofErr w:type="spellEnd"/>
      <w:r>
        <w:t>, contour selection is therefore more strongly associated with efficiency than low-pressure secondary injection.</w:t>
      </w:r>
    </w:p>
    <w:p w14:paraId="185EFE76" w14:textId="77777777" w:rsidR="006F213A" w:rsidRDefault="00000000">
      <w:pPr>
        <w:keepNext/>
        <w:spacing w:before="100" w:after="40"/>
        <w:jc w:val="center"/>
      </w:pPr>
      <w:r>
        <w:rPr>
          <w:noProof/>
        </w:rPr>
        <w:drawing>
          <wp:inline distT="0" distB="0" distL="0" distR="0" wp14:anchorId="3BE69DBB" wp14:editId="193DE40E">
            <wp:extent cx="3019425" cy="3800475"/>
            <wp:effectExtent l="0" t="0" r="0" b="0"/>
            <wp:docPr id="1808409357" name="f7_thrust.png" descr="(a) Exit-plane thrust *F~T~*, Eq. (10), for baseline, single-injection, and double-injection solutions. (b) Velocity coefficient η~V~ and discharge coefficient *C~D~*, Eq. (11), for double injection. The baseline of Case 1 and Case 4 has a different throat geometry from the injection solutions." title="Fi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3019425" cy="3800475"/>
                    </a:xfrm>
                    <a:prstGeom prst="rect">
                      <a:avLst/>
                    </a:prstGeom>
                  </pic:spPr>
                </pic:pic>
              </a:graphicData>
            </a:graphic>
          </wp:inline>
        </w:drawing>
      </w:r>
    </w:p>
    <w:p w14:paraId="0F54C5B8" w14:textId="77777777" w:rsidR="006F213A" w:rsidRDefault="00000000">
      <w:pPr>
        <w:spacing w:after="140"/>
        <w:jc w:val="both"/>
      </w:pPr>
      <w:r>
        <w:rPr>
          <w:sz w:val="16"/>
          <w:szCs w:val="16"/>
        </w:rPr>
        <w:t xml:space="preserve">Fig. 6. (a) Exit-plane thrust </w:t>
      </w:r>
      <w:r>
        <w:rPr>
          <w:i/>
          <w:iCs/>
          <w:sz w:val="16"/>
          <w:szCs w:val="16"/>
        </w:rPr>
        <w:t>F</w:t>
      </w:r>
      <w:r>
        <w:rPr>
          <w:i/>
          <w:iCs/>
          <w:sz w:val="16"/>
          <w:szCs w:val="16"/>
          <w:vertAlign w:val="subscript"/>
        </w:rPr>
        <w:t>T</w:t>
      </w:r>
      <w:r>
        <w:rPr>
          <w:sz w:val="16"/>
          <w:szCs w:val="16"/>
        </w:rPr>
        <w:t xml:space="preserve">, Eq. (10), for baseline, single-injection, and double-injection solutions. (b) Velocity coefficient </w:t>
      </w:r>
      <w:proofErr w:type="spellStart"/>
      <w:r>
        <w:rPr>
          <w:sz w:val="16"/>
          <w:szCs w:val="16"/>
        </w:rPr>
        <w:t>η</w:t>
      </w:r>
      <w:r>
        <w:rPr>
          <w:sz w:val="16"/>
          <w:szCs w:val="16"/>
          <w:vertAlign w:val="subscript"/>
        </w:rPr>
        <w:t>V</w:t>
      </w:r>
      <w:proofErr w:type="spellEnd"/>
      <w:r>
        <w:rPr>
          <w:sz w:val="16"/>
          <w:szCs w:val="16"/>
        </w:rPr>
        <w:t xml:space="preserve"> and discharge coefficient </w:t>
      </w:r>
      <w:r>
        <w:rPr>
          <w:i/>
          <w:iCs/>
          <w:sz w:val="16"/>
          <w:szCs w:val="16"/>
        </w:rPr>
        <w:t>C</w:t>
      </w:r>
      <w:r>
        <w:rPr>
          <w:i/>
          <w:iCs/>
          <w:sz w:val="16"/>
          <w:szCs w:val="16"/>
          <w:vertAlign w:val="subscript"/>
        </w:rPr>
        <w:t>D</w:t>
      </w:r>
      <w:r>
        <w:rPr>
          <w:sz w:val="16"/>
          <w:szCs w:val="16"/>
        </w:rPr>
        <w:t>, Eq. (11), for double injection. The baseline of Case 1 and Case 4 has a different throat geometry from the injection solutions.</w:t>
      </w:r>
    </w:p>
    <w:p w14:paraId="4231D6F2" w14:textId="77777777" w:rsidR="006F213A" w:rsidRDefault="006F213A">
      <w:pPr>
        <w:sectPr w:rsidR="006F213A">
          <w:footerReference w:type="default" r:id="rId15"/>
          <w:type w:val="continuous"/>
          <w:pgSz w:w="12240" w:h="15840"/>
          <w:pgMar w:top="1080" w:right="900" w:bottom="1440" w:left="900" w:header="708" w:footer="708" w:gutter="0"/>
          <w:cols w:num="2" w:space="360"/>
          <w:docGrid w:linePitch="360"/>
        </w:sectPr>
      </w:pPr>
    </w:p>
    <w:p w14:paraId="0D0FD71C" w14:textId="77777777" w:rsidR="006F213A" w:rsidRDefault="00000000">
      <w:pPr>
        <w:keepNext/>
        <w:spacing w:before="100" w:after="60"/>
      </w:pPr>
      <w:r>
        <w:rPr>
          <w:i/>
          <w:iCs/>
        </w:rPr>
        <w:t>D. Side Force and Injector Symmetry</w:t>
      </w:r>
    </w:p>
    <w:p w14:paraId="33BC14CE" w14:textId="77777777" w:rsidR="006F213A" w:rsidRDefault="00000000">
      <w:pPr>
        <w:spacing w:line="230" w:lineRule="auto"/>
        <w:ind w:firstLine="202"/>
        <w:jc w:val="both"/>
      </w:pPr>
      <w:r>
        <w:t xml:space="preserve">Opposed injectors are expected to cancel transverse force. As Fig. 7 indicates, double injection lowers |Fy| compared with single injection in four of the five cases, by 20% in Case 3 to 70% in Case 5. Residual side force is 0.04%–0.29% of </w:t>
      </w:r>
      <w:proofErr w:type="spellStart"/>
      <w:r>
        <w:t>Fx</w:t>
      </w:r>
      <w:proofErr w:type="spellEnd"/>
      <w:r>
        <w:t xml:space="preserve"> (|δ| ≤ 0.16°). These values are comparable with baseline side forces (−541 to +2159 N·m−1), which reflect small numerical asymmetries in nominally symmetric solutions.</w:t>
      </w:r>
    </w:p>
    <w:p w14:paraId="5176EF30" w14:textId="77777777" w:rsidR="006F213A" w:rsidRDefault="00000000">
      <w:pPr>
        <w:keepNext/>
        <w:spacing w:before="100" w:after="40"/>
        <w:jc w:val="center"/>
      </w:pPr>
      <w:r>
        <w:rPr>
          <w:noProof/>
        </w:rPr>
        <w:drawing>
          <wp:inline distT="0" distB="0" distL="0" distR="0" wp14:anchorId="7662ADBF" wp14:editId="42B06F39">
            <wp:extent cx="3019425" cy="1895475"/>
            <wp:effectExtent l="0" t="0" r="0" b="0"/>
            <wp:docPr id="169465598" name="f6_sideforce.png" descr="Wall side force *F~y~* for baseline, single-injection, and double-injection solutions. FC denotes the fully curved nozzle and *n*% S the nozzle with an *n*% straight segment." title="Fi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3019425" cy="1895475"/>
                    </a:xfrm>
                    <a:prstGeom prst="rect">
                      <a:avLst/>
                    </a:prstGeom>
                  </pic:spPr>
                </pic:pic>
              </a:graphicData>
            </a:graphic>
          </wp:inline>
        </w:drawing>
      </w:r>
    </w:p>
    <w:p w14:paraId="5AC2E1CC" w14:textId="77777777" w:rsidR="006F213A" w:rsidRDefault="00000000">
      <w:pPr>
        <w:spacing w:after="140"/>
        <w:jc w:val="both"/>
      </w:pPr>
      <w:r>
        <w:rPr>
          <w:sz w:val="16"/>
          <w:szCs w:val="16"/>
        </w:rPr>
        <w:t xml:space="preserve">Fig. 7. Wall side force </w:t>
      </w:r>
      <w:r>
        <w:rPr>
          <w:i/>
          <w:iCs/>
          <w:sz w:val="16"/>
          <w:szCs w:val="16"/>
        </w:rPr>
        <w:t>F</w:t>
      </w:r>
      <w:r>
        <w:rPr>
          <w:i/>
          <w:iCs/>
          <w:sz w:val="16"/>
          <w:szCs w:val="16"/>
          <w:vertAlign w:val="subscript"/>
        </w:rPr>
        <w:t>y</w:t>
      </w:r>
      <w:r>
        <w:rPr>
          <w:sz w:val="16"/>
          <w:szCs w:val="16"/>
        </w:rPr>
        <w:t xml:space="preserve"> for baseline, single-injection, and double-injection solutions. FC denotes the fully curved nozzle and </w:t>
      </w:r>
      <w:r>
        <w:rPr>
          <w:i/>
          <w:iCs/>
          <w:sz w:val="16"/>
          <w:szCs w:val="16"/>
        </w:rPr>
        <w:t>n</w:t>
      </w:r>
      <w:r>
        <w:rPr>
          <w:sz w:val="16"/>
          <w:szCs w:val="16"/>
        </w:rPr>
        <w:t xml:space="preserve">% S the nozzle with an </w:t>
      </w:r>
      <w:r>
        <w:rPr>
          <w:i/>
          <w:iCs/>
          <w:sz w:val="16"/>
          <w:szCs w:val="16"/>
        </w:rPr>
        <w:t>n</w:t>
      </w:r>
      <w:r>
        <w:rPr>
          <w:sz w:val="16"/>
          <w:szCs w:val="16"/>
        </w:rPr>
        <w:t>% straight segment.</w:t>
      </w:r>
    </w:p>
    <w:p w14:paraId="015D3564" w14:textId="77777777" w:rsidR="006F213A" w:rsidRDefault="00000000">
      <w:pPr>
        <w:spacing w:line="230" w:lineRule="auto"/>
        <w:ind w:firstLine="202"/>
        <w:jc w:val="both"/>
      </w:pPr>
      <w:r>
        <w:t xml:space="preserve">Case 2 is the exception: its side force changes from −100 N·m−1 with single injection to −404 N·m−1 with double injection. Figure 8 shows that, despite identical inlet specifications, its lower port supplies only 0.26 kg·s−1·m−1 compared with 0.95 kg·s−1·m−1 from the upper port, a 73% mismatch. The lower-port face temperature of 807 K also </w:t>
      </w:r>
      <w:r>
        <w:lastRenderedPageBreak/>
        <w:t xml:space="preserve">suggests mixing with the primary flow. In Case 5, the upper port reverses and ingests 0.047 kg·s−1·m−1, while the lower port supplies 0.68 kg·s−1·m−1. Only Cases 1 and 4 have port flows within 6% of each other. Injector static pressures of 28.8–37.9 kPa gauge are close to stagnation pressure, leaving the ports at low Mach numbers (0.03–0.31) and sensitive to local wall pressure. Since the wave pattern described in Section IV-B modifies that pressure, injection at </w:t>
      </w:r>
      <w:proofErr w:type="spellStart"/>
      <w:r>
        <w:t>Πp</w:t>
      </w:r>
      <w:proofErr w:type="spellEnd"/>
      <w:r>
        <w:t xml:space="preserve"> ≈ 0.155 is not robust: local shock differences can determine whether a port injects, stalls, or reverses.</w:t>
      </w:r>
    </w:p>
    <w:p w14:paraId="6FD5EE7A" w14:textId="77777777" w:rsidR="006F213A" w:rsidRDefault="00000000">
      <w:pPr>
        <w:keepNext/>
        <w:spacing w:before="100" w:after="40"/>
        <w:jc w:val="center"/>
      </w:pPr>
      <w:r>
        <w:rPr>
          <w:noProof/>
        </w:rPr>
        <w:drawing>
          <wp:inline distT="0" distB="0" distL="0" distR="0" wp14:anchorId="05A7BAD9" wp14:editId="0EB7C1D8">
            <wp:extent cx="3019425" cy="1895475"/>
            <wp:effectExtent l="0" t="0" r="0" b="0"/>
            <wp:docPr id="911473976" name="f8_ports.png" descr="Mass flow through the upper and lower injection ports under identical boundary conditions. Negative values denote reverse flow into the injector." title="Fi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3019425" cy="1895475"/>
                    </a:xfrm>
                    <a:prstGeom prst="rect">
                      <a:avLst/>
                    </a:prstGeom>
                  </pic:spPr>
                </pic:pic>
              </a:graphicData>
            </a:graphic>
          </wp:inline>
        </w:drawing>
      </w:r>
    </w:p>
    <w:p w14:paraId="7D2AC484" w14:textId="77777777" w:rsidR="006F213A" w:rsidRDefault="00000000">
      <w:pPr>
        <w:spacing w:after="140"/>
        <w:jc w:val="both"/>
      </w:pPr>
      <w:r>
        <w:rPr>
          <w:sz w:val="16"/>
          <w:szCs w:val="16"/>
        </w:rPr>
        <w:t>Fig. 8. Mass flow through the upper and lower injection ports under identical boundary conditions. Negative values denote reverse flow into the injector.</w:t>
      </w:r>
    </w:p>
    <w:p w14:paraId="6CC1ED9E" w14:textId="77777777" w:rsidR="006F213A" w:rsidRDefault="00000000">
      <w:pPr>
        <w:keepNext/>
        <w:spacing w:before="100" w:after="60"/>
      </w:pPr>
      <w:r>
        <w:rPr>
          <w:i/>
          <w:iCs/>
        </w:rPr>
        <w:t>E. Wall Heating and Skin Friction</w:t>
      </w:r>
    </w:p>
    <w:p w14:paraId="66C5B55D" w14:textId="77777777" w:rsidR="006F213A" w:rsidRDefault="00000000">
      <w:pPr>
        <w:spacing w:line="230" w:lineRule="auto"/>
        <w:ind w:firstLine="202"/>
        <w:jc w:val="both"/>
      </w:pPr>
      <w:r>
        <w:t xml:space="preserve">Hot injection increases area-averaged adiabatic wall temperature by 42–92 K relative to baseline and by 21–44 K relative to single injection (Fig. 9a). In Cases 2–5, viscous axial force decreases by 16%–23% from baseline (Fig. 9b), as the low-density hot layer reduces near-wall momentum and </w:t>
      </w:r>
      <w:r>
        <w:t xml:space="preserve">velocity gradient. The skin-friction change is modest in absolute terms—less than 0.2% of </w:t>
      </w:r>
      <w:proofErr w:type="spellStart"/>
      <w:r>
        <w:t>Fx</w:t>
      </w:r>
      <w:proofErr w:type="spellEnd"/>
      <w:r>
        <w:t>—whereas the temperature rise creates a thermal-management penalty for cooled or temperature-limited structures.</w:t>
      </w:r>
    </w:p>
    <w:p w14:paraId="49CBB170" w14:textId="77777777" w:rsidR="006F213A" w:rsidRDefault="00000000">
      <w:pPr>
        <w:keepNext/>
        <w:spacing w:before="100" w:after="40"/>
        <w:jc w:val="center"/>
      </w:pPr>
      <w:r>
        <w:rPr>
          <w:noProof/>
        </w:rPr>
        <w:drawing>
          <wp:inline distT="0" distB="0" distL="0" distR="0" wp14:anchorId="3A9438FC" wp14:editId="635AFA41">
            <wp:extent cx="3019425" cy="3800475"/>
            <wp:effectExtent l="0" t="0" r="0" b="0"/>
            <wp:docPr id="1252975138" name="f9_wall.png" descr="(a) Area-averaged wall temperature and (b) viscous axial wall force for baseline, single-injection, and double-injection solutions." title="Fi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3019425" cy="3800475"/>
                    </a:xfrm>
                    <a:prstGeom prst="rect">
                      <a:avLst/>
                    </a:prstGeom>
                  </pic:spPr>
                </pic:pic>
              </a:graphicData>
            </a:graphic>
          </wp:inline>
        </w:drawing>
      </w:r>
    </w:p>
    <w:p w14:paraId="2662EACF" w14:textId="77777777" w:rsidR="006F213A" w:rsidRDefault="00000000">
      <w:pPr>
        <w:spacing w:after="140"/>
        <w:jc w:val="both"/>
      </w:pPr>
      <w:r>
        <w:rPr>
          <w:sz w:val="16"/>
          <w:szCs w:val="16"/>
        </w:rPr>
        <w:t>Fig. 9. (a) Area-averaged wall temperature and (b) viscous axial wall force for baseline, single-injection, and double-injection solutions.</w:t>
      </w:r>
    </w:p>
    <w:p w14:paraId="3BD6C7DD" w14:textId="77777777" w:rsidR="006F213A" w:rsidRDefault="006F213A">
      <w:pPr>
        <w:sectPr w:rsidR="006F213A">
          <w:footerReference w:type="default" r:id="rId19"/>
          <w:type w:val="continuous"/>
          <w:pgSz w:w="12240" w:h="15840"/>
          <w:pgMar w:top="1080" w:right="900" w:bottom="1440" w:left="900" w:header="708" w:footer="708" w:gutter="0"/>
          <w:cols w:num="2" w:space="360"/>
          <w:docGrid w:linePitch="360"/>
        </w:sectPr>
      </w:pPr>
    </w:p>
    <w:p w14:paraId="39BE39C2" w14:textId="77777777" w:rsidR="006F213A" w:rsidRDefault="00000000">
      <w:pPr>
        <w:keepNext/>
        <w:spacing w:before="140"/>
        <w:jc w:val="center"/>
      </w:pPr>
      <w:r>
        <w:rPr>
          <w:sz w:val="16"/>
          <w:szCs w:val="16"/>
        </w:rPr>
        <w:t>TABLE IV</w:t>
      </w:r>
    </w:p>
    <w:p w14:paraId="51BAA476" w14:textId="77777777" w:rsidR="006F213A" w:rsidRDefault="00000000">
      <w:pPr>
        <w:keepNext/>
        <w:spacing w:after="60"/>
        <w:jc w:val="center"/>
      </w:pPr>
      <w:r>
        <w:rPr>
          <w:smallCaps/>
          <w:sz w:val="16"/>
          <w:szCs w:val="16"/>
        </w:rPr>
        <w:t>Master Table of Computed Results, Double Secondary Injection</w:t>
      </w: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40"/>
        <w:gridCol w:w="1480"/>
        <w:gridCol w:w="1480"/>
        <w:gridCol w:w="1480"/>
        <w:gridCol w:w="1480"/>
        <w:gridCol w:w="1480"/>
      </w:tblGrid>
      <w:tr w:rsidR="006F213A" w14:paraId="1155EDC1" w14:textId="77777777">
        <w:trPr>
          <w:cantSplit/>
          <w:tblHeader/>
          <w:jc w:val="center"/>
        </w:trPr>
        <w:tc>
          <w:tcPr>
            <w:tcW w:w="304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00442CAC" w14:textId="77777777" w:rsidR="006F213A" w:rsidRDefault="00000000">
            <w:r>
              <w:rPr>
                <w:sz w:val="14"/>
                <w:szCs w:val="14"/>
              </w:rPr>
              <w:t>Quantity</w:t>
            </w:r>
          </w:p>
        </w:tc>
        <w:tc>
          <w:tcPr>
            <w:tcW w:w="148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527261E1" w14:textId="77777777" w:rsidR="006F213A" w:rsidRDefault="00000000">
            <w:pPr>
              <w:jc w:val="center"/>
            </w:pPr>
            <w:r>
              <w:rPr>
                <w:sz w:val="14"/>
                <w:szCs w:val="14"/>
              </w:rPr>
              <w:t>Case 1 (FC)</w:t>
            </w:r>
          </w:p>
        </w:tc>
        <w:tc>
          <w:tcPr>
            <w:tcW w:w="148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0921D2B4" w14:textId="77777777" w:rsidR="006F213A" w:rsidRDefault="00000000">
            <w:pPr>
              <w:jc w:val="center"/>
            </w:pPr>
            <w:r>
              <w:rPr>
                <w:sz w:val="14"/>
                <w:szCs w:val="14"/>
              </w:rPr>
              <w:t>Case 2 (10% S)</w:t>
            </w:r>
          </w:p>
        </w:tc>
        <w:tc>
          <w:tcPr>
            <w:tcW w:w="148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719CFCB5" w14:textId="77777777" w:rsidR="006F213A" w:rsidRDefault="00000000">
            <w:pPr>
              <w:jc w:val="center"/>
            </w:pPr>
            <w:r>
              <w:rPr>
                <w:sz w:val="14"/>
                <w:szCs w:val="14"/>
              </w:rPr>
              <w:t>Case 3 (20% S)</w:t>
            </w:r>
          </w:p>
        </w:tc>
        <w:tc>
          <w:tcPr>
            <w:tcW w:w="148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2E97AA3C" w14:textId="77777777" w:rsidR="006F213A" w:rsidRDefault="00000000">
            <w:pPr>
              <w:jc w:val="center"/>
            </w:pPr>
            <w:r>
              <w:rPr>
                <w:sz w:val="14"/>
                <w:szCs w:val="14"/>
              </w:rPr>
              <w:t>Case 4 (25% S)</w:t>
            </w:r>
          </w:p>
        </w:tc>
        <w:tc>
          <w:tcPr>
            <w:tcW w:w="148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0B6A8AA7" w14:textId="77777777" w:rsidR="006F213A" w:rsidRDefault="00000000">
            <w:pPr>
              <w:jc w:val="center"/>
            </w:pPr>
            <w:r>
              <w:rPr>
                <w:sz w:val="14"/>
                <w:szCs w:val="14"/>
              </w:rPr>
              <w:t>Case 5 (30% S)</w:t>
            </w:r>
          </w:p>
        </w:tc>
      </w:tr>
      <w:tr w:rsidR="006F213A" w14:paraId="0903EB3C" w14:textId="77777777">
        <w:trPr>
          <w:cantSplit/>
          <w:jc w:val="center"/>
        </w:trPr>
        <w:tc>
          <w:tcPr>
            <w:tcW w:w="10440" w:type="dxa"/>
            <w:gridSpan w:val="6"/>
            <w:tcBorders>
              <w:top w:val="none" w:sz="0" w:space="0" w:color="FFFFFF"/>
              <w:left w:val="none" w:sz="0" w:space="0" w:color="FFFFFF"/>
              <w:bottom w:val="none" w:sz="0" w:space="0" w:color="FFFFFF"/>
              <w:right w:val="none" w:sz="0" w:space="0" w:color="FFFFFF"/>
            </w:tcBorders>
            <w:shd w:val="clear" w:color="auto" w:fill="EDEDED"/>
            <w:tcMar>
              <w:top w:w="20" w:type="dxa"/>
              <w:left w:w="50" w:type="dxa"/>
              <w:bottom w:w="20" w:type="dxa"/>
              <w:right w:w="50" w:type="dxa"/>
            </w:tcMar>
            <w:vAlign w:val="center"/>
          </w:tcPr>
          <w:p w14:paraId="288ECAB9" w14:textId="77777777" w:rsidR="006F213A" w:rsidRDefault="00000000">
            <w:r>
              <w:rPr>
                <w:i/>
                <w:iCs/>
                <w:sz w:val="14"/>
                <w:szCs w:val="14"/>
              </w:rPr>
              <w:t>Mass flow (kg·s</w:t>
            </w:r>
            <w:r>
              <w:rPr>
                <w:i/>
                <w:iCs/>
                <w:sz w:val="14"/>
                <w:szCs w:val="14"/>
                <w:vertAlign w:val="superscript"/>
              </w:rPr>
              <w:t>−1</w:t>
            </w:r>
            <w:r>
              <w:rPr>
                <w:i/>
                <w:iCs/>
                <w:sz w:val="14"/>
                <w:szCs w:val="14"/>
              </w:rPr>
              <w:t>·m</w:t>
            </w:r>
            <w:r>
              <w:rPr>
                <w:i/>
                <w:iCs/>
                <w:sz w:val="14"/>
                <w:szCs w:val="14"/>
                <w:vertAlign w:val="superscript"/>
              </w:rPr>
              <w:t>−1</w:t>
            </w:r>
            <w:r>
              <w:rPr>
                <w:i/>
                <w:iCs/>
                <w:sz w:val="14"/>
                <w:szCs w:val="14"/>
              </w:rPr>
              <w:t>)</w:t>
            </w:r>
          </w:p>
        </w:tc>
      </w:tr>
      <w:tr w:rsidR="006F213A" w14:paraId="57B3C72A"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6640FF8" w14:textId="77777777" w:rsidR="006F213A" w:rsidRDefault="00000000">
            <w:r>
              <w:rPr>
                <w:sz w:val="14"/>
                <w:szCs w:val="14"/>
              </w:rPr>
              <w:t xml:space="preserve">Primary inlet, </w:t>
            </w:r>
            <w:proofErr w:type="spellStart"/>
            <w:r>
              <w:rPr>
                <w:sz w:val="14"/>
                <w:szCs w:val="14"/>
              </w:rPr>
              <w:t>ṁ</w:t>
            </w:r>
            <w:r>
              <w:rPr>
                <w:sz w:val="14"/>
                <w:szCs w:val="14"/>
                <w:vertAlign w:val="subscript"/>
              </w:rPr>
              <w:t>i</w:t>
            </w:r>
            <w:proofErr w:type="spellEnd"/>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7C59F9E" w14:textId="77777777" w:rsidR="006F213A" w:rsidRDefault="00000000">
            <w:pPr>
              <w:jc w:val="center"/>
            </w:pPr>
            <w:r>
              <w:rPr>
                <w:sz w:val="14"/>
                <w:szCs w:val="14"/>
              </w:rPr>
              <w:t>452.049</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3895A6B" w14:textId="77777777" w:rsidR="006F213A" w:rsidRDefault="00000000">
            <w:pPr>
              <w:jc w:val="center"/>
            </w:pPr>
            <w:r>
              <w:rPr>
                <w:sz w:val="14"/>
                <w:szCs w:val="14"/>
              </w:rPr>
              <w:t>468.773</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75EBBF8" w14:textId="77777777" w:rsidR="006F213A" w:rsidRDefault="00000000">
            <w:pPr>
              <w:jc w:val="center"/>
            </w:pPr>
            <w:r>
              <w:rPr>
                <w:sz w:val="14"/>
                <w:szCs w:val="14"/>
              </w:rPr>
              <w:t>468.755</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85E181A" w14:textId="77777777" w:rsidR="006F213A" w:rsidRDefault="00000000">
            <w:pPr>
              <w:jc w:val="center"/>
            </w:pPr>
            <w:r>
              <w:rPr>
                <w:sz w:val="14"/>
                <w:szCs w:val="14"/>
              </w:rPr>
              <w:t>468.492</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CCF4C6E" w14:textId="77777777" w:rsidR="006F213A" w:rsidRDefault="00000000">
            <w:pPr>
              <w:jc w:val="center"/>
            </w:pPr>
            <w:r>
              <w:rPr>
                <w:sz w:val="14"/>
                <w:szCs w:val="14"/>
              </w:rPr>
              <w:t>470.597</w:t>
            </w:r>
          </w:p>
        </w:tc>
      </w:tr>
      <w:tr w:rsidR="006F213A" w14:paraId="78F9ECF9"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6EC80BC" w14:textId="77777777" w:rsidR="006F213A" w:rsidRDefault="00000000">
            <w:r>
              <w:rPr>
                <w:sz w:val="14"/>
                <w:szCs w:val="14"/>
              </w:rPr>
              <w:t>Outlet, |</w:t>
            </w:r>
            <w:proofErr w:type="spellStart"/>
            <w:r>
              <w:rPr>
                <w:sz w:val="14"/>
                <w:szCs w:val="14"/>
              </w:rPr>
              <w:t>ṁ</w:t>
            </w:r>
            <w:r>
              <w:rPr>
                <w:sz w:val="14"/>
                <w:szCs w:val="14"/>
                <w:vertAlign w:val="subscript"/>
              </w:rPr>
              <w:t>e</w:t>
            </w:r>
            <w:proofErr w:type="spellEnd"/>
            <w:r>
              <w:rPr>
                <w:sz w:val="14"/>
                <w:szCs w:val="14"/>
              </w:rPr>
              <w:t>|</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A13640B" w14:textId="77777777" w:rsidR="006F213A" w:rsidRDefault="00000000">
            <w:pPr>
              <w:jc w:val="center"/>
            </w:pPr>
            <w:r>
              <w:rPr>
                <w:sz w:val="14"/>
                <w:szCs w:val="14"/>
              </w:rPr>
              <w:t>453.826</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4F1D93B" w14:textId="77777777" w:rsidR="006F213A" w:rsidRDefault="00000000">
            <w:pPr>
              <w:jc w:val="center"/>
            </w:pPr>
            <w:r>
              <w:rPr>
                <w:sz w:val="14"/>
                <w:szCs w:val="14"/>
              </w:rPr>
              <w:t>469.990</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D27811A" w14:textId="77777777" w:rsidR="006F213A" w:rsidRDefault="00000000">
            <w:pPr>
              <w:jc w:val="center"/>
            </w:pPr>
            <w:r>
              <w:rPr>
                <w:sz w:val="14"/>
                <w:szCs w:val="14"/>
              </w:rPr>
              <w:t>471.381</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F90A607" w14:textId="77777777" w:rsidR="006F213A" w:rsidRDefault="00000000">
            <w:pPr>
              <w:jc w:val="center"/>
            </w:pPr>
            <w:r>
              <w:rPr>
                <w:sz w:val="14"/>
                <w:szCs w:val="14"/>
              </w:rPr>
              <w:t>471.814</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B3E1D61" w14:textId="77777777" w:rsidR="006F213A" w:rsidRDefault="00000000">
            <w:pPr>
              <w:jc w:val="center"/>
            </w:pPr>
            <w:r>
              <w:rPr>
                <w:sz w:val="14"/>
                <w:szCs w:val="14"/>
              </w:rPr>
              <w:t>471.224</w:t>
            </w:r>
          </w:p>
        </w:tc>
      </w:tr>
      <w:tr w:rsidR="006F213A" w14:paraId="39D357F0"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7050B63" w14:textId="77777777" w:rsidR="006F213A" w:rsidRDefault="00000000">
            <w:r>
              <w:rPr>
                <w:sz w:val="14"/>
                <w:szCs w:val="14"/>
              </w:rPr>
              <w:t>Upper port (</w:t>
            </w:r>
            <w:proofErr w:type="spellStart"/>
            <w:r>
              <w:rPr>
                <w:sz w:val="14"/>
                <w:szCs w:val="14"/>
              </w:rPr>
              <w:t>s_inlet</w:t>
            </w:r>
            <w:proofErr w:type="spellEnd"/>
            <w:r>
              <w:rPr>
                <w:sz w:val="14"/>
                <w:szCs w:val="14"/>
              </w:rPr>
              <w:t>)</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792A36B" w14:textId="77777777" w:rsidR="006F213A" w:rsidRDefault="00000000">
            <w:pPr>
              <w:jc w:val="center"/>
            </w:pPr>
            <w:r>
              <w:rPr>
                <w:sz w:val="14"/>
                <w:szCs w:val="14"/>
              </w:rPr>
              <w:t>0.9146</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F93FA2B" w14:textId="77777777" w:rsidR="006F213A" w:rsidRDefault="00000000">
            <w:pPr>
              <w:jc w:val="center"/>
            </w:pPr>
            <w:r>
              <w:rPr>
                <w:sz w:val="14"/>
                <w:szCs w:val="14"/>
              </w:rPr>
              <w:t>0.9547</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AF1033D" w14:textId="77777777" w:rsidR="006F213A" w:rsidRDefault="00000000">
            <w:pPr>
              <w:jc w:val="center"/>
            </w:pPr>
            <w:r>
              <w:rPr>
                <w:sz w:val="14"/>
                <w:szCs w:val="14"/>
              </w:rPr>
              <w:t>1.2019</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B15F6CD" w14:textId="77777777" w:rsidR="006F213A" w:rsidRDefault="00000000">
            <w:pPr>
              <w:jc w:val="center"/>
            </w:pPr>
            <w:r>
              <w:rPr>
                <w:sz w:val="14"/>
                <w:szCs w:val="14"/>
              </w:rPr>
              <w:t>1.7119</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4AA06CA" w14:textId="77777777" w:rsidR="006F213A" w:rsidRDefault="00000000">
            <w:pPr>
              <w:jc w:val="center"/>
            </w:pPr>
            <w:r>
              <w:rPr>
                <w:sz w:val="14"/>
                <w:szCs w:val="14"/>
              </w:rPr>
              <w:t>-0.0474</w:t>
            </w:r>
          </w:p>
        </w:tc>
      </w:tr>
      <w:tr w:rsidR="006F213A" w14:paraId="7BC6E121"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BE16308" w14:textId="77777777" w:rsidR="006F213A" w:rsidRDefault="00000000">
            <w:r>
              <w:rPr>
                <w:sz w:val="14"/>
                <w:szCs w:val="14"/>
              </w:rPr>
              <w:t>Lower port (</w:t>
            </w:r>
            <w:proofErr w:type="spellStart"/>
            <w:r>
              <w:rPr>
                <w:sz w:val="14"/>
                <w:szCs w:val="14"/>
              </w:rPr>
              <w:t>ss_inlet</w:t>
            </w:r>
            <w:proofErr w:type="spellEnd"/>
            <w:r>
              <w:rPr>
                <w:sz w:val="14"/>
                <w:szCs w:val="14"/>
              </w:rPr>
              <w:t>)</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0A129BD" w14:textId="77777777" w:rsidR="006F213A" w:rsidRDefault="00000000">
            <w:pPr>
              <w:jc w:val="center"/>
            </w:pPr>
            <w:r>
              <w:rPr>
                <w:sz w:val="14"/>
                <w:szCs w:val="14"/>
              </w:rPr>
              <w:t>0.8633</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1CAE6A5" w14:textId="77777777" w:rsidR="006F213A" w:rsidRDefault="00000000">
            <w:pPr>
              <w:jc w:val="center"/>
            </w:pPr>
            <w:r>
              <w:rPr>
                <w:sz w:val="14"/>
                <w:szCs w:val="14"/>
              </w:rPr>
              <w:t>0.2614</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FFEF726" w14:textId="77777777" w:rsidR="006F213A" w:rsidRDefault="00000000">
            <w:pPr>
              <w:jc w:val="center"/>
            </w:pPr>
            <w:r>
              <w:rPr>
                <w:sz w:val="14"/>
                <w:szCs w:val="14"/>
              </w:rPr>
              <w:t>1.4231</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35C30EA" w14:textId="77777777" w:rsidR="006F213A" w:rsidRDefault="00000000">
            <w:pPr>
              <w:jc w:val="center"/>
            </w:pPr>
            <w:r>
              <w:rPr>
                <w:sz w:val="14"/>
                <w:szCs w:val="14"/>
              </w:rPr>
              <w:t>1.6101</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2CD5F1E" w14:textId="77777777" w:rsidR="006F213A" w:rsidRDefault="00000000">
            <w:pPr>
              <w:jc w:val="center"/>
            </w:pPr>
            <w:r>
              <w:rPr>
                <w:sz w:val="14"/>
                <w:szCs w:val="14"/>
              </w:rPr>
              <w:t>0.6786</w:t>
            </w:r>
          </w:p>
        </w:tc>
      </w:tr>
      <w:tr w:rsidR="006F213A" w14:paraId="39D2A7C3"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7B7AA06" w14:textId="77777777" w:rsidR="006F213A" w:rsidRDefault="00000000">
            <w:proofErr w:type="spellStart"/>
            <w:r>
              <w:rPr>
                <w:sz w:val="14"/>
                <w:szCs w:val="14"/>
              </w:rPr>
              <w:t>Π</w:t>
            </w:r>
            <w:r>
              <w:rPr>
                <w:sz w:val="14"/>
                <w:szCs w:val="14"/>
                <w:vertAlign w:val="subscript"/>
              </w:rPr>
              <w:t>m</w:t>
            </w:r>
            <w:proofErr w:type="spellEnd"/>
            <w:r>
              <w:rPr>
                <w:sz w:val="14"/>
                <w:szCs w:val="14"/>
              </w:rPr>
              <w:t xml:space="preserve"> (%)</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C02658B" w14:textId="77777777" w:rsidR="006F213A" w:rsidRDefault="00000000">
            <w:pPr>
              <w:jc w:val="center"/>
            </w:pPr>
            <w:r>
              <w:rPr>
                <w:sz w:val="14"/>
                <w:szCs w:val="14"/>
              </w:rPr>
              <w:t>0.393</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2FE7CA3" w14:textId="77777777" w:rsidR="006F213A" w:rsidRDefault="00000000">
            <w:pPr>
              <w:jc w:val="center"/>
            </w:pPr>
            <w:r>
              <w:rPr>
                <w:sz w:val="14"/>
                <w:szCs w:val="14"/>
              </w:rPr>
              <w:t>0.259</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800257F" w14:textId="77777777" w:rsidR="006F213A" w:rsidRDefault="00000000">
            <w:pPr>
              <w:jc w:val="center"/>
            </w:pPr>
            <w:r>
              <w:rPr>
                <w:sz w:val="14"/>
                <w:szCs w:val="14"/>
              </w:rPr>
              <w:t>0.560</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8AB6064" w14:textId="77777777" w:rsidR="006F213A" w:rsidRDefault="00000000">
            <w:pPr>
              <w:jc w:val="center"/>
            </w:pPr>
            <w:r>
              <w:rPr>
                <w:sz w:val="14"/>
                <w:szCs w:val="14"/>
              </w:rPr>
              <w:t>0.709</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19DB26C" w14:textId="77777777" w:rsidR="006F213A" w:rsidRDefault="00000000">
            <w:pPr>
              <w:jc w:val="center"/>
            </w:pPr>
            <w:r>
              <w:rPr>
                <w:sz w:val="14"/>
                <w:szCs w:val="14"/>
              </w:rPr>
              <w:t>0.134</w:t>
            </w:r>
          </w:p>
        </w:tc>
      </w:tr>
      <w:tr w:rsidR="006F213A" w14:paraId="6BBCBBB9"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17AA51A" w14:textId="77777777" w:rsidR="006F213A" w:rsidRDefault="00000000">
            <w:r>
              <w:rPr>
                <w:sz w:val="14"/>
                <w:szCs w:val="14"/>
              </w:rPr>
              <w:t>Net imbalance (%)</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91CB84D" w14:textId="77777777" w:rsidR="006F213A" w:rsidRDefault="00000000">
            <w:pPr>
              <w:jc w:val="center"/>
            </w:pPr>
            <w:r>
              <w:rPr>
                <w:sz w:val="14"/>
                <w:szCs w:val="14"/>
              </w:rPr>
              <w:t>0.0002</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DD7445B" w14:textId="77777777" w:rsidR="006F213A" w:rsidRDefault="00000000">
            <w:pPr>
              <w:jc w:val="center"/>
            </w:pPr>
            <w:r>
              <w:rPr>
                <w:sz w:val="14"/>
                <w:szCs w:val="14"/>
              </w:rPr>
              <w:t>0.0003</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6661D7D" w14:textId="77777777" w:rsidR="006F213A" w:rsidRDefault="00000000">
            <w:pPr>
              <w:jc w:val="center"/>
            </w:pPr>
            <w:r>
              <w:rPr>
                <w:sz w:val="14"/>
                <w:szCs w:val="14"/>
              </w:rPr>
              <w:t>0.0001</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6863AB8" w14:textId="77777777" w:rsidR="006F213A" w:rsidRDefault="00000000">
            <w:pPr>
              <w:jc w:val="center"/>
            </w:pPr>
            <w:r>
              <w:rPr>
                <w:sz w:val="14"/>
                <w:szCs w:val="14"/>
              </w:rPr>
              <w:t>0.0001</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6879DC8" w14:textId="77777777" w:rsidR="006F213A" w:rsidRDefault="00000000">
            <w:pPr>
              <w:jc w:val="center"/>
            </w:pPr>
            <w:r>
              <w:rPr>
                <w:sz w:val="14"/>
                <w:szCs w:val="14"/>
              </w:rPr>
              <w:t>0.0009</w:t>
            </w:r>
          </w:p>
        </w:tc>
      </w:tr>
      <w:tr w:rsidR="006F213A" w14:paraId="754B4518" w14:textId="77777777">
        <w:trPr>
          <w:cantSplit/>
          <w:jc w:val="center"/>
        </w:trPr>
        <w:tc>
          <w:tcPr>
            <w:tcW w:w="10440" w:type="dxa"/>
            <w:gridSpan w:val="6"/>
            <w:tcBorders>
              <w:top w:val="none" w:sz="0" w:space="0" w:color="FFFFFF"/>
              <w:left w:val="none" w:sz="0" w:space="0" w:color="FFFFFF"/>
              <w:bottom w:val="none" w:sz="0" w:space="0" w:color="FFFFFF"/>
              <w:right w:val="none" w:sz="0" w:space="0" w:color="FFFFFF"/>
            </w:tcBorders>
            <w:shd w:val="clear" w:color="auto" w:fill="EDEDED"/>
            <w:tcMar>
              <w:top w:w="20" w:type="dxa"/>
              <w:left w:w="50" w:type="dxa"/>
              <w:bottom w:w="20" w:type="dxa"/>
              <w:right w:w="50" w:type="dxa"/>
            </w:tcMar>
            <w:vAlign w:val="center"/>
          </w:tcPr>
          <w:p w14:paraId="427A9FA5" w14:textId="77777777" w:rsidR="006F213A" w:rsidRDefault="00000000">
            <w:r>
              <w:rPr>
                <w:i/>
                <w:iCs/>
                <w:sz w:val="14"/>
                <w:szCs w:val="14"/>
              </w:rPr>
              <w:t>Wall forces and moment (per unit depth)</w:t>
            </w:r>
          </w:p>
        </w:tc>
      </w:tr>
      <w:tr w:rsidR="006F213A" w14:paraId="033F1FC7"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3A6A6D9" w14:textId="77777777" w:rsidR="006F213A" w:rsidRDefault="00000000">
            <w:proofErr w:type="spellStart"/>
            <w:r>
              <w:rPr>
                <w:i/>
                <w:iCs/>
                <w:sz w:val="14"/>
                <w:szCs w:val="14"/>
              </w:rPr>
              <w:t>F</w:t>
            </w:r>
            <w:r>
              <w:rPr>
                <w:i/>
                <w:iCs/>
                <w:sz w:val="14"/>
                <w:szCs w:val="14"/>
                <w:vertAlign w:val="subscript"/>
              </w:rPr>
              <w:t>x</w:t>
            </w:r>
            <w:proofErr w:type="spellEnd"/>
            <w:r>
              <w:rPr>
                <w:sz w:val="14"/>
                <w:szCs w:val="14"/>
              </w:rPr>
              <w:t>, pressure (N·m</w:t>
            </w:r>
            <w:r>
              <w:rPr>
                <w:sz w:val="14"/>
                <w:szCs w:val="14"/>
                <w:vertAlign w:val="superscript"/>
              </w:rPr>
              <w:t>−1</w:t>
            </w:r>
            <w:r>
              <w:rPr>
                <w:sz w:val="14"/>
                <w:szCs w:val="14"/>
              </w:rPr>
              <w:t>)</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B5BB9DD" w14:textId="77777777" w:rsidR="006F213A" w:rsidRDefault="00000000">
            <w:pPr>
              <w:jc w:val="center"/>
            </w:pPr>
            <w:r>
              <w:rPr>
                <w:sz w:val="14"/>
                <w:szCs w:val="14"/>
              </w:rPr>
              <w:t>660,891.3</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8F5FD65" w14:textId="77777777" w:rsidR="006F213A" w:rsidRDefault="00000000">
            <w:pPr>
              <w:jc w:val="center"/>
            </w:pPr>
            <w:r>
              <w:rPr>
                <w:sz w:val="14"/>
                <w:szCs w:val="14"/>
              </w:rPr>
              <w:t>650,963.5</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006E8AD" w14:textId="77777777" w:rsidR="006F213A" w:rsidRDefault="00000000">
            <w:pPr>
              <w:jc w:val="center"/>
            </w:pPr>
            <w:r>
              <w:rPr>
                <w:sz w:val="14"/>
                <w:szCs w:val="14"/>
              </w:rPr>
              <w:t>651,212.6</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4191EA5" w14:textId="77777777" w:rsidR="006F213A" w:rsidRDefault="00000000">
            <w:pPr>
              <w:jc w:val="center"/>
            </w:pPr>
            <w:r>
              <w:rPr>
                <w:sz w:val="14"/>
                <w:szCs w:val="14"/>
              </w:rPr>
              <w:t>652,378.1</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2B98C10" w14:textId="77777777" w:rsidR="006F213A" w:rsidRDefault="00000000">
            <w:pPr>
              <w:jc w:val="center"/>
            </w:pPr>
            <w:r>
              <w:rPr>
                <w:sz w:val="14"/>
                <w:szCs w:val="14"/>
              </w:rPr>
              <w:t>653,673.8</w:t>
            </w:r>
          </w:p>
        </w:tc>
      </w:tr>
      <w:tr w:rsidR="006F213A" w14:paraId="3D666828"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7B2C03B" w14:textId="77777777" w:rsidR="006F213A" w:rsidRDefault="00000000">
            <w:proofErr w:type="spellStart"/>
            <w:r>
              <w:rPr>
                <w:i/>
                <w:iCs/>
                <w:sz w:val="14"/>
                <w:szCs w:val="14"/>
              </w:rPr>
              <w:t>F</w:t>
            </w:r>
            <w:r>
              <w:rPr>
                <w:i/>
                <w:iCs/>
                <w:sz w:val="14"/>
                <w:szCs w:val="14"/>
                <w:vertAlign w:val="subscript"/>
              </w:rPr>
              <w:t>x</w:t>
            </w:r>
            <w:proofErr w:type="spellEnd"/>
            <w:r>
              <w:rPr>
                <w:sz w:val="14"/>
                <w:szCs w:val="14"/>
              </w:rPr>
              <w:t>, viscous (N·m</w:t>
            </w:r>
            <w:r>
              <w:rPr>
                <w:sz w:val="14"/>
                <w:szCs w:val="14"/>
                <w:vertAlign w:val="superscript"/>
              </w:rPr>
              <w:t>−1</w:t>
            </w:r>
            <w:r>
              <w:rPr>
                <w:sz w:val="14"/>
                <w:szCs w:val="14"/>
              </w:rPr>
              <w:t>)</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F854DFD" w14:textId="77777777" w:rsidR="006F213A" w:rsidRDefault="00000000">
            <w:pPr>
              <w:jc w:val="center"/>
            </w:pPr>
            <w:r>
              <w:rPr>
                <w:sz w:val="14"/>
                <w:szCs w:val="14"/>
              </w:rPr>
              <w:t>1,165.5</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80D9005" w14:textId="77777777" w:rsidR="006F213A" w:rsidRDefault="00000000">
            <w:pPr>
              <w:jc w:val="center"/>
            </w:pPr>
            <w:r>
              <w:rPr>
                <w:sz w:val="14"/>
                <w:szCs w:val="14"/>
              </w:rPr>
              <w:t>1,275.4</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B5AD0A2" w14:textId="77777777" w:rsidR="006F213A" w:rsidRDefault="00000000">
            <w:pPr>
              <w:jc w:val="center"/>
            </w:pPr>
            <w:r>
              <w:rPr>
                <w:sz w:val="14"/>
                <w:szCs w:val="14"/>
              </w:rPr>
              <w:t>1,228.5</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6028EE6" w14:textId="77777777" w:rsidR="006F213A" w:rsidRDefault="00000000">
            <w:pPr>
              <w:jc w:val="center"/>
            </w:pPr>
            <w:r>
              <w:rPr>
                <w:sz w:val="14"/>
                <w:szCs w:val="14"/>
              </w:rPr>
              <w:t>1,189.3</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B30E24D" w14:textId="77777777" w:rsidR="006F213A" w:rsidRDefault="00000000">
            <w:pPr>
              <w:jc w:val="center"/>
            </w:pPr>
            <w:r>
              <w:rPr>
                <w:sz w:val="14"/>
                <w:szCs w:val="14"/>
              </w:rPr>
              <w:t>1,264.9</w:t>
            </w:r>
          </w:p>
        </w:tc>
      </w:tr>
      <w:tr w:rsidR="006F213A" w14:paraId="7F7978B0"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CB6AB9D" w14:textId="77777777" w:rsidR="006F213A" w:rsidRDefault="00000000">
            <w:proofErr w:type="spellStart"/>
            <w:r>
              <w:rPr>
                <w:i/>
                <w:iCs/>
                <w:sz w:val="14"/>
                <w:szCs w:val="14"/>
              </w:rPr>
              <w:t>F</w:t>
            </w:r>
            <w:r>
              <w:rPr>
                <w:i/>
                <w:iCs/>
                <w:sz w:val="14"/>
                <w:szCs w:val="14"/>
                <w:vertAlign w:val="subscript"/>
              </w:rPr>
              <w:t>x</w:t>
            </w:r>
            <w:proofErr w:type="spellEnd"/>
            <w:r>
              <w:rPr>
                <w:sz w:val="14"/>
                <w:szCs w:val="14"/>
              </w:rPr>
              <w:t>, total (N·m</w:t>
            </w:r>
            <w:r>
              <w:rPr>
                <w:sz w:val="14"/>
                <w:szCs w:val="14"/>
                <w:vertAlign w:val="superscript"/>
              </w:rPr>
              <w:t>−1</w:t>
            </w:r>
            <w:r>
              <w:rPr>
                <w:sz w:val="14"/>
                <w:szCs w:val="14"/>
              </w:rPr>
              <w:t>)</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6E25AC9" w14:textId="77777777" w:rsidR="006F213A" w:rsidRDefault="00000000">
            <w:pPr>
              <w:jc w:val="center"/>
            </w:pPr>
            <w:r>
              <w:rPr>
                <w:sz w:val="14"/>
                <w:szCs w:val="14"/>
              </w:rPr>
              <w:t>662,056.8</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4C1A610" w14:textId="77777777" w:rsidR="006F213A" w:rsidRDefault="00000000">
            <w:pPr>
              <w:jc w:val="center"/>
            </w:pPr>
            <w:r>
              <w:rPr>
                <w:sz w:val="14"/>
                <w:szCs w:val="14"/>
              </w:rPr>
              <w:t>652,238.9</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40C93DF" w14:textId="77777777" w:rsidR="006F213A" w:rsidRDefault="00000000">
            <w:pPr>
              <w:jc w:val="center"/>
            </w:pPr>
            <w:r>
              <w:rPr>
                <w:sz w:val="14"/>
                <w:szCs w:val="14"/>
              </w:rPr>
              <w:t>652,441.1</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191A69C" w14:textId="77777777" w:rsidR="006F213A" w:rsidRDefault="00000000">
            <w:pPr>
              <w:jc w:val="center"/>
            </w:pPr>
            <w:r>
              <w:rPr>
                <w:sz w:val="14"/>
                <w:szCs w:val="14"/>
              </w:rPr>
              <w:t>653,567.4</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BB164EC" w14:textId="77777777" w:rsidR="006F213A" w:rsidRDefault="00000000">
            <w:pPr>
              <w:jc w:val="center"/>
            </w:pPr>
            <w:r>
              <w:rPr>
                <w:sz w:val="14"/>
                <w:szCs w:val="14"/>
              </w:rPr>
              <w:t>654,938.7</w:t>
            </w:r>
          </w:p>
        </w:tc>
      </w:tr>
      <w:tr w:rsidR="006F213A" w14:paraId="3609D5AD"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217F8A9" w14:textId="77777777" w:rsidR="006F213A" w:rsidRDefault="00000000">
            <w:proofErr w:type="spellStart"/>
            <w:proofErr w:type="gramStart"/>
            <w:r>
              <w:rPr>
                <w:i/>
                <w:iCs/>
                <w:sz w:val="14"/>
                <w:szCs w:val="14"/>
              </w:rPr>
              <w:t>F</w:t>
            </w:r>
            <w:r>
              <w:rPr>
                <w:i/>
                <w:iCs/>
                <w:sz w:val="14"/>
                <w:szCs w:val="14"/>
                <w:vertAlign w:val="subscript"/>
              </w:rPr>
              <w:t>x,mom</w:t>
            </w:r>
            <w:proofErr w:type="spellEnd"/>
            <w:proofErr w:type="gramEnd"/>
            <w:r>
              <w:rPr>
                <w:sz w:val="14"/>
                <w:szCs w:val="14"/>
              </w:rPr>
              <w:t>, Eq. (9) (N·m</w:t>
            </w:r>
            <w:r>
              <w:rPr>
                <w:sz w:val="14"/>
                <w:szCs w:val="14"/>
                <w:vertAlign w:val="superscript"/>
              </w:rPr>
              <w:t>−1</w:t>
            </w:r>
            <w:r>
              <w:rPr>
                <w:sz w:val="14"/>
                <w:szCs w:val="14"/>
              </w:rPr>
              <w:t>)</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CAB6DFF" w14:textId="77777777" w:rsidR="006F213A" w:rsidRDefault="00000000">
            <w:pPr>
              <w:jc w:val="center"/>
            </w:pPr>
            <w:r>
              <w:rPr>
                <w:sz w:val="14"/>
                <w:szCs w:val="14"/>
              </w:rPr>
              <w:t>661,962.1</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7A79A30" w14:textId="77777777" w:rsidR="006F213A" w:rsidRDefault="00000000">
            <w:pPr>
              <w:jc w:val="center"/>
            </w:pPr>
            <w:r>
              <w:rPr>
                <w:sz w:val="14"/>
                <w:szCs w:val="14"/>
              </w:rPr>
              <w:t>645,972.3</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3D3195F" w14:textId="77777777" w:rsidR="006F213A" w:rsidRDefault="00000000">
            <w:pPr>
              <w:jc w:val="center"/>
            </w:pPr>
            <w:r>
              <w:rPr>
                <w:sz w:val="14"/>
                <w:szCs w:val="14"/>
              </w:rPr>
              <w:t>643,352.3</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4814E1F" w14:textId="77777777" w:rsidR="006F213A" w:rsidRDefault="00000000">
            <w:pPr>
              <w:jc w:val="center"/>
            </w:pPr>
            <w:r>
              <w:rPr>
                <w:sz w:val="14"/>
                <w:szCs w:val="14"/>
              </w:rPr>
              <w:t>642,052.5</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F9EB16F" w14:textId="77777777" w:rsidR="006F213A" w:rsidRDefault="00000000">
            <w:pPr>
              <w:jc w:val="center"/>
            </w:pPr>
            <w:r>
              <w:rPr>
                <w:sz w:val="14"/>
                <w:szCs w:val="14"/>
              </w:rPr>
              <w:t>642,466.1</w:t>
            </w:r>
          </w:p>
        </w:tc>
      </w:tr>
      <w:tr w:rsidR="006F213A" w14:paraId="0A34F252"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2572C7C" w14:textId="77777777" w:rsidR="006F213A" w:rsidRDefault="00000000">
            <w:r>
              <w:rPr>
                <w:sz w:val="14"/>
                <w:szCs w:val="14"/>
              </w:rPr>
              <w:t>Difference (%)</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5525455" w14:textId="77777777" w:rsidR="006F213A" w:rsidRDefault="00000000">
            <w:pPr>
              <w:jc w:val="center"/>
            </w:pPr>
            <w:r>
              <w:rPr>
                <w:sz w:val="14"/>
                <w:szCs w:val="14"/>
              </w:rPr>
              <w:t>0.01</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27A1F10" w14:textId="77777777" w:rsidR="006F213A" w:rsidRDefault="00000000">
            <w:pPr>
              <w:jc w:val="center"/>
            </w:pPr>
            <w:r>
              <w:rPr>
                <w:sz w:val="14"/>
                <w:szCs w:val="14"/>
              </w:rPr>
              <w:t>0.96</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2068F04" w14:textId="77777777" w:rsidR="006F213A" w:rsidRDefault="00000000">
            <w:pPr>
              <w:jc w:val="center"/>
            </w:pPr>
            <w:r>
              <w:rPr>
                <w:sz w:val="14"/>
                <w:szCs w:val="14"/>
              </w:rPr>
              <w:t>1.39</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0A95D00" w14:textId="77777777" w:rsidR="006F213A" w:rsidRDefault="00000000">
            <w:pPr>
              <w:jc w:val="center"/>
            </w:pPr>
            <w:r>
              <w:rPr>
                <w:sz w:val="14"/>
                <w:szCs w:val="14"/>
              </w:rPr>
              <w:t>1.76</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C61ACF4" w14:textId="77777777" w:rsidR="006F213A" w:rsidRDefault="00000000">
            <w:pPr>
              <w:jc w:val="center"/>
            </w:pPr>
            <w:r>
              <w:rPr>
                <w:sz w:val="14"/>
                <w:szCs w:val="14"/>
              </w:rPr>
              <w:t>1.90</w:t>
            </w:r>
          </w:p>
        </w:tc>
      </w:tr>
      <w:tr w:rsidR="006F213A" w14:paraId="4793C459"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C40F9EC" w14:textId="77777777" w:rsidR="006F213A" w:rsidRDefault="00000000">
            <w:r>
              <w:rPr>
                <w:i/>
                <w:iCs/>
                <w:sz w:val="14"/>
                <w:szCs w:val="14"/>
              </w:rPr>
              <w:t>F</w:t>
            </w:r>
            <w:r>
              <w:rPr>
                <w:i/>
                <w:iCs/>
                <w:sz w:val="14"/>
                <w:szCs w:val="14"/>
                <w:vertAlign w:val="subscript"/>
              </w:rPr>
              <w:t>y</w:t>
            </w:r>
            <w:r>
              <w:rPr>
                <w:sz w:val="14"/>
                <w:szCs w:val="14"/>
              </w:rPr>
              <w:t>, total (N·m</w:t>
            </w:r>
            <w:r>
              <w:rPr>
                <w:sz w:val="14"/>
                <w:szCs w:val="14"/>
                <w:vertAlign w:val="superscript"/>
              </w:rPr>
              <w:t>−1</w:t>
            </w:r>
            <w:r>
              <w:rPr>
                <w:sz w:val="14"/>
                <w:szCs w:val="14"/>
              </w:rPr>
              <w:t>)</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3C0AD2C" w14:textId="77777777" w:rsidR="006F213A" w:rsidRDefault="00000000">
            <w:pPr>
              <w:jc w:val="center"/>
            </w:pPr>
            <w:r>
              <w:rPr>
                <w:sz w:val="14"/>
                <w:szCs w:val="14"/>
              </w:rPr>
              <w:t>1,885.6</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1C0540B" w14:textId="77777777" w:rsidR="006F213A" w:rsidRDefault="00000000">
            <w:pPr>
              <w:jc w:val="center"/>
            </w:pPr>
            <w:r>
              <w:rPr>
                <w:sz w:val="14"/>
                <w:szCs w:val="14"/>
              </w:rPr>
              <w:t>-403.5</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A64E26A" w14:textId="77777777" w:rsidR="006F213A" w:rsidRDefault="00000000">
            <w:pPr>
              <w:jc w:val="center"/>
            </w:pPr>
            <w:r>
              <w:rPr>
                <w:sz w:val="14"/>
                <w:szCs w:val="14"/>
              </w:rPr>
              <w:t>-266.4</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B4EF418" w14:textId="77777777" w:rsidR="006F213A" w:rsidRDefault="00000000">
            <w:pPr>
              <w:jc w:val="center"/>
            </w:pPr>
            <w:r>
              <w:rPr>
                <w:sz w:val="14"/>
                <w:szCs w:val="14"/>
              </w:rPr>
              <w:t>480.5</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EF712A9" w14:textId="77777777" w:rsidR="006F213A" w:rsidRDefault="00000000">
            <w:pPr>
              <w:jc w:val="center"/>
            </w:pPr>
            <w:r>
              <w:rPr>
                <w:sz w:val="14"/>
                <w:szCs w:val="14"/>
              </w:rPr>
              <w:t>292.7</w:t>
            </w:r>
          </w:p>
        </w:tc>
      </w:tr>
      <w:tr w:rsidR="006F213A" w14:paraId="5850EEDF"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AE053D7" w14:textId="77777777" w:rsidR="006F213A" w:rsidRDefault="00000000">
            <w:proofErr w:type="spellStart"/>
            <w:r>
              <w:rPr>
                <w:i/>
                <w:iCs/>
                <w:sz w:val="14"/>
                <w:szCs w:val="14"/>
              </w:rPr>
              <w:t>M</w:t>
            </w:r>
            <w:r>
              <w:rPr>
                <w:i/>
                <w:iCs/>
                <w:sz w:val="14"/>
                <w:szCs w:val="14"/>
                <w:vertAlign w:val="subscript"/>
              </w:rPr>
              <w:t>z</w:t>
            </w:r>
            <w:proofErr w:type="spellEnd"/>
            <w:r>
              <w:rPr>
                <w:sz w:val="14"/>
                <w:szCs w:val="14"/>
              </w:rPr>
              <w:t xml:space="preserve"> (N·m·m</w:t>
            </w:r>
            <w:r>
              <w:rPr>
                <w:sz w:val="14"/>
                <w:szCs w:val="14"/>
                <w:vertAlign w:val="superscript"/>
              </w:rPr>
              <w:t>−1</w:t>
            </w:r>
            <w:r>
              <w:rPr>
                <w:sz w:val="14"/>
                <w:szCs w:val="14"/>
              </w:rPr>
              <w:t>)</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AFD19D9" w14:textId="77777777" w:rsidR="006F213A" w:rsidRDefault="00000000">
            <w:pPr>
              <w:jc w:val="center"/>
            </w:pPr>
            <w:r>
              <w:rPr>
                <w:sz w:val="14"/>
                <w:szCs w:val="14"/>
              </w:rPr>
              <w:t>1,177.6</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AD58342" w14:textId="77777777" w:rsidR="006F213A" w:rsidRDefault="00000000">
            <w:pPr>
              <w:jc w:val="center"/>
            </w:pPr>
            <w:r>
              <w:rPr>
                <w:sz w:val="14"/>
                <w:szCs w:val="14"/>
              </w:rPr>
              <w:t>3,631.0</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C194442" w14:textId="77777777" w:rsidR="006F213A" w:rsidRDefault="00000000">
            <w:pPr>
              <w:jc w:val="center"/>
            </w:pPr>
            <w:r>
              <w:rPr>
                <w:sz w:val="14"/>
                <w:szCs w:val="14"/>
              </w:rPr>
              <w:t>2,313.6</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05C642D" w14:textId="77777777" w:rsidR="006F213A" w:rsidRDefault="00000000">
            <w:pPr>
              <w:jc w:val="center"/>
            </w:pPr>
            <w:r>
              <w:rPr>
                <w:sz w:val="14"/>
                <w:szCs w:val="14"/>
              </w:rPr>
              <w:t>1,871.6</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37C0822" w14:textId="77777777" w:rsidR="006F213A" w:rsidRDefault="00000000">
            <w:pPr>
              <w:jc w:val="center"/>
            </w:pPr>
            <w:r>
              <w:rPr>
                <w:sz w:val="14"/>
                <w:szCs w:val="14"/>
              </w:rPr>
              <w:t>2,070.5</w:t>
            </w:r>
          </w:p>
        </w:tc>
      </w:tr>
      <w:tr w:rsidR="006F213A" w14:paraId="28BE9DA3"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3E8B7C8" w14:textId="77777777" w:rsidR="006F213A" w:rsidRDefault="00000000">
            <w:r>
              <w:rPr>
                <w:sz w:val="14"/>
                <w:szCs w:val="14"/>
              </w:rPr>
              <w:t xml:space="preserve">Centre of pressure </w:t>
            </w:r>
            <w:r>
              <w:rPr>
                <w:i/>
                <w:iCs/>
                <w:sz w:val="14"/>
                <w:szCs w:val="14"/>
              </w:rPr>
              <w:t>y</w:t>
            </w:r>
            <w:r>
              <w:rPr>
                <w:sz w:val="14"/>
                <w:szCs w:val="14"/>
              </w:rPr>
              <w:t xml:space="preserve"> (mm)</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1DF342C" w14:textId="77777777" w:rsidR="006F213A" w:rsidRDefault="00000000">
            <w:pPr>
              <w:jc w:val="center"/>
            </w:pPr>
            <w:r>
              <w:rPr>
                <w:sz w:val="14"/>
                <w:szCs w:val="14"/>
              </w:rPr>
              <w:t>-4.65</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AE13E85" w14:textId="77777777" w:rsidR="006F213A" w:rsidRDefault="00000000">
            <w:pPr>
              <w:jc w:val="center"/>
            </w:pPr>
            <w:r>
              <w:rPr>
                <w:sz w:val="14"/>
                <w:szCs w:val="14"/>
              </w:rPr>
              <w:t>-4.97</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E28598C" w14:textId="77777777" w:rsidR="006F213A" w:rsidRDefault="00000000">
            <w:pPr>
              <w:jc w:val="center"/>
            </w:pPr>
            <w:r>
              <w:rPr>
                <w:sz w:val="14"/>
                <w:szCs w:val="14"/>
              </w:rPr>
              <w:t>-3.15</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D00298C" w14:textId="77777777" w:rsidR="006F213A" w:rsidRDefault="00000000">
            <w:pPr>
              <w:jc w:val="center"/>
            </w:pPr>
            <w:r>
              <w:rPr>
                <w:sz w:val="14"/>
                <w:szCs w:val="14"/>
              </w:rPr>
              <w:t>-3.61</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A46C9F6" w14:textId="77777777" w:rsidR="006F213A" w:rsidRDefault="00000000">
            <w:pPr>
              <w:jc w:val="center"/>
            </w:pPr>
            <w:r>
              <w:rPr>
                <w:sz w:val="14"/>
                <w:szCs w:val="14"/>
              </w:rPr>
              <w:t>-3.62</w:t>
            </w:r>
          </w:p>
        </w:tc>
      </w:tr>
      <w:tr w:rsidR="006F213A" w14:paraId="7274CA04"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3B243B1" w14:textId="77777777" w:rsidR="006F213A" w:rsidRDefault="00000000">
            <w:r>
              <w:rPr>
                <w:sz w:val="14"/>
                <w:szCs w:val="14"/>
              </w:rPr>
              <w:t>δ (</w:t>
            </w:r>
            <w:proofErr w:type="spellStart"/>
            <w:r>
              <w:rPr>
                <w:sz w:val="14"/>
                <w:szCs w:val="14"/>
              </w:rPr>
              <w:t>deg</w:t>
            </w:r>
            <w:proofErr w:type="spellEnd"/>
            <w:r>
              <w:rPr>
                <w:sz w:val="14"/>
                <w:szCs w:val="14"/>
              </w:rPr>
              <w:t>)</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8DBB018" w14:textId="77777777" w:rsidR="006F213A" w:rsidRDefault="00000000">
            <w:pPr>
              <w:jc w:val="center"/>
            </w:pPr>
            <w:r>
              <w:rPr>
                <w:sz w:val="14"/>
                <w:szCs w:val="14"/>
              </w:rPr>
              <w:t>0.163</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EFF7DE7" w14:textId="77777777" w:rsidR="006F213A" w:rsidRDefault="00000000">
            <w:pPr>
              <w:jc w:val="center"/>
            </w:pPr>
            <w:r>
              <w:rPr>
                <w:sz w:val="14"/>
                <w:szCs w:val="14"/>
              </w:rPr>
              <w:t>-0.035</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A8E0A6B" w14:textId="77777777" w:rsidR="006F213A" w:rsidRDefault="00000000">
            <w:pPr>
              <w:jc w:val="center"/>
            </w:pPr>
            <w:r>
              <w:rPr>
                <w:sz w:val="14"/>
                <w:szCs w:val="14"/>
              </w:rPr>
              <w:t>-0.023</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6327C52" w14:textId="77777777" w:rsidR="006F213A" w:rsidRDefault="00000000">
            <w:pPr>
              <w:jc w:val="center"/>
            </w:pPr>
            <w:r>
              <w:rPr>
                <w:sz w:val="14"/>
                <w:szCs w:val="14"/>
              </w:rPr>
              <w:t>0.042</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9D81A45" w14:textId="77777777" w:rsidR="006F213A" w:rsidRDefault="00000000">
            <w:pPr>
              <w:jc w:val="center"/>
            </w:pPr>
            <w:r>
              <w:rPr>
                <w:sz w:val="14"/>
                <w:szCs w:val="14"/>
              </w:rPr>
              <w:t>0.026</w:t>
            </w:r>
          </w:p>
        </w:tc>
      </w:tr>
      <w:tr w:rsidR="006F213A" w14:paraId="3E5C87E7" w14:textId="77777777">
        <w:trPr>
          <w:cantSplit/>
          <w:jc w:val="center"/>
        </w:trPr>
        <w:tc>
          <w:tcPr>
            <w:tcW w:w="10440" w:type="dxa"/>
            <w:gridSpan w:val="6"/>
            <w:tcBorders>
              <w:top w:val="none" w:sz="0" w:space="0" w:color="FFFFFF"/>
              <w:left w:val="none" w:sz="0" w:space="0" w:color="FFFFFF"/>
              <w:bottom w:val="none" w:sz="0" w:space="0" w:color="FFFFFF"/>
              <w:right w:val="none" w:sz="0" w:space="0" w:color="FFFFFF"/>
            </w:tcBorders>
            <w:shd w:val="clear" w:color="auto" w:fill="EDEDED"/>
            <w:tcMar>
              <w:top w:w="20" w:type="dxa"/>
              <w:left w:w="50" w:type="dxa"/>
              <w:bottom w:w="20" w:type="dxa"/>
              <w:right w:w="50" w:type="dxa"/>
            </w:tcMar>
            <w:vAlign w:val="center"/>
          </w:tcPr>
          <w:p w14:paraId="0576EC86" w14:textId="77777777" w:rsidR="006F213A" w:rsidRDefault="00000000">
            <w:r>
              <w:rPr>
                <w:i/>
                <w:iCs/>
                <w:sz w:val="14"/>
                <w:szCs w:val="14"/>
              </w:rPr>
              <w:t>Area-weighted averages</w:t>
            </w:r>
          </w:p>
        </w:tc>
      </w:tr>
      <w:tr w:rsidR="006F213A" w14:paraId="2FFFFA36"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ED67DBC" w14:textId="77777777" w:rsidR="006F213A" w:rsidRDefault="00000000">
            <w:r>
              <w:rPr>
                <w:sz w:val="14"/>
                <w:szCs w:val="14"/>
              </w:rPr>
              <w:t>Inlet static pressure, gauge (kPa)</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5A286D1" w14:textId="77777777" w:rsidR="006F213A" w:rsidRDefault="00000000">
            <w:pPr>
              <w:jc w:val="center"/>
            </w:pPr>
            <w:r>
              <w:rPr>
                <w:sz w:val="14"/>
                <w:szCs w:val="14"/>
              </w:rPr>
              <w:t>785.37</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71ABA98" w14:textId="77777777" w:rsidR="006F213A" w:rsidRDefault="00000000">
            <w:pPr>
              <w:jc w:val="center"/>
            </w:pPr>
            <w:r>
              <w:rPr>
                <w:sz w:val="14"/>
                <w:szCs w:val="14"/>
              </w:rPr>
              <w:t>784.30</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7753BAC" w14:textId="77777777" w:rsidR="006F213A" w:rsidRDefault="00000000">
            <w:pPr>
              <w:jc w:val="center"/>
            </w:pPr>
            <w:r>
              <w:rPr>
                <w:sz w:val="14"/>
                <w:szCs w:val="14"/>
              </w:rPr>
              <w:t>784.30</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77F2940" w14:textId="77777777" w:rsidR="006F213A" w:rsidRDefault="00000000">
            <w:pPr>
              <w:jc w:val="center"/>
            </w:pPr>
            <w:r>
              <w:rPr>
                <w:sz w:val="14"/>
                <w:szCs w:val="14"/>
              </w:rPr>
              <w:t>784.31</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45E4815" w14:textId="77777777" w:rsidR="006F213A" w:rsidRDefault="00000000">
            <w:pPr>
              <w:jc w:val="center"/>
            </w:pPr>
            <w:r>
              <w:rPr>
                <w:sz w:val="14"/>
                <w:szCs w:val="14"/>
              </w:rPr>
              <w:t>784.16</w:t>
            </w:r>
          </w:p>
        </w:tc>
      </w:tr>
      <w:tr w:rsidR="006F213A" w14:paraId="312574B2"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A2EC662" w14:textId="77777777" w:rsidR="006F213A" w:rsidRDefault="00000000">
            <w:r>
              <w:rPr>
                <w:sz w:val="14"/>
                <w:szCs w:val="14"/>
              </w:rPr>
              <w:t>Inlet velocity (m·s</w:t>
            </w:r>
            <w:r>
              <w:rPr>
                <w:sz w:val="14"/>
                <w:szCs w:val="14"/>
                <w:vertAlign w:val="superscript"/>
              </w:rPr>
              <w:t>−1</w:t>
            </w:r>
            <w:r>
              <w:rPr>
                <w:sz w:val="14"/>
                <w:szCs w:val="14"/>
              </w:rPr>
              <w:t>)</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F7D4C22" w14:textId="77777777" w:rsidR="006F213A" w:rsidRDefault="00000000">
            <w:pPr>
              <w:jc w:val="center"/>
            </w:pPr>
            <w:r>
              <w:rPr>
                <w:sz w:val="14"/>
                <w:szCs w:val="14"/>
              </w:rPr>
              <w:t>63.85</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4DE8679" w14:textId="77777777" w:rsidR="006F213A" w:rsidRDefault="00000000">
            <w:pPr>
              <w:jc w:val="center"/>
            </w:pPr>
            <w:r>
              <w:rPr>
                <w:sz w:val="14"/>
                <w:szCs w:val="14"/>
              </w:rPr>
              <w:t>66.28</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7D9ACCC" w14:textId="77777777" w:rsidR="006F213A" w:rsidRDefault="00000000">
            <w:pPr>
              <w:jc w:val="center"/>
            </w:pPr>
            <w:r>
              <w:rPr>
                <w:sz w:val="14"/>
                <w:szCs w:val="14"/>
              </w:rPr>
              <w:t>66.28</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4C6C39B" w14:textId="77777777" w:rsidR="006F213A" w:rsidRDefault="00000000">
            <w:pPr>
              <w:jc w:val="center"/>
            </w:pPr>
            <w:r>
              <w:rPr>
                <w:sz w:val="14"/>
                <w:szCs w:val="14"/>
              </w:rPr>
              <w:t>66.24</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84B05AC" w14:textId="77777777" w:rsidR="006F213A" w:rsidRDefault="00000000">
            <w:pPr>
              <w:jc w:val="center"/>
            </w:pPr>
            <w:r>
              <w:rPr>
                <w:sz w:val="14"/>
                <w:szCs w:val="14"/>
              </w:rPr>
              <w:t>66.55</w:t>
            </w:r>
          </w:p>
        </w:tc>
      </w:tr>
      <w:tr w:rsidR="006F213A" w14:paraId="163C7BC2"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4FAA902" w14:textId="77777777" w:rsidR="006F213A" w:rsidRDefault="00000000">
            <w:r>
              <w:rPr>
                <w:sz w:val="14"/>
                <w:szCs w:val="14"/>
              </w:rPr>
              <w:t>Inlet temperature (K)</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F326B20" w14:textId="77777777" w:rsidR="006F213A" w:rsidRDefault="00000000">
            <w:pPr>
              <w:jc w:val="center"/>
            </w:pPr>
            <w:r>
              <w:rPr>
                <w:sz w:val="14"/>
                <w:szCs w:val="14"/>
              </w:rPr>
              <w:t>497.67</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C446358" w14:textId="77777777" w:rsidR="006F213A" w:rsidRDefault="00000000">
            <w:pPr>
              <w:jc w:val="center"/>
            </w:pPr>
            <w:r>
              <w:rPr>
                <w:sz w:val="14"/>
                <w:szCs w:val="14"/>
              </w:rPr>
              <w:t>497.49</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6A41411" w14:textId="77777777" w:rsidR="006F213A" w:rsidRDefault="00000000">
            <w:pPr>
              <w:jc w:val="center"/>
            </w:pPr>
            <w:r>
              <w:rPr>
                <w:sz w:val="14"/>
                <w:szCs w:val="14"/>
              </w:rPr>
              <w:t>497.49</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FA295A3" w14:textId="77777777" w:rsidR="006F213A" w:rsidRDefault="00000000">
            <w:pPr>
              <w:jc w:val="center"/>
            </w:pPr>
            <w:r>
              <w:rPr>
                <w:sz w:val="14"/>
                <w:szCs w:val="14"/>
              </w:rPr>
              <w:t>497.50</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B53504E" w14:textId="77777777" w:rsidR="006F213A" w:rsidRDefault="00000000">
            <w:pPr>
              <w:jc w:val="center"/>
            </w:pPr>
            <w:r>
              <w:rPr>
                <w:sz w:val="14"/>
                <w:szCs w:val="14"/>
              </w:rPr>
              <w:t>497.47</w:t>
            </w:r>
          </w:p>
        </w:tc>
      </w:tr>
      <w:tr w:rsidR="006F213A" w14:paraId="21207752"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9647687" w14:textId="77777777" w:rsidR="006F213A" w:rsidRDefault="00000000">
            <w:r>
              <w:rPr>
                <w:sz w:val="14"/>
                <w:szCs w:val="14"/>
              </w:rPr>
              <w:t>Exit static pressure, gauge (kPa)</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E23E39A" w14:textId="77777777" w:rsidR="006F213A" w:rsidRDefault="00000000">
            <w:pPr>
              <w:jc w:val="center"/>
            </w:pPr>
            <w:r>
              <w:rPr>
                <w:sz w:val="14"/>
                <w:szCs w:val="14"/>
              </w:rPr>
              <w:t>-70.91</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1DF3429" w14:textId="77777777" w:rsidR="006F213A" w:rsidRDefault="00000000">
            <w:pPr>
              <w:jc w:val="center"/>
            </w:pPr>
            <w:r>
              <w:rPr>
                <w:sz w:val="14"/>
                <w:szCs w:val="14"/>
              </w:rPr>
              <w:t>-71.75</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AE0B8A0" w14:textId="77777777" w:rsidR="006F213A" w:rsidRDefault="00000000">
            <w:pPr>
              <w:jc w:val="center"/>
            </w:pPr>
            <w:r>
              <w:rPr>
                <w:sz w:val="14"/>
                <w:szCs w:val="14"/>
              </w:rPr>
              <w:t>-69.57</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A17A0A6" w14:textId="77777777" w:rsidR="006F213A" w:rsidRDefault="00000000">
            <w:pPr>
              <w:jc w:val="center"/>
            </w:pPr>
            <w:r>
              <w:rPr>
                <w:sz w:val="14"/>
                <w:szCs w:val="14"/>
              </w:rPr>
              <w:t>-69.25</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77AE7EE" w14:textId="77777777" w:rsidR="006F213A" w:rsidRDefault="00000000">
            <w:pPr>
              <w:jc w:val="center"/>
            </w:pPr>
            <w:r>
              <w:rPr>
                <w:sz w:val="14"/>
                <w:szCs w:val="14"/>
              </w:rPr>
              <w:t>-69.06</w:t>
            </w:r>
          </w:p>
        </w:tc>
      </w:tr>
      <w:tr w:rsidR="006F213A" w14:paraId="724BA8B2"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58E40CE" w14:textId="77777777" w:rsidR="006F213A" w:rsidRDefault="00000000">
            <w:r>
              <w:rPr>
                <w:sz w:val="14"/>
                <w:szCs w:val="14"/>
              </w:rPr>
              <w:t>Exit static pressure, abs. (kPa)</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D590BA1" w14:textId="77777777" w:rsidR="006F213A" w:rsidRDefault="00000000">
            <w:pPr>
              <w:jc w:val="center"/>
            </w:pPr>
            <w:r>
              <w:rPr>
                <w:sz w:val="14"/>
                <w:szCs w:val="14"/>
              </w:rPr>
              <w:t>30.41</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C2015CE" w14:textId="77777777" w:rsidR="006F213A" w:rsidRDefault="00000000">
            <w:pPr>
              <w:jc w:val="center"/>
            </w:pPr>
            <w:r>
              <w:rPr>
                <w:sz w:val="14"/>
                <w:szCs w:val="14"/>
              </w:rPr>
              <w:t>29.58</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5F12C1E" w14:textId="77777777" w:rsidR="006F213A" w:rsidRDefault="00000000">
            <w:pPr>
              <w:jc w:val="center"/>
            </w:pPr>
            <w:r>
              <w:rPr>
                <w:sz w:val="14"/>
                <w:szCs w:val="14"/>
              </w:rPr>
              <w:t>31.75</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0366226" w14:textId="77777777" w:rsidR="006F213A" w:rsidRDefault="00000000">
            <w:pPr>
              <w:jc w:val="center"/>
            </w:pPr>
            <w:r>
              <w:rPr>
                <w:sz w:val="14"/>
                <w:szCs w:val="14"/>
              </w:rPr>
              <w:t>32.07</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160312F" w14:textId="77777777" w:rsidR="006F213A" w:rsidRDefault="00000000">
            <w:pPr>
              <w:jc w:val="center"/>
            </w:pPr>
            <w:r>
              <w:rPr>
                <w:sz w:val="14"/>
                <w:szCs w:val="14"/>
              </w:rPr>
              <w:t>32.27</w:t>
            </w:r>
          </w:p>
        </w:tc>
      </w:tr>
      <w:tr w:rsidR="006F213A" w14:paraId="3CEB28F7"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B939F96" w14:textId="77777777" w:rsidR="006F213A" w:rsidRDefault="00000000">
            <w:r>
              <w:rPr>
                <w:sz w:val="14"/>
                <w:szCs w:val="14"/>
              </w:rPr>
              <w:t>Exit Mach number</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95E1F20" w14:textId="77777777" w:rsidR="006F213A" w:rsidRDefault="00000000">
            <w:pPr>
              <w:jc w:val="center"/>
            </w:pPr>
            <w:r>
              <w:rPr>
                <w:sz w:val="14"/>
                <w:szCs w:val="14"/>
              </w:rPr>
              <w:t>2.7989</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ADCDC1A" w14:textId="77777777" w:rsidR="006F213A" w:rsidRDefault="00000000">
            <w:pPr>
              <w:jc w:val="center"/>
            </w:pPr>
            <w:r>
              <w:rPr>
                <w:sz w:val="14"/>
                <w:szCs w:val="14"/>
              </w:rPr>
              <w:t>2.8603</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5F4A43E" w14:textId="77777777" w:rsidR="006F213A" w:rsidRDefault="00000000">
            <w:pPr>
              <w:jc w:val="center"/>
            </w:pPr>
            <w:r>
              <w:rPr>
                <w:sz w:val="14"/>
                <w:szCs w:val="14"/>
              </w:rPr>
              <w:t>2.8677</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54DAD59" w14:textId="77777777" w:rsidR="006F213A" w:rsidRDefault="00000000">
            <w:pPr>
              <w:jc w:val="center"/>
            </w:pPr>
            <w:r>
              <w:rPr>
                <w:sz w:val="14"/>
                <w:szCs w:val="14"/>
              </w:rPr>
              <w:t>2.8832</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0000C78" w14:textId="77777777" w:rsidR="006F213A" w:rsidRDefault="00000000">
            <w:pPr>
              <w:jc w:val="center"/>
            </w:pPr>
            <w:r>
              <w:rPr>
                <w:sz w:val="14"/>
                <w:szCs w:val="14"/>
              </w:rPr>
              <w:t>2.8900</w:t>
            </w:r>
          </w:p>
        </w:tc>
      </w:tr>
      <w:tr w:rsidR="006F213A" w14:paraId="4A112833"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48F6F9D" w14:textId="77777777" w:rsidR="006F213A" w:rsidRDefault="00000000">
            <w:r>
              <w:rPr>
                <w:sz w:val="14"/>
                <w:szCs w:val="14"/>
              </w:rPr>
              <w:t>Exit velocity (m·s</w:t>
            </w:r>
            <w:r>
              <w:rPr>
                <w:sz w:val="14"/>
                <w:szCs w:val="14"/>
                <w:vertAlign w:val="superscript"/>
              </w:rPr>
              <w:t>−1</w:t>
            </w:r>
            <w:r>
              <w:rPr>
                <w:sz w:val="14"/>
                <w:szCs w:val="14"/>
              </w:rPr>
              <w:t>)</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DB99262" w14:textId="77777777" w:rsidR="006F213A" w:rsidRDefault="00000000">
            <w:pPr>
              <w:jc w:val="center"/>
            </w:pPr>
            <w:r>
              <w:rPr>
                <w:sz w:val="14"/>
                <w:szCs w:val="14"/>
              </w:rPr>
              <w:t>774.82</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33183DB" w14:textId="77777777" w:rsidR="006F213A" w:rsidRDefault="00000000">
            <w:pPr>
              <w:jc w:val="center"/>
            </w:pPr>
            <w:r>
              <w:rPr>
                <w:sz w:val="14"/>
                <w:szCs w:val="14"/>
              </w:rPr>
              <w:t>786.30</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D9C429F" w14:textId="77777777" w:rsidR="006F213A" w:rsidRDefault="00000000">
            <w:pPr>
              <w:jc w:val="center"/>
            </w:pPr>
            <w:r>
              <w:rPr>
                <w:sz w:val="14"/>
                <w:szCs w:val="14"/>
              </w:rPr>
              <w:t>784.22</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EB4B457" w14:textId="77777777" w:rsidR="006F213A" w:rsidRDefault="00000000">
            <w:pPr>
              <w:jc w:val="center"/>
            </w:pPr>
            <w:r>
              <w:rPr>
                <w:sz w:val="14"/>
                <w:szCs w:val="14"/>
              </w:rPr>
              <w:t>785.45</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5773AA3" w14:textId="77777777" w:rsidR="006F213A" w:rsidRDefault="00000000">
            <w:pPr>
              <w:jc w:val="center"/>
            </w:pPr>
            <w:r>
              <w:rPr>
                <w:sz w:val="14"/>
                <w:szCs w:val="14"/>
              </w:rPr>
              <w:t>785.29</w:t>
            </w:r>
          </w:p>
        </w:tc>
      </w:tr>
      <w:tr w:rsidR="006F213A" w14:paraId="4F31CD95"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F401415" w14:textId="77777777" w:rsidR="006F213A" w:rsidRDefault="00000000">
            <w:r>
              <w:rPr>
                <w:sz w:val="14"/>
                <w:szCs w:val="14"/>
              </w:rPr>
              <w:lastRenderedPageBreak/>
              <w:t>Exit density (kg·m</w:t>
            </w:r>
            <w:r>
              <w:rPr>
                <w:sz w:val="14"/>
                <w:szCs w:val="14"/>
                <w:vertAlign w:val="superscript"/>
              </w:rPr>
              <w:t>−3</w:t>
            </w:r>
            <w:r>
              <w:rPr>
                <w:sz w:val="14"/>
                <w:szCs w:val="14"/>
              </w:rPr>
              <w:t>)</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84F1E28" w14:textId="77777777" w:rsidR="006F213A" w:rsidRDefault="00000000">
            <w:pPr>
              <w:jc w:val="center"/>
            </w:pPr>
            <w:r>
              <w:rPr>
                <w:sz w:val="14"/>
                <w:szCs w:val="14"/>
              </w:rPr>
              <w:t>0.5117</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E44A4AB" w14:textId="77777777" w:rsidR="006F213A" w:rsidRDefault="00000000">
            <w:pPr>
              <w:jc w:val="center"/>
            </w:pPr>
            <w:r>
              <w:rPr>
                <w:sz w:val="14"/>
                <w:szCs w:val="14"/>
              </w:rPr>
              <w:t>0.5212</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A6E208B" w14:textId="77777777" w:rsidR="006F213A" w:rsidRDefault="00000000">
            <w:pPr>
              <w:jc w:val="center"/>
            </w:pPr>
            <w:r>
              <w:rPr>
                <w:sz w:val="14"/>
                <w:szCs w:val="14"/>
              </w:rPr>
              <w:t>0.5338</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DE3480A" w14:textId="77777777" w:rsidR="006F213A" w:rsidRDefault="00000000">
            <w:pPr>
              <w:jc w:val="center"/>
            </w:pPr>
            <w:r>
              <w:rPr>
                <w:sz w:val="14"/>
                <w:szCs w:val="14"/>
              </w:rPr>
              <w:t>0.5349</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34F95C6" w14:textId="77777777" w:rsidR="006F213A" w:rsidRDefault="00000000">
            <w:pPr>
              <w:jc w:val="center"/>
            </w:pPr>
            <w:r>
              <w:rPr>
                <w:sz w:val="14"/>
                <w:szCs w:val="14"/>
              </w:rPr>
              <w:t>0.5418</w:t>
            </w:r>
          </w:p>
        </w:tc>
      </w:tr>
      <w:tr w:rsidR="006F213A" w14:paraId="545320AB"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4A8A253" w14:textId="77777777" w:rsidR="006F213A" w:rsidRDefault="00000000">
            <w:r>
              <w:rPr>
                <w:sz w:val="14"/>
                <w:szCs w:val="14"/>
              </w:rPr>
              <w:t>Exit temperature (K)</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46811C9" w14:textId="77777777" w:rsidR="006F213A" w:rsidRDefault="00000000">
            <w:pPr>
              <w:jc w:val="center"/>
            </w:pPr>
            <w:r>
              <w:rPr>
                <w:sz w:val="14"/>
                <w:szCs w:val="14"/>
              </w:rPr>
              <w:t>200.58</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77F185E" w14:textId="77777777" w:rsidR="006F213A" w:rsidRDefault="00000000">
            <w:pPr>
              <w:jc w:val="center"/>
            </w:pPr>
            <w:r>
              <w:rPr>
                <w:sz w:val="14"/>
                <w:szCs w:val="14"/>
              </w:rPr>
              <w:t>193.12</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1D6D1DF" w14:textId="77777777" w:rsidR="006F213A" w:rsidRDefault="00000000">
            <w:pPr>
              <w:jc w:val="center"/>
            </w:pPr>
            <w:r>
              <w:rPr>
                <w:sz w:val="14"/>
                <w:szCs w:val="14"/>
              </w:rPr>
              <w:t>195.57</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93E3E71" w14:textId="77777777" w:rsidR="006F213A" w:rsidRDefault="00000000">
            <w:pPr>
              <w:jc w:val="center"/>
            </w:pPr>
            <w:r>
              <w:rPr>
                <w:sz w:val="14"/>
                <w:szCs w:val="14"/>
              </w:rPr>
              <w:t>195.37</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3EE3424" w14:textId="77777777" w:rsidR="006F213A" w:rsidRDefault="00000000">
            <w:pPr>
              <w:jc w:val="center"/>
            </w:pPr>
            <w:r>
              <w:rPr>
                <w:sz w:val="14"/>
                <w:szCs w:val="14"/>
              </w:rPr>
              <w:t>192.75</w:t>
            </w:r>
          </w:p>
        </w:tc>
      </w:tr>
      <w:tr w:rsidR="006F213A" w14:paraId="39324BFE"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41926ED" w14:textId="77777777" w:rsidR="006F213A" w:rsidRDefault="00000000">
            <w:r>
              <w:rPr>
                <w:sz w:val="14"/>
                <w:szCs w:val="14"/>
              </w:rPr>
              <w:t>Wall static pressure, gauge (kPa)</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3F70DAB" w14:textId="77777777" w:rsidR="006F213A" w:rsidRDefault="00000000">
            <w:pPr>
              <w:jc w:val="center"/>
            </w:pPr>
            <w:r>
              <w:rPr>
                <w:sz w:val="14"/>
                <w:szCs w:val="14"/>
              </w:rPr>
              <w:t>173.53</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7D41C1B" w14:textId="77777777" w:rsidR="006F213A" w:rsidRDefault="00000000">
            <w:pPr>
              <w:jc w:val="center"/>
            </w:pPr>
            <w:r>
              <w:rPr>
                <w:sz w:val="14"/>
                <w:szCs w:val="14"/>
              </w:rPr>
              <w:t>180.94</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F47207B" w14:textId="77777777" w:rsidR="006F213A" w:rsidRDefault="00000000">
            <w:pPr>
              <w:jc w:val="center"/>
            </w:pPr>
            <w:r>
              <w:rPr>
                <w:sz w:val="14"/>
                <w:szCs w:val="14"/>
              </w:rPr>
              <w:t>188.48</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6B6055E" w14:textId="77777777" w:rsidR="006F213A" w:rsidRDefault="00000000">
            <w:pPr>
              <w:jc w:val="center"/>
            </w:pPr>
            <w:r>
              <w:rPr>
                <w:sz w:val="14"/>
                <w:szCs w:val="14"/>
              </w:rPr>
              <w:t>186.72</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FF8DC8F" w14:textId="77777777" w:rsidR="006F213A" w:rsidRDefault="00000000">
            <w:pPr>
              <w:jc w:val="center"/>
            </w:pPr>
            <w:r>
              <w:rPr>
                <w:sz w:val="14"/>
                <w:szCs w:val="14"/>
              </w:rPr>
              <w:t>187.40</w:t>
            </w:r>
          </w:p>
        </w:tc>
      </w:tr>
      <w:tr w:rsidR="006F213A" w14:paraId="72FA7172"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99A146E" w14:textId="77777777" w:rsidR="006F213A" w:rsidRDefault="00000000">
            <w:r>
              <w:rPr>
                <w:sz w:val="14"/>
                <w:szCs w:val="14"/>
              </w:rPr>
              <w:t>Wall temperature (K)</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70EB2E8" w14:textId="77777777" w:rsidR="006F213A" w:rsidRDefault="00000000">
            <w:pPr>
              <w:jc w:val="center"/>
            </w:pPr>
            <w:r>
              <w:rPr>
                <w:sz w:val="14"/>
                <w:szCs w:val="14"/>
              </w:rPr>
              <w:t>403.24</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9F213D2" w14:textId="77777777" w:rsidR="006F213A" w:rsidRDefault="00000000">
            <w:pPr>
              <w:jc w:val="center"/>
            </w:pPr>
            <w:r>
              <w:rPr>
                <w:sz w:val="14"/>
                <w:szCs w:val="14"/>
              </w:rPr>
              <w:t>391.24</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6EF3934" w14:textId="77777777" w:rsidR="006F213A" w:rsidRDefault="00000000">
            <w:pPr>
              <w:jc w:val="center"/>
            </w:pPr>
            <w:r>
              <w:rPr>
                <w:sz w:val="14"/>
                <w:szCs w:val="14"/>
              </w:rPr>
              <w:t>411.01</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2725889" w14:textId="77777777" w:rsidR="006F213A" w:rsidRDefault="00000000">
            <w:pPr>
              <w:jc w:val="center"/>
            </w:pPr>
            <w:r>
              <w:rPr>
                <w:sz w:val="14"/>
                <w:szCs w:val="14"/>
              </w:rPr>
              <w:t>440.14</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7BB2EAD" w14:textId="77777777" w:rsidR="006F213A" w:rsidRDefault="00000000">
            <w:pPr>
              <w:jc w:val="center"/>
            </w:pPr>
            <w:r>
              <w:rPr>
                <w:sz w:val="14"/>
                <w:szCs w:val="14"/>
              </w:rPr>
              <w:t>388.36</w:t>
            </w:r>
          </w:p>
        </w:tc>
      </w:tr>
      <w:tr w:rsidR="006F213A" w14:paraId="21C76561"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CDF1103" w14:textId="77777777" w:rsidR="006F213A" w:rsidRDefault="00000000">
            <w:r>
              <w:rPr>
                <w:sz w:val="14"/>
                <w:szCs w:val="14"/>
              </w:rPr>
              <w:t>Upper-port static pressure (kPa g)</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49C5776" w14:textId="77777777" w:rsidR="006F213A" w:rsidRDefault="00000000">
            <w:pPr>
              <w:jc w:val="center"/>
            </w:pPr>
            <w:r>
              <w:rPr>
                <w:sz w:val="14"/>
                <w:szCs w:val="14"/>
              </w:rPr>
              <w:t>36.35</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CD42C9F" w14:textId="77777777" w:rsidR="006F213A" w:rsidRDefault="00000000">
            <w:pPr>
              <w:jc w:val="center"/>
            </w:pPr>
            <w:r>
              <w:rPr>
                <w:sz w:val="14"/>
                <w:szCs w:val="14"/>
              </w:rPr>
              <w:t>36.91</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2C0B909" w14:textId="77777777" w:rsidR="006F213A" w:rsidRDefault="00000000">
            <w:pPr>
              <w:jc w:val="center"/>
            </w:pPr>
            <w:r>
              <w:rPr>
                <w:sz w:val="14"/>
                <w:szCs w:val="14"/>
              </w:rPr>
              <w:t>28.81</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6876FFA" w14:textId="77777777" w:rsidR="006F213A" w:rsidRDefault="00000000">
            <w:pPr>
              <w:jc w:val="center"/>
            </w:pPr>
            <w:r>
              <w:rPr>
                <w:sz w:val="14"/>
                <w:szCs w:val="14"/>
              </w:rPr>
              <w:t>32.38</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4DF9E43" w14:textId="77777777" w:rsidR="006F213A" w:rsidRDefault="00000000">
            <w:pPr>
              <w:jc w:val="center"/>
            </w:pPr>
            <w:r>
              <w:rPr>
                <w:sz w:val="14"/>
                <w:szCs w:val="14"/>
              </w:rPr>
              <w:t>35.39</w:t>
            </w:r>
          </w:p>
        </w:tc>
      </w:tr>
      <w:tr w:rsidR="006F213A" w14:paraId="036A8824"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989096F" w14:textId="77777777" w:rsidR="006F213A" w:rsidRDefault="00000000">
            <w:r>
              <w:rPr>
                <w:sz w:val="14"/>
                <w:szCs w:val="14"/>
              </w:rPr>
              <w:t>Lower-port static pressure (kPa g)</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93BE74E" w14:textId="77777777" w:rsidR="006F213A" w:rsidRDefault="00000000">
            <w:pPr>
              <w:jc w:val="center"/>
            </w:pPr>
            <w:r>
              <w:rPr>
                <w:sz w:val="14"/>
                <w:szCs w:val="14"/>
              </w:rPr>
              <w:t>37.06</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A25581B" w14:textId="77777777" w:rsidR="006F213A" w:rsidRDefault="00000000">
            <w:pPr>
              <w:jc w:val="center"/>
            </w:pPr>
            <w:r>
              <w:rPr>
                <w:sz w:val="14"/>
                <w:szCs w:val="14"/>
              </w:rPr>
              <w:t>37.89</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5B1C332" w14:textId="77777777" w:rsidR="006F213A" w:rsidRDefault="00000000">
            <w:pPr>
              <w:jc w:val="center"/>
            </w:pPr>
            <w:r>
              <w:rPr>
                <w:sz w:val="14"/>
                <w:szCs w:val="14"/>
              </w:rPr>
              <w:t>36.44</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F9A48A1" w14:textId="77777777" w:rsidR="006F213A" w:rsidRDefault="00000000">
            <w:pPr>
              <w:jc w:val="center"/>
            </w:pPr>
            <w:r>
              <w:rPr>
                <w:sz w:val="14"/>
                <w:szCs w:val="14"/>
              </w:rPr>
              <w:t>33.84</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CE11EE2" w14:textId="77777777" w:rsidR="006F213A" w:rsidRDefault="00000000">
            <w:pPr>
              <w:jc w:val="center"/>
            </w:pPr>
            <w:r>
              <w:rPr>
                <w:sz w:val="14"/>
                <w:szCs w:val="14"/>
              </w:rPr>
              <w:t>37.39</w:t>
            </w:r>
          </w:p>
        </w:tc>
      </w:tr>
      <w:tr w:rsidR="006F213A" w14:paraId="38ADAAA6"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8F57DDC" w14:textId="77777777" w:rsidR="006F213A" w:rsidRDefault="00000000">
            <w:r>
              <w:rPr>
                <w:sz w:val="14"/>
                <w:szCs w:val="14"/>
              </w:rPr>
              <w:t>Upper-port temperature (K)</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CEA1DE9" w14:textId="77777777" w:rsidR="006F213A" w:rsidRDefault="00000000">
            <w:pPr>
              <w:jc w:val="center"/>
            </w:pPr>
            <w:r>
              <w:rPr>
                <w:sz w:val="14"/>
                <w:szCs w:val="14"/>
              </w:rPr>
              <w:t>996.6</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C8A6E4D" w14:textId="77777777" w:rsidR="006F213A" w:rsidRDefault="00000000">
            <w:pPr>
              <w:jc w:val="center"/>
            </w:pPr>
            <w:r>
              <w:rPr>
                <w:sz w:val="14"/>
                <w:szCs w:val="14"/>
              </w:rPr>
              <w:t>997.8</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5B66727" w14:textId="77777777" w:rsidR="006F213A" w:rsidRDefault="00000000">
            <w:pPr>
              <w:jc w:val="center"/>
            </w:pPr>
            <w:r>
              <w:rPr>
                <w:sz w:val="14"/>
                <w:szCs w:val="14"/>
              </w:rPr>
              <w:t>980.7</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19FFB4B" w14:textId="77777777" w:rsidR="006F213A" w:rsidRDefault="00000000">
            <w:pPr>
              <w:jc w:val="center"/>
            </w:pPr>
            <w:r>
              <w:rPr>
                <w:sz w:val="14"/>
                <w:szCs w:val="14"/>
              </w:rPr>
              <w:t>988.3</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1782198" w14:textId="77777777" w:rsidR="006F213A" w:rsidRDefault="00000000">
            <w:pPr>
              <w:jc w:val="center"/>
            </w:pPr>
            <w:r>
              <w:rPr>
                <w:sz w:val="14"/>
                <w:szCs w:val="14"/>
              </w:rPr>
              <w:t>994.6</w:t>
            </w:r>
          </w:p>
        </w:tc>
      </w:tr>
      <w:tr w:rsidR="006F213A" w14:paraId="4B5F1816"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9786164" w14:textId="77777777" w:rsidR="006F213A" w:rsidRDefault="00000000">
            <w:r>
              <w:rPr>
                <w:sz w:val="14"/>
                <w:szCs w:val="14"/>
              </w:rPr>
              <w:t>Lower-port temperature (K)</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A3D3749" w14:textId="77777777" w:rsidR="006F213A" w:rsidRDefault="00000000">
            <w:pPr>
              <w:jc w:val="center"/>
            </w:pPr>
            <w:r>
              <w:rPr>
                <w:sz w:val="14"/>
                <w:szCs w:val="14"/>
              </w:rPr>
              <w:t>998.1</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97EAC09" w14:textId="77777777" w:rsidR="006F213A" w:rsidRDefault="00000000">
            <w:pPr>
              <w:jc w:val="center"/>
            </w:pPr>
            <w:r>
              <w:rPr>
                <w:sz w:val="14"/>
                <w:szCs w:val="14"/>
              </w:rPr>
              <w:t>807.5</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B9A97CE" w14:textId="77777777" w:rsidR="006F213A" w:rsidRDefault="00000000">
            <w:pPr>
              <w:jc w:val="center"/>
            </w:pPr>
            <w:r>
              <w:rPr>
                <w:sz w:val="14"/>
                <w:szCs w:val="14"/>
              </w:rPr>
              <w:t>996.8</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4BE9F11" w14:textId="77777777" w:rsidR="006F213A" w:rsidRDefault="00000000">
            <w:pPr>
              <w:jc w:val="center"/>
            </w:pPr>
            <w:r>
              <w:rPr>
                <w:sz w:val="14"/>
                <w:szCs w:val="14"/>
              </w:rPr>
              <w:t>991.4</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FE911DD" w14:textId="77777777" w:rsidR="006F213A" w:rsidRDefault="00000000">
            <w:pPr>
              <w:jc w:val="center"/>
            </w:pPr>
            <w:r>
              <w:rPr>
                <w:sz w:val="14"/>
                <w:szCs w:val="14"/>
              </w:rPr>
              <w:t>998.7</w:t>
            </w:r>
          </w:p>
        </w:tc>
      </w:tr>
      <w:tr w:rsidR="006F213A" w14:paraId="7ED1FA4C"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A2BE4CD" w14:textId="77777777" w:rsidR="006F213A" w:rsidRDefault="00000000">
            <w:r>
              <w:rPr>
                <w:sz w:val="14"/>
                <w:szCs w:val="14"/>
              </w:rPr>
              <w:t>Upper-port Mach number</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0F55A07" w14:textId="77777777" w:rsidR="006F213A" w:rsidRDefault="00000000">
            <w:pPr>
              <w:jc w:val="center"/>
            </w:pPr>
            <w:r>
              <w:rPr>
                <w:sz w:val="14"/>
                <w:szCs w:val="14"/>
              </w:rPr>
              <w:t>0.1287</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F8B71F1" w14:textId="77777777" w:rsidR="006F213A" w:rsidRDefault="00000000">
            <w:pPr>
              <w:jc w:val="center"/>
            </w:pPr>
            <w:r>
              <w:rPr>
                <w:sz w:val="14"/>
                <w:szCs w:val="14"/>
              </w:rPr>
              <w:t>0.1040</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39F1B9F" w14:textId="77777777" w:rsidR="006F213A" w:rsidRDefault="00000000">
            <w:pPr>
              <w:jc w:val="center"/>
            </w:pPr>
            <w:r>
              <w:rPr>
                <w:sz w:val="14"/>
                <w:szCs w:val="14"/>
              </w:rPr>
              <w:t>0.3140</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9F359FC" w14:textId="77777777" w:rsidR="006F213A" w:rsidRDefault="00000000">
            <w:pPr>
              <w:jc w:val="center"/>
            </w:pPr>
            <w:r>
              <w:rPr>
                <w:sz w:val="14"/>
                <w:szCs w:val="14"/>
              </w:rPr>
              <w:t>0.2339</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7CFED5D" w14:textId="77777777" w:rsidR="006F213A" w:rsidRDefault="00000000">
            <w:pPr>
              <w:jc w:val="center"/>
            </w:pPr>
            <w:r>
              <w:rPr>
                <w:sz w:val="14"/>
                <w:szCs w:val="14"/>
              </w:rPr>
              <w:t>0.1752</w:t>
            </w:r>
          </w:p>
        </w:tc>
      </w:tr>
      <w:tr w:rsidR="006F213A" w14:paraId="60EB9B5E"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87C3D01" w14:textId="77777777" w:rsidR="006F213A" w:rsidRDefault="00000000">
            <w:r>
              <w:rPr>
                <w:sz w:val="14"/>
                <w:szCs w:val="14"/>
              </w:rPr>
              <w:t>Lower-port Mach number</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13D31E5" w14:textId="77777777" w:rsidR="006F213A" w:rsidRDefault="00000000">
            <w:pPr>
              <w:jc w:val="center"/>
            </w:pPr>
            <w:r>
              <w:rPr>
                <w:sz w:val="14"/>
                <w:szCs w:val="14"/>
              </w:rPr>
              <w:t>0.0983</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3AFF290" w14:textId="77777777" w:rsidR="006F213A" w:rsidRDefault="00000000">
            <w:pPr>
              <w:jc w:val="center"/>
            </w:pPr>
            <w:r>
              <w:rPr>
                <w:sz w:val="14"/>
                <w:szCs w:val="14"/>
              </w:rPr>
              <w:t>0.0347</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FF94604" w14:textId="77777777" w:rsidR="006F213A" w:rsidRDefault="00000000">
            <w:pPr>
              <w:jc w:val="center"/>
            </w:pPr>
            <w:r>
              <w:rPr>
                <w:sz w:val="14"/>
                <w:szCs w:val="14"/>
              </w:rPr>
              <w:t>0.1197</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9000122" w14:textId="77777777" w:rsidR="006F213A" w:rsidRDefault="00000000">
            <w:pPr>
              <w:jc w:val="center"/>
            </w:pPr>
            <w:r>
              <w:rPr>
                <w:sz w:val="14"/>
                <w:szCs w:val="14"/>
              </w:rPr>
              <w:t>0.2021</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03874F5" w14:textId="77777777" w:rsidR="006F213A" w:rsidRDefault="00000000">
            <w:pPr>
              <w:jc w:val="center"/>
            </w:pPr>
            <w:r>
              <w:rPr>
                <w:sz w:val="14"/>
                <w:szCs w:val="14"/>
              </w:rPr>
              <w:t>0.0794</w:t>
            </w:r>
          </w:p>
        </w:tc>
      </w:tr>
      <w:tr w:rsidR="006F213A" w14:paraId="230C5FA5" w14:textId="77777777">
        <w:trPr>
          <w:cantSplit/>
          <w:jc w:val="center"/>
        </w:trPr>
        <w:tc>
          <w:tcPr>
            <w:tcW w:w="10440" w:type="dxa"/>
            <w:gridSpan w:val="6"/>
            <w:tcBorders>
              <w:top w:val="none" w:sz="0" w:space="0" w:color="FFFFFF"/>
              <w:left w:val="none" w:sz="0" w:space="0" w:color="FFFFFF"/>
              <w:bottom w:val="none" w:sz="0" w:space="0" w:color="FFFFFF"/>
              <w:right w:val="none" w:sz="0" w:space="0" w:color="FFFFFF"/>
            </w:tcBorders>
            <w:shd w:val="clear" w:color="auto" w:fill="EDEDED"/>
            <w:tcMar>
              <w:top w:w="20" w:type="dxa"/>
              <w:left w:w="50" w:type="dxa"/>
              <w:bottom w:w="20" w:type="dxa"/>
              <w:right w:w="50" w:type="dxa"/>
            </w:tcMar>
            <w:vAlign w:val="center"/>
          </w:tcPr>
          <w:p w14:paraId="49B4401C" w14:textId="77777777" w:rsidR="006F213A" w:rsidRDefault="00000000">
            <w:r>
              <w:rPr>
                <w:i/>
                <w:iCs/>
                <w:sz w:val="14"/>
                <w:szCs w:val="14"/>
              </w:rPr>
              <w:t>Mass-weighted averages over the fluid zone</w:t>
            </w:r>
          </w:p>
        </w:tc>
      </w:tr>
      <w:tr w:rsidR="006F213A" w14:paraId="53F25081"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CBDFEE1" w14:textId="77777777" w:rsidR="006F213A" w:rsidRDefault="00000000">
            <w:r>
              <w:rPr>
                <w:sz w:val="14"/>
                <w:szCs w:val="14"/>
              </w:rPr>
              <w:t>Static pressure (kPa)</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FE7D196" w14:textId="77777777" w:rsidR="006F213A" w:rsidRDefault="00000000">
            <w:pPr>
              <w:jc w:val="center"/>
            </w:pPr>
            <w:r>
              <w:rPr>
                <w:sz w:val="14"/>
                <w:szCs w:val="14"/>
              </w:rPr>
              <w:t>503.51</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B6024C8" w14:textId="77777777" w:rsidR="006F213A" w:rsidRDefault="00000000">
            <w:pPr>
              <w:jc w:val="center"/>
            </w:pPr>
            <w:r>
              <w:rPr>
                <w:sz w:val="14"/>
                <w:szCs w:val="14"/>
              </w:rPr>
              <w:t>498.99</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26FFCD3" w14:textId="77777777" w:rsidR="006F213A" w:rsidRDefault="00000000">
            <w:pPr>
              <w:jc w:val="center"/>
            </w:pPr>
            <w:r>
              <w:rPr>
                <w:sz w:val="14"/>
                <w:szCs w:val="14"/>
              </w:rPr>
              <w:t>498.57</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D430145" w14:textId="77777777" w:rsidR="006F213A" w:rsidRDefault="00000000">
            <w:pPr>
              <w:jc w:val="center"/>
            </w:pPr>
            <w:r>
              <w:rPr>
                <w:sz w:val="14"/>
                <w:szCs w:val="14"/>
              </w:rPr>
              <w:t>498.56</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E948D01" w14:textId="77777777" w:rsidR="006F213A" w:rsidRDefault="00000000">
            <w:pPr>
              <w:jc w:val="center"/>
            </w:pPr>
            <w:r>
              <w:rPr>
                <w:sz w:val="14"/>
                <w:szCs w:val="14"/>
              </w:rPr>
              <w:t>497.84</w:t>
            </w:r>
          </w:p>
        </w:tc>
      </w:tr>
      <w:tr w:rsidR="006F213A" w14:paraId="10AA7E12"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207497F" w14:textId="77777777" w:rsidR="006F213A" w:rsidRDefault="00000000">
            <w:r>
              <w:rPr>
                <w:sz w:val="14"/>
                <w:szCs w:val="14"/>
              </w:rPr>
              <w:t>Density (kg·m</w:t>
            </w:r>
            <w:r>
              <w:rPr>
                <w:sz w:val="14"/>
                <w:szCs w:val="14"/>
                <w:vertAlign w:val="superscript"/>
              </w:rPr>
              <w:t>−3</w:t>
            </w:r>
            <w:r>
              <w:rPr>
                <w:sz w:val="14"/>
                <w:szCs w:val="14"/>
              </w:rPr>
              <w:t>)</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C9B3E71" w14:textId="77777777" w:rsidR="006F213A" w:rsidRDefault="00000000">
            <w:pPr>
              <w:jc w:val="center"/>
            </w:pPr>
            <w:r>
              <w:rPr>
                <w:sz w:val="14"/>
                <w:szCs w:val="14"/>
              </w:rPr>
              <w:t>4.4198</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AB73C76" w14:textId="77777777" w:rsidR="006F213A" w:rsidRDefault="00000000">
            <w:pPr>
              <w:jc w:val="center"/>
            </w:pPr>
            <w:r>
              <w:rPr>
                <w:sz w:val="14"/>
                <w:szCs w:val="14"/>
              </w:rPr>
              <w:t>4.4045</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2973250" w14:textId="77777777" w:rsidR="006F213A" w:rsidRDefault="00000000">
            <w:pPr>
              <w:jc w:val="center"/>
            </w:pPr>
            <w:r>
              <w:rPr>
                <w:sz w:val="14"/>
                <w:szCs w:val="14"/>
              </w:rPr>
              <w:t>4.4071</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D7210CA" w14:textId="77777777" w:rsidR="006F213A" w:rsidRDefault="00000000">
            <w:pPr>
              <w:jc w:val="center"/>
            </w:pPr>
            <w:r>
              <w:rPr>
                <w:sz w:val="14"/>
                <w:szCs w:val="14"/>
              </w:rPr>
              <w:t>4.4089</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BFAD42C" w14:textId="77777777" w:rsidR="006F213A" w:rsidRDefault="00000000">
            <w:pPr>
              <w:jc w:val="center"/>
            </w:pPr>
            <w:r>
              <w:rPr>
                <w:sz w:val="14"/>
                <w:szCs w:val="14"/>
              </w:rPr>
              <w:t>4.4071</w:t>
            </w:r>
          </w:p>
        </w:tc>
      </w:tr>
      <w:tr w:rsidR="006F213A" w14:paraId="42990269"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7B3232C" w14:textId="77777777" w:rsidR="006F213A" w:rsidRDefault="00000000">
            <w:r>
              <w:rPr>
                <w:sz w:val="14"/>
                <w:szCs w:val="14"/>
              </w:rPr>
              <w:t>Temperature (K)</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E593663" w14:textId="77777777" w:rsidR="006F213A" w:rsidRDefault="00000000">
            <w:pPr>
              <w:jc w:val="center"/>
            </w:pPr>
            <w:r>
              <w:rPr>
                <w:sz w:val="14"/>
                <w:szCs w:val="14"/>
              </w:rPr>
              <w:t>410.55</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F8840EB" w14:textId="77777777" w:rsidR="006F213A" w:rsidRDefault="00000000">
            <w:pPr>
              <w:jc w:val="center"/>
            </w:pPr>
            <w:r>
              <w:rPr>
                <w:sz w:val="14"/>
                <w:szCs w:val="14"/>
              </w:rPr>
              <w:t>411.13</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92F3FC1" w14:textId="77777777" w:rsidR="006F213A" w:rsidRDefault="00000000">
            <w:pPr>
              <w:jc w:val="center"/>
            </w:pPr>
            <w:r>
              <w:rPr>
                <w:sz w:val="14"/>
                <w:szCs w:val="14"/>
              </w:rPr>
              <w:t>412.30</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4AD946C" w14:textId="77777777" w:rsidR="006F213A" w:rsidRDefault="00000000">
            <w:pPr>
              <w:jc w:val="center"/>
            </w:pPr>
            <w:r>
              <w:rPr>
                <w:sz w:val="14"/>
                <w:szCs w:val="14"/>
              </w:rPr>
              <w:t>412.60</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223CDBF" w14:textId="77777777" w:rsidR="006F213A" w:rsidRDefault="00000000">
            <w:pPr>
              <w:jc w:val="center"/>
            </w:pPr>
            <w:r>
              <w:rPr>
                <w:sz w:val="14"/>
                <w:szCs w:val="14"/>
              </w:rPr>
              <w:t>412.29</w:t>
            </w:r>
          </w:p>
        </w:tc>
      </w:tr>
      <w:tr w:rsidR="006F213A" w14:paraId="374C17C0"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2FE50D0" w14:textId="77777777" w:rsidR="006F213A" w:rsidRDefault="00000000">
            <w:r>
              <w:rPr>
                <w:sz w:val="14"/>
                <w:szCs w:val="14"/>
              </w:rPr>
              <w:t>Velocity (m·s</w:t>
            </w:r>
            <w:r>
              <w:rPr>
                <w:sz w:val="14"/>
                <w:szCs w:val="14"/>
                <w:vertAlign w:val="superscript"/>
              </w:rPr>
              <w:t>−1</w:t>
            </w:r>
            <w:r>
              <w:rPr>
                <w:sz w:val="14"/>
                <w:szCs w:val="14"/>
              </w:rPr>
              <w:t>)</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16EE6CB" w14:textId="77777777" w:rsidR="006F213A" w:rsidRDefault="00000000">
            <w:pPr>
              <w:jc w:val="center"/>
            </w:pPr>
            <w:r>
              <w:rPr>
                <w:sz w:val="14"/>
                <w:szCs w:val="14"/>
              </w:rPr>
              <w:t>308.05</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698F288" w14:textId="77777777" w:rsidR="006F213A" w:rsidRDefault="00000000">
            <w:pPr>
              <w:jc w:val="center"/>
            </w:pPr>
            <w:r>
              <w:rPr>
                <w:sz w:val="14"/>
                <w:szCs w:val="14"/>
              </w:rPr>
              <w:t>310.97</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49D34D4" w14:textId="77777777" w:rsidR="006F213A" w:rsidRDefault="00000000">
            <w:pPr>
              <w:jc w:val="center"/>
            </w:pPr>
            <w:r>
              <w:rPr>
                <w:sz w:val="14"/>
                <w:szCs w:val="14"/>
              </w:rPr>
              <w:t>310.52</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E0098A9" w14:textId="77777777" w:rsidR="006F213A" w:rsidRDefault="00000000">
            <w:pPr>
              <w:jc w:val="center"/>
            </w:pPr>
            <w:r>
              <w:rPr>
                <w:sz w:val="14"/>
                <w:szCs w:val="14"/>
              </w:rPr>
              <w:t>310.53</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7ED57C0" w14:textId="77777777" w:rsidR="006F213A" w:rsidRDefault="00000000">
            <w:pPr>
              <w:jc w:val="center"/>
            </w:pPr>
            <w:r>
              <w:rPr>
                <w:sz w:val="14"/>
                <w:szCs w:val="14"/>
              </w:rPr>
              <w:t>310.64</w:t>
            </w:r>
          </w:p>
        </w:tc>
      </w:tr>
      <w:tr w:rsidR="006F213A" w14:paraId="0C4C7B8E"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D37E0A9" w14:textId="77777777" w:rsidR="006F213A" w:rsidRDefault="00000000">
            <w:r>
              <w:rPr>
                <w:sz w:val="14"/>
                <w:szCs w:val="14"/>
              </w:rPr>
              <w:t>Mach number</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3B2B146" w14:textId="77777777" w:rsidR="006F213A" w:rsidRDefault="00000000">
            <w:pPr>
              <w:jc w:val="center"/>
            </w:pPr>
            <w:r>
              <w:rPr>
                <w:sz w:val="14"/>
                <w:szCs w:val="14"/>
              </w:rPr>
              <w:t>0.9473</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947AA43" w14:textId="77777777" w:rsidR="006F213A" w:rsidRDefault="00000000">
            <w:pPr>
              <w:jc w:val="center"/>
            </w:pPr>
            <w:r>
              <w:rPr>
                <w:sz w:val="14"/>
                <w:szCs w:val="14"/>
              </w:rPr>
              <w:t>0.9419</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D5BB265" w14:textId="77777777" w:rsidR="006F213A" w:rsidRDefault="00000000">
            <w:pPr>
              <w:jc w:val="center"/>
            </w:pPr>
            <w:r>
              <w:rPr>
                <w:sz w:val="14"/>
                <w:szCs w:val="14"/>
              </w:rPr>
              <w:t>0.9332</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1D78F4E" w14:textId="77777777" w:rsidR="006F213A" w:rsidRDefault="00000000">
            <w:pPr>
              <w:jc w:val="center"/>
            </w:pPr>
            <w:r>
              <w:rPr>
                <w:sz w:val="14"/>
                <w:szCs w:val="14"/>
              </w:rPr>
              <w:t>0.9320</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5A1692C" w14:textId="77777777" w:rsidR="006F213A" w:rsidRDefault="00000000">
            <w:pPr>
              <w:jc w:val="center"/>
            </w:pPr>
            <w:r>
              <w:rPr>
                <w:sz w:val="14"/>
                <w:szCs w:val="14"/>
              </w:rPr>
              <w:t>0.9313</w:t>
            </w:r>
          </w:p>
        </w:tc>
      </w:tr>
      <w:tr w:rsidR="006F213A" w14:paraId="639F2F57" w14:textId="77777777">
        <w:trPr>
          <w:cantSplit/>
          <w:jc w:val="center"/>
        </w:trPr>
        <w:tc>
          <w:tcPr>
            <w:tcW w:w="10440" w:type="dxa"/>
            <w:gridSpan w:val="6"/>
            <w:tcBorders>
              <w:top w:val="none" w:sz="0" w:space="0" w:color="FFFFFF"/>
              <w:left w:val="none" w:sz="0" w:space="0" w:color="FFFFFF"/>
              <w:bottom w:val="none" w:sz="0" w:space="0" w:color="FFFFFF"/>
              <w:right w:val="none" w:sz="0" w:space="0" w:color="FFFFFF"/>
            </w:tcBorders>
            <w:shd w:val="clear" w:color="auto" w:fill="EDEDED"/>
            <w:tcMar>
              <w:top w:w="20" w:type="dxa"/>
              <w:left w:w="50" w:type="dxa"/>
              <w:bottom w:w="20" w:type="dxa"/>
              <w:right w:w="50" w:type="dxa"/>
            </w:tcMar>
            <w:vAlign w:val="center"/>
          </w:tcPr>
          <w:p w14:paraId="6D2C9D65" w14:textId="77777777" w:rsidR="006F213A" w:rsidRDefault="00000000">
            <w:r>
              <w:rPr>
                <w:i/>
                <w:iCs/>
                <w:sz w:val="14"/>
                <w:szCs w:val="14"/>
              </w:rPr>
              <w:t>Derived performance</w:t>
            </w:r>
          </w:p>
        </w:tc>
      </w:tr>
      <w:tr w:rsidR="006F213A" w14:paraId="3BF044CF"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CE7FBFD" w14:textId="77777777" w:rsidR="006F213A" w:rsidRDefault="00000000">
            <w:r>
              <w:rPr>
                <w:i/>
                <w:iCs/>
                <w:sz w:val="14"/>
                <w:szCs w:val="14"/>
              </w:rPr>
              <w:t>p</w:t>
            </w:r>
            <w:r>
              <w:rPr>
                <w:sz w:val="14"/>
                <w:szCs w:val="14"/>
                <w:vertAlign w:val="subscript"/>
              </w:rPr>
              <w:t>0</w:t>
            </w:r>
            <w:r>
              <w:rPr>
                <w:sz w:val="14"/>
                <w:szCs w:val="14"/>
              </w:rPr>
              <w:t xml:space="preserve"> (kPa abs.)</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ABAFB85" w14:textId="77777777" w:rsidR="006F213A" w:rsidRDefault="00000000">
            <w:pPr>
              <w:jc w:val="center"/>
            </w:pPr>
            <w:r>
              <w:rPr>
                <w:sz w:val="14"/>
                <w:szCs w:val="14"/>
              </w:rPr>
              <w:t>899.4</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24FD24B" w14:textId="77777777" w:rsidR="006F213A" w:rsidRDefault="00000000">
            <w:pPr>
              <w:jc w:val="center"/>
            </w:pPr>
            <w:r>
              <w:rPr>
                <w:sz w:val="14"/>
                <w:szCs w:val="14"/>
              </w:rPr>
              <w:t>899.3</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B434AD5" w14:textId="77777777" w:rsidR="006F213A" w:rsidRDefault="00000000">
            <w:pPr>
              <w:jc w:val="center"/>
            </w:pPr>
            <w:r>
              <w:rPr>
                <w:sz w:val="14"/>
                <w:szCs w:val="14"/>
              </w:rPr>
              <w:t>899.3</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F9AA112" w14:textId="77777777" w:rsidR="006F213A" w:rsidRDefault="00000000">
            <w:pPr>
              <w:jc w:val="center"/>
            </w:pPr>
            <w:r>
              <w:rPr>
                <w:sz w:val="14"/>
                <w:szCs w:val="14"/>
              </w:rPr>
              <w:t>899.3</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A222B9E" w14:textId="77777777" w:rsidR="006F213A" w:rsidRDefault="00000000">
            <w:pPr>
              <w:jc w:val="center"/>
            </w:pPr>
            <w:r>
              <w:rPr>
                <w:sz w:val="14"/>
                <w:szCs w:val="14"/>
              </w:rPr>
              <w:t>899.3</w:t>
            </w:r>
          </w:p>
        </w:tc>
      </w:tr>
      <w:tr w:rsidR="006F213A" w14:paraId="64EBBC09"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B8C8F12" w14:textId="77777777" w:rsidR="006F213A" w:rsidRDefault="00000000">
            <w:r>
              <w:rPr>
                <w:i/>
                <w:iCs/>
                <w:sz w:val="14"/>
                <w:szCs w:val="14"/>
              </w:rPr>
              <w:t>T</w:t>
            </w:r>
            <w:r>
              <w:rPr>
                <w:sz w:val="14"/>
                <w:szCs w:val="14"/>
                <w:vertAlign w:val="subscript"/>
              </w:rPr>
              <w:t>0</w:t>
            </w:r>
            <w:r>
              <w:rPr>
                <w:sz w:val="14"/>
                <w:szCs w:val="14"/>
              </w:rPr>
              <w:t xml:space="preserve"> (K)</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A595F29" w14:textId="77777777" w:rsidR="006F213A" w:rsidRDefault="00000000">
            <w:pPr>
              <w:jc w:val="center"/>
            </w:pPr>
            <w:r>
              <w:rPr>
                <w:sz w:val="14"/>
                <w:szCs w:val="14"/>
              </w:rPr>
              <w:t>499.7</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1A47585" w14:textId="77777777" w:rsidR="006F213A" w:rsidRDefault="00000000">
            <w:pPr>
              <w:jc w:val="center"/>
            </w:pPr>
            <w:r>
              <w:rPr>
                <w:sz w:val="14"/>
                <w:szCs w:val="14"/>
              </w:rPr>
              <w:t>499.7</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D3D500C" w14:textId="77777777" w:rsidR="006F213A" w:rsidRDefault="00000000">
            <w:pPr>
              <w:jc w:val="center"/>
            </w:pPr>
            <w:r>
              <w:rPr>
                <w:sz w:val="14"/>
                <w:szCs w:val="14"/>
              </w:rPr>
              <w:t>499.7</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434C94F" w14:textId="77777777" w:rsidR="006F213A" w:rsidRDefault="00000000">
            <w:pPr>
              <w:jc w:val="center"/>
            </w:pPr>
            <w:r>
              <w:rPr>
                <w:sz w:val="14"/>
                <w:szCs w:val="14"/>
              </w:rPr>
              <w:t>499.7</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81B9339" w14:textId="77777777" w:rsidR="006F213A" w:rsidRDefault="00000000">
            <w:pPr>
              <w:jc w:val="center"/>
            </w:pPr>
            <w:r>
              <w:rPr>
                <w:sz w:val="14"/>
                <w:szCs w:val="14"/>
              </w:rPr>
              <w:t>499.7</w:t>
            </w:r>
          </w:p>
        </w:tc>
      </w:tr>
      <w:tr w:rsidR="006F213A" w14:paraId="656B40CE"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299864D" w14:textId="77777777" w:rsidR="006F213A" w:rsidRDefault="00000000">
            <w:r>
              <w:rPr>
                <w:i/>
                <w:iCs/>
                <w:sz w:val="14"/>
                <w:szCs w:val="14"/>
              </w:rPr>
              <w:t>p</w:t>
            </w:r>
            <w:r>
              <w:rPr>
                <w:sz w:val="14"/>
                <w:szCs w:val="14"/>
                <w:vertAlign w:val="subscript"/>
              </w:rPr>
              <w:t>0s</w:t>
            </w:r>
            <w:r>
              <w:rPr>
                <w:sz w:val="14"/>
                <w:szCs w:val="14"/>
              </w:rPr>
              <w:t xml:space="preserve"> mean (kPa abs.)</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6C21A6E" w14:textId="77777777" w:rsidR="006F213A" w:rsidRDefault="00000000">
            <w:pPr>
              <w:jc w:val="center"/>
            </w:pPr>
            <w:r>
              <w:rPr>
                <w:sz w:val="14"/>
                <w:szCs w:val="14"/>
              </w:rPr>
              <w:t>139.3</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F7CBB5D" w14:textId="77777777" w:rsidR="006F213A" w:rsidRDefault="00000000">
            <w:pPr>
              <w:jc w:val="center"/>
            </w:pPr>
            <w:r>
              <w:rPr>
                <w:sz w:val="14"/>
                <w:szCs w:val="14"/>
              </w:rPr>
              <w:t>139.3</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F2CAA9C" w14:textId="77777777" w:rsidR="006F213A" w:rsidRDefault="00000000">
            <w:pPr>
              <w:jc w:val="center"/>
            </w:pPr>
            <w:r>
              <w:rPr>
                <w:sz w:val="14"/>
                <w:szCs w:val="14"/>
              </w:rPr>
              <w:t>139.2</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F9A1BFB" w14:textId="77777777" w:rsidR="006F213A" w:rsidRDefault="00000000">
            <w:pPr>
              <w:jc w:val="center"/>
            </w:pPr>
            <w:r>
              <w:rPr>
                <w:sz w:val="14"/>
                <w:szCs w:val="14"/>
              </w:rPr>
              <w:t>139.0</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63048F1" w14:textId="77777777" w:rsidR="006F213A" w:rsidRDefault="00000000">
            <w:pPr>
              <w:jc w:val="center"/>
            </w:pPr>
            <w:r>
              <w:rPr>
                <w:sz w:val="14"/>
                <w:szCs w:val="14"/>
              </w:rPr>
              <w:t>139.5</w:t>
            </w:r>
          </w:p>
        </w:tc>
      </w:tr>
      <w:tr w:rsidR="006F213A" w14:paraId="35B8E050"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EA21752" w14:textId="77777777" w:rsidR="006F213A" w:rsidRDefault="00000000">
            <w:proofErr w:type="spellStart"/>
            <w:r>
              <w:rPr>
                <w:sz w:val="14"/>
                <w:szCs w:val="14"/>
              </w:rPr>
              <w:t>Π</w:t>
            </w:r>
            <w:r>
              <w:rPr>
                <w:sz w:val="14"/>
                <w:szCs w:val="14"/>
                <w:vertAlign w:val="subscript"/>
              </w:rPr>
              <w:t>p</w:t>
            </w:r>
            <w:proofErr w:type="spellEnd"/>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B6581A1" w14:textId="77777777" w:rsidR="006F213A" w:rsidRDefault="00000000">
            <w:pPr>
              <w:jc w:val="center"/>
            </w:pPr>
            <w:r>
              <w:rPr>
                <w:sz w:val="14"/>
                <w:szCs w:val="14"/>
              </w:rPr>
              <w:t>0.1549</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02AB2FD" w14:textId="77777777" w:rsidR="006F213A" w:rsidRDefault="00000000">
            <w:pPr>
              <w:jc w:val="center"/>
            </w:pPr>
            <w:r>
              <w:rPr>
                <w:sz w:val="14"/>
                <w:szCs w:val="14"/>
              </w:rPr>
              <w:t>0.1549</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12161EA" w14:textId="77777777" w:rsidR="006F213A" w:rsidRDefault="00000000">
            <w:pPr>
              <w:jc w:val="center"/>
            </w:pPr>
            <w:r>
              <w:rPr>
                <w:sz w:val="14"/>
                <w:szCs w:val="14"/>
              </w:rPr>
              <w:t>0.1548</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8B604DB" w14:textId="77777777" w:rsidR="006F213A" w:rsidRDefault="00000000">
            <w:pPr>
              <w:jc w:val="center"/>
            </w:pPr>
            <w:r>
              <w:rPr>
                <w:sz w:val="14"/>
                <w:szCs w:val="14"/>
              </w:rPr>
              <w:t>0.1545</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9E51DE7" w14:textId="77777777" w:rsidR="006F213A" w:rsidRDefault="00000000">
            <w:pPr>
              <w:jc w:val="center"/>
            </w:pPr>
            <w:r>
              <w:rPr>
                <w:sz w:val="14"/>
                <w:szCs w:val="14"/>
              </w:rPr>
              <w:t>0.1551</w:t>
            </w:r>
          </w:p>
        </w:tc>
      </w:tr>
      <w:tr w:rsidR="006F213A" w14:paraId="5A21EFD1"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0823C26" w14:textId="77777777" w:rsidR="006F213A" w:rsidRDefault="00000000">
            <w:r>
              <w:rPr>
                <w:i/>
                <w:iCs/>
                <w:sz w:val="14"/>
                <w:szCs w:val="14"/>
              </w:rPr>
              <w:t>F</w:t>
            </w:r>
            <w:r>
              <w:rPr>
                <w:i/>
                <w:iCs/>
                <w:sz w:val="14"/>
                <w:szCs w:val="14"/>
                <w:vertAlign w:val="subscript"/>
              </w:rPr>
              <w:t>T</w:t>
            </w:r>
            <w:r>
              <w:rPr>
                <w:sz w:val="14"/>
                <w:szCs w:val="14"/>
              </w:rPr>
              <w:t>, Eq. (10) (kN·m</w:t>
            </w:r>
            <w:r>
              <w:rPr>
                <w:sz w:val="14"/>
                <w:szCs w:val="14"/>
                <w:vertAlign w:val="superscript"/>
              </w:rPr>
              <w:t>−1</w:t>
            </w:r>
            <w:r>
              <w:rPr>
                <w:sz w:val="14"/>
                <w:szCs w:val="14"/>
              </w:rPr>
              <w:t>)</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F4A4489" w14:textId="77777777" w:rsidR="006F213A" w:rsidRDefault="00000000">
            <w:pPr>
              <w:jc w:val="center"/>
            </w:pPr>
            <w:r>
              <w:rPr>
                <w:sz w:val="14"/>
                <w:szCs w:val="14"/>
              </w:rPr>
              <w:t>270.08</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F342798" w14:textId="77777777" w:rsidR="006F213A" w:rsidRDefault="00000000">
            <w:pPr>
              <w:jc w:val="center"/>
            </w:pPr>
            <w:r>
              <w:rPr>
                <w:sz w:val="14"/>
                <w:szCs w:val="14"/>
              </w:rPr>
              <w:t>287.04</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EDFB461" w14:textId="77777777" w:rsidR="006F213A" w:rsidRDefault="00000000">
            <w:pPr>
              <w:jc w:val="center"/>
            </w:pPr>
            <w:r>
              <w:rPr>
                <w:sz w:val="14"/>
                <w:szCs w:val="14"/>
              </w:rPr>
              <w:t>289.66</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717D5FD" w14:textId="77777777" w:rsidR="006F213A" w:rsidRDefault="00000000">
            <w:pPr>
              <w:jc w:val="center"/>
            </w:pPr>
            <w:r>
              <w:rPr>
                <w:sz w:val="14"/>
                <w:szCs w:val="14"/>
              </w:rPr>
              <w:t>290.94</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8792233" w14:textId="77777777" w:rsidR="006F213A" w:rsidRDefault="00000000">
            <w:pPr>
              <w:jc w:val="center"/>
            </w:pPr>
            <w:r>
              <w:rPr>
                <w:sz w:val="14"/>
                <w:szCs w:val="14"/>
              </w:rPr>
              <w:t>290.63</w:t>
            </w:r>
          </w:p>
        </w:tc>
      </w:tr>
      <w:tr w:rsidR="006F213A" w14:paraId="33A93BEB"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2FA1757" w14:textId="77777777" w:rsidR="006F213A" w:rsidRDefault="00000000">
            <w:r>
              <w:rPr>
                <w:i/>
                <w:iCs/>
                <w:sz w:val="14"/>
                <w:szCs w:val="14"/>
              </w:rPr>
              <w:t>C</w:t>
            </w:r>
            <w:r>
              <w:rPr>
                <w:i/>
                <w:iCs/>
                <w:sz w:val="14"/>
                <w:szCs w:val="14"/>
                <w:vertAlign w:val="subscript"/>
              </w:rPr>
              <w:t>F</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F5E4C75" w14:textId="77777777" w:rsidR="006F213A" w:rsidRDefault="00000000">
            <w:pPr>
              <w:jc w:val="center"/>
            </w:pPr>
            <w:r>
              <w:rPr>
                <w:sz w:val="14"/>
                <w:szCs w:val="14"/>
              </w:rPr>
              <w:t>1.0009</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FA7F4E7" w14:textId="77777777" w:rsidR="006F213A" w:rsidRDefault="00000000">
            <w:pPr>
              <w:jc w:val="center"/>
            </w:pPr>
            <w:r>
              <w:rPr>
                <w:sz w:val="14"/>
                <w:szCs w:val="14"/>
              </w:rPr>
              <w:t>1.0639</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96B17EF" w14:textId="77777777" w:rsidR="006F213A" w:rsidRDefault="00000000">
            <w:pPr>
              <w:jc w:val="center"/>
            </w:pPr>
            <w:r>
              <w:rPr>
                <w:sz w:val="14"/>
                <w:szCs w:val="14"/>
              </w:rPr>
              <w:t>1.0736</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C8219BF" w14:textId="77777777" w:rsidR="006F213A" w:rsidRDefault="00000000">
            <w:pPr>
              <w:jc w:val="center"/>
            </w:pPr>
            <w:r>
              <w:rPr>
                <w:sz w:val="14"/>
                <w:szCs w:val="14"/>
              </w:rPr>
              <w:t>1.0784</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62279D8" w14:textId="77777777" w:rsidR="006F213A" w:rsidRDefault="00000000">
            <w:pPr>
              <w:jc w:val="center"/>
            </w:pPr>
            <w:r>
              <w:rPr>
                <w:sz w:val="14"/>
                <w:szCs w:val="14"/>
              </w:rPr>
              <w:t>1.0773</w:t>
            </w:r>
          </w:p>
        </w:tc>
      </w:tr>
      <w:tr w:rsidR="006F213A" w14:paraId="473CFDE4" w14:textId="77777777">
        <w:trPr>
          <w:cantSplit/>
          <w:jc w:val="center"/>
        </w:trPr>
        <w:tc>
          <w:tcPr>
            <w:tcW w:w="30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E6C8826" w14:textId="77777777" w:rsidR="006F213A" w:rsidRDefault="00000000">
            <w:proofErr w:type="spellStart"/>
            <w:r>
              <w:rPr>
                <w:sz w:val="14"/>
                <w:szCs w:val="14"/>
              </w:rPr>
              <w:t>η</w:t>
            </w:r>
            <w:r>
              <w:rPr>
                <w:sz w:val="14"/>
                <w:szCs w:val="14"/>
                <w:vertAlign w:val="subscript"/>
              </w:rPr>
              <w:t>V</w:t>
            </w:r>
            <w:proofErr w:type="spellEnd"/>
            <w:r>
              <w:rPr>
                <w:sz w:val="14"/>
                <w:szCs w:val="14"/>
              </w:rPr>
              <w:t xml:space="preserve"> (%)</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4B01B95" w14:textId="77777777" w:rsidR="006F213A" w:rsidRDefault="00000000">
            <w:pPr>
              <w:jc w:val="center"/>
            </w:pPr>
            <w:r>
              <w:rPr>
                <w:sz w:val="14"/>
                <w:szCs w:val="14"/>
              </w:rPr>
              <w:t>97.71</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31EEDB0" w14:textId="77777777" w:rsidR="006F213A" w:rsidRDefault="00000000">
            <w:pPr>
              <w:jc w:val="center"/>
            </w:pPr>
            <w:r>
              <w:rPr>
                <w:sz w:val="14"/>
                <w:szCs w:val="14"/>
              </w:rPr>
              <w:t>99.16</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4912226" w14:textId="77777777" w:rsidR="006F213A" w:rsidRDefault="00000000">
            <w:pPr>
              <w:jc w:val="center"/>
            </w:pPr>
            <w:r>
              <w:rPr>
                <w:sz w:val="14"/>
                <w:szCs w:val="14"/>
              </w:rPr>
              <w:t>98.89</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ED7E1E5" w14:textId="77777777" w:rsidR="006F213A" w:rsidRDefault="00000000">
            <w:pPr>
              <w:jc w:val="center"/>
            </w:pPr>
            <w:r>
              <w:rPr>
                <w:sz w:val="14"/>
                <w:szCs w:val="14"/>
              </w:rPr>
              <w:t>99.05</w:t>
            </w:r>
          </w:p>
        </w:tc>
        <w:tc>
          <w:tcPr>
            <w:tcW w:w="148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B020314" w14:textId="77777777" w:rsidR="006F213A" w:rsidRDefault="00000000">
            <w:pPr>
              <w:jc w:val="center"/>
            </w:pPr>
            <w:r>
              <w:rPr>
                <w:sz w:val="14"/>
                <w:szCs w:val="14"/>
              </w:rPr>
              <w:t>99.03</w:t>
            </w:r>
          </w:p>
        </w:tc>
      </w:tr>
      <w:tr w:rsidR="006F213A" w14:paraId="4EE13EA0" w14:textId="77777777">
        <w:trPr>
          <w:cantSplit/>
          <w:jc w:val="center"/>
        </w:trPr>
        <w:tc>
          <w:tcPr>
            <w:tcW w:w="304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09E4F5C3" w14:textId="77777777" w:rsidR="006F213A" w:rsidRDefault="00000000">
            <w:r>
              <w:rPr>
                <w:i/>
                <w:iCs/>
                <w:sz w:val="14"/>
                <w:szCs w:val="14"/>
              </w:rPr>
              <w:t>C</w:t>
            </w:r>
            <w:r>
              <w:rPr>
                <w:i/>
                <w:iCs/>
                <w:sz w:val="14"/>
                <w:szCs w:val="14"/>
                <w:vertAlign w:val="subscript"/>
              </w:rPr>
              <w:t>D</w:t>
            </w:r>
          </w:p>
        </w:tc>
        <w:tc>
          <w:tcPr>
            <w:tcW w:w="148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2FB4FCD4" w14:textId="77777777" w:rsidR="006F213A" w:rsidRDefault="00000000">
            <w:pPr>
              <w:jc w:val="center"/>
            </w:pPr>
            <w:r>
              <w:rPr>
                <w:sz w:val="14"/>
                <w:szCs w:val="14"/>
              </w:rPr>
              <w:t>0.9266</w:t>
            </w:r>
          </w:p>
        </w:tc>
        <w:tc>
          <w:tcPr>
            <w:tcW w:w="148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4D541354" w14:textId="77777777" w:rsidR="006F213A" w:rsidRDefault="00000000">
            <w:pPr>
              <w:jc w:val="center"/>
            </w:pPr>
            <w:r>
              <w:rPr>
                <w:sz w:val="14"/>
                <w:szCs w:val="14"/>
              </w:rPr>
              <w:t>0.9609</w:t>
            </w:r>
          </w:p>
        </w:tc>
        <w:tc>
          <w:tcPr>
            <w:tcW w:w="148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2D764DD7" w14:textId="77777777" w:rsidR="006F213A" w:rsidRDefault="00000000">
            <w:pPr>
              <w:jc w:val="center"/>
            </w:pPr>
            <w:r>
              <w:rPr>
                <w:sz w:val="14"/>
                <w:szCs w:val="14"/>
              </w:rPr>
              <w:t>0.9609</w:t>
            </w:r>
          </w:p>
        </w:tc>
        <w:tc>
          <w:tcPr>
            <w:tcW w:w="148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2E950028" w14:textId="77777777" w:rsidR="006F213A" w:rsidRDefault="00000000">
            <w:pPr>
              <w:jc w:val="center"/>
            </w:pPr>
            <w:r>
              <w:rPr>
                <w:sz w:val="14"/>
                <w:szCs w:val="14"/>
              </w:rPr>
              <w:t>0.9604</w:t>
            </w:r>
          </w:p>
        </w:tc>
        <w:tc>
          <w:tcPr>
            <w:tcW w:w="148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2533CA36" w14:textId="77777777" w:rsidR="006F213A" w:rsidRDefault="00000000">
            <w:pPr>
              <w:jc w:val="center"/>
            </w:pPr>
            <w:r>
              <w:rPr>
                <w:sz w:val="14"/>
                <w:szCs w:val="14"/>
              </w:rPr>
              <w:t>0.9647</w:t>
            </w:r>
          </w:p>
        </w:tc>
      </w:tr>
    </w:tbl>
    <w:p w14:paraId="322C6521" w14:textId="77777777" w:rsidR="006F213A" w:rsidRDefault="00000000">
      <w:pPr>
        <w:spacing w:before="40" w:after="120"/>
      </w:pPr>
      <w:r>
        <w:rPr>
          <w:sz w:val="14"/>
          <w:szCs w:val="14"/>
        </w:rPr>
        <w:t>Gauge pressures are relative to 101.325 kPa. Forces and moments are per unit depth; moments are about (1, 0, 0) m. For Case 3, the wall forces include a separate injector-wall zone contributing 54.5 N·m</w:t>
      </w:r>
      <w:r>
        <w:rPr>
          <w:sz w:val="14"/>
          <w:szCs w:val="14"/>
          <w:vertAlign w:val="superscript"/>
        </w:rPr>
        <w:t>−1</w:t>
      </w:r>
      <w:r>
        <w:rPr>
          <w:sz w:val="14"/>
          <w:szCs w:val="14"/>
        </w:rPr>
        <w:t xml:space="preserve"> axially. For Case 4, the wall zone is named “</w:t>
      </w:r>
      <w:proofErr w:type="spellStart"/>
      <w:r>
        <w:rPr>
          <w:sz w:val="14"/>
          <w:szCs w:val="14"/>
        </w:rPr>
        <w:t>wals</w:t>
      </w:r>
      <w:proofErr w:type="spellEnd"/>
      <w:r>
        <w:rPr>
          <w:sz w:val="14"/>
          <w:szCs w:val="14"/>
        </w:rPr>
        <w:t>” in the solver output.</w:t>
      </w:r>
    </w:p>
    <w:p w14:paraId="6C307721" w14:textId="77777777" w:rsidR="006F213A" w:rsidRDefault="00000000">
      <w:pPr>
        <w:keepNext/>
        <w:spacing w:before="140"/>
        <w:jc w:val="center"/>
      </w:pPr>
      <w:r>
        <w:rPr>
          <w:sz w:val="16"/>
          <w:szCs w:val="16"/>
        </w:rPr>
        <w:t>TABLE V</w:t>
      </w:r>
    </w:p>
    <w:p w14:paraId="1A572C85" w14:textId="77777777" w:rsidR="006F213A" w:rsidRDefault="00000000">
      <w:pPr>
        <w:keepNext/>
        <w:spacing w:after="60"/>
        <w:jc w:val="center"/>
      </w:pPr>
      <w:r>
        <w:rPr>
          <w:smallCaps/>
          <w:sz w:val="16"/>
          <w:szCs w:val="16"/>
        </w:rPr>
        <w:t>Comparison of Baseline, Single, and Double Injection</w:t>
      </w:r>
    </w:p>
    <w:tbl>
      <w:tblPr>
        <w:tblW w:w="9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40"/>
        <w:gridCol w:w="1100"/>
        <w:gridCol w:w="1100"/>
        <w:gridCol w:w="1100"/>
        <w:gridCol w:w="1100"/>
        <w:gridCol w:w="1100"/>
        <w:gridCol w:w="1100"/>
        <w:gridCol w:w="1200"/>
      </w:tblGrid>
      <w:tr w:rsidR="006F213A" w14:paraId="56EBECB3" w14:textId="77777777">
        <w:trPr>
          <w:cantSplit/>
          <w:tblHeader/>
          <w:jc w:val="center"/>
        </w:trPr>
        <w:tc>
          <w:tcPr>
            <w:tcW w:w="164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1D53A3CA" w14:textId="77777777" w:rsidR="006F213A" w:rsidRDefault="00000000">
            <w:r>
              <w:rPr>
                <w:sz w:val="14"/>
                <w:szCs w:val="14"/>
              </w:rPr>
              <w:t>Case</w:t>
            </w:r>
          </w:p>
        </w:tc>
        <w:tc>
          <w:tcPr>
            <w:tcW w:w="110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2CBF3C13" w14:textId="77777777" w:rsidR="006F213A" w:rsidRDefault="00000000">
            <w:pPr>
              <w:jc w:val="center"/>
            </w:pPr>
            <w:r>
              <w:rPr>
                <w:i/>
                <w:iCs/>
                <w:sz w:val="14"/>
                <w:szCs w:val="14"/>
              </w:rPr>
              <w:t>F</w:t>
            </w:r>
            <w:r>
              <w:rPr>
                <w:i/>
                <w:iCs/>
                <w:sz w:val="14"/>
                <w:szCs w:val="14"/>
                <w:vertAlign w:val="subscript"/>
              </w:rPr>
              <w:t>T</w:t>
            </w:r>
            <w:r>
              <w:rPr>
                <w:sz w:val="14"/>
                <w:szCs w:val="14"/>
              </w:rPr>
              <w:t xml:space="preserve"> base (kN·m</w:t>
            </w:r>
            <w:r>
              <w:rPr>
                <w:sz w:val="14"/>
                <w:szCs w:val="14"/>
                <w:vertAlign w:val="superscript"/>
              </w:rPr>
              <w:t>−1</w:t>
            </w:r>
            <w:r>
              <w:rPr>
                <w:sz w:val="14"/>
                <w:szCs w:val="14"/>
              </w:rPr>
              <w:t>)</w:t>
            </w:r>
          </w:p>
        </w:tc>
        <w:tc>
          <w:tcPr>
            <w:tcW w:w="110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3F706784" w14:textId="77777777" w:rsidR="006F213A" w:rsidRDefault="00000000">
            <w:pPr>
              <w:jc w:val="center"/>
            </w:pPr>
            <w:r>
              <w:rPr>
                <w:i/>
                <w:iCs/>
                <w:sz w:val="14"/>
                <w:szCs w:val="14"/>
              </w:rPr>
              <w:t>F</w:t>
            </w:r>
            <w:r>
              <w:rPr>
                <w:i/>
                <w:iCs/>
                <w:sz w:val="14"/>
                <w:szCs w:val="14"/>
                <w:vertAlign w:val="subscript"/>
              </w:rPr>
              <w:t>T</w:t>
            </w:r>
            <w:r>
              <w:rPr>
                <w:sz w:val="14"/>
                <w:szCs w:val="14"/>
              </w:rPr>
              <w:t xml:space="preserve"> single (kN·m</w:t>
            </w:r>
            <w:r>
              <w:rPr>
                <w:sz w:val="14"/>
                <w:szCs w:val="14"/>
                <w:vertAlign w:val="superscript"/>
              </w:rPr>
              <w:t>−1</w:t>
            </w:r>
            <w:r>
              <w:rPr>
                <w:sz w:val="14"/>
                <w:szCs w:val="14"/>
              </w:rPr>
              <w:t>)</w:t>
            </w:r>
          </w:p>
        </w:tc>
        <w:tc>
          <w:tcPr>
            <w:tcW w:w="110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563FF8C9" w14:textId="77777777" w:rsidR="006F213A" w:rsidRDefault="00000000">
            <w:pPr>
              <w:jc w:val="center"/>
            </w:pPr>
            <w:r>
              <w:rPr>
                <w:i/>
                <w:iCs/>
                <w:sz w:val="14"/>
                <w:szCs w:val="14"/>
              </w:rPr>
              <w:t>F</w:t>
            </w:r>
            <w:r>
              <w:rPr>
                <w:i/>
                <w:iCs/>
                <w:sz w:val="14"/>
                <w:szCs w:val="14"/>
                <w:vertAlign w:val="subscript"/>
              </w:rPr>
              <w:t>T</w:t>
            </w:r>
            <w:r>
              <w:rPr>
                <w:sz w:val="14"/>
                <w:szCs w:val="14"/>
              </w:rPr>
              <w:t xml:space="preserve"> double (kN·m</w:t>
            </w:r>
            <w:r>
              <w:rPr>
                <w:sz w:val="14"/>
                <w:szCs w:val="14"/>
                <w:vertAlign w:val="superscript"/>
              </w:rPr>
              <w:t>−1</w:t>
            </w:r>
            <w:r>
              <w:rPr>
                <w:sz w:val="14"/>
                <w:szCs w:val="14"/>
              </w:rPr>
              <w:t>)</w:t>
            </w:r>
          </w:p>
        </w:tc>
        <w:tc>
          <w:tcPr>
            <w:tcW w:w="110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6F381BF2" w14:textId="77777777" w:rsidR="006F213A" w:rsidRDefault="00000000">
            <w:pPr>
              <w:jc w:val="center"/>
            </w:pPr>
            <w:r>
              <w:rPr>
                <w:sz w:val="14"/>
                <w:szCs w:val="14"/>
              </w:rPr>
              <w:t>Δ vs single (%)</w:t>
            </w:r>
          </w:p>
        </w:tc>
        <w:tc>
          <w:tcPr>
            <w:tcW w:w="110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56950674" w14:textId="77777777" w:rsidR="006F213A" w:rsidRDefault="00000000">
            <w:pPr>
              <w:jc w:val="center"/>
            </w:pPr>
            <w:r>
              <w:rPr>
                <w:sz w:val="14"/>
                <w:szCs w:val="14"/>
              </w:rPr>
              <w:t>Δ vs base (%)</w:t>
            </w:r>
          </w:p>
        </w:tc>
        <w:tc>
          <w:tcPr>
            <w:tcW w:w="110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2E256D94" w14:textId="77777777" w:rsidR="006F213A" w:rsidRDefault="00000000">
            <w:pPr>
              <w:jc w:val="center"/>
            </w:pPr>
            <w:r>
              <w:rPr>
                <w:i/>
                <w:iCs/>
                <w:sz w:val="14"/>
                <w:szCs w:val="14"/>
              </w:rPr>
              <w:t>T</w:t>
            </w:r>
            <w:r>
              <w:rPr>
                <w:i/>
                <w:iCs/>
                <w:sz w:val="14"/>
                <w:szCs w:val="14"/>
                <w:vertAlign w:val="subscript"/>
              </w:rPr>
              <w:t>w</w:t>
            </w:r>
            <w:r>
              <w:rPr>
                <w:sz w:val="14"/>
                <w:szCs w:val="14"/>
              </w:rPr>
              <w:t xml:space="preserve"> rise vs base (K)</w:t>
            </w:r>
          </w:p>
        </w:tc>
        <w:tc>
          <w:tcPr>
            <w:tcW w:w="1200" w:type="dxa"/>
            <w:tcBorders>
              <w:top w:val="single" w:sz="4" w:space="0" w:color="000000"/>
              <w:left w:val="none" w:sz="0" w:space="0" w:color="FFFFFF"/>
              <w:bottom w:val="single" w:sz="4" w:space="0" w:color="000000"/>
              <w:right w:val="none" w:sz="0" w:space="0" w:color="FFFFFF"/>
            </w:tcBorders>
            <w:tcMar>
              <w:top w:w="20" w:type="dxa"/>
              <w:left w:w="50" w:type="dxa"/>
              <w:bottom w:w="20" w:type="dxa"/>
              <w:right w:w="50" w:type="dxa"/>
            </w:tcMar>
            <w:vAlign w:val="center"/>
          </w:tcPr>
          <w:p w14:paraId="6CE98DA5" w14:textId="77777777" w:rsidR="006F213A" w:rsidRDefault="00000000">
            <w:pPr>
              <w:jc w:val="center"/>
            </w:pPr>
            <w:proofErr w:type="spellStart"/>
            <w:r>
              <w:rPr>
                <w:sz w:val="14"/>
                <w:szCs w:val="14"/>
              </w:rPr>
              <w:t>Δ</w:t>
            </w:r>
            <w:proofErr w:type="gramStart"/>
            <w:r>
              <w:rPr>
                <w:i/>
                <w:iCs/>
                <w:sz w:val="14"/>
                <w:szCs w:val="14"/>
              </w:rPr>
              <w:t>F</w:t>
            </w:r>
            <w:r>
              <w:rPr>
                <w:i/>
                <w:iCs/>
                <w:sz w:val="14"/>
                <w:szCs w:val="14"/>
                <w:vertAlign w:val="subscript"/>
              </w:rPr>
              <w:t>x,v</w:t>
            </w:r>
            <w:proofErr w:type="spellEnd"/>
            <w:proofErr w:type="gramEnd"/>
            <w:r>
              <w:rPr>
                <w:sz w:val="14"/>
                <w:szCs w:val="14"/>
              </w:rPr>
              <w:t xml:space="preserve"> vs base (%)</w:t>
            </w:r>
          </w:p>
        </w:tc>
      </w:tr>
      <w:tr w:rsidR="006F213A" w14:paraId="4F8F3AA7" w14:textId="77777777">
        <w:trPr>
          <w:cantSplit/>
          <w:jc w:val="center"/>
        </w:trPr>
        <w:tc>
          <w:tcPr>
            <w:tcW w:w="16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3E46F50" w14:textId="77777777" w:rsidR="006F213A" w:rsidRDefault="00000000">
            <w:r>
              <w:rPr>
                <w:sz w:val="14"/>
                <w:szCs w:val="14"/>
              </w:rPr>
              <w:t>Case 1 (FC)</w:t>
            </w:r>
            <w:r>
              <w:rPr>
                <w:sz w:val="14"/>
                <w:szCs w:val="14"/>
                <w:vertAlign w:val="superscript"/>
              </w:rPr>
              <w:t>†</w:t>
            </w:r>
          </w:p>
        </w:tc>
        <w:tc>
          <w:tcPr>
            <w:tcW w:w="11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D8F1332" w14:textId="77777777" w:rsidR="006F213A" w:rsidRDefault="00000000">
            <w:pPr>
              <w:jc w:val="center"/>
            </w:pPr>
            <w:r>
              <w:rPr>
                <w:sz w:val="14"/>
                <w:szCs w:val="14"/>
              </w:rPr>
              <w:t>275.5</w:t>
            </w:r>
          </w:p>
        </w:tc>
        <w:tc>
          <w:tcPr>
            <w:tcW w:w="11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4E05BC6" w14:textId="77777777" w:rsidR="006F213A" w:rsidRDefault="00000000">
            <w:pPr>
              <w:jc w:val="center"/>
            </w:pPr>
            <w:r>
              <w:rPr>
                <w:sz w:val="14"/>
                <w:szCs w:val="14"/>
              </w:rPr>
              <w:t>271.0</w:t>
            </w:r>
          </w:p>
        </w:tc>
        <w:tc>
          <w:tcPr>
            <w:tcW w:w="11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E2DA960" w14:textId="77777777" w:rsidR="006F213A" w:rsidRDefault="00000000">
            <w:pPr>
              <w:jc w:val="center"/>
            </w:pPr>
            <w:r>
              <w:rPr>
                <w:sz w:val="14"/>
                <w:szCs w:val="14"/>
              </w:rPr>
              <w:t>270.1</w:t>
            </w:r>
          </w:p>
        </w:tc>
        <w:tc>
          <w:tcPr>
            <w:tcW w:w="11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8C797AC" w14:textId="77777777" w:rsidR="006F213A" w:rsidRDefault="00000000">
            <w:pPr>
              <w:jc w:val="center"/>
            </w:pPr>
            <w:r>
              <w:rPr>
                <w:sz w:val="14"/>
                <w:szCs w:val="14"/>
              </w:rPr>
              <w:t>-0.33</w:t>
            </w:r>
          </w:p>
        </w:tc>
        <w:tc>
          <w:tcPr>
            <w:tcW w:w="11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C128C7C" w14:textId="77777777" w:rsidR="006F213A" w:rsidRDefault="00000000">
            <w:pPr>
              <w:jc w:val="center"/>
            </w:pPr>
            <w:r>
              <w:rPr>
                <w:sz w:val="14"/>
                <w:szCs w:val="14"/>
              </w:rPr>
              <w:t>-1.97</w:t>
            </w:r>
          </w:p>
        </w:tc>
        <w:tc>
          <w:tcPr>
            <w:tcW w:w="11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EA43336" w14:textId="77777777" w:rsidR="006F213A" w:rsidRDefault="00000000">
            <w:pPr>
              <w:jc w:val="center"/>
            </w:pPr>
            <w:r>
              <w:rPr>
                <w:sz w:val="14"/>
                <w:szCs w:val="14"/>
              </w:rPr>
              <w:t>58.6</w:t>
            </w:r>
          </w:p>
        </w:tc>
        <w:tc>
          <w:tcPr>
            <w:tcW w:w="12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C4D6101" w14:textId="77777777" w:rsidR="006F213A" w:rsidRDefault="00000000">
            <w:pPr>
              <w:jc w:val="center"/>
            </w:pPr>
            <w:r>
              <w:rPr>
                <w:sz w:val="14"/>
                <w:szCs w:val="14"/>
              </w:rPr>
              <w:t>-3.6</w:t>
            </w:r>
          </w:p>
        </w:tc>
      </w:tr>
      <w:tr w:rsidR="006F213A" w14:paraId="6C70EEE6" w14:textId="77777777">
        <w:trPr>
          <w:cantSplit/>
          <w:jc w:val="center"/>
        </w:trPr>
        <w:tc>
          <w:tcPr>
            <w:tcW w:w="16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4CA09F6" w14:textId="77777777" w:rsidR="006F213A" w:rsidRDefault="00000000">
            <w:r>
              <w:rPr>
                <w:sz w:val="14"/>
                <w:szCs w:val="14"/>
              </w:rPr>
              <w:t>Case 2 (10% S)</w:t>
            </w:r>
          </w:p>
        </w:tc>
        <w:tc>
          <w:tcPr>
            <w:tcW w:w="11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5ECEE6C" w14:textId="77777777" w:rsidR="006F213A" w:rsidRDefault="00000000">
            <w:pPr>
              <w:jc w:val="center"/>
            </w:pPr>
            <w:r>
              <w:rPr>
                <w:sz w:val="14"/>
                <w:szCs w:val="14"/>
              </w:rPr>
              <w:t>287.6</w:t>
            </w:r>
          </w:p>
        </w:tc>
        <w:tc>
          <w:tcPr>
            <w:tcW w:w="11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D8366B9" w14:textId="77777777" w:rsidR="006F213A" w:rsidRDefault="00000000">
            <w:pPr>
              <w:jc w:val="center"/>
            </w:pPr>
            <w:r>
              <w:rPr>
                <w:sz w:val="14"/>
                <w:szCs w:val="14"/>
              </w:rPr>
              <w:t>287.7</w:t>
            </w:r>
          </w:p>
        </w:tc>
        <w:tc>
          <w:tcPr>
            <w:tcW w:w="11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508979A" w14:textId="77777777" w:rsidR="006F213A" w:rsidRDefault="00000000">
            <w:pPr>
              <w:jc w:val="center"/>
            </w:pPr>
            <w:r>
              <w:rPr>
                <w:sz w:val="14"/>
                <w:szCs w:val="14"/>
              </w:rPr>
              <w:t>287.0</w:t>
            </w:r>
          </w:p>
        </w:tc>
        <w:tc>
          <w:tcPr>
            <w:tcW w:w="11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5ACEB53" w14:textId="77777777" w:rsidR="006F213A" w:rsidRDefault="00000000">
            <w:pPr>
              <w:jc w:val="center"/>
            </w:pPr>
            <w:r>
              <w:rPr>
                <w:sz w:val="14"/>
                <w:szCs w:val="14"/>
              </w:rPr>
              <w:t>-0.23</w:t>
            </w:r>
          </w:p>
        </w:tc>
        <w:tc>
          <w:tcPr>
            <w:tcW w:w="11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5CCBD13" w14:textId="77777777" w:rsidR="006F213A" w:rsidRDefault="00000000">
            <w:pPr>
              <w:jc w:val="center"/>
            </w:pPr>
            <w:r>
              <w:rPr>
                <w:sz w:val="14"/>
                <w:szCs w:val="14"/>
              </w:rPr>
              <w:t>-0.18</w:t>
            </w:r>
          </w:p>
        </w:tc>
        <w:tc>
          <w:tcPr>
            <w:tcW w:w="11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0A7E474A" w14:textId="77777777" w:rsidR="006F213A" w:rsidRDefault="00000000">
            <w:pPr>
              <w:jc w:val="center"/>
            </w:pPr>
            <w:r>
              <w:rPr>
                <w:sz w:val="14"/>
                <w:szCs w:val="14"/>
              </w:rPr>
              <w:t>48.9</w:t>
            </w:r>
          </w:p>
        </w:tc>
        <w:tc>
          <w:tcPr>
            <w:tcW w:w="12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9819D01" w14:textId="77777777" w:rsidR="006F213A" w:rsidRDefault="00000000">
            <w:pPr>
              <w:jc w:val="center"/>
            </w:pPr>
            <w:r>
              <w:rPr>
                <w:sz w:val="14"/>
                <w:szCs w:val="14"/>
              </w:rPr>
              <w:t>-16.5</w:t>
            </w:r>
          </w:p>
        </w:tc>
      </w:tr>
      <w:tr w:rsidR="006F213A" w14:paraId="2DFB6F2A" w14:textId="77777777">
        <w:trPr>
          <w:cantSplit/>
          <w:jc w:val="center"/>
        </w:trPr>
        <w:tc>
          <w:tcPr>
            <w:tcW w:w="16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389EEF5" w14:textId="77777777" w:rsidR="006F213A" w:rsidRDefault="00000000">
            <w:r>
              <w:rPr>
                <w:sz w:val="14"/>
                <w:szCs w:val="14"/>
              </w:rPr>
              <w:t>Case 3 (20% S)</w:t>
            </w:r>
          </w:p>
        </w:tc>
        <w:tc>
          <w:tcPr>
            <w:tcW w:w="11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DA0FB28" w14:textId="77777777" w:rsidR="006F213A" w:rsidRDefault="00000000">
            <w:pPr>
              <w:jc w:val="center"/>
            </w:pPr>
            <w:r>
              <w:rPr>
                <w:sz w:val="14"/>
                <w:szCs w:val="14"/>
              </w:rPr>
              <w:t>289.7</w:t>
            </w:r>
          </w:p>
        </w:tc>
        <w:tc>
          <w:tcPr>
            <w:tcW w:w="11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3CFF251" w14:textId="77777777" w:rsidR="006F213A" w:rsidRDefault="00000000">
            <w:pPr>
              <w:jc w:val="center"/>
            </w:pPr>
            <w:r>
              <w:rPr>
                <w:sz w:val="14"/>
                <w:szCs w:val="14"/>
              </w:rPr>
              <w:t>289.6</w:t>
            </w:r>
          </w:p>
        </w:tc>
        <w:tc>
          <w:tcPr>
            <w:tcW w:w="11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B8FDD87" w14:textId="77777777" w:rsidR="006F213A" w:rsidRDefault="00000000">
            <w:pPr>
              <w:jc w:val="center"/>
            </w:pPr>
            <w:r>
              <w:rPr>
                <w:sz w:val="14"/>
                <w:szCs w:val="14"/>
              </w:rPr>
              <w:t>289.7</w:t>
            </w:r>
          </w:p>
        </w:tc>
        <w:tc>
          <w:tcPr>
            <w:tcW w:w="11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9323E2F" w14:textId="77777777" w:rsidR="006F213A" w:rsidRDefault="00000000">
            <w:pPr>
              <w:jc w:val="center"/>
            </w:pPr>
            <w:r>
              <w:rPr>
                <w:sz w:val="14"/>
                <w:szCs w:val="14"/>
              </w:rPr>
              <w:t>0.02</w:t>
            </w:r>
          </w:p>
        </w:tc>
        <w:tc>
          <w:tcPr>
            <w:tcW w:w="11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7888F7B" w14:textId="77777777" w:rsidR="006F213A" w:rsidRDefault="00000000">
            <w:pPr>
              <w:jc w:val="center"/>
            </w:pPr>
            <w:r>
              <w:rPr>
                <w:sz w:val="14"/>
                <w:szCs w:val="14"/>
              </w:rPr>
              <w:t>-0.01</w:t>
            </w:r>
          </w:p>
        </w:tc>
        <w:tc>
          <w:tcPr>
            <w:tcW w:w="11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CF525A4" w14:textId="77777777" w:rsidR="006F213A" w:rsidRDefault="00000000">
            <w:pPr>
              <w:jc w:val="center"/>
            </w:pPr>
            <w:r>
              <w:rPr>
                <w:sz w:val="14"/>
                <w:szCs w:val="14"/>
              </w:rPr>
              <w:t>65.5</w:t>
            </w:r>
          </w:p>
        </w:tc>
        <w:tc>
          <w:tcPr>
            <w:tcW w:w="12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13B1FB1E" w14:textId="77777777" w:rsidR="006F213A" w:rsidRDefault="00000000">
            <w:pPr>
              <w:jc w:val="center"/>
            </w:pPr>
            <w:r>
              <w:rPr>
                <w:sz w:val="14"/>
                <w:szCs w:val="14"/>
              </w:rPr>
              <w:t>-19.6</w:t>
            </w:r>
          </w:p>
        </w:tc>
      </w:tr>
      <w:tr w:rsidR="006F213A" w14:paraId="4767382C" w14:textId="77777777">
        <w:trPr>
          <w:cantSplit/>
          <w:jc w:val="center"/>
        </w:trPr>
        <w:tc>
          <w:tcPr>
            <w:tcW w:w="164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1E459C1" w14:textId="77777777" w:rsidR="006F213A" w:rsidRDefault="00000000">
            <w:r>
              <w:rPr>
                <w:sz w:val="14"/>
                <w:szCs w:val="14"/>
              </w:rPr>
              <w:t xml:space="preserve">Case 4 (25% </w:t>
            </w:r>
            <w:proofErr w:type="gramStart"/>
            <w:r>
              <w:rPr>
                <w:sz w:val="14"/>
                <w:szCs w:val="14"/>
              </w:rPr>
              <w:t>S)</w:t>
            </w:r>
            <w:r>
              <w:rPr>
                <w:sz w:val="14"/>
                <w:szCs w:val="14"/>
                <w:vertAlign w:val="superscript"/>
              </w:rPr>
              <w:t>†</w:t>
            </w:r>
            <w:proofErr w:type="gramEnd"/>
          </w:p>
        </w:tc>
        <w:tc>
          <w:tcPr>
            <w:tcW w:w="11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5053FD21" w14:textId="77777777" w:rsidR="006F213A" w:rsidRDefault="00000000">
            <w:pPr>
              <w:jc w:val="center"/>
            </w:pPr>
            <w:r>
              <w:rPr>
                <w:sz w:val="14"/>
                <w:szCs w:val="14"/>
              </w:rPr>
              <w:t>301.7</w:t>
            </w:r>
          </w:p>
        </w:tc>
        <w:tc>
          <w:tcPr>
            <w:tcW w:w="11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122C7C9" w14:textId="77777777" w:rsidR="006F213A" w:rsidRDefault="00000000">
            <w:pPr>
              <w:jc w:val="center"/>
            </w:pPr>
            <w:r>
              <w:rPr>
                <w:sz w:val="14"/>
                <w:szCs w:val="14"/>
              </w:rPr>
              <w:t>290.2</w:t>
            </w:r>
          </w:p>
        </w:tc>
        <w:tc>
          <w:tcPr>
            <w:tcW w:w="11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6E5739F7" w14:textId="77777777" w:rsidR="006F213A" w:rsidRDefault="00000000">
            <w:pPr>
              <w:jc w:val="center"/>
            </w:pPr>
            <w:r>
              <w:rPr>
                <w:sz w:val="14"/>
                <w:szCs w:val="14"/>
              </w:rPr>
              <w:t>290.9</w:t>
            </w:r>
          </w:p>
        </w:tc>
        <w:tc>
          <w:tcPr>
            <w:tcW w:w="11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2357B1AB" w14:textId="77777777" w:rsidR="006F213A" w:rsidRDefault="00000000">
            <w:pPr>
              <w:jc w:val="center"/>
            </w:pPr>
            <w:r>
              <w:rPr>
                <w:sz w:val="14"/>
                <w:szCs w:val="14"/>
              </w:rPr>
              <w:t>0.26</w:t>
            </w:r>
          </w:p>
        </w:tc>
        <w:tc>
          <w:tcPr>
            <w:tcW w:w="11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7647A730" w14:textId="77777777" w:rsidR="006F213A" w:rsidRDefault="00000000">
            <w:pPr>
              <w:jc w:val="center"/>
            </w:pPr>
            <w:r>
              <w:rPr>
                <w:sz w:val="14"/>
                <w:szCs w:val="14"/>
              </w:rPr>
              <w:t>-3.55</w:t>
            </w:r>
          </w:p>
        </w:tc>
        <w:tc>
          <w:tcPr>
            <w:tcW w:w="11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35E5D3E0" w14:textId="77777777" w:rsidR="006F213A" w:rsidRDefault="00000000">
            <w:pPr>
              <w:jc w:val="center"/>
            </w:pPr>
            <w:r>
              <w:rPr>
                <w:sz w:val="14"/>
                <w:szCs w:val="14"/>
              </w:rPr>
              <w:t>92.4</w:t>
            </w:r>
          </w:p>
        </w:tc>
        <w:tc>
          <w:tcPr>
            <w:tcW w:w="1200" w:type="dxa"/>
            <w:tcBorders>
              <w:top w:val="none" w:sz="0" w:space="0" w:color="FFFFFF"/>
              <w:left w:val="none" w:sz="0" w:space="0" w:color="FFFFFF"/>
              <w:bottom w:val="none" w:sz="0" w:space="0" w:color="FFFFFF"/>
              <w:right w:val="none" w:sz="0" w:space="0" w:color="FFFFFF"/>
            </w:tcBorders>
            <w:tcMar>
              <w:top w:w="20" w:type="dxa"/>
              <w:left w:w="50" w:type="dxa"/>
              <w:bottom w:w="20" w:type="dxa"/>
              <w:right w:w="50" w:type="dxa"/>
            </w:tcMar>
            <w:vAlign w:val="center"/>
          </w:tcPr>
          <w:p w14:paraId="4CFE0088" w14:textId="77777777" w:rsidR="006F213A" w:rsidRDefault="00000000">
            <w:pPr>
              <w:jc w:val="center"/>
            </w:pPr>
            <w:r>
              <w:rPr>
                <w:sz w:val="14"/>
                <w:szCs w:val="14"/>
              </w:rPr>
              <w:t>-23.4</w:t>
            </w:r>
          </w:p>
        </w:tc>
      </w:tr>
      <w:tr w:rsidR="006F213A" w14:paraId="1A74EAF3" w14:textId="77777777">
        <w:trPr>
          <w:cantSplit/>
          <w:jc w:val="center"/>
        </w:trPr>
        <w:tc>
          <w:tcPr>
            <w:tcW w:w="164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5DE2D6DC" w14:textId="77777777" w:rsidR="006F213A" w:rsidRDefault="00000000">
            <w:r>
              <w:rPr>
                <w:sz w:val="14"/>
                <w:szCs w:val="14"/>
              </w:rPr>
              <w:t>Case 5 (30% S)</w:t>
            </w:r>
          </w:p>
        </w:tc>
        <w:tc>
          <w:tcPr>
            <w:tcW w:w="110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62599ED2" w14:textId="77777777" w:rsidR="006F213A" w:rsidRDefault="00000000">
            <w:pPr>
              <w:jc w:val="center"/>
            </w:pPr>
            <w:r>
              <w:rPr>
                <w:sz w:val="14"/>
                <w:szCs w:val="14"/>
              </w:rPr>
              <w:t>289.2</w:t>
            </w:r>
          </w:p>
        </w:tc>
        <w:tc>
          <w:tcPr>
            <w:tcW w:w="110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232EC385" w14:textId="77777777" w:rsidR="006F213A" w:rsidRDefault="00000000">
            <w:pPr>
              <w:jc w:val="center"/>
            </w:pPr>
            <w:r>
              <w:rPr>
                <w:sz w:val="14"/>
                <w:szCs w:val="14"/>
              </w:rPr>
              <w:t>289.4</w:t>
            </w:r>
          </w:p>
        </w:tc>
        <w:tc>
          <w:tcPr>
            <w:tcW w:w="110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540F8800" w14:textId="77777777" w:rsidR="006F213A" w:rsidRDefault="00000000">
            <w:pPr>
              <w:jc w:val="center"/>
            </w:pPr>
            <w:r>
              <w:rPr>
                <w:sz w:val="14"/>
                <w:szCs w:val="14"/>
              </w:rPr>
              <w:t>290.6</w:t>
            </w:r>
          </w:p>
        </w:tc>
        <w:tc>
          <w:tcPr>
            <w:tcW w:w="110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72E15B29" w14:textId="77777777" w:rsidR="006F213A" w:rsidRDefault="00000000">
            <w:pPr>
              <w:jc w:val="center"/>
            </w:pPr>
            <w:r>
              <w:rPr>
                <w:sz w:val="14"/>
                <w:szCs w:val="14"/>
              </w:rPr>
              <w:t>0.42</w:t>
            </w:r>
          </w:p>
        </w:tc>
        <w:tc>
          <w:tcPr>
            <w:tcW w:w="110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4A733B11" w14:textId="77777777" w:rsidR="006F213A" w:rsidRDefault="00000000">
            <w:pPr>
              <w:jc w:val="center"/>
            </w:pPr>
            <w:r>
              <w:rPr>
                <w:sz w:val="14"/>
                <w:szCs w:val="14"/>
              </w:rPr>
              <w:t>0.48</w:t>
            </w:r>
          </w:p>
        </w:tc>
        <w:tc>
          <w:tcPr>
            <w:tcW w:w="110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41ADC8BA" w14:textId="77777777" w:rsidR="006F213A" w:rsidRDefault="00000000">
            <w:pPr>
              <w:jc w:val="center"/>
            </w:pPr>
            <w:r>
              <w:rPr>
                <w:sz w:val="14"/>
                <w:szCs w:val="14"/>
              </w:rPr>
              <w:t>42.2</w:t>
            </w:r>
          </w:p>
        </w:tc>
        <w:tc>
          <w:tcPr>
            <w:tcW w:w="1200" w:type="dxa"/>
            <w:tcBorders>
              <w:top w:val="none" w:sz="0" w:space="0" w:color="FFFFFF"/>
              <w:left w:val="none" w:sz="0" w:space="0" w:color="FFFFFF"/>
              <w:bottom w:val="single" w:sz="4" w:space="0" w:color="000000"/>
              <w:right w:val="none" w:sz="0" w:space="0" w:color="FFFFFF"/>
            </w:tcBorders>
            <w:tcMar>
              <w:top w:w="20" w:type="dxa"/>
              <w:left w:w="50" w:type="dxa"/>
              <w:bottom w:w="20" w:type="dxa"/>
              <w:right w:w="50" w:type="dxa"/>
            </w:tcMar>
            <w:vAlign w:val="center"/>
          </w:tcPr>
          <w:p w14:paraId="42FA6156" w14:textId="77777777" w:rsidR="006F213A" w:rsidRDefault="00000000">
            <w:pPr>
              <w:jc w:val="center"/>
            </w:pPr>
            <w:r>
              <w:rPr>
                <w:sz w:val="14"/>
                <w:szCs w:val="14"/>
              </w:rPr>
              <w:t>-15.6</w:t>
            </w:r>
          </w:p>
        </w:tc>
      </w:tr>
    </w:tbl>
    <w:p w14:paraId="1266236D" w14:textId="77777777" w:rsidR="006F213A" w:rsidRDefault="00000000">
      <w:pPr>
        <w:spacing w:before="40" w:after="160"/>
      </w:pPr>
      <w:r>
        <w:rPr>
          <w:sz w:val="14"/>
          <w:szCs w:val="14"/>
          <w:vertAlign w:val="superscript"/>
        </w:rPr>
        <w:t>†</w:t>
      </w:r>
      <w:r>
        <w:rPr>
          <w:sz w:val="14"/>
          <w:szCs w:val="14"/>
        </w:rPr>
        <w:t>The baseline of this case has a different effective throat (primary mass flow 456.6 and 483.4 kg·s</w:t>
      </w:r>
      <w:r>
        <w:rPr>
          <w:sz w:val="14"/>
          <w:szCs w:val="14"/>
          <w:vertAlign w:val="superscript"/>
        </w:rPr>
        <w:t>−1</w:t>
      </w:r>
      <w:r>
        <w:rPr>
          <w:sz w:val="14"/>
          <w:szCs w:val="14"/>
        </w:rPr>
        <w:t>·m</w:t>
      </w:r>
      <w:r>
        <w:rPr>
          <w:sz w:val="14"/>
          <w:szCs w:val="14"/>
          <w:vertAlign w:val="superscript"/>
        </w:rPr>
        <w:t>−1</w:t>
      </w:r>
      <w:r>
        <w:rPr>
          <w:sz w:val="14"/>
          <w:szCs w:val="14"/>
        </w:rPr>
        <w:t xml:space="preserve"> for Cases 1 and 4); comparisons with the baseline include a geometric contribution.</w:t>
      </w:r>
    </w:p>
    <w:p w14:paraId="7369DA72" w14:textId="77777777" w:rsidR="006F213A" w:rsidRDefault="006F213A">
      <w:pPr>
        <w:sectPr w:rsidR="006F213A">
          <w:footerReference w:type="default" r:id="rId20"/>
          <w:type w:val="continuous"/>
          <w:pgSz w:w="12240" w:h="15840"/>
          <w:pgMar w:top="1080" w:right="900" w:bottom="1440" w:left="900" w:header="708" w:footer="708" w:gutter="0"/>
          <w:cols w:space="720"/>
          <w:docGrid w:linePitch="360"/>
        </w:sectPr>
      </w:pPr>
    </w:p>
    <w:p w14:paraId="3EEE3D0D" w14:textId="77777777" w:rsidR="006F213A" w:rsidRDefault="00000000">
      <w:pPr>
        <w:keepNext/>
        <w:spacing w:before="100" w:after="60"/>
      </w:pPr>
      <w:r>
        <w:rPr>
          <w:i/>
          <w:iCs/>
        </w:rPr>
        <w:t>F. Limitations</w:t>
      </w:r>
    </w:p>
    <w:p w14:paraId="54A8FC74" w14:textId="77777777" w:rsidR="006F213A" w:rsidRDefault="00000000">
      <w:pPr>
        <w:spacing w:line="230" w:lineRule="auto"/>
        <w:ind w:firstLine="202"/>
        <w:jc w:val="both"/>
      </w:pPr>
      <w:r>
        <w:t xml:space="preserve">Four limitations qualify these conclusions. First, grid independence has not been established. Baseline side-force asymmetry is comparable in magnitude to the small injection effects, so a grid-convergence-index assessment following Celik et al. [22] and Roache [23] is needed. Second, operation is overexpanded (pe/pa ≈ 0.3), where real nozzles may experience separation [6]. The domain ends at the exit, excluding the external plume and preventing ambient-pressure effects and separation from being captured. Third, the planar model represents circular ports as spanwise slots and omits three-dimensional jet structure [9], [11]. Fourth, </w:t>
      </w:r>
      <w:proofErr w:type="spellStart"/>
      <w:r>
        <w:t>behavior</w:t>
      </w:r>
      <w:proofErr w:type="spellEnd"/>
      <w:r>
        <w:t xml:space="preserve"> in Cases 2 and 5 may be unsteady or bistable, phenomena not resolved by the steady solver. Finally, the climate-related interpretation concerns potential efficiency gains only; fuel use, combustion, and life-cycle emissions were not computed.</w:t>
      </w:r>
    </w:p>
    <w:p w14:paraId="71E9DB15" w14:textId="77777777" w:rsidR="006F213A" w:rsidRDefault="00000000">
      <w:pPr>
        <w:keepNext/>
        <w:spacing w:before="160" w:after="80"/>
        <w:jc w:val="center"/>
      </w:pPr>
      <w:r>
        <w:rPr>
          <w:smallCaps/>
        </w:rPr>
        <w:t>V. Conclusion</w:t>
      </w:r>
    </w:p>
    <w:p w14:paraId="3386B8E1" w14:textId="77777777" w:rsidR="006F213A" w:rsidRDefault="00000000">
      <w:pPr>
        <w:spacing w:line="230" w:lineRule="auto"/>
        <w:ind w:firstLine="202"/>
        <w:jc w:val="both"/>
      </w:pPr>
      <w:r>
        <w:t xml:space="preserve">A steady two-dimensional RANS study examined five planar C–D nozzle contours with symmetric double secondary injection and compared them with baseline and single-injection configurations. Integrated wall forces agreed with a momentum </w:t>
      </w:r>
      <w:r>
        <w:t xml:space="preserve">balance within 1.9%. The main results are: (1) straight divergent sections of 10%–30% produced velocity coefficients of 98.9%–99.2%, with exit Mach numbers within 1.2% of the isentropic value; thrust increased by 1.4% between the 10% and 25% cases and then changed little; (2) the fully curved case yielded a velocity coefficient of 97.7% and discharge coefficient of 0.927, although its throat differs from the other configurations; (3) for </w:t>
      </w:r>
      <w:proofErr w:type="spellStart"/>
      <w:r>
        <w:t>Πm</w:t>
      </w:r>
      <w:proofErr w:type="spellEnd"/>
      <w:r>
        <w:t xml:space="preserve"> = 0.13%–0.71%, double injection changed thrust by −0.33% to +0.42% relative to single injection and reduced side force to 0.04%–0.29% of axial force in four cases; (4) at </w:t>
      </w:r>
      <w:proofErr w:type="spellStart"/>
      <w:r>
        <w:t>Πp</w:t>
      </w:r>
      <w:proofErr w:type="spellEnd"/>
      <w:r>
        <w:t xml:space="preserve"> ≈ 0.155, identical port boundary conditions did not ensure equal flow, and reversal occurred in one port of the 30% case; and (5) injection increased wall temperature by 42–92 K while reducing viscous axial force by 16%–23%. In this data set, contour variation is associated with the larger efficiency differences. Future studies should verify grid independence, include the external plume, test higher injection pressures for reliable port delivery, and calculate fuel and CO2 impacts for a representative engine cycle.</w:t>
      </w:r>
    </w:p>
    <w:p w14:paraId="526F5A24" w14:textId="77777777" w:rsidR="006F213A" w:rsidRDefault="00000000">
      <w:pPr>
        <w:keepNext/>
        <w:spacing w:before="160" w:after="80"/>
        <w:jc w:val="center"/>
      </w:pPr>
      <w:r>
        <w:rPr>
          <w:smallCaps/>
        </w:rPr>
        <w:t>References</w:t>
      </w:r>
    </w:p>
    <w:p w14:paraId="14E1FF15" w14:textId="77777777" w:rsidR="006F213A" w:rsidRDefault="00000000">
      <w:pPr>
        <w:tabs>
          <w:tab w:val="left" w:pos="400"/>
        </w:tabs>
        <w:spacing w:after="30"/>
        <w:ind w:left="400" w:hanging="400"/>
        <w:jc w:val="both"/>
      </w:pPr>
      <w:r>
        <w:rPr>
          <w:sz w:val="16"/>
          <w:szCs w:val="16"/>
        </w:rPr>
        <w:t>[1]</w:t>
      </w:r>
      <w:r>
        <w:rPr>
          <w:sz w:val="16"/>
          <w:szCs w:val="16"/>
        </w:rPr>
        <w:tab/>
        <w:t xml:space="preserve">E. </w:t>
      </w:r>
      <w:proofErr w:type="spellStart"/>
      <w:r>
        <w:rPr>
          <w:sz w:val="16"/>
          <w:szCs w:val="16"/>
        </w:rPr>
        <w:t>Lakzian</w:t>
      </w:r>
      <w:proofErr w:type="spellEnd"/>
      <w:r>
        <w:rPr>
          <w:sz w:val="16"/>
          <w:szCs w:val="16"/>
        </w:rPr>
        <w:t xml:space="preserve"> </w:t>
      </w:r>
      <w:r>
        <w:rPr>
          <w:i/>
          <w:iCs/>
          <w:sz w:val="16"/>
          <w:szCs w:val="16"/>
        </w:rPr>
        <w:t>et al.</w:t>
      </w:r>
      <w:r>
        <w:rPr>
          <w:sz w:val="16"/>
          <w:szCs w:val="16"/>
        </w:rPr>
        <w:t xml:space="preserve">, “Supersonic separation towards sustainable gas removal and carbon capture,” </w:t>
      </w:r>
      <w:r>
        <w:rPr>
          <w:i/>
          <w:iCs/>
          <w:sz w:val="16"/>
          <w:szCs w:val="16"/>
        </w:rPr>
        <w:t>Prog. Energy Combust. Sci.</w:t>
      </w:r>
      <w:r>
        <w:rPr>
          <w:sz w:val="16"/>
          <w:szCs w:val="16"/>
        </w:rPr>
        <w:t xml:space="preserve">, vol. 103, Art. no. 101158, Jul. 2024, </w:t>
      </w:r>
      <w:proofErr w:type="spellStart"/>
      <w:r>
        <w:rPr>
          <w:sz w:val="16"/>
          <w:szCs w:val="16"/>
        </w:rPr>
        <w:t>doi</w:t>
      </w:r>
      <w:proofErr w:type="spellEnd"/>
      <w:r>
        <w:rPr>
          <w:sz w:val="16"/>
          <w:szCs w:val="16"/>
        </w:rPr>
        <w:t>: 10.1016/j.pecs.2024.101158.</w:t>
      </w:r>
    </w:p>
    <w:p w14:paraId="3D03809A" w14:textId="77777777" w:rsidR="006F213A" w:rsidRDefault="00000000">
      <w:pPr>
        <w:tabs>
          <w:tab w:val="left" w:pos="400"/>
        </w:tabs>
        <w:spacing w:after="30"/>
        <w:ind w:left="400" w:hanging="400"/>
        <w:jc w:val="both"/>
      </w:pPr>
      <w:r>
        <w:rPr>
          <w:sz w:val="16"/>
          <w:szCs w:val="16"/>
        </w:rPr>
        <w:lastRenderedPageBreak/>
        <w:t>[2]</w:t>
      </w:r>
      <w:r>
        <w:rPr>
          <w:sz w:val="16"/>
          <w:szCs w:val="16"/>
        </w:rPr>
        <w:tab/>
        <w:t>K. Das Sahu, S. S. Yadav, and M. S. Dasgupta, “Impact of microgrooves on supersonic CO</w:t>
      </w:r>
      <w:r>
        <w:rPr>
          <w:sz w:val="16"/>
          <w:szCs w:val="16"/>
          <w:vertAlign w:val="subscript"/>
        </w:rPr>
        <w:t>2</w:t>
      </w:r>
      <w:r>
        <w:rPr>
          <w:sz w:val="16"/>
          <w:szCs w:val="16"/>
        </w:rPr>
        <w:t xml:space="preserve"> condensation and pressure recovery in a converging-diverging nozzle,” </w:t>
      </w:r>
      <w:r>
        <w:rPr>
          <w:i/>
          <w:iCs/>
          <w:sz w:val="16"/>
          <w:szCs w:val="16"/>
        </w:rPr>
        <w:t>Case Stud. Therm. Eng.</w:t>
      </w:r>
      <w:r>
        <w:rPr>
          <w:sz w:val="16"/>
          <w:szCs w:val="16"/>
        </w:rPr>
        <w:t xml:space="preserve">, vol. 72, Art. no. 106376, Aug. 2025, </w:t>
      </w:r>
      <w:proofErr w:type="spellStart"/>
      <w:r>
        <w:rPr>
          <w:sz w:val="16"/>
          <w:szCs w:val="16"/>
        </w:rPr>
        <w:t>doi</w:t>
      </w:r>
      <w:proofErr w:type="spellEnd"/>
      <w:r>
        <w:rPr>
          <w:sz w:val="16"/>
          <w:szCs w:val="16"/>
        </w:rPr>
        <w:t>: 10.1016/j.csite.2025.106376.</w:t>
      </w:r>
    </w:p>
    <w:p w14:paraId="4A6961B8" w14:textId="77777777" w:rsidR="006F213A" w:rsidRDefault="00000000">
      <w:pPr>
        <w:tabs>
          <w:tab w:val="left" w:pos="400"/>
        </w:tabs>
        <w:spacing w:after="30"/>
        <w:ind w:left="400" w:hanging="400"/>
        <w:jc w:val="both"/>
      </w:pPr>
      <w:r>
        <w:rPr>
          <w:sz w:val="16"/>
          <w:szCs w:val="16"/>
        </w:rPr>
        <w:t>[3]</w:t>
      </w:r>
      <w:r>
        <w:rPr>
          <w:sz w:val="16"/>
          <w:szCs w:val="16"/>
        </w:rPr>
        <w:tab/>
        <w:t xml:space="preserve">J. Chen and Z. Huang, “Numerical study on carbon dioxide capture in flue gas by converging-diverging nozzle,” </w:t>
      </w:r>
      <w:r>
        <w:rPr>
          <w:i/>
          <w:iCs/>
          <w:sz w:val="16"/>
          <w:szCs w:val="16"/>
        </w:rPr>
        <w:t>Fuel</w:t>
      </w:r>
      <w:r>
        <w:rPr>
          <w:sz w:val="16"/>
          <w:szCs w:val="16"/>
        </w:rPr>
        <w:t xml:space="preserve">, vol. 320, Art. no. 123889, Jul. 2022, </w:t>
      </w:r>
      <w:proofErr w:type="spellStart"/>
      <w:r>
        <w:rPr>
          <w:sz w:val="16"/>
          <w:szCs w:val="16"/>
        </w:rPr>
        <w:t>doi</w:t>
      </w:r>
      <w:proofErr w:type="spellEnd"/>
      <w:r>
        <w:rPr>
          <w:sz w:val="16"/>
          <w:szCs w:val="16"/>
        </w:rPr>
        <w:t>: 10.1016/j.fuel.2022.123889.</w:t>
      </w:r>
    </w:p>
    <w:p w14:paraId="47D6BE83" w14:textId="77777777" w:rsidR="006F213A" w:rsidRDefault="00000000">
      <w:pPr>
        <w:tabs>
          <w:tab w:val="left" w:pos="400"/>
        </w:tabs>
        <w:spacing w:after="30"/>
        <w:ind w:left="400" w:hanging="400"/>
        <w:jc w:val="both"/>
      </w:pPr>
      <w:r>
        <w:rPr>
          <w:sz w:val="16"/>
          <w:szCs w:val="16"/>
        </w:rPr>
        <w:t>[4]</w:t>
      </w:r>
      <w:r>
        <w:rPr>
          <w:sz w:val="16"/>
          <w:szCs w:val="16"/>
        </w:rPr>
        <w:tab/>
        <w:t xml:space="preserve">G. V. R. Rao, “Exhaust nozzle contour for optimum thrust,” </w:t>
      </w:r>
      <w:r>
        <w:rPr>
          <w:i/>
          <w:iCs/>
          <w:sz w:val="16"/>
          <w:szCs w:val="16"/>
        </w:rPr>
        <w:t xml:space="preserve">J. Jet </w:t>
      </w:r>
      <w:proofErr w:type="spellStart"/>
      <w:r>
        <w:rPr>
          <w:i/>
          <w:iCs/>
          <w:sz w:val="16"/>
          <w:szCs w:val="16"/>
        </w:rPr>
        <w:t>Propuls</w:t>
      </w:r>
      <w:proofErr w:type="spellEnd"/>
      <w:r>
        <w:rPr>
          <w:i/>
          <w:iCs/>
          <w:sz w:val="16"/>
          <w:szCs w:val="16"/>
        </w:rPr>
        <w:t>.</w:t>
      </w:r>
      <w:r>
        <w:rPr>
          <w:sz w:val="16"/>
          <w:szCs w:val="16"/>
        </w:rPr>
        <w:t xml:space="preserve">, vol. 28, no. 6, pp. 377–382, 1958, </w:t>
      </w:r>
      <w:proofErr w:type="spellStart"/>
      <w:r>
        <w:rPr>
          <w:sz w:val="16"/>
          <w:szCs w:val="16"/>
        </w:rPr>
        <w:t>doi</w:t>
      </w:r>
      <w:proofErr w:type="spellEnd"/>
      <w:r>
        <w:rPr>
          <w:sz w:val="16"/>
          <w:szCs w:val="16"/>
        </w:rPr>
        <w:t>: 10.2514/8.7324.</w:t>
      </w:r>
    </w:p>
    <w:p w14:paraId="14578C4C" w14:textId="77777777" w:rsidR="006F213A" w:rsidRDefault="00000000">
      <w:pPr>
        <w:tabs>
          <w:tab w:val="left" w:pos="400"/>
        </w:tabs>
        <w:spacing w:after="30"/>
        <w:ind w:left="400" w:hanging="400"/>
        <w:jc w:val="both"/>
      </w:pPr>
      <w:r>
        <w:rPr>
          <w:sz w:val="16"/>
          <w:szCs w:val="16"/>
        </w:rPr>
        <w:t>[5]</w:t>
      </w:r>
      <w:r>
        <w:rPr>
          <w:sz w:val="16"/>
          <w:szCs w:val="16"/>
        </w:rPr>
        <w:tab/>
        <w:t xml:space="preserve">G. Hagemann, H. </w:t>
      </w:r>
      <w:proofErr w:type="spellStart"/>
      <w:r>
        <w:rPr>
          <w:sz w:val="16"/>
          <w:szCs w:val="16"/>
        </w:rPr>
        <w:t>Immich</w:t>
      </w:r>
      <w:proofErr w:type="spellEnd"/>
      <w:r>
        <w:rPr>
          <w:sz w:val="16"/>
          <w:szCs w:val="16"/>
        </w:rPr>
        <w:t xml:space="preserve">, T. V. Nguyen, and G. E. Dumnov, “Advanced rocket nozzles,” </w:t>
      </w:r>
      <w:r>
        <w:rPr>
          <w:i/>
          <w:iCs/>
          <w:sz w:val="16"/>
          <w:szCs w:val="16"/>
        </w:rPr>
        <w:t xml:space="preserve">J. </w:t>
      </w:r>
      <w:proofErr w:type="spellStart"/>
      <w:r>
        <w:rPr>
          <w:i/>
          <w:iCs/>
          <w:sz w:val="16"/>
          <w:szCs w:val="16"/>
        </w:rPr>
        <w:t>Propuls</w:t>
      </w:r>
      <w:proofErr w:type="spellEnd"/>
      <w:r>
        <w:rPr>
          <w:i/>
          <w:iCs/>
          <w:sz w:val="16"/>
          <w:szCs w:val="16"/>
        </w:rPr>
        <w:t>. Power</w:t>
      </w:r>
      <w:r>
        <w:rPr>
          <w:sz w:val="16"/>
          <w:szCs w:val="16"/>
        </w:rPr>
        <w:t xml:space="preserve">, vol. 14, no. 5, pp. 620–634, 1998, </w:t>
      </w:r>
      <w:proofErr w:type="spellStart"/>
      <w:r>
        <w:rPr>
          <w:sz w:val="16"/>
          <w:szCs w:val="16"/>
        </w:rPr>
        <w:t>doi</w:t>
      </w:r>
      <w:proofErr w:type="spellEnd"/>
      <w:r>
        <w:rPr>
          <w:sz w:val="16"/>
          <w:szCs w:val="16"/>
        </w:rPr>
        <w:t>: 10.2514/2.5354.</w:t>
      </w:r>
    </w:p>
    <w:p w14:paraId="7DADF7E1" w14:textId="77777777" w:rsidR="006F213A" w:rsidRDefault="00000000">
      <w:pPr>
        <w:tabs>
          <w:tab w:val="left" w:pos="400"/>
        </w:tabs>
        <w:spacing w:after="30"/>
        <w:ind w:left="400" w:hanging="400"/>
        <w:jc w:val="both"/>
      </w:pPr>
      <w:r>
        <w:rPr>
          <w:sz w:val="16"/>
          <w:szCs w:val="16"/>
        </w:rPr>
        <w:t>[6]</w:t>
      </w:r>
      <w:r>
        <w:rPr>
          <w:sz w:val="16"/>
          <w:szCs w:val="16"/>
        </w:rPr>
        <w:tab/>
        <w:t xml:space="preserve">J. Östlund and B. Muhammad-Klingmann, “Supersonic flow separation with application to rocket engine nozzles,” </w:t>
      </w:r>
      <w:r>
        <w:rPr>
          <w:i/>
          <w:iCs/>
          <w:sz w:val="16"/>
          <w:szCs w:val="16"/>
        </w:rPr>
        <w:t>Appl. Mech. Rev.</w:t>
      </w:r>
      <w:r>
        <w:rPr>
          <w:sz w:val="16"/>
          <w:szCs w:val="16"/>
        </w:rPr>
        <w:t xml:space="preserve">, vol. 58, no. 3, pp. 143–177, 2005, </w:t>
      </w:r>
      <w:proofErr w:type="spellStart"/>
      <w:r>
        <w:rPr>
          <w:sz w:val="16"/>
          <w:szCs w:val="16"/>
        </w:rPr>
        <w:t>doi</w:t>
      </w:r>
      <w:proofErr w:type="spellEnd"/>
      <w:r>
        <w:rPr>
          <w:sz w:val="16"/>
          <w:szCs w:val="16"/>
        </w:rPr>
        <w:t>: 10.1115/1.1894402.</w:t>
      </w:r>
    </w:p>
    <w:p w14:paraId="160B5C64" w14:textId="77777777" w:rsidR="006F213A" w:rsidRDefault="00000000">
      <w:pPr>
        <w:tabs>
          <w:tab w:val="left" w:pos="400"/>
        </w:tabs>
        <w:spacing w:after="30"/>
        <w:ind w:left="400" w:hanging="400"/>
        <w:jc w:val="both"/>
      </w:pPr>
      <w:r>
        <w:rPr>
          <w:sz w:val="16"/>
          <w:szCs w:val="16"/>
        </w:rPr>
        <w:t>[7]</w:t>
      </w:r>
      <w:r>
        <w:rPr>
          <w:sz w:val="16"/>
          <w:szCs w:val="16"/>
        </w:rPr>
        <w:tab/>
        <w:t xml:space="preserve">K. A. Deere, “Summary of fluidic thrust vectoring research conducted at NASA Langley Research </w:t>
      </w:r>
      <w:proofErr w:type="spellStart"/>
      <w:r>
        <w:rPr>
          <w:sz w:val="16"/>
          <w:szCs w:val="16"/>
        </w:rPr>
        <w:t>Center</w:t>
      </w:r>
      <w:proofErr w:type="spellEnd"/>
      <w:r>
        <w:rPr>
          <w:sz w:val="16"/>
          <w:szCs w:val="16"/>
        </w:rPr>
        <w:t xml:space="preserve">,” in </w:t>
      </w:r>
      <w:r>
        <w:rPr>
          <w:i/>
          <w:iCs/>
          <w:sz w:val="16"/>
          <w:szCs w:val="16"/>
        </w:rPr>
        <w:t xml:space="preserve">Proc. 21st AIAA Appl. </w:t>
      </w:r>
      <w:proofErr w:type="spellStart"/>
      <w:r>
        <w:rPr>
          <w:i/>
          <w:iCs/>
          <w:sz w:val="16"/>
          <w:szCs w:val="16"/>
        </w:rPr>
        <w:t>Aerodyn</w:t>
      </w:r>
      <w:proofErr w:type="spellEnd"/>
      <w:r>
        <w:rPr>
          <w:i/>
          <w:iCs/>
          <w:sz w:val="16"/>
          <w:szCs w:val="16"/>
        </w:rPr>
        <w:t>. Conf.</w:t>
      </w:r>
      <w:r>
        <w:rPr>
          <w:sz w:val="16"/>
          <w:szCs w:val="16"/>
        </w:rPr>
        <w:t xml:space="preserve">, Orlando, FL, USA, Jun. 2003, Paper AIAA 2003-3800, </w:t>
      </w:r>
      <w:proofErr w:type="spellStart"/>
      <w:r>
        <w:rPr>
          <w:sz w:val="16"/>
          <w:szCs w:val="16"/>
        </w:rPr>
        <w:t>doi</w:t>
      </w:r>
      <w:proofErr w:type="spellEnd"/>
      <w:r>
        <w:rPr>
          <w:sz w:val="16"/>
          <w:szCs w:val="16"/>
        </w:rPr>
        <w:t>: 10.2514/6.2003-3800.</w:t>
      </w:r>
    </w:p>
    <w:p w14:paraId="4CE4204D" w14:textId="77777777" w:rsidR="006F213A" w:rsidRDefault="00000000">
      <w:pPr>
        <w:tabs>
          <w:tab w:val="left" w:pos="400"/>
        </w:tabs>
        <w:spacing w:after="30"/>
        <w:ind w:left="400" w:hanging="400"/>
        <w:jc w:val="both"/>
      </w:pPr>
      <w:r>
        <w:rPr>
          <w:sz w:val="16"/>
          <w:szCs w:val="16"/>
        </w:rPr>
        <w:t>[8]</w:t>
      </w:r>
      <w:r>
        <w:rPr>
          <w:sz w:val="16"/>
          <w:szCs w:val="16"/>
        </w:rPr>
        <w:tab/>
        <w:t xml:space="preserve">R. Balu, A. G. Marathe, P. J. Paul, and H. S. Mukunda, “Analysis of performance of a hot gas injection thrust vector control system,” </w:t>
      </w:r>
      <w:r>
        <w:rPr>
          <w:i/>
          <w:iCs/>
          <w:sz w:val="16"/>
          <w:szCs w:val="16"/>
        </w:rPr>
        <w:t xml:space="preserve">J. </w:t>
      </w:r>
      <w:proofErr w:type="spellStart"/>
      <w:r>
        <w:rPr>
          <w:i/>
          <w:iCs/>
          <w:sz w:val="16"/>
          <w:szCs w:val="16"/>
        </w:rPr>
        <w:t>Propuls</w:t>
      </w:r>
      <w:proofErr w:type="spellEnd"/>
      <w:r>
        <w:rPr>
          <w:i/>
          <w:iCs/>
          <w:sz w:val="16"/>
          <w:szCs w:val="16"/>
        </w:rPr>
        <w:t>. Power</w:t>
      </w:r>
      <w:r>
        <w:rPr>
          <w:sz w:val="16"/>
          <w:szCs w:val="16"/>
        </w:rPr>
        <w:t xml:space="preserve">, vol. 7, no. 4, pp. 580–585, 1991, </w:t>
      </w:r>
      <w:proofErr w:type="spellStart"/>
      <w:r>
        <w:rPr>
          <w:sz w:val="16"/>
          <w:szCs w:val="16"/>
        </w:rPr>
        <w:t>doi</w:t>
      </w:r>
      <w:proofErr w:type="spellEnd"/>
      <w:r>
        <w:rPr>
          <w:sz w:val="16"/>
          <w:szCs w:val="16"/>
        </w:rPr>
        <w:t>: 10.2514/3.23365.</w:t>
      </w:r>
    </w:p>
    <w:p w14:paraId="66B7F7BF" w14:textId="77777777" w:rsidR="006F213A" w:rsidRDefault="00000000">
      <w:pPr>
        <w:tabs>
          <w:tab w:val="left" w:pos="400"/>
        </w:tabs>
        <w:spacing w:after="30"/>
        <w:ind w:left="400" w:hanging="400"/>
        <w:jc w:val="both"/>
      </w:pPr>
      <w:r>
        <w:rPr>
          <w:sz w:val="16"/>
          <w:szCs w:val="16"/>
        </w:rPr>
        <w:t>[9]</w:t>
      </w:r>
      <w:r>
        <w:rPr>
          <w:sz w:val="16"/>
          <w:szCs w:val="16"/>
        </w:rPr>
        <w:tab/>
        <w:t xml:space="preserve">V. </w:t>
      </w:r>
      <w:proofErr w:type="spellStart"/>
      <w:r>
        <w:rPr>
          <w:sz w:val="16"/>
          <w:szCs w:val="16"/>
        </w:rPr>
        <w:t>Zmijanovic</w:t>
      </w:r>
      <w:proofErr w:type="spellEnd"/>
      <w:r>
        <w:rPr>
          <w:sz w:val="16"/>
          <w:szCs w:val="16"/>
        </w:rPr>
        <w:t xml:space="preserve">, V. Lago, M. Sellam, and A. </w:t>
      </w:r>
      <w:proofErr w:type="spellStart"/>
      <w:r>
        <w:rPr>
          <w:sz w:val="16"/>
          <w:szCs w:val="16"/>
        </w:rPr>
        <w:t>Chpoun</w:t>
      </w:r>
      <w:proofErr w:type="spellEnd"/>
      <w:r>
        <w:rPr>
          <w:sz w:val="16"/>
          <w:szCs w:val="16"/>
        </w:rPr>
        <w:t xml:space="preserve">, “Thrust shock vector control of an axisymmetric conical supersonic nozzle via secondary transverse gas injection,” </w:t>
      </w:r>
      <w:r>
        <w:rPr>
          <w:i/>
          <w:iCs/>
          <w:sz w:val="16"/>
          <w:szCs w:val="16"/>
        </w:rPr>
        <w:t>Shock Waves</w:t>
      </w:r>
      <w:r>
        <w:rPr>
          <w:sz w:val="16"/>
          <w:szCs w:val="16"/>
        </w:rPr>
        <w:t xml:space="preserve">, vol. 24, no. 1, pp. 97–111, 2014, </w:t>
      </w:r>
      <w:proofErr w:type="spellStart"/>
      <w:r>
        <w:rPr>
          <w:sz w:val="16"/>
          <w:szCs w:val="16"/>
        </w:rPr>
        <w:t>doi</w:t>
      </w:r>
      <w:proofErr w:type="spellEnd"/>
      <w:r>
        <w:rPr>
          <w:sz w:val="16"/>
          <w:szCs w:val="16"/>
        </w:rPr>
        <w:t>: 10.1007/s00193-013-0479-y.</w:t>
      </w:r>
    </w:p>
    <w:p w14:paraId="3AA8490E" w14:textId="77777777" w:rsidR="006F213A" w:rsidRDefault="00000000">
      <w:pPr>
        <w:tabs>
          <w:tab w:val="left" w:pos="400"/>
        </w:tabs>
        <w:spacing w:after="30"/>
        <w:ind w:left="400" w:hanging="400"/>
        <w:jc w:val="both"/>
      </w:pPr>
      <w:r>
        <w:rPr>
          <w:sz w:val="16"/>
          <w:szCs w:val="16"/>
        </w:rPr>
        <w:t>[10]</w:t>
      </w:r>
      <w:r>
        <w:rPr>
          <w:sz w:val="16"/>
          <w:szCs w:val="16"/>
        </w:rPr>
        <w:tab/>
        <w:t xml:space="preserve">V. </w:t>
      </w:r>
      <w:proofErr w:type="spellStart"/>
      <w:r>
        <w:rPr>
          <w:sz w:val="16"/>
          <w:szCs w:val="16"/>
        </w:rPr>
        <w:t>Zmijanovic</w:t>
      </w:r>
      <w:proofErr w:type="spellEnd"/>
      <w:r>
        <w:rPr>
          <w:sz w:val="16"/>
          <w:szCs w:val="16"/>
        </w:rPr>
        <w:t xml:space="preserve">, L. Leger, E. </w:t>
      </w:r>
      <w:proofErr w:type="spellStart"/>
      <w:r>
        <w:rPr>
          <w:sz w:val="16"/>
          <w:szCs w:val="16"/>
        </w:rPr>
        <w:t>Depussay</w:t>
      </w:r>
      <w:proofErr w:type="spellEnd"/>
      <w:r>
        <w:rPr>
          <w:sz w:val="16"/>
          <w:szCs w:val="16"/>
        </w:rPr>
        <w:t xml:space="preserve">, M. Sellam, and A. </w:t>
      </w:r>
      <w:proofErr w:type="spellStart"/>
      <w:r>
        <w:rPr>
          <w:sz w:val="16"/>
          <w:szCs w:val="16"/>
        </w:rPr>
        <w:t>Chpoun</w:t>
      </w:r>
      <w:proofErr w:type="spellEnd"/>
      <w:r>
        <w:rPr>
          <w:sz w:val="16"/>
          <w:szCs w:val="16"/>
        </w:rPr>
        <w:t xml:space="preserve">, “Experimental–numerical parametric investigation of a rocket nozzle secondary injection thrust vectoring,” </w:t>
      </w:r>
      <w:r>
        <w:rPr>
          <w:i/>
          <w:iCs/>
          <w:sz w:val="16"/>
          <w:szCs w:val="16"/>
        </w:rPr>
        <w:t xml:space="preserve">J. </w:t>
      </w:r>
      <w:proofErr w:type="spellStart"/>
      <w:r>
        <w:rPr>
          <w:i/>
          <w:iCs/>
          <w:sz w:val="16"/>
          <w:szCs w:val="16"/>
        </w:rPr>
        <w:t>Propuls</w:t>
      </w:r>
      <w:proofErr w:type="spellEnd"/>
      <w:r>
        <w:rPr>
          <w:i/>
          <w:iCs/>
          <w:sz w:val="16"/>
          <w:szCs w:val="16"/>
        </w:rPr>
        <w:t>. Power</w:t>
      </w:r>
      <w:r>
        <w:rPr>
          <w:sz w:val="16"/>
          <w:szCs w:val="16"/>
        </w:rPr>
        <w:t xml:space="preserve">, vol. 32, no. 1, pp. 196–213, 2016, </w:t>
      </w:r>
      <w:proofErr w:type="spellStart"/>
      <w:r>
        <w:rPr>
          <w:sz w:val="16"/>
          <w:szCs w:val="16"/>
        </w:rPr>
        <w:t>doi</w:t>
      </w:r>
      <w:proofErr w:type="spellEnd"/>
      <w:r>
        <w:rPr>
          <w:sz w:val="16"/>
          <w:szCs w:val="16"/>
        </w:rPr>
        <w:t>: 10.2514/</w:t>
      </w:r>
      <w:proofErr w:type="gramStart"/>
      <w:r>
        <w:rPr>
          <w:sz w:val="16"/>
          <w:szCs w:val="16"/>
        </w:rPr>
        <w:t>1.B</w:t>
      </w:r>
      <w:proofErr w:type="gramEnd"/>
      <w:r>
        <w:rPr>
          <w:sz w:val="16"/>
          <w:szCs w:val="16"/>
        </w:rPr>
        <w:t>35721.</w:t>
      </w:r>
    </w:p>
    <w:p w14:paraId="650782CA" w14:textId="77777777" w:rsidR="006F213A" w:rsidRDefault="00000000">
      <w:pPr>
        <w:tabs>
          <w:tab w:val="left" w:pos="400"/>
        </w:tabs>
        <w:spacing w:after="30"/>
        <w:ind w:left="400" w:hanging="400"/>
        <w:jc w:val="both"/>
      </w:pPr>
      <w:r>
        <w:rPr>
          <w:sz w:val="16"/>
          <w:szCs w:val="16"/>
        </w:rPr>
        <w:t>[11]</w:t>
      </w:r>
      <w:r>
        <w:rPr>
          <w:sz w:val="16"/>
          <w:szCs w:val="16"/>
        </w:rPr>
        <w:tab/>
        <w:t xml:space="preserve">E. Erdem and K. </w:t>
      </w:r>
      <w:proofErr w:type="spellStart"/>
      <w:r>
        <w:rPr>
          <w:sz w:val="16"/>
          <w:szCs w:val="16"/>
        </w:rPr>
        <w:t>Kontis</w:t>
      </w:r>
      <w:proofErr w:type="spellEnd"/>
      <w:r>
        <w:rPr>
          <w:sz w:val="16"/>
          <w:szCs w:val="16"/>
        </w:rPr>
        <w:t xml:space="preserve">, “Numerical and experimental investigation of transverse injection flows,” </w:t>
      </w:r>
      <w:r>
        <w:rPr>
          <w:i/>
          <w:iCs/>
          <w:sz w:val="16"/>
          <w:szCs w:val="16"/>
        </w:rPr>
        <w:t>Shock Waves</w:t>
      </w:r>
      <w:r>
        <w:rPr>
          <w:sz w:val="16"/>
          <w:szCs w:val="16"/>
        </w:rPr>
        <w:t xml:space="preserve">, vol. 20, no. 2, pp. 103–118, 2010, </w:t>
      </w:r>
      <w:proofErr w:type="spellStart"/>
      <w:r>
        <w:rPr>
          <w:sz w:val="16"/>
          <w:szCs w:val="16"/>
        </w:rPr>
        <w:t>doi</w:t>
      </w:r>
      <w:proofErr w:type="spellEnd"/>
      <w:r>
        <w:rPr>
          <w:sz w:val="16"/>
          <w:szCs w:val="16"/>
        </w:rPr>
        <w:t>: 10.1007/s00193-010-0247-1.</w:t>
      </w:r>
    </w:p>
    <w:p w14:paraId="6C315E04" w14:textId="77777777" w:rsidR="006F213A" w:rsidRDefault="00000000">
      <w:pPr>
        <w:tabs>
          <w:tab w:val="left" w:pos="400"/>
        </w:tabs>
        <w:spacing w:after="30"/>
        <w:ind w:left="400" w:hanging="400"/>
        <w:jc w:val="both"/>
      </w:pPr>
      <w:r>
        <w:rPr>
          <w:sz w:val="16"/>
          <w:szCs w:val="16"/>
        </w:rPr>
        <w:t>[12]</w:t>
      </w:r>
      <w:r>
        <w:rPr>
          <w:sz w:val="16"/>
          <w:szCs w:val="16"/>
        </w:rPr>
        <w:tab/>
        <w:t xml:space="preserve">F. </w:t>
      </w:r>
      <w:proofErr w:type="spellStart"/>
      <w:r>
        <w:rPr>
          <w:sz w:val="16"/>
          <w:szCs w:val="16"/>
        </w:rPr>
        <w:t>Forghany</w:t>
      </w:r>
      <w:proofErr w:type="spellEnd"/>
      <w:r>
        <w:rPr>
          <w:sz w:val="16"/>
          <w:szCs w:val="16"/>
        </w:rPr>
        <w:t xml:space="preserve">, M. </w:t>
      </w:r>
      <w:proofErr w:type="spellStart"/>
      <w:r>
        <w:rPr>
          <w:sz w:val="16"/>
          <w:szCs w:val="16"/>
        </w:rPr>
        <w:t>Taeibi</w:t>
      </w:r>
      <w:proofErr w:type="spellEnd"/>
      <w:r>
        <w:rPr>
          <w:sz w:val="16"/>
          <w:szCs w:val="16"/>
        </w:rPr>
        <w:t>-Rahni, and A. Asadollahi-</w:t>
      </w:r>
      <w:proofErr w:type="spellStart"/>
      <w:r>
        <w:rPr>
          <w:sz w:val="16"/>
          <w:szCs w:val="16"/>
        </w:rPr>
        <w:t>Ghohieh</w:t>
      </w:r>
      <w:proofErr w:type="spellEnd"/>
      <w:r>
        <w:rPr>
          <w:sz w:val="16"/>
          <w:szCs w:val="16"/>
        </w:rPr>
        <w:t xml:space="preserve">, “Numerical investigation of optimization of injection angle effects on fluidic thrust vectoring,” </w:t>
      </w:r>
      <w:r>
        <w:rPr>
          <w:i/>
          <w:iCs/>
          <w:sz w:val="16"/>
          <w:szCs w:val="16"/>
        </w:rPr>
        <w:t>J. Appl. Fluid Mech.</w:t>
      </w:r>
      <w:r>
        <w:rPr>
          <w:sz w:val="16"/>
          <w:szCs w:val="16"/>
        </w:rPr>
        <w:t xml:space="preserve">, vol. 10, no. 1, 2017, </w:t>
      </w:r>
      <w:proofErr w:type="spellStart"/>
      <w:r>
        <w:rPr>
          <w:sz w:val="16"/>
          <w:szCs w:val="16"/>
        </w:rPr>
        <w:t>doi</w:t>
      </w:r>
      <w:proofErr w:type="spellEnd"/>
      <w:r>
        <w:rPr>
          <w:sz w:val="16"/>
          <w:szCs w:val="16"/>
        </w:rPr>
        <w:t>: 10.18869/acadpub.jafm.73.238.26519.</w:t>
      </w:r>
    </w:p>
    <w:p w14:paraId="3CF0A91A" w14:textId="77777777" w:rsidR="006F213A" w:rsidRDefault="00000000">
      <w:pPr>
        <w:tabs>
          <w:tab w:val="left" w:pos="400"/>
        </w:tabs>
        <w:spacing w:after="30"/>
        <w:ind w:left="400" w:hanging="400"/>
        <w:jc w:val="both"/>
      </w:pPr>
      <w:r>
        <w:rPr>
          <w:sz w:val="16"/>
          <w:szCs w:val="16"/>
        </w:rPr>
        <w:t>[13]</w:t>
      </w:r>
      <w:r>
        <w:rPr>
          <w:sz w:val="16"/>
          <w:szCs w:val="16"/>
        </w:rPr>
        <w:tab/>
        <w:t xml:space="preserve">R. Deng, F. Kong, and H. D. Kim, “Numerical simulation of fluidic thrust vectoring in an axisymmetric supersonic nozzle,” </w:t>
      </w:r>
      <w:r>
        <w:rPr>
          <w:i/>
          <w:iCs/>
          <w:sz w:val="16"/>
          <w:szCs w:val="16"/>
        </w:rPr>
        <w:t>J. Mech. Sci. Technol.</w:t>
      </w:r>
      <w:r>
        <w:rPr>
          <w:sz w:val="16"/>
          <w:szCs w:val="16"/>
        </w:rPr>
        <w:t xml:space="preserve">, vol. 28, no. 12, pp. 4979–4987, 2014, </w:t>
      </w:r>
      <w:proofErr w:type="spellStart"/>
      <w:r>
        <w:rPr>
          <w:sz w:val="16"/>
          <w:szCs w:val="16"/>
        </w:rPr>
        <w:t>doi</w:t>
      </w:r>
      <w:proofErr w:type="spellEnd"/>
      <w:r>
        <w:rPr>
          <w:sz w:val="16"/>
          <w:szCs w:val="16"/>
        </w:rPr>
        <w:t>: 10.1007/s12206-014-1119-x.</w:t>
      </w:r>
    </w:p>
    <w:p w14:paraId="779428C7" w14:textId="77777777" w:rsidR="006F213A" w:rsidRDefault="00000000">
      <w:pPr>
        <w:tabs>
          <w:tab w:val="left" w:pos="400"/>
        </w:tabs>
        <w:spacing w:after="30"/>
        <w:ind w:left="400" w:hanging="400"/>
        <w:jc w:val="both"/>
      </w:pPr>
      <w:r>
        <w:rPr>
          <w:sz w:val="16"/>
          <w:szCs w:val="16"/>
        </w:rPr>
        <w:t>[14]</w:t>
      </w:r>
      <w:r>
        <w:rPr>
          <w:sz w:val="16"/>
          <w:szCs w:val="16"/>
        </w:rPr>
        <w:tab/>
        <w:t xml:space="preserve">M. Sellam, A. </w:t>
      </w:r>
      <w:proofErr w:type="spellStart"/>
      <w:r>
        <w:rPr>
          <w:sz w:val="16"/>
          <w:szCs w:val="16"/>
        </w:rPr>
        <w:t>Chpoun</w:t>
      </w:r>
      <w:proofErr w:type="spellEnd"/>
      <w:r>
        <w:rPr>
          <w:sz w:val="16"/>
          <w:szCs w:val="16"/>
        </w:rPr>
        <w:t xml:space="preserve">, V. </w:t>
      </w:r>
      <w:proofErr w:type="spellStart"/>
      <w:r>
        <w:rPr>
          <w:sz w:val="16"/>
          <w:szCs w:val="16"/>
        </w:rPr>
        <w:t>Zmijanovic</w:t>
      </w:r>
      <w:proofErr w:type="spellEnd"/>
      <w:r>
        <w:rPr>
          <w:sz w:val="16"/>
          <w:szCs w:val="16"/>
        </w:rPr>
        <w:t xml:space="preserve">, and V. Lago, “Fluidic thrust vectoring of an </w:t>
      </w:r>
      <w:proofErr w:type="spellStart"/>
      <w:r>
        <w:rPr>
          <w:sz w:val="16"/>
          <w:szCs w:val="16"/>
        </w:rPr>
        <w:t>axisymmetrical</w:t>
      </w:r>
      <w:proofErr w:type="spellEnd"/>
      <w:r>
        <w:rPr>
          <w:sz w:val="16"/>
          <w:szCs w:val="16"/>
        </w:rPr>
        <w:t xml:space="preserve"> nozzle: An analytical model,” </w:t>
      </w:r>
      <w:r>
        <w:rPr>
          <w:i/>
          <w:iCs/>
          <w:sz w:val="16"/>
          <w:szCs w:val="16"/>
        </w:rPr>
        <w:t xml:space="preserve">Int. J. </w:t>
      </w:r>
      <w:proofErr w:type="spellStart"/>
      <w:r>
        <w:rPr>
          <w:i/>
          <w:iCs/>
          <w:sz w:val="16"/>
          <w:szCs w:val="16"/>
        </w:rPr>
        <w:t>Aerodyn</w:t>
      </w:r>
      <w:proofErr w:type="spellEnd"/>
      <w:r>
        <w:rPr>
          <w:i/>
          <w:iCs/>
          <w:sz w:val="16"/>
          <w:szCs w:val="16"/>
        </w:rPr>
        <w:t>.</w:t>
      </w:r>
      <w:r>
        <w:rPr>
          <w:sz w:val="16"/>
          <w:szCs w:val="16"/>
        </w:rPr>
        <w:t xml:space="preserve">, vol. 2, no. 2/3/4, pp. 193–209, 2012, </w:t>
      </w:r>
      <w:proofErr w:type="spellStart"/>
      <w:r>
        <w:rPr>
          <w:sz w:val="16"/>
          <w:szCs w:val="16"/>
        </w:rPr>
        <w:t>doi</w:t>
      </w:r>
      <w:proofErr w:type="spellEnd"/>
      <w:r>
        <w:rPr>
          <w:sz w:val="16"/>
          <w:szCs w:val="16"/>
        </w:rPr>
        <w:t>: 10.1504/IJAD.2012.049112.</w:t>
      </w:r>
    </w:p>
    <w:p w14:paraId="09ED4E6F" w14:textId="77777777" w:rsidR="006F213A" w:rsidRDefault="00000000">
      <w:pPr>
        <w:tabs>
          <w:tab w:val="left" w:pos="400"/>
        </w:tabs>
        <w:spacing w:after="30"/>
        <w:ind w:left="400" w:hanging="400"/>
        <w:jc w:val="both"/>
      </w:pPr>
      <w:r>
        <w:rPr>
          <w:sz w:val="16"/>
          <w:szCs w:val="16"/>
        </w:rPr>
        <w:t>[15]</w:t>
      </w:r>
      <w:r>
        <w:rPr>
          <w:sz w:val="16"/>
          <w:szCs w:val="16"/>
        </w:rPr>
        <w:tab/>
        <w:t xml:space="preserve">C.-S. Shin, H.-D. Kim, T. Setoguchi, and S. Matsuo, “A computational study of thrust vectoring control using dual throat nozzle,” </w:t>
      </w:r>
      <w:r>
        <w:rPr>
          <w:i/>
          <w:iCs/>
          <w:sz w:val="16"/>
          <w:szCs w:val="16"/>
        </w:rPr>
        <w:t>J. Therm. Sci.</w:t>
      </w:r>
      <w:r>
        <w:rPr>
          <w:sz w:val="16"/>
          <w:szCs w:val="16"/>
        </w:rPr>
        <w:t xml:space="preserve">, vol. 19, no. 6, pp. 486–490, 2010, </w:t>
      </w:r>
      <w:proofErr w:type="spellStart"/>
      <w:r>
        <w:rPr>
          <w:sz w:val="16"/>
          <w:szCs w:val="16"/>
        </w:rPr>
        <w:t>doi</w:t>
      </w:r>
      <w:proofErr w:type="spellEnd"/>
      <w:r>
        <w:rPr>
          <w:sz w:val="16"/>
          <w:szCs w:val="16"/>
        </w:rPr>
        <w:t>: 10.1007/s11630-010-0413-x.</w:t>
      </w:r>
    </w:p>
    <w:p w14:paraId="6FE6C0C7" w14:textId="77777777" w:rsidR="006F213A" w:rsidRDefault="00000000">
      <w:pPr>
        <w:tabs>
          <w:tab w:val="left" w:pos="400"/>
        </w:tabs>
        <w:spacing w:after="30"/>
        <w:ind w:left="400" w:hanging="400"/>
        <w:jc w:val="both"/>
      </w:pPr>
      <w:r>
        <w:rPr>
          <w:sz w:val="16"/>
          <w:szCs w:val="16"/>
        </w:rPr>
        <w:t>[16]</w:t>
      </w:r>
      <w:r>
        <w:rPr>
          <w:sz w:val="16"/>
          <w:szCs w:val="16"/>
        </w:rPr>
        <w:tab/>
        <w:t xml:space="preserve">M. Ferlauto and R. Marsilio, “Numerical investigation of the dynamic characteristics of a dual-throat-nozzle for fluidic thrust-vectoring,” </w:t>
      </w:r>
      <w:r>
        <w:rPr>
          <w:i/>
          <w:iCs/>
          <w:sz w:val="16"/>
          <w:szCs w:val="16"/>
        </w:rPr>
        <w:t>AIAA J.</w:t>
      </w:r>
      <w:r>
        <w:rPr>
          <w:sz w:val="16"/>
          <w:szCs w:val="16"/>
        </w:rPr>
        <w:t xml:space="preserve">, vol. 55, no. 1, 2017, </w:t>
      </w:r>
      <w:proofErr w:type="spellStart"/>
      <w:r>
        <w:rPr>
          <w:sz w:val="16"/>
          <w:szCs w:val="16"/>
        </w:rPr>
        <w:t>doi</w:t>
      </w:r>
      <w:proofErr w:type="spellEnd"/>
      <w:r>
        <w:rPr>
          <w:sz w:val="16"/>
          <w:szCs w:val="16"/>
        </w:rPr>
        <w:t>: 10.2514/</w:t>
      </w:r>
      <w:proofErr w:type="gramStart"/>
      <w:r>
        <w:rPr>
          <w:sz w:val="16"/>
          <w:szCs w:val="16"/>
        </w:rPr>
        <w:t>1.J</w:t>
      </w:r>
      <w:proofErr w:type="gramEnd"/>
      <w:r>
        <w:rPr>
          <w:sz w:val="16"/>
          <w:szCs w:val="16"/>
        </w:rPr>
        <w:t>055044.</w:t>
      </w:r>
    </w:p>
    <w:p w14:paraId="027E84F0" w14:textId="77777777" w:rsidR="006F213A" w:rsidRDefault="00000000">
      <w:pPr>
        <w:tabs>
          <w:tab w:val="left" w:pos="400"/>
        </w:tabs>
        <w:spacing w:after="30"/>
        <w:ind w:left="400" w:hanging="400"/>
        <w:jc w:val="both"/>
      </w:pPr>
      <w:r>
        <w:rPr>
          <w:sz w:val="16"/>
          <w:szCs w:val="16"/>
        </w:rPr>
        <w:t>[17]</w:t>
      </w:r>
      <w:r>
        <w:rPr>
          <w:sz w:val="16"/>
          <w:szCs w:val="16"/>
        </w:rPr>
        <w:tab/>
        <w:t xml:space="preserve">J. D. Flamm, “Experimental study of a nozzle using fluidic counterflow for thrust vectoring,” in </w:t>
      </w:r>
      <w:r>
        <w:rPr>
          <w:i/>
          <w:iCs/>
          <w:sz w:val="16"/>
          <w:szCs w:val="16"/>
        </w:rPr>
        <w:t xml:space="preserve">Proc. 34th AIAA/ASME/SAE/ASEE Joint </w:t>
      </w:r>
      <w:proofErr w:type="spellStart"/>
      <w:r>
        <w:rPr>
          <w:i/>
          <w:iCs/>
          <w:sz w:val="16"/>
          <w:szCs w:val="16"/>
        </w:rPr>
        <w:t>Propuls</w:t>
      </w:r>
      <w:proofErr w:type="spellEnd"/>
      <w:r>
        <w:rPr>
          <w:i/>
          <w:iCs/>
          <w:sz w:val="16"/>
          <w:szCs w:val="16"/>
        </w:rPr>
        <w:t>. Conf.</w:t>
      </w:r>
      <w:r>
        <w:rPr>
          <w:sz w:val="16"/>
          <w:szCs w:val="16"/>
        </w:rPr>
        <w:t xml:space="preserve">, 1998, Paper AIAA 98-3255, </w:t>
      </w:r>
      <w:proofErr w:type="spellStart"/>
      <w:r>
        <w:rPr>
          <w:sz w:val="16"/>
          <w:szCs w:val="16"/>
        </w:rPr>
        <w:t>doi</w:t>
      </w:r>
      <w:proofErr w:type="spellEnd"/>
      <w:r>
        <w:rPr>
          <w:sz w:val="16"/>
          <w:szCs w:val="16"/>
        </w:rPr>
        <w:t>: 10.2514/6.1998-3255.</w:t>
      </w:r>
    </w:p>
    <w:p w14:paraId="4ABE9B5E" w14:textId="77777777" w:rsidR="006F213A" w:rsidRDefault="00000000">
      <w:pPr>
        <w:tabs>
          <w:tab w:val="left" w:pos="400"/>
        </w:tabs>
        <w:spacing w:after="30"/>
        <w:ind w:left="400" w:hanging="400"/>
        <w:jc w:val="both"/>
      </w:pPr>
      <w:r>
        <w:rPr>
          <w:sz w:val="16"/>
          <w:szCs w:val="16"/>
        </w:rPr>
        <w:t>[18]</w:t>
      </w:r>
      <w:r>
        <w:rPr>
          <w:sz w:val="16"/>
          <w:szCs w:val="16"/>
        </w:rPr>
        <w:tab/>
        <w:t xml:space="preserve">R. Deng, T. Setoguchi, and H. D. Kim, “Large eddy simulation of shock vector control using bypass flow passage,” </w:t>
      </w:r>
      <w:r>
        <w:rPr>
          <w:i/>
          <w:iCs/>
          <w:sz w:val="16"/>
          <w:szCs w:val="16"/>
        </w:rPr>
        <w:t>Int. J. Heat Fluid Flow</w:t>
      </w:r>
      <w:r>
        <w:rPr>
          <w:sz w:val="16"/>
          <w:szCs w:val="16"/>
        </w:rPr>
        <w:t xml:space="preserve">, vol. 62, pt. B, pp. 474–481, 2016, </w:t>
      </w:r>
      <w:proofErr w:type="spellStart"/>
      <w:r>
        <w:rPr>
          <w:sz w:val="16"/>
          <w:szCs w:val="16"/>
        </w:rPr>
        <w:t>doi</w:t>
      </w:r>
      <w:proofErr w:type="spellEnd"/>
      <w:r>
        <w:rPr>
          <w:sz w:val="16"/>
          <w:szCs w:val="16"/>
        </w:rPr>
        <w:t>: 10.1016/j.ijheatfluidflow.2016.08.011.</w:t>
      </w:r>
    </w:p>
    <w:p w14:paraId="0D5B3720" w14:textId="77777777" w:rsidR="006F213A" w:rsidRDefault="00000000">
      <w:pPr>
        <w:tabs>
          <w:tab w:val="left" w:pos="400"/>
        </w:tabs>
        <w:spacing w:after="30"/>
        <w:ind w:left="400" w:hanging="400"/>
        <w:jc w:val="both"/>
      </w:pPr>
      <w:r>
        <w:rPr>
          <w:sz w:val="16"/>
          <w:szCs w:val="16"/>
        </w:rPr>
        <w:t>[19]</w:t>
      </w:r>
      <w:r>
        <w:rPr>
          <w:sz w:val="16"/>
          <w:szCs w:val="16"/>
        </w:rPr>
        <w:tab/>
        <w:t xml:space="preserve">E. Mohammadi and A. </w:t>
      </w:r>
      <w:proofErr w:type="spellStart"/>
      <w:r>
        <w:rPr>
          <w:sz w:val="16"/>
          <w:szCs w:val="16"/>
        </w:rPr>
        <w:t>Toloei</w:t>
      </w:r>
      <w:proofErr w:type="spellEnd"/>
      <w:r>
        <w:rPr>
          <w:sz w:val="16"/>
          <w:szCs w:val="16"/>
        </w:rPr>
        <w:t xml:space="preserve">, “Numerical investigation of dual secondary injection for thrust vector control,” in </w:t>
      </w:r>
      <w:r>
        <w:rPr>
          <w:i/>
          <w:iCs/>
          <w:sz w:val="16"/>
          <w:szCs w:val="16"/>
        </w:rPr>
        <w:t xml:space="preserve">Proc. 7th Int. Conf. Heat Transf., Fluid Mech. </w:t>
      </w:r>
      <w:proofErr w:type="spellStart"/>
      <w:r>
        <w:rPr>
          <w:i/>
          <w:iCs/>
          <w:sz w:val="16"/>
          <w:szCs w:val="16"/>
        </w:rPr>
        <w:t>Thermodyn</w:t>
      </w:r>
      <w:proofErr w:type="spellEnd"/>
      <w:r>
        <w:rPr>
          <w:i/>
          <w:iCs/>
          <w:sz w:val="16"/>
          <w:szCs w:val="16"/>
        </w:rPr>
        <w:t>. (HEFAT)</w:t>
      </w:r>
      <w:r>
        <w:rPr>
          <w:sz w:val="16"/>
          <w:szCs w:val="16"/>
        </w:rPr>
        <w:t>, Antalya, Turkey, Jul. 2010. [Online]. Available: http://hdl.handle.net/2263/44425</w:t>
      </w:r>
    </w:p>
    <w:p w14:paraId="7F5E8629" w14:textId="77777777" w:rsidR="006F213A" w:rsidRDefault="00000000">
      <w:pPr>
        <w:tabs>
          <w:tab w:val="left" w:pos="400"/>
        </w:tabs>
        <w:spacing w:after="30"/>
        <w:ind w:left="400" w:hanging="400"/>
        <w:jc w:val="both"/>
      </w:pPr>
      <w:r>
        <w:rPr>
          <w:sz w:val="16"/>
          <w:szCs w:val="16"/>
        </w:rPr>
        <w:t>[20]</w:t>
      </w:r>
      <w:r>
        <w:rPr>
          <w:sz w:val="16"/>
          <w:szCs w:val="16"/>
        </w:rPr>
        <w:tab/>
        <w:t xml:space="preserve">D. Gupta, “Secondary flow injection in convergent-divergent nozzles for fluidic thrust vectoring: A review,” </w:t>
      </w:r>
      <w:proofErr w:type="spellStart"/>
      <w:r>
        <w:rPr>
          <w:i/>
          <w:iCs/>
          <w:sz w:val="16"/>
          <w:szCs w:val="16"/>
        </w:rPr>
        <w:t>engrXiv</w:t>
      </w:r>
      <w:proofErr w:type="spellEnd"/>
      <w:r>
        <w:rPr>
          <w:sz w:val="16"/>
          <w:szCs w:val="16"/>
        </w:rPr>
        <w:t xml:space="preserve"> preprint, 2025, </w:t>
      </w:r>
      <w:proofErr w:type="spellStart"/>
      <w:r>
        <w:rPr>
          <w:sz w:val="16"/>
          <w:szCs w:val="16"/>
        </w:rPr>
        <w:t>doi</w:t>
      </w:r>
      <w:proofErr w:type="spellEnd"/>
      <w:r>
        <w:rPr>
          <w:sz w:val="16"/>
          <w:szCs w:val="16"/>
        </w:rPr>
        <w:t>: 10.31224/7408.</w:t>
      </w:r>
    </w:p>
    <w:p w14:paraId="684DD44B" w14:textId="77777777" w:rsidR="006F213A" w:rsidRDefault="00000000">
      <w:pPr>
        <w:tabs>
          <w:tab w:val="left" w:pos="400"/>
        </w:tabs>
        <w:spacing w:after="30"/>
        <w:ind w:left="400" w:hanging="400"/>
        <w:jc w:val="both"/>
      </w:pPr>
      <w:r>
        <w:rPr>
          <w:sz w:val="16"/>
          <w:szCs w:val="16"/>
        </w:rPr>
        <w:t>[21]</w:t>
      </w:r>
      <w:r>
        <w:rPr>
          <w:sz w:val="16"/>
          <w:szCs w:val="16"/>
        </w:rPr>
        <w:tab/>
        <w:t xml:space="preserve">F. R. Menter, “Two-equation eddy-viscosity turbulence models for engineering applications,” </w:t>
      </w:r>
      <w:r>
        <w:rPr>
          <w:i/>
          <w:iCs/>
          <w:sz w:val="16"/>
          <w:szCs w:val="16"/>
        </w:rPr>
        <w:t>AIAA J.</w:t>
      </w:r>
      <w:r>
        <w:rPr>
          <w:sz w:val="16"/>
          <w:szCs w:val="16"/>
        </w:rPr>
        <w:t xml:space="preserve">, vol. 32, no. 8, pp. 1598–1605, 1994, </w:t>
      </w:r>
      <w:proofErr w:type="spellStart"/>
      <w:r>
        <w:rPr>
          <w:sz w:val="16"/>
          <w:szCs w:val="16"/>
        </w:rPr>
        <w:t>doi</w:t>
      </w:r>
      <w:proofErr w:type="spellEnd"/>
      <w:r>
        <w:rPr>
          <w:sz w:val="16"/>
          <w:szCs w:val="16"/>
        </w:rPr>
        <w:t>: 10.2514/3.12149.</w:t>
      </w:r>
    </w:p>
    <w:p w14:paraId="0CD635C3" w14:textId="77777777" w:rsidR="006F213A" w:rsidRDefault="00000000">
      <w:pPr>
        <w:tabs>
          <w:tab w:val="left" w:pos="400"/>
        </w:tabs>
        <w:spacing w:after="30"/>
        <w:ind w:left="400" w:hanging="400"/>
        <w:jc w:val="both"/>
      </w:pPr>
      <w:r>
        <w:rPr>
          <w:sz w:val="16"/>
          <w:szCs w:val="16"/>
        </w:rPr>
        <w:t>[22]</w:t>
      </w:r>
      <w:r>
        <w:rPr>
          <w:sz w:val="16"/>
          <w:szCs w:val="16"/>
        </w:rPr>
        <w:tab/>
        <w:t xml:space="preserve">I. B. Celik, U. Ghia, P. J. Roache, C. J. Freitas, H. Coleman, and P. E. Raad, “Procedure for estimation and reporting of uncertainty due to </w:t>
      </w:r>
      <w:r>
        <w:rPr>
          <w:sz w:val="16"/>
          <w:szCs w:val="16"/>
        </w:rPr>
        <w:t xml:space="preserve">discretization in CFD applications,” </w:t>
      </w:r>
      <w:r>
        <w:rPr>
          <w:i/>
          <w:iCs/>
          <w:sz w:val="16"/>
          <w:szCs w:val="16"/>
        </w:rPr>
        <w:t>J. Fluids Eng.</w:t>
      </w:r>
      <w:r>
        <w:rPr>
          <w:sz w:val="16"/>
          <w:szCs w:val="16"/>
        </w:rPr>
        <w:t xml:space="preserve">, vol. 130, no. 7, Art. no. 078001, 2008, </w:t>
      </w:r>
      <w:proofErr w:type="spellStart"/>
      <w:r>
        <w:rPr>
          <w:sz w:val="16"/>
          <w:szCs w:val="16"/>
        </w:rPr>
        <w:t>doi</w:t>
      </w:r>
      <w:proofErr w:type="spellEnd"/>
      <w:r>
        <w:rPr>
          <w:sz w:val="16"/>
          <w:szCs w:val="16"/>
        </w:rPr>
        <w:t>: 10.1115/1.2960953.</w:t>
      </w:r>
    </w:p>
    <w:p w14:paraId="10D93EA1" w14:textId="77777777" w:rsidR="006F213A" w:rsidRDefault="00000000">
      <w:pPr>
        <w:tabs>
          <w:tab w:val="left" w:pos="400"/>
        </w:tabs>
        <w:spacing w:after="30"/>
        <w:ind w:left="400" w:hanging="400"/>
        <w:jc w:val="both"/>
      </w:pPr>
      <w:r>
        <w:rPr>
          <w:sz w:val="16"/>
          <w:szCs w:val="16"/>
        </w:rPr>
        <w:t>[23]</w:t>
      </w:r>
      <w:r>
        <w:rPr>
          <w:sz w:val="16"/>
          <w:szCs w:val="16"/>
        </w:rPr>
        <w:tab/>
        <w:t xml:space="preserve">P. J. Roache, “Quantification of uncertainty in computational fluid dynamics,” </w:t>
      </w:r>
      <w:r>
        <w:rPr>
          <w:i/>
          <w:iCs/>
          <w:sz w:val="16"/>
          <w:szCs w:val="16"/>
        </w:rPr>
        <w:t>Annu. Rev. Fluid Mech.</w:t>
      </w:r>
      <w:r>
        <w:rPr>
          <w:sz w:val="16"/>
          <w:szCs w:val="16"/>
        </w:rPr>
        <w:t xml:space="preserve">, vol. 29, pp. 123–160, 1997, </w:t>
      </w:r>
      <w:proofErr w:type="spellStart"/>
      <w:r>
        <w:rPr>
          <w:sz w:val="16"/>
          <w:szCs w:val="16"/>
        </w:rPr>
        <w:t>doi</w:t>
      </w:r>
      <w:proofErr w:type="spellEnd"/>
      <w:r>
        <w:rPr>
          <w:sz w:val="16"/>
          <w:szCs w:val="16"/>
        </w:rPr>
        <w:t>: 10.1146/annurev.fluid.29.1.123.</w:t>
      </w:r>
    </w:p>
    <w:sectPr w:rsidR="006F213A">
      <w:footerReference w:type="default" r:id="rId21"/>
      <w:type w:val="continuous"/>
      <w:pgSz w:w="12240" w:h="15840"/>
      <w:pgMar w:top="1080" w:right="900" w:bottom="1440" w:left="900" w:header="708" w:footer="708" w:gutter="0"/>
      <w:cols w:num="2"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96008" w14:textId="77777777" w:rsidR="00731B57" w:rsidRDefault="00731B57">
      <w:r>
        <w:separator/>
      </w:r>
    </w:p>
  </w:endnote>
  <w:endnote w:type="continuationSeparator" w:id="0">
    <w:p w14:paraId="15D0B1B8" w14:textId="77777777" w:rsidR="00731B57" w:rsidRDefault="00731B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85916" w14:textId="77777777" w:rsidR="006F213A" w:rsidRDefault="00000000">
    <w:pPr>
      <w:jc w:val="center"/>
    </w:pPr>
    <w:r>
      <w:rPr>
        <w:sz w:val="16"/>
        <w:szCs w:val="16"/>
      </w:rPr>
      <w:fldChar w:fldCharType="begin"/>
    </w:r>
    <w:r>
      <w:rPr>
        <w:sz w:val="16"/>
        <w:szCs w:val="16"/>
      </w:rPr>
      <w:instrText>PAGE</w:instrText>
    </w:r>
    <w:r>
      <w:rPr>
        <w:sz w:val="16"/>
        <w:szCs w:val="16"/>
      </w:rPr>
      <w:fldChar w:fldCharType="separate"/>
    </w:r>
    <w:r w:rsidR="00F21E99">
      <w:rPr>
        <w:noProof/>
        <w:sz w:val="16"/>
        <w:szCs w:val="16"/>
      </w:rPr>
      <w:t>1</w:t>
    </w:r>
    <w:r>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5C76F" w14:textId="77777777" w:rsidR="006F213A" w:rsidRDefault="00000000">
    <w:pPr>
      <w:jc w:val="center"/>
    </w:pPr>
    <w:r>
      <w:rPr>
        <w:sz w:val="16"/>
        <w:szCs w:val="16"/>
      </w:rPr>
      <w:fldChar w:fldCharType="begin"/>
    </w:r>
    <w:r>
      <w:rPr>
        <w:sz w:val="16"/>
        <w:szCs w:val="16"/>
      </w:rPr>
      <w:instrText>PAGE</w:instrText>
    </w:r>
    <w:r>
      <w:rPr>
        <w:sz w:val="16"/>
        <w:szCs w:val="16"/>
      </w:rPr>
      <w:fldChar w:fldCharType="separate"/>
    </w:r>
    <w:r w:rsidR="00F21E99">
      <w:rPr>
        <w:noProof/>
        <w:sz w:val="16"/>
        <w:szCs w:val="16"/>
      </w:rPr>
      <w:t>2</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2716D" w14:textId="254D4ECC" w:rsidR="006F213A" w:rsidRDefault="00000000">
    <w:pPr>
      <w:jc w:val="center"/>
    </w:pPr>
    <w:r>
      <w:rPr>
        <w:sz w:val="16"/>
        <w:szCs w:val="16"/>
      </w:rPr>
      <w:fldChar w:fldCharType="begin"/>
    </w:r>
    <w:r>
      <w:rPr>
        <w:sz w:val="16"/>
        <w:szCs w:val="16"/>
      </w:rPr>
      <w:instrText>PAGE</w:instrText>
    </w:r>
    <w:r>
      <w:rPr>
        <w:sz w:val="16"/>
        <w:szCs w:val="16"/>
      </w:rPr>
      <w:fldChar w:fldCharType="separate"/>
    </w:r>
    <w:r w:rsidR="00F21E99">
      <w:rPr>
        <w:noProof/>
        <w:sz w:val="16"/>
        <w:szCs w:val="16"/>
      </w:rPr>
      <w:t>4</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EE1" w14:textId="21D4A208" w:rsidR="006F213A" w:rsidRDefault="00000000">
    <w:pPr>
      <w:jc w:val="center"/>
    </w:pPr>
    <w:r>
      <w:rPr>
        <w:sz w:val="16"/>
        <w:szCs w:val="16"/>
      </w:rPr>
      <w:fldChar w:fldCharType="begin"/>
    </w:r>
    <w:r>
      <w:rPr>
        <w:sz w:val="16"/>
        <w:szCs w:val="16"/>
      </w:rPr>
      <w:instrText>PAGE</w:instrText>
    </w:r>
    <w:r>
      <w:rPr>
        <w:sz w:val="16"/>
        <w:szCs w:val="16"/>
      </w:rPr>
      <w:fldChar w:fldCharType="separate"/>
    </w:r>
    <w:r w:rsidR="00F21E99">
      <w:rPr>
        <w:noProof/>
        <w:sz w:val="16"/>
        <w:szCs w:val="16"/>
      </w:rPr>
      <w:t>5</w:t>
    </w:r>
    <w:r>
      <w:rPr>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650C6" w14:textId="7558D00A" w:rsidR="006F213A" w:rsidRDefault="00000000">
    <w:pPr>
      <w:jc w:val="center"/>
    </w:pPr>
    <w:r>
      <w:rPr>
        <w:sz w:val="16"/>
        <w:szCs w:val="16"/>
      </w:rPr>
      <w:fldChar w:fldCharType="begin"/>
    </w:r>
    <w:r>
      <w:rPr>
        <w:sz w:val="16"/>
        <w:szCs w:val="16"/>
      </w:rPr>
      <w:instrText>PAGE</w:instrText>
    </w:r>
    <w:r>
      <w:rPr>
        <w:sz w:val="16"/>
        <w:szCs w:val="16"/>
      </w:rPr>
      <w:fldChar w:fldCharType="separate"/>
    </w:r>
    <w:r w:rsidR="00F21E99">
      <w:rPr>
        <w:noProof/>
        <w:sz w:val="16"/>
        <w:szCs w:val="16"/>
      </w:rPr>
      <w:t>6</w:t>
    </w:r>
    <w:r>
      <w:rPr>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2478D" w14:textId="6B32063E" w:rsidR="006F213A" w:rsidRDefault="00000000">
    <w:pPr>
      <w:jc w:val="center"/>
    </w:pPr>
    <w:r>
      <w:rPr>
        <w:sz w:val="16"/>
        <w:szCs w:val="16"/>
      </w:rPr>
      <w:fldChar w:fldCharType="begin"/>
    </w:r>
    <w:r>
      <w:rPr>
        <w:sz w:val="16"/>
        <w:szCs w:val="16"/>
      </w:rPr>
      <w:instrText>PAGE</w:instrText>
    </w:r>
    <w:r>
      <w:rPr>
        <w:sz w:val="16"/>
        <w:szCs w:val="16"/>
      </w:rPr>
      <w:fldChar w:fldCharType="separate"/>
    </w:r>
    <w:r w:rsidR="00F21E99">
      <w:rPr>
        <w:noProof/>
        <w:sz w:val="16"/>
        <w:szCs w:val="16"/>
      </w:rPr>
      <w:t>7</w:t>
    </w:r>
    <w:r>
      <w:rPr>
        <w:sz w:val="16"/>
        <w:szCs w:val="1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E7AC1" w14:textId="7926670A" w:rsidR="006F213A" w:rsidRDefault="00000000">
    <w:pPr>
      <w:jc w:val="center"/>
    </w:pPr>
    <w:r>
      <w:rPr>
        <w:sz w:val="16"/>
        <w:szCs w:val="16"/>
      </w:rPr>
      <w:fldChar w:fldCharType="begin"/>
    </w:r>
    <w:r>
      <w:rPr>
        <w:sz w:val="16"/>
        <w:szCs w:val="16"/>
      </w:rPr>
      <w:instrText>PAGE</w:instrText>
    </w:r>
    <w:r>
      <w:rPr>
        <w:sz w:val="16"/>
        <w:szCs w:val="16"/>
      </w:rPr>
      <w:fldChar w:fldCharType="separate"/>
    </w:r>
    <w:r w:rsidR="00F21E99">
      <w:rPr>
        <w:noProof/>
        <w:sz w:val="16"/>
        <w:szCs w:val="16"/>
      </w:rPr>
      <w:t>8</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41311" w14:textId="77777777" w:rsidR="00731B57" w:rsidRDefault="00731B57">
      <w:r>
        <w:separator/>
      </w:r>
    </w:p>
  </w:footnote>
  <w:footnote w:type="continuationSeparator" w:id="0">
    <w:p w14:paraId="7883E267" w14:textId="77777777" w:rsidR="00731B57" w:rsidRDefault="00731B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261AF3"/>
    <w:multiLevelType w:val="hybridMultilevel"/>
    <w:tmpl w:val="EAE60302"/>
    <w:lvl w:ilvl="0" w:tplc="C85C1E40">
      <w:start w:val="1"/>
      <w:numFmt w:val="bullet"/>
      <w:lvlText w:val="●"/>
      <w:lvlJc w:val="left"/>
      <w:pPr>
        <w:ind w:left="720" w:hanging="360"/>
      </w:pPr>
    </w:lvl>
    <w:lvl w:ilvl="1" w:tplc="D31A1848">
      <w:start w:val="1"/>
      <w:numFmt w:val="bullet"/>
      <w:lvlText w:val="○"/>
      <w:lvlJc w:val="left"/>
      <w:pPr>
        <w:ind w:left="1440" w:hanging="360"/>
      </w:pPr>
    </w:lvl>
    <w:lvl w:ilvl="2" w:tplc="D4321164">
      <w:start w:val="1"/>
      <w:numFmt w:val="bullet"/>
      <w:lvlText w:val="■"/>
      <w:lvlJc w:val="left"/>
      <w:pPr>
        <w:ind w:left="2160" w:hanging="360"/>
      </w:pPr>
    </w:lvl>
    <w:lvl w:ilvl="3" w:tplc="7842F718">
      <w:start w:val="1"/>
      <w:numFmt w:val="bullet"/>
      <w:lvlText w:val="●"/>
      <w:lvlJc w:val="left"/>
      <w:pPr>
        <w:ind w:left="2880" w:hanging="360"/>
      </w:pPr>
    </w:lvl>
    <w:lvl w:ilvl="4" w:tplc="FAC037B4">
      <w:start w:val="1"/>
      <w:numFmt w:val="bullet"/>
      <w:lvlText w:val="○"/>
      <w:lvlJc w:val="left"/>
      <w:pPr>
        <w:ind w:left="3600" w:hanging="360"/>
      </w:pPr>
    </w:lvl>
    <w:lvl w:ilvl="5" w:tplc="44E8FBBC">
      <w:start w:val="1"/>
      <w:numFmt w:val="bullet"/>
      <w:lvlText w:val="■"/>
      <w:lvlJc w:val="left"/>
      <w:pPr>
        <w:ind w:left="4320" w:hanging="360"/>
      </w:pPr>
    </w:lvl>
    <w:lvl w:ilvl="6" w:tplc="F3C80AF8">
      <w:start w:val="1"/>
      <w:numFmt w:val="bullet"/>
      <w:lvlText w:val="●"/>
      <w:lvlJc w:val="left"/>
      <w:pPr>
        <w:ind w:left="5040" w:hanging="360"/>
      </w:pPr>
    </w:lvl>
    <w:lvl w:ilvl="7" w:tplc="2C32073E">
      <w:start w:val="1"/>
      <w:numFmt w:val="bullet"/>
      <w:lvlText w:val="●"/>
      <w:lvlJc w:val="left"/>
      <w:pPr>
        <w:ind w:left="5760" w:hanging="360"/>
      </w:pPr>
    </w:lvl>
    <w:lvl w:ilvl="8" w:tplc="2E90B5CE">
      <w:start w:val="1"/>
      <w:numFmt w:val="bullet"/>
      <w:lvlText w:val="●"/>
      <w:lvlJc w:val="left"/>
      <w:pPr>
        <w:ind w:left="6480" w:hanging="360"/>
      </w:pPr>
    </w:lvl>
  </w:abstractNum>
  <w:num w:numId="1" w16cid:durableId="196407064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13A"/>
    <w:rsid w:val="00133F57"/>
    <w:rsid w:val="006F213A"/>
    <w:rsid w:val="00731B57"/>
    <w:rsid w:val="00955494"/>
    <w:rsid w:val="00A86A2C"/>
    <w:rsid w:val="00C65420"/>
    <w:rsid w:val="00F21E9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7F781"/>
  <w15:docId w15:val="{98A906B3-9301-427C-AE95-BAB35CAA7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footer" Target="footer1.xml"/><Relationship Id="rId12" Type="http://schemas.openxmlformats.org/officeDocument/2006/relationships/footer" Target="footer3.xml"/><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4527</Words>
  <Characters>25804</Characters>
  <Application>Microsoft Office Word</Application>
  <DocSecurity>0</DocSecurity>
  <Lines>215</Lines>
  <Paragraphs>60</Paragraphs>
  <ScaleCrop>false</ScaleCrop>
  <Company/>
  <LinksUpToDate>false</LinksUpToDate>
  <CharactersWithSpaces>30271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High-efficiency C-D nozzle with double secondary injection</dc:title>
  <dc:creator>Un-named</dc:creator>
  <cp:lastModifiedBy>Deepak Gupta</cp:lastModifiedBy>
  <cp:revision>4</cp:revision>
  <dcterms:created xsi:type="dcterms:W3CDTF">2026-09-23T06:38:00Z</dcterms:created>
  <dcterms:modified xsi:type="dcterms:W3CDTF">2026-09-23T10:04:00Z</dcterms:modified>
</cp:coreProperties>
</file>