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2F457" w14:textId="77777777" w:rsidR="00890BE5" w:rsidRPr="00C011A7" w:rsidRDefault="00636F9C">
      <w:pPr>
        <w:pStyle w:val="Title"/>
      </w:pPr>
      <w:r w:rsidRPr="00C011A7">
        <w:t>Integrated Electrochemical Process Modelling and Techno-Economic Assessment of Micro-Mesh Alkaline Seawater Electrolysis for Green Hydrogen Production</w:t>
      </w:r>
    </w:p>
    <w:p w14:paraId="64D49FCB" w14:textId="77777777" w:rsidR="00890BE5" w:rsidRPr="00C011A7" w:rsidRDefault="00636F9C">
      <w:pPr>
        <w:pStyle w:val="Author"/>
      </w:pPr>
      <w:r w:rsidRPr="00C011A7">
        <w:t>Mahdi Amanipour *</w:t>
      </w:r>
    </w:p>
    <w:p w14:paraId="4C03280E" w14:textId="77777777" w:rsidR="00890BE5" w:rsidRPr="00C011A7" w:rsidRDefault="00636F9C">
      <w:pPr>
        <w:pStyle w:val="Affiliation"/>
      </w:pPr>
      <w:r w:rsidRPr="00C011A7">
        <w:t>Durham University, Durham, UK, mahdi.amanipour@durham.ac.uk, ORCID: 0000-0001-7713-0653</w:t>
      </w:r>
    </w:p>
    <w:p w14:paraId="30247DD9" w14:textId="77777777" w:rsidR="00890BE5" w:rsidRPr="00C011A7" w:rsidRDefault="00636F9C">
      <w:pPr>
        <w:pStyle w:val="Author"/>
      </w:pPr>
      <w:r w:rsidRPr="00C011A7">
        <w:t>Venkatesan Venkata Krishnan *</w:t>
      </w:r>
    </w:p>
    <w:p w14:paraId="02FCC2BB" w14:textId="77777777" w:rsidR="00890BE5" w:rsidRPr="00C011A7" w:rsidRDefault="00636F9C">
      <w:pPr>
        <w:pStyle w:val="Affiliation"/>
      </w:pPr>
      <w:r w:rsidRPr="00C011A7">
        <w:t>Teesside University, Middlesbrough, UK, V.krishnan@tees.ac.uk, ORCID: 0000-0001-6901-3393</w:t>
      </w:r>
    </w:p>
    <w:p w14:paraId="35C72BB1" w14:textId="77777777" w:rsidR="00890BE5" w:rsidRPr="00C011A7" w:rsidRDefault="00636F9C">
      <w:pPr>
        <w:pStyle w:val="Author"/>
      </w:pPr>
      <w:r w:rsidRPr="00C011A7">
        <w:t>Karen Johnston</w:t>
      </w:r>
    </w:p>
    <w:p w14:paraId="34E40224" w14:textId="77777777" w:rsidR="00890BE5" w:rsidRPr="00C011A7" w:rsidRDefault="00636F9C">
      <w:pPr>
        <w:pStyle w:val="Affiliation"/>
      </w:pPr>
      <w:r w:rsidRPr="00C011A7">
        <w:t>Durham University, Durham, UK, karen.johnston@durham.ac.uk, ORCID: 0000-0002-9125-4203</w:t>
      </w:r>
    </w:p>
    <w:p w14:paraId="2A32EB95" w14:textId="77777777" w:rsidR="00890BE5" w:rsidRPr="00C011A7" w:rsidRDefault="00636F9C">
      <w:pPr>
        <w:pStyle w:val="Author"/>
      </w:pPr>
      <w:r w:rsidRPr="00C011A7">
        <w:t>Tony Roskilly</w:t>
      </w:r>
    </w:p>
    <w:p w14:paraId="7E84780F" w14:textId="77777777" w:rsidR="00890BE5" w:rsidRPr="00C011A7" w:rsidRDefault="00636F9C">
      <w:pPr>
        <w:pStyle w:val="Affiliation"/>
      </w:pPr>
      <w:r w:rsidRPr="00C011A7">
        <w:t>Durham University, Durham, UK, Anthony.p.roskilly@durham.ac.uk, ORCID: 0000-0002-9356-3157</w:t>
      </w:r>
    </w:p>
    <w:p w14:paraId="3AFEDBD9" w14:textId="77777777" w:rsidR="00890BE5" w:rsidRPr="00C011A7" w:rsidRDefault="00636F9C">
      <w:pPr>
        <w:pStyle w:val="Author"/>
      </w:pPr>
      <w:r w:rsidRPr="00C011A7">
        <w:t>Nashwan Dawood</w:t>
      </w:r>
    </w:p>
    <w:p w14:paraId="5E44EC2C" w14:textId="77777777" w:rsidR="00890BE5" w:rsidRPr="00C011A7" w:rsidRDefault="00636F9C">
      <w:pPr>
        <w:pStyle w:val="Affiliation"/>
      </w:pPr>
      <w:r w:rsidRPr="00C011A7">
        <w:t>Teesside University, Middlesbrough, UK, N.N.Dawood@tees.ac.uk, ORCID: 0000-0002-4873-7576</w:t>
      </w:r>
    </w:p>
    <w:p w14:paraId="5FBBFDCB" w14:textId="77777777" w:rsidR="00890BE5" w:rsidRPr="00C011A7" w:rsidRDefault="00636F9C">
      <w:pPr>
        <w:pStyle w:val="FirstParagraph"/>
      </w:pPr>
      <w:r w:rsidRPr="00C011A7">
        <w:rPr>
          <w:b/>
          <w:bCs/>
        </w:rPr>
        <w:t>Abstract</w:t>
      </w:r>
    </w:p>
    <w:p w14:paraId="4A043D6C" w14:textId="77777777" w:rsidR="00890BE5" w:rsidRPr="00C011A7" w:rsidRDefault="00636F9C">
      <w:pPr>
        <w:pStyle w:val="BodyText"/>
      </w:pPr>
      <w:r w:rsidRPr="00C011A7">
        <w:t>This study couples an experimentally calibrated electrochemical model with a techno-economic assessment of expanded nickel micro-mesh electrodes for alkaline electrolysis of seawater (M-SWELT). A zero-gap cell model with explicit thermodynamic, kinetic, bubble and ohmic terms is anchored to commercial alkaline performance, checked against published resistance measurements and calibrated to a like-for-like two-electrode comparison of micro-mesh and woven Ni-mesh cells in natural seawater with 5 M KOH. Because one operating point cannot separate kinetic from resistive contributions, the transferred voltage saving at 0.4 A cm⁻² and 80 °C is bounded at 20–187 mV (central 89 mV). The model is coupled to two seawater feed routes, reverse-osmosis (RO) desalination and direct feed with softening and a chloride bleed, and to a cost model of a 10 MW plant. The RO-fed micro-mesh plant reaches a levelised cost of hydrogen (LCOH) of £4.35 kg⁻¹, against £4.51 kg⁻¹ with woven mesh, and the micro-mesh breaks even at an electrode premium of up to £950 m⁻² (range £217–1,985 m⁻²). Even without chloride oxidation and with electrodes that last as long as the stacks, direct feed costs £4.95 kg⁻¹, because the chloride bleed discards KOH and forces a dilute electrolyte; crediting the chloride’s conductivity narrows the gap to RO feed without closing it, and short electrode life widens it. Across 10,000 Latin-hypercube Monte Carlo samples, the RO-fed micro-mesh plant averages £4.72 kg⁻¹ (P5–P95 £3.95–5.59 kg⁻¹); it is cheaper than woven mesh at equal electrode cost, and direct feed is dearer than RO feed, in every sample.</w:t>
      </w:r>
    </w:p>
    <w:p w14:paraId="1FB5288F" w14:textId="77777777" w:rsidR="00890BE5" w:rsidRPr="00C011A7" w:rsidRDefault="00636F9C">
      <w:pPr>
        <w:pStyle w:val="BodyText"/>
      </w:pPr>
      <w:r w:rsidRPr="00C011A7">
        <w:rPr>
          <w:b/>
          <w:bCs/>
          <w:i/>
          <w:iCs/>
        </w:rPr>
        <w:t>Keywords</w:t>
      </w:r>
      <w:r w:rsidRPr="00C011A7">
        <w:rPr>
          <w:i/>
          <w:iCs/>
        </w:rPr>
        <w:t>:</w:t>
      </w:r>
      <w:r w:rsidRPr="00C011A7">
        <w:t xml:space="preserve"> </w:t>
      </w:r>
      <w:r w:rsidRPr="00C011A7">
        <w:rPr>
          <w:i/>
          <w:iCs/>
        </w:rPr>
        <w:t>Seawater electrolysis; Process modelling; Green hydrogen; Micro-mesh electrodes; Monte Carlo uncertainty analysis; LCOH</w:t>
      </w:r>
    </w:p>
    <w:p w14:paraId="03E1C501" w14:textId="77777777" w:rsidR="00890BE5" w:rsidRPr="00C011A7" w:rsidRDefault="00636F9C">
      <w:pPr>
        <w:pStyle w:val="BodyText"/>
      </w:pPr>
      <w:r w:rsidRPr="00C011A7">
        <w:rPr>
          <w:b/>
          <w:bCs/>
        </w:rPr>
        <w:t>Nomenclature</w:t>
      </w:r>
    </w:p>
    <w:tbl>
      <w:tblPr>
        <w:tblStyle w:val="Table"/>
        <w:tblW w:w="5000" w:type="pct"/>
        <w:tblLook w:val="0020" w:firstRow="1" w:lastRow="0" w:firstColumn="0" w:lastColumn="0" w:noHBand="0" w:noVBand="0"/>
      </w:tblPr>
      <w:tblGrid>
        <w:gridCol w:w="1002"/>
        <w:gridCol w:w="3421"/>
        <w:gridCol w:w="1194"/>
        <w:gridCol w:w="4163"/>
      </w:tblGrid>
      <w:tr w:rsidR="00890BE5" w:rsidRPr="00C011A7" w14:paraId="15C8087D" w14:textId="77777777" w:rsidTr="00890BE5">
        <w:trPr>
          <w:cnfStyle w:val="100000000000" w:firstRow="1" w:lastRow="0" w:firstColumn="0" w:lastColumn="0" w:oddVBand="0" w:evenVBand="0" w:oddHBand="0" w:evenHBand="0" w:firstRowFirstColumn="0" w:firstRowLastColumn="0" w:lastRowFirstColumn="0" w:lastRowLastColumn="0"/>
          <w:tblHeader/>
        </w:trPr>
        <w:tc>
          <w:tcPr>
            <w:tcW w:w="0" w:type="auto"/>
          </w:tcPr>
          <w:p w14:paraId="074F5CAE" w14:textId="77777777" w:rsidR="00890BE5" w:rsidRPr="00C011A7" w:rsidRDefault="00636F9C">
            <w:pPr>
              <w:pStyle w:val="TableText"/>
            </w:pPr>
            <w:r w:rsidRPr="00C011A7">
              <w:t>Symbol</w:t>
            </w:r>
          </w:p>
        </w:tc>
        <w:tc>
          <w:tcPr>
            <w:tcW w:w="0" w:type="auto"/>
          </w:tcPr>
          <w:p w14:paraId="0AA34439" w14:textId="77777777" w:rsidR="00890BE5" w:rsidRPr="00C011A7" w:rsidRDefault="00636F9C">
            <w:pPr>
              <w:pStyle w:val="TableText"/>
            </w:pPr>
            <w:r w:rsidRPr="00C011A7">
              <w:t>Description (unit)</w:t>
            </w:r>
          </w:p>
        </w:tc>
        <w:tc>
          <w:tcPr>
            <w:tcW w:w="0" w:type="auto"/>
          </w:tcPr>
          <w:p w14:paraId="347CFD59" w14:textId="77777777" w:rsidR="00890BE5" w:rsidRPr="00C011A7" w:rsidRDefault="00636F9C">
            <w:pPr>
              <w:pStyle w:val="TableText"/>
            </w:pPr>
            <w:r w:rsidRPr="00C011A7">
              <w:t>Symbol</w:t>
            </w:r>
          </w:p>
        </w:tc>
        <w:tc>
          <w:tcPr>
            <w:tcW w:w="0" w:type="auto"/>
          </w:tcPr>
          <w:p w14:paraId="3A10137A" w14:textId="77777777" w:rsidR="00890BE5" w:rsidRPr="00C011A7" w:rsidRDefault="00636F9C">
            <w:pPr>
              <w:pStyle w:val="TableText"/>
            </w:pPr>
            <w:r w:rsidRPr="00C011A7">
              <w:t>Description (unit)</w:t>
            </w:r>
          </w:p>
        </w:tc>
      </w:tr>
      <w:tr w:rsidR="00890BE5" w:rsidRPr="00C011A7" w14:paraId="058C31CF" w14:textId="77777777">
        <w:tc>
          <w:tcPr>
            <w:tcW w:w="0" w:type="auto"/>
          </w:tcPr>
          <w:p w14:paraId="35FA5CBB" w14:textId="77777777" w:rsidR="00890BE5" w:rsidRPr="00C011A7" w:rsidRDefault="00636F9C">
            <w:pPr>
              <w:pStyle w:val="TableText"/>
            </w:pPr>
            <m:oMath>
              <m:r>
                <w:rPr>
                  <w:rFonts w:ascii="Cambria Math" w:hAnsi="Cambria Math"/>
                </w:rPr>
                <m:t>A</m:t>
              </m:r>
            </m:oMath>
            <w:r w:rsidRPr="00C011A7">
              <w:t xml:space="preserve">; </w:t>
            </w:r>
            <m:oMath>
              <m:sSub>
                <m:sSubPr>
                  <m:ctrlPr>
                    <w:rPr>
                      <w:rFonts w:ascii="Cambria Math" w:hAnsi="Cambria Math"/>
                    </w:rPr>
                  </m:ctrlPr>
                </m:sSubPr>
                <m:e>
                  <m:r>
                    <w:rPr>
                      <w:rFonts w:ascii="Cambria Math" w:hAnsi="Cambria Math"/>
                    </w:rPr>
                    <m:t>A</m:t>
                  </m:r>
                </m:e>
                <m:sub>
                  <m:r>
                    <w:rPr>
                      <w:rFonts w:ascii="Cambria Math" w:hAnsi="Cambria Math"/>
                    </w:rPr>
                    <m:t>el</m:t>
                  </m:r>
                </m:sub>
              </m:sSub>
            </m:oMath>
            <w:r w:rsidRPr="00C011A7">
              <w:t xml:space="preserve">, </w:t>
            </w:r>
            <m:oMath>
              <m:sSub>
                <m:sSubPr>
                  <m:ctrlPr>
                    <w:rPr>
                      <w:rFonts w:ascii="Cambria Math" w:hAnsi="Cambria Math"/>
                    </w:rPr>
                  </m:ctrlPr>
                </m:sSubPr>
                <m:e>
                  <m:r>
                    <w:rPr>
                      <w:rFonts w:ascii="Cambria Math" w:hAnsi="Cambria Math"/>
                    </w:rPr>
                    <m:t>A</m:t>
                  </m:r>
                </m:e>
                <m:sub>
                  <m:r>
                    <w:rPr>
                      <w:rFonts w:ascii="Cambria Math" w:hAnsi="Cambria Math"/>
                    </w:rPr>
                    <m:t>stack</m:t>
                  </m:r>
                </m:sub>
              </m:sSub>
            </m:oMath>
          </w:p>
        </w:tc>
        <w:tc>
          <w:tcPr>
            <w:tcW w:w="0" w:type="auto"/>
          </w:tcPr>
          <w:p w14:paraId="60C44A0C" w14:textId="77777777" w:rsidR="00890BE5" w:rsidRPr="00C011A7" w:rsidRDefault="00636F9C">
            <w:pPr>
              <w:pStyle w:val="TableText"/>
            </w:pPr>
            <w:r w:rsidRPr="00C011A7">
              <w:t>active area (m²); annual electrode and stack replacement cost (£ yr⁻¹)</w:t>
            </w:r>
          </w:p>
        </w:tc>
        <w:tc>
          <w:tcPr>
            <w:tcW w:w="0" w:type="auto"/>
          </w:tcPr>
          <w:p w14:paraId="65599F93" w14:textId="77777777" w:rsidR="00890BE5" w:rsidRPr="00C011A7" w:rsidRDefault="00636F9C">
            <w:pPr>
              <w:pStyle w:val="TableText"/>
            </w:pPr>
            <m:oMathPara>
              <m:oMath>
                <m:r>
                  <w:rPr>
                    <w:rFonts w:ascii="Cambria Math" w:hAnsi="Cambria Math"/>
                  </w:rPr>
                  <m:t>p</m:t>
                </m:r>
              </m:oMath>
            </m:oMathPara>
          </w:p>
        </w:tc>
        <w:tc>
          <w:tcPr>
            <w:tcW w:w="0" w:type="auto"/>
          </w:tcPr>
          <w:p w14:paraId="3A4BB5DA" w14:textId="77777777" w:rsidR="00890BE5" w:rsidRPr="00C011A7" w:rsidRDefault="00636F9C">
            <w:pPr>
              <w:pStyle w:val="TableText"/>
            </w:pPr>
            <w:r w:rsidRPr="00C011A7">
              <w:t>pressure (bar)</w:t>
            </w:r>
          </w:p>
        </w:tc>
      </w:tr>
      <w:tr w:rsidR="00890BE5" w:rsidRPr="00C011A7" w14:paraId="7931407C" w14:textId="77777777">
        <w:tc>
          <w:tcPr>
            <w:tcW w:w="0" w:type="auto"/>
          </w:tcPr>
          <w:p w14:paraId="6E5F7BDB"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a</m:t>
                    </m:r>
                  </m:e>
                  <m:sub>
                    <m:r>
                      <w:rPr>
                        <w:rFonts w:ascii="Cambria Math" w:hAnsi="Cambria Math"/>
                      </w:rPr>
                      <m:t>w</m:t>
                    </m:r>
                  </m:sub>
                </m:sSub>
              </m:oMath>
            </m:oMathPara>
          </w:p>
        </w:tc>
        <w:tc>
          <w:tcPr>
            <w:tcW w:w="0" w:type="auto"/>
          </w:tcPr>
          <w:p w14:paraId="601F8076" w14:textId="77777777" w:rsidR="00890BE5" w:rsidRPr="00C011A7" w:rsidRDefault="00636F9C">
            <w:pPr>
              <w:pStyle w:val="TableText"/>
            </w:pPr>
            <w:r w:rsidRPr="00C011A7">
              <w:t>water activity (–)</w:t>
            </w:r>
          </w:p>
        </w:tc>
        <w:tc>
          <w:tcPr>
            <w:tcW w:w="0" w:type="auto"/>
          </w:tcPr>
          <w:p w14:paraId="33900B1B"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p</m:t>
                    </m:r>
                  </m:e>
                  <m:sub>
                    <m:r>
                      <w:rPr>
                        <w:rFonts w:ascii="Cambria Math" w:hAnsi="Cambria Math"/>
                      </w:rPr>
                      <m:t>v</m:t>
                    </m:r>
                  </m:sub>
                </m:sSub>
              </m:oMath>
            </m:oMathPara>
          </w:p>
        </w:tc>
        <w:tc>
          <w:tcPr>
            <w:tcW w:w="0" w:type="auto"/>
          </w:tcPr>
          <w:p w14:paraId="3806D54A" w14:textId="77777777" w:rsidR="00890BE5" w:rsidRPr="00C011A7" w:rsidRDefault="00636F9C">
            <w:pPr>
              <w:pStyle w:val="TableText"/>
            </w:pPr>
            <w:r w:rsidRPr="00C011A7">
              <w:t>water vapour pressure (bar)</w:t>
            </w:r>
          </w:p>
        </w:tc>
      </w:tr>
      <w:tr w:rsidR="00890BE5" w:rsidRPr="00C011A7" w14:paraId="2F2CC6AF" w14:textId="77777777">
        <w:tc>
          <w:tcPr>
            <w:tcW w:w="0" w:type="auto"/>
          </w:tcPr>
          <w:p w14:paraId="7183D59F" w14:textId="77777777" w:rsidR="00890BE5" w:rsidRPr="00C011A7" w:rsidRDefault="00636F9C">
            <w:pPr>
              <w:pStyle w:val="TableText"/>
            </w:pPr>
            <m:oMathPara>
              <m:oMath>
                <m:r>
                  <w:rPr>
                    <w:rFonts w:ascii="Cambria Math" w:hAnsi="Cambria Math"/>
                  </w:rPr>
                  <m:t>B</m:t>
                </m:r>
              </m:oMath>
            </m:oMathPara>
          </w:p>
        </w:tc>
        <w:tc>
          <w:tcPr>
            <w:tcW w:w="0" w:type="auto"/>
          </w:tcPr>
          <w:p w14:paraId="69A72946" w14:textId="77777777" w:rsidR="00890BE5" w:rsidRPr="00C011A7" w:rsidRDefault="00636F9C">
            <w:pPr>
              <w:pStyle w:val="TableText"/>
            </w:pPr>
            <w:r w:rsidRPr="00C011A7">
              <w:t>electrolyte bleed (L kg⁻¹ H₂)</w:t>
            </w:r>
          </w:p>
        </w:tc>
        <w:tc>
          <w:tcPr>
            <w:tcW w:w="0" w:type="auto"/>
          </w:tcPr>
          <w:p w14:paraId="4CE74DA7" w14:textId="77777777" w:rsidR="00890BE5" w:rsidRPr="00C011A7" w:rsidRDefault="00636F9C">
            <w:pPr>
              <w:pStyle w:val="TableText"/>
            </w:pPr>
            <m:oMathPara>
              <m:oMath>
                <m:r>
                  <w:rPr>
                    <w:rFonts w:ascii="Cambria Math" w:hAnsi="Cambria Math"/>
                  </w:rPr>
                  <m:t>r</m:t>
                </m:r>
              </m:oMath>
            </m:oMathPara>
          </w:p>
        </w:tc>
        <w:tc>
          <w:tcPr>
            <w:tcW w:w="0" w:type="auto"/>
          </w:tcPr>
          <w:p w14:paraId="609AD6BC" w14:textId="77777777" w:rsidR="00890BE5" w:rsidRPr="00C011A7" w:rsidRDefault="00636F9C">
            <w:pPr>
              <w:pStyle w:val="TableText"/>
            </w:pPr>
            <w:r w:rsidRPr="00C011A7">
              <w:t>discount rate (–)</w:t>
            </w:r>
          </w:p>
        </w:tc>
      </w:tr>
      <w:tr w:rsidR="00890BE5" w:rsidRPr="00C011A7" w14:paraId="3A36204D" w14:textId="77777777">
        <w:tc>
          <w:tcPr>
            <w:tcW w:w="0" w:type="auto"/>
          </w:tcPr>
          <w:p w14:paraId="63CEFFFD"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C</m:t>
                    </m:r>
                  </m:e>
                  <m:sub>
                    <m:r>
                      <w:rPr>
                        <w:rFonts w:ascii="Cambria Math" w:hAnsi="Cambria Math"/>
                      </w:rPr>
                      <m:t>set</m:t>
                    </m:r>
                  </m:sub>
                </m:sSub>
              </m:oMath>
            </m:oMathPara>
          </w:p>
        </w:tc>
        <w:tc>
          <w:tcPr>
            <w:tcW w:w="0" w:type="auto"/>
          </w:tcPr>
          <w:p w14:paraId="173F73A4" w14:textId="77777777" w:rsidR="00890BE5" w:rsidRPr="00C011A7" w:rsidRDefault="00636F9C">
            <w:pPr>
              <w:pStyle w:val="TableText"/>
            </w:pPr>
            <w:r w:rsidRPr="00C011A7">
              <w:t>chloride set-point of the loop (mol L⁻¹)</w:t>
            </w:r>
          </w:p>
        </w:tc>
        <w:tc>
          <w:tcPr>
            <w:tcW w:w="0" w:type="auto"/>
          </w:tcPr>
          <w:p w14:paraId="78440F2D"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r</m:t>
                    </m:r>
                  </m:e>
                  <m:sub>
                    <m:r>
                      <w:rPr>
                        <w:rFonts w:ascii="Cambria Math" w:hAnsi="Cambria Math"/>
                      </w:rPr>
                      <m:t>res</m:t>
                    </m:r>
                  </m:sub>
                </m:sSub>
              </m:oMath>
            </m:oMathPara>
          </w:p>
        </w:tc>
        <w:tc>
          <w:tcPr>
            <w:tcW w:w="0" w:type="auto"/>
          </w:tcPr>
          <w:p w14:paraId="66071ED1" w14:textId="77777777" w:rsidR="00890BE5" w:rsidRPr="00C011A7" w:rsidRDefault="00636F9C">
            <w:pPr>
              <w:pStyle w:val="TableText"/>
            </w:pPr>
            <w:r w:rsidRPr="00C011A7">
              <w:t>electrode resistance ratio (–)</w:t>
            </w:r>
          </w:p>
        </w:tc>
      </w:tr>
      <w:tr w:rsidR="00890BE5" w:rsidRPr="00C011A7" w14:paraId="2B2D0B4F" w14:textId="77777777">
        <w:tc>
          <w:tcPr>
            <w:tcW w:w="0" w:type="auto"/>
          </w:tcPr>
          <w:p w14:paraId="498204C9"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c</m:t>
                    </m:r>
                  </m:e>
                  <m:sub>
                    <m:r>
                      <w:rPr>
                        <w:rFonts w:ascii="Cambria Math" w:hAnsi="Cambria Math"/>
                      </w:rPr>
                      <m:t>area</m:t>
                    </m:r>
                  </m:sub>
                </m:sSub>
              </m:oMath>
            </m:oMathPara>
          </w:p>
        </w:tc>
        <w:tc>
          <w:tcPr>
            <w:tcW w:w="0" w:type="auto"/>
          </w:tcPr>
          <w:p w14:paraId="1BFE728E" w14:textId="77777777" w:rsidR="00890BE5" w:rsidRPr="00C011A7" w:rsidRDefault="00636F9C">
            <w:pPr>
              <w:pStyle w:val="TableText"/>
            </w:pPr>
            <w:r w:rsidRPr="00C011A7">
              <w:t>stack cost per active area (£ m⁻²)</w:t>
            </w:r>
          </w:p>
        </w:tc>
        <w:tc>
          <w:tcPr>
            <w:tcW w:w="0" w:type="auto"/>
          </w:tcPr>
          <w:p w14:paraId="0B7D7BC5" w14:textId="77777777" w:rsidR="00890BE5" w:rsidRPr="00C011A7" w:rsidRDefault="00636F9C">
            <w:pPr>
              <w:pStyle w:val="TableText"/>
            </w:pPr>
            <m:oMathPara>
              <m:oMath>
                <m:r>
                  <w:rPr>
                    <w:rFonts w:ascii="Cambria Math" w:hAnsi="Cambria Math"/>
                  </w:rPr>
                  <m:t>R</m:t>
                </m:r>
              </m:oMath>
            </m:oMathPara>
          </w:p>
        </w:tc>
        <w:tc>
          <w:tcPr>
            <w:tcW w:w="0" w:type="auto"/>
          </w:tcPr>
          <w:p w14:paraId="6801E14C" w14:textId="77777777" w:rsidR="00890BE5" w:rsidRPr="00C011A7" w:rsidRDefault="00636F9C">
            <w:pPr>
              <w:pStyle w:val="TableText"/>
            </w:pPr>
            <w:r w:rsidRPr="00C011A7">
              <w:t>gas constant (J mol⁻¹ K⁻¹)</w:t>
            </w:r>
          </w:p>
        </w:tc>
      </w:tr>
      <w:tr w:rsidR="00890BE5" w:rsidRPr="00C011A7" w14:paraId="4986C712" w14:textId="77777777">
        <w:tc>
          <w:tcPr>
            <w:tcW w:w="0" w:type="auto"/>
          </w:tcPr>
          <w:p w14:paraId="7A17A259" w14:textId="77777777" w:rsidR="00890BE5" w:rsidRPr="00C011A7" w:rsidRDefault="00636F9C">
            <w:pPr>
              <w:pStyle w:val="TableText"/>
            </w:pPr>
            <w:r w:rsidRPr="00C011A7">
              <w:t>CF</w:t>
            </w:r>
          </w:p>
        </w:tc>
        <w:tc>
          <w:tcPr>
            <w:tcW w:w="0" w:type="auto"/>
          </w:tcPr>
          <w:p w14:paraId="77BC2990" w14:textId="77777777" w:rsidR="00890BE5" w:rsidRPr="00C011A7" w:rsidRDefault="00636F9C">
            <w:pPr>
              <w:pStyle w:val="TableText"/>
            </w:pPr>
            <w:r w:rsidRPr="00C011A7">
              <w:t>capacity factor (–)</w:t>
            </w:r>
          </w:p>
        </w:tc>
        <w:tc>
          <w:tcPr>
            <w:tcW w:w="0" w:type="auto"/>
          </w:tcPr>
          <w:p w14:paraId="0893759F" w14:textId="77777777" w:rsidR="00890BE5" w:rsidRPr="00C011A7" w:rsidRDefault="00C26C9F">
            <w:pPr>
              <w:pStyle w:val="TableText"/>
            </w:pPr>
            <m:oMath>
              <m:sSub>
                <m:sSubPr>
                  <m:ctrlPr>
                    <w:rPr>
                      <w:rFonts w:ascii="Cambria Math" w:hAnsi="Cambria Math"/>
                    </w:rPr>
                  </m:ctrlPr>
                </m:sSubPr>
                <m:e>
                  <m:r>
                    <w:rPr>
                      <w:rFonts w:ascii="Cambria Math" w:hAnsi="Cambria Math"/>
                    </w:rPr>
                    <m:t>R</m:t>
                  </m:r>
                </m:e>
                <m:sub>
                  <m:r>
                    <w:rPr>
                      <w:rFonts w:ascii="Cambria Math" w:hAnsi="Cambria Math"/>
                    </w:rPr>
                    <m:t>sep</m:t>
                  </m:r>
                </m:sub>
              </m:sSub>
            </m:oMath>
            <w:r w:rsidR="00636F9C" w:rsidRPr="00C011A7">
              <w:t xml:space="preserve">, </w:t>
            </w:r>
            <m:oMath>
              <m:sSub>
                <m:sSubPr>
                  <m:ctrlPr>
                    <w:rPr>
                      <w:rFonts w:ascii="Cambria Math" w:hAnsi="Cambria Math"/>
                    </w:rPr>
                  </m:ctrlPr>
                </m:sSubPr>
                <m:e>
                  <m:r>
                    <w:rPr>
                      <w:rFonts w:ascii="Cambria Math" w:hAnsi="Cambria Math"/>
                    </w:rPr>
                    <m:t>R</m:t>
                  </m:r>
                </m:e>
                <m:sub>
                  <m:r>
                    <w:rPr>
                      <w:rFonts w:ascii="Cambria Math" w:hAnsi="Cambria Math"/>
                    </w:rPr>
                    <m:t>pore</m:t>
                  </m:r>
                </m:sub>
              </m:sSub>
            </m:oMath>
            <w:r w:rsidR="00636F9C" w:rsidRPr="00C011A7">
              <w:t xml:space="preserve">, </w:t>
            </w:r>
            <m:oMath>
              <m:sSub>
                <m:sSubPr>
                  <m:ctrlPr>
                    <w:rPr>
                      <w:rFonts w:ascii="Cambria Math" w:hAnsi="Cambria Math"/>
                    </w:rPr>
                  </m:ctrlPr>
                </m:sSubPr>
                <m:e>
                  <m:r>
                    <w:rPr>
                      <w:rFonts w:ascii="Cambria Math" w:hAnsi="Cambria Math"/>
                    </w:rPr>
                    <m:t>R</m:t>
                  </m:r>
                </m:e>
                <m:sub>
                  <m:r>
                    <w:rPr>
                      <w:rFonts w:ascii="Cambria Math" w:hAnsi="Cambria Math"/>
                    </w:rPr>
                    <m:t>cont</m:t>
                  </m:r>
                </m:sub>
              </m:sSub>
            </m:oMath>
          </w:p>
        </w:tc>
        <w:tc>
          <w:tcPr>
            <w:tcW w:w="0" w:type="auto"/>
          </w:tcPr>
          <w:p w14:paraId="1C14156D" w14:textId="77777777" w:rsidR="00890BE5" w:rsidRPr="00C011A7" w:rsidRDefault="00636F9C">
            <w:pPr>
              <w:pStyle w:val="TableText"/>
            </w:pPr>
            <w:r w:rsidRPr="00C011A7">
              <w:t>area-specific resistances: separator, electrolyte in electrode openings, contacts (Ω m²)</w:t>
            </w:r>
          </w:p>
        </w:tc>
      </w:tr>
      <w:tr w:rsidR="00890BE5" w:rsidRPr="00C011A7" w14:paraId="32716142" w14:textId="77777777">
        <w:tc>
          <w:tcPr>
            <w:tcW w:w="0" w:type="auto"/>
          </w:tcPr>
          <w:p w14:paraId="528FDA86"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f</m:t>
                    </m:r>
                  </m:e>
                  <m:sub>
                    <m:r>
                      <w:rPr>
                        <w:rFonts w:ascii="Cambria Math" w:hAnsi="Cambria Math"/>
                      </w:rPr>
                      <m:t>el</m:t>
                    </m:r>
                  </m:sub>
                </m:sSub>
              </m:oMath>
            </m:oMathPara>
          </w:p>
        </w:tc>
        <w:tc>
          <w:tcPr>
            <w:tcW w:w="0" w:type="auto"/>
          </w:tcPr>
          <w:p w14:paraId="73BF307A" w14:textId="77777777" w:rsidR="00890BE5" w:rsidRPr="00C011A7" w:rsidRDefault="00636F9C">
            <w:pPr>
              <w:pStyle w:val="TableText"/>
            </w:pPr>
            <w:r w:rsidRPr="00C011A7">
              <w:t>electrode replacement cost fraction (–)</w:t>
            </w:r>
          </w:p>
        </w:tc>
        <w:tc>
          <w:tcPr>
            <w:tcW w:w="0" w:type="auto"/>
          </w:tcPr>
          <w:p w14:paraId="08B3A472" w14:textId="77777777" w:rsidR="00890BE5" w:rsidRPr="00C011A7" w:rsidRDefault="00636F9C">
            <w:pPr>
              <w:pStyle w:val="TableText"/>
            </w:pPr>
            <w:r w:rsidRPr="00C011A7">
              <w:t>SEC</w:t>
            </w:r>
          </w:p>
        </w:tc>
        <w:tc>
          <w:tcPr>
            <w:tcW w:w="0" w:type="auto"/>
          </w:tcPr>
          <w:p w14:paraId="6EB86115" w14:textId="77777777" w:rsidR="00890BE5" w:rsidRPr="00C011A7" w:rsidRDefault="00636F9C">
            <w:pPr>
              <w:pStyle w:val="TableText"/>
            </w:pPr>
            <w:r w:rsidRPr="00C011A7">
              <w:t>specific energy consumption (kWh kg⁻¹)</w:t>
            </w:r>
          </w:p>
        </w:tc>
      </w:tr>
      <w:tr w:rsidR="00890BE5" w:rsidRPr="00C011A7" w14:paraId="338D1D70" w14:textId="77777777">
        <w:tc>
          <w:tcPr>
            <w:tcW w:w="0" w:type="auto"/>
          </w:tcPr>
          <w:p w14:paraId="42ACF9EB" w14:textId="77777777" w:rsidR="00890BE5" w:rsidRPr="00C011A7" w:rsidRDefault="00636F9C">
            <w:pPr>
              <w:pStyle w:val="TableText"/>
            </w:pPr>
            <w:r w:rsidRPr="00C011A7">
              <w:t>CRF</w:t>
            </w:r>
          </w:p>
        </w:tc>
        <w:tc>
          <w:tcPr>
            <w:tcW w:w="0" w:type="auto"/>
          </w:tcPr>
          <w:p w14:paraId="00FC7727" w14:textId="77777777" w:rsidR="00890BE5" w:rsidRPr="00C011A7" w:rsidRDefault="00636F9C">
            <w:pPr>
              <w:pStyle w:val="TableText"/>
            </w:pPr>
            <w:r w:rsidRPr="00C011A7">
              <w:t>capital recovery factor (yr⁻¹)</w:t>
            </w:r>
          </w:p>
        </w:tc>
        <w:tc>
          <w:tcPr>
            <w:tcW w:w="0" w:type="auto"/>
          </w:tcPr>
          <w:p w14:paraId="7073D148" w14:textId="77777777" w:rsidR="00890BE5" w:rsidRPr="00C011A7" w:rsidRDefault="00636F9C">
            <w:pPr>
              <w:pStyle w:val="TableText"/>
            </w:pPr>
            <m:oMathPara>
              <m:oMath>
                <m:r>
                  <w:rPr>
                    <w:rFonts w:ascii="Cambria Math" w:hAnsi="Cambria Math"/>
                  </w:rPr>
                  <m:t>T</m:t>
                </m:r>
              </m:oMath>
            </m:oMathPara>
          </w:p>
        </w:tc>
        <w:tc>
          <w:tcPr>
            <w:tcW w:w="0" w:type="auto"/>
          </w:tcPr>
          <w:p w14:paraId="2630A741" w14:textId="77777777" w:rsidR="00890BE5" w:rsidRPr="00C011A7" w:rsidRDefault="00636F9C">
            <w:pPr>
              <w:pStyle w:val="TableText"/>
            </w:pPr>
            <w:r w:rsidRPr="00C011A7">
              <w:t>temperature (K, °C)</w:t>
            </w:r>
          </w:p>
        </w:tc>
      </w:tr>
      <w:tr w:rsidR="00890BE5" w:rsidRPr="00C011A7" w14:paraId="3D728E9D" w14:textId="77777777">
        <w:tc>
          <w:tcPr>
            <w:tcW w:w="0" w:type="auto"/>
          </w:tcPr>
          <w:p w14:paraId="47AF2DB3" w14:textId="77777777" w:rsidR="00890BE5" w:rsidRPr="00C011A7" w:rsidRDefault="00C26C9F">
            <w:pPr>
              <w:pStyle w:val="TableText"/>
            </w:pPr>
            <m:oMath>
              <m:sSup>
                <m:sSupPr>
                  <m:ctrlPr>
                    <w:rPr>
                      <w:rFonts w:ascii="Cambria Math" w:hAnsi="Cambria Math"/>
                    </w:rPr>
                  </m:ctrlPr>
                </m:sSupPr>
                <m:e>
                  <m:r>
                    <w:rPr>
                      <w:rFonts w:ascii="Cambria Math" w:hAnsi="Cambria Math"/>
                    </w:rPr>
                    <m:t>E</m:t>
                  </m:r>
                </m:e>
                <m:sup>
                  <m:r>
                    <w:rPr>
                      <w:rFonts w:ascii="Cambria Math" w:hAnsi="Cambria Math"/>
                    </w:rPr>
                    <m:t>0</m:t>
                  </m:r>
                </m:sup>
              </m:sSup>
            </m:oMath>
            <w:r w:rsidR="00636F9C" w:rsidRPr="00C011A7">
              <w:t xml:space="preserve">, </w:t>
            </w:r>
            <m:oMath>
              <m:sSub>
                <m:sSubPr>
                  <m:ctrlPr>
                    <w:rPr>
                      <w:rFonts w:ascii="Cambria Math" w:hAnsi="Cambria Math"/>
                    </w:rPr>
                  </m:ctrlPr>
                </m:sSubPr>
                <m:e>
                  <m:r>
                    <w:rPr>
                      <w:rFonts w:ascii="Cambria Math" w:hAnsi="Cambria Math"/>
                    </w:rPr>
                    <m:t>E</m:t>
                  </m:r>
                </m:e>
                <m:sub>
                  <m:r>
                    <w:rPr>
                      <w:rFonts w:ascii="Cambria Math" w:hAnsi="Cambria Math"/>
                    </w:rPr>
                    <m:t>rev</m:t>
                  </m:r>
                </m:sub>
              </m:sSub>
            </m:oMath>
          </w:p>
        </w:tc>
        <w:tc>
          <w:tcPr>
            <w:tcW w:w="0" w:type="auto"/>
          </w:tcPr>
          <w:p w14:paraId="267907F7" w14:textId="77777777" w:rsidR="00890BE5" w:rsidRPr="00C011A7" w:rsidRDefault="00636F9C">
            <w:pPr>
              <w:pStyle w:val="TableText"/>
            </w:pPr>
            <w:r w:rsidRPr="00C011A7">
              <w:t>standard and reversible cell voltage (V)</w:t>
            </w:r>
          </w:p>
        </w:tc>
        <w:tc>
          <w:tcPr>
            <w:tcW w:w="0" w:type="auto"/>
          </w:tcPr>
          <w:p w14:paraId="0C3363B4" w14:textId="77777777" w:rsidR="00890BE5" w:rsidRPr="00C011A7" w:rsidRDefault="00636F9C">
            <w:pPr>
              <w:pStyle w:val="TableText"/>
            </w:pPr>
            <m:oMath>
              <m:r>
                <w:rPr>
                  <w:rFonts w:ascii="Cambria Math" w:hAnsi="Cambria Math"/>
                </w:rPr>
                <m:t>V</m:t>
              </m:r>
            </m:oMath>
            <w:r w:rsidRPr="00C011A7">
              <w:t xml:space="preserve">, </w:t>
            </w:r>
            <m:oMath>
              <m:sSub>
                <m:sSubPr>
                  <m:ctrlPr>
                    <w:rPr>
                      <w:rFonts w:ascii="Cambria Math" w:hAnsi="Cambria Math"/>
                    </w:rPr>
                  </m:ctrlPr>
                </m:sSubPr>
                <m:e>
                  <m:r>
                    <w:rPr>
                      <w:rFonts w:ascii="Cambria Math" w:hAnsi="Cambria Math"/>
                    </w:rPr>
                    <m:t>V</m:t>
                  </m:r>
                </m:e>
                <m:sub>
                  <m:r>
                    <w:rPr>
                      <w:rFonts w:ascii="Cambria Math" w:hAnsi="Cambria Math"/>
                    </w:rPr>
                    <m:t>tn</m:t>
                  </m:r>
                </m:sub>
              </m:sSub>
            </m:oMath>
          </w:p>
        </w:tc>
        <w:tc>
          <w:tcPr>
            <w:tcW w:w="0" w:type="auto"/>
          </w:tcPr>
          <w:p w14:paraId="2A84A31E" w14:textId="77777777" w:rsidR="00890BE5" w:rsidRPr="00C011A7" w:rsidRDefault="00636F9C">
            <w:pPr>
              <w:pStyle w:val="TableText"/>
            </w:pPr>
            <w:r w:rsidRPr="00C011A7">
              <w:t>cell and thermoneutral voltage (V)</w:t>
            </w:r>
          </w:p>
        </w:tc>
      </w:tr>
      <w:tr w:rsidR="00890BE5" w:rsidRPr="00C011A7" w14:paraId="2FFEBB2A" w14:textId="77777777">
        <w:tc>
          <w:tcPr>
            <w:tcW w:w="0" w:type="auto"/>
          </w:tcPr>
          <w:p w14:paraId="6ED5F945"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E</m:t>
                    </m:r>
                  </m:e>
                  <m:sub>
                    <m:r>
                      <w:rPr>
                        <w:rFonts w:ascii="Cambria Math" w:hAnsi="Cambria Math"/>
                      </w:rPr>
                      <m:t>a</m:t>
                    </m:r>
                  </m:sub>
                </m:sSub>
              </m:oMath>
            </m:oMathPara>
          </w:p>
        </w:tc>
        <w:tc>
          <w:tcPr>
            <w:tcW w:w="0" w:type="auto"/>
          </w:tcPr>
          <w:p w14:paraId="21C8BCE9" w14:textId="77777777" w:rsidR="00890BE5" w:rsidRPr="00C011A7" w:rsidRDefault="00636F9C">
            <w:pPr>
              <w:pStyle w:val="TableText"/>
            </w:pPr>
            <w:r w:rsidRPr="00C011A7">
              <w:t>activation energy (J mol⁻¹)</w:t>
            </w:r>
          </w:p>
        </w:tc>
        <w:tc>
          <w:tcPr>
            <w:tcW w:w="0" w:type="auto"/>
          </w:tcPr>
          <w:p w14:paraId="2D03FF67" w14:textId="77777777" w:rsidR="00890BE5" w:rsidRPr="00C011A7" w:rsidRDefault="00636F9C">
            <w:pPr>
              <w:pStyle w:val="TableText"/>
            </w:pPr>
            <m:oMathPara>
              <m:oMath>
                <m:r>
                  <w:rPr>
                    <w:rFonts w:ascii="Cambria Math" w:hAnsi="Cambria Math"/>
                  </w:rPr>
                  <m:t>W</m:t>
                </m:r>
              </m:oMath>
            </m:oMathPara>
          </w:p>
        </w:tc>
        <w:tc>
          <w:tcPr>
            <w:tcW w:w="0" w:type="auto"/>
          </w:tcPr>
          <w:p w14:paraId="0D69D435" w14:textId="77777777" w:rsidR="00890BE5" w:rsidRPr="00C011A7" w:rsidRDefault="00636F9C">
            <w:pPr>
              <w:pStyle w:val="TableText"/>
            </w:pPr>
            <w:r w:rsidRPr="00C011A7">
              <w:t>water consumption (kg kg⁻¹ H₂)</w:t>
            </w:r>
          </w:p>
        </w:tc>
      </w:tr>
      <w:tr w:rsidR="00890BE5" w:rsidRPr="00C011A7" w14:paraId="0C65C91D" w14:textId="77777777">
        <w:tc>
          <w:tcPr>
            <w:tcW w:w="0" w:type="auto"/>
          </w:tcPr>
          <w:p w14:paraId="5A5EFFCA"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e</m:t>
                    </m:r>
                  </m:e>
                  <m:sub>
                    <m:r>
                      <w:rPr>
                        <w:rFonts w:ascii="Cambria Math" w:hAnsi="Cambria Math"/>
                      </w:rPr>
                      <m:t>BoP</m:t>
                    </m:r>
                  </m:sub>
                </m:sSub>
              </m:oMath>
            </m:oMathPara>
          </w:p>
        </w:tc>
        <w:tc>
          <w:tcPr>
            <w:tcW w:w="0" w:type="auto"/>
          </w:tcPr>
          <w:p w14:paraId="0987D7CE" w14:textId="77777777" w:rsidR="00890BE5" w:rsidRPr="00C011A7" w:rsidRDefault="00636F9C">
            <w:pPr>
              <w:pStyle w:val="TableText"/>
            </w:pPr>
            <w:r w:rsidRPr="00C011A7">
              <w:t>balance-of-plant electricity (kWh kg⁻¹)</w:t>
            </w:r>
          </w:p>
        </w:tc>
        <w:tc>
          <w:tcPr>
            <w:tcW w:w="0" w:type="auto"/>
          </w:tcPr>
          <w:p w14:paraId="3B6EB122" w14:textId="77777777" w:rsidR="00890BE5" w:rsidRPr="00C011A7" w:rsidRDefault="00636F9C">
            <w:pPr>
              <w:pStyle w:val="TableText"/>
            </w:pPr>
            <m:oMathPara>
              <m:oMath>
                <m:r>
                  <w:rPr>
                    <w:rFonts w:ascii="Cambria Math" w:hAnsi="Cambria Math"/>
                  </w:rPr>
                  <m:t>w</m:t>
                </m:r>
              </m:oMath>
            </m:oMathPara>
          </w:p>
        </w:tc>
        <w:tc>
          <w:tcPr>
            <w:tcW w:w="0" w:type="auto"/>
          </w:tcPr>
          <w:p w14:paraId="208E4124" w14:textId="77777777" w:rsidR="00890BE5" w:rsidRPr="00C011A7" w:rsidRDefault="00636F9C">
            <w:pPr>
              <w:pStyle w:val="TableText"/>
            </w:pPr>
            <w:r w:rsidRPr="00C011A7">
              <w:t>kinetic share of the micro-mesh advantage (–)</w:t>
            </w:r>
          </w:p>
        </w:tc>
      </w:tr>
      <w:tr w:rsidR="00890BE5" w:rsidRPr="00C011A7" w14:paraId="4D9F880C" w14:textId="77777777">
        <w:tc>
          <w:tcPr>
            <w:tcW w:w="0" w:type="auto"/>
          </w:tcPr>
          <w:p w14:paraId="37E11881" w14:textId="77777777" w:rsidR="00890BE5" w:rsidRPr="00C011A7" w:rsidRDefault="00636F9C">
            <w:pPr>
              <w:pStyle w:val="TableText"/>
            </w:pPr>
            <m:oMathPara>
              <m:oMath>
                <m:r>
                  <w:rPr>
                    <w:rFonts w:ascii="Cambria Math" w:hAnsi="Cambria Math"/>
                  </w:rPr>
                  <m:t>F</m:t>
                </m:r>
              </m:oMath>
            </m:oMathPara>
          </w:p>
        </w:tc>
        <w:tc>
          <w:tcPr>
            <w:tcW w:w="0" w:type="auto"/>
          </w:tcPr>
          <w:p w14:paraId="5175E4D4" w14:textId="77777777" w:rsidR="00890BE5" w:rsidRPr="00C011A7" w:rsidRDefault="00636F9C">
            <w:pPr>
              <w:pStyle w:val="TableText"/>
            </w:pPr>
            <w:r w:rsidRPr="00C011A7">
              <w:t>Faraday constant (C mol⁻¹)</w:t>
            </w:r>
          </w:p>
        </w:tc>
        <w:tc>
          <w:tcPr>
            <w:tcW w:w="0" w:type="auto"/>
          </w:tcPr>
          <w:p w14:paraId="32D87C4C"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x</m:t>
                    </m:r>
                  </m:e>
                  <m:sub>
                    <m:r>
                      <w:rPr>
                        <w:rFonts w:ascii="Cambria Math" w:hAnsi="Cambria Math"/>
                      </w:rPr>
                      <m:t>Cl</m:t>
                    </m:r>
                  </m:sub>
                </m:sSub>
              </m:oMath>
            </m:oMathPara>
          </w:p>
        </w:tc>
        <w:tc>
          <w:tcPr>
            <w:tcW w:w="0" w:type="auto"/>
          </w:tcPr>
          <w:p w14:paraId="36253CF0" w14:textId="77777777" w:rsidR="00890BE5" w:rsidRPr="00C011A7" w:rsidRDefault="00636F9C">
            <w:pPr>
              <w:pStyle w:val="TableText"/>
            </w:pPr>
            <w:r w:rsidRPr="00C011A7">
              <w:t>chloride per kg of seawater water (mol kg⁻¹)</w:t>
            </w:r>
          </w:p>
        </w:tc>
      </w:tr>
      <w:tr w:rsidR="00890BE5" w:rsidRPr="00C011A7" w14:paraId="31A0B493" w14:textId="77777777">
        <w:tc>
          <w:tcPr>
            <w:tcW w:w="0" w:type="auto"/>
          </w:tcPr>
          <w:p w14:paraId="7C330B6C"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F</m:t>
                    </m:r>
                  </m:e>
                  <m:sub>
                    <m:r>
                      <w:rPr>
                        <w:rFonts w:ascii="Cambria Math" w:hAnsi="Cambria Math"/>
                      </w:rPr>
                      <m:t>act</m:t>
                    </m:r>
                  </m:sub>
                </m:sSub>
              </m:oMath>
            </m:oMathPara>
          </w:p>
        </w:tc>
        <w:tc>
          <w:tcPr>
            <w:tcW w:w="0" w:type="auto"/>
          </w:tcPr>
          <w:p w14:paraId="4D4A30FC" w14:textId="77777777" w:rsidR="00890BE5" w:rsidRPr="00C011A7" w:rsidRDefault="00636F9C">
            <w:pPr>
              <w:pStyle w:val="TableText"/>
            </w:pPr>
            <w:r w:rsidRPr="00C011A7">
              <w:t>electrode activity factor (–)</w:t>
            </w:r>
          </w:p>
        </w:tc>
        <w:tc>
          <w:tcPr>
            <w:tcW w:w="0" w:type="auto"/>
          </w:tcPr>
          <w:p w14:paraId="32460C0A" w14:textId="77777777" w:rsidR="00890BE5" w:rsidRPr="00C011A7" w:rsidRDefault="00636F9C">
            <w:pPr>
              <w:pStyle w:val="TableText"/>
            </w:pPr>
            <m:oMathPara>
              <m:oMath>
                <m:r>
                  <w:rPr>
                    <w:rFonts w:ascii="Cambria Math" w:hAnsi="Cambria Math"/>
                  </w:rPr>
                  <m:t>α</m:t>
                </m:r>
              </m:oMath>
            </m:oMathPara>
          </w:p>
        </w:tc>
        <w:tc>
          <w:tcPr>
            <w:tcW w:w="0" w:type="auto"/>
          </w:tcPr>
          <w:p w14:paraId="4448A2F7" w14:textId="77777777" w:rsidR="00890BE5" w:rsidRPr="00C011A7" w:rsidRDefault="00636F9C">
            <w:pPr>
              <w:pStyle w:val="TableText"/>
            </w:pPr>
            <w:r w:rsidRPr="00C011A7">
              <w:t>charge-transfer coefficient (–)</w:t>
            </w:r>
          </w:p>
        </w:tc>
      </w:tr>
      <w:tr w:rsidR="00890BE5" w:rsidRPr="00C011A7" w14:paraId="4B7D14CD" w14:textId="77777777">
        <w:tc>
          <w:tcPr>
            <w:tcW w:w="0" w:type="auto"/>
          </w:tcPr>
          <w:p w14:paraId="7D3C32E1" w14:textId="77777777" w:rsidR="00890BE5" w:rsidRPr="00C011A7" w:rsidRDefault="00636F9C">
            <w:pPr>
              <w:pStyle w:val="TableText"/>
            </w:pPr>
            <w:r w:rsidRPr="00C011A7">
              <w:lastRenderedPageBreak/>
              <w:t xml:space="preserve">FE, </w:t>
            </w:r>
            <m:oMath>
              <m:r>
                <w:rPr>
                  <w:rFonts w:ascii="Cambria Math" w:hAnsi="Cambria Math"/>
                </w:rPr>
                <m:t>F</m:t>
              </m:r>
              <m:sSub>
                <m:sSubPr>
                  <m:ctrlPr>
                    <w:rPr>
                      <w:rFonts w:ascii="Cambria Math" w:hAnsi="Cambria Math"/>
                    </w:rPr>
                  </m:ctrlPr>
                </m:sSubPr>
                <m:e>
                  <m:r>
                    <w:rPr>
                      <w:rFonts w:ascii="Cambria Math" w:hAnsi="Cambria Math"/>
                    </w:rPr>
                    <m:t>E</m:t>
                  </m:r>
                </m:e>
                <m:sub>
                  <m:r>
                    <w:rPr>
                      <w:rFonts w:ascii="Cambria Math" w:hAnsi="Cambria Math"/>
                    </w:rPr>
                    <m:t>Cl</m:t>
                  </m:r>
                </m:sub>
              </m:sSub>
            </m:oMath>
          </w:p>
        </w:tc>
        <w:tc>
          <w:tcPr>
            <w:tcW w:w="0" w:type="auto"/>
          </w:tcPr>
          <w:p w14:paraId="0978ECE2" w14:textId="77777777" w:rsidR="00890BE5" w:rsidRPr="00C011A7" w:rsidRDefault="00636F9C">
            <w:pPr>
              <w:pStyle w:val="TableText"/>
            </w:pPr>
            <w:r w:rsidRPr="00C011A7">
              <w:t>Faradaic efficiency, chloride factor (–)</w:t>
            </w:r>
          </w:p>
        </w:tc>
        <w:tc>
          <w:tcPr>
            <w:tcW w:w="0" w:type="auto"/>
          </w:tcPr>
          <w:p w14:paraId="7F24596A" w14:textId="77777777" w:rsidR="00890BE5" w:rsidRPr="00C011A7" w:rsidRDefault="00636F9C">
            <w:pPr>
              <w:pStyle w:val="TableText"/>
            </w:pPr>
            <m:oMathPara>
              <m:oMath>
                <m:r>
                  <w:rPr>
                    <w:rFonts w:ascii="Cambria Math" w:hAnsi="Cambria Math"/>
                  </w:rPr>
                  <m:t>δ</m:t>
                </m:r>
              </m:oMath>
            </m:oMathPara>
          </w:p>
        </w:tc>
        <w:tc>
          <w:tcPr>
            <w:tcW w:w="0" w:type="auto"/>
          </w:tcPr>
          <w:p w14:paraId="30872401" w14:textId="77777777" w:rsidR="00890BE5" w:rsidRPr="00C011A7" w:rsidRDefault="00636F9C">
            <w:pPr>
              <w:pStyle w:val="TableText"/>
            </w:pPr>
            <w:r w:rsidRPr="00C011A7">
              <w:t>thickness (m)</w:t>
            </w:r>
          </w:p>
        </w:tc>
      </w:tr>
      <w:tr w:rsidR="00890BE5" w:rsidRPr="00C011A7" w14:paraId="4D87F065" w14:textId="77777777">
        <w:tc>
          <w:tcPr>
            <w:tcW w:w="0" w:type="auto"/>
          </w:tcPr>
          <w:p w14:paraId="1893DF88" w14:textId="77777777" w:rsidR="00890BE5" w:rsidRPr="00C011A7" w:rsidRDefault="00636F9C">
            <w:pPr>
              <w:pStyle w:val="TableText"/>
            </w:pPr>
            <m:oMath>
              <m:r>
                <w:rPr>
                  <w:rFonts w:ascii="Cambria Math" w:hAnsi="Cambria Math"/>
                </w:rPr>
                <m:t>j</m:t>
              </m:r>
            </m:oMath>
            <w:r w:rsidRPr="00C011A7">
              <w:t xml:space="preserve">, </w:t>
            </w:r>
            <m:oMath>
              <m:sSub>
                <m:sSubPr>
                  <m:ctrlPr>
                    <w:rPr>
                      <w:rFonts w:ascii="Cambria Math" w:hAnsi="Cambria Math"/>
                    </w:rPr>
                  </m:ctrlPr>
                </m:sSubPr>
                <m:e>
                  <m:r>
                    <w:rPr>
                      <w:rFonts w:ascii="Cambria Math" w:hAnsi="Cambria Math"/>
                    </w:rPr>
                    <m:t>j</m:t>
                  </m:r>
                </m:e>
                <m:sub>
                  <m:r>
                    <w:rPr>
                      <w:rFonts w:ascii="Cambria Math" w:hAnsi="Cambria Math"/>
                    </w:rPr>
                    <m:t>0</m:t>
                  </m:r>
                </m:sub>
              </m:sSub>
            </m:oMath>
          </w:p>
        </w:tc>
        <w:tc>
          <w:tcPr>
            <w:tcW w:w="0" w:type="auto"/>
          </w:tcPr>
          <w:p w14:paraId="7BF31CD3" w14:textId="77777777" w:rsidR="00890BE5" w:rsidRPr="00C011A7" w:rsidRDefault="00636F9C">
            <w:pPr>
              <w:pStyle w:val="TableText"/>
            </w:pPr>
            <w:r w:rsidRPr="00C011A7">
              <w:t>current density, exchange current density (A m⁻²)</w:t>
            </w:r>
          </w:p>
        </w:tc>
        <w:tc>
          <w:tcPr>
            <w:tcW w:w="0" w:type="auto"/>
          </w:tcPr>
          <w:p w14:paraId="38A5C23D" w14:textId="77777777" w:rsidR="00890BE5" w:rsidRPr="00C011A7" w:rsidRDefault="00636F9C">
            <w:pPr>
              <w:pStyle w:val="TableText"/>
            </w:pPr>
            <m:oMathPara>
              <m:oMath>
                <m:r>
                  <w:rPr>
                    <w:rFonts w:ascii="Cambria Math" w:hAnsi="Cambria Math"/>
                  </w:rPr>
                  <m:t>η</m:t>
                </m:r>
              </m:oMath>
            </m:oMathPara>
          </w:p>
        </w:tc>
        <w:tc>
          <w:tcPr>
            <w:tcW w:w="0" w:type="auto"/>
          </w:tcPr>
          <w:p w14:paraId="4A19741A" w14:textId="77777777" w:rsidR="00890BE5" w:rsidRPr="00C011A7" w:rsidRDefault="00636F9C">
            <w:pPr>
              <w:pStyle w:val="TableText"/>
            </w:pPr>
            <w:r w:rsidRPr="00C011A7">
              <w:t>overpotential (V)</w:t>
            </w:r>
          </w:p>
        </w:tc>
      </w:tr>
      <w:tr w:rsidR="00890BE5" w:rsidRPr="00C011A7" w14:paraId="719B9815" w14:textId="77777777">
        <w:tc>
          <w:tcPr>
            <w:tcW w:w="0" w:type="auto"/>
          </w:tcPr>
          <w:p w14:paraId="731E428E"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j</m:t>
                    </m:r>
                  </m:e>
                  <m:sub>
                    <m:r>
                      <w:rPr>
                        <w:rFonts w:ascii="Cambria Math" w:hAnsi="Cambria Math"/>
                      </w:rPr>
                      <m:t>x</m:t>
                    </m:r>
                  </m:sub>
                </m:sSub>
              </m:oMath>
            </m:oMathPara>
          </w:p>
        </w:tc>
        <w:tc>
          <w:tcPr>
            <w:tcW w:w="0" w:type="auto"/>
          </w:tcPr>
          <w:p w14:paraId="6AEC490E" w14:textId="77777777" w:rsidR="00890BE5" w:rsidRPr="00C011A7" w:rsidRDefault="00636F9C">
            <w:pPr>
              <w:pStyle w:val="TableText"/>
            </w:pPr>
            <w:r w:rsidRPr="00C011A7">
              <w:t>crossover-equivalent current density (A m⁻²)</w:t>
            </w:r>
          </w:p>
        </w:tc>
        <w:tc>
          <w:tcPr>
            <w:tcW w:w="0" w:type="auto"/>
          </w:tcPr>
          <w:p w14:paraId="05BB8784"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η</m:t>
                    </m:r>
                  </m:e>
                  <m:sub>
                    <m:r>
                      <w:rPr>
                        <w:rFonts w:ascii="Cambria Math" w:hAnsi="Cambria Math"/>
                      </w:rPr>
                      <m:t>rect</m:t>
                    </m:r>
                  </m:sub>
                </m:sSub>
              </m:oMath>
            </m:oMathPara>
          </w:p>
        </w:tc>
        <w:tc>
          <w:tcPr>
            <w:tcW w:w="0" w:type="auto"/>
          </w:tcPr>
          <w:p w14:paraId="064A75F3" w14:textId="77777777" w:rsidR="00890BE5" w:rsidRPr="00C011A7" w:rsidRDefault="00636F9C">
            <w:pPr>
              <w:pStyle w:val="TableText"/>
            </w:pPr>
            <w:r w:rsidRPr="00C011A7">
              <w:t>rectifier efficiency (–)</w:t>
            </w:r>
          </w:p>
        </w:tc>
      </w:tr>
      <w:tr w:rsidR="00890BE5" w:rsidRPr="00C011A7" w14:paraId="0137211B" w14:textId="77777777">
        <w:tc>
          <w:tcPr>
            <w:tcW w:w="0" w:type="auto"/>
          </w:tcPr>
          <w:p w14:paraId="79264F4B"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k</m:t>
                    </m:r>
                  </m:e>
                  <m:sub>
                    <m:r>
                      <w:rPr>
                        <w:rFonts w:ascii="Cambria Math" w:hAnsi="Cambria Math"/>
                      </w:rPr>
                      <m:t>ε</m:t>
                    </m:r>
                  </m:sub>
                </m:sSub>
              </m:oMath>
            </m:oMathPara>
          </w:p>
        </w:tc>
        <w:tc>
          <w:tcPr>
            <w:tcW w:w="0" w:type="auto"/>
          </w:tcPr>
          <w:p w14:paraId="4DBCDF37" w14:textId="77777777" w:rsidR="00890BE5" w:rsidRPr="00C011A7" w:rsidRDefault="00636F9C">
            <w:pPr>
              <w:pStyle w:val="TableText"/>
            </w:pPr>
            <w:r w:rsidRPr="00C011A7">
              <w:t>gas void fraction per unit bubble coverage (–)</w:t>
            </w:r>
          </w:p>
        </w:tc>
        <w:tc>
          <w:tcPr>
            <w:tcW w:w="0" w:type="auto"/>
          </w:tcPr>
          <w:p w14:paraId="61CC1B44" w14:textId="77777777" w:rsidR="00890BE5" w:rsidRPr="00C011A7" w:rsidRDefault="00636F9C">
            <w:pPr>
              <w:pStyle w:val="TableText"/>
            </w:pPr>
            <m:oMathPara>
              <m:oMath>
                <m:r>
                  <w:rPr>
                    <w:rFonts w:ascii="Cambria Math" w:hAnsi="Cambria Math"/>
                  </w:rPr>
                  <m:t>θ</m:t>
                </m:r>
              </m:oMath>
            </m:oMathPara>
          </w:p>
        </w:tc>
        <w:tc>
          <w:tcPr>
            <w:tcW w:w="0" w:type="auto"/>
          </w:tcPr>
          <w:p w14:paraId="6E3EFB2F" w14:textId="77777777" w:rsidR="00890BE5" w:rsidRPr="00C011A7" w:rsidRDefault="00636F9C">
            <w:pPr>
              <w:pStyle w:val="TableText"/>
            </w:pPr>
            <w:r w:rsidRPr="00C011A7">
              <w:t>bubble coverage (–)</w:t>
            </w:r>
          </w:p>
        </w:tc>
      </w:tr>
      <w:tr w:rsidR="00890BE5" w:rsidRPr="00C011A7" w14:paraId="18095CE4" w14:textId="77777777">
        <w:tc>
          <w:tcPr>
            <w:tcW w:w="0" w:type="auto"/>
          </w:tcPr>
          <w:p w14:paraId="3AFDB2FE" w14:textId="77777777" w:rsidR="00890BE5" w:rsidRPr="00C011A7" w:rsidRDefault="00C26C9F">
            <w:pPr>
              <w:pStyle w:val="TableText"/>
            </w:pPr>
            <m:oMath>
              <m:sSub>
                <m:sSubPr>
                  <m:ctrlPr>
                    <w:rPr>
                      <w:rFonts w:ascii="Cambria Math" w:hAnsi="Cambria Math"/>
                    </w:rPr>
                  </m:ctrlPr>
                </m:sSubPr>
                <m:e>
                  <m:r>
                    <w:rPr>
                      <w:rFonts w:ascii="Cambria Math" w:hAnsi="Cambria Math"/>
                    </w:rPr>
                    <m:t>L</m:t>
                  </m:r>
                </m:e>
                <m:sub>
                  <m:r>
                    <w:rPr>
                      <w:rFonts w:ascii="Cambria Math" w:hAnsi="Cambria Math"/>
                    </w:rPr>
                    <m:t>el</m:t>
                  </m:r>
                </m:sub>
              </m:sSub>
            </m:oMath>
            <w:r w:rsidR="00636F9C" w:rsidRPr="00C011A7">
              <w:t xml:space="preserve">, </w:t>
            </w:r>
            <m:oMath>
              <m:sSub>
                <m:sSubPr>
                  <m:ctrlPr>
                    <w:rPr>
                      <w:rFonts w:ascii="Cambria Math" w:hAnsi="Cambria Math"/>
                    </w:rPr>
                  </m:ctrlPr>
                </m:sSubPr>
                <m:e>
                  <m:r>
                    <w:rPr>
                      <w:rFonts w:ascii="Cambria Math" w:hAnsi="Cambria Math"/>
                    </w:rPr>
                    <m:t>L</m:t>
                  </m:r>
                </m:e>
                <m:sub>
                  <m:r>
                    <w:rPr>
                      <w:rFonts w:ascii="Cambria Math" w:hAnsi="Cambria Math"/>
                    </w:rPr>
                    <m:t>stack</m:t>
                  </m:r>
                </m:sub>
              </m:sSub>
            </m:oMath>
          </w:p>
        </w:tc>
        <w:tc>
          <w:tcPr>
            <w:tcW w:w="0" w:type="auto"/>
          </w:tcPr>
          <w:p w14:paraId="31C89E3B" w14:textId="77777777" w:rsidR="00890BE5" w:rsidRPr="00C011A7" w:rsidRDefault="00636F9C">
            <w:pPr>
              <w:pStyle w:val="TableText"/>
            </w:pPr>
            <w:r w:rsidRPr="00C011A7">
              <w:t>electrode and stack life (h)</w:t>
            </w:r>
          </w:p>
        </w:tc>
        <w:tc>
          <w:tcPr>
            <w:tcW w:w="0" w:type="auto"/>
          </w:tcPr>
          <w:p w14:paraId="786B0835" w14:textId="77777777" w:rsidR="00890BE5" w:rsidRPr="00C011A7" w:rsidRDefault="00636F9C">
            <w:pPr>
              <w:pStyle w:val="TableText"/>
            </w:pPr>
            <m:oMathPara>
              <m:oMath>
                <m:r>
                  <w:rPr>
                    <w:rFonts w:ascii="Cambria Math" w:hAnsi="Cambria Math"/>
                  </w:rPr>
                  <m:t>σ</m:t>
                </m:r>
              </m:oMath>
            </m:oMathPara>
          </w:p>
        </w:tc>
        <w:tc>
          <w:tcPr>
            <w:tcW w:w="0" w:type="auto"/>
          </w:tcPr>
          <w:p w14:paraId="3D26E419" w14:textId="77777777" w:rsidR="00890BE5" w:rsidRPr="00C011A7" w:rsidRDefault="00636F9C">
            <w:pPr>
              <w:pStyle w:val="TableText"/>
            </w:pPr>
            <w:r w:rsidRPr="00C011A7">
              <w:t>electrolyte conductivity (S m⁻¹)</w:t>
            </w:r>
          </w:p>
        </w:tc>
      </w:tr>
      <w:tr w:rsidR="00890BE5" w:rsidRPr="00C011A7" w14:paraId="78FF2D82" w14:textId="77777777">
        <w:tc>
          <w:tcPr>
            <w:tcW w:w="0" w:type="auto"/>
          </w:tcPr>
          <w:p w14:paraId="3A3D4715" w14:textId="77777777" w:rsidR="00890BE5" w:rsidRPr="00C011A7" w:rsidRDefault="00636F9C">
            <w:pPr>
              <w:pStyle w:val="TableText"/>
            </w:pPr>
            <m:oMathPara>
              <m:oMath>
                <m:r>
                  <w:rPr>
                    <w:rFonts w:ascii="Cambria Math" w:hAnsi="Cambria Math"/>
                  </w:rPr>
                  <m:t>m</m:t>
                </m:r>
              </m:oMath>
            </m:oMathPara>
          </w:p>
        </w:tc>
        <w:tc>
          <w:tcPr>
            <w:tcW w:w="0" w:type="auto"/>
          </w:tcPr>
          <w:p w14:paraId="5BDCC991" w14:textId="77777777" w:rsidR="00890BE5" w:rsidRPr="00C011A7" w:rsidRDefault="00636F9C">
            <w:pPr>
              <w:pStyle w:val="TableText"/>
            </w:pPr>
            <w:r w:rsidRPr="00C011A7">
              <w:t>KOH molality (mol kg⁻¹)</w:t>
            </w:r>
          </w:p>
        </w:tc>
        <w:tc>
          <w:tcPr>
            <w:tcW w:w="0" w:type="auto"/>
          </w:tcPr>
          <w:p w14:paraId="402DB0D1" w14:textId="77777777" w:rsidR="00890BE5" w:rsidRPr="00C011A7" w:rsidRDefault="00636F9C">
            <w:pPr>
              <w:pStyle w:val="TableText"/>
            </w:pPr>
            <m:oMathPara>
              <m:oMath>
                <m:r>
                  <w:rPr>
                    <w:rFonts w:ascii="Cambria Math" w:hAnsi="Cambria Math"/>
                  </w:rPr>
                  <m:t>τ</m:t>
                </m:r>
              </m:oMath>
            </m:oMathPara>
          </w:p>
        </w:tc>
        <w:tc>
          <w:tcPr>
            <w:tcW w:w="0" w:type="auto"/>
          </w:tcPr>
          <w:p w14:paraId="33E52668" w14:textId="77777777" w:rsidR="00890BE5" w:rsidRPr="00C011A7" w:rsidRDefault="00636F9C">
            <w:pPr>
              <w:pStyle w:val="TableText"/>
            </w:pPr>
            <w:r w:rsidRPr="00C011A7">
              <w:t>stack replacement interval (yr)</w:t>
            </w:r>
          </w:p>
        </w:tc>
      </w:tr>
      <w:tr w:rsidR="00890BE5" w:rsidRPr="00C011A7" w14:paraId="37AB4E6A" w14:textId="77777777">
        <w:tc>
          <w:tcPr>
            <w:tcW w:w="0" w:type="auto"/>
          </w:tcPr>
          <w:p w14:paraId="7081CA3C" w14:textId="77777777" w:rsidR="00890BE5" w:rsidRPr="00C011A7" w:rsidRDefault="00636F9C">
            <w:pPr>
              <w:pStyle w:val="TableText"/>
            </w:pPr>
            <m:oMath>
              <m:r>
                <w:rPr>
                  <w:rFonts w:ascii="Cambria Math" w:hAnsi="Cambria Math"/>
                </w:rPr>
                <m:t>N</m:t>
              </m:r>
            </m:oMath>
            <w:r w:rsidRPr="00C011A7">
              <w:t xml:space="preserve">, </w:t>
            </w:r>
            <m:oMath>
              <m:sSub>
                <m:sSubPr>
                  <m:ctrlPr>
                    <w:rPr>
                      <w:rFonts w:ascii="Cambria Math" w:hAnsi="Cambria Math"/>
                    </w:rPr>
                  </m:ctrlPr>
                </m:sSubPr>
                <m:e>
                  <m:r>
                    <w:rPr>
                      <w:rFonts w:ascii="Cambria Math" w:hAnsi="Cambria Math"/>
                    </w:rPr>
                    <m:t>N</m:t>
                  </m:r>
                </m:e>
                <m:sub>
                  <m:r>
                    <w:rPr>
                      <w:rFonts w:ascii="Cambria Math" w:hAnsi="Cambria Math"/>
                    </w:rPr>
                    <m:t>M</m:t>
                  </m:r>
                </m:sub>
              </m:sSub>
            </m:oMath>
          </w:p>
        </w:tc>
        <w:tc>
          <w:tcPr>
            <w:tcW w:w="0" w:type="auto"/>
          </w:tcPr>
          <w:p w14:paraId="3E38634C" w14:textId="77777777" w:rsidR="00890BE5" w:rsidRPr="00C011A7" w:rsidRDefault="00636F9C">
            <w:pPr>
              <w:pStyle w:val="TableText"/>
            </w:pPr>
            <w:r w:rsidRPr="00C011A7">
              <w:t>plant life (yr), MacMullin number (–)</w:t>
            </w:r>
          </w:p>
        </w:tc>
        <w:tc>
          <w:tcPr>
            <w:tcW w:w="0" w:type="auto"/>
          </w:tcPr>
          <w:p w14:paraId="14462C0F" w14:textId="77777777" w:rsidR="00890BE5" w:rsidRPr="00C011A7" w:rsidRDefault="00C26C9F">
            <w:pPr>
              <w:pStyle w:val="TableText"/>
            </w:pPr>
            <m:oMathPara>
              <m:oMath>
                <m:sSub>
                  <m:sSubPr>
                    <m:ctrlPr>
                      <w:rPr>
                        <w:rFonts w:ascii="Cambria Math" w:hAnsi="Cambria Math"/>
                      </w:rPr>
                    </m:ctrlPr>
                  </m:sSubPr>
                  <m:e>
                    <m:r>
                      <w:rPr>
                        <w:rFonts w:ascii="Cambria Math" w:hAnsi="Cambria Math"/>
                      </w:rPr>
                      <m:t>ρ</m:t>
                    </m:r>
                  </m:e>
                  <m:sub>
                    <m:r>
                      <w:rPr>
                        <w:rFonts w:ascii="Cambria Math" w:hAnsi="Cambria Math"/>
                      </w:rPr>
                      <m:t>s</m:t>
                    </m:r>
                  </m:sub>
                </m:sSub>
              </m:oMath>
            </m:oMathPara>
          </w:p>
        </w:tc>
        <w:tc>
          <w:tcPr>
            <w:tcW w:w="0" w:type="auto"/>
          </w:tcPr>
          <w:p w14:paraId="6314FFEF" w14:textId="77777777" w:rsidR="00890BE5" w:rsidRPr="00C011A7" w:rsidRDefault="00636F9C">
            <w:pPr>
              <w:pStyle w:val="TableText"/>
            </w:pPr>
            <w:r w:rsidRPr="00C011A7">
              <w:t>Spearman rank correlation coefficient (–)</w:t>
            </w:r>
          </w:p>
        </w:tc>
      </w:tr>
    </w:tbl>
    <w:p w14:paraId="41EC0323" w14:textId="77777777" w:rsidR="00890BE5" w:rsidRPr="00C011A7" w:rsidRDefault="00636F9C">
      <w:pPr>
        <w:pStyle w:val="BodyText"/>
      </w:pPr>
      <w:r w:rsidRPr="00C011A7">
        <w:t>Abbreviations: AEM, anion exchange membrane; AWE, alkaline water electrolysis; BoP, balance of plant; CAPEX, capital expenditure; LCOH, levelised cost of hydrogen; LDH, layered double hydroxide; O&amp;M, operation and maintenance; P5/P95, 5th/95th percentile; RO, reverse osmosis.</w:t>
      </w:r>
    </w:p>
    <w:p w14:paraId="16412C43" w14:textId="77777777" w:rsidR="00890BE5" w:rsidRPr="00C011A7" w:rsidRDefault="00636F9C">
      <w:pPr>
        <w:pStyle w:val="Heading1"/>
      </w:pPr>
      <w:bookmarkStart w:id="0" w:name="introduction"/>
      <w:r w:rsidRPr="00C011A7">
        <w:t>1. INTRODUCTION</w:t>
      </w:r>
    </w:p>
    <w:p w14:paraId="5D4BB1F2" w14:textId="77777777" w:rsidR="00890BE5" w:rsidRPr="00C011A7" w:rsidRDefault="00636F9C">
      <w:pPr>
        <w:pStyle w:val="FirstParagraph"/>
      </w:pPr>
      <w:r w:rsidRPr="00C011A7">
        <w:t>The global transition toward low-carbon energy systems has intensified interest in hydrogen as a versatile and clean energy carrier capable of decarbonising hard-to-abate sectors such as heavy industry, transportation, and chemical production [1–3]. Among various hydrogen production pathways, water electrolysis powered by renewable energy has emerged as the most sustainable route for producing green hydrogen with near-zero greenhouse gas emissions [4–7]. Alkaline water electrolysis (AWE) remains one of the most mature and commercially viable technologies due to its relatively low capital cost, operational robustness, and scalability [8–10].</w:t>
      </w:r>
    </w:p>
    <w:p w14:paraId="3BF6862D" w14:textId="77777777" w:rsidR="00890BE5" w:rsidRPr="00C011A7" w:rsidRDefault="00636F9C">
      <w:pPr>
        <w:pStyle w:val="BodyText"/>
      </w:pPr>
      <w:r w:rsidRPr="00C011A7">
        <w:t>Recent studies have increasingly focused on improving the efficiency and system-level performance of electrolysis technologies [6,11,12]. Electrolyser modelling has evolved from simple thermodynamic descriptions to multi-scale frameworks integrating electrochemical kinetics, heat transfer, and system dynamics [10,13,14]. Classical models, such as that of Ulleberg [13], describe the cell voltage as the sum of the reversible voltage and activation, ohmic and mass-transport losses, and Sánchez et al. [14] fitted and validated such a semi-empirical model for a 15 kW alkaline electrolyser. For zero-gap cells, de Groot and Vreman [15] and Haverkort and Rajaei [16] analysed how the separator, gas bubbles and the electrolyte held in the electrode openings contribute to the ohmic loss, which makes the electrode structure a design variable in its own right.</w:t>
      </w:r>
    </w:p>
    <w:p w14:paraId="7B865073" w14:textId="77777777" w:rsidR="00890BE5" w:rsidRPr="00C011A7" w:rsidRDefault="00636F9C">
      <w:pPr>
        <w:pStyle w:val="BodyText"/>
      </w:pPr>
      <w:r w:rsidRPr="00C011A7">
        <w:t>In parallel, process simulation tools such as Aspen Plus have become widely adopted for modelling hydrogen production systems at the plant level [17]. These tools enable the integration of electrolyser units with balance-of-plant components, including gas separation, thermal management, and compression systems. System-level models have also been used to optimise the operation of alkaline electrolysers; Zheng et al. [18], for example, showed that the thermal–electric behaviour and state transitions of an alkaline electrolyser system affect its optimal day-ahead dispatch.</w:t>
      </w:r>
    </w:p>
    <w:p w14:paraId="6AC93F64" w14:textId="77777777" w:rsidR="00890BE5" w:rsidRPr="00C011A7" w:rsidRDefault="00636F9C">
      <w:pPr>
        <w:pStyle w:val="BodyText"/>
      </w:pPr>
      <w:r w:rsidRPr="00C011A7">
        <w:t>Beyond technical modelling, techno-economic analysis (TEA) has become a critical tool for evaluating the commercial viability of green hydrogen systems [3,19,20]. TEA frameworks typically assess capital expenditure (CAPEX), operational expenditure (OPEX), and the levelised cost of hydrogen (LCOH), which serves as a key metric for comparing hydrogen production pathways. Recent literature highlights that electricity cost is the dominant contributor to the LCOH of electrolytic hydrogen [4,7,21]. In addition, plant size, capacity factor, and system efficiency significantly influence economic performance, with larger-scale systems benefiting from economies of scale and improved asset utilisation [7]. Recent assessments also combine TEA with an environmental analysis of large-scale electrolysis under different electricity supply options [20]. Coupling electrolysis with variable renewable supply makes both the capacity factor and the electricity price uncertain, and flexible operation changes the economics of power-to-hydrogen plants [3]; single-point cost estimates are therefore of limited value unless their uncertainty is quantified.</w:t>
      </w:r>
    </w:p>
    <w:p w14:paraId="4591C3A8" w14:textId="77777777" w:rsidR="00890BE5" w:rsidRPr="00C011A7" w:rsidRDefault="00636F9C">
      <w:pPr>
        <w:pStyle w:val="BodyText"/>
      </w:pPr>
      <w:r w:rsidRPr="00C011A7">
        <w:t xml:space="preserve">Seawater is an attractive feedstock for coastal and offshore hydrogen production, but it introduces problems that are absent in pure-water electrolysis [22,23]. Chloride can be oxidised at the anode to hypochlorite or chlorine, which lowers the Faradaic efficiency and produces corrosive by-products; Dionigi et al. [24] showed that in alkaline media the oxygen evolution reaction stays selective as long as the anode overpotential remains below </w:t>
      </w:r>
      <w:r w:rsidRPr="00C011A7">
        <w:lastRenderedPageBreak/>
        <w:t>about 480 mV. Magnesium and calcium precipitate when seawater is made alkaline, fouling electrodes and separators, and chloride accelerates the corrosion of nickel and steel [22,23]. Two routes are therefore debated: desalination by reverse osmosis (RO) followed by conventional electrolysis, and direct electrolysis of seawater with chloride-tolerant catalysts, membranes or local reaction environments [25,26]. Techno-economic appraisals have argued that desalination adds only a small fraction to the cost of hydrogen, which questions the economic case for direct seawater splitting [27,28]. These appraisals compare the cost of desalination with the benefits claimed for direct splitting; to our knowledge, none couples an electrode model to the mass balance of the electrolyte loop, which sets how much KOH and chloride must be purged when seawater is fed directly.</w:t>
      </w:r>
    </w:p>
    <w:p w14:paraId="040BE644" w14:textId="77777777" w:rsidR="00890BE5" w:rsidRPr="00C011A7" w:rsidRDefault="00636F9C">
      <w:pPr>
        <w:pStyle w:val="BodyText"/>
      </w:pPr>
      <w:r w:rsidRPr="00C011A7">
        <w:t>In zero-gap cells the electrode structure governs both the ohmic resistance and gas management. Bubbles shield active sites and raise the local current density [29,30], and the separator and the electrolyte held in the electrode openings account for much of the ohmic resistance [15,16]. Structured electrodes that release bubbles quickly, such as superaerophobic nanoarray electrodes [31] or optimised electrode micro-structures [32], can therefore lower both kinetic and ohmic losses. Expanded-metal micro-meshes, produced by slitting and stretching a single sheet without joints, are a scalable substrate of this type and a support for NiFe layered double hydroxide (LDH) catalysts for seawater oxidation [33]; their benefit, however, has not been quantified at plant scale.</w:t>
      </w:r>
    </w:p>
    <w:p w14:paraId="578D7733" w14:textId="77777777" w:rsidR="00890BE5" w:rsidRPr="00C011A7" w:rsidRDefault="00636F9C">
      <w:pPr>
        <w:pStyle w:val="BodyText"/>
      </w:pPr>
      <w:r w:rsidRPr="00C011A7">
        <w:t>Despite these advancements, several critical research gaps remain. The first is the limited integration of advanced electrode architectures into system-level models. Most existing Aspen and system-level models treat the electrolyser as a lumped unit, without explicitly incorporating the impact of novel electrode structures (e.g., micro-mesh or porous electrodes) on performance metrics such as ohmic losses and mass transport. Another area of research gap is the insufficient coupling between electrochemical performance and economic evaluation. While TEA studies quantify LCOH, they often rely on simplified assumptions for electrolyser efficiency, without linking these to measured improvements in electrode design or cell architecture, and without asking whether an efficiency gain pays for a more expensive electrode. Moreover, process models of seawater electrolysis rarely represent the feed-water route: the chloride and hardness that enter with seawater, the purge they require and the corrosion they cause are usually discussed qualitatively rather than included in the mass balance and the cost. Finally, cost estimates are often reported as single values, although the inputs that determine them are uncertain; a probabilistic treatment with documented input distributions is needed to judge whether the differences between technology options are robust.</w:t>
      </w:r>
    </w:p>
    <w:p w14:paraId="6922B7B7" w14:textId="77777777" w:rsidR="00890BE5" w:rsidRPr="00C011A7" w:rsidRDefault="00636F9C">
      <w:pPr>
        <w:pStyle w:val="BodyText"/>
      </w:pPr>
      <w:r w:rsidRPr="00C011A7">
        <w:t>The Micro-Mesh Structured Seawater Electrolysis Technology (M-SWELT) system is a zero-gap alkaline electrolysis configuration developed within the Research England Hydrogen Innovation Project (REHIP) (Feb 2024 to Feb 2026). The micro-mesh electrodes are produced by The Expanded Metal Company, Hartlepool, a project partner with Teesside and Durham Universities in REHIP. The system integrates expanded nickel micro-mesh electrodes within a zero-gap cell architecture, where electrodes are positioned in close contact with the separator to minimise ionic transport resistance. Compared with the planar or woven electrodes of conventional alkaline electrolysers, the open micro-mesh structure is intended to increase the accessible active area, speed up bubble detachment and improve electrolyte access to the catalyst, thereby lowering both activation and ohmic losses.</w:t>
      </w:r>
    </w:p>
    <w:p w14:paraId="73EEDFAA" w14:textId="77777777" w:rsidR="00890BE5" w:rsidRPr="00C011A7" w:rsidRDefault="00636F9C">
      <w:pPr>
        <w:pStyle w:val="BodyText"/>
      </w:pPr>
      <w:r w:rsidRPr="00C011A7">
        <w:t>To address the research gaps identified above, this work couples an experimentally calibrated cell model with feed-water and cost models of a seawater electrolysis plant. The specific contributions are: (i) an explicit zero-gap cell model (Eqs. (1)–(13)) in which the micro-mesh enters through two physically interpretable factors, an activity factor on the effective exchange current density and a ratio on the electrode-related resistance, calibrated to a like-for-like test of micro-mesh and woven Ni mesh in natural seawater with 5 M KOH; (ii) a mass balance of the KOH loop for direct seawater feed that quantifies the chloride bleed, KOH loss and softening demand, with chloride selectivity and electrode life bounded by published data, compared with RO-fed operation; (iii) the break-even electrode premium, which answers whether the efficiency gain of the micro-mesh pays for a more expensive electrode, together with the cost-optimal current density; and (iv) a comparative uncertainty analysis in which all configurations share the same 10,000 Latin-hypercube samples, so that the probability that one option is cheaper than another, and the inputs that decide it, follow directly; input distributions are documented and the model code is provided for reproduction.</w:t>
      </w:r>
    </w:p>
    <w:p w14:paraId="2E076416" w14:textId="77777777" w:rsidR="00890BE5" w:rsidRPr="00C011A7" w:rsidRDefault="00636F9C">
      <w:pPr>
        <w:pStyle w:val="Heading1"/>
      </w:pPr>
      <w:bookmarkStart w:id="1" w:name="methodology"/>
      <w:bookmarkEnd w:id="0"/>
      <w:r w:rsidRPr="00C011A7">
        <w:lastRenderedPageBreak/>
        <w:t>2. METHODOLOGY</w:t>
      </w:r>
    </w:p>
    <w:p w14:paraId="6C97660C" w14:textId="77777777" w:rsidR="00890BE5" w:rsidRPr="00C011A7" w:rsidRDefault="00636F9C">
      <w:pPr>
        <w:pStyle w:val="Heading2"/>
      </w:pPr>
      <w:bookmarkStart w:id="2" w:name="X83afa9955cd7653ce3b8b3866b8479d934bf6ad"/>
      <w:r w:rsidRPr="00C011A7">
        <w:t>2.1. Scope, plant definition and model structure</w:t>
      </w:r>
    </w:p>
    <w:p w14:paraId="0732D432" w14:textId="77777777" w:rsidR="00890BE5" w:rsidRPr="00C011A7" w:rsidRDefault="00636F9C">
      <w:pPr>
        <w:pStyle w:val="FirstParagraph"/>
      </w:pPr>
      <w:r w:rsidRPr="00C011A7">
        <w:t>The analysis couples four layers. A cell model gives the cell voltage of a zero-gap alkaline cell as a function of current density, temperature, pressure and electrolyte composition, and represents the micro-mesh through two calibrated factors (Sections 2.2 and 2.3). An energy model converts the cell voltage into the system specific energy consumption (SEC), including rectifier, balance-of-plant (BoP) and cooling loads (Section 2.2). A feed-water model describes the two seawater routes (Section 2.4), and a cost model gives the LCOH together with Monte Carlo, tornado and rank-correlation analyses (Sections 2.5 and 2.6).</w:t>
      </w:r>
    </w:p>
    <w:p w14:paraId="44034321" w14:textId="77777777" w:rsidR="00890BE5" w:rsidRPr="00C011A7" w:rsidRDefault="00636F9C">
      <w:pPr>
        <w:pStyle w:val="BodyText"/>
      </w:pPr>
      <w:r w:rsidRPr="00C011A7">
        <w:t>Fig. 1 shows the process configuration of the electrolysis island, set up as an Aspen Plus flowsheet: the zero-gap stack, the lye recirculation loops, gas–liquid separators and gas traps on the hydrogen and oxygen trains, intercoolers served by an air-cooled cooling-water loop, and the make-up water pump. Make-up water enters from the feed-water route (Section 2.4). In the energy and cost model, the stack is represented by the explicit cell model of Section 2.2, the electricity demand of pumps, gas conditioning and controls by a lumped BoP term, and the cooling duty by a fan term (Eq. (13)). All relations used for the results are therefore stated in this paper and can be reproduced with the supplied code without the process simulator.</w:t>
      </w:r>
    </w:p>
    <w:p w14:paraId="4C330EF9" w14:textId="77777777" w:rsidR="00890BE5" w:rsidRPr="00C011A7" w:rsidRDefault="00636F9C">
      <w:pPr>
        <w:pStyle w:val="CaptionedFigure"/>
      </w:pPr>
      <w:r w:rsidRPr="00C011A7">
        <w:rPr>
          <w:noProof/>
        </w:rPr>
        <w:drawing>
          <wp:inline distT="0" distB="0" distL="0" distR="0" wp14:anchorId="39295D48" wp14:editId="02EC65CE">
            <wp:extent cx="5334000" cy="3661474"/>
            <wp:effectExtent l="0" t="0" r="0" b="0"/>
            <wp:docPr id="22" name="Picture" descr="Fig. 1. Process configuration of the zero-gap alkaline electrolysis island (Aspen Plus flowsheet): stack, lye recirculation loops, gas–liquid separators and gas traps on the hydrogen and oxygen trains, intercoolers with an air-cooled cooling-water loop, and make-up water supply (H2O-IN). The configuration is similar to that of Sánchez et al. [17]. Make-up water is supplied by the feed-water route of Section 2.4."/>
            <wp:cNvGraphicFramePr/>
            <a:graphic xmlns:a="http://schemas.openxmlformats.org/drawingml/2006/main">
              <a:graphicData uri="http://schemas.openxmlformats.org/drawingml/2006/picture">
                <pic:pic xmlns:pic="http://schemas.openxmlformats.org/drawingml/2006/picture">
                  <pic:nvPicPr>
                    <pic:cNvPr id="23" name="Picture" descr="/home/claude/mswelt_revision/figures/Fig1_flowsheet.png"/>
                    <pic:cNvPicPr>
                      <a:picLocks noChangeAspect="1" noChangeArrowheads="1"/>
                    </pic:cNvPicPr>
                  </pic:nvPicPr>
                  <pic:blipFill>
                    <a:blip r:embed="rId7"/>
                    <a:stretch>
                      <a:fillRect/>
                    </a:stretch>
                  </pic:blipFill>
                  <pic:spPr bwMode="auto">
                    <a:xfrm>
                      <a:off x="0" y="0"/>
                      <a:ext cx="5334000" cy="3661474"/>
                    </a:xfrm>
                    <a:prstGeom prst="rect">
                      <a:avLst/>
                    </a:prstGeom>
                    <a:noFill/>
                    <a:ln w="9525">
                      <a:noFill/>
                      <a:headEnd/>
                      <a:tailEnd/>
                    </a:ln>
                  </pic:spPr>
                </pic:pic>
              </a:graphicData>
            </a:graphic>
          </wp:inline>
        </w:drawing>
      </w:r>
    </w:p>
    <w:p w14:paraId="5EF3288D" w14:textId="77777777" w:rsidR="00AD3B08" w:rsidRPr="00C011A7" w:rsidRDefault="00AD3B08" w:rsidP="00AD3B08">
      <w:pPr>
        <w:pStyle w:val="ImageCaption"/>
      </w:pPr>
      <w:r w:rsidRPr="00C011A7">
        <w:t>Fig. 1. Process configuration of the zero-gap alkaline electrolysis island (Aspen Plus flowsheet): stack, recirculation loops, gas–liquid separators and gas traps on the hydrogen and oxygen trains, intercoolers with an air-cooled cooling-water loop, and make-up water supply (H</w:t>
      </w:r>
      <w:r w:rsidRPr="00C011A7">
        <w:rPr>
          <w:vertAlign w:val="subscript"/>
        </w:rPr>
        <w:t>2</w:t>
      </w:r>
      <w:r w:rsidRPr="00C011A7">
        <w:t xml:space="preserve">O-IN). </w:t>
      </w:r>
    </w:p>
    <w:p w14:paraId="63F9CC4D" w14:textId="77777777" w:rsidR="00890BE5" w:rsidRPr="00C011A7" w:rsidRDefault="00636F9C">
      <w:pPr>
        <w:pStyle w:val="BodyText"/>
      </w:pPr>
      <w:r w:rsidRPr="00C011A7">
        <w:t>The plant is sized by a reference design: woven Ni-mesh electrodes, RO-fed, 80 °C, 7 bar, 5 M KOH (≈23 wt%) and a nominal current density of 0.4 A cm⁻², drawing 10 MW of AC power and producing 177.5 kg h⁻¹ of hydrogen (Table 1). Every other configuration produces the same hydrogen flow; its active area and rated power follow from its own polarisation curve and Faradaic efficiency, so that configurations are compared at equal output. The base-case electrolyte, 5 M KOH, matches the concentration of the M-SWELT cell test (Section 2.3) and lies within the 20–30 wt% range typical of alkaline electrolysers [8]; concentrations from 1 M to 35 wt% (8.4 M) are examined for the direct-feed route.</w:t>
      </w:r>
    </w:p>
    <w:p w14:paraId="011F8403" w14:textId="77777777" w:rsidR="00890BE5" w:rsidRPr="00C011A7" w:rsidRDefault="00636F9C">
      <w:pPr>
        <w:pStyle w:val="BodyText"/>
      </w:pPr>
      <w:r w:rsidRPr="00C011A7">
        <w:t xml:space="preserve">All relations are implemented in Python (NumPy/SciPy). The code, input files and the data behind every figure are provided as Supplementary Material. The code was developed with the assistance of a generative AI tool and checked against 24 independent verification tests that are included with it, among them a hand calculation </w:t>
      </w:r>
      <w:r w:rsidRPr="00C011A7">
        <w:lastRenderedPageBreak/>
        <w:t>of the reference LCOH, closure of the water and chloride balances, and consistency of the active area with Faraday’s law.</w:t>
      </w:r>
    </w:p>
    <w:p w14:paraId="311818FE" w14:textId="77777777" w:rsidR="00890BE5" w:rsidRPr="00C011A7" w:rsidRDefault="00636F9C">
      <w:pPr>
        <w:pStyle w:val="TableCaption"/>
      </w:pPr>
      <w:r w:rsidRPr="00C011A7">
        <w:t>Table 1. Base case and ranges studied.</w:t>
      </w:r>
    </w:p>
    <w:tbl>
      <w:tblPr>
        <w:tblStyle w:val="Table"/>
        <w:tblW w:w="5000" w:type="pct"/>
        <w:tblLook w:val="0020" w:firstRow="1" w:lastRow="0" w:firstColumn="0" w:lastColumn="0" w:noHBand="0" w:noVBand="0"/>
        <w:tblCaption w:val="Table 1. Base case and ranges studied."/>
      </w:tblPr>
      <w:tblGrid>
        <w:gridCol w:w="3118"/>
        <w:gridCol w:w="2863"/>
        <w:gridCol w:w="2963"/>
        <w:gridCol w:w="836"/>
      </w:tblGrid>
      <w:tr w:rsidR="00890BE5" w:rsidRPr="00C011A7" w14:paraId="2D9D1345" w14:textId="77777777" w:rsidTr="00890BE5">
        <w:trPr>
          <w:cnfStyle w:val="100000000000" w:firstRow="1" w:lastRow="0" w:firstColumn="0" w:lastColumn="0" w:oddVBand="0" w:evenVBand="0" w:oddHBand="0" w:evenHBand="0" w:firstRowFirstColumn="0" w:firstRowLastColumn="0" w:lastRowFirstColumn="0" w:lastRowLastColumn="0"/>
          <w:tblHeader/>
        </w:trPr>
        <w:tc>
          <w:tcPr>
            <w:tcW w:w="0" w:type="auto"/>
          </w:tcPr>
          <w:p w14:paraId="0483A112" w14:textId="77777777" w:rsidR="00890BE5" w:rsidRPr="00C011A7" w:rsidRDefault="00636F9C">
            <w:pPr>
              <w:pStyle w:val="TableText"/>
            </w:pPr>
            <w:r w:rsidRPr="00C011A7">
              <w:t>Parameter</w:t>
            </w:r>
          </w:p>
        </w:tc>
        <w:tc>
          <w:tcPr>
            <w:tcW w:w="0" w:type="auto"/>
          </w:tcPr>
          <w:p w14:paraId="48C6D185" w14:textId="77777777" w:rsidR="00890BE5" w:rsidRPr="00C011A7" w:rsidRDefault="00636F9C">
            <w:pPr>
              <w:pStyle w:val="TableText"/>
            </w:pPr>
            <w:r w:rsidRPr="00C011A7">
              <w:t>Base case</w:t>
            </w:r>
          </w:p>
        </w:tc>
        <w:tc>
          <w:tcPr>
            <w:tcW w:w="0" w:type="auto"/>
          </w:tcPr>
          <w:p w14:paraId="0E60B053" w14:textId="77777777" w:rsidR="00890BE5" w:rsidRPr="00C011A7" w:rsidRDefault="00636F9C">
            <w:pPr>
              <w:pStyle w:val="TableText"/>
            </w:pPr>
            <w:r w:rsidRPr="00C011A7">
              <w:t>Range studied</w:t>
            </w:r>
          </w:p>
        </w:tc>
        <w:tc>
          <w:tcPr>
            <w:tcW w:w="0" w:type="auto"/>
          </w:tcPr>
          <w:p w14:paraId="2E592995" w14:textId="77777777" w:rsidR="00890BE5" w:rsidRPr="00C011A7" w:rsidRDefault="00636F9C">
            <w:pPr>
              <w:pStyle w:val="TableText"/>
            </w:pPr>
            <w:r w:rsidRPr="00C011A7">
              <w:t>Unit</w:t>
            </w:r>
          </w:p>
        </w:tc>
      </w:tr>
      <w:tr w:rsidR="00890BE5" w:rsidRPr="00C011A7" w14:paraId="5E241A1D" w14:textId="77777777">
        <w:tc>
          <w:tcPr>
            <w:tcW w:w="0" w:type="auto"/>
          </w:tcPr>
          <w:p w14:paraId="7DF9053F" w14:textId="77777777" w:rsidR="00890BE5" w:rsidRPr="00C011A7" w:rsidRDefault="00636F9C">
            <w:pPr>
              <w:pStyle w:val="TableText"/>
            </w:pPr>
            <w:r w:rsidRPr="00C011A7">
              <w:t>Stack temperature</w:t>
            </w:r>
          </w:p>
        </w:tc>
        <w:tc>
          <w:tcPr>
            <w:tcW w:w="0" w:type="auto"/>
          </w:tcPr>
          <w:p w14:paraId="554B3127" w14:textId="77777777" w:rsidR="00890BE5" w:rsidRPr="00C011A7" w:rsidRDefault="00636F9C">
            <w:pPr>
              <w:pStyle w:val="TableText"/>
            </w:pPr>
            <w:r w:rsidRPr="00C011A7">
              <w:t>80</w:t>
            </w:r>
          </w:p>
        </w:tc>
        <w:tc>
          <w:tcPr>
            <w:tcW w:w="0" w:type="auto"/>
          </w:tcPr>
          <w:p w14:paraId="40A99B55" w14:textId="77777777" w:rsidR="00890BE5" w:rsidRPr="00C011A7" w:rsidRDefault="00636F9C">
            <w:pPr>
              <w:pStyle w:val="TableText"/>
            </w:pPr>
            <w:r w:rsidRPr="00C011A7">
              <w:t>40–90 (cell); 30–90 (feed routes)</w:t>
            </w:r>
          </w:p>
        </w:tc>
        <w:tc>
          <w:tcPr>
            <w:tcW w:w="0" w:type="auto"/>
          </w:tcPr>
          <w:p w14:paraId="45B8D083" w14:textId="77777777" w:rsidR="00890BE5" w:rsidRPr="00C011A7" w:rsidRDefault="00636F9C">
            <w:pPr>
              <w:pStyle w:val="TableText"/>
            </w:pPr>
            <w:r w:rsidRPr="00C011A7">
              <w:t>°C</w:t>
            </w:r>
          </w:p>
        </w:tc>
      </w:tr>
      <w:tr w:rsidR="00890BE5" w:rsidRPr="00C011A7" w14:paraId="1E2E8B95" w14:textId="77777777">
        <w:tc>
          <w:tcPr>
            <w:tcW w:w="0" w:type="auto"/>
          </w:tcPr>
          <w:p w14:paraId="2A0AB349" w14:textId="77777777" w:rsidR="00890BE5" w:rsidRPr="00C011A7" w:rsidRDefault="00636F9C">
            <w:pPr>
              <w:pStyle w:val="TableText"/>
            </w:pPr>
            <w:r w:rsidRPr="00C011A7">
              <w:t>Operating pressure (balanced)</w:t>
            </w:r>
          </w:p>
        </w:tc>
        <w:tc>
          <w:tcPr>
            <w:tcW w:w="0" w:type="auto"/>
          </w:tcPr>
          <w:p w14:paraId="778CCECF" w14:textId="77777777" w:rsidR="00890BE5" w:rsidRPr="00C011A7" w:rsidRDefault="00636F9C">
            <w:pPr>
              <w:pStyle w:val="TableText"/>
            </w:pPr>
            <w:r w:rsidRPr="00C011A7">
              <w:t>7</w:t>
            </w:r>
          </w:p>
        </w:tc>
        <w:tc>
          <w:tcPr>
            <w:tcW w:w="0" w:type="auto"/>
          </w:tcPr>
          <w:p w14:paraId="6FE6CC7D" w14:textId="77777777" w:rsidR="00890BE5" w:rsidRPr="00C011A7" w:rsidRDefault="00636F9C">
            <w:pPr>
              <w:pStyle w:val="TableText"/>
            </w:pPr>
            <w:r w:rsidRPr="00C011A7">
              <w:t>1–30</w:t>
            </w:r>
          </w:p>
        </w:tc>
        <w:tc>
          <w:tcPr>
            <w:tcW w:w="0" w:type="auto"/>
          </w:tcPr>
          <w:p w14:paraId="043FC9D4" w14:textId="77777777" w:rsidR="00890BE5" w:rsidRPr="00C011A7" w:rsidRDefault="00636F9C">
            <w:pPr>
              <w:pStyle w:val="TableText"/>
            </w:pPr>
            <w:r w:rsidRPr="00C011A7">
              <w:t>bar</w:t>
            </w:r>
          </w:p>
        </w:tc>
      </w:tr>
      <w:tr w:rsidR="00890BE5" w:rsidRPr="00C011A7" w14:paraId="559516D4" w14:textId="77777777">
        <w:tc>
          <w:tcPr>
            <w:tcW w:w="0" w:type="auto"/>
          </w:tcPr>
          <w:p w14:paraId="7AAD8421" w14:textId="77777777" w:rsidR="00890BE5" w:rsidRPr="00C011A7" w:rsidRDefault="00636F9C">
            <w:pPr>
              <w:pStyle w:val="TableText"/>
            </w:pPr>
            <w:r w:rsidRPr="00C011A7">
              <w:t>KOH concentration</w:t>
            </w:r>
          </w:p>
        </w:tc>
        <w:tc>
          <w:tcPr>
            <w:tcW w:w="0" w:type="auto"/>
          </w:tcPr>
          <w:p w14:paraId="6DB2DE3F" w14:textId="77777777" w:rsidR="00890BE5" w:rsidRPr="00C011A7" w:rsidRDefault="00636F9C">
            <w:pPr>
              <w:pStyle w:val="TableText"/>
            </w:pPr>
            <w:r w:rsidRPr="00C011A7">
              <w:t>5 (≈23 wt%)</w:t>
            </w:r>
          </w:p>
        </w:tc>
        <w:tc>
          <w:tcPr>
            <w:tcW w:w="0" w:type="auto"/>
          </w:tcPr>
          <w:p w14:paraId="02050543" w14:textId="77777777" w:rsidR="00890BE5" w:rsidRPr="00C011A7" w:rsidRDefault="00636F9C">
            <w:pPr>
              <w:pStyle w:val="TableText"/>
            </w:pPr>
            <w:r w:rsidRPr="00C011A7">
              <w:t>1–8.4 (direct feed)</w:t>
            </w:r>
          </w:p>
        </w:tc>
        <w:tc>
          <w:tcPr>
            <w:tcW w:w="0" w:type="auto"/>
          </w:tcPr>
          <w:p w14:paraId="15A77DE2" w14:textId="77777777" w:rsidR="00890BE5" w:rsidRPr="00C011A7" w:rsidRDefault="00636F9C">
            <w:pPr>
              <w:pStyle w:val="TableText"/>
            </w:pPr>
            <w:r w:rsidRPr="00C011A7">
              <w:t>mol L⁻¹</w:t>
            </w:r>
          </w:p>
        </w:tc>
      </w:tr>
      <w:tr w:rsidR="00890BE5" w:rsidRPr="00C011A7" w14:paraId="765F6E1A" w14:textId="77777777">
        <w:tc>
          <w:tcPr>
            <w:tcW w:w="0" w:type="auto"/>
          </w:tcPr>
          <w:p w14:paraId="539997AF" w14:textId="77777777" w:rsidR="00890BE5" w:rsidRPr="00C011A7" w:rsidRDefault="00636F9C">
            <w:pPr>
              <w:pStyle w:val="TableText"/>
            </w:pPr>
            <w:r w:rsidRPr="00C011A7">
              <w:t>Nominal current density</w:t>
            </w:r>
          </w:p>
        </w:tc>
        <w:tc>
          <w:tcPr>
            <w:tcW w:w="0" w:type="auto"/>
          </w:tcPr>
          <w:p w14:paraId="465CF827" w14:textId="77777777" w:rsidR="00890BE5" w:rsidRPr="00C011A7" w:rsidRDefault="00636F9C">
            <w:pPr>
              <w:pStyle w:val="TableText"/>
            </w:pPr>
            <w:r w:rsidRPr="00C011A7">
              <w:t>0.4</w:t>
            </w:r>
          </w:p>
        </w:tc>
        <w:tc>
          <w:tcPr>
            <w:tcW w:w="0" w:type="auto"/>
          </w:tcPr>
          <w:p w14:paraId="77A8D95D" w14:textId="77777777" w:rsidR="00890BE5" w:rsidRPr="00C011A7" w:rsidRDefault="00636F9C">
            <w:pPr>
              <w:pStyle w:val="TableText"/>
            </w:pPr>
            <w:r w:rsidRPr="00C011A7">
              <w:t>0.1–1.2</w:t>
            </w:r>
          </w:p>
        </w:tc>
        <w:tc>
          <w:tcPr>
            <w:tcW w:w="0" w:type="auto"/>
          </w:tcPr>
          <w:p w14:paraId="23A7C5E3" w14:textId="77777777" w:rsidR="00890BE5" w:rsidRPr="00C011A7" w:rsidRDefault="00636F9C">
            <w:pPr>
              <w:pStyle w:val="TableText"/>
            </w:pPr>
            <w:r w:rsidRPr="00C011A7">
              <w:t>A cm⁻²</w:t>
            </w:r>
          </w:p>
        </w:tc>
      </w:tr>
      <w:tr w:rsidR="00890BE5" w:rsidRPr="00C011A7" w14:paraId="7EABBA1D" w14:textId="77777777">
        <w:tc>
          <w:tcPr>
            <w:tcW w:w="0" w:type="auto"/>
          </w:tcPr>
          <w:p w14:paraId="460FD714" w14:textId="77777777" w:rsidR="00890BE5" w:rsidRPr="00C011A7" w:rsidRDefault="00636F9C">
            <w:pPr>
              <w:pStyle w:val="TableText"/>
            </w:pPr>
            <w:r w:rsidRPr="00C011A7">
              <w:t>Chloride in the electrolyte loop</w:t>
            </w:r>
          </w:p>
        </w:tc>
        <w:tc>
          <w:tcPr>
            <w:tcW w:w="0" w:type="auto"/>
          </w:tcPr>
          <w:p w14:paraId="68BAE903" w14:textId="77777777" w:rsidR="00890BE5" w:rsidRPr="00C011A7" w:rsidRDefault="00636F9C">
            <w:pPr>
              <w:pStyle w:val="TableText"/>
            </w:pPr>
            <w:r w:rsidRPr="00C011A7">
              <w:t>0 (RO feed)</w:t>
            </w:r>
          </w:p>
        </w:tc>
        <w:tc>
          <w:tcPr>
            <w:tcW w:w="0" w:type="auto"/>
          </w:tcPr>
          <w:p w14:paraId="658A149E" w14:textId="77777777" w:rsidR="00890BE5" w:rsidRPr="00C011A7" w:rsidRDefault="00636F9C">
            <w:pPr>
              <w:pStyle w:val="TableText"/>
            </w:pPr>
            <w:r w:rsidRPr="00C011A7">
              <w:t>set-point 0.75–2 (direct feed)</w:t>
            </w:r>
          </w:p>
        </w:tc>
        <w:tc>
          <w:tcPr>
            <w:tcW w:w="0" w:type="auto"/>
          </w:tcPr>
          <w:p w14:paraId="7D45ED40" w14:textId="77777777" w:rsidR="00890BE5" w:rsidRPr="00C011A7" w:rsidRDefault="00636F9C">
            <w:pPr>
              <w:pStyle w:val="TableText"/>
            </w:pPr>
            <w:r w:rsidRPr="00C011A7">
              <w:t>mol L⁻¹</w:t>
            </w:r>
          </w:p>
        </w:tc>
      </w:tr>
      <w:tr w:rsidR="00890BE5" w:rsidRPr="00C011A7" w14:paraId="198F879B" w14:textId="77777777">
        <w:tc>
          <w:tcPr>
            <w:tcW w:w="0" w:type="auto"/>
          </w:tcPr>
          <w:p w14:paraId="1D0FF322" w14:textId="77777777" w:rsidR="00890BE5" w:rsidRPr="00C011A7" w:rsidRDefault="00636F9C">
            <w:pPr>
              <w:pStyle w:val="TableText"/>
            </w:pPr>
            <w:r w:rsidRPr="00C011A7">
              <w:t>Separator</w:t>
            </w:r>
          </w:p>
        </w:tc>
        <w:tc>
          <w:tcPr>
            <w:tcW w:w="0" w:type="auto"/>
          </w:tcPr>
          <w:p w14:paraId="07EF17ED" w14:textId="77777777" w:rsidR="00890BE5" w:rsidRPr="00C011A7" w:rsidRDefault="00636F9C">
            <w:pPr>
              <w:pStyle w:val="TableText"/>
            </w:pPr>
            <w:r w:rsidRPr="00C011A7">
              <w:t>Zirfon-type diaphragm, 500 µm</w:t>
            </w:r>
          </w:p>
        </w:tc>
        <w:tc>
          <w:tcPr>
            <w:tcW w:w="0" w:type="auto"/>
          </w:tcPr>
          <w:p w14:paraId="7A7597E4" w14:textId="77777777" w:rsidR="00890BE5" w:rsidRPr="00C011A7" w:rsidRDefault="00636F9C">
            <w:pPr>
              <w:pStyle w:val="TableText"/>
            </w:pPr>
            <w:r w:rsidRPr="00C011A7">
              <w:t>–</w:t>
            </w:r>
          </w:p>
        </w:tc>
        <w:tc>
          <w:tcPr>
            <w:tcW w:w="0" w:type="auto"/>
          </w:tcPr>
          <w:p w14:paraId="0C50F9E5" w14:textId="77777777" w:rsidR="00890BE5" w:rsidRPr="00C011A7" w:rsidRDefault="00636F9C">
            <w:pPr>
              <w:pStyle w:val="TableText"/>
            </w:pPr>
            <w:r w:rsidRPr="00C011A7">
              <w:t>–</w:t>
            </w:r>
          </w:p>
        </w:tc>
      </w:tr>
      <w:tr w:rsidR="00890BE5" w:rsidRPr="00C011A7" w14:paraId="1C0FC8EA" w14:textId="77777777">
        <w:tc>
          <w:tcPr>
            <w:tcW w:w="0" w:type="auto"/>
          </w:tcPr>
          <w:p w14:paraId="32520EBD" w14:textId="77777777" w:rsidR="00890BE5" w:rsidRPr="00C011A7" w:rsidRDefault="00636F9C">
            <w:pPr>
              <w:pStyle w:val="TableText"/>
            </w:pPr>
            <w:r w:rsidRPr="00C011A7">
              <w:t>AC input of the reference design</w:t>
            </w:r>
          </w:p>
        </w:tc>
        <w:tc>
          <w:tcPr>
            <w:tcW w:w="0" w:type="auto"/>
          </w:tcPr>
          <w:p w14:paraId="110C42CD" w14:textId="77777777" w:rsidR="00890BE5" w:rsidRPr="00C011A7" w:rsidRDefault="00636F9C">
            <w:pPr>
              <w:pStyle w:val="TableText"/>
            </w:pPr>
            <w:r w:rsidRPr="00C011A7">
              <w:t>10</w:t>
            </w:r>
          </w:p>
        </w:tc>
        <w:tc>
          <w:tcPr>
            <w:tcW w:w="0" w:type="auto"/>
          </w:tcPr>
          <w:p w14:paraId="1E6B79A8" w14:textId="77777777" w:rsidR="00890BE5" w:rsidRPr="00C011A7" w:rsidRDefault="00636F9C">
            <w:pPr>
              <w:pStyle w:val="TableText"/>
            </w:pPr>
            <w:r w:rsidRPr="00C011A7">
              <w:t>1–200 (plant size)</w:t>
            </w:r>
          </w:p>
        </w:tc>
        <w:tc>
          <w:tcPr>
            <w:tcW w:w="0" w:type="auto"/>
          </w:tcPr>
          <w:p w14:paraId="1C26EAF0" w14:textId="77777777" w:rsidR="00890BE5" w:rsidRPr="00C011A7" w:rsidRDefault="00636F9C">
            <w:pPr>
              <w:pStyle w:val="TableText"/>
            </w:pPr>
            <w:r w:rsidRPr="00C011A7">
              <w:t>MW</w:t>
            </w:r>
          </w:p>
        </w:tc>
      </w:tr>
      <w:tr w:rsidR="00890BE5" w:rsidRPr="00C011A7" w14:paraId="7ED30DFC" w14:textId="77777777">
        <w:tc>
          <w:tcPr>
            <w:tcW w:w="0" w:type="auto"/>
          </w:tcPr>
          <w:p w14:paraId="249B76AD" w14:textId="77777777" w:rsidR="00890BE5" w:rsidRPr="00C011A7" w:rsidRDefault="00636F9C">
            <w:pPr>
              <w:pStyle w:val="TableText"/>
            </w:pPr>
            <w:r w:rsidRPr="00C011A7">
              <w:t>Hydrogen output</w:t>
            </w:r>
          </w:p>
        </w:tc>
        <w:tc>
          <w:tcPr>
            <w:tcW w:w="0" w:type="auto"/>
          </w:tcPr>
          <w:p w14:paraId="7B249121" w14:textId="77777777" w:rsidR="00890BE5" w:rsidRPr="00C011A7" w:rsidRDefault="00636F9C">
            <w:pPr>
              <w:pStyle w:val="TableText"/>
            </w:pPr>
            <w:r w:rsidRPr="00C011A7">
              <w:t>177.5</w:t>
            </w:r>
          </w:p>
        </w:tc>
        <w:tc>
          <w:tcPr>
            <w:tcW w:w="0" w:type="auto"/>
          </w:tcPr>
          <w:p w14:paraId="44E0875D" w14:textId="77777777" w:rsidR="00890BE5" w:rsidRPr="00C011A7" w:rsidRDefault="00636F9C">
            <w:pPr>
              <w:pStyle w:val="TableText"/>
            </w:pPr>
            <w:r w:rsidRPr="00C011A7">
              <w:t>scales with plant size</w:t>
            </w:r>
          </w:p>
        </w:tc>
        <w:tc>
          <w:tcPr>
            <w:tcW w:w="0" w:type="auto"/>
          </w:tcPr>
          <w:p w14:paraId="74B5D5AC" w14:textId="77777777" w:rsidR="00890BE5" w:rsidRPr="00C011A7" w:rsidRDefault="00636F9C">
            <w:pPr>
              <w:pStyle w:val="TableText"/>
            </w:pPr>
            <w:r w:rsidRPr="00C011A7">
              <w:t>kg h⁻¹</w:t>
            </w:r>
          </w:p>
        </w:tc>
      </w:tr>
      <w:tr w:rsidR="00890BE5" w:rsidRPr="00C011A7" w14:paraId="07581689" w14:textId="77777777">
        <w:tc>
          <w:tcPr>
            <w:tcW w:w="0" w:type="auto"/>
          </w:tcPr>
          <w:p w14:paraId="01CC68F9" w14:textId="77777777" w:rsidR="00890BE5" w:rsidRPr="00C011A7" w:rsidRDefault="00636F9C">
            <w:pPr>
              <w:pStyle w:val="TableText"/>
            </w:pPr>
            <w:r w:rsidRPr="00C011A7">
              <w:t>Active area of the reference design</w:t>
            </w:r>
          </w:p>
        </w:tc>
        <w:tc>
          <w:tcPr>
            <w:tcW w:w="0" w:type="auto"/>
          </w:tcPr>
          <w:p w14:paraId="19E3C5A4" w14:textId="77777777" w:rsidR="00890BE5" w:rsidRPr="00C011A7" w:rsidRDefault="00636F9C">
            <w:pPr>
              <w:pStyle w:val="TableText"/>
            </w:pPr>
            <w:r w:rsidRPr="00C011A7">
              <w:t>1,189</w:t>
            </w:r>
          </w:p>
        </w:tc>
        <w:tc>
          <w:tcPr>
            <w:tcW w:w="0" w:type="auto"/>
          </w:tcPr>
          <w:p w14:paraId="5221EC5C" w14:textId="77777777" w:rsidR="00890BE5" w:rsidRPr="00C011A7" w:rsidRDefault="00636F9C">
            <w:pPr>
              <w:pStyle w:val="TableText"/>
            </w:pPr>
            <w:r w:rsidRPr="00C011A7">
              <w:t>follows from Eq. (21)</w:t>
            </w:r>
          </w:p>
        </w:tc>
        <w:tc>
          <w:tcPr>
            <w:tcW w:w="0" w:type="auto"/>
          </w:tcPr>
          <w:p w14:paraId="7A7576B6" w14:textId="77777777" w:rsidR="00890BE5" w:rsidRPr="00C011A7" w:rsidRDefault="00636F9C">
            <w:pPr>
              <w:pStyle w:val="TableText"/>
            </w:pPr>
            <w:r w:rsidRPr="00C011A7">
              <w:t>m²</w:t>
            </w:r>
          </w:p>
        </w:tc>
      </w:tr>
      <w:tr w:rsidR="00890BE5" w:rsidRPr="00C011A7" w14:paraId="637E8D80" w14:textId="77777777">
        <w:tc>
          <w:tcPr>
            <w:tcW w:w="0" w:type="auto"/>
          </w:tcPr>
          <w:p w14:paraId="59654755" w14:textId="77777777" w:rsidR="00890BE5" w:rsidRPr="00C011A7" w:rsidRDefault="00636F9C">
            <w:pPr>
              <w:pStyle w:val="TableText"/>
            </w:pPr>
            <w:r w:rsidRPr="00C011A7">
              <w:t>Capacity factor</w:t>
            </w:r>
          </w:p>
        </w:tc>
        <w:tc>
          <w:tcPr>
            <w:tcW w:w="0" w:type="auto"/>
          </w:tcPr>
          <w:p w14:paraId="1D6E5F3F" w14:textId="77777777" w:rsidR="00890BE5" w:rsidRPr="00C011A7" w:rsidRDefault="00636F9C">
            <w:pPr>
              <w:pStyle w:val="TableText"/>
            </w:pPr>
            <w:r w:rsidRPr="00C011A7">
              <w:t>0.80</w:t>
            </w:r>
          </w:p>
        </w:tc>
        <w:tc>
          <w:tcPr>
            <w:tcW w:w="0" w:type="auto"/>
          </w:tcPr>
          <w:p w14:paraId="2E48C5C9" w14:textId="77777777" w:rsidR="00890BE5" w:rsidRPr="00C011A7" w:rsidRDefault="00636F9C">
            <w:pPr>
              <w:pStyle w:val="TableText"/>
            </w:pPr>
            <w:r w:rsidRPr="00C011A7">
              <w:t>0.20–1.00</w:t>
            </w:r>
          </w:p>
        </w:tc>
        <w:tc>
          <w:tcPr>
            <w:tcW w:w="0" w:type="auto"/>
          </w:tcPr>
          <w:p w14:paraId="38D877F4" w14:textId="77777777" w:rsidR="00890BE5" w:rsidRPr="00C011A7" w:rsidRDefault="00636F9C">
            <w:pPr>
              <w:pStyle w:val="TableText"/>
            </w:pPr>
            <w:r w:rsidRPr="00C011A7">
              <w:t>–</w:t>
            </w:r>
          </w:p>
        </w:tc>
      </w:tr>
    </w:tbl>
    <w:p w14:paraId="09075ABE" w14:textId="77777777" w:rsidR="00890BE5" w:rsidRPr="00C011A7" w:rsidRDefault="00636F9C">
      <w:pPr>
        <w:pStyle w:val="Heading2"/>
      </w:pPr>
      <w:bookmarkStart w:id="3" w:name="electrochemical-cell-model"/>
      <w:bookmarkEnd w:id="2"/>
      <w:r w:rsidRPr="00C011A7">
        <w:t>2.2. Electrochemical cell model</w:t>
      </w:r>
    </w:p>
    <w:p w14:paraId="7A30EC6F" w14:textId="77777777" w:rsidR="00890BE5" w:rsidRPr="00C011A7" w:rsidRDefault="00636F9C">
      <w:pPr>
        <w:pStyle w:val="FirstParagraph"/>
      </w:pPr>
      <w:r w:rsidRPr="00C011A7">
        <w:t>The cell voltage is the sum of the reversible voltage, the activation overpotentials of anode and cathode, and the ohmic losses across the separator, the electrolyte held in the electrode openings and the electronic contacts:</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6C9BEFFA" w14:textId="77777777">
        <w:trPr>
          <w:cantSplit/>
        </w:trPr>
        <w:tc>
          <w:tcPr>
            <w:tcW w:w="780" w:type="dxa"/>
            <w:vAlign w:val="center"/>
          </w:tcPr>
          <w:p w14:paraId="41EB4E1E" w14:textId="77777777" w:rsidR="00890BE5" w:rsidRPr="00C011A7" w:rsidRDefault="00890BE5">
            <w:pPr>
              <w:pStyle w:val="EquationLine"/>
            </w:pPr>
          </w:p>
        </w:tc>
        <w:tc>
          <w:tcPr>
            <w:tcW w:w="8220" w:type="dxa"/>
            <w:vAlign w:val="center"/>
          </w:tcPr>
          <w:p w14:paraId="7B20AF09" w14:textId="77777777" w:rsidR="00890BE5" w:rsidRPr="00C011A7" w:rsidRDefault="00636F9C">
            <w:pPr>
              <w:pStyle w:val="EquationLine"/>
              <w:jc w:val="center"/>
            </w:pPr>
            <m:oMathPara>
              <m:oMathParaPr>
                <m:jc m:val="center"/>
              </m:oMathParaPr>
              <m:oMath>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rev</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c</m:t>
                    </m:r>
                  </m:sub>
                </m:sSub>
                <m:r>
                  <m:rPr>
                    <m:sty m:val="p"/>
                  </m:rPr>
                  <w:rPr>
                    <w:rFonts w:ascii="Cambria Math" w:hAnsi="Cambria Math"/>
                  </w:rPr>
                  <m:t>+</m:t>
                </m:r>
                <m:r>
                  <w:rPr>
                    <w:rFonts w:ascii="Cambria Math" w:hAnsi="Cambria Math"/>
                  </w:rPr>
                  <m:t>j</m:t>
                </m:r>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sep</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pore</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cont</m:t>
                        </m:r>
                      </m:sub>
                    </m:sSub>
                  </m:e>
                </m:d>
              </m:oMath>
            </m:oMathPara>
          </w:p>
        </w:tc>
        <w:tc>
          <w:tcPr>
            <w:tcW w:w="780" w:type="dxa"/>
            <w:vAlign w:val="center"/>
          </w:tcPr>
          <w:p w14:paraId="2FE7D9D1" w14:textId="77777777" w:rsidR="00890BE5" w:rsidRPr="00C011A7" w:rsidRDefault="00636F9C">
            <w:pPr>
              <w:pStyle w:val="EquationLine"/>
              <w:jc w:val="right"/>
            </w:pPr>
            <w:r w:rsidRPr="00C011A7">
              <w:t>(1)</w:t>
            </w:r>
          </w:p>
        </w:tc>
      </w:tr>
    </w:tbl>
    <w:p w14:paraId="35524DD8" w14:textId="77777777" w:rsidR="00890BE5" w:rsidRPr="00C011A7" w:rsidRDefault="00636F9C">
      <w:pPr>
        <w:pStyle w:val="FirstParagraph"/>
      </w:pPr>
      <w:r w:rsidRPr="00C011A7">
        <w:t>The reversible voltage accounts for temperature, gas pressure and water activity [34,35]:</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70AEAFD1" w14:textId="77777777">
        <w:trPr>
          <w:cantSplit/>
        </w:trPr>
        <w:tc>
          <w:tcPr>
            <w:tcW w:w="780" w:type="dxa"/>
            <w:vAlign w:val="center"/>
          </w:tcPr>
          <w:p w14:paraId="31813368" w14:textId="77777777" w:rsidR="00890BE5" w:rsidRPr="00C011A7" w:rsidRDefault="00890BE5">
            <w:pPr>
              <w:pStyle w:val="EquationLine"/>
            </w:pPr>
          </w:p>
        </w:tc>
        <w:tc>
          <w:tcPr>
            <w:tcW w:w="8220" w:type="dxa"/>
            <w:vAlign w:val="center"/>
          </w:tcPr>
          <w:p w14:paraId="449DF1C0" w14:textId="77777777" w:rsidR="00890BE5" w:rsidRPr="00C011A7" w:rsidRDefault="00C26C9F">
            <w:pPr>
              <w:pStyle w:val="EquationLine"/>
              <w:jc w:val="center"/>
            </w:pPr>
            <m:oMathPara>
              <m:oMathParaPr>
                <m:jc m:val="center"/>
              </m:oMathParaPr>
              <m:oMath>
                <m:sSub>
                  <m:sSubPr>
                    <m:ctrlPr>
                      <w:rPr>
                        <w:rFonts w:ascii="Cambria Math" w:hAnsi="Cambria Math"/>
                      </w:rPr>
                    </m:ctrlPr>
                  </m:sSubPr>
                  <m:e>
                    <m:r>
                      <w:rPr>
                        <w:rFonts w:ascii="Cambria Math" w:hAnsi="Cambria Math"/>
                      </w:rPr>
                      <m:t>E</m:t>
                    </m:r>
                  </m:e>
                  <m:sub>
                    <m:r>
                      <w:rPr>
                        <w:rFonts w:ascii="Cambria Math" w:hAnsi="Cambria Math"/>
                      </w:rPr>
                      <m:t>rev</m:t>
                    </m:r>
                  </m:sub>
                </m:sSub>
                <m:r>
                  <m:rPr>
                    <m:sty m:val="p"/>
                  </m:rP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0</m:t>
                    </m:r>
                  </m:sup>
                </m:sSup>
                <m:d>
                  <m:dPr>
                    <m:ctrlPr>
                      <w:rPr>
                        <w:rFonts w:ascii="Cambria Math" w:hAnsi="Cambria Math"/>
                      </w:rPr>
                    </m:ctrlPr>
                  </m:dPr>
                  <m:e>
                    <m:r>
                      <w:rPr>
                        <w:rFonts w:ascii="Cambria Math" w:hAnsi="Cambria Math"/>
                      </w:rPr>
                      <m:t>T</m:t>
                    </m:r>
                  </m:e>
                </m:d>
                <m:r>
                  <m:rPr>
                    <m:sty m:val="p"/>
                  </m:rPr>
                  <w:rPr>
                    <w:rFonts w:ascii="Cambria Math" w:hAnsi="Cambria Math"/>
                  </w:rPr>
                  <m:t>+</m:t>
                </m:r>
                <m:f>
                  <m:fPr>
                    <m:ctrlPr>
                      <w:rPr>
                        <w:rFonts w:ascii="Cambria Math" w:hAnsi="Cambria Math"/>
                      </w:rPr>
                    </m:ctrlPr>
                  </m:fPr>
                  <m:num>
                    <m:r>
                      <w:rPr>
                        <w:rFonts w:ascii="Cambria Math" w:hAnsi="Cambria Math"/>
                      </w:rPr>
                      <m:t>RT</m:t>
                    </m:r>
                  </m:num>
                  <m:den>
                    <m:r>
                      <w:rPr>
                        <w:rFonts w:ascii="Cambria Math" w:hAnsi="Cambria Math"/>
                      </w:rPr>
                      <m:t>2</m:t>
                    </m:r>
                    <m:r>
                      <w:rPr>
                        <w:rFonts w:ascii="Cambria Math" w:hAnsi="Cambria Math"/>
                      </w:rPr>
                      <m:t>F</m:t>
                    </m:r>
                  </m:den>
                </m:f>
                <m:r>
                  <m:rPr>
                    <m:sty m:val="p"/>
                  </m:rPr>
                  <w:rPr>
                    <w:rFonts w:ascii="Cambria Math" w:hAnsi="Cambria Math"/>
                  </w:rPr>
                  <m:t>ln</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p</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v</m:t>
                                </m:r>
                              </m:sub>
                            </m:sSub>
                          </m:e>
                        </m:d>
                      </m:e>
                      <m:sup>
                        <m:r>
                          <w:rPr>
                            <w:rFonts w:ascii="Cambria Math" w:hAnsi="Cambria Math"/>
                          </w:rPr>
                          <m:t>3</m:t>
                        </m:r>
                        <m:r>
                          <m:rPr>
                            <m:sty m:val="p"/>
                          </m:rPr>
                          <w:rPr>
                            <w:rFonts w:ascii="Cambria Math" w:hAnsi="Cambria Math"/>
                          </w:rPr>
                          <m:t>/</m:t>
                        </m:r>
                        <m:r>
                          <w:rPr>
                            <w:rFonts w:ascii="Cambria Math" w:hAnsi="Cambria Math"/>
                          </w:rPr>
                          <m:t>2</m:t>
                        </m:r>
                      </m:sup>
                    </m:sSup>
                  </m:num>
                  <m:den>
                    <m:sSub>
                      <m:sSubPr>
                        <m:ctrlPr>
                          <w:rPr>
                            <w:rFonts w:ascii="Cambria Math" w:hAnsi="Cambria Math"/>
                          </w:rPr>
                        </m:ctrlPr>
                      </m:sSubPr>
                      <m:e>
                        <m:r>
                          <w:rPr>
                            <w:rFonts w:ascii="Cambria Math" w:hAnsi="Cambria Math"/>
                          </w:rPr>
                          <m:t>a</m:t>
                        </m:r>
                      </m:e>
                      <m:sub>
                        <m:r>
                          <w:rPr>
                            <w:rFonts w:ascii="Cambria Math" w:hAnsi="Cambria Math"/>
                          </w:rPr>
                          <m:t>w</m:t>
                        </m:r>
                      </m:sub>
                    </m:sSub>
                  </m:den>
                </m:f>
              </m:oMath>
            </m:oMathPara>
          </w:p>
        </w:tc>
        <w:tc>
          <w:tcPr>
            <w:tcW w:w="780" w:type="dxa"/>
            <w:vAlign w:val="center"/>
          </w:tcPr>
          <w:p w14:paraId="7A502BD6" w14:textId="77777777" w:rsidR="00890BE5" w:rsidRPr="00C011A7" w:rsidRDefault="00636F9C">
            <w:pPr>
              <w:pStyle w:val="EquationLine"/>
              <w:jc w:val="right"/>
            </w:pPr>
            <w:r w:rsidRPr="00C011A7">
              <w:t>(2)</w:t>
            </w:r>
          </w:p>
        </w:tc>
      </w:tr>
      <w:tr w:rsidR="00890BE5" w:rsidRPr="00C011A7" w14:paraId="3A40CD7F" w14:textId="77777777">
        <w:trPr>
          <w:cantSplit/>
        </w:trPr>
        <w:tc>
          <w:tcPr>
            <w:tcW w:w="780" w:type="dxa"/>
            <w:vAlign w:val="center"/>
          </w:tcPr>
          <w:p w14:paraId="789BE786" w14:textId="77777777" w:rsidR="00890BE5" w:rsidRPr="00C011A7" w:rsidRDefault="00890BE5">
            <w:pPr>
              <w:pStyle w:val="EquationLine"/>
            </w:pPr>
          </w:p>
        </w:tc>
        <w:tc>
          <w:tcPr>
            <w:tcW w:w="8220" w:type="dxa"/>
            <w:vAlign w:val="center"/>
          </w:tcPr>
          <w:p w14:paraId="100DF09A" w14:textId="77777777" w:rsidR="00890BE5" w:rsidRPr="00C011A7" w:rsidRDefault="00C26C9F">
            <w:pPr>
              <w:pStyle w:val="EquationLine"/>
              <w:jc w:val="center"/>
            </w:pPr>
            <m:oMathPara>
              <m:oMathParaPr>
                <m:jc m:val="center"/>
              </m:oMathParaPr>
              <m:oMath>
                <m:sSup>
                  <m:sSupPr>
                    <m:ctrlPr>
                      <w:rPr>
                        <w:rFonts w:ascii="Cambria Math" w:hAnsi="Cambria Math"/>
                      </w:rPr>
                    </m:ctrlPr>
                  </m:sSupPr>
                  <m:e>
                    <m:r>
                      <w:rPr>
                        <w:rFonts w:ascii="Cambria Math" w:hAnsi="Cambria Math"/>
                      </w:rPr>
                      <m:t>E</m:t>
                    </m:r>
                  </m:e>
                  <m:sup>
                    <m:r>
                      <w:rPr>
                        <w:rFonts w:ascii="Cambria Math" w:hAnsi="Cambria Math"/>
                      </w:rPr>
                      <m:t>0</m:t>
                    </m:r>
                  </m:sup>
                </m:sSup>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1.5184</m:t>
                </m:r>
                <m:r>
                  <m:rPr>
                    <m:sty m:val="p"/>
                  </m:rPr>
                  <w:rPr>
                    <w:rFonts w:ascii="Cambria Math" w:hAnsi="Cambria Math"/>
                  </w:rPr>
                  <m:t>-</m:t>
                </m:r>
                <m:r>
                  <w:rPr>
                    <w:rFonts w:ascii="Cambria Math" w:hAnsi="Cambria Math"/>
                  </w:rPr>
                  <m:t>1.5421</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w:rPr>
                    <w:rFonts w:ascii="Cambria Math" w:hAnsi="Cambria Math"/>
                  </w:rPr>
                  <m:t> </m:t>
                </m:r>
                <m:r>
                  <w:rPr>
                    <w:rFonts w:ascii="Cambria Math" w:hAnsi="Cambria Math"/>
                  </w:rPr>
                  <m:t>T</m:t>
                </m:r>
                <m:r>
                  <m:rPr>
                    <m:sty m:val="p"/>
                  </m:rPr>
                  <w:rPr>
                    <w:rFonts w:ascii="Cambria Math" w:hAnsi="Cambria Math"/>
                  </w:rPr>
                  <m:t>+</m:t>
                </m:r>
                <m:r>
                  <w:rPr>
                    <w:rFonts w:ascii="Cambria Math" w:hAnsi="Cambria Math"/>
                  </w:rPr>
                  <m:t>9.523</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5</m:t>
                    </m:r>
                  </m:sup>
                </m:sSup>
                <m:r>
                  <w:rPr>
                    <w:rFonts w:ascii="Cambria Math" w:hAnsi="Cambria Math"/>
                  </w:rPr>
                  <m:t> </m:t>
                </m:r>
                <m:r>
                  <w:rPr>
                    <w:rFonts w:ascii="Cambria Math" w:hAnsi="Cambria Math"/>
                  </w:rPr>
                  <m:t>T</m:t>
                </m:r>
                <m:r>
                  <m:rPr>
                    <m:sty m:val="p"/>
                  </m:rPr>
                  <w:rPr>
                    <w:rFonts w:ascii="Cambria Math" w:hAnsi="Cambria Math"/>
                  </w:rPr>
                  <m:t>ln</m:t>
                </m:r>
                <m:r>
                  <w:rPr>
                    <w:rFonts w:ascii="Cambria Math" w:hAnsi="Cambria Math"/>
                  </w:rPr>
                  <m:t>T</m:t>
                </m:r>
                <m:r>
                  <m:rPr>
                    <m:sty m:val="p"/>
                  </m:rPr>
                  <w:rPr>
                    <w:rFonts w:ascii="Cambria Math" w:hAnsi="Cambria Math"/>
                  </w:rPr>
                  <m:t>+</m:t>
                </m:r>
                <m:r>
                  <w:rPr>
                    <w:rFonts w:ascii="Cambria Math" w:hAnsi="Cambria Math"/>
                  </w:rPr>
                  <m:t>9.84</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8</m:t>
                    </m:r>
                  </m:sup>
                </m:sSup>
                <m:r>
                  <w:rPr>
                    <w:rFonts w:ascii="Cambria Math" w:hAnsi="Cambria Math"/>
                  </w:rPr>
                  <m:t> </m:t>
                </m:r>
                <m:sSup>
                  <m:sSupPr>
                    <m:ctrlPr>
                      <w:rPr>
                        <w:rFonts w:ascii="Cambria Math" w:hAnsi="Cambria Math"/>
                      </w:rPr>
                    </m:ctrlPr>
                  </m:sSupPr>
                  <m:e>
                    <m:r>
                      <w:rPr>
                        <w:rFonts w:ascii="Cambria Math" w:hAnsi="Cambria Math"/>
                      </w:rPr>
                      <m:t>T</m:t>
                    </m:r>
                  </m:e>
                  <m:sup>
                    <m:r>
                      <w:rPr>
                        <w:rFonts w:ascii="Cambria Math" w:hAnsi="Cambria Math"/>
                      </w:rPr>
                      <m:t>2</m:t>
                    </m:r>
                  </m:sup>
                </m:sSup>
              </m:oMath>
            </m:oMathPara>
          </w:p>
        </w:tc>
        <w:tc>
          <w:tcPr>
            <w:tcW w:w="780" w:type="dxa"/>
            <w:vAlign w:val="center"/>
          </w:tcPr>
          <w:p w14:paraId="01D3ED3C" w14:textId="77777777" w:rsidR="00890BE5" w:rsidRPr="00C011A7" w:rsidRDefault="00636F9C">
            <w:pPr>
              <w:pStyle w:val="EquationLine"/>
              <w:jc w:val="right"/>
            </w:pPr>
            <w:r w:rsidRPr="00C011A7">
              <w:t>(3)</w:t>
            </w:r>
          </w:p>
        </w:tc>
      </w:tr>
      <w:tr w:rsidR="00890BE5" w:rsidRPr="00C011A7" w14:paraId="17D0C526" w14:textId="77777777">
        <w:trPr>
          <w:cantSplit/>
        </w:trPr>
        <w:tc>
          <w:tcPr>
            <w:tcW w:w="780" w:type="dxa"/>
            <w:vAlign w:val="center"/>
          </w:tcPr>
          <w:p w14:paraId="63184B8B" w14:textId="77777777" w:rsidR="00890BE5" w:rsidRPr="00C011A7" w:rsidRDefault="00890BE5">
            <w:pPr>
              <w:pStyle w:val="EquationLine"/>
            </w:pPr>
          </w:p>
        </w:tc>
        <w:tc>
          <w:tcPr>
            <w:tcW w:w="8220" w:type="dxa"/>
            <w:vAlign w:val="center"/>
          </w:tcPr>
          <w:p w14:paraId="3616EC23" w14:textId="77777777" w:rsidR="00890BE5" w:rsidRPr="00C011A7" w:rsidRDefault="00636F9C">
            <w:pPr>
              <w:pStyle w:val="EquationLine"/>
              <w:jc w:val="center"/>
            </w:pPr>
            <m:oMathPara>
              <m:oMathParaPr>
                <m:jc m:val="center"/>
              </m:oMathParaPr>
              <m:oMath>
                <m:r>
                  <m:rPr>
                    <m:sty m:val="p"/>
                  </m:rPr>
                  <w:rPr>
                    <w:rFonts w:ascii="Cambria Math" w:hAnsi="Cambria Math"/>
                  </w:rPr>
                  <m:t>ln</m:t>
                </m:r>
                <m:sSub>
                  <m:sSubPr>
                    <m:ctrlPr>
                      <w:rPr>
                        <w:rFonts w:ascii="Cambria Math" w:hAnsi="Cambria Math"/>
                      </w:rPr>
                    </m:ctrlPr>
                  </m:sSubPr>
                  <m:e>
                    <m:r>
                      <w:rPr>
                        <w:rFonts w:ascii="Cambria Math" w:hAnsi="Cambria Math"/>
                      </w:rPr>
                      <m:t>a</m:t>
                    </m:r>
                  </m:e>
                  <m:sub>
                    <m:r>
                      <w:rPr>
                        <w:rFonts w:ascii="Cambria Math" w:hAnsi="Cambria Math"/>
                      </w:rPr>
                      <m:t>w</m:t>
                    </m:r>
                  </m:sub>
                </m:sSub>
                <m:r>
                  <m:rPr>
                    <m:sty m:val="p"/>
                  </m:rPr>
                  <w:rPr>
                    <w:rFonts w:ascii="Cambria Math" w:hAnsi="Cambria Math"/>
                  </w:rPr>
                  <m:t>=-</m:t>
                </m:r>
                <m:r>
                  <w:rPr>
                    <w:rFonts w:ascii="Cambria Math" w:hAnsi="Cambria Math"/>
                  </w:rPr>
                  <m:t>0.05192 m</m:t>
                </m:r>
                <m:r>
                  <m:rPr>
                    <m:sty m:val="p"/>
                  </m:rPr>
                  <w:rPr>
                    <w:rFonts w:ascii="Cambria Math" w:hAnsi="Cambria Math"/>
                  </w:rPr>
                  <m:t>+</m:t>
                </m:r>
                <m:r>
                  <w:rPr>
                    <w:rFonts w:ascii="Cambria Math" w:hAnsi="Cambria Math"/>
                  </w:rPr>
                  <m:t>0.003302 </m:t>
                </m:r>
                <m:sSup>
                  <m:sSupPr>
                    <m:ctrlPr>
                      <w:rPr>
                        <w:rFonts w:ascii="Cambria Math" w:hAnsi="Cambria Math"/>
                      </w:rPr>
                    </m:ctrlPr>
                  </m:sSupPr>
                  <m:e>
                    <m:r>
                      <w:rPr>
                        <w:rFonts w:ascii="Cambria Math" w:hAnsi="Cambria Math"/>
                      </w:rPr>
                      <m:t>m</m:t>
                    </m:r>
                  </m:e>
                  <m:sup>
                    <m:r>
                      <w:rPr>
                        <w:rFonts w:ascii="Cambria Math" w:hAnsi="Cambria Math"/>
                      </w:rPr>
                      <m:t>2</m:t>
                    </m:r>
                  </m:sup>
                </m:sSup>
                <m:r>
                  <m:rPr>
                    <m:sty m:val="p"/>
                  </m:rPr>
                  <w:rPr>
                    <w:rFonts w:ascii="Cambria Math" w:hAnsi="Cambria Math"/>
                  </w:rPr>
                  <m:t>+</m:t>
                </m:r>
                <m:f>
                  <m:fPr>
                    <m:ctrlPr>
                      <w:rPr>
                        <w:rFonts w:ascii="Cambria Math" w:hAnsi="Cambria Math"/>
                      </w:rPr>
                    </m:ctrlPr>
                  </m:fPr>
                  <m:num>
                    <m:r>
                      <w:rPr>
                        <w:rFonts w:ascii="Cambria Math" w:hAnsi="Cambria Math"/>
                      </w:rPr>
                      <m:t>3.177 m</m:t>
                    </m:r>
                    <m:r>
                      <m:rPr>
                        <m:sty m:val="p"/>
                      </m:rPr>
                      <w:rPr>
                        <w:rFonts w:ascii="Cambria Math" w:hAnsi="Cambria Math"/>
                      </w:rPr>
                      <m:t>-</m:t>
                    </m:r>
                    <m:r>
                      <w:rPr>
                        <w:rFonts w:ascii="Cambria Math" w:hAnsi="Cambria Math"/>
                      </w:rPr>
                      <m:t>2.131 </m:t>
                    </m:r>
                    <m:sSup>
                      <m:sSupPr>
                        <m:ctrlPr>
                          <w:rPr>
                            <w:rFonts w:ascii="Cambria Math" w:hAnsi="Cambria Math"/>
                          </w:rPr>
                        </m:ctrlPr>
                      </m:sSupPr>
                      <m:e>
                        <m:r>
                          <w:rPr>
                            <w:rFonts w:ascii="Cambria Math" w:hAnsi="Cambria Math"/>
                          </w:rPr>
                          <m:t>m</m:t>
                        </m:r>
                      </m:e>
                      <m:sup>
                        <m:r>
                          <w:rPr>
                            <w:rFonts w:ascii="Cambria Math" w:hAnsi="Cambria Math"/>
                          </w:rPr>
                          <m:t>2</m:t>
                        </m:r>
                      </m:sup>
                    </m:sSup>
                  </m:num>
                  <m:den>
                    <m:r>
                      <w:rPr>
                        <w:rFonts w:ascii="Cambria Math" w:hAnsi="Cambria Math"/>
                      </w:rPr>
                      <m:t>T</m:t>
                    </m:r>
                  </m:den>
                </m:f>
                <m:r>
                  <m:rPr>
                    <m:sty m:val="p"/>
                  </m:rPr>
                  <w:rPr>
                    <w:rFonts w:ascii="Cambria Math" w:hAnsi="Cambria Math"/>
                  </w:rPr>
                  <m:t>-</m:t>
                </m:r>
                <m:r>
                  <w:rPr>
                    <w:rFonts w:ascii="Cambria Math" w:hAnsi="Cambria Math"/>
                  </w:rPr>
                  <m:t>2ϕ</m:t>
                </m:r>
                <m:sSub>
                  <m:sSubPr>
                    <m:ctrlPr>
                      <w:rPr>
                        <w:rFonts w:ascii="Cambria Math" w:hAnsi="Cambria Math"/>
                      </w:rPr>
                    </m:ctrlPr>
                  </m:sSubPr>
                  <m:e>
                    <m:r>
                      <w:rPr>
                        <w:rFonts w:ascii="Cambria Math" w:hAnsi="Cambria Math"/>
                      </w:rPr>
                      <m:t>M</m:t>
                    </m:r>
                  </m:e>
                  <m:sub>
                    <m:sSub>
                      <m:sSubPr>
                        <m:ctrlPr>
                          <w:rPr>
                            <w:rFonts w:ascii="Cambria Math" w:hAnsi="Cambria Math"/>
                          </w:rPr>
                        </m:ctrlPr>
                      </m:sSubPr>
                      <m:e>
                        <m:r>
                          <w:rPr>
                            <w:rFonts w:ascii="Cambria Math" w:hAnsi="Cambria Math"/>
                          </w:rPr>
                          <m:t>H</m:t>
                        </m:r>
                      </m:e>
                      <m:sub>
                        <m:r>
                          <w:rPr>
                            <w:rFonts w:ascii="Cambria Math" w:hAnsi="Cambria Math"/>
                          </w:rPr>
                          <m:t>2</m:t>
                        </m:r>
                      </m:sub>
                    </m:sSub>
                    <m:r>
                      <w:rPr>
                        <w:rFonts w:ascii="Cambria Math" w:hAnsi="Cambria Math"/>
                      </w:rPr>
                      <m:t>O</m:t>
                    </m:r>
                  </m:sub>
                </m:sSub>
                <m:r>
                  <w:rPr>
                    <w:rFonts w:ascii="Cambria Math" w:hAnsi="Cambria Math"/>
                  </w:rPr>
                  <m:t> </m:t>
                </m:r>
                <m:sSub>
                  <m:sSubPr>
                    <m:ctrlPr>
                      <w:rPr>
                        <w:rFonts w:ascii="Cambria Math" w:hAnsi="Cambria Math"/>
                      </w:rPr>
                    </m:ctrlPr>
                  </m:sSubPr>
                  <m:e>
                    <m:r>
                      <w:rPr>
                        <w:rFonts w:ascii="Cambria Math" w:hAnsi="Cambria Math"/>
                      </w:rPr>
                      <m:t>m</m:t>
                    </m:r>
                  </m:e>
                  <m:sub>
                    <m:r>
                      <w:rPr>
                        <w:rFonts w:ascii="Cambria Math" w:hAnsi="Cambria Math"/>
                      </w:rPr>
                      <m:t>Cl</m:t>
                    </m:r>
                  </m:sub>
                </m:sSub>
              </m:oMath>
            </m:oMathPara>
          </w:p>
        </w:tc>
        <w:tc>
          <w:tcPr>
            <w:tcW w:w="780" w:type="dxa"/>
            <w:vAlign w:val="center"/>
          </w:tcPr>
          <w:p w14:paraId="286DCFFC" w14:textId="77777777" w:rsidR="00890BE5" w:rsidRPr="00C011A7" w:rsidRDefault="00636F9C">
            <w:pPr>
              <w:pStyle w:val="EquationLine"/>
              <w:jc w:val="right"/>
            </w:pPr>
            <w:r w:rsidRPr="00C011A7">
              <w:t>(4)</w:t>
            </w:r>
          </w:p>
        </w:tc>
      </w:tr>
      <w:tr w:rsidR="00890BE5" w:rsidRPr="00C011A7" w14:paraId="39481353" w14:textId="77777777">
        <w:trPr>
          <w:cantSplit/>
        </w:trPr>
        <w:tc>
          <w:tcPr>
            <w:tcW w:w="780" w:type="dxa"/>
            <w:vAlign w:val="center"/>
          </w:tcPr>
          <w:p w14:paraId="3F280B09" w14:textId="77777777" w:rsidR="00890BE5" w:rsidRPr="00C011A7" w:rsidRDefault="00890BE5">
            <w:pPr>
              <w:pStyle w:val="EquationLine"/>
            </w:pPr>
          </w:p>
        </w:tc>
        <w:tc>
          <w:tcPr>
            <w:tcW w:w="8220" w:type="dxa"/>
            <w:vAlign w:val="center"/>
          </w:tcPr>
          <w:p w14:paraId="7E3C3600" w14:textId="77777777" w:rsidR="00890BE5" w:rsidRPr="00C011A7" w:rsidRDefault="00C26C9F">
            <w:pPr>
              <w:pStyle w:val="EquationLine"/>
              <w:jc w:val="center"/>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v</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w</m:t>
                    </m:r>
                  </m:sub>
                </m:sSub>
                <m:r>
                  <m:rPr>
                    <m:sty m:val="p"/>
                  </m:rPr>
                  <w:rPr>
                    <w:rFonts w:ascii="Cambria Math" w:hAnsi="Cambria Math"/>
                  </w:rPr>
                  <m:t>exp</m:t>
                </m:r>
                <m:d>
                  <m:dPr>
                    <m:ctrlPr>
                      <w:rPr>
                        <w:rFonts w:ascii="Cambria Math" w:hAnsi="Cambria Math"/>
                      </w:rPr>
                    </m:ctrlPr>
                  </m:dPr>
                  <m:e>
                    <m:r>
                      <w:rPr>
                        <w:rFonts w:ascii="Cambria Math" w:hAnsi="Cambria Math"/>
                      </w:rPr>
                      <m:t>37.043</m:t>
                    </m:r>
                    <m:r>
                      <m:rPr>
                        <m:sty m:val="p"/>
                      </m:rPr>
                      <w:rPr>
                        <w:rFonts w:ascii="Cambria Math" w:hAnsi="Cambria Math"/>
                      </w:rPr>
                      <m:t>-</m:t>
                    </m:r>
                    <m:f>
                      <m:fPr>
                        <m:ctrlPr>
                          <w:rPr>
                            <w:rFonts w:ascii="Cambria Math" w:hAnsi="Cambria Math"/>
                          </w:rPr>
                        </m:ctrlPr>
                      </m:fPr>
                      <m:num>
                        <m:r>
                          <w:rPr>
                            <w:rFonts w:ascii="Cambria Math" w:hAnsi="Cambria Math"/>
                          </w:rPr>
                          <m:t>6275.7</m:t>
                        </m:r>
                      </m:num>
                      <m:den>
                        <m:r>
                          <w:rPr>
                            <w:rFonts w:ascii="Cambria Math" w:hAnsi="Cambria Math"/>
                          </w:rPr>
                          <m:t>T</m:t>
                        </m:r>
                      </m:den>
                    </m:f>
                    <m:r>
                      <m:rPr>
                        <m:sty m:val="p"/>
                      </m:rPr>
                      <w:rPr>
                        <w:rFonts w:ascii="Cambria Math" w:hAnsi="Cambria Math"/>
                      </w:rPr>
                      <m:t>-</m:t>
                    </m:r>
                    <m:r>
                      <w:rPr>
                        <w:rFonts w:ascii="Cambria Math" w:hAnsi="Cambria Math"/>
                      </w:rPr>
                      <m:t>3.4159</m:t>
                    </m:r>
                    <m:r>
                      <m:rPr>
                        <m:sty m:val="p"/>
                      </m:rPr>
                      <w:rPr>
                        <w:rFonts w:ascii="Cambria Math" w:hAnsi="Cambria Math"/>
                      </w:rPr>
                      <m:t>ln</m:t>
                    </m:r>
                    <m:r>
                      <w:rPr>
                        <w:rFonts w:ascii="Cambria Math" w:hAnsi="Cambria Math"/>
                      </w:rPr>
                      <m:t>T</m:t>
                    </m:r>
                  </m:e>
                </m:d>
              </m:oMath>
            </m:oMathPara>
          </w:p>
        </w:tc>
        <w:tc>
          <w:tcPr>
            <w:tcW w:w="780" w:type="dxa"/>
            <w:vAlign w:val="center"/>
          </w:tcPr>
          <w:p w14:paraId="66F0A71E" w14:textId="77777777" w:rsidR="00890BE5" w:rsidRPr="00C011A7" w:rsidRDefault="00636F9C">
            <w:pPr>
              <w:pStyle w:val="EquationLine"/>
              <w:jc w:val="right"/>
            </w:pPr>
            <w:r w:rsidRPr="00C011A7">
              <w:t>(5)</w:t>
            </w:r>
          </w:p>
        </w:tc>
      </w:tr>
    </w:tbl>
    <w:p w14:paraId="1D1A206F" w14:textId="77777777" w:rsidR="00890BE5" w:rsidRPr="00C011A7" w:rsidRDefault="00636F9C">
      <w:pPr>
        <w:pStyle w:val="FirstParagraph"/>
      </w:pPr>
      <w:r w:rsidRPr="00C011A7">
        <w:t xml:space="preserve">where </w:t>
      </w:r>
      <m:oMath>
        <m:r>
          <w:rPr>
            <w:rFonts w:ascii="Cambria Math" w:hAnsi="Cambria Math"/>
          </w:rPr>
          <m:t>T</m:t>
        </m:r>
      </m:oMath>
      <w:r w:rsidRPr="00C011A7">
        <w:t xml:space="preserve"> is in K, </w:t>
      </w:r>
      <m:oMath>
        <m:r>
          <w:rPr>
            <w:rFonts w:ascii="Cambria Math" w:hAnsi="Cambria Math"/>
          </w:rPr>
          <m:t>p</m:t>
        </m:r>
      </m:oMath>
      <w:r w:rsidRPr="00C011A7">
        <w:t xml:space="preserve"> in bar, </w:t>
      </w:r>
      <m:oMath>
        <m:r>
          <w:rPr>
            <w:rFonts w:ascii="Cambria Math" w:hAnsi="Cambria Math"/>
          </w:rPr>
          <m:t>m</m:t>
        </m:r>
      </m:oMath>
      <w:r w:rsidRPr="00C011A7">
        <w:t xml:space="preserve"> is the KOH molality and </w:t>
      </w:r>
      <m:oMath>
        <m:sSub>
          <m:sSubPr>
            <m:ctrlPr>
              <w:rPr>
                <w:rFonts w:ascii="Cambria Math" w:hAnsi="Cambria Math"/>
              </w:rPr>
            </m:ctrlPr>
          </m:sSubPr>
          <m:e>
            <m:r>
              <w:rPr>
                <w:rFonts w:ascii="Cambria Math" w:hAnsi="Cambria Math"/>
              </w:rPr>
              <m:t>m</m:t>
            </m:r>
          </m:e>
          <m:sub>
            <m:r>
              <w:rPr>
                <w:rFonts w:ascii="Cambria Math" w:hAnsi="Cambria Math"/>
              </w:rPr>
              <m:t>Cl</m:t>
            </m:r>
          </m:sub>
        </m:sSub>
      </m:oMath>
      <w:r w:rsidRPr="00C011A7">
        <w:t xml:space="preserve"> the chloride molality; the last term of Eq. (4) is a dilute-solution osmotic correction for chloride with osmotic coefficient </w:t>
      </w:r>
      <m:oMath>
        <m:r>
          <w:rPr>
            <w:rFonts w:ascii="Cambria Math" w:hAnsi="Cambria Math"/>
          </w:rPr>
          <m:t>ϕ</m:t>
        </m:r>
      </m:oMath>
      <w:r w:rsidRPr="00C011A7">
        <w:t xml:space="preserve"> = 0.93. At 80 °C and 7 bar in 5 M KOH, </w:t>
      </w:r>
      <m:oMath>
        <m:sSub>
          <m:sSubPr>
            <m:ctrlPr>
              <w:rPr>
                <w:rFonts w:ascii="Cambria Math" w:hAnsi="Cambria Math"/>
              </w:rPr>
            </m:ctrlPr>
          </m:sSubPr>
          <m:e>
            <m:r>
              <w:rPr>
                <w:rFonts w:ascii="Cambria Math" w:hAnsi="Cambria Math"/>
              </w:rPr>
              <m:t>E</m:t>
            </m:r>
          </m:e>
          <m:sub>
            <m:r>
              <w:rPr>
                <w:rFonts w:ascii="Cambria Math" w:hAnsi="Cambria Math"/>
              </w:rPr>
              <m:t>rev</m:t>
            </m:r>
          </m:sub>
        </m:sSub>
      </m:oMath>
      <w:r w:rsidRPr="00C011A7">
        <w:t xml:space="preserve"> = 1.231 V; it decreases by about 0.72 mV K⁻¹ between 40 and 90 °C and rises by 38 mV between 5 and 25 bar (Section 3.4).</w:t>
      </w:r>
    </w:p>
    <w:p w14:paraId="0E5B0E88" w14:textId="77777777" w:rsidR="00890BE5" w:rsidRPr="00C011A7" w:rsidRDefault="00636F9C">
      <w:pPr>
        <w:pStyle w:val="BodyText"/>
      </w:pPr>
      <w:r w:rsidRPr="00C011A7">
        <w:t>Gas bubbles cover part of each electrode. The fractional coverage is described by a power law of the form proposed by Vogt and Balzer [29],</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54F215D4" w14:textId="77777777">
        <w:trPr>
          <w:cantSplit/>
        </w:trPr>
        <w:tc>
          <w:tcPr>
            <w:tcW w:w="780" w:type="dxa"/>
            <w:vAlign w:val="center"/>
          </w:tcPr>
          <w:p w14:paraId="56492077" w14:textId="77777777" w:rsidR="00890BE5" w:rsidRPr="00C011A7" w:rsidRDefault="00890BE5">
            <w:pPr>
              <w:pStyle w:val="EquationLine"/>
            </w:pPr>
          </w:p>
        </w:tc>
        <w:tc>
          <w:tcPr>
            <w:tcW w:w="8220" w:type="dxa"/>
            <w:vAlign w:val="center"/>
          </w:tcPr>
          <w:p w14:paraId="4E6F63C0" w14:textId="77777777" w:rsidR="00890BE5" w:rsidRPr="00C011A7" w:rsidRDefault="00636F9C">
            <w:pPr>
              <w:pStyle w:val="EquationLine"/>
              <w:jc w:val="center"/>
            </w:pPr>
            <m:oMathPara>
              <m:oMathParaPr>
                <m:jc m:val="center"/>
              </m:oMathParaPr>
              <m:oMath>
                <m:r>
                  <w:rPr>
                    <w:rFonts w:ascii="Cambria Math" w:hAnsi="Cambria Math"/>
                  </w:rPr>
                  <m:t>θ</m:t>
                </m:r>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ref</m:t>
                    </m:r>
                  </m:sub>
                </m:sSub>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j</m:t>
                            </m:r>
                          </m:num>
                          <m:den>
                            <m:sSub>
                              <m:sSubPr>
                                <m:ctrlPr>
                                  <w:rPr>
                                    <w:rFonts w:ascii="Cambria Math" w:hAnsi="Cambria Math"/>
                                  </w:rPr>
                                </m:ctrlPr>
                              </m:sSubPr>
                              <m:e>
                                <m:r>
                                  <w:rPr>
                                    <w:rFonts w:ascii="Cambria Math" w:hAnsi="Cambria Math"/>
                                  </w:rPr>
                                  <m:t>j</m:t>
                                </m:r>
                              </m:e>
                              <m:sub>
                                <m:r>
                                  <w:rPr>
                                    <w:rFonts w:ascii="Cambria Math" w:hAnsi="Cambria Math"/>
                                  </w:rPr>
                                  <m:t>ref</m:t>
                                </m:r>
                              </m:sub>
                            </m:sSub>
                          </m:den>
                        </m:f>
                      </m:e>
                    </m:d>
                  </m:e>
                  <m:sup>
                    <m:r>
                      <w:rPr>
                        <w:rFonts w:ascii="Cambria Math" w:hAnsi="Cambria Math"/>
                      </w:rPr>
                      <m:t>0.3</m:t>
                    </m:r>
                  </m:sup>
                </m:sSup>
              </m:oMath>
            </m:oMathPara>
          </w:p>
        </w:tc>
        <w:tc>
          <w:tcPr>
            <w:tcW w:w="780" w:type="dxa"/>
            <w:vAlign w:val="center"/>
          </w:tcPr>
          <w:p w14:paraId="22529385" w14:textId="77777777" w:rsidR="00890BE5" w:rsidRPr="00C011A7" w:rsidRDefault="00636F9C">
            <w:pPr>
              <w:pStyle w:val="EquationLine"/>
              <w:jc w:val="right"/>
            </w:pPr>
            <w:r w:rsidRPr="00C011A7">
              <w:t>(6)</w:t>
            </w:r>
          </w:p>
        </w:tc>
      </w:tr>
    </w:tbl>
    <w:p w14:paraId="663C4EEA" w14:textId="77777777" w:rsidR="00890BE5" w:rsidRPr="00C011A7" w:rsidRDefault="00636F9C">
      <w:pPr>
        <w:pStyle w:val="FirstParagraph"/>
      </w:pPr>
      <w:r w:rsidRPr="00C011A7">
        <w:t xml:space="preserve">with </w:t>
      </w:r>
      <m:oMath>
        <m:sSub>
          <m:sSubPr>
            <m:ctrlPr>
              <w:rPr>
                <w:rFonts w:ascii="Cambria Math" w:hAnsi="Cambria Math"/>
              </w:rPr>
            </m:ctrlPr>
          </m:sSubPr>
          <m:e>
            <m:r>
              <w:rPr>
                <w:rFonts w:ascii="Cambria Math" w:hAnsi="Cambria Math"/>
              </w:rPr>
              <m:t>θ</m:t>
            </m:r>
          </m:e>
          <m:sub>
            <m:r>
              <w:rPr>
                <w:rFonts w:ascii="Cambria Math" w:hAnsi="Cambria Math"/>
              </w:rPr>
              <m:t>ref</m:t>
            </m:r>
          </m:sub>
        </m:sSub>
      </m:oMath>
      <w:r w:rsidRPr="00C011A7">
        <w:t xml:space="preserve"> = 0.15 at </w:t>
      </w:r>
      <m:oMath>
        <m:sSub>
          <m:sSubPr>
            <m:ctrlPr>
              <w:rPr>
                <w:rFonts w:ascii="Cambria Math" w:hAnsi="Cambria Math"/>
              </w:rPr>
            </m:ctrlPr>
          </m:sSubPr>
          <m:e>
            <m:r>
              <w:rPr>
                <w:rFonts w:ascii="Cambria Math" w:hAnsi="Cambria Math"/>
              </w:rPr>
              <m:t>j</m:t>
            </m:r>
          </m:e>
          <m:sub>
            <m:r>
              <w:rPr>
                <w:rFonts w:ascii="Cambria Math" w:hAnsi="Cambria Math"/>
              </w:rPr>
              <m:t>ref</m:t>
            </m:r>
          </m:sub>
        </m:sSub>
      </m:oMath>
      <w:r w:rsidRPr="00C011A7">
        <w:t xml:space="preserve"> = 0.4 A cm⁻². The activation overpotentials follow the symmetric Butler–Volmer relation evaluated on the uncovered, effective area,</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7A5EA6A8" w14:textId="77777777">
        <w:trPr>
          <w:cantSplit/>
        </w:trPr>
        <w:tc>
          <w:tcPr>
            <w:tcW w:w="780" w:type="dxa"/>
            <w:vAlign w:val="center"/>
          </w:tcPr>
          <w:p w14:paraId="32AC4C3D" w14:textId="77777777" w:rsidR="00890BE5" w:rsidRPr="00C011A7" w:rsidRDefault="00890BE5">
            <w:pPr>
              <w:pStyle w:val="EquationLine"/>
            </w:pPr>
          </w:p>
        </w:tc>
        <w:tc>
          <w:tcPr>
            <w:tcW w:w="8220" w:type="dxa"/>
            <w:vAlign w:val="center"/>
          </w:tcPr>
          <w:p w14:paraId="16F582D9" w14:textId="77777777" w:rsidR="00890BE5" w:rsidRPr="00C011A7" w:rsidRDefault="00C26C9F">
            <w:pPr>
              <w:pStyle w:val="EquationLine"/>
              <w:jc w:val="center"/>
            </w:pPr>
            <m:oMathPara>
              <m:oMathParaPr>
                <m:jc m:val="center"/>
              </m:oMathParaPr>
              <m:oMath>
                <m:sSub>
                  <m:sSubPr>
                    <m:ctrlPr>
                      <w:rPr>
                        <w:rFonts w:ascii="Cambria Math" w:hAnsi="Cambria Math"/>
                      </w:rPr>
                    </m:ctrlPr>
                  </m:sSubPr>
                  <m:e>
                    <m:r>
                      <w:rPr>
                        <w:rFonts w:ascii="Cambria Math" w:hAnsi="Cambria Math"/>
                      </w:rPr>
                      <m:t>η</m:t>
                    </m:r>
                  </m:e>
                  <m:sub>
                    <m:r>
                      <w:rPr>
                        <w:rFonts w:ascii="Cambria Math" w:hAnsi="Cambria Math"/>
                      </w:rPr>
                      <m:t>x</m:t>
                    </m:r>
                  </m:sub>
                </m:sSub>
                <m:r>
                  <m:rPr>
                    <m:sty m:val="p"/>
                  </m:rPr>
                  <w:rPr>
                    <w:rFonts w:ascii="Cambria Math" w:hAnsi="Cambria Math"/>
                  </w:rPr>
                  <m:t>=</m:t>
                </m:r>
                <m:f>
                  <m:fPr>
                    <m:ctrlPr>
                      <w:rPr>
                        <w:rFonts w:ascii="Cambria Math" w:hAnsi="Cambria Math"/>
                      </w:rPr>
                    </m:ctrlPr>
                  </m:fPr>
                  <m:num>
                    <m:r>
                      <w:rPr>
                        <w:rFonts w:ascii="Cambria Math" w:hAnsi="Cambria Math"/>
                      </w:rPr>
                      <m:t>RT</m:t>
                    </m:r>
                  </m:num>
                  <m:den>
                    <m:sSub>
                      <m:sSubPr>
                        <m:ctrlPr>
                          <w:rPr>
                            <w:rFonts w:ascii="Cambria Math" w:hAnsi="Cambria Math"/>
                          </w:rPr>
                        </m:ctrlPr>
                      </m:sSubPr>
                      <m:e>
                        <m:r>
                          <w:rPr>
                            <w:rFonts w:ascii="Cambria Math" w:hAnsi="Cambria Math"/>
                          </w:rPr>
                          <m:t>α</m:t>
                        </m:r>
                      </m:e>
                      <m:sub>
                        <m:r>
                          <w:rPr>
                            <w:rFonts w:ascii="Cambria Math" w:hAnsi="Cambria Math"/>
                          </w:rPr>
                          <m:t>x</m:t>
                        </m:r>
                      </m:sub>
                    </m:sSub>
                    <m:r>
                      <w:rPr>
                        <w:rFonts w:ascii="Cambria Math" w:hAnsi="Cambria Math"/>
                      </w:rPr>
                      <m:t>F</m:t>
                    </m:r>
                  </m:den>
                </m:f>
                <m:r>
                  <w:rPr>
                    <w:rFonts w:ascii="Cambria Math" w:hAnsi="Cambria Math"/>
                  </w:rPr>
                  <m:t> </m:t>
                </m:r>
                <m:r>
                  <m:rPr>
                    <m:sty m:val="p"/>
                  </m:rPr>
                  <w:rPr>
                    <w:rFonts w:ascii="Cambria Math" w:hAnsi="Cambria Math"/>
                  </w:rPr>
                  <m:t>arsinh</m:t>
                </m:r>
                <m:d>
                  <m:dPr>
                    <m:begChr m:val="["/>
                    <m:endChr m:val="]"/>
                    <m:ctrlPr>
                      <w:rPr>
                        <w:rFonts w:ascii="Cambria Math" w:hAnsi="Cambria Math"/>
                      </w:rPr>
                    </m:ctrlPr>
                  </m:dPr>
                  <m:e>
                    <m:f>
                      <m:fPr>
                        <m:ctrlPr>
                          <w:rPr>
                            <w:rFonts w:ascii="Cambria Math" w:hAnsi="Cambria Math"/>
                          </w:rPr>
                        </m:ctrlPr>
                      </m:fPr>
                      <m:num>
                        <m:r>
                          <w:rPr>
                            <w:rFonts w:ascii="Cambria Math" w:hAnsi="Cambria Math"/>
                          </w:rPr>
                          <m:t>j</m:t>
                        </m:r>
                      </m:num>
                      <m:den>
                        <m:r>
                          <w:rPr>
                            <w:rFonts w:ascii="Cambria Math" w:hAnsi="Cambria Math"/>
                          </w:rPr>
                          <m:t>2 </m:t>
                        </m:r>
                        <m:sSub>
                          <m:sSubPr>
                            <m:ctrlPr>
                              <w:rPr>
                                <w:rFonts w:ascii="Cambria Math" w:hAnsi="Cambria Math"/>
                              </w:rPr>
                            </m:ctrlPr>
                          </m:sSubPr>
                          <m:e>
                            <m:r>
                              <w:rPr>
                                <w:rFonts w:ascii="Cambria Math" w:hAnsi="Cambria Math"/>
                              </w:rPr>
                              <m:t>j</m:t>
                            </m:r>
                          </m:e>
                          <m:sub>
                            <m:r>
                              <w:rPr>
                                <w:rFonts w:ascii="Cambria Math" w:hAnsi="Cambria Math"/>
                              </w:rPr>
                              <m:t>0</m:t>
                            </m:r>
                            <m:r>
                              <m:rPr>
                                <m:sty m:val="p"/>
                              </m:rPr>
                              <w:rPr>
                                <w:rFonts w:ascii="Cambria Math" w:hAnsi="Cambria Math"/>
                              </w:rPr>
                              <m:t>,</m:t>
                            </m:r>
                            <m:r>
                              <w:rPr>
                                <w:rFonts w:ascii="Cambria Math" w:hAnsi="Cambria Math"/>
                              </w:rPr>
                              <m:t>x</m:t>
                            </m:r>
                          </m:sub>
                        </m:sSub>
                        <m:d>
                          <m:dPr>
                            <m:ctrlPr>
                              <w:rPr>
                                <w:rFonts w:ascii="Cambria Math" w:hAnsi="Cambria Math"/>
                              </w:rPr>
                            </m:ctrlPr>
                          </m:dPr>
                          <m:e>
                            <m:r>
                              <w:rPr>
                                <w:rFonts w:ascii="Cambria Math" w:hAnsi="Cambria Math"/>
                              </w:rPr>
                              <m:t>T</m:t>
                            </m:r>
                          </m:e>
                        </m:d>
                        <m:r>
                          <w:rPr>
                            <w:rFonts w:ascii="Cambria Math" w:hAnsi="Cambria Math"/>
                          </w:rPr>
                          <m:t> </m:t>
                        </m:r>
                        <m:sSub>
                          <m:sSubPr>
                            <m:ctrlPr>
                              <w:rPr>
                                <w:rFonts w:ascii="Cambria Math" w:hAnsi="Cambria Math"/>
                              </w:rPr>
                            </m:ctrlPr>
                          </m:sSubPr>
                          <m:e>
                            <m:r>
                              <w:rPr>
                                <w:rFonts w:ascii="Cambria Math" w:hAnsi="Cambria Math"/>
                              </w:rPr>
                              <m:t>F</m:t>
                            </m:r>
                          </m:e>
                          <m:sub>
                            <m:r>
                              <w:rPr>
                                <w:rFonts w:ascii="Cambria Math" w:hAnsi="Cambria Math"/>
                              </w:rPr>
                              <m:t>act</m:t>
                            </m:r>
                          </m:sub>
                        </m:sSub>
                        <m:r>
                          <w:rPr>
                            <w:rFonts w:ascii="Cambria Math" w:hAnsi="Cambria Math"/>
                          </w:rPr>
                          <m:t> </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θ</m:t>
                            </m:r>
                          </m:e>
                        </m:d>
                      </m:den>
                    </m:f>
                  </m:e>
                </m:d>
                <m:r>
                  <m:rPr>
                    <m:sty m:val="p"/>
                  </m:rPr>
                  <w:rPr>
                    <w:rFonts w:ascii="Cambria Math" w:hAnsi="Cambria Math"/>
                  </w:rPr>
                  <m:t>,</m:t>
                </m:r>
                <m:r>
                  <w:rPr>
                    <w:rFonts w:ascii="Cambria Math" w:hAnsi="Cambria Math"/>
                  </w:rPr>
                  <m:t>  </m:t>
                </m:r>
                <m:r>
                  <w:rPr>
                    <w:rFonts w:ascii="Cambria Math" w:hAnsi="Cambria Math"/>
                  </w:rPr>
                  <m:t>x</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c</m:t>
                </m:r>
              </m:oMath>
            </m:oMathPara>
          </w:p>
        </w:tc>
        <w:tc>
          <w:tcPr>
            <w:tcW w:w="780" w:type="dxa"/>
            <w:vAlign w:val="center"/>
          </w:tcPr>
          <w:p w14:paraId="63A98BA2" w14:textId="77777777" w:rsidR="00890BE5" w:rsidRPr="00C011A7" w:rsidRDefault="00636F9C">
            <w:pPr>
              <w:pStyle w:val="EquationLine"/>
              <w:jc w:val="right"/>
            </w:pPr>
            <w:r w:rsidRPr="00C011A7">
              <w:t>(7)</w:t>
            </w:r>
          </w:p>
        </w:tc>
      </w:tr>
      <w:tr w:rsidR="00890BE5" w:rsidRPr="00C011A7" w14:paraId="57298C8F" w14:textId="77777777">
        <w:trPr>
          <w:cantSplit/>
        </w:trPr>
        <w:tc>
          <w:tcPr>
            <w:tcW w:w="780" w:type="dxa"/>
            <w:vAlign w:val="center"/>
          </w:tcPr>
          <w:p w14:paraId="1C2C6EF3" w14:textId="77777777" w:rsidR="00890BE5" w:rsidRPr="00C011A7" w:rsidRDefault="00890BE5">
            <w:pPr>
              <w:pStyle w:val="EquationLine"/>
            </w:pPr>
          </w:p>
        </w:tc>
        <w:tc>
          <w:tcPr>
            <w:tcW w:w="8220" w:type="dxa"/>
            <w:vAlign w:val="center"/>
          </w:tcPr>
          <w:p w14:paraId="6FA913C0" w14:textId="77777777" w:rsidR="00890BE5" w:rsidRPr="00C011A7" w:rsidRDefault="00C26C9F">
            <w:pPr>
              <w:pStyle w:val="EquationLine"/>
              <w:jc w:val="center"/>
            </w:pPr>
            <m:oMathPara>
              <m:oMathParaPr>
                <m:jc m:val="center"/>
              </m:oMathParaPr>
              <m:oMath>
                <m:sSub>
                  <m:sSubPr>
                    <m:ctrlPr>
                      <w:rPr>
                        <w:rFonts w:ascii="Cambria Math" w:hAnsi="Cambria Math"/>
                      </w:rPr>
                    </m:ctrlPr>
                  </m:sSubPr>
                  <m:e>
                    <m:r>
                      <w:rPr>
                        <w:rFonts w:ascii="Cambria Math" w:hAnsi="Cambria Math"/>
                      </w:rPr>
                      <m:t>j</m:t>
                    </m:r>
                  </m:e>
                  <m:sub>
                    <m:r>
                      <w:rPr>
                        <w:rFonts w:ascii="Cambria Math" w:hAnsi="Cambria Math"/>
                      </w:rPr>
                      <m:t>0</m:t>
                    </m:r>
                    <m:r>
                      <m:rPr>
                        <m:sty m:val="p"/>
                      </m:rPr>
                      <w:rPr>
                        <w:rFonts w:ascii="Cambria Math" w:hAnsi="Cambria Math"/>
                      </w:rPr>
                      <m:t>,</m:t>
                    </m:r>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0</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ref</m:t>
                    </m:r>
                  </m:sub>
                </m:sSub>
                <m:r>
                  <w:rPr>
                    <w:rFonts w:ascii="Cambria Math" w:hAnsi="Cambria Math"/>
                  </w:rPr>
                  <m:t> </m:t>
                </m:r>
                <m:r>
                  <m:rPr>
                    <m:sty m:val="p"/>
                  </m:rPr>
                  <w:rPr>
                    <w:rFonts w:ascii="Cambria Math" w:hAnsi="Cambria Math"/>
                  </w:rPr>
                  <m:t>exp</m:t>
                </m:r>
                <m:d>
                  <m:dPr>
                    <m:begChr m:val="["/>
                    <m:endChr m:val="]"/>
                    <m:ctrlPr>
                      <w:rPr>
                        <w:rFonts w:ascii="Cambria Math" w:hAnsi="Cambria Math"/>
                      </w:rPr>
                    </m:ctrlPr>
                  </m:dPr>
                  <m:e>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a</m:t>
                            </m:r>
                            <m:r>
                              <m:rPr>
                                <m:sty m:val="p"/>
                              </m:rPr>
                              <w:rPr>
                                <w:rFonts w:ascii="Cambria Math" w:hAnsi="Cambria Math"/>
                              </w:rPr>
                              <m:t>,</m:t>
                            </m:r>
                            <m:r>
                              <w:rPr>
                                <w:rFonts w:ascii="Cambria Math" w:hAnsi="Cambria Math"/>
                              </w:rPr>
                              <m:t>x</m:t>
                            </m:r>
                          </m:sub>
                        </m:sSub>
                      </m:num>
                      <m:den>
                        <m:r>
                          <w:rPr>
                            <w:rFonts w:ascii="Cambria Math" w:hAnsi="Cambria Math"/>
                          </w:rPr>
                          <m:t>R</m:t>
                        </m:r>
                      </m:den>
                    </m:f>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T</m:t>
                            </m:r>
                          </m:den>
                        </m:f>
                        <m:r>
                          <m:rPr>
                            <m:sty m:val="p"/>
                          </m:rP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T</m:t>
                                </m:r>
                              </m:e>
                              <m:sub>
                                <m:r>
                                  <w:rPr>
                                    <w:rFonts w:ascii="Cambria Math" w:hAnsi="Cambria Math"/>
                                  </w:rPr>
                                  <m:t>ref</m:t>
                                </m:r>
                              </m:sub>
                            </m:sSub>
                          </m:den>
                        </m:f>
                      </m:e>
                    </m:d>
                  </m:e>
                </m:d>
              </m:oMath>
            </m:oMathPara>
          </w:p>
        </w:tc>
        <w:tc>
          <w:tcPr>
            <w:tcW w:w="780" w:type="dxa"/>
            <w:vAlign w:val="center"/>
          </w:tcPr>
          <w:p w14:paraId="4467A4C9" w14:textId="77777777" w:rsidR="00890BE5" w:rsidRPr="00C011A7" w:rsidRDefault="00636F9C">
            <w:pPr>
              <w:pStyle w:val="EquationLine"/>
              <w:jc w:val="right"/>
            </w:pPr>
            <w:r w:rsidRPr="00C011A7">
              <w:t>(8)</w:t>
            </w:r>
          </w:p>
        </w:tc>
      </w:tr>
    </w:tbl>
    <w:p w14:paraId="7002261C" w14:textId="77777777" w:rsidR="00890BE5" w:rsidRPr="00C011A7" w:rsidRDefault="00636F9C">
      <w:pPr>
        <w:pStyle w:val="FirstParagraph"/>
      </w:pPr>
      <w:r w:rsidRPr="00C011A7">
        <w:t xml:space="preserve">with </w:t>
      </w:r>
      <m:oMath>
        <m:sSub>
          <m:sSubPr>
            <m:ctrlPr>
              <w:rPr>
                <w:rFonts w:ascii="Cambria Math" w:hAnsi="Cambria Math"/>
              </w:rPr>
            </m:ctrlPr>
          </m:sSubPr>
          <m:e>
            <m:r>
              <w:rPr>
                <w:rFonts w:ascii="Cambria Math" w:hAnsi="Cambria Math"/>
              </w:rPr>
              <m:t>T</m:t>
            </m:r>
          </m:e>
          <m:sub>
            <m:r>
              <w:rPr>
                <w:rFonts w:ascii="Cambria Math" w:hAnsi="Cambria Math"/>
              </w:rPr>
              <m:t>ref</m:t>
            </m:r>
          </m:sub>
        </m:sSub>
      </m:oMath>
      <w:r w:rsidRPr="00C011A7">
        <w:t xml:space="preserve"> = 353.15 K. </w:t>
      </w:r>
      <m:oMath>
        <m:sSub>
          <m:sSubPr>
            <m:ctrlPr>
              <w:rPr>
                <w:rFonts w:ascii="Cambria Math" w:hAnsi="Cambria Math"/>
              </w:rPr>
            </m:ctrlPr>
          </m:sSubPr>
          <m:e>
            <m:r>
              <w:rPr>
                <w:rFonts w:ascii="Cambria Math" w:hAnsi="Cambria Math"/>
              </w:rPr>
              <m:t>F</m:t>
            </m:r>
          </m:e>
          <m:sub>
            <m:r>
              <w:rPr>
                <w:rFonts w:ascii="Cambria Math" w:hAnsi="Cambria Math"/>
              </w:rPr>
              <m:t>act</m:t>
            </m:r>
          </m:sub>
        </m:sSub>
      </m:oMath>
      <w:r w:rsidRPr="00C011A7">
        <w:t xml:space="preserve"> is the electrode activity factor: it equals 1 for the woven reference and, for the micro-mesh, lumps the gain in accessible active area and the reduction in bubble shielding (Section 2.3).</w:t>
      </w:r>
    </w:p>
    <w:p w14:paraId="1D7CEA0C" w14:textId="77777777" w:rsidR="00890BE5" w:rsidRPr="00C011A7" w:rsidRDefault="00636F9C">
      <w:pPr>
        <w:pStyle w:val="BodyText"/>
      </w:pPr>
      <w:r w:rsidRPr="00C011A7">
        <w:lastRenderedPageBreak/>
        <w:t xml:space="preserve">The separator resistance follows from the electrolyte conductivity and the MacMullin number </w:t>
      </w:r>
      <m:oMath>
        <m:sSub>
          <m:sSubPr>
            <m:ctrlPr>
              <w:rPr>
                <w:rFonts w:ascii="Cambria Math" w:hAnsi="Cambria Math"/>
              </w:rPr>
            </m:ctrlPr>
          </m:sSubPr>
          <m:e>
            <m:r>
              <w:rPr>
                <w:rFonts w:ascii="Cambria Math" w:hAnsi="Cambria Math"/>
              </w:rPr>
              <m:t>N</m:t>
            </m:r>
          </m:e>
          <m:sub>
            <m:r>
              <w:rPr>
                <w:rFonts w:ascii="Cambria Math" w:hAnsi="Cambria Math"/>
              </w:rPr>
              <m:t>M</m:t>
            </m:r>
          </m:sub>
        </m:sSub>
      </m:oMath>
      <w:r w:rsidRPr="00C011A7">
        <w:t xml:space="preserve"> of the diaphragm [36],</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0699D952" w14:textId="77777777">
        <w:trPr>
          <w:cantSplit/>
        </w:trPr>
        <w:tc>
          <w:tcPr>
            <w:tcW w:w="780" w:type="dxa"/>
            <w:vAlign w:val="center"/>
          </w:tcPr>
          <w:p w14:paraId="5C2B9B29" w14:textId="77777777" w:rsidR="00890BE5" w:rsidRPr="00C011A7" w:rsidRDefault="00890BE5">
            <w:pPr>
              <w:pStyle w:val="EquationLine"/>
            </w:pPr>
          </w:p>
        </w:tc>
        <w:tc>
          <w:tcPr>
            <w:tcW w:w="8220" w:type="dxa"/>
            <w:vAlign w:val="center"/>
          </w:tcPr>
          <w:p w14:paraId="0FEC54B5" w14:textId="77777777" w:rsidR="00890BE5" w:rsidRPr="00C011A7" w:rsidRDefault="00C26C9F">
            <w:pPr>
              <w:pStyle w:val="EquationLine"/>
              <w:jc w:val="center"/>
            </w:pPr>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sep</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M</m:t>
                        </m:r>
                      </m:sub>
                    </m:sSub>
                    <m:r>
                      <w:rPr>
                        <w:rFonts w:ascii="Cambria Math" w:hAnsi="Cambria Math"/>
                      </w:rPr>
                      <m:t> </m:t>
                    </m:r>
                    <m:sSub>
                      <m:sSubPr>
                        <m:ctrlPr>
                          <w:rPr>
                            <w:rFonts w:ascii="Cambria Math" w:hAnsi="Cambria Math"/>
                          </w:rPr>
                        </m:ctrlPr>
                      </m:sSubPr>
                      <m:e>
                        <m:r>
                          <w:rPr>
                            <w:rFonts w:ascii="Cambria Math" w:hAnsi="Cambria Math"/>
                          </w:rPr>
                          <m:t>δ</m:t>
                        </m:r>
                      </m:e>
                      <m:sub>
                        <m:r>
                          <w:rPr>
                            <w:rFonts w:ascii="Cambria Math" w:hAnsi="Cambria Math"/>
                          </w:rPr>
                          <m:t>sep</m:t>
                        </m:r>
                      </m:sub>
                    </m:sSub>
                  </m:num>
                  <m:den>
                    <m:r>
                      <w:rPr>
                        <w:rFonts w:ascii="Cambria Math" w:hAnsi="Cambria Math"/>
                      </w:rPr>
                      <m:t>σ</m:t>
                    </m:r>
                    <m:d>
                      <m:dPr>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KOH</m:t>
                            </m:r>
                          </m:sub>
                        </m:sSub>
                        <m:r>
                          <m:rPr>
                            <m:sty m:val="p"/>
                          </m:rPr>
                          <w:rPr>
                            <w:rFonts w:ascii="Cambria Math" w:hAnsi="Cambria Math"/>
                          </w:rPr>
                          <m:t>,</m:t>
                        </m:r>
                        <m:r>
                          <w:rPr>
                            <w:rFonts w:ascii="Cambria Math" w:hAnsi="Cambria Math"/>
                          </w:rPr>
                          <m:t>T</m:t>
                        </m:r>
                      </m:e>
                    </m:d>
                  </m:den>
                </m:f>
              </m:oMath>
            </m:oMathPara>
          </w:p>
        </w:tc>
        <w:tc>
          <w:tcPr>
            <w:tcW w:w="780" w:type="dxa"/>
            <w:vAlign w:val="center"/>
          </w:tcPr>
          <w:p w14:paraId="787A4AF0" w14:textId="77777777" w:rsidR="00890BE5" w:rsidRPr="00C011A7" w:rsidRDefault="00636F9C">
            <w:pPr>
              <w:pStyle w:val="EquationLine"/>
              <w:jc w:val="right"/>
            </w:pPr>
            <w:r w:rsidRPr="00C011A7">
              <w:t>(9)</w:t>
            </w:r>
          </w:p>
        </w:tc>
      </w:tr>
    </w:tbl>
    <w:p w14:paraId="5732C347" w14:textId="77777777" w:rsidR="00890BE5" w:rsidRPr="00C011A7" w:rsidRDefault="00636F9C">
      <w:pPr>
        <w:pStyle w:val="FirstParagraph"/>
      </w:pPr>
      <w:r w:rsidRPr="00C011A7">
        <w:t>with the conductivity of aqueous KOH from the correlation of Gilliam et al. [37] (</w:t>
      </w:r>
      <m:oMath>
        <m:r>
          <w:rPr>
            <w:rFonts w:ascii="Cambria Math" w:hAnsi="Cambria Math"/>
          </w:rPr>
          <m:t>M</m:t>
        </m:r>
      </m:oMath>
      <w:r w:rsidRPr="00C011A7">
        <w:t xml:space="preserve"> in mol L⁻¹, </w:t>
      </w:r>
      <m:oMath>
        <m:r>
          <w:rPr>
            <w:rFonts w:ascii="Cambria Math" w:hAnsi="Cambria Math"/>
          </w:rPr>
          <m:t>T</m:t>
        </m:r>
      </m:oMath>
      <w:r w:rsidRPr="00C011A7">
        <w:t xml:space="preserve"> in K, </w:t>
      </w:r>
      <m:oMath>
        <m:r>
          <w:rPr>
            <w:rFonts w:ascii="Cambria Math" w:hAnsi="Cambria Math"/>
          </w:rPr>
          <m:t>σ</m:t>
        </m:r>
      </m:oMath>
      <w:r w:rsidRPr="00C011A7">
        <w:t xml:space="preserve"> in S m⁻¹); the contribution of dissolved chloride is neglected, and Section 3.6 examines its effect:</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6043126A" w14:textId="77777777">
        <w:trPr>
          <w:cantSplit/>
        </w:trPr>
        <w:tc>
          <w:tcPr>
            <w:tcW w:w="780" w:type="dxa"/>
            <w:vAlign w:val="center"/>
          </w:tcPr>
          <w:p w14:paraId="517A663D" w14:textId="77777777" w:rsidR="00890BE5" w:rsidRPr="00C011A7" w:rsidRDefault="00890BE5">
            <w:pPr>
              <w:pStyle w:val="EquationLine"/>
            </w:pPr>
          </w:p>
        </w:tc>
        <w:tc>
          <w:tcPr>
            <w:tcW w:w="8220" w:type="dxa"/>
            <w:vAlign w:val="center"/>
          </w:tcPr>
          <w:p w14:paraId="5FB11E21" w14:textId="77777777" w:rsidR="00890BE5" w:rsidRPr="00C011A7" w:rsidRDefault="00636F9C">
            <w:pPr>
              <w:pStyle w:val="EquationLine"/>
              <w:jc w:val="center"/>
            </w:pPr>
            <m:oMathPara>
              <m:oMathParaPr>
                <m:jc m:val="center"/>
              </m:oMathParaPr>
              <m:oMath>
                <m:r>
                  <w:rPr>
                    <w:rFonts w:ascii="Cambria Math" w:hAnsi="Cambria Math"/>
                  </w:rPr>
                  <m:t>σ</m:t>
                </m:r>
                <m:r>
                  <m:rPr>
                    <m:sty m:val="p"/>
                  </m:rPr>
                  <w:rPr>
                    <w:rFonts w:ascii="Cambria Math" w:hAnsi="Cambria Math"/>
                  </w:rPr>
                  <m:t>=</m:t>
                </m:r>
                <m:r>
                  <w:rPr>
                    <w:rFonts w:ascii="Cambria Math" w:hAnsi="Cambria Math"/>
                  </w:rPr>
                  <m:t>100</m:t>
                </m:r>
                <m:d>
                  <m:dPr>
                    <m:ctrlPr>
                      <w:rPr>
                        <w:rFonts w:ascii="Cambria Math" w:hAnsi="Cambria Math"/>
                      </w:rPr>
                    </m:ctrlPr>
                  </m:dPr>
                  <m:e>
                    <m:r>
                      <m:rPr>
                        <m:sty m:val="p"/>
                      </m:rPr>
                      <w:rPr>
                        <w:rFonts w:ascii="Cambria Math" w:hAnsi="Cambria Math"/>
                      </w:rPr>
                      <m:t>-</m:t>
                    </m:r>
                    <m:r>
                      <w:rPr>
                        <w:rFonts w:ascii="Cambria Math" w:hAnsi="Cambria Math"/>
                      </w:rPr>
                      <m:t>2.041M</m:t>
                    </m:r>
                    <m:r>
                      <m:rPr>
                        <m:sty m:val="p"/>
                      </m:rPr>
                      <w:rPr>
                        <w:rFonts w:ascii="Cambria Math" w:hAnsi="Cambria Math"/>
                      </w:rPr>
                      <m:t>-</m:t>
                    </m:r>
                    <m:r>
                      <w:rPr>
                        <w:rFonts w:ascii="Cambria Math" w:hAnsi="Cambria Math"/>
                      </w:rPr>
                      <m:t>0.0028</m:t>
                    </m:r>
                    <m:sSup>
                      <m:sSupPr>
                        <m:ctrlPr>
                          <w:rPr>
                            <w:rFonts w:ascii="Cambria Math" w:hAnsi="Cambria Math"/>
                          </w:rPr>
                        </m:ctrlPr>
                      </m:sSupPr>
                      <m:e>
                        <m:r>
                          <w:rPr>
                            <w:rFonts w:ascii="Cambria Math" w:hAnsi="Cambria Math"/>
                          </w:rPr>
                          <m:t>M</m:t>
                        </m:r>
                      </m:e>
                      <m:sup>
                        <m:r>
                          <w:rPr>
                            <w:rFonts w:ascii="Cambria Math" w:hAnsi="Cambria Math"/>
                          </w:rPr>
                          <m:t>2</m:t>
                        </m:r>
                      </m:sup>
                    </m:sSup>
                    <m:r>
                      <m:rPr>
                        <m:sty m:val="p"/>
                      </m:rPr>
                      <w:rPr>
                        <w:rFonts w:ascii="Cambria Math" w:hAnsi="Cambria Math"/>
                      </w:rPr>
                      <m:t>+</m:t>
                    </m:r>
                    <m:r>
                      <w:rPr>
                        <w:rFonts w:ascii="Cambria Math" w:hAnsi="Cambria Math"/>
                      </w:rPr>
                      <m:t>0.005332 MT</m:t>
                    </m:r>
                    <m:r>
                      <m:rPr>
                        <m:sty m:val="p"/>
                      </m:rPr>
                      <w:rPr>
                        <w:rFonts w:ascii="Cambria Math" w:hAnsi="Cambria Math"/>
                      </w:rPr>
                      <m:t>+</m:t>
                    </m:r>
                    <m:r>
                      <w:rPr>
                        <w:rFonts w:ascii="Cambria Math" w:hAnsi="Cambria Math"/>
                      </w:rPr>
                      <m:t>207.2</m:t>
                    </m:r>
                    <m:f>
                      <m:fPr>
                        <m:ctrlPr>
                          <w:rPr>
                            <w:rFonts w:ascii="Cambria Math" w:hAnsi="Cambria Math"/>
                          </w:rPr>
                        </m:ctrlPr>
                      </m:fPr>
                      <m:num>
                        <m:r>
                          <w:rPr>
                            <w:rFonts w:ascii="Cambria Math" w:hAnsi="Cambria Math"/>
                          </w:rPr>
                          <m:t>M</m:t>
                        </m:r>
                      </m:num>
                      <m:den>
                        <m:r>
                          <w:rPr>
                            <w:rFonts w:ascii="Cambria Math" w:hAnsi="Cambria Math"/>
                          </w:rPr>
                          <m:t>T</m:t>
                        </m:r>
                      </m:den>
                    </m:f>
                    <m:r>
                      <m:rPr>
                        <m:sty m:val="p"/>
                      </m:rPr>
                      <w:rPr>
                        <w:rFonts w:ascii="Cambria Math" w:hAnsi="Cambria Math"/>
                      </w:rPr>
                      <m:t>+</m:t>
                    </m:r>
                    <m:r>
                      <w:rPr>
                        <w:rFonts w:ascii="Cambria Math" w:hAnsi="Cambria Math"/>
                      </w:rPr>
                      <m:t>0.001043</m:t>
                    </m:r>
                    <m:sSup>
                      <m:sSupPr>
                        <m:ctrlPr>
                          <w:rPr>
                            <w:rFonts w:ascii="Cambria Math" w:hAnsi="Cambria Math"/>
                          </w:rPr>
                        </m:ctrlPr>
                      </m:sSupPr>
                      <m:e>
                        <m:r>
                          <w:rPr>
                            <w:rFonts w:ascii="Cambria Math" w:hAnsi="Cambria Math"/>
                          </w:rPr>
                          <m:t>M</m:t>
                        </m:r>
                      </m:e>
                      <m:sup>
                        <m:r>
                          <w:rPr>
                            <w:rFonts w:ascii="Cambria Math" w:hAnsi="Cambria Math"/>
                          </w:rPr>
                          <m:t>3</m:t>
                        </m:r>
                      </m:sup>
                    </m:sSup>
                    <m:r>
                      <m:rPr>
                        <m:sty m:val="p"/>
                      </m:rPr>
                      <w:rPr>
                        <w:rFonts w:ascii="Cambria Math" w:hAnsi="Cambria Math"/>
                      </w:rPr>
                      <m:t>-</m:t>
                    </m:r>
                    <m:r>
                      <w:rPr>
                        <w:rFonts w:ascii="Cambria Math" w:hAnsi="Cambria Math"/>
                      </w:rPr>
                      <m:t>3</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7</m:t>
                        </m:r>
                      </m:sup>
                    </m:sSup>
                    <m:sSup>
                      <m:sSupPr>
                        <m:ctrlPr>
                          <w:rPr>
                            <w:rFonts w:ascii="Cambria Math" w:hAnsi="Cambria Math"/>
                          </w:rPr>
                        </m:ctrlPr>
                      </m:sSupPr>
                      <m:e>
                        <m:r>
                          <w:rPr>
                            <w:rFonts w:ascii="Cambria Math" w:hAnsi="Cambria Math"/>
                          </w:rPr>
                          <m:t>M</m:t>
                        </m:r>
                      </m:e>
                      <m:sup>
                        <m:r>
                          <w:rPr>
                            <w:rFonts w:ascii="Cambria Math" w:hAnsi="Cambria Math"/>
                          </w:rPr>
                          <m:t>2</m:t>
                        </m:r>
                      </m:sup>
                    </m:sSup>
                    <m:sSup>
                      <m:sSupPr>
                        <m:ctrlPr>
                          <w:rPr>
                            <w:rFonts w:ascii="Cambria Math" w:hAnsi="Cambria Math"/>
                          </w:rPr>
                        </m:ctrlPr>
                      </m:sSupPr>
                      <m:e>
                        <m:r>
                          <w:rPr>
                            <w:rFonts w:ascii="Cambria Math" w:hAnsi="Cambria Math"/>
                          </w:rPr>
                          <m:t>T</m:t>
                        </m:r>
                      </m:e>
                      <m:sup>
                        <m:r>
                          <w:rPr>
                            <w:rFonts w:ascii="Cambria Math" w:hAnsi="Cambria Math"/>
                          </w:rPr>
                          <m:t>2</m:t>
                        </m:r>
                      </m:sup>
                    </m:sSup>
                  </m:e>
                </m:d>
              </m:oMath>
            </m:oMathPara>
          </w:p>
        </w:tc>
        <w:tc>
          <w:tcPr>
            <w:tcW w:w="780" w:type="dxa"/>
            <w:vAlign w:val="center"/>
          </w:tcPr>
          <w:p w14:paraId="28DDCE60" w14:textId="77777777" w:rsidR="00890BE5" w:rsidRPr="00C011A7" w:rsidRDefault="00636F9C">
            <w:pPr>
              <w:pStyle w:val="EquationLine"/>
              <w:jc w:val="right"/>
            </w:pPr>
            <w:r w:rsidRPr="00C011A7">
              <w:t>(10)</w:t>
            </w:r>
          </w:p>
        </w:tc>
      </w:tr>
    </w:tbl>
    <w:p w14:paraId="082648AC" w14:textId="77777777" w:rsidR="00890BE5" w:rsidRPr="00C011A7" w:rsidRDefault="00636F9C">
      <w:pPr>
        <w:pStyle w:val="FirstParagraph"/>
      </w:pPr>
      <w:r w:rsidRPr="00C011A7">
        <w:t xml:space="preserve">The electrolyte held in the electrode openings contributes a resistance that scales with </w:t>
      </w:r>
      <m:oMath>
        <m:r>
          <w:rPr>
            <w:rFonts w:ascii="Cambria Math" w:hAnsi="Cambria Math"/>
          </w:rPr>
          <m:t>1</m:t>
        </m:r>
        <m:r>
          <m:rPr>
            <m:sty m:val="p"/>
          </m:rPr>
          <w:rPr>
            <w:rFonts w:ascii="Cambria Math" w:hAnsi="Cambria Math"/>
          </w:rPr>
          <m:t>/</m:t>
        </m:r>
        <m:r>
          <w:rPr>
            <w:rFonts w:ascii="Cambria Math" w:hAnsi="Cambria Math"/>
          </w:rPr>
          <m:t>σ</m:t>
        </m:r>
      </m:oMath>
      <w:r w:rsidRPr="00C011A7">
        <w:t xml:space="preserve"> and increases with the gas void fraction </w:t>
      </w:r>
      <m:oMath>
        <m:sSub>
          <m:sSubPr>
            <m:ctrlPr>
              <w:rPr>
                <w:rFonts w:ascii="Cambria Math" w:hAnsi="Cambria Math"/>
              </w:rPr>
            </m:ctrlPr>
          </m:sSubPr>
          <m:e>
            <m:r>
              <w:rPr>
                <w:rFonts w:ascii="Cambria Math" w:hAnsi="Cambria Math"/>
              </w:rPr>
              <m:t>k</m:t>
            </m:r>
          </m:e>
          <m:sub>
            <m:r>
              <w:rPr>
                <w:rFonts w:ascii="Cambria Math" w:hAnsi="Cambria Math"/>
              </w:rPr>
              <m:t>ε</m:t>
            </m:r>
          </m:sub>
        </m:sSub>
        <m:r>
          <w:rPr>
            <w:rFonts w:ascii="Cambria Math" w:hAnsi="Cambria Math"/>
          </w:rPr>
          <m:t>θ</m:t>
        </m:r>
      </m:oMath>
      <w:r w:rsidRPr="00C011A7">
        <w:t xml:space="preserve"> through a Bruggeman correction [38], while the electronic contact resistance does not depend on temperature:</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4AFBA0CC" w14:textId="77777777">
        <w:trPr>
          <w:cantSplit/>
        </w:trPr>
        <w:tc>
          <w:tcPr>
            <w:tcW w:w="780" w:type="dxa"/>
            <w:vAlign w:val="center"/>
          </w:tcPr>
          <w:p w14:paraId="3FBEB1FF" w14:textId="77777777" w:rsidR="00890BE5" w:rsidRPr="00C011A7" w:rsidRDefault="00890BE5">
            <w:pPr>
              <w:pStyle w:val="EquationLine"/>
            </w:pPr>
          </w:p>
        </w:tc>
        <w:tc>
          <w:tcPr>
            <w:tcW w:w="8220" w:type="dxa"/>
            <w:vAlign w:val="center"/>
          </w:tcPr>
          <w:p w14:paraId="11BF505E" w14:textId="77777777" w:rsidR="00890BE5" w:rsidRPr="00C011A7" w:rsidRDefault="00C26C9F">
            <w:pPr>
              <w:pStyle w:val="EquationLine"/>
              <w:jc w:val="center"/>
            </w:pPr>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pore</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pore</m:t>
                        </m:r>
                        <m:r>
                          <m:rPr>
                            <m:sty m:val="p"/>
                          </m:rPr>
                          <w:rPr>
                            <w:rFonts w:ascii="Cambria Math" w:hAnsi="Cambria Math"/>
                          </w:rPr>
                          <m:t>,</m:t>
                        </m:r>
                        <m:r>
                          <w:rPr>
                            <w:rFonts w:ascii="Cambria Math" w:hAnsi="Cambria Math"/>
                          </w:rPr>
                          <m:t>a</m:t>
                        </m:r>
                      </m:sub>
                    </m:sSub>
                  </m:num>
                  <m:den>
                    <m:sSub>
                      <m:sSubPr>
                        <m:ctrlPr>
                          <w:rPr>
                            <w:rFonts w:ascii="Cambria Math" w:hAnsi="Cambria Math"/>
                          </w:rPr>
                        </m:ctrlPr>
                      </m:sSubPr>
                      <m:e>
                        <m:r>
                          <w:rPr>
                            <w:rFonts w:ascii="Cambria Math" w:hAnsi="Cambria Math"/>
                          </w:rPr>
                          <m:t>r</m:t>
                        </m:r>
                      </m:e>
                      <m:sub>
                        <m:r>
                          <w:rPr>
                            <w:rFonts w:ascii="Cambria Math" w:hAnsi="Cambria Math"/>
                          </w:rPr>
                          <m:t>res</m:t>
                        </m:r>
                      </m:sub>
                    </m:sSub>
                  </m:den>
                </m:f>
                <m:r>
                  <w:rPr>
                    <w:rFonts w:ascii="Cambria Math" w:hAnsi="Cambria Math"/>
                  </w:rPr>
                  <m:t> </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a</m:t>
                        </m:r>
                      </m:sub>
                    </m:sSub>
                  </m:num>
                  <m:den>
                    <m:r>
                      <w:rPr>
                        <w:rFonts w:ascii="Cambria Math" w:hAnsi="Cambria Math"/>
                      </w:rPr>
                      <m:t>σ</m:t>
                    </m:r>
                  </m:den>
                </m:f>
                <m:r>
                  <w:rPr>
                    <w:rFonts w:ascii="Cambria Math" w:hAnsi="Cambria Math"/>
                  </w:rPr>
                  <m:t> </m:t>
                </m:r>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ε</m:t>
                            </m:r>
                          </m:sub>
                        </m:sSub>
                        <m:r>
                          <w:rPr>
                            <w:rFonts w:ascii="Cambria Math" w:hAnsi="Cambria Math"/>
                          </w:rPr>
                          <m:t>θ</m:t>
                        </m:r>
                      </m:e>
                    </m:d>
                  </m:e>
                  <m:sup>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2</m:t>
                    </m:r>
                  </m:sup>
                </m:sSup>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R</m:t>
                    </m:r>
                  </m:e>
                  <m:sub>
                    <m:r>
                      <w:rPr>
                        <w:rFonts w:ascii="Cambria Math" w:hAnsi="Cambria Math"/>
                      </w:rPr>
                      <m:t>cont</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cont</m:t>
                        </m:r>
                        <m:r>
                          <m:rPr>
                            <m:sty m:val="p"/>
                          </m:rPr>
                          <w:rPr>
                            <w:rFonts w:ascii="Cambria Math" w:hAnsi="Cambria Math"/>
                          </w:rPr>
                          <m:t>,</m:t>
                        </m:r>
                        <m:r>
                          <w:rPr>
                            <w:rFonts w:ascii="Cambria Math" w:hAnsi="Cambria Math"/>
                          </w:rPr>
                          <m:t>a</m:t>
                        </m:r>
                      </m:sub>
                    </m:sSub>
                  </m:num>
                  <m:den>
                    <m:sSub>
                      <m:sSubPr>
                        <m:ctrlPr>
                          <w:rPr>
                            <w:rFonts w:ascii="Cambria Math" w:hAnsi="Cambria Math"/>
                          </w:rPr>
                        </m:ctrlPr>
                      </m:sSubPr>
                      <m:e>
                        <m:r>
                          <w:rPr>
                            <w:rFonts w:ascii="Cambria Math" w:hAnsi="Cambria Math"/>
                          </w:rPr>
                          <m:t>r</m:t>
                        </m:r>
                      </m:e>
                      <m:sub>
                        <m:r>
                          <w:rPr>
                            <w:rFonts w:ascii="Cambria Math" w:hAnsi="Cambria Math"/>
                          </w:rPr>
                          <m:t>res</m:t>
                        </m:r>
                      </m:sub>
                    </m:sSub>
                  </m:den>
                </m:f>
              </m:oMath>
            </m:oMathPara>
          </w:p>
        </w:tc>
        <w:tc>
          <w:tcPr>
            <w:tcW w:w="780" w:type="dxa"/>
            <w:vAlign w:val="center"/>
          </w:tcPr>
          <w:p w14:paraId="737AD99F" w14:textId="77777777" w:rsidR="00890BE5" w:rsidRPr="00C011A7" w:rsidRDefault="00636F9C">
            <w:pPr>
              <w:pStyle w:val="EquationLine"/>
              <w:jc w:val="right"/>
            </w:pPr>
            <w:r w:rsidRPr="00C011A7">
              <w:t>(11)</w:t>
            </w:r>
          </w:p>
        </w:tc>
      </w:tr>
    </w:tbl>
    <w:p w14:paraId="32548BA6" w14:textId="77777777" w:rsidR="00890BE5" w:rsidRPr="00C011A7" w:rsidRDefault="00636F9C">
      <w:pPr>
        <w:pStyle w:val="FirstParagraph"/>
      </w:pPr>
      <w:r w:rsidRPr="00C011A7">
        <w:t xml:space="preserve">where </w:t>
      </w:r>
      <m:oMath>
        <m:sSub>
          <m:sSubPr>
            <m:ctrlPr>
              <w:rPr>
                <w:rFonts w:ascii="Cambria Math" w:hAnsi="Cambria Math"/>
              </w:rPr>
            </m:ctrlPr>
          </m:sSubPr>
          <m:e>
            <m:r>
              <w:rPr>
                <w:rFonts w:ascii="Cambria Math" w:hAnsi="Cambria Math"/>
              </w:rPr>
              <m:t>σ</m:t>
            </m:r>
          </m:e>
          <m:sub>
            <m:r>
              <w:rPr>
                <w:rFonts w:ascii="Cambria Math" w:hAnsi="Cambria Math"/>
              </w:rPr>
              <m:t>a</m:t>
            </m:r>
          </m:sub>
        </m:sSub>
      </m:oMath>
      <w:r w:rsidRPr="00C011A7">
        <w:t xml:space="preserve"> is the conductivity at the anchor condition and </w:t>
      </w:r>
      <m:oMath>
        <m:sSub>
          <m:sSubPr>
            <m:ctrlPr>
              <w:rPr>
                <w:rFonts w:ascii="Cambria Math" w:hAnsi="Cambria Math"/>
              </w:rPr>
            </m:ctrlPr>
          </m:sSubPr>
          <m:e>
            <m:r>
              <w:rPr>
                <w:rFonts w:ascii="Cambria Math" w:hAnsi="Cambria Math"/>
              </w:rPr>
              <m:t>r</m:t>
            </m:r>
          </m:e>
          <m:sub>
            <m:r>
              <w:rPr>
                <w:rFonts w:ascii="Cambria Math" w:hAnsi="Cambria Math"/>
              </w:rPr>
              <m:t>res</m:t>
            </m:r>
          </m:sub>
        </m:sSub>
      </m:oMath>
      <w:r w:rsidRPr="00C011A7">
        <w:t xml:space="preserve"> is the electrode resistance ratio (1 for woven mesh). The separator term is the same for both electrode types.</w:t>
      </w:r>
    </w:p>
    <w:p w14:paraId="707E3B77" w14:textId="77777777" w:rsidR="00890BE5" w:rsidRPr="00C011A7" w:rsidRDefault="00636F9C">
      <w:pPr>
        <w:pStyle w:val="BodyText"/>
      </w:pPr>
      <w:r w:rsidRPr="00C011A7">
        <w:t xml:space="preserve">The Faradaic efficiency combines a chloride factor </w:t>
      </w:r>
      <m:oMath>
        <m:r>
          <w:rPr>
            <w:rFonts w:ascii="Cambria Math" w:hAnsi="Cambria Math"/>
          </w:rPr>
          <m:t>F</m:t>
        </m:r>
        <m:sSub>
          <m:sSubPr>
            <m:ctrlPr>
              <w:rPr>
                <w:rFonts w:ascii="Cambria Math" w:hAnsi="Cambria Math"/>
              </w:rPr>
            </m:ctrlPr>
          </m:sSubPr>
          <m:e>
            <m:r>
              <w:rPr>
                <w:rFonts w:ascii="Cambria Math" w:hAnsi="Cambria Math"/>
              </w:rPr>
              <m:t>E</m:t>
            </m:r>
          </m:e>
          <m:sub>
            <m:r>
              <w:rPr>
                <w:rFonts w:ascii="Cambria Math" w:hAnsi="Cambria Math"/>
              </w:rPr>
              <m:t>Cl</m:t>
            </m:r>
          </m:sub>
        </m:sSub>
      </m:oMath>
      <w:r w:rsidRPr="00C011A7">
        <w:t xml:space="preserve"> (Section 2.4) with gas crossover, represented by an equivalent current density </w:t>
      </w:r>
      <m:oMath>
        <m:sSub>
          <m:sSubPr>
            <m:ctrlPr>
              <w:rPr>
                <w:rFonts w:ascii="Cambria Math" w:hAnsi="Cambria Math"/>
              </w:rPr>
            </m:ctrlPr>
          </m:sSubPr>
          <m:e>
            <m:r>
              <w:rPr>
                <w:rFonts w:ascii="Cambria Math" w:hAnsi="Cambria Math"/>
              </w:rPr>
              <m:t>j</m:t>
            </m:r>
          </m:e>
          <m:sub>
            <m:r>
              <w:rPr>
                <w:rFonts w:ascii="Cambria Math" w:hAnsi="Cambria Math"/>
              </w:rPr>
              <m:t>x</m:t>
            </m:r>
          </m:sub>
        </m:sSub>
      </m:oMath>
      <w:r w:rsidRPr="00C011A7">
        <w:t xml:space="preserve"> that scales with pressure,</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2B3F573C" w14:textId="77777777">
        <w:trPr>
          <w:cantSplit/>
        </w:trPr>
        <w:tc>
          <w:tcPr>
            <w:tcW w:w="780" w:type="dxa"/>
            <w:vAlign w:val="center"/>
          </w:tcPr>
          <w:p w14:paraId="35BC2E1B" w14:textId="77777777" w:rsidR="00890BE5" w:rsidRPr="00C011A7" w:rsidRDefault="00890BE5">
            <w:pPr>
              <w:pStyle w:val="EquationLine"/>
            </w:pPr>
          </w:p>
        </w:tc>
        <w:tc>
          <w:tcPr>
            <w:tcW w:w="8220" w:type="dxa"/>
            <w:vAlign w:val="center"/>
          </w:tcPr>
          <w:p w14:paraId="0F418E9D" w14:textId="77777777" w:rsidR="00890BE5" w:rsidRPr="00C011A7" w:rsidRDefault="00636F9C">
            <w:pPr>
              <w:pStyle w:val="EquationLine"/>
              <w:jc w:val="center"/>
            </w:pPr>
            <m:oMathPara>
              <m:oMathParaPr>
                <m:jc m:val="center"/>
              </m:oMathParaPr>
              <m:oMath>
                <m:r>
                  <w:rPr>
                    <w:rFonts w:ascii="Cambria Math" w:hAnsi="Cambria Math"/>
                  </w:rPr>
                  <m:t>FE</m:t>
                </m:r>
                <m:r>
                  <m:rPr>
                    <m:sty m:val="p"/>
                  </m:rPr>
                  <w:rPr>
                    <w:rFonts w:ascii="Cambria Math" w:hAnsi="Cambria Math"/>
                  </w:rPr>
                  <m:t>=</m:t>
                </m:r>
                <m:r>
                  <w:rPr>
                    <w:rFonts w:ascii="Cambria Math" w:hAnsi="Cambria Math"/>
                  </w:rPr>
                  <m:t>F</m:t>
                </m:r>
                <m:sSub>
                  <m:sSubPr>
                    <m:ctrlPr>
                      <w:rPr>
                        <w:rFonts w:ascii="Cambria Math" w:hAnsi="Cambria Math"/>
                      </w:rPr>
                    </m:ctrlPr>
                  </m:sSubPr>
                  <m:e>
                    <m:r>
                      <w:rPr>
                        <w:rFonts w:ascii="Cambria Math" w:hAnsi="Cambria Math"/>
                      </w:rPr>
                      <m:t>E</m:t>
                    </m:r>
                  </m:e>
                  <m:sub>
                    <m:r>
                      <w:rPr>
                        <w:rFonts w:ascii="Cambria Math" w:hAnsi="Cambria Math"/>
                      </w:rPr>
                      <m:t>Cl</m:t>
                    </m:r>
                  </m:sub>
                </m:sSub>
                <m:d>
                  <m:dPr>
                    <m:ctrlPr>
                      <w:rPr>
                        <w:rFonts w:ascii="Cambria Math" w:hAnsi="Cambria Math"/>
                      </w:rPr>
                    </m:ctrlPr>
                  </m:dPr>
                  <m:e>
                    <m:r>
                      <w:rPr>
                        <w:rFonts w:ascii="Cambria Math" w:hAnsi="Cambria Math"/>
                      </w:rPr>
                      <m:t>1</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j</m:t>
                            </m:r>
                          </m:e>
                          <m:sub>
                            <m:r>
                              <w:rPr>
                                <w:rFonts w:ascii="Cambria Math" w:hAnsi="Cambria Math"/>
                              </w:rPr>
                              <m:t>x</m:t>
                            </m:r>
                          </m:sub>
                        </m:sSub>
                        <m:r>
                          <w:rPr>
                            <w:rFonts w:ascii="Cambria Math" w:hAnsi="Cambria Math"/>
                          </w:rPr>
                          <m:t> p</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ref</m:t>
                            </m:r>
                          </m:sub>
                        </m:sSub>
                      </m:num>
                      <m:den>
                        <m:r>
                          <w:rPr>
                            <w:rFonts w:ascii="Cambria Math" w:hAnsi="Cambria Math"/>
                          </w:rPr>
                          <m:t>j</m:t>
                        </m:r>
                      </m:den>
                    </m:f>
                  </m:e>
                </m:d>
              </m:oMath>
            </m:oMathPara>
          </w:p>
        </w:tc>
        <w:tc>
          <w:tcPr>
            <w:tcW w:w="780" w:type="dxa"/>
            <w:vAlign w:val="center"/>
          </w:tcPr>
          <w:p w14:paraId="6108D77A" w14:textId="77777777" w:rsidR="00890BE5" w:rsidRPr="00C011A7" w:rsidRDefault="00636F9C">
            <w:pPr>
              <w:pStyle w:val="EquationLine"/>
              <w:jc w:val="right"/>
            </w:pPr>
            <w:r w:rsidRPr="00C011A7">
              <w:t>(12)</w:t>
            </w:r>
          </w:p>
        </w:tc>
      </w:tr>
    </w:tbl>
    <w:p w14:paraId="38027290" w14:textId="77777777" w:rsidR="00890BE5" w:rsidRPr="00C011A7" w:rsidRDefault="00636F9C">
      <w:pPr>
        <w:pStyle w:val="FirstParagraph"/>
      </w:pPr>
      <w:r w:rsidRPr="00C011A7">
        <w:t xml:space="preserve">with </w:t>
      </w:r>
      <m:oMath>
        <m:sSub>
          <m:sSubPr>
            <m:ctrlPr>
              <w:rPr>
                <w:rFonts w:ascii="Cambria Math" w:hAnsi="Cambria Math"/>
              </w:rPr>
            </m:ctrlPr>
          </m:sSubPr>
          <m:e>
            <m:r>
              <w:rPr>
                <w:rFonts w:ascii="Cambria Math" w:hAnsi="Cambria Math"/>
              </w:rPr>
              <m:t>j</m:t>
            </m:r>
          </m:e>
          <m:sub>
            <m:r>
              <w:rPr>
                <w:rFonts w:ascii="Cambria Math" w:hAnsi="Cambria Math"/>
              </w:rPr>
              <m:t>x</m:t>
            </m:r>
          </m:sub>
        </m:sSub>
      </m:oMath>
      <w:r w:rsidRPr="00C011A7">
        <w:t xml:space="preserve"> = 30 A m⁻² at </w:t>
      </w:r>
      <m:oMath>
        <m:sSub>
          <m:sSubPr>
            <m:ctrlPr>
              <w:rPr>
                <w:rFonts w:ascii="Cambria Math" w:hAnsi="Cambria Math"/>
              </w:rPr>
            </m:ctrlPr>
          </m:sSubPr>
          <m:e>
            <m:r>
              <w:rPr>
                <w:rFonts w:ascii="Cambria Math" w:hAnsi="Cambria Math"/>
              </w:rPr>
              <m:t>p</m:t>
            </m:r>
          </m:e>
          <m:sub>
            <m:r>
              <w:rPr>
                <w:rFonts w:ascii="Cambria Math" w:hAnsi="Cambria Math"/>
              </w:rPr>
              <m:t>ref</m:t>
            </m:r>
          </m:sub>
        </m:sSub>
      </m:oMath>
      <w:r w:rsidRPr="00C011A7">
        <w:t xml:space="preserve"> = 7 bar, i.e. a loss of 0.75% at 0.4 A cm⁻². Finally, the system specific energy consumption per kilogram of hydrogen is</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3DB2A367" w14:textId="77777777">
        <w:trPr>
          <w:cantSplit/>
        </w:trPr>
        <w:tc>
          <w:tcPr>
            <w:tcW w:w="780" w:type="dxa"/>
            <w:vAlign w:val="center"/>
          </w:tcPr>
          <w:p w14:paraId="50F1C904" w14:textId="77777777" w:rsidR="00890BE5" w:rsidRPr="00C011A7" w:rsidRDefault="00890BE5">
            <w:pPr>
              <w:pStyle w:val="EquationLine"/>
            </w:pPr>
          </w:p>
        </w:tc>
        <w:tc>
          <w:tcPr>
            <w:tcW w:w="8220" w:type="dxa"/>
            <w:vAlign w:val="center"/>
          </w:tcPr>
          <w:p w14:paraId="66B97BF6" w14:textId="77777777" w:rsidR="00890BE5" w:rsidRPr="00C011A7" w:rsidRDefault="00636F9C">
            <w:pPr>
              <w:pStyle w:val="EquationLine"/>
              <w:jc w:val="center"/>
            </w:pPr>
            <m:oMathPara>
              <m:oMathParaPr>
                <m:jc m:val="center"/>
              </m:oMathParaPr>
              <m:oMath>
                <m:r>
                  <w:rPr>
                    <w:rFonts w:ascii="Cambria Math" w:hAnsi="Cambria Math"/>
                  </w:rPr>
                  <m:t>SEC</m:t>
                </m:r>
                <m:r>
                  <m:rPr>
                    <m:sty m:val="p"/>
                  </m:rPr>
                  <w:rPr>
                    <w:rFonts w:ascii="Cambria Math" w:hAnsi="Cambria Math"/>
                  </w:rPr>
                  <m:t>=</m:t>
                </m:r>
                <m:f>
                  <m:fPr>
                    <m:ctrlPr>
                      <w:rPr>
                        <w:rFonts w:ascii="Cambria Math" w:hAnsi="Cambria Math"/>
                      </w:rPr>
                    </m:ctrlPr>
                  </m:fPr>
                  <m:num>
                    <m:r>
                      <w:rPr>
                        <w:rFonts w:ascii="Cambria Math" w:hAnsi="Cambria Math"/>
                      </w:rPr>
                      <m:t>26.59 V</m:t>
                    </m:r>
                  </m:num>
                  <m:den>
                    <m:sSub>
                      <m:sSubPr>
                        <m:ctrlPr>
                          <w:rPr>
                            <w:rFonts w:ascii="Cambria Math" w:hAnsi="Cambria Math"/>
                          </w:rPr>
                        </m:ctrlPr>
                      </m:sSubPr>
                      <m:e>
                        <m:r>
                          <w:rPr>
                            <w:rFonts w:ascii="Cambria Math" w:hAnsi="Cambria Math"/>
                          </w:rPr>
                          <m:t>η</m:t>
                        </m:r>
                      </m:e>
                      <m:sub>
                        <m:r>
                          <w:rPr>
                            <w:rFonts w:ascii="Cambria Math" w:hAnsi="Cambria Math"/>
                          </w:rPr>
                          <m:t>rect</m:t>
                        </m:r>
                      </m:sub>
                    </m:sSub>
                    <m:r>
                      <w:rPr>
                        <w:rFonts w:ascii="Cambria Math" w:hAnsi="Cambria Math"/>
                      </w:rPr>
                      <m:t> FE</m:t>
                    </m:r>
                  </m:den>
                </m:f>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BoP</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fan</m:t>
                    </m:r>
                  </m:sub>
                </m:sSub>
                <m:r>
                  <w:rPr>
                    <w:rFonts w:ascii="Cambria Math" w:hAnsi="Cambria Math"/>
                  </w:rPr>
                  <m:t> </m:t>
                </m:r>
                <m:f>
                  <m:fPr>
                    <m:ctrlPr>
                      <w:rPr>
                        <w:rFonts w:ascii="Cambria Math" w:hAnsi="Cambria Math"/>
                      </w:rPr>
                    </m:ctrlPr>
                  </m:fPr>
                  <m:num>
                    <m:r>
                      <w:rPr>
                        <w:rFonts w:ascii="Cambria Math" w:hAnsi="Cambria Math"/>
                      </w:rPr>
                      <m:t>26.59</m:t>
                    </m:r>
                    <m:d>
                      <m:dPr>
                        <m:ctrlPr>
                          <w:rPr>
                            <w:rFonts w:ascii="Cambria Math" w:hAnsi="Cambria Math"/>
                          </w:rPr>
                        </m:ctrlPr>
                      </m:dPr>
                      <m:e>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tn</m:t>
                            </m:r>
                          </m:sub>
                        </m:sSub>
                      </m:e>
                    </m:d>
                  </m:num>
                  <m:den>
                    <m:r>
                      <w:rPr>
                        <w:rFonts w:ascii="Cambria Math" w:hAnsi="Cambria Math"/>
                      </w:rPr>
                      <m:t>FE</m:t>
                    </m:r>
                  </m:den>
                </m:f>
              </m:oMath>
            </m:oMathPara>
          </w:p>
        </w:tc>
        <w:tc>
          <w:tcPr>
            <w:tcW w:w="780" w:type="dxa"/>
            <w:vAlign w:val="center"/>
          </w:tcPr>
          <w:p w14:paraId="74D58094" w14:textId="77777777" w:rsidR="00890BE5" w:rsidRPr="00C011A7" w:rsidRDefault="00636F9C">
            <w:pPr>
              <w:pStyle w:val="EquationLine"/>
              <w:jc w:val="right"/>
            </w:pPr>
            <w:r w:rsidRPr="00C011A7">
              <w:t>(13)</w:t>
            </w:r>
          </w:p>
        </w:tc>
      </w:tr>
    </w:tbl>
    <w:p w14:paraId="09338727" w14:textId="77777777" w:rsidR="00890BE5" w:rsidRPr="00C011A7" w:rsidRDefault="00636F9C">
      <w:pPr>
        <w:pStyle w:val="FirstParagraph"/>
      </w:pPr>
      <w:r w:rsidRPr="00C011A7">
        <w:t>where 26.59 kWh kg⁻¹ V⁻¹ = 2</w:t>
      </w:r>
      <m:oMath>
        <m:r>
          <w:rPr>
            <w:rFonts w:ascii="Cambria Math" w:hAnsi="Cambria Math"/>
          </w:rPr>
          <m:t>F</m:t>
        </m:r>
      </m:oMath>
      <w:r w:rsidRPr="00C011A7">
        <w:t xml:space="preserve">/(3.6×10⁶ </w:t>
      </w:r>
      <m:oMath>
        <m:sSub>
          <m:sSubPr>
            <m:ctrlPr>
              <w:rPr>
                <w:rFonts w:ascii="Cambria Math" w:hAnsi="Cambria Math"/>
              </w:rPr>
            </m:ctrlPr>
          </m:sSubPr>
          <m:e>
            <m:r>
              <w:rPr>
                <w:rFonts w:ascii="Cambria Math" w:hAnsi="Cambria Math"/>
              </w:rPr>
              <m:t>M</m:t>
            </m:r>
          </m:e>
          <m:sub>
            <m:sSub>
              <m:sSubPr>
                <m:ctrlPr>
                  <w:rPr>
                    <w:rFonts w:ascii="Cambria Math" w:hAnsi="Cambria Math"/>
                  </w:rPr>
                </m:ctrlPr>
              </m:sSubPr>
              <m:e>
                <m:r>
                  <w:rPr>
                    <w:rFonts w:ascii="Cambria Math" w:hAnsi="Cambria Math"/>
                  </w:rPr>
                  <m:t>H</m:t>
                </m:r>
              </m:e>
              <m:sub>
                <m:r>
                  <w:rPr>
                    <w:rFonts w:ascii="Cambria Math" w:hAnsi="Cambria Math"/>
                  </w:rPr>
                  <m:t>2</m:t>
                </m:r>
              </m:sub>
            </m:sSub>
          </m:sub>
        </m:sSub>
      </m:oMath>
      <w:r w:rsidRPr="00C011A7">
        <w:t xml:space="preserve">), </w:t>
      </w:r>
      <m:oMath>
        <m:sSub>
          <m:sSubPr>
            <m:ctrlPr>
              <w:rPr>
                <w:rFonts w:ascii="Cambria Math" w:hAnsi="Cambria Math"/>
              </w:rPr>
            </m:ctrlPr>
          </m:sSubPr>
          <m:e>
            <m:r>
              <w:rPr>
                <w:rFonts w:ascii="Cambria Math" w:hAnsi="Cambria Math"/>
              </w:rPr>
              <m:t>η</m:t>
            </m:r>
          </m:e>
          <m:sub>
            <m:r>
              <w:rPr>
                <w:rFonts w:ascii="Cambria Math" w:hAnsi="Cambria Math"/>
              </w:rPr>
              <m:t>rect</m:t>
            </m:r>
          </m:sub>
        </m:sSub>
      </m:oMath>
      <w:r w:rsidRPr="00C011A7">
        <w:t xml:space="preserve"> is the AC–DC conversion efficiency, </w:t>
      </w:r>
      <m:oMath>
        <m:sSub>
          <m:sSubPr>
            <m:ctrlPr>
              <w:rPr>
                <w:rFonts w:ascii="Cambria Math" w:hAnsi="Cambria Math"/>
              </w:rPr>
            </m:ctrlPr>
          </m:sSubPr>
          <m:e>
            <m:r>
              <w:rPr>
                <w:rFonts w:ascii="Cambria Math" w:hAnsi="Cambria Math"/>
              </w:rPr>
              <m:t>e</m:t>
            </m:r>
          </m:e>
          <m:sub>
            <m:r>
              <w:rPr>
                <w:rFonts w:ascii="Cambria Math" w:hAnsi="Cambria Math"/>
              </w:rPr>
              <m:t>BoP</m:t>
            </m:r>
          </m:sub>
        </m:sSub>
      </m:oMath>
      <w:r w:rsidRPr="00C011A7">
        <w:t xml:space="preserve"> the BoP electricity, </w:t>
      </w:r>
      <m:oMath>
        <m:sSub>
          <m:sSubPr>
            <m:ctrlPr>
              <w:rPr>
                <w:rFonts w:ascii="Cambria Math" w:hAnsi="Cambria Math"/>
              </w:rPr>
            </m:ctrlPr>
          </m:sSubPr>
          <m:e>
            <m:r>
              <w:rPr>
                <w:rFonts w:ascii="Cambria Math" w:hAnsi="Cambria Math"/>
              </w:rPr>
              <m:t>f</m:t>
            </m:r>
          </m:e>
          <m:sub>
            <m:r>
              <w:rPr>
                <w:rFonts w:ascii="Cambria Math" w:hAnsi="Cambria Math"/>
              </w:rPr>
              <m:t>fan</m:t>
            </m:r>
          </m:sub>
        </m:sSub>
      </m:oMath>
      <w:r w:rsidRPr="00C011A7">
        <w:t xml:space="preserve"> = 0.02 the fan electricity per unit of heat rejected, and </w:t>
      </w:r>
      <m:oMath>
        <m:sSub>
          <m:sSubPr>
            <m:ctrlPr>
              <w:rPr>
                <w:rFonts w:ascii="Cambria Math" w:hAnsi="Cambria Math"/>
              </w:rPr>
            </m:ctrlPr>
          </m:sSubPr>
          <m:e>
            <m:r>
              <w:rPr>
                <w:rFonts w:ascii="Cambria Math" w:hAnsi="Cambria Math"/>
              </w:rPr>
              <m:t>V</m:t>
            </m:r>
          </m:e>
          <m:sub>
            <m:r>
              <w:rPr>
                <w:rFonts w:ascii="Cambria Math" w:hAnsi="Cambria Math"/>
              </w:rPr>
              <m:t>tn</m:t>
            </m:r>
          </m:sub>
        </m:sSub>
      </m:oMath>
      <w:r w:rsidRPr="00C011A7">
        <w:t xml:space="preserve"> = Δ</w:t>
      </w:r>
      <m:oMath>
        <m:r>
          <w:rPr>
            <w:rFonts w:ascii="Cambria Math" w:hAnsi="Cambria Math"/>
          </w:rPr>
          <m:t>H</m:t>
        </m:r>
      </m:oMath>
      <w:r w:rsidRPr="00C011A7">
        <w:t>(</w:t>
      </w:r>
      <m:oMath>
        <m:r>
          <w:rPr>
            <w:rFonts w:ascii="Cambria Math" w:hAnsi="Cambria Math"/>
          </w:rPr>
          <m:t>T</m:t>
        </m:r>
      </m:oMath>
      <w:r w:rsidRPr="00C011A7">
        <w:t>)/2</w:t>
      </w:r>
      <m:oMath>
        <m:r>
          <w:rPr>
            <w:rFonts w:ascii="Cambria Math" w:hAnsi="Cambria Math"/>
          </w:rPr>
          <m:t>F</m:t>
        </m:r>
      </m:oMath>
      <w:r w:rsidRPr="00C011A7">
        <w:t xml:space="preserve"> the thermoneutral voltage, with Δ</w:t>
      </w:r>
      <m:oMath>
        <m:r>
          <w:rPr>
            <w:rFonts w:ascii="Cambria Math" w:hAnsi="Cambria Math"/>
          </w:rPr>
          <m:t>H</m:t>
        </m:r>
      </m:oMath>
      <w:r w:rsidRPr="00C011A7">
        <w:t xml:space="preserve"> = 285.83 kJ mol⁻¹ − 31.77 J mol⁻¹ K⁻¹ (</w:t>
      </w:r>
      <m:oMath>
        <m:r>
          <w:rPr>
            <w:rFonts w:ascii="Cambria Math" w:hAnsi="Cambria Math"/>
          </w:rPr>
          <m:t>T</m:t>
        </m:r>
      </m:oMath>
      <w:r w:rsidRPr="00C011A7">
        <w:t xml:space="preserve"> − 298.15 K). A voltage degradation rate </w:t>
      </w:r>
      <m:oMath>
        <m:r>
          <w:rPr>
            <w:rFonts w:ascii="Cambria Math" w:hAnsi="Cambria Math"/>
          </w:rPr>
          <m:t>d</m:t>
        </m:r>
      </m:oMath>
      <w:r w:rsidRPr="00C011A7">
        <w:t xml:space="preserve"> raises the lifetime-average voltage by </w:t>
      </w:r>
      <m:oMath>
        <m:r>
          <w:rPr>
            <w:rFonts w:ascii="Cambria Math" w:hAnsi="Cambria Math"/>
          </w:rPr>
          <m:t>d </m:t>
        </m:r>
        <m:sSub>
          <m:sSubPr>
            <m:ctrlPr>
              <w:rPr>
                <w:rFonts w:ascii="Cambria Math" w:hAnsi="Cambria Math"/>
              </w:rPr>
            </m:ctrlPr>
          </m:sSubPr>
          <m:e>
            <m:r>
              <w:rPr>
                <w:rFonts w:ascii="Cambria Math" w:hAnsi="Cambria Math"/>
              </w:rPr>
              <m:t>L</m:t>
            </m:r>
          </m:e>
          <m:sub>
            <m:r>
              <w:rPr>
                <w:rFonts w:ascii="Cambria Math" w:hAnsi="Cambria Math"/>
              </w:rPr>
              <m:t>stack</m:t>
            </m:r>
          </m:sub>
        </m:sSub>
        <m:r>
          <m:rPr>
            <m:sty m:val="p"/>
          </m:rPr>
          <w:rPr>
            <w:rFonts w:ascii="Cambria Math" w:hAnsi="Cambria Math"/>
          </w:rPr>
          <m:t>/</m:t>
        </m:r>
        <m:r>
          <w:rPr>
            <w:rFonts w:ascii="Cambria Math" w:hAnsi="Cambria Math"/>
          </w:rPr>
          <m:t>2</m:t>
        </m:r>
      </m:oMath>
      <w:r w:rsidRPr="00C011A7">
        <w:t>, and the lifetime-average SEC is used for the electricity cost.</w:t>
      </w:r>
    </w:p>
    <w:p w14:paraId="18D4A9C1" w14:textId="77777777" w:rsidR="00890BE5" w:rsidRPr="00C011A7" w:rsidRDefault="00636F9C">
      <w:pPr>
        <w:pStyle w:val="BodyText"/>
      </w:pPr>
      <w:r w:rsidRPr="00C011A7">
        <w:t xml:space="preserve">Table 2 lists the parameters. The kinetic parameters are representative values for Ni-based alkaline electrodes and are not fitted individually. Instead, the electrode-related resistance </w:t>
      </w:r>
      <m:oMath>
        <m:sSub>
          <m:sSubPr>
            <m:ctrlPr>
              <w:rPr>
                <w:rFonts w:ascii="Cambria Math" w:hAnsi="Cambria Math"/>
              </w:rPr>
            </m:ctrlPr>
          </m:sSubPr>
          <m:e>
            <m:r>
              <w:rPr>
                <w:rFonts w:ascii="Cambria Math" w:hAnsi="Cambria Math"/>
              </w:rPr>
              <m:t>R</m:t>
            </m:r>
          </m:e>
          <m:sub>
            <m:r>
              <w:rPr>
                <w:rFonts w:ascii="Cambria Math" w:hAnsi="Cambria Math"/>
              </w:rPr>
              <m:t>pore</m:t>
            </m:r>
            <m:r>
              <m:rPr>
                <m:sty m:val="p"/>
              </m:rPr>
              <w:rPr>
                <w:rFonts w:ascii="Cambria Math" w:hAnsi="Cambria Math"/>
              </w:rPr>
              <m:t>,</m:t>
            </m:r>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cont</m:t>
            </m:r>
            <m:r>
              <m:rPr>
                <m:sty m:val="p"/>
              </m:rPr>
              <w:rPr>
                <w:rFonts w:ascii="Cambria Math" w:hAnsi="Cambria Math"/>
              </w:rPr>
              <m:t>,</m:t>
            </m:r>
            <m:r>
              <w:rPr>
                <w:rFonts w:ascii="Cambria Math" w:hAnsi="Cambria Math"/>
              </w:rPr>
              <m:t>a</m:t>
            </m:r>
          </m:sub>
        </m:sSub>
      </m:oMath>
      <w:r w:rsidRPr="00C011A7">
        <w:t xml:space="preserve"> (split 2:1) is fitted so that the woven-mesh reference cell gives 1.95 V at 0.4 A cm⁻², 80 °C, 7 bar and 30 wt% KOH, within the operating window of commercial alkaline electrolysers (1.8–2.4 V at 0.2–0.4 A cm⁻²) [5,12]. The resulting area-specific resistance at the anchor is 0.28 Ω cm², of which the separator contributes 0.14 Ω cm². Both values agree with independent measurements on zero-gap cells with 500 µm Zirfon diaphragms: de Groot and Vreman [15] give a diaphragm resistance of 0.13 Ω cm² at 80 °C in 30 wt% KOH, a MacMullin number between 2.6 and 4.0, and cell resistances, normalised to the same conditions, mostly between 0.24 and 0.4 Ω cm². The uncertainty of the anchor (±0.10 V) is propagated in the Monte Carlo analysis.</w:t>
      </w:r>
    </w:p>
    <w:p w14:paraId="318108A3" w14:textId="77777777" w:rsidR="00890BE5" w:rsidRPr="00C011A7" w:rsidRDefault="00636F9C">
      <w:pPr>
        <w:pStyle w:val="TableCaption"/>
      </w:pPr>
      <w:r w:rsidRPr="00C011A7">
        <w:t>Table 2. Parameters of the cell model.</w:t>
      </w:r>
    </w:p>
    <w:tbl>
      <w:tblPr>
        <w:tblStyle w:val="Table"/>
        <w:tblW w:w="5000" w:type="pct"/>
        <w:tblLook w:val="0020" w:firstRow="1" w:lastRow="0" w:firstColumn="0" w:lastColumn="0" w:noHBand="0" w:noVBand="0"/>
        <w:tblCaption w:val="Table 2. Parameters of the cell model."/>
      </w:tblPr>
      <w:tblGrid>
        <w:gridCol w:w="3414"/>
        <w:gridCol w:w="3180"/>
        <w:gridCol w:w="3186"/>
      </w:tblGrid>
      <w:tr w:rsidR="00890BE5" w:rsidRPr="00C011A7" w14:paraId="5FCF3CE6" w14:textId="77777777" w:rsidTr="00890BE5">
        <w:trPr>
          <w:cnfStyle w:val="100000000000" w:firstRow="1" w:lastRow="0" w:firstColumn="0" w:lastColumn="0" w:oddVBand="0" w:evenVBand="0" w:oddHBand="0" w:evenHBand="0" w:firstRowFirstColumn="0" w:firstRowLastColumn="0" w:lastRowFirstColumn="0" w:lastRowLastColumn="0"/>
          <w:tblHeader/>
        </w:trPr>
        <w:tc>
          <w:tcPr>
            <w:tcW w:w="0" w:type="auto"/>
          </w:tcPr>
          <w:p w14:paraId="3E351F8B" w14:textId="77777777" w:rsidR="00890BE5" w:rsidRPr="00C011A7" w:rsidRDefault="00636F9C">
            <w:pPr>
              <w:pStyle w:val="TableText"/>
            </w:pPr>
            <w:r w:rsidRPr="00C011A7">
              <w:t>Parameter</w:t>
            </w:r>
          </w:p>
        </w:tc>
        <w:tc>
          <w:tcPr>
            <w:tcW w:w="0" w:type="auto"/>
          </w:tcPr>
          <w:p w14:paraId="1707F888" w14:textId="77777777" w:rsidR="00890BE5" w:rsidRPr="00C011A7" w:rsidRDefault="00636F9C">
            <w:pPr>
              <w:pStyle w:val="TableText"/>
            </w:pPr>
            <w:r w:rsidRPr="00C011A7">
              <w:t>Value</w:t>
            </w:r>
          </w:p>
        </w:tc>
        <w:tc>
          <w:tcPr>
            <w:tcW w:w="0" w:type="auto"/>
          </w:tcPr>
          <w:p w14:paraId="27D63580" w14:textId="77777777" w:rsidR="00890BE5" w:rsidRPr="00C011A7" w:rsidRDefault="00636F9C">
            <w:pPr>
              <w:pStyle w:val="TableText"/>
            </w:pPr>
            <w:r w:rsidRPr="00C011A7">
              <w:t>Source or status</w:t>
            </w:r>
          </w:p>
        </w:tc>
      </w:tr>
      <w:tr w:rsidR="00890BE5" w:rsidRPr="00C011A7" w14:paraId="71258879" w14:textId="77777777">
        <w:tc>
          <w:tcPr>
            <w:tcW w:w="0" w:type="auto"/>
          </w:tcPr>
          <w:p w14:paraId="2C6035BF" w14:textId="77777777" w:rsidR="00890BE5" w:rsidRPr="00C011A7" w:rsidRDefault="00636F9C">
            <w:pPr>
              <w:pStyle w:val="TableText"/>
            </w:pPr>
            <w:r w:rsidRPr="00C011A7">
              <w:t>Reversible voltage, water activity, vapour pressure</w:t>
            </w:r>
          </w:p>
        </w:tc>
        <w:tc>
          <w:tcPr>
            <w:tcW w:w="0" w:type="auto"/>
          </w:tcPr>
          <w:p w14:paraId="01FAB356" w14:textId="77777777" w:rsidR="00890BE5" w:rsidRPr="00C011A7" w:rsidRDefault="00636F9C">
            <w:pPr>
              <w:pStyle w:val="TableText"/>
            </w:pPr>
            <w:r w:rsidRPr="00C011A7">
              <w:t>Eqs. (2)–(5)</w:t>
            </w:r>
          </w:p>
        </w:tc>
        <w:tc>
          <w:tcPr>
            <w:tcW w:w="0" w:type="auto"/>
          </w:tcPr>
          <w:p w14:paraId="09BEA0A5" w14:textId="77777777" w:rsidR="00890BE5" w:rsidRPr="00C011A7" w:rsidRDefault="00636F9C">
            <w:pPr>
              <w:pStyle w:val="TableText"/>
            </w:pPr>
            <w:r w:rsidRPr="00C011A7">
              <w:t>[34,35]</w:t>
            </w:r>
          </w:p>
        </w:tc>
      </w:tr>
      <w:tr w:rsidR="00890BE5" w:rsidRPr="00C011A7" w14:paraId="3A51F01B" w14:textId="77777777">
        <w:tc>
          <w:tcPr>
            <w:tcW w:w="0" w:type="auto"/>
          </w:tcPr>
          <w:p w14:paraId="47F17312" w14:textId="77777777" w:rsidR="00890BE5" w:rsidRPr="00C011A7" w:rsidRDefault="00636F9C">
            <w:pPr>
              <w:pStyle w:val="TableText"/>
            </w:pPr>
            <w:r w:rsidRPr="00C011A7">
              <w:t>KOH conductivity</w:t>
            </w:r>
          </w:p>
        </w:tc>
        <w:tc>
          <w:tcPr>
            <w:tcW w:w="0" w:type="auto"/>
          </w:tcPr>
          <w:p w14:paraId="14D86477" w14:textId="77777777" w:rsidR="00890BE5" w:rsidRPr="00C011A7" w:rsidRDefault="00636F9C">
            <w:pPr>
              <w:pStyle w:val="TableText"/>
            </w:pPr>
            <w:r w:rsidRPr="00C011A7">
              <w:t>Eq. (10)</w:t>
            </w:r>
          </w:p>
        </w:tc>
        <w:tc>
          <w:tcPr>
            <w:tcW w:w="0" w:type="auto"/>
          </w:tcPr>
          <w:p w14:paraId="4C92E46C" w14:textId="77777777" w:rsidR="00890BE5" w:rsidRPr="00C011A7" w:rsidRDefault="00636F9C">
            <w:pPr>
              <w:pStyle w:val="TableText"/>
            </w:pPr>
            <w:r w:rsidRPr="00C011A7">
              <w:t>[37]</w:t>
            </w:r>
          </w:p>
        </w:tc>
      </w:tr>
      <w:tr w:rsidR="00890BE5" w:rsidRPr="00C011A7" w14:paraId="3494FFCE" w14:textId="77777777">
        <w:tc>
          <w:tcPr>
            <w:tcW w:w="0" w:type="auto"/>
          </w:tcPr>
          <w:p w14:paraId="747512B9" w14:textId="77777777" w:rsidR="00890BE5" w:rsidRPr="00C011A7" w:rsidRDefault="00636F9C">
            <w:pPr>
              <w:pStyle w:val="TableText"/>
            </w:pPr>
            <w:r w:rsidRPr="00C011A7">
              <w:t xml:space="preserve">Anode exchange current density at 80 °C, </w:t>
            </w:r>
            <m:oMath>
              <m:sSub>
                <m:sSubPr>
                  <m:ctrlPr>
                    <w:rPr>
                      <w:rFonts w:ascii="Cambria Math" w:hAnsi="Cambria Math"/>
                    </w:rPr>
                  </m:ctrlPr>
                </m:sSubPr>
                <m:e>
                  <m:r>
                    <w:rPr>
                      <w:rFonts w:ascii="Cambria Math" w:hAnsi="Cambria Math"/>
                    </w:rPr>
                    <m:t>j</m:t>
                  </m:r>
                </m:e>
                <m:sub>
                  <m:r>
                    <w:rPr>
                      <w:rFonts w:ascii="Cambria Math" w:hAnsi="Cambria Math"/>
                    </w:rPr>
                    <m:t>0</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ref</m:t>
                  </m:r>
                </m:sub>
              </m:sSub>
            </m:oMath>
          </w:p>
        </w:tc>
        <w:tc>
          <w:tcPr>
            <w:tcW w:w="0" w:type="auto"/>
          </w:tcPr>
          <w:p w14:paraId="4A5C3805" w14:textId="77777777" w:rsidR="00890BE5" w:rsidRPr="00C011A7" w:rsidRDefault="00636F9C">
            <w:pPr>
              <w:pStyle w:val="TableText"/>
            </w:pPr>
            <w:r w:rsidRPr="00C011A7">
              <w:t>0.1 A m⁻²</w:t>
            </w:r>
          </w:p>
        </w:tc>
        <w:tc>
          <w:tcPr>
            <w:tcW w:w="0" w:type="auto"/>
          </w:tcPr>
          <w:p w14:paraId="4EDDF88C" w14:textId="77777777" w:rsidR="00890BE5" w:rsidRPr="00C011A7" w:rsidRDefault="00636F9C">
            <w:pPr>
              <w:pStyle w:val="TableText"/>
            </w:pPr>
            <w:r w:rsidRPr="00C011A7">
              <w:t>representative, NiFe on Ni</w:t>
            </w:r>
          </w:p>
        </w:tc>
      </w:tr>
      <w:tr w:rsidR="00890BE5" w:rsidRPr="00C011A7" w14:paraId="4B3C18EE" w14:textId="77777777">
        <w:tc>
          <w:tcPr>
            <w:tcW w:w="0" w:type="auto"/>
          </w:tcPr>
          <w:p w14:paraId="53265FB8" w14:textId="77777777" w:rsidR="00890BE5" w:rsidRPr="00C011A7" w:rsidRDefault="00636F9C">
            <w:pPr>
              <w:pStyle w:val="TableText"/>
            </w:pPr>
            <w:r w:rsidRPr="00C011A7">
              <w:lastRenderedPageBreak/>
              <w:t xml:space="preserve">Anode transfer coefficient, </w:t>
            </w:r>
            <m:oMath>
              <m:sSub>
                <m:sSubPr>
                  <m:ctrlPr>
                    <w:rPr>
                      <w:rFonts w:ascii="Cambria Math" w:hAnsi="Cambria Math"/>
                    </w:rPr>
                  </m:ctrlPr>
                </m:sSubPr>
                <m:e>
                  <m:r>
                    <w:rPr>
                      <w:rFonts w:ascii="Cambria Math" w:hAnsi="Cambria Math"/>
                    </w:rPr>
                    <m:t>α</m:t>
                  </m:r>
                </m:e>
                <m:sub>
                  <m:r>
                    <w:rPr>
                      <w:rFonts w:ascii="Cambria Math" w:hAnsi="Cambria Math"/>
                    </w:rPr>
                    <m:t>a</m:t>
                  </m:r>
                </m:sub>
              </m:sSub>
            </m:oMath>
          </w:p>
        </w:tc>
        <w:tc>
          <w:tcPr>
            <w:tcW w:w="0" w:type="auto"/>
          </w:tcPr>
          <w:p w14:paraId="0233068A" w14:textId="77777777" w:rsidR="00890BE5" w:rsidRPr="00C011A7" w:rsidRDefault="00636F9C">
            <w:pPr>
              <w:pStyle w:val="TableText"/>
            </w:pPr>
            <w:r w:rsidRPr="00C011A7">
              <w:t>1.0 (Tafel slope 70 mV dec⁻¹ at 80 °C)</w:t>
            </w:r>
          </w:p>
        </w:tc>
        <w:tc>
          <w:tcPr>
            <w:tcW w:w="0" w:type="auto"/>
          </w:tcPr>
          <w:p w14:paraId="7A8E96CC" w14:textId="77777777" w:rsidR="00890BE5" w:rsidRPr="00C011A7" w:rsidRDefault="00636F9C">
            <w:pPr>
              <w:pStyle w:val="TableText"/>
            </w:pPr>
            <w:r w:rsidRPr="00C011A7">
              <w:t>representative</w:t>
            </w:r>
          </w:p>
        </w:tc>
      </w:tr>
      <w:tr w:rsidR="00890BE5" w:rsidRPr="00C011A7" w14:paraId="5AFF0DE5" w14:textId="77777777">
        <w:tc>
          <w:tcPr>
            <w:tcW w:w="0" w:type="auto"/>
          </w:tcPr>
          <w:p w14:paraId="5B9546F0" w14:textId="77777777" w:rsidR="00890BE5" w:rsidRPr="00C011A7" w:rsidRDefault="00636F9C">
            <w:pPr>
              <w:pStyle w:val="TableText"/>
            </w:pPr>
            <w:r w:rsidRPr="00C011A7">
              <w:t xml:space="preserve">Anode activation energy, </w:t>
            </w:r>
            <m:oMath>
              <m:sSub>
                <m:sSubPr>
                  <m:ctrlPr>
                    <w:rPr>
                      <w:rFonts w:ascii="Cambria Math" w:hAnsi="Cambria Math"/>
                    </w:rPr>
                  </m:ctrlPr>
                </m:sSubPr>
                <m:e>
                  <m:r>
                    <w:rPr>
                      <w:rFonts w:ascii="Cambria Math" w:hAnsi="Cambria Math"/>
                    </w:rPr>
                    <m:t>E</m:t>
                  </m:r>
                </m:e>
                <m:sub>
                  <m:r>
                    <w:rPr>
                      <w:rFonts w:ascii="Cambria Math" w:hAnsi="Cambria Math"/>
                    </w:rPr>
                    <m:t>a</m:t>
                  </m:r>
                  <m:r>
                    <m:rPr>
                      <m:sty m:val="p"/>
                    </m:rPr>
                    <w:rPr>
                      <w:rFonts w:ascii="Cambria Math" w:hAnsi="Cambria Math"/>
                    </w:rPr>
                    <m:t>,</m:t>
                  </m:r>
                  <m:r>
                    <w:rPr>
                      <w:rFonts w:ascii="Cambria Math" w:hAnsi="Cambria Math"/>
                    </w:rPr>
                    <m:t>a</m:t>
                  </m:r>
                </m:sub>
              </m:sSub>
            </m:oMath>
          </w:p>
        </w:tc>
        <w:tc>
          <w:tcPr>
            <w:tcW w:w="0" w:type="auto"/>
          </w:tcPr>
          <w:p w14:paraId="08CF5549" w14:textId="77777777" w:rsidR="00890BE5" w:rsidRPr="00C011A7" w:rsidRDefault="00636F9C">
            <w:pPr>
              <w:pStyle w:val="TableText"/>
            </w:pPr>
            <w:r w:rsidRPr="00C011A7">
              <w:t>45 kJ mol⁻¹</w:t>
            </w:r>
          </w:p>
        </w:tc>
        <w:tc>
          <w:tcPr>
            <w:tcW w:w="0" w:type="auto"/>
          </w:tcPr>
          <w:p w14:paraId="15077ACF" w14:textId="77777777" w:rsidR="00890BE5" w:rsidRPr="00C011A7" w:rsidRDefault="00636F9C">
            <w:pPr>
              <w:pStyle w:val="TableText"/>
            </w:pPr>
            <w:r w:rsidRPr="00C011A7">
              <w:t>representative</w:t>
            </w:r>
          </w:p>
        </w:tc>
      </w:tr>
      <w:tr w:rsidR="00890BE5" w:rsidRPr="00C011A7" w14:paraId="08FBCDE2" w14:textId="77777777">
        <w:tc>
          <w:tcPr>
            <w:tcW w:w="0" w:type="auto"/>
          </w:tcPr>
          <w:p w14:paraId="05C4FAF6" w14:textId="77777777" w:rsidR="00890BE5" w:rsidRPr="00C011A7" w:rsidRDefault="00636F9C">
            <w:pPr>
              <w:pStyle w:val="TableText"/>
            </w:pPr>
            <w:r w:rsidRPr="00C011A7">
              <w:t xml:space="preserve">Cathode exchange current density at 80 °C, </w:t>
            </w:r>
            <m:oMath>
              <m:sSub>
                <m:sSubPr>
                  <m:ctrlPr>
                    <w:rPr>
                      <w:rFonts w:ascii="Cambria Math" w:hAnsi="Cambria Math"/>
                    </w:rPr>
                  </m:ctrlPr>
                </m:sSubPr>
                <m:e>
                  <m:r>
                    <w:rPr>
                      <w:rFonts w:ascii="Cambria Math" w:hAnsi="Cambria Math"/>
                    </w:rPr>
                    <m:t>j</m:t>
                  </m:r>
                </m:e>
                <m:sub>
                  <m:r>
                    <w:rPr>
                      <w:rFonts w:ascii="Cambria Math" w:hAnsi="Cambria Math"/>
                    </w:rPr>
                    <m:t>0</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ref</m:t>
                  </m:r>
                </m:sub>
              </m:sSub>
            </m:oMath>
          </w:p>
        </w:tc>
        <w:tc>
          <w:tcPr>
            <w:tcW w:w="0" w:type="auto"/>
          </w:tcPr>
          <w:p w14:paraId="70DC7100" w14:textId="77777777" w:rsidR="00890BE5" w:rsidRPr="00C011A7" w:rsidRDefault="00636F9C">
            <w:pPr>
              <w:pStyle w:val="TableText"/>
            </w:pPr>
            <w:r w:rsidRPr="00C011A7">
              <w:t>50 A m⁻²</w:t>
            </w:r>
          </w:p>
        </w:tc>
        <w:tc>
          <w:tcPr>
            <w:tcW w:w="0" w:type="auto"/>
          </w:tcPr>
          <w:p w14:paraId="53E811B2" w14:textId="77777777" w:rsidR="00890BE5" w:rsidRPr="00C011A7" w:rsidRDefault="00636F9C">
            <w:pPr>
              <w:pStyle w:val="TableText"/>
            </w:pPr>
            <w:r w:rsidRPr="00C011A7">
              <w:t>representative, Ni</w:t>
            </w:r>
          </w:p>
        </w:tc>
      </w:tr>
      <w:tr w:rsidR="00890BE5" w:rsidRPr="00C011A7" w14:paraId="20D2E3E7" w14:textId="77777777">
        <w:tc>
          <w:tcPr>
            <w:tcW w:w="0" w:type="auto"/>
          </w:tcPr>
          <w:p w14:paraId="3F160003" w14:textId="77777777" w:rsidR="00890BE5" w:rsidRPr="00C011A7" w:rsidRDefault="00636F9C">
            <w:pPr>
              <w:pStyle w:val="TableText"/>
            </w:pPr>
            <w:r w:rsidRPr="00C011A7">
              <w:t xml:space="preserve">Cathode transfer coefficient, </w:t>
            </w:r>
            <m:oMath>
              <m:sSub>
                <m:sSubPr>
                  <m:ctrlPr>
                    <w:rPr>
                      <w:rFonts w:ascii="Cambria Math" w:hAnsi="Cambria Math"/>
                    </w:rPr>
                  </m:ctrlPr>
                </m:sSubPr>
                <m:e>
                  <m:r>
                    <w:rPr>
                      <w:rFonts w:ascii="Cambria Math" w:hAnsi="Cambria Math"/>
                    </w:rPr>
                    <m:t>α</m:t>
                  </m:r>
                </m:e>
                <m:sub>
                  <m:r>
                    <w:rPr>
                      <w:rFonts w:ascii="Cambria Math" w:hAnsi="Cambria Math"/>
                    </w:rPr>
                    <m:t>c</m:t>
                  </m:r>
                </m:sub>
              </m:sSub>
            </m:oMath>
          </w:p>
        </w:tc>
        <w:tc>
          <w:tcPr>
            <w:tcW w:w="0" w:type="auto"/>
          </w:tcPr>
          <w:p w14:paraId="4A0B53AC" w14:textId="77777777" w:rsidR="00890BE5" w:rsidRPr="00C011A7" w:rsidRDefault="00636F9C">
            <w:pPr>
              <w:pStyle w:val="TableText"/>
            </w:pPr>
            <w:r w:rsidRPr="00C011A7">
              <w:t>0.5 (Tafel slope 140 mV dec⁻¹ at 80 °C)</w:t>
            </w:r>
          </w:p>
        </w:tc>
        <w:tc>
          <w:tcPr>
            <w:tcW w:w="0" w:type="auto"/>
          </w:tcPr>
          <w:p w14:paraId="2F95CC7F" w14:textId="77777777" w:rsidR="00890BE5" w:rsidRPr="00C011A7" w:rsidRDefault="00636F9C">
            <w:pPr>
              <w:pStyle w:val="TableText"/>
            </w:pPr>
            <w:r w:rsidRPr="00C011A7">
              <w:t>representative</w:t>
            </w:r>
          </w:p>
        </w:tc>
      </w:tr>
      <w:tr w:rsidR="00890BE5" w:rsidRPr="00C011A7" w14:paraId="7A607963" w14:textId="77777777">
        <w:tc>
          <w:tcPr>
            <w:tcW w:w="0" w:type="auto"/>
          </w:tcPr>
          <w:p w14:paraId="557DDE7F" w14:textId="77777777" w:rsidR="00890BE5" w:rsidRPr="00C011A7" w:rsidRDefault="00636F9C">
            <w:pPr>
              <w:pStyle w:val="TableText"/>
            </w:pPr>
            <w:r w:rsidRPr="00C011A7">
              <w:t xml:space="preserve">Cathode activation energy, </w:t>
            </w:r>
            <m:oMath>
              <m:sSub>
                <m:sSubPr>
                  <m:ctrlPr>
                    <w:rPr>
                      <w:rFonts w:ascii="Cambria Math" w:hAnsi="Cambria Math"/>
                    </w:rPr>
                  </m:ctrlPr>
                </m:sSubPr>
                <m:e>
                  <m:r>
                    <w:rPr>
                      <w:rFonts w:ascii="Cambria Math" w:hAnsi="Cambria Math"/>
                    </w:rPr>
                    <m:t>E</m:t>
                  </m:r>
                </m:e>
                <m:sub>
                  <m:r>
                    <w:rPr>
                      <w:rFonts w:ascii="Cambria Math" w:hAnsi="Cambria Math"/>
                    </w:rPr>
                    <m:t>a</m:t>
                  </m:r>
                  <m:r>
                    <m:rPr>
                      <m:sty m:val="p"/>
                    </m:rPr>
                    <w:rPr>
                      <w:rFonts w:ascii="Cambria Math" w:hAnsi="Cambria Math"/>
                    </w:rPr>
                    <m:t>,</m:t>
                  </m:r>
                  <m:r>
                    <w:rPr>
                      <w:rFonts w:ascii="Cambria Math" w:hAnsi="Cambria Math"/>
                    </w:rPr>
                    <m:t>c</m:t>
                  </m:r>
                </m:sub>
              </m:sSub>
            </m:oMath>
          </w:p>
        </w:tc>
        <w:tc>
          <w:tcPr>
            <w:tcW w:w="0" w:type="auto"/>
          </w:tcPr>
          <w:p w14:paraId="58CD9636" w14:textId="77777777" w:rsidR="00890BE5" w:rsidRPr="00C011A7" w:rsidRDefault="00636F9C">
            <w:pPr>
              <w:pStyle w:val="TableText"/>
            </w:pPr>
            <w:r w:rsidRPr="00C011A7">
              <w:t>30 kJ mol⁻¹</w:t>
            </w:r>
          </w:p>
        </w:tc>
        <w:tc>
          <w:tcPr>
            <w:tcW w:w="0" w:type="auto"/>
          </w:tcPr>
          <w:p w14:paraId="62087AEB" w14:textId="77777777" w:rsidR="00890BE5" w:rsidRPr="00C011A7" w:rsidRDefault="00636F9C">
            <w:pPr>
              <w:pStyle w:val="TableText"/>
            </w:pPr>
            <w:r w:rsidRPr="00C011A7">
              <w:t>representative</w:t>
            </w:r>
          </w:p>
        </w:tc>
      </w:tr>
      <w:tr w:rsidR="00890BE5" w:rsidRPr="00C011A7" w14:paraId="6935E0C9" w14:textId="77777777">
        <w:tc>
          <w:tcPr>
            <w:tcW w:w="0" w:type="auto"/>
          </w:tcPr>
          <w:p w14:paraId="621DBA02" w14:textId="77777777" w:rsidR="00890BE5" w:rsidRPr="00C011A7" w:rsidRDefault="00636F9C">
            <w:pPr>
              <w:pStyle w:val="TableText"/>
            </w:pPr>
            <w:r w:rsidRPr="00C011A7">
              <w:t xml:space="preserve">Bubble coverage at 0.4 A cm⁻², </w:t>
            </w:r>
            <m:oMath>
              <m:sSub>
                <m:sSubPr>
                  <m:ctrlPr>
                    <w:rPr>
                      <w:rFonts w:ascii="Cambria Math" w:hAnsi="Cambria Math"/>
                    </w:rPr>
                  </m:ctrlPr>
                </m:sSubPr>
                <m:e>
                  <m:r>
                    <w:rPr>
                      <w:rFonts w:ascii="Cambria Math" w:hAnsi="Cambria Math"/>
                    </w:rPr>
                    <m:t>θ</m:t>
                  </m:r>
                </m:e>
                <m:sub>
                  <m:r>
                    <w:rPr>
                      <w:rFonts w:ascii="Cambria Math" w:hAnsi="Cambria Math"/>
                    </w:rPr>
                    <m:t>ref</m:t>
                  </m:r>
                </m:sub>
              </m:sSub>
            </m:oMath>
            <w:r w:rsidRPr="00C011A7">
              <w:t>; exponent</w:t>
            </w:r>
          </w:p>
        </w:tc>
        <w:tc>
          <w:tcPr>
            <w:tcW w:w="0" w:type="auto"/>
          </w:tcPr>
          <w:p w14:paraId="2975C00F" w14:textId="77777777" w:rsidR="00890BE5" w:rsidRPr="00C011A7" w:rsidRDefault="00636F9C">
            <w:pPr>
              <w:pStyle w:val="TableText"/>
            </w:pPr>
            <w:r w:rsidRPr="00C011A7">
              <w:t>0.15; 0.3</w:t>
            </w:r>
          </w:p>
        </w:tc>
        <w:tc>
          <w:tcPr>
            <w:tcW w:w="0" w:type="auto"/>
          </w:tcPr>
          <w:p w14:paraId="2555D76B" w14:textId="77777777" w:rsidR="00890BE5" w:rsidRPr="00C011A7" w:rsidRDefault="00636F9C">
            <w:pPr>
              <w:pStyle w:val="TableText"/>
            </w:pPr>
            <w:r w:rsidRPr="00C011A7">
              <w:t>assumed; exponent after [29]</w:t>
            </w:r>
          </w:p>
        </w:tc>
      </w:tr>
      <w:tr w:rsidR="00890BE5" w:rsidRPr="00C011A7" w14:paraId="61B7EDDA" w14:textId="77777777">
        <w:tc>
          <w:tcPr>
            <w:tcW w:w="0" w:type="auto"/>
          </w:tcPr>
          <w:p w14:paraId="52FD72B5" w14:textId="77777777" w:rsidR="00890BE5" w:rsidRPr="00C011A7" w:rsidRDefault="00636F9C">
            <w:pPr>
              <w:pStyle w:val="TableText"/>
            </w:pPr>
            <w:r w:rsidRPr="00C011A7">
              <w:t xml:space="preserve">Void fraction per unit coverage, </w:t>
            </w:r>
            <m:oMath>
              <m:sSub>
                <m:sSubPr>
                  <m:ctrlPr>
                    <w:rPr>
                      <w:rFonts w:ascii="Cambria Math" w:hAnsi="Cambria Math"/>
                    </w:rPr>
                  </m:ctrlPr>
                </m:sSubPr>
                <m:e>
                  <m:r>
                    <w:rPr>
                      <w:rFonts w:ascii="Cambria Math" w:hAnsi="Cambria Math"/>
                    </w:rPr>
                    <m:t>k</m:t>
                  </m:r>
                </m:e>
                <m:sub>
                  <m:r>
                    <w:rPr>
                      <w:rFonts w:ascii="Cambria Math" w:hAnsi="Cambria Math"/>
                    </w:rPr>
                    <m:t>ε</m:t>
                  </m:r>
                </m:sub>
              </m:sSub>
            </m:oMath>
          </w:p>
        </w:tc>
        <w:tc>
          <w:tcPr>
            <w:tcW w:w="0" w:type="auto"/>
          </w:tcPr>
          <w:p w14:paraId="602674FA" w14:textId="77777777" w:rsidR="00890BE5" w:rsidRPr="00C011A7" w:rsidRDefault="00636F9C">
            <w:pPr>
              <w:pStyle w:val="TableText"/>
            </w:pPr>
            <w:r w:rsidRPr="00C011A7">
              <w:t>0.5</w:t>
            </w:r>
          </w:p>
        </w:tc>
        <w:tc>
          <w:tcPr>
            <w:tcW w:w="0" w:type="auto"/>
          </w:tcPr>
          <w:p w14:paraId="3E6271E3" w14:textId="77777777" w:rsidR="00890BE5" w:rsidRPr="00C011A7" w:rsidRDefault="00636F9C">
            <w:pPr>
              <w:pStyle w:val="TableText"/>
            </w:pPr>
            <w:r w:rsidRPr="00C011A7">
              <w:t>assumed</w:t>
            </w:r>
          </w:p>
        </w:tc>
      </w:tr>
      <w:tr w:rsidR="00890BE5" w:rsidRPr="00C011A7" w14:paraId="294465ED" w14:textId="77777777">
        <w:tc>
          <w:tcPr>
            <w:tcW w:w="0" w:type="auto"/>
          </w:tcPr>
          <w:p w14:paraId="682C9C9C" w14:textId="77777777" w:rsidR="00890BE5" w:rsidRPr="00C011A7" w:rsidRDefault="00636F9C">
            <w:pPr>
              <w:pStyle w:val="TableText"/>
            </w:pPr>
            <w:r w:rsidRPr="00C011A7">
              <w:t xml:space="preserve">Separator thickness, </w:t>
            </w:r>
            <m:oMath>
              <m:sSub>
                <m:sSubPr>
                  <m:ctrlPr>
                    <w:rPr>
                      <w:rFonts w:ascii="Cambria Math" w:hAnsi="Cambria Math"/>
                    </w:rPr>
                  </m:ctrlPr>
                </m:sSubPr>
                <m:e>
                  <m:r>
                    <w:rPr>
                      <w:rFonts w:ascii="Cambria Math" w:hAnsi="Cambria Math"/>
                    </w:rPr>
                    <m:t>δ</m:t>
                  </m:r>
                </m:e>
                <m:sub>
                  <m:r>
                    <w:rPr>
                      <w:rFonts w:ascii="Cambria Math" w:hAnsi="Cambria Math"/>
                    </w:rPr>
                    <m:t>sep</m:t>
                  </m:r>
                </m:sub>
              </m:sSub>
            </m:oMath>
            <w:r w:rsidRPr="00C011A7">
              <w:t xml:space="preserve">; MacMullin number, </w:t>
            </w:r>
            <m:oMath>
              <m:sSub>
                <m:sSubPr>
                  <m:ctrlPr>
                    <w:rPr>
                      <w:rFonts w:ascii="Cambria Math" w:hAnsi="Cambria Math"/>
                    </w:rPr>
                  </m:ctrlPr>
                </m:sSubPr>
                <m:e>
                  <m:r>
                    <w:rPr>
                      <w:rFonts w:ascii="Cambria Math" w:hAnsi="Cambria Math"/>
                    </w:rPr>
                    <m:t>N</m:t>
                  </m:r>
                </m:e>
                <m:sub>
                  <m:r>
                    <w:rPr>
                      <w:rFonts w:ascii="Cambria Math" w:hAnsi="Cambria Math"/>
                    </w:rPr>
                    <m:t>M</m:t>
                  </m:r>
                </m:sub>
              </m:sSub>
            </m:oMath>
          </w:p>
        </w:tc>
        <w:tc>
          <w:tcPr>
            <w:tcW w:w="0" w:type="auto"/>
          </w:tcPr>
          <w:p w14:paraId="1280F367" w14:textId="77777777" w:rsidR="00890BE5" w:rsidRPr="00C011A7" w:rsidRDefault="00636F9C">
            <w:pPr>
              <w:pStyle w:val="TableText"/>
            </w:pPr>
            <w:r w:rsidRPr="00C011A7">
              <w:t>500 µm; 4</w:t>
            </w:r>
          </w:p>
        </w:tc>
        <w:tc>
          <w:tcPr>
            <w:tcW w:w="0" w:type="auto"/>
          </w:tcPr>
          <w:p w14:paraId="78066B04" w14:textId="77777777" w:rsidR="00890BE5" w:rsidRPr="00C011A7" w:rsidRDefault="00636F9C">
            <w:pPr>
              <w:pStyle w:val="TableText"/>
            </w:pPr>
            <w:r w:rsidRPr="00C011A7">
              <w:t xml:space="preserve">Zirfon-type diaphragm; </w:t>
            </w:r>
            <m:oMath>
              <m:sSub>
                <m:sSubPr>
                  <m:ctrlPr>
                    <w:rPr>
                      <w:rFonts w:ascii="Cambria Math" w:hAnsi="Cambria Math"/>
                    </w:rPr>
                  </m:ctrlPr>
                </m:sSubPr>
                <m:e>
                  <m:r>
                    <w:rPr>
                      <w:rFonts w:ascii="Cambria Math" w:hAnsi="Cambria Math"/>
                    </w:rPr>
                    <m:t>N</m:t>
                  </m:r>
                </m:e>
                <m:sub>
                  <m:r>
                    <w:rPr>
                      <w:rFonts w:ascii="Cambria Math" w:hAnsi="Cambria Math"/>
                    </w:rPr>
                    <m:t>M</m:t>
                  </m:r>
                </m:sub>
              </m:sSub>
            </m:oMath>
            <w:r w:rsidRPr="00C011A7">
              <w:t xml:space="preserve"> within 2.6–4.0 [15]</w:t>
            </w:r>
          </w:p>
        </w:tc>
      </w:tr>
      <w:tr w:rsidR="00890BE5" w:rsidRPr="00C011A7" w14:paraId="110065D0" w14:textId="77777777">
        <w:tc>
          <w:tcPr>
            <w:tcW w:w="0" w:type="auto"/>
          </w:tcPr>
          <w:p w14:paraId="4006F71C" w14:textId="77777777" w:rsidR="00890BE5" w:rsidRPr="00C011A7" w:rsidRDefault="00636F9C">
            <w:pPr>
              <w:pStyle w:val="TableText"/>
            </w:pPr>
            <w:r w:rsidRPr="00C011A7">
              <w:t xml:space="preserve">Electrode resistances at the anchor, </w:t>
            </w:r>
            <m:oMath>
              <m:sSub>
                <m:sSubPr>
                  <m:ctrlPr>
                    <w:rPr>
                      <w:rFonts w:ascii="Cambria Math" w:hAnsi="Cambria Math"/>
                    </w:rPr>
                  </m:ctrlPr>
                </m:sSubPr>
                <m:e>
                  <m:r>
                    <w:rPr>
                      <w:rFonts w:ascii="Cambria Math" w:hAnsi="Cambria Math"/>
                    </w:rPr>
                    <m:t>R</m:t>
                  </m:r>
                </m:e>
                <m:sub>
                  <m:r>
                    <w:rPr>
                      <w:rFonts w:ascii="Cambria Math" w:hAnsi="Cambria Math"/>
                    </w:rPr>
                    <m:t>pore</m:t>
                  </m:r>
                  <m:r>
                    <m:rPr>
                      <m:sty m:val="p"/>
                    </m:rPr>
                    <w:rPr>
                      <w:rFonts w:ascii="Cambria Math" w:hAnsi="Cambria Math"/>
                    </w:rPr>
                    <m:t>,</m:t>
                  </m:r>
                  <m:r>
                    <w:rPr>
                      <w:rFonts w:ascii="Cambria Math" w:hAnsi="Cambria Math"/>
                    </w:rPr>
                    <m:t>a</m:t>
                  </m:r>
                </m:sub>
              </m:sSub>
            </m:oMath>
            <w:r w:rsidRPr="00C011A7">
              <w:t xml:space="preserve">; </w:t>
            </w:r>
            <m:oMath>
              <m:sSub>
                <m:sSubPr>
                  <m:ctrlPr>
                    <w:rPr>
                      <w:rFonts w:ascii="Cambria Math" w:hAnsi="Cambria Math"/>
                    </w:rPr>
                  </m:ctrlPr>
                </m:sSubPr>
                <m:e>
                  <m:r>
                    <w:rPr>
                      <w:rFonts w:ascii="Cambria Math" w:hAnsi="Cambria Math"/>
                    </w:rPr>
                    <m:t>R</m:t>
                  </m:r>
                </m:e>
                <m:sub>
                  <m:r>
                    <w:rPr>
                      <w:rFonts w:ascii="Cambria Math" w:hAnsi="Cambria Math"/>
                    </w:rPr>
                    <m:t>cont</m:t>
                  </m:r>
                  <m:r>
                    <m:rPr>
                      <m:sty m:val="p"/>
                    </m:rPr>
                    <w:rPr>
                      <w:rFonts w:ascii="Cambria Math" w:hAnsi="Cambria Math"/>
                    </w:rPr>
                    <m:t>,</m:t>
                  </m:r>
                  <m:r>
                    <w:rPr>
                      <w:rFonts w:ascii="Cambria Math" w:hAnsi="Cambria Math"/>
                    </w:rPr>
                    <m:t>a</m:t>
                  </m:r>
                </m:sub>
              </m:sSub>
            </m:oMath>
          </w:p>
        </w:tc>
        <w:tc>
          <w:tcPr>
            <w:tcW w:w="0" w:type="auto"/>
          </w:tcPr>
          <w:p w14:paraId="6642C7FC" w14:textId="77777777" w:rsidR="00890BE5" w:rsidRPr="00C011A7" w:rsidRDefault="00636F9C">
            <w:pPr>
              <w:pStyle w:val="TableText"/>
            </w:pPr>
            <w:r w:rsidRPr="00C011A7">
              <w:t>0.083; 0.042 Ω cm²</w:t>
            </w:r>
          </w:p>
        </w:tc>
        <w:tc>
          <w:tcPr>
            <w:tcW w:w="0" w:type="auto"/>
          </w:tcPr>
          <w:p w14:paraId="2AFEEE15" w14:textId="77777777" w:rsidR="00890BE5" w:rsidRPr="00C011A7" w:rsidRDefault="00636F9C">
            <w:pPr>
              <w:pStyle w:val="TableText"/>
            </w:pPr>
            <w:r w:rsidRPr="00C011A7">
              <w:t>fitted to the anchor</w:t>
            </w:r>
          </w:p>
        </w:tc>
      </w:tr>
      <w:tr w:rsidR="00890BE5" w:rsidRPr="00C011A7" w14:paraId="72A7A99E" w14:textId="77777777">
        <w:tc>
          <w:tcPr>
            <w:tcW w:w="0" w:type="auto"/>
          </w:tcPr>
          <w:p w14:paraId="574E894B" w14:textId="77777777" w:rsidR="00890BE5" w:rsidRPr="00C011A7" w:rsidRDefault="00636F9C">
            <w:pPr>
              <w:pStyle w:val="TableText"/>
            </w:pPr>
            <w:r w:rsidRPr="00C011A7">
              <w:t xml:space="preserve">Crossover current density at 7 bar, </w:t>
            </w:r>
            <m:oMath>
              <m:sSub>
                <m:sSubPr>
                  <m:ctrlPr>
                    <w:rPr>
                      <w:rFonts w:ascii="Cambria Math" w:hAnsi="Cambria Math"/>
                    </w:rPr>
                  </m:ctrlPr>
                </m:sSubPr>
                <m:e>
                  <m:r>
                    <w:rPr>
                      <w:rFonts w:ascii="Cambria Math" w:hAnsi="Cambria Math"/>
                    </w:rPr>
                    <m:t>j</m:t>
                  </m:r>
                </m:e>
                <m:sub>
                  <m:r>
                    <w:rPr>
                      <w:rFonts w:ascii="Cambria Math" w:hAnsi="Cambria Math"/>
                    </w:rPr>
                    <m:t>x</m:t>
                  </m:r>
                </m:sub>
              </m:sSub>
            </m:oMath>
          </w:p>
        </w:tc>
        <w:tc>
          <w:tcPr>
            <w:tcW w:w="0" w:type="auto"/>
          </w:tcPr>
          <w:p w14:paraId="7AF5ECF1" w14:textId="77777777" w:rsidR="00890BE5" w:rsidRPr="00C011A7" w:rsidRDefault="00636F9C">
            <w:pPr>
              <w:pStyle w:val="TableText"/>
            </w:pPr>
            <w:r w:rsidRPr="00C011A7">
              <w:t>30 A m⁻²</w:t>
            </w:r>
          </w:p>
        </w:tc>
        <w:tc>
          <w:tcPr>
            <w:tcW w:w="0" w:type="auto"/>
          </w:tcPr>
          <w:p w14:paraId="478FCC91" w14:textId="77777777" w:rsidR="00890BE5" w:rsidRPr="00C011A7" w:rsidRDefault="00636F9C">
            <w:pPr>
              <w:pStyle w:val="TableText"/>
            </w:pPr>
            <w:r w:rsidRPr="00C011A7">
              <w:t>assumed</w:t>
            </w:r>
          </w:p>
        </w:tc>
      </w:tr>
      <w:tr w:rsidR="00890BE5" w:rsidRPr="00C011A7" w14:paraId="607FF44C" w14:textId="77777777">
        <w:tc>
          <w:tcPr>
            <w:tcW w:w="0" w:type="auto"/>
          </w:tcPr>
          <w:p w14:paraId="25231586" w14:textId="77777777" w:rsidR="00890BE5" w:rsidRPr="00C011A7" w:rsidRDefault="00636F9C">
            <w:pPr>
              <w:pStyle w:val="TableText"/>
            </w:pPr>
            <w:r w:rsidRPr="00C011A7">
              <w:t>Anchor of the woven reference cell</w:t>
            </w:r>
          </w:p>
        </w:tc>
        <w:tc>
          <w:tcPr>
            <w:tcW w:w="0" w:type="auto"/>
          </w:tcPr>
          <w:p w14:paraId="4DFD8AB9" w14:textId="77777777" w:rsidR="00890BE5" w:rsidRPr="00C011A7" w:rsidRDefault="00636F9C">
            <w:pPr>
              <w:pStyle w:val="TableText"/>
            </w:pPr>
            <w:r w:rsidRPr="00C011A7">
              <w:t>1.95 V at 0.4 A cm⁻², 80 °C, 7 bar, 30 wt% KOH</w:t>
            </w:r>
          </w:p>
        </w:tc>
        <w:tc>
          <w:tcPr>
            <w:tcW w:w="0" w:type="auto"/>
          </w:tcPr>
          <w:p w14:paraId="12BFBB45" w14:textId="77777777" w:rsidR="00890BE5" w:rsidRPr="00C011A7" w:rsidRDefault="00636F9C">
            <w:pPr>
              <w:pStyle w:val="TableText"/>
            </w:pPr>
            <w:r w:rsidRPr="00C011A7">
              <w:t>[5,12]</w:t>
            </w:r>
          </w:p>
        </w:tc>
      </w:tr>
    </w:tbl>
    <w:p w14:paraId="27CBE439" w14:textId="77777777" w:rsidR="00890BE5" w:rsidRPr="00C011A7" w:rsidRDefault="00636F9C">
      <w:pPr>
        <w:pStyle w:val="Heading2"/>
      </w:pPr>
      <w:bookmarkStart w:id="4" w:name="Xa723328515ddcb80b4116d67148c0943103f1e2"/>
      <w:bookmarkEnd w:id="3"/>
      <w:r w:rsidRPr="00C011A7">
        <w:t>2.3. Experimental basis and calibration of the micro-mesh electrode</w:t>
      </w:r>
    </w:p>
    <w:p w14:paraId="53FF25AA" w14:textId="77777777" w:rsidR="00890BE5" w:rsidRPr="00C011A7" w:rsidRDefault="00636F9C">
      <w:pPr>
        <w:pStyle w:val="Heading3"/>
      </w:pPr>
      <w:bookmarkStart w:id="5" w:name="electrodes-and-measurements"/>
      <w:r w:rsidRPr="00C011A7">
        <w:t>2.3.1. Electrodes and measurements</w:t>
      </w:r>
    </w:p>
    <w:p w14:paraId="7E54C51E" w14:textId="77777777" w:rsidR="00890BE5" w:rsidRPr="00C011A7" w:rsidRDefault="00636F9C">
      <w:pPr>
        <w:pStyle w:val="FirstParagraph"/>
      </w:pPr>
      <w:r w:rsidRPr="00C011A7">
        <w:t>The experimental data used in this work were obtained within the REHIP M-SWELT project (Table 3). Expanded Ni micro-meshes were supplied by The Expanded Metal Company in the geometries listed in Table 3, and the anodes were coated with a NiFe layered double hydroxide (LDH), a class of catalyst developed for seawater oxidation [33]. The preparation, characterisation and durability of these electrodes will be reported separately; only the cell comparison needed to calibrate the model is used here.</w:t>
      </w:r>
    </w:p>
    <w:p w14:paraId="151B125A" w14:textId="77777777" w:rsidR="00890BE5" w:rsidRPr="00C011A7" w:rsidRDefault="00636F9C">
      <w:pPr>
        <w:pStyle w:val="BodyText"/>
      </w:pPr>
      <w:r w:rsidRPr="00C011A7">
        <w:t>The comparison was carried out in a two-electrode cell with a commercial anion exchange membrane (AEM) as separator [11]. Configuration A used an LDH-coated micro-mesh anode and a bare micro-mesh cathode; configuration B replaced the micro-mesh with commercial woven Ni mesh, with otherwise identical assembly and operating conditions. The electrolyte was natural seawater to which KOH was added to 5 M; the precipitate formed on alkalisation was removed by filtration before use. At a constant cell voltage of 2.1 V, configuration A delivered 116 mA cm⁻² and configuration B 82 mA cm⁻² at the start of the test (Table 3; Fig. 2b), so the micro-mesh cell carried 41% more current at the same voltage.</w:t>
      </w:r>
    </w:p>
    <w:p w14:paraId="4A9BC350" w14:textId="77777777" w:rsidR="00890BE5" w:rsidRPr="00C011A7" w:rsidRDefault="00636F9C">
      <w:pPr>
        <w:pStyle w:val="TableCaption"/>
      </w:pPr>
      <w:r w:rsidRPr="00C011A7">
        <w:t>Table 3. Two-electrode test from the M-SWELT project used for the calibration.</w:t>
      </w:r>
    </w:p>
    <w:tbl>
      <w:tblPr>
        <w:tblStyle w:val="Table"/>
        <w:tblW w:w="5000" w:type="pct"/>
        <w:tblLook w:val="0020" w:firstRow="1" w:lastRow="0" w:firstColumn="0" w:lastColumn="0" w:noHBand="0" w:noVBand="0"/>
        <w:tblCaption w:val="Table 3. Two-electrode test from the M-SWELT project used for the calibration."/>
      </w:tblPr>
      <w:tblGrid>
        <w:gridCol w:w="3148"/>
        <w:gridCol w:w="6632"/>
      </w:tblGrid>
      <w:tr w:rsidR="00890BE5" w:rsidRPr="00C011A7" w14:paraId="094C7733" w14:textId="77777777" w:rsidTr="00890BE5">
        <w:trPr>
          <w:cnfStyle w:val="100000000000" w:firstRow="1" w:lastRow="0" w:firstColumn="0" w:lastColumn="0" w:oddVBand="0" w:evenVBand="0" w:oddHBand="0" w:evenHBand="0" w:firstRowFirstColumn="0" w:firstRowLastColumn="0" w:lastRowFirstColumn="0" w:lastRowLastColumn="0"/>
          <w:tblHeader/>
        </w:trPr>
        <w:tc>
          <w:tcPr>
            <w:tcW w:w="0" w:type="auto"/>
          </w:tcPr>
          <w:p w14:paraId="54A0ABE1" w14:textId="77777777" w:rsidR="00890BE5" w:rsidRPr="00C011A7" w:rsidRDefault="00636F9C">
            <w:pPr>
              <w:pStyle w:val="TableText"/>
            </w:pPr>
            <w:r w:rsidRPr="00C011A7">
              <w:t>Item</w:t>
            </w:r>
          </w:p>
        </w:tc>
        <w:tc>
          <w:tcPr>
            <w:tcW w:w="0" w:type="auto"/>
          </w:tcPr>
          <w:p w14:paraId="32EEAC15" w14:textId="77777777" w:rsidR="00890BE5" w:rsidRPr="00C011A7" w:rsidRDefault="00636F9C">
            <w:pPr>
              <w:pStyle w:val="TableText"/>
            </w:pPr>
            <w:r w:rsidRPr="00C011A7">
              <w:t>Value</w:t>
            </w:r>
          </w:p>
        </w:tc>
      </w:tr>
      <w:tr w:rsidR="00890BE5" w:rsidRPr="00C011A7" w14:paraId="6D0B8962" w14:textId="77777777">
        <w:tc>
          <w:tcPr>
            <w:tcW w:w="0" w:type="auto"/>
          </w:tcPr>
          <w:p w14:paraId="5585A3A3" w14:textId="77777777" w:rsidR="00890BE5" w:rsidRPr="00C011A7" w:rsidRDefault="00636F9C">
            <w:pPr>
              <w:pStyle w:val="TableText"/>
            </w:pPr>
            <w:r w:rsidRPr="00C011A7">
              <w:t>Micro-mesh substrates</w:t>
            </w:r>
          </w:p>
        </w:tc>
        <w:tc>
          <w:tcPr>
            <w:tcW w:w="0" w:type="auto"/>
          </w:tcPr>
          <w:p w14:paraId="02E38254" w14:textId="77777777" w:rsidR="00890BE5" w:rsidRPr="00C011A7" w:rsidRDefault="00636F9C">
            <w:pPr>
              <w:pStyle w:val="TableText"/>
            </w:pPr>
            <w:r w:rsidRPr="00C011A7">
              <w:t>expanded Ni, The Expanded Metal Company</w:t>
            </w:r>
          </w:p>
        </w:tc>
      </w:tr>
      <w:tr w:rsidR="00890BE5" w:rsidRPr="00C011A7" w14:paraId="19CB2668" w14:textId="77777777">
        <w:tc>
          <w:tcPr>
            <w:tcW w:w="0" w:type="auto"/>
          </w:tcPr>
          <w:p w14:paraId="6EA26FA2" w14:textId="77777777" w:rsidR="00890BE5" w:rsidRPr="00C011A7" w:rsidRDefault="00636F9C">
            <w:pPr>
              <w:pStyle w:val="TableText"/>
            </w:pPr>
            <w:r w:rsidRPr="00C011A7">
              <w:t>Long-way pitch × short-way pitch × strand width; open area</w:t>
            </w:r>
          </w:p>
        </w:tc>
        <w:tc>
          <w:tcPr>
            <w:tcW w:w="0" w:type="auto"/>
          </w:tcPr>
          <w:p w14:paraId="68A19482" w14:textId="77777777" w:rsidR="00890BE5" w:rsidRPr="00C011A7" w:rsidRDefault="00636F9C">
            <w:pPr>
              <w:pStyle w:val="TableText"/>
            </w:pPr>
            <w:r w:rsidRPr="00C011A7">
              <w:t>SAM-A 1.0 × 0.6 × 0.1 mm, 67%; SAM-B 1.0 × 0.7 × 0.2 mm, 43%; SAM-C 1.0 × 0.8 × 0.3 mm, 25%; SAM-E 1.5 × 0.9 × 0.2 mm, 56%</w:t>
            </w:r>
          </w:p>
        </w:tc>
      </w:tr>
      <w:tr w:rsidR="00890BE5" w:rsidRPr="00C011A7" w14:paraId="42CCC506" w14:textId="77777777">
        <w:tc>
          <w:tcPr>
            <w:tcW w:w="0" w:type="auto"/>
          </w:tcPr>
          <w:p w14:paraId="218D1BD4" w14:textId="77777777" w:rsidR="00890BE5" w:rsidRPr="00C011A7" w:rsidRDefault="00636F9C">
            <w:pPr>
              <w:pStyle w:val="TableText"/>
            </w:pPr>
            <w:r w:rsidRPr="00C011A7">
              <w:t>Anode catalyst</w:t>
            </w:r>
          </w:p>
        </w:tc>
        <w:tc>
          <w:tcPr>
            <w:tcW w:w="0" w:type="auto"/>
          </w:tcPr>
          <w:p w14:paraId="3D7168C3" w14:textId="77777777" w:rsidR="00890BE5" w:rsidRPr="00C011A7" w:rsidRDefault="00636F9C">
            <w:pPr>
              <w:pStyle w:val="TableText"/>
            </w:pPr>
            <w:r w:rsidRPr="00C011A7">
              <w:t>NiFe-LDH coating (catalyst class reviewed in [33])</w:t>
            </w:r>
          </w:p>
        </w:tc>
      </w:tr>
      <w:tr w:rsidR="00890BE5" w:rsidRPr="00C011A7" w14:paraId="5B48E666" w14:textId="77777777">
        <w:tc>
          <w:tcPr>
            <w:tcW w:w="0" w:type="auto"/>
          </w:tcPr>
          <w:p w14:paraId="44AF5C42" w14:textId="77777777" w:rsidR="00890BE5" w:rsidRPr="00C011A7" w:rsidRDefault="00636F9C">
            <w:pPr>
              <w:pStyle w:val="TableText"/>
            </w:pPr>
            <w:r w:rsidRPr="00C011A7">
              <w:t>Two-electrode cell</w:t>
            </w:r>
          </w:p>
        </w:tc>
        <w:tc>
          <w:tcPr>
            <w:tcW w:w="0" w:type="auto"/>
          </w:tcPr>
          <w:p w14:paraId="16732B18" w14:textId="77777777" w:rsidR="00890BE5" w:rsidRPr="00C011A7" w:rsidRDefault="00636F9C">
            <w:pPr>
              <w:pStyle w:val="TableText"/>
            </w:pPr>
            <w:r w:rsidRPr="00C011A7">
              <w:t>AEM separator; A: coated micro-mesh anode and bare micro-mesh cathode; B: woven Ni mesh, otherwise identical</w:t>
            </w:r>
          </w:p>
        </w:tc>
      </w:tr>
      <w:tr w:rsidR="00890BE5" w:rsidRPr="00C011A7" w14:paraId="757AD699" w14:textId="77777777">
        <w:tc>
          <w:tcPr>
            <w:tcW w:w="0" w:type="auto"/>
          </w:tcPr>
          <w:p w14:paraId="16BBB71E" w14:textId="77777777" w:rsidR="00890BE5" w:rsidRPr="00C011A7" w:rsidRDefault="00636F9C">
            <w:pPr>
              <w:pStyle w:val="TableText"/>
            </w:pPr>
            <w:r w:rsidRPr="00C011A7">
              <w:t>Electrolyte</w:t>
            </w:r>
          </w:p>
        </w:tc>
        <w:tc>
          <w:tcPr>
            <w:tcW w:w="0" w:type="auto"/>
          </w:tcPr>
          <w:p w14:paraId="3A6CA821" w14:textId="77777777" w:rsidR="00890BE5" w:rsidRPr="00C011A7" w:rsidRDefault="00636F9C">
            <w:pPr>
              <w:pStyle w:val="TableText"/>
            </w:pPr>
            <w:r w:rsidRPr="00C011A7">
              <w:t>natural seawater + 5 M KOH, filtered after alkalisation</w:t>
            </w:r>
          </w:p>
        </w:tc>
      </w:tr>
      <w:tr w:rsidR="00890BE5" w:rsidRPr="00C011A7" w14:paraId="18D7761E" w14:textId="77777777">
        <w:tc>
          <w:tcPr>
            <w:tcW w:w="0" w:type="auto"/>
          </w:tcPr>
          <w:p w14:paraId="048798E8" w14:textId="77777777" w:rsidR="00890BE5" w:rsidRPr="00C011A7" w:rsidRDefault="00636F9C">
            <w:pPr>
              <w:pStyle w:val="TableText"/>
            </w:pPr>
            <w:r w:rsidRPr="00C011A7">
              <w:t>Current density at 2.1 V, start of test</w:t>
            </w:r>
          </w:p>
        </w:tc>
        <w:tc>
          <w:tcPr>
            <w:tcW w:w="0" w:type="auto"/>
          </w:tcPr>
          <w:p w14:paraId="6101B05B" w14:textId="77777777" w:rsidR="00890BE5" w:rsidRPr="00C011A7" w:rsidRDefault="00636F9C">
            <w:pPr>
              <w:pStyle w:val="TableText"/>
            </w:pPr>
            <w:r w:rsidRPr="00C011A7">
              <w:t>A: 116 mA cm⁻²; B: 82 mA cm⁻² (ratio A/B 1.41)</w:t>
            </w:r>
          </w:p>
        </w:tc>
      </w:tr>
    </w:tbl>
    <w:p w14:paraId="1CDB1552" w14:textId="77777777" w:rsidR="00890BE5" w:rsidRPr="00C011A7" w:rsidRDefault="00636F9C">
      <w:pPr>
        <w:pStyle w:val="Heading3"/>
      </w:pPr>
      <w:bookmarkStart w:id="6" w:name="calibration-procedure"/>
      <w:bookmarkEnd w:id="5"/>
      <w:r w:rsidRPr="00C011A7">
        <w:t>2.3.2. Calibration procedure</w:t>
      </w:r>
    </w:p>
    <w:p w14:paraId="1BCDBC04" w14:textId="77777777" w:rsidR="00890BE5" w:rsidRPr="00C011A7" w:rsidRDefault="00636F9C">
      <w:pPr>
        <w:pStyle w:val="FirstParagraph"/>
      </w:pPr>
      <w:r w:rsidRPr="00C011A7">
        <w:t xml:space="preserve">The micro-mesh enters the plant-scale model through two factors, </w:t>
      </w:r>
      <m:oMath>
        <m:sSub>
          <m:sSubPr>
            <m:ctrlPr>
              <w:rPr>
                <w:rFonts w:ascii="Cambria Math" w:hAnsi="Cambria Math"/>
              </w:rPr>
            </m:ctrlPr>
          </m:sSubPr>
          <m:e>
            <m:r>
              <w:rPr>
                <w:rFonts w:ascii="Cambria Math" w:hAnsi="Cambria Math"/>
              </w:rPr>
              <m:t>F</m:t>
            </m:r>
          </m:e>
          <m:sub>
            <m:r>
              <w:rPr>
                <w:rFonts w:ascii="Cambria Math" w:hAnsi="Cambria Math"/>
              </w:rPr>
              <m:t>act</m:t>
            </m:r>
          </m:sub>
        </m:sSub>
      </m:oMath>
      <w:r w:rsidRPr="00C011A7">
        <w:t xml:space="preserve"> in Eq. (7) and </w:t>
      </w:r>
      <m:oMath>
        <m:sSub>
          <m:sSubPr>
            <m:ctrlPr>
              <w:rPr>
                <w:rFonts w:ascii="Cambria Math" w:hAnsi="Cambria Math"/>
              </w:rPr>
            </m:ctrlPr>
          </m:sSubPr>
          <m:e>
            <m:r>
              <w:rPr>
                <w:rFonts w:ascii="Cambria Math" w:hAnsi="Cambria Math"/>
              </w:rPr>
              <m:t>r</m:t>
            </m:r>
          </m:e>
          <m:sub>
            <m:r>
              <w:rPr>
                <w:rFonts w:ascii="Cambria Math" w:hAnsi="Cambria Math"/>
              </w:rPr>
              <m:t>res</m:t>
            </m:r>
          </m:sub>
        </m:sSub>
      </m:oMath>
      <w:r w:rsidRPr="00C011A7">
        <w:t xml:space="preserve"> in Eq. (11). To calibrate them, the same kinetic model is applied to the laboratory cell at 1 bar with 5 M KOH and 0.55 M chloride, and all resistances of the laboratory cell are lumped into </w:t>
      </w:r>
      <m:oMath>
        <m:sSub>
          <m:sSubPr>
            <m:ctrlPr>
              <w:rPr>
                <w:rFonts w:ascii="Cambria Math" w:hAnsi="Cambria Math"/>
              </w:rPr>
            </m:ctrlPr>
          </m:sSubPr>
          <m:e>
            <m:r>
              <w:rPr>
                <w:rFonts w:ascii="Cambria Math" w:hAnsi="Cambria Math"/>
              </w:rPr>
              <m:t>R</m:t>
            </m:r>
          </m:e>
          <m:sub>
            <m:r>
              <w:rPr>
                <w:rFonts w:ascii="Cambria Math" w:hAnsi="Cambria Math"/>
              </w:rPr>
              <m:t>lab</m:t>
            </m:r>
          </m:sub>
        </m:sSub>
      </m:oMath>
      <w:r w:rsidRPr="00C011A7">
        <w:t>:</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1FCDDDB5" w14:textId="77777777">
        <w:trPr>
          <w:cantSplit/>
        </w:trPr>
        <w:tc>
          <w:tcPr>
            <w:tcW w:w="780" w:type="dxa"/>
            <w:vAlign w:val="center"/>
          </w:tcPr>
          <w:p w14:paraId="3EB29508" w14:textId="77777777" w:rsidR="00890BE5" w:rsidRPr="00C011A7" w:rsidRDefault="00890BE5">
            <w:pPr>
              <w:pStyle w:val="EquationLine"/>
            </w:pPr>
          </w:p>
        </w:tc>
        <w:tc>
          <w:tcPr>
            <w:tcW w:w="8220" w:type="dxa"/>
            <w:vAlign w:val="center"/>
          </w:tcPr>
          <w:p w14:paraId="640C3ADB" w14:textId="77777777" w:rsidR="00890BE5" w:rsidRPr="00C011A7" w:rsidRDefault="00C26C9F">
            <w:pPr>
              <w:pStyle w:val="EquationLine"/>
              <w:jc w:val="center"/>
            </w:pPr>
            <m:oMathPara>
              <m:oMathParaPr>
                <m:jc m:val="center"/>
              </m:oMathParaPr>
              <m:oMath>
                <m:sSub>
                  <m:sSubPr>
                    <m:ctrlPr>
                      <w:rPr>
                        <w:rFonts w:ascii="Cambria Math" w:hAnsi="Cambria Math"/>
                      </w:rPr>
                    </m:ctrlPr>
                  </m:sSubPr>
                  <m:e>
                    <m:r>
                      <w:rPr>
                        <w:rFonts w:ascii="Cambria Math" w:hAnsi="Cambria Math"/>
                      </w:rPr>
                      <m:t>V</m:t>
                    </m:r>
                  </m:e>
                  <m:sub>
                    <m:r>
                      <w:rPr>
                        <w:rFonts w:ascii="Cambria Math" w:hAnsi="Cambria Math"/>
                      </w:rPr>
                      <m:t>lab</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rev</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a</m:t>
                    </m:r>
                  </m:sub>
                </m:sSub>
                <m:d>
                  <m:dPr>
                    <m:ctrlPr>
                      <w:rPr>
                        <w:rFonts w:ascii="Cambria Math" w:hAnsi="Cambria Math"/>
                      </w:rPr>
                    </m:ctrlPr>
                  </m:dPr>
                  <m:e>
                    <m:r>
                      <w:rPr>
                        <w:rFonts w:ascii="Cambria Math" w:hAnsi="Cambria Math"/>
                      </w:rPr>
                      <m:t>j</m:t>
                    </m:r>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act</m:t>
                        </m:r>
                      </m:sub>
                    </m:sSub>
                  </m:e>
                </m:d>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c</m:t>
                    </m:r>
                  </m:sub>
                </m:sSub>
                <m:d>
                  <m:dPr>
                    <m:ctrlPr>
                      <w:rPr>
                        <w:rFonts w:ascii="Cambria Math" w:hAnsi="Cambria Math"/>
                      </w:rPr>
                    </m:ctrlPr>
                  </m:dPr>
                  <m:e>
                    <m:r>
                      <w:rPr>
                        <w:rFonts w:ascii="Cambria Math" w:hAnsi="Cambria Math"/>
                      </w:rPr>
                      <m:t>j</m:t>
                    </m:r>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act</m:t>
                        </m:r>
                      </m:sub>
                    </m:sSub>
                  </m:e>
                </m:d>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lab</m:t>
                    </m:r>
                  </m:sub>
                </m:sSub>
                <m:r>
                  <w:rPr>
                    <w:rFonts w:ascii="Cambria Math" w:hAnsi="Cambria Math"/>
                  </w:rPr>
                  <m:t> </m:t>
                </m:r>
                <m:r>
                  <w:rPr>
                    <w:rFonts w:ascii="Cambria Math" w:hAnsi="Cambria Math"/>
                  </w:rPr>
                  <m:t>j</m:t>
                </m:r>
              </m:oMath>
            </m:oMathPara>
          </w:p>
        </w:tc>
        <w:tc>
          <w:tcPr>
            <w:tcW w:w="780" w:type="dxa"/>
            <w:vAlign w:val="center"/>
          </w:tcPr>
          <w:p w14:paraId="443AD36D" w14:textId="77777777" w:rsidR="00890BE5" w:rsidRPr="00C011A7" w:rsidRDefault="00636F9C">
            <w:pPr>
              <w:pStyle w:val="EquationLine"/>
              <w:jc w:val="right"/>
            </w:pPr>
            <w:r w:rsidRPr="00C011A7">
              <w:t>(14)</w:t>
            </w:r>
          </w:p>
        </w:tc>
      </w:tr>
    </w:tbl>
    <w:p w14:paraId="37BF2BD1" w14:textId="77777777" w:rsidR="00890BE5" w:rsidRPr="00C011A7" w:rsidRDefault="00636F9C">
      <w:pPr>
        <w:pStyle w:val="FirstParagraph"/>
      </w:pPr>
      <w:r w:rsidRPr="00C011A7">
        <w:lastRenderedPageBreak/>
        <w:t xml:space="preserve">For configuration A the unknowns are </w:t>
      </w:r>
      <m:oMath>
        <m:sSub>
          <m:sSubPr>
            <m:ctrlPr>
              <w:rPr>
                <w:rFonts w:ascii="Cambria Math" w:hAnsi="Cambria Math"/>
              </w:rPr>
            </m:ctrlPr>
          </m:sSubPr>
          <m:e>
            <m:r>
              <w:rPr>
                <w:rFonts w:ascii="Cambria Math" w:hAnsi="Cambria Math"/>
              </w:rPr>
              <m:t>F</m:t>
            </m:r>
          </m:e>
          <m:sub>
            <m:r>
              <w:rPr>
                <w:rFonts w:ascii="Cambria Math" w:hAnsi="Cambria Math"/>
              </w:rPr>
              <m:t>act</m:t>
            </m:r>
          </m:sub>
        </m:sSub>
      </m:oMath>
      <w:r w:rsidRPr="00C011A7">
        <w:t xml:space="preserve"> and </w:t>
      </w:r>
      <m:oMath>
        <m:sSub>
          <m:sSubPr>
            <m:ctrlPr>
              <w:rPr>
                <w:rFonts w:ascii="Cambria Math" w:hAnsi="Cambria Math"/>
              </w:rPr>
            </m:ctrlPr>
          </m:sSubPr>
          <m:e>
            <m:r>
              <w:rPr>
                <w:rFonts w:ascii="Cambria Math" w:hAnsi="Cambria Math"/>
              </w:rPr>
              <m:t>R</m:t>
            </m:r>
          </m:e>
          <m:sub>
            <m:r>
              <w:rPr>
                <w:rFonts w:ascii="Cambria Math" w:hAnsi="Cambria Math"/>
              </w:rPr>
              <m:t>lab</m:t>
            </m:r>
          </m:sub>
        </m:sSub>
      </m:oMath>
      <w:r w:rsidRPr="00C011A7">
        <w:t xml:space="preserve">; configuration B uses </w:t>
      </w:r>
      <m:oMath>
        <m:sSub>
          <m:sSubPr>
            <m:ctrlPr>
              <w:rPr>
                <w:rFonts w:ascii="Cambria Math" w:hAnsi="Cambria Math"/>
              </w:rPr>
            </m:ctrlPr>
          </m:sSubPr>
          <m:e>
            <m:r>
              <w:rPr>
                <w:rFonts w:ascii="Cambria Math" w:hAnsi="Cambria Math"/>
              </w:rPr>
              <m:t>F</m:t>
            </m:r>
          </m:e>
          <m:sub>
            <m:r>
              <w:rPr>
                <w:rFonts w:ascii="Cambria Math" w:hAnsi="Cambria Math"/>
              </w:rPr>
              <m:t>act</m:t>
            </m:r>
          </m:sub>
        </m:sSub>
      </m:oMath>
      <w:r w:rsidRPr="00C011A7">
        <w:t xml:space="preserve"> = 1 and a resistance </w:t>
      </w:r>
      <m:oMath>
        <m:sSub>
          <m:sSubPr>
            <m:ctrlPr>
              <w:rPr>
                <w:rFonts w:ascii="Cambria Math" w:hAnsi="Cambria Math"/>
              </w:rPr>
            </m:ctrlPr>
          </m:sSubPr>
          <m:e>
            <m:r>
              <w:rPr>
                <w:rFonts w:ascii="Cambria Math" w:hAnsi="Cambria Math"/>
              </w:rPr>
              <m:t>R</m:t>
            </m:r>
          </m:e>
          <m:sub>
            <m:r>
              <w:rPr>
                <w:rFonts w:ascii="Cambria Math" w:hAnsi="Cambria Math"/>
              </w:rPr>
              <m:t>lab</m:t>
            </m:r>
          </m:sub>
        </m:sSub>
        <m:r>
          <m:rPr>
            <m:sty m:val="p"/>
          </m:rPr>
          <w:rPr>
            <w:rFonts w:ascii="Cambria Math" w:hAnsi="Cambria Math"/>
          </w:rPr>
          <m:t>+</m:t>
        </m:r>
        <m:r>
          <w:rPr>
            <w:rFonts w:ascii="Cambria Math" w:hAnsi="Cambria Math"/>
          </w:rPr>
          <m:t>ΔR</m:t>
        </m:r>
      </m:oMath>
      <w:r w:rsidRPr="00C011A7">
        <w:t xml:space="preserve">. A cell temperature of 25 °C is used in the calibration. The two measured points give two equations for three unknowns, so the split of the micro-mesh advantage between a kinetic mechanism (larger </w:t>
      </w:r>
      <m:oMath>
        <m:sSub>
          <m:sSubPr>
            <m:ctrlPr>
              <w:rPr>
                <w:rFonts w:ascii="Cambria Math" w:hAnsi="Cambria Math"/>
              </w:rPr>
            </m:ctrlPr>
          </m:sSubPr>
          <m:e>
            <m:r>
              <w:rPr>
                <w:rFonts w:ascii="Cambria Math" w:hAnsi="Cambria Math"/>
              </w:rPr>
              <m:t>F</m:t>
            </m:r>
          </m:e>
          <m:sub>
            <m:r>
              <w:rPr>
                <w:rFonts w:ascii="Cambria Math" w:hAnsi="Cambria Math"/>
              </w:rPr>
              <m:t>act</m:t>
            </m:r>
          </m:sub>
        </m:sSub>
      </m:oMath>
      <w:r w:rsidRPr="00C011A7">
        <w:t xml:space="preserve">) and a resistive mechanism (smaller electrode-related resistance) cannot be identified from these data. We therefore define the kinetic share of the voltage advantage, evaluated at the current density </w:t>
      </w:r>
      <m:oMath>
        <m:sSub>
          <m:sSubPr>
            <m:ctrlPr>
              <w:rPr>
                <w:rFonts w:ascii="Cambria Math" w:hAnsi="Cambria Math"/>
              </w:rPr>
            </m:ctrlPr>
          </m:sSubPr>
          <m:e>
            <m:r>
              <w:rPr>
                <w:rFonts w:ascii="Cambria Math" w:hAnsi="Cambria Math"/>
              </w:rPr>
              <m:t>j</m:t>
            </m:r>
          </m:e>
          <m:sub>
            <m:r>
              <w:rPr>
                <w:rFonts w:ascii="Cambria Math" w:hAnsi="Cambria Math"/>
              </w:rPr>
              <m:t>B</m:t>
            </m:r>
          </m:sub>
        </m:sSub>
      </m:oMath>
      <w:r w:rsidRPr="00C011A7">
        <w:t xml:space="preserve"> of the woven-mesh cell,</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1745149F" w14:textId="77777777">
        <w:trPr>
          <w:cantSplit/>
        </w:trPr>
        <w:tc>
          <w:tcPr>
            <w:tcW w:w="780" w:type="dxa"/>
            <w:vAlign w:val="center"/>
          </w:tcPr>
          <w:p w14:paraId="3C00BA35" w14:textId="77777777" w:rsidR="00890BE5" w:rsidRPr="00C011A7" w:rsidRDefault="00890BE5">
            <w:pPr>
              <w:pStyle w:val="EquationLine"/>
            </w:pPr>
          </w:p>
        </w:tc>
        <w:tc>
          <w:tcPr>
            <w:tcW w:w="8220" w:type="dxa"/>
            <w:vAlign w:val="center"/>
          </w:tcPr>
          <w:p w14:paraId="02F44F76" w14:textId="77777777" w:rsidR="00890BE5" w:rsidRPr="00C011A7" w:rsidRDefault="00636F9C">
            <w:pPr>
              <w:pStyle w:val="EquationLine"/>
              <w:jc w:val="center"/>
            </w:pPr>
            <m:oMathPara>
              <m:oMathParaPr>
                <m:jc m:val="center"/>
              </m:oMathParaPr>
              <m:oMath>
                <m:r>
                  <w:rPr>
                    <w:rFonts w:ascii="Cambria Math" w:hAnsi="Cambria Math"/>
                  </w:rPr>
                  <m:t>w</m:t>
                </m:r>
                <m:r>
                  <m:rPr>
                    <m:sty m:val="p"/>
                  </m:rPr>
                  <w:rPr>
                    <w:rFonts w:ascii="Cambria Math" w:hAnsi="Cambria Math"/>
                  </w:rPr>
                  <m:t>=</m:t>
                </m:r>
                <m:f>
                  <m:fPr>
                    <m:ctrlPr>
                      <w:rPr>
                        <w:rFonts w:ascii="Cambria Math" w:hAnsi="Cambria Math"/>
                      </w:rPr>
                    </m:ctrlPr>
                  </m:fPr>
                  <m:num>
                    <m:r>
                      <w:rPr>
                        <w:rFonts w:ascii="Cambria Math" w:hAnsi="Cambria Math"/>
                      </w:rPr>
                      <m:t>Δ</m:t>
                    </m:r>
                    <m:sSub>
                      <m:sSubPr>
                        <m:ctrlPr>
                          <w:rPr>
                            <w:rFonts w:ascii="Cambria Math" w:hAnsi="Cambria Math"/>
                          </w:rPr>
                        </m:ctrlPr>
                      </m:sSubPr>
                      <m:e>
                        <m:r>
                          <w:rPr>
                            <w:rFonts w:ascii="Cambria Math" w:hAnsi="Cambria Math"/>
                          </w:rPr>
                          <m:t>V</m:t>
                        </m:r>
                      </m:e>
                      <m:sub>
                        <m:r>
                          <w:rPr>
                            <w:rFonts w:ascii="Cambria Math" w:hAnsi="Cambria Math"/>
                          </w:rPr>
                          <m:t>kin</m:t>
                        </m:r>
                      </m:sub>
                    </m:sSub>
                  </m:num>
                  <m:den>
                    <m:r>
                      <w:rPr>
                        <w:rFonts w:ascii="Cambria Math" w:hAnsi="Cambria Math"/>
                      </w:rPr>
                      <m:t>Δ</m:t>
                    </m:r>
                    <m:sSub>
                      <m:sSubPr>
                        <m:ctrlPr>
                          <w:rPr>
                            <w:rFonts w:ascii="Cambria Math" w:hAnsi="Cambria Math"/>
                          </w:rPr>
                        </m:ctrlPr>
                      </m:sSubPr>
                      <m:e>
                        <m:r>
                          <w:rPr>
                            <w:rFonts w:ascii="Cambria Math" w:hAnsi="Cambria Math"/>
                          </w:rPr>
                          <m:t>V</m:t>
                        </m:r>
                      </m:e>
                      <m:sub>
                        <m:r>
                          <w:rPr>
                            <w:rFonts w:ascii="Cambria Math" w:hAnsi="Cambria Math"/>
                          </w:rPr>
                          <m:t>kin</m:t>
                        </m:r>
                      </m:sub>
                    </m:sSub>
                    <m:r>
                      <m:rPr>
                        <m:sty m:val="p"/>
                      </m:rPr>
                      <w:rPr>
                        <w:rFonts w:ascii="Cambria Math" w:hAnsi="Cambria Math"/>
                      </w:rPr>
                      <m:t>+</m:t>
                    </m:r>
                    <m:r>
                      <w:rPr>
                        <w:rFonts w:ascii="Cambria Math" w:hAnsi="Cambria Math"/>
                      </w:rPr>
                      <m:t>ΔR </m:t>
                    </m:r>
                    <m:sSub>
                      <m:sSubPr>
                        <m:ctrlPr>
                          <w:rPr>
                            <w:rFonts w:ascii="Cambria Math" w:hAnsi="Cambria Math"/>
                          </w:rPr>
                        </m:ctrlPr>
                      </m:sSubPr>
                      <m:e>
                        <m:r>
                          <w:rPr>
                            <w:rFonts w:ascii="Cambria Math" w:hAnsi="Cambria Math"/>
                          </w:rPr>
                          <m:t>j</m:t>
                        </m:r>
                      </m:e>
                      <m:sub>
                        <m:r>
                          <w:rPr>
                            <w:rFonts w:ascii="Cambria Math" w:hAnsi="Cambria Math"/>
                          </w:rPr>
                          <m:t>B</m:t>
                        </m:r>
                      </m:sub>
                    </m:sSub>
                  </m:den>
                </m:f>
                <m:r>
                  <m:rPr>
                    <m:sty m:val="p"/>
                  </m:rPr>
                  <w:rPr>
                    <w:rFonts w:ascii="Cambria Math" w:hAnsi="Cambria Math"/>
                  </w:rPr>
                  <m:t>,</m:t>
                </m:r>
                <m:r>
                  <w:rPr>
                    <w:rFonts w:ascii="Cambria Math" w:hAnsi="Cambria Math"/>
                  </w:rPr>
                  <m:t>  Δ</m:t>
                </m:r>
                <m:sSub>
                  <m:sSubPr>
                    <m:ctrlPr>
                      <w:rPr>
                        <w:rFonts w:ascii="Cambria Math" w:hAnsi="Cambria Math"/>
                      </w:rPr>
                    </m:ctrlPr>
                  </m:sSubPr>
                  <m:e>
                    <m:r>
                      <w:rPr>
                        <w:rFonts w:ascii="Cambria Math" w:hAnsi="Cambria Math"/>
                      </w:rPr>
                      <m:t>V</m:t>
                    </m:r>
                  </m:e>
                  <m:sub>
                    <m:r>
                      <w:rPr>
                        <w:rFonts w:ascii="Cambria Math" w:hAnsi="Cambria Math"/>
                      </w:rPr>
                      <m:t>kin</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kin</m:t>
                    </m:r>
                  </m:sub>
                </m:sSub>
                <m:d>
                  <m:dPr>
                    <m:ctrlPr>
                      <w:rPr>
                        <w:rFonts w:ascii="Cambria Math" w:hAnsi="Cambria Math"/>
                      </w:rPr>
                    </m:ctrlPr>
                  </m:dPr>
                  <m:e>
                    <m:sSub>
                      <m:sSubPr>
                        <m:ctrlPr>
                          <w:rPr>
                            <w:rFonts w:ascii="Cambria Math" w:hAnsi="Cambria Math"/>
                          </w:rPr>
                        </m:ctrlPr>
                      </m:sSubPr>
                      <m:e>
                        <m:r>
                          <w:rPr>
                            <w:rFonts w:ascii="Cambria Math" w:hAnsi="Cambria Math"/>
                          </w:rPr>
                          <m:t>j</m:t>
                        </m:r>
                      </m:e>
                      <m:sub>
                        <m:r>
                          <w:rPr>
                            <w:rFonts w:ascii="Cambria Math" w:hAnsi="Cambria Math"/>
                          </w:rPr>
                          <m:t>B</m:t>
                        </m:r>
                      </m:sub>
                    </m:sSub>
                    <m:r>
                      <m:rPr>
                        <m:sty m:val="p"/>
                      </m:rPr>
                      <w:rPr>
                        <w:rFonts w:ascii="Cambria Math" w:hAnsi="Cambria Math"/>
                      </w:rPr>
                      <m:t>;</m:t>
                    </m:r>
                    <m:r>
                      <w:rPr>
                        <w:rFonts w:ascii="Cambria Math" w:hAnsi="Cambria Math"/>
                      </w:rPr>
                      <m:t>1</m:t>
                    </m:r>
                  </m:e>
                </m:d>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kin</m:t>
                    </m:r>
                  </m:sub>
                </m:sSub>
                <m:d>
                  <m:dPr>
                    <m:ctrlPr>
                      <w:rPr>
                        <w:rFonts w:ascii="Cambria Math" w:hAnsi="Cambria Math"/>
                      </w:rPr>
                    </m:ctrlPr>
                  </m:dPr>
                  <m:e>
                    <m:sSub>
                      <m:sSubPr>
                        <m:ctrlPr>
                          <w:rPr>
                            <w:rFonts w:ascii="Cambria Math" w:hAnsi="Cambria Math"/>
                          </w:rPr>
                        </m:ctrlPr>
                      </m:sSubPr>
                      <m:e>
                        <m:r>
                          <w:rPr>
                            <w:rFonts w:ascii="Cambria Math" w:hAnsi="Cambria Math"/>
                          </w:rPr>
                          <m:t>j</m:t>
                        </m:r>
                      </m:e>
                      <m:sub>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act</m:t>
                        </m:r>
                      </m:sub>
                    </m:sSub>
                  </m:e>
                </m:d>
              </m:oMath>
            </m:oMathPara>
          </w:p>
        </w:tc>
        <w:tc>
          <w:tcPr>
            <w:tcW w:w="780" w:type="dxa"/>
            <w:vAlign w:val="center"/>
          </w:tcPr>
          <w:p w14:paraId="71990AED" w14:textId="77777777" w:rsidR="00890BE5" w:rsidRPr="00C011A7" w:rsidRDefault="00636F9C">
            <w:pPr>
              <w:pStyle w:val="EquationLine"/>
              <w:jc w:val="right"/>
            </w:pPr>
            <w:r w:rsidRPr="00C011A7">
              <w:t>(15)</w:t>
            </w:r>
          </w:p>
        </w:tc>
      </w:tr>
    </w:tbl>
    <w:p w14:paraId="5034DF2B" w14:textId="77777777" w:rsidR="00890BE5" w:rsidRPr="00C011A7" w:rsidRDefault="00636F9C">
      <w:pPr>
        <w:pStyle w:val="FirstParagraph"/>
      </w:pPr>
      <w:r w:rsidRPr="00C011A7">
        <w:t xml:space="preserve">where </w:t>
      </w:r>
      <m:oMath>
        <m:sSub>
          <m:sSubPr>
            <m:ctrlPr>
              <w:rPr>
                <w:rFonts w:ascii="Cambria Math" w:hAnsi="Cambria Math"/>
              </w:rPr>
            </m:ctrlPr>
          </m:sSubPr>
          <m:e>
            <m:r>
              <w:rPr>
                <w:rFonts w:ascii="Cambria Math" w:hAnsi="Cambria Math"/>
              </w:rPr>
              <m:t>V</m:t>
            </m:r>
          </m:e>
          <m:sub>
            <m:r>
              <w:rPr>
                <w:rFonts w:ascii="Cambria Math" w:hAnsi="Cambria Math"/>
              </w:rPr>
              <m:t>kin</m:t>
            </m:r>
          </m:sub>
        </m:sSub>
      </m:oMath>
      <w:r w:rsidRPr="00C011A7">
        <w:t xml:space="preserve"> = </w:t>
      </w:r>
      <m:oMath>
        <m:sSub>
          <m:sSubPr>
            <m:ctrlPr>
              <w:rPr>
                <w:rFonts w:ascii="Cambria Math" w:hAnsi="Cambria Math"/>
              </w:rPr>
            </m:ctrlPr>
          </m:sSubPr>
          <m:e>
            <m:r>
              <w:rPr>
                <w:rFonts w:ascii="Cambria Math" w:hAnsi="Cambria Math"/>
              </w:rPr>
              <m:t>E</m:t>
            </m:r>
          </m:e>
          <m:sub>
            <m:r>
              <w:rPr>
                <w:rFonts w:ascii="Cambria Math" w:hAnsi="Cambria Math"/>
              </w:rPr>
              <m:t>rev</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c</m:t>
            </m:r>
          </m:sub>
        </m:sSub>
      </m:oMath>
      <w:r w:rsidRPr="00C011A7">
        <w:t xml:space="preserve">, and solve for the family of calibrations with 0 ≤ </w:t>
      </w:r>
      <m:oMath>
        <m:r>
          <w:rPr>
            <w:rFonts w:ascii="Cambria Math" w:hAnsi="Cambria Math"/>
          </w:rPr>
          <m:t>w</m:t>
        </m:r>
      </m:oMath>
      <w:r w:rsidRPr="00C011A7">
        <w:t xml:space="preserve"> ≤ 1 (</w:t>
      </w:r>
      <m:oMath>
        <m:r>
          <w:rPr>
            <w:rFonts w:ascii="Cambria Math" w:hAnsi="Cambria Math"/>
          </w:rPr>
          <m:t>w</m:t>
        </m:r>
      </m:oMath>
      <w:r w:rsidRPr="00C011A7">
        <w:t xml:space="preserve"> = 0: purely resistive; </w:t>
      </w:r>
      <m:oMath>
        <m:r>
          <w:rPr>
            <w:rFonts w:ascii="Cambria Math" w:hAnsi="Cambria Math"/>
          </w:rPr>
          <m:t>w</m:t>
        </m:r>
      </m:oMath>
      <w:r w:rsidRPr="00C011A7">
        <w:t xml:space="preserve"> = 1: purely kinetic). At plant scale, </w:t>
      </w:r>
      <m:oMath>
        <m:sSub>
          <m:sSubPr>
            <m:ctrlPr>
              <w:rPr>
                <w:rFonts w:ascii="Cambria Math" w:hAnsi="Cambria Math"/>
              </w:rPr>
            </m:ctrlPr>
          </m:sSubPr>
          <m:e>
            <m:r>
              <w:rPr>
                <w:rFonts w:ascii="Cambria Math" w:hAnsi="Cambria Math"/>
              </w:rPr>
              <m:t>F</m:t>
            </m:r>
          </m:e>
          <m:sub>
            <m:r>
              <w:rPr>
                <w:rFonts w:ascii="Cambria Math" w:hAnsi="Cambria Math"/>
              </w:rPr>
              <m:t>act</m:t>
            </m:r>
          </m:sub>
        </m:sSub>
      </m:oMath>
      <w:r w:rsidRPr="00C011A7">
        <w:t xml:space="preserve"> multiplies the effective exchange current densities of both electrodes, and </w:t>
      </w:r>
      <m:oMath>
        <m:sSub>
          <m:sSubPr>
            <m:ctrlPr>
              <w:rPr>
                <w:rFonts w:ascii="Cambria Math" w:hAnsi="Cambria Math"/>
              </w:rPr>
            </m:ctrlPr>
          </m:sSubPr>
          <m:e>
            <m:r>
              <w:rPr>
                <w:rFonts w:ascii="Cambria Math" w:hAnsi="Cambria Math"/>
              </w:rPr>
              <m:t>r</m:t>
            </m:r>
          </m:e>
          <m:sub>
            <m:r>
              <w:rPr>
                <w:rFonts w:ascii="Cambria Math" w:hAnsi="Cambria Math"/>
              </w:rPr>
              <m:t>res</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lab</m:t>
                </m:r>
              </m:sub>
            </m:sSub>
            <m:r>
              <m:rPr>
                <m:sty m:val="p"/>
              </m:rPr>
              <w:rPr>
                <w:rFonts w:ascii="Cambria Math" w:hAnsi="Cambria Math"/>
              </w:rPr>
              <m:t>+</m:t>
            </m:r>
            <m:r>
              <w:rPr>
                <w:rFonts w:ascii="Cambria Math" w:hAnsi="Cambria Math"/>
              </w:rPr>
              <m:t>ΔR</m:t>
            </m:r>
          </m:e>
        </m:d>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lab</m:t>
            </m:r>
          </m:sub>
        </m:sSub>
      </m:oMath>
      <w:r w:rsidRPr="00C011A7">
        <w:t xml:space="preserve"> divides the electrode-related resistance, leaving the separator unchanged. The central case uses </w:t>
      </w:r>
      <m:oMath>
        <m:r>
          <w:rPr>
            <w:rFonts w:ascii="Cambria Math" w:hAnsi="Cambria Math"/>
          </w:rPr>
          <m:t>w</m:t>
        </m:r>
      </m:oMath>
      <w:r w:rsidRPr="00C011A7">
        <w:t xml:space="preserve"> = 0.5; the two limits bound the result, and </w:t>
      </w:r>
      <m:oMath>
        <m:r>
          <w:rPr>
            <w:rFonts w:ascii="Cambria Math" w:hAnsi="Cambria Math"/>
          </w:rPr>
          <m:t>w</m:t>
        </m:r>
      </m:oMath>
      <w:r w:rsidRPr="00C011A7">
        <w:t xml:space="preserve"> is sampled uniformly in the Monte Carlo analysis. Table 4 lists the calibrated factors and their effect at plant scale.</w:t>
      </w:r>
    </w:p>
    <w:p w14:paraId="1762526F" w14:textId="77777777" w:rsidR="00890BE5" w:rsidRPr="00C011A7" w:rsidRDefault="00636F9C">
      <w:pPr>
        <w:pStyle w:val="TableCaption"/>
      </w:pPr>
      <w:r w:rsidRPr="00C011A7">
        <w:t>Table 4. Calibration to the two-electrode data and plant-scale effect at 0.4 A cm⁻², 80 °C, 7 bar and 5 M KOH.</w:t>
      </w:r>
    </w:p>
    <w:tbl>
      <w:tblPr>
        <w:tblStyle w:val="Table"/>
        <w:tblW w:w="5000" w:type="pct"/>
        <w:tblLook w:val="0020" w:firstRow="1" w:lastRow="0" w:firstColumn="0" w:lastColumn="0" w:noHBand="0" w:noVBand="0"/>
        <w:tblCaption w:val="Table 4. Calibration to the two-electrode data and plant-scale effect at 0.4 A cm⁻², 80 °C, 7 bar and 5 M KOH."/>
      </w:tblPr>
      <w:tblGrid>
        <w:gridCol w:w="2064"/>
        <w:gridCol w:w="395"/>
        <w:gridCol w:w="494"/>
        <w:gridCol w:w="485"/>
        <w:gridCol w:w="1092"/>
        <w:gridCol w:w="1006"/>
        <w:gridCol w:w="1512"/>
        <w:gridCol w:w="1096"/>
        <w:gridCol w:w="1636"/>
      </w:tblGrid>
      <w:tr w:rsidR="00890BE5" w:rsidRPr="00C011A7" w14:paraId="159BEBA0" w14:textId="77777777" w:rsidTr="00890BE5">
        <w:trPr>
          <w:cnfStyle w:val="100000000000" w:firstRow="1" w:lastRow="0" w:firstColumn="0" w:lastColumn="0" w:oddVBand="0" w:evenVBand="0" w:oddHBand="0" w:evenHBand="0" w:firstRowFirstColumn="0" w:firstRowLastColumn="0" w:lastRowFirstColumn="0" w:lastRowLastColumn="0"/>
          <w:tblHeader/>
        </w:trPr>
        <w:tc>
          <w:tcPr>
            <w:tcW w:w="0" w:type="auto"/>
          </w:tcPr>
          <w:p w14:paraId="32012FB0" w14:textId="77777777" w:rsidR="00890BE5" w:rsidRPr="00C011A7" w:rsidRDefault="00636F9C">
            <w:pPr>
              <w:pStyle w:val="TableText"/>
            </w:pPr>
            <w:r w:rsidRPr="00C011A7">
              <w:t>Case</w:t>
            </w:r>
          </w:p>
        </w:tc>
        <w:tc>
          <w:tcPr>
            <w:tcW w:w="0" w:type="auto"/>
          </w:tcPr>
          <w:p w14:paraId="728F31BA" w14:textId="77777777" w:rsidR="00890BE5" w:rsidRPr="00C011A7" w:rsidRDefault="00636F9C">
            <w:pPr>
              <w:pStyle w:val="TableText"/>
            </w:pPr>
            <m:oMathPara>
              <m:oMath>
                <m:r>
                  <m:rPr>
                    <m:sty m:val="bi"/>
                  </m:rPr>
                  <w:rPr>
                    <w:rFonts w:ascii="Cambria Math" w:hAnsi="Cambria Math"/>
                  </w:rPr>
                  <m:t>w</m:t>
                </m:r>
              </m:oMath>
            </m:oMathPara>
          </w:p>
        </w:tc>
        <w:tc>
          <w:tcPr>
            <w:tcW w:w="0" w:type="auto"/>
          </w:tcPr>
          <w:p w14:paraId="7A738EA6" w14:textId="77777777" w:rsidR="00890BE5" w:rsidRPr="00C011A7" w:rsidRDefault="00C26C9F">
            <w:pPr>
              <w:pStyle w:val="TableText"/>
            </w:pPr>
            <m:oMathPara>
              <m:oMath>
                <m:sSub>
                  <m:sSubPr>
                    <m:ctrlPr>
                      <w:rPr>
                        <w:rFonts w:ascii="Cambria Math" w:hAnsi="Cambria Math"/>
                      </w:rPr>
                    </m:ctrlPr>
                  </m:sSubPr>
                  <m:e>
                    <m:r>
                      <m:rPr>
                        <m:sty m:val="bi"/>
                      </m:rPr>
                      <w:rPr>
                        <w:rFonts w:ascii="Cambria Math" w:hAnsi="Cambria Math"/>
                      </w:rPr>
                      <m:t>F</m:t>
                    </m:r>
                  </m:e>
                  <m:sub>
                    <m:r>
                      <m:rPr>
                        <m:sty m:val="bi"/>
                      </m:rPr>
                      <w:rPr>
                        <w:rFonts w:ascii="Cambria Math" w:hAnsi="Cambria Math"/>
                      </w:rPr>
                      <m:t>act</m:t>
                    </m:r>
                  </m:sub>
                </m:sSub>
              </m:oMath>
            </m:oMathPara>
          </w:p>
        </w:tc>
        <w:tc>
          <w:tcPr>
            <w:tcW w:w="0" w:type="auto"/>
          </w:tcPr>
          <w:p w14:paraId="3E346DAA" w14:textId="77777777" w:rsidR="00890BE5" w:rsidRPr="00C011A7" w:rsidRDefault="00C26C9F">
            <w:pPr>
              <w:pStyle w:val="TableText"/>
            </w:pPr>
            <m:oMathPara>
              <m:oMath>
                <m:sSub>
                  <m:sSubPr>
                    <m:ctrlPr>
                      <w:rPr>
                        <w:rFonts w:ascii="Cambria Math" w:hAnsi="Cambria Math"/>
                      </w:rPr>
                    </m:ctrlPr>
                  </m:sSubPr>
                  <m:e>
                    <m:r>
                      <m:rPr>
                        <m:sty m:val="bi"/>
                      </m:rPr>
                      <w:rPr>
                        <w:rFonts w:ascii="Cambria Math" w:hAnsi="Cambria Math"/>
                      </w:rPr>
                      <m:t>r</m:t>
                    </m:r>
                  </m:e>
                  <m:sub>
                    <m:r>
                      <m:rPr>
                        <m:sty m:val="bi"/>
                      </m:rPr>
                      <w:rPr>
                        <w:rFonts w:ascii="Cambria Math" w:hAnsi="Cambria Math"/>
                      </w:rPr>
                      <m:t>res</m:t>
                    </m:r>
                  </m:sub>
                </m:sSub>
              </m:oMath>
            </m:oMathPara>
          </w:p>
        </w:tc>
        <w:tc>
          <w:tcPr>
            <w:tcW w:w="0" w:type="auto"/>
          </w:tcPr>
          <w:p w14:paraId="7C5FFA3B" w14:textId="77777777" w:rsidR="00890BE5" w:rsidRPr="00C011A7" w:rsidRDefault="00C26C9F">
            <w:pPr>
              <w:pStyle w:val="TableText"/>
            </w:pPr>
            <m:oMath>
              <m:sSub>
                <m:sSubPr>
                  <m:ctrlPr>
                    <w:rPr>
                      <w:rFonts w:ascii="Cambria Math" w:hAnsi="Cambria Math"/>
                    </w:rPr>
                  </m:ctrlPr>
                </m:sSubPr>
                <m:e>
                  <m:r>
                    <m:rPr>
                      <m:sty m:val="bi"/>
                    </m:rPr>
                    <w:rPr>
                      <w:rFonts w:ascii="Cambria Math" w:hAnsi="Cambria Math"/>
                    </w:rPr>
                    <m:t>R</m:t>
                  </m:r>
                </m:e>
                <m:sub>
                  <m:r>
                    <m:rPr>
                      <m:sty m:val="bi"/>
                    </m:rPr>
                    <w:rPr>
                      <w:rFonts w:ascii="Cambria Math" w:hAnsi="Cambria Math"/>
                    </w:rPr>
                    <m:t>lab</m:t>
                  </m:r>
                </m:sub>
              </m:sSub>
            </m:oMath>
            <w:r w:rsidR="00636F9C" w:rsidRPr="00C011A7">
              <w:t xml:space="preserve"> (Ω cm²)</w:t>
            </w:r>
          </w:p>
        </w:tc>
        <w:tc>
          <w:tcPr>
            <w:tcW w:w="0" w:type="auto"/>
          </w:tcPr>
          <w:p w14:paraId="090FA3B8" w14:textId="77777777" w:rsidR="00890BE5" w:rsidRPr="00C011A7" w:rsidRDefault="00636F9C">
            <w:pPr>
              <w:pStyle w:val="TableText"/>
            </w:pPr>
            <m:oMath>
              <m:r>
                <m:rPr>
                  <m:sty m:val="bi"/>
                </m:rPr>
                <w:rPr>
                  <w:rFonts w:ascii="Cambria Math" w:hAnsi="Cambria Math"/>
                </w:rPr>
                <m:t>ΔR</m:t>
              </m:r>
            </m:oMath>
            <w:r w:rsidRPr="00C011A7">
              <w:t xml:space="preserve"> (Ω cm²)</w:t>
            </w:r>
          </w:p>
        </w:tc>
        <w:tc>
          <w:tcPr>
            <w:tcW w:w="0" w:type="auto"/>
          </w:tcPr>
          <w:p w14:paraId="38088E1B" w14:textId="77777777" w:rsidR="00890BE5" w:rsidRPr="00C011A7" w:rsidRDefault="00636F9C">
            <w:pPr>
              <w:pStyle w:val="TableText"/>
            </w:pPr>
            <m:oMath>
              <m:r>
                <m:rPr>
                  <m:sty m:val="bi"/>
                </m:rPr>
                <w:rPr>
                  <w:rFonts w:ascii="Cambria Math" w:hAnsi="Cambria Math"/>
                </w:rPr>
                <m:t>V</m:t>
              </m:r>
            </m:oMath>
            <w:r w:rsidRPr="00C011A7">
              <w:t xml:space="preserve"> at 0.4 A cm⁻² (V)</w:t>
            </w:r>
          </w:p>
        </w:tc>
        <w:tc>
          <w:tcPr>
            <w:tcW w:w="0" w:type="auto"/>
          </w:tcPr>
          <w:p w14:paraId="3B40677E" w14:textId="77777777" w:rsidR="00890BE5" w:rsidRPr="00C011A7" w:rsidRDefault="00636F9C">
            <w:pPr>
              <w:pStyle w:val="TableText"/>
            </w:pPr>
            <w:r w:rsidRPr="00C011A7">
              <w:t>Saving (mV)</w:t>
            </w:r>
          </w:p>
        </w:tc>
        <w:tc>
          <w:tcPr>
            <w:tcW w:w="0" w:type="auto"/>
          </w:tcPr>
          <w:p w14:paraId="30CF23C4" w14:textId="77777777" w:rsidR="00890BE5" w:rsidRPr="00C011A7" w:rsidRDefault="00636F9C">
            <w:pPr>
              <w:pStyle w:val="TableText"/>
            </w:pPr>
            <m:oMath>
              <m:r>
                <m:rPr>
                  <m:sty m:val="bi"/>
                </m:rPr>
                <w:rPr>
                  <w:rFonts w:ascii="Cambria Math" w:hAnsi="Cambria Math"/>
                </w:rPr>
                <m:t>j</m:t>
              </m:r>
            </m:oMath>
            <w:r w:rsidRPr="00C011A7">
              <w:t xml:space="preserve"> at equal </w:t>
            </w:r>
            <m:oMath>
              <m:r>
                <m:rPr>
                  <m:sty m:val="bi"/>
                </m:rPr>
                <w:rPr>
                  <w:rFonts w:ascii="Cambria Math" w:hAnsi="Cambria Math"/>
                </w:rPr>
                <m:t>V</m:t>
              </m:r>
            </m:oMath>
            <w:r w:rsidRPr="00C011A7">
              <w:t xml:space="preserve"> (A cm⁻²)</w:t>
            </w:r>
          </w:p>
        </w:tc>
      </w:tr>
      <w:tr w:rsidR="00890BE5" w:rsidRPr="00C011A7" w14:paraId="1925ACFD" w14:textId="77777777">
        <w:tc>
          <w:tcPr>
            <w:tcW w:w="0" w:type="auto"/>
          </w:tcPr>
          <w:p w14:paraId="19AB0F4D" w14:textId="77777777" w:rsidR="00890BE5" w:rsidRPr="00C011A7" w:rsidRDefault="00636F9C">
            <w:pPr>
              <w:pStyle w:val="TableText"/>
            </w:pPr>
            <w:r w:rsidRPr="00C011A7">
              <w:t>Woven Ni mesh (reference)</w:t>
            </w:r>
          </w:p>
        </w:tc>
        <w:tc>
          <w:tcPr>
            <w:tcW w:w="0" w:type="auto"/>
          </w:tcPr>
          <w:p w14:paraId="5276BCF6" w14:textId="77777777" w:rsidR="00890BE5" w:rsidRPr="00C011A7" w:rsidRDefault="00636F9C">
            <w:pPr>
              <w:pStyle w:val="TableText"/>
            </w:pPr>
            <w:r w:rsidRPr="00C011A7">
              <w:t>–</w:t>
            </w:r>
          </w:p>
        </w:tc>
        <w:tc>
          <w:tcPr>
            <w:tcW w:w="0" w:type="auto"/>
          </w:tcPr>
          <w:p w14:paraId="303C07DA" w14:textId="77777777" w:rsidR="00890BE5" w:rsidRPr="00C011A7" w:rsidRDefault="00636F9C">
            <w:pPr>
              <w:pStyle w:val="TableText"/>
            </w:pPr>
            <w:r w:rsidRPr="00C011A7">
              <w:t>1.00</w:t>
            </w:r>
          </w:p>
        </w:tc>
        <w:tc>
          <w:tcPr>
            <w:tcW w:w="0" w:type="auto"/>
          </w:tcPr>
          <w:p w14:paraId="0A0611E9" w14:textId="77777777" w:rsidR="00890BE5" w:rsidRPr="00C011A7" w:rsidRDefault="00636F9C">
            <w:pPr>
              <w:pStyle w:val="TableText"/>
            </w:pPr>
            <w:r w:rsidRPr="00C011A7">
              <w:t>1.00</w:t>
            </w:r>
          </w:p>
        </w:tc>
        <w:tc>
          <w:tcPr>
            <w:tcW w:w="0" w:type="auto"/>
          </w:tcPr>
          <w:p w14:paraId="25E9D7B6" w14:textId="77777777" w:rsidR="00890BE5" w:rsidRPr="00C011A7" w:rsidRDefault="00636F9C">
            <w:pPr>
              <w:pStyle w:val="TableText"/>
            </w:pPr>
            <w:r w:rsidRPr="00C011A7">
              <w:t>–</w:t>
            </w:r>
          </w:p>
        </w:tc>
        <w:tc>
          <w:tcPr>
            <w:tcW w:w="0" w:type="auto"/>
          </w:tcPr>
          <w:p w14:paraId="17052036" w14:textId="77777777" w:rsidR="00890BE5" w:rsidRPr="00C011A7" w:rsidRDefault="00636F9C">
            <w:pPr>
              <w:pStyle w:val="TableText"/>
            </w:pPr>
            <w:r w:rsidRPr="00C011A7">
              <w:t>–</w:t>
            </w:r>
          </w:p>
        </w:tc>
        <w:tc>
          <w:tcPr>
            <w:tcW w:w="0" w:type="auto"/>
          </w:tcPr>
          <w:p w14:paraId="3AB168D9" w14:textId="77777777" w:rsidR="00890BE5" w:rsidRPr="00C011A7" w:rsidRDefault="00636F9C">
            <w:pPr>
              <w:pStyle w:val="TableText"/>
            </w:pPr>
            <w:r w:rsidRPr="00C011A7">
              <w:t>1.956</w:t>
            </w:r>
          </w:p>
        </w:tc>
        <w:tc>
          <w:tcPr>
            <w:tcW w:w="0" w:type="auto"/>
          </w:tcPr>
          <w:p w14:paraId="43100D45" w14:textId="77777777" w:rsidR="00890BE5" w:rsidRPr="00C011A7" w:rsidRDefault="00636F9C">
            <w:pPr>
              <w:pStyle w:val="TableText"/>
            </w:pPr>
            <w:r w:rsidRPr="00C011A7">
              <w:t>–</w:t>
            </w:r>
          </w:p>
        </w:tc>
        <w:tc>
          <w:tcPr>
            <w:tcW w:w="0" w:type="auto"/>
          </w:tcPr>
          <w:p w14:paraId="59D9F1FF" w14:textId="77777777" w:rsidR="00890BE5" w:rsidRPr="00C011A7" w:rsidRDefault="00636F9C">
            <w:pPr>
              <w:pStyle w:val="TableText"/>
            </w:pPr>
            <w:r w:rsidRPr="00C011A7">
              <w:t>0.40</w:t>
            </w:r>
          </w:p>
        </w:tc>
      </w:tr>
      <w:tr w:rsidR="00890BE5" w:rsidRPr="00C011A7" w14:paraId="3F07B644" w14:textId="77777777">
        <w:tc>
          <w:tcPr>
            <w:tcW w:w="0" w:type="auto"/>
          </w:tcPr>
          <w:p w14:paraId="556A2839" w14:textId="77777777" w:rsidR="00890BE5" w:rsidRPr="00C011A7" w:rsidRDefault="00636F9C">
            <w:pPr>
              <w:pStyle w:val="TableText"/>
            </w:pPr>
            <w:r w:rsidRPr="00C011A7">
              <w:t>Micro-mesh, resistive limit</w:t>
            </w:r>
          </w:p>
        </w:tc>
        <w:tc>
          <w:tcPr>
            <w:tcW w:w="0" w:type="auto"/>
          </w:tcPr>
          <w:p w14:paraId="6495E307" w14:textId="77777777" w:rsidR="00890BE5" w:rsidRPr="00C011A7" w:rsidRDefault="00636F9C">
            <w:pPr>
              <w:pStyle w:val="TableText"/>
            </w:pPr>
            <w:r w:rsidRPr="00C011A7">
              <w:t>0.0</w:t>
            </w:r>
          </w:p>
        </w:tc>
        <w:tc>
          <w:tcPr>
            <w:tcW w:w="0" w:type="auto"/>
          </w:tcPr>
          <w:p w14:paraId="653378F4" w14:textId="77777777" w:rsidR="00890BE5" w:rsidRPr="00C011A7" w:rsidRDefault="00636F9C">
            <w:pPr>
              <w:pStyle w:val="TableText"/>
            </w:pPr>
            <w:r w:rsidRPr="00C011A7">
              <w:t>1.00</w:t>
            </w:r>
          </w:p>
        </w:tc>
        <w:tc>
          <w:tcPr>
            <w:tcW w:w="0" w:type="auto"/>
          </w:tcPr>
          <w:p w14:paraId="02B41AB0" w14:textId="77777777" w:rsidR="00890BE5" w:rsidRPr="00C011A7" w:rsidRDefault="00636F9C">
            <w:pPr>
              <w:pStyle w:val="TableText"/>
            </w:pPr>
            <w:r w:rsidRPr="00C011A7">
              <w:t>1.55</w:t>
            </w:r>
          </w:p>
        </w:tc>
        <w:tc>
          <w:tcPr>
            <w:tcW w:w="0" w:type="auto"/>
          </w:tcPr>
          <w:p w14:paraId="52707095" w14:textId="77777777" w:rsidR="00890BE5" w:rsidRPr="00C011A7" w:rsidRDefault="00636F9C">
            <w:pPr>
              <w:pStyle w:val="TableText"/>
            </w:pPr>
            <w:r w:rsidRPr="00C011A7">
              <w:t>2.47</w:t>
            </w:r>
          </w:p>
        </w:tc>
        <w:tc>
          <w:tcPr>
            <w:tcW w:w="0" w:type="auto"/>
          </w:tcPr>
          <w:p w14:paraId="3E9BE923" w14:textId="77777777" w:rsidR="00890BE5" w:rsidRPr="00C011A7" w:rsidRDefault="00636F9C">
            <w:pPr>
              <w:pStyle w:val="TableText"/>
            </w:pPr>
            <w:r w:rsidRPr="00C011A7">
              <w:t>1.36</w:t>
            </w:r>
          </w:p>
        </w:tc>
        <w:tc>
          <w:tcPr>
            <w:tcW w:w="0" w:type="auto"/>
          </w:tcPr>
          <w:p w14:paraId="7E4BA87F" w14:textId="77777777" w:rsidR="00890BE5" w:rsidRPr="00C011A7" w:rsidRDefault="00636F9C">
            <w:pPr>
              <w:pStyle w:val="TableText"/>
            </w:pPr>
            <w:r w:rsidRPr="00C011A7">
              <w:t>1.935</w:t>
            </w:r>
          </w:p>
        </w:tc>
        <w:tc>
          <w:tcPr>
            <w:tcW w:w="0" w:type="auto"/>
          </w:tcPr>
          <w:p w14:paraId="378C0699" w14:textId="77777777" w:rsidR="00890BE5" w:rsidRPr="00C011A7" w:rsidRDefault="00636F9C">
            <w:pPr>
              <w:pStyle w:val="TableText"/>
            </w:pPr>
            <w:r w:rsidRPr="00C011A7">
              <w:t>20</w:t>
            </w:r>
          </w:p>
        </w:tc>
        <w:tc>
          <w:tcPr>
            <w:tcW w:w="0" w:type="auto"/>
          </w:tcPr>
          <w:p w14:paraId="11E5FC2B" w14:textId="77777777" w:rsidR="00890BE5" w:rsidRPr="00C011A7" w:rsidRDefault="00636F9C">
            <w:pPr>
              <w:pStyle w:val="TableText"/>
            </w:pPr>
            <w:r w:rsidRPr="00C011A7">
              <w:t>0.44</w:t>
            </w:r>
          </w:p>
        </w:tc>
      </w:tr>
      <w:tr w:rsidR="00890BE5" w:rsidRPr="00C011A7" w14:paraId="21357DE3" w14:textId="77777777">
        <w:tc>
          <w:tcPr>
            <w:tcW w:w="0" w:type="auto"/>
          </w:tcPr>
          <w:p w14:paraId="25E834D5" w14:textId="77777777" w:rsidR="00890BE5" w:rsidRPr="00C011A7" w:rsidRDefault="00636F9C">
            <w:pPr>
              <w:pStyle w:val="TableText"/>
            </w:pPr>
            <w:r w:rsidRPr="00C011A7">
              <w:t>Micro-mesh, central</w:t>
            </w:r>
          </w:p>
        </w:tc>
        <w:tc>
          <w:tcPr>
            <w:tcW w:w="0" w:type="auto"/>
          </w:tcPr>
          <w:p w14:paraId="583F98F5" w14:textId="77777777" w:rsidR="00890BE5" w:rsidRPr="00C011A7" w:rsidRDefault="00636F9C">
            <w:pPr>
              <w:pStyle w:val="TableText"/>
            </w:pPr>
            <w:r w:rsidRPr="00C011A7">
              <w:t>0.5</w:t>
            </w:r>
          </w:p>
        </w:tc>
        <w:tc>
          <w:tcPr>
            <w:tcW w:w="0" w:type="auto"/>
          </w:tcPr>
          <w:p w14:paraId="1ADBD715" w14:textId="77777777" w:rsidR="00890BE5" w:rsidRPr="00C011A7" w:rsidRDefault="00636F9C">
            <w:pPr>
              <w:pStyle w:val="TableText"/>
            </w:pPr>
            <w:r w:rsidRPr="00C011A7">
              <w:t>2.34</w:t>
            </w:r>
          </w:p>
        </w:tc>
        <w:tc>
          <w:tcPr>
            <w:tcW w:w="0" w:type="auto"/>
          </w:tcPr>
          <w:p w14:paraId="7ED6FF91" w14:textId="77777777" w:rsidR="00890BE5" w:rsidRPr="00C011A7" w:rsidRDefault="00636F9C">
            <w:pPr>
              <w:pStyle w:val="TableText"/>
            </w:pPr>
            <w:r w:rsidRPr="00C011A7">
              <w:t>1.26</w:t>
            </w:r>
          </w:p>
        </w:tc>
        <w:tc>
          <w:tcPr>
            <w:tcW w:w="0" w:type="auto"/>
          </w:tcPr>
          <w:p w14:paraId="19174DB2" w14:textId="77777777" w:rsidR="00890BE5" w:rsidRPr="00C011A7" w:rsidRDefault="00636F9C">
            <w:pPr>
              <w:pStyle w:val="TableText"/>
            </w:pPr>
            <w:r w:rsidRPr="00C011A7">
              <w:t>3.04</w:t>
            </w:r>
          </w:p>
        </w:tc>
        <w:tc>
          <w:tcPr>
            <w:tcW w:w="0" w:type="auto"/>
          </w:tcPr>
          <w:p w14:paraId="2E0C6E6C" w14:textId="77777777" w:rsidR="00890BE5" w:rsidRPr="00C011A7" w:rsidRDefault="00636F9C">
            <w:pPr>
              <w:pStyle w:val="TableText"/>
            </w:pPr>
            <w:r w:rsidRPr="00C011A7">
              <w:t>0.80</w:t>
            </w:r>
          </w:p>
        </w:tc>
        <w:tc>
          <w:tcPr>
            <w:tcW w:w="0" w:type="auto"/>
          </w:tcPr>
          <w:p w14:paraId="2DF4E706" w14:textId="77777777" w:rsidR="00890BE5" w:rsidRPr="00C011A7" w:rsidRDefault="00636F9C">
            <w:pPr>
              <w:pStyle w:val="TableText"/>
            </w:pPr>
            <w:r w:rsidRPr="00C011A7">
              <w:t>1.866</w:t>
            </w:r>
          </w:p>
        </w:tc>
        <w:tc>
          <w:tcPr>
            <w:tcW w:w="0" w:type="auto"/>
          </w:tcPr>
          <w:p w14:paraId="274F9717" w14:textId="77777777" w:rsidR="00890BE5" w:rsidRPr="00C011A7" w:rsidRDefault="00636F9C">
            <w:pPr>
              <w:pStyle w:val="TableText"/>
            </w:pPr>
            <w:r w:rsidRPr="00C011A7">
              <w:t>89</w:t>
            </w:r>
          </w:p>
        </w:tc>
        <w:tc>
          <w:tcPr>
            <w:tcW w:w="0" w:type="auto"/>
          </w:tcPr>
          <w:p w14:paraId="336412E4" w14:textId="77777777" w:rsidR="00890BE5" w:rsidRPr="00C011A7" w:rsidRDefault="00636F9C">
            <w:pPr>
              <w:pStyle w:val="TableText"/>
            </w:pPr>
            <w:r w:rsidRPr="00C011A7">
              <w:t>0.59</w:t>
            </w:r>
          </w:p>
        </w:tc>
      </w:tr>
      <w:tr w:rsidR="00890BE5" w:rsidRPr="00C011A7" w14:paraId="7AED8EDF" w14:textId="77777777">
        <w:tc>
          <w:tcPr>
            <w:tcW w:w="0" w:type="auto"/>
          </w:tcPr>
          <w:p w14:paraId="1C2B24C4" w14:textId="77777777" w:rsidR="00890BE5" w:rsidRPr="00C011A7" w:rsidRDefault="00636F9C">
            <w:pPr>
              <w:pStyle w:val="TableText"/>
            </w:pPr>
            <w:r w:rsidRPr="00C011A7">
              <w:t>Micro-mesh, kinetic limit</w:t>
            </w:r>
          </w:p>
        </w:tc>
        <w:tc>
          <w:tcPr>
            <w:tcW w:w="0" w:type="auto"/>
          </w:tcPr>
          <w:p w14:paraId="3E2E28A1" w14:textId="77777777" w:rsidR="00890BE5" w:rsidRPr="00C011A7" w:rsidRDefault="00636F9C">
            <w:pPr>
              <w:pStyle w:val="TableText"/>
            </w:pPr>
            <w:r w:rsidRPr="00C011A7">
              <w:t>1.0</w:t>
            </w:r>
          </w:p>
        </w:tc>
        <w:tc>
          <w:tcPr>
            <w:tcW w:w="0" w:type="auto"/>
          </w:tcPr>
          <w:p w14:paraId="0BD96F86" w14:textId="77777777" w:rsidR="00890BE5" w:rsidRPr="00C011A7" w:rsidRDefault="00636F9C">
            <w:pPr>
              <w:pStyle w:val="TableText"/>
            </w:pPr>
            <w:r w:rsidRPr="00C011A7">
              <w:t>7.78</w:t>
            </w:r>
          </w:p>
        </w:tc>
        <w:tc>
          <w:tcPr>
            <w:tcW w:w="0" w:type="auto"/>
          </w:tcPr>
          <w:p w14:paraId="2F9822A6" w14:textId="77777777" w:rsidR="00890BE5" w:rsidRPr="00C011A7" w:rsidRDefault="00636F9C">
            <w:pPr>
              <w:pStyle w:val="TableText"/>
            </w:pPr>
            <w:r w:rsidRPr="00C011A7">
              <w:t>1.00</w:t>
            </w:r>
          </w:p>
        </w:tc>
        <w:tc>
          <w:tcPr>
            <w:tcW w:w="0" w:type="auto"/>
          </w:tcPr>
          <w:p w14:paraId="7A761244" w14:textId="77777777" w:rsidR="00890BE5" w:rsidRPr="00C011A7" w:rsidRDefault="00636F9C">
            <w:pPr>
              <w:pStyle w:val="TableText"/>
            </w:pPr>
            <w:r w:rsidRPr="00C011A7">
              <w:t>3.84</w:t>
            </w:r>
          </w:p>
        </w:tc>
        <w:tc>
          <w:tcPr>
            <w:tcW w:w="0" w:type="auto"/>
          </w:tcPr>
          <w:p w14:paraId="1EA7C459" w14:textId="77777777" w:rsidR="00890BE5" w:rsidRPr="00C011A7" w:rsidRDefault="00636F9C">
            <w:pPr>
              <w:pStyle w:val="TableText"/>
            </w:pPr>
            <w:r w:rsidRPr="00C011A7">
              <w:t>0.00</w:t>
            </w:r>
          </w:p>
        </w:tc>
        <w:tc>
          <w:tcPr>
            <w:tcW w:w="0" w:type="auto"/>
          </w:tcPr>
          <w:p w14:paraId="252457BC" w14:textId="77777777" w:rsidR="00890BE5" w:rsidRPr="00C011A7" w:rsidRDefault="00636F9C">
            <w:pPr>
              <w:pStyle w:val="TableText"/>
            </w:pPr>
            <w:r w:rsidRPr="00C011A7">
              <w:t>1.769</w:t>
            </w:r>
          </w:p>
        </w:tc>
        <w:tc>
          <w:tcPr>
            <w:tcW w:w="0" w:type="auto"/>
          </w:tcPr>
          <w:p w14:paraId="7E46931F" w14:textId="77777777" w:rsidR="00890BE5" w:rsidRPr="00C011A7" w:rsidRDefault="00636F9C">
            <w:pPr>
              <w:pStyle w:val="TableText"/>
            </w:pPr>
            <w:r w:rsidRPr="00C011A7">
              <w:t>187</w:t>
            </w:r>
          </w:p>
        </w:tc>
        <w:tc>
          <w:tcPr>
            <w:tcW w:w="0" w:type="auto"/>
          </w:tcPr>
          <w:p w14:paraId="74870591" w14:textId="77777777" w:rsidR="00890BE5" w:rsidRPr="00C011A7" w:rsidRDefault="00636F9C">
            <w:pPr>
              <w:pStyle w:val="TableText"/>
            </w:pPr>
            <w:r w:rsidRPr="00C011A7">
              <w:t>0.79</w:t>
            </w:r>
          </w:p>
        </w:tc>
      </w:tr>
    </w:tbl>
    <w:p w14:paraId="068F0351" w14:textId="77777777" w:rsidR="00890BE5" w:rsidRPr="00C011A7" w:rsidRDefault="00636F9C">
      <w:pPr>
        <w:pStyle w:val="Heading2"/>
      </w:pPr>
      <w:bookmarkStart w:id="7" w:name="seawater-feed-routes"/>
      <w:bookmarkEnd w:id="4"/>
      <w:bookmarkEnd w:id="6"/>
      <w:r w:rsidRPr="00C011A7">
        <w:t>2.4. Seawater feed routes</w:t>
      </w:r>
    </w:p>
    <w:p w14:paraId="377EE91B" w14:textId="77777777" w:rsidR="00890BE5" w:rsidRPr="00C011A7" w:rsidRDefault="00636F9C">
      <w:pPr>
        <w:pStyle w:val="FirstParagraph"/>
      </w:pPr>
      <w:r w:rsidRPr="00C011A7">
        <w:t xml:space="preserve">Water consumption is </w:t>
      </w:r>
      <m:oMath>
        <m:r>
          <w:rPr>
            <w:rFonts w:ascii="Cambria Math" w:hAnsi="Cambria Math"/>
          </w:rPr>
          <m:t>W</m:t>
        </m:r>
      </m:oMath>
      <w:r w:rsidRPr="00C011A7">
        <w:t xml:space="preserve"> = 9.12 kg per kg of hydrogen: 8.94 kg for the reaction plus 2% for evaporation and carry-over. The seawater composition follows the reference composition of Millero et al. [39]; per kilogram of seawater (salinity 35) it contains 0.9648 kg of water, 0.5459 mol Cl⁻, 0.0528 mol Mg²⁺, 0.0103 mol Ca²⁺ and 0.0023 mol HCO₃⁻. Two routes are compared (Table 5).</w:t>
      </w:r>
    </w:p>
    <w:p w14:paraId="1AC190DF" w14:textId="77777777" w:rsidR="00890BE5" w:rsidRPr="00C011A7" w:rsidRDefault="00636F9C">
      <w:pPr>
        <w:pStyle w:val="BodyText"/>
      </w:pPr>
      <w:r w:rsidRPr="00C011A7">
        <w:rPr>
          <w:i/>
          <w:iCs/>
        </w:rPr>
        <w:t>RO-fed route.</w:t>
      </w:r>
      <w:r w:rsidRPr="00C011A7">
        <w:t xml:space="preserve"> Seawater is desalinated by reverse osmosis at 45% recovery (21.0 kg of seawater per kg of H₂) and polished to make-up quality. The all-in cost of demineralised water is taken as £1.0 m⁻³ (range £0.5–2.0 m⁻³), which includes the RO electricity of about 4 kWh m⁻³, i.e. about 0.04 kWh kg⁻¹ H₂. No chloride enters the KOH loop.</w:t>
      </w:r>
    </w:p>
    <w:p w14:paraId="0EDF693F" w14:textId="77777777" w:rsidR="00890BE5" w:rsidRPr="00C011A7" w:rsidRDefault="00636F9C">
      <w:pPr>
        <w:pStyle w:val="BodyText"/>
      </w:pPr>
      <w:r w:rsidRPr="00C011A7">
        <w:rPr>
          <w:i/>
          <w:iCs/>
        </w:rPr>
        <w:t>Direct-feed route.</w:t>
      </w:r>
      <w:r w:rsidRPr="00C011A7">
        <w:t xml:space="preserve"> Seawater is softened with NaOH and Na₂CO₃ to remove Mg²⁺ and Ca²⁺, which precipitate when seawater is made alkaline [22,23], and filtered. Each kilogram of hydrogen then brings 5.2 mol of chloride into the electrolyte loop. At steady state, chloride is held at a set-point </w:t>
      </w:r>
      <m:oMath>
        <m:sSub>
          <m:sSubPr>
            <m:ctrlPr>
              <w:rPr>
                <w:rFonts w:ascii="Cambria Math" w:hAnsi="Cambria Math"/>
              </w:rPr>
            </m:ctrlPr>
          </m:sSubPr>
          <m:e>
            <m:r>
              <w:rPr>
                <w:rFonts w:ascii="Cambria Math" w:hAnsi="Cambria Math"/>
              </w:rPr>
              <m:t>C</m:t>
            </m:r>
          </m:e>
          <m:sub>
            <m:r>
              <w:rPr>
                <w:rFonts w:ascii="Cambria Math" w:hAnsi="Cambria Math"/>
              </w:rPr>
              <m:t>set</m:t>
            </m:r>
          </m:sub>
        </m:sSub>
      </m:oMath>
      <w:r w:rsidRPr="00C011A7">
        <w:t xml:space="preserve"> by bleeding electrolyte, and the chloride balance gives the bleed volume per kilogram of hydrogen:</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2056E9EC" w14:textId="77777777">
        <w:trPr>
          <w:cantSplit/>
        </w:trPr>
        <w:tc>
          <w:tcPr>
            <w:tcW w:w="780" w:type="dxa"/>
            <w:vAlign w:val="center"/>
          </w:tcPr>
          <w:p w14:paraId="2BD54C23" w14:textId="77777777" w:rsidR="00890BE5" w:rsidRPr="00C011A7" w:rsidRDefault="00890BE5">
            <w:pPr>
              <w:pStyle w:val="EquationLine"/>
            </w:pPr>
          </w:p>
        </w:tc>
        <w:tc>
          <w:tcPr>
            <w:tcW w:w="8220" w:type="dxa"/>
            <w:vAlign w:val="center"/>
          </w:tcPr>
          <w:p w14:paraId="30D6A1AC" w14:textId="77777777" w:rsidR="00890BE5" w:rsidRPr="00C011A7" w:rsidRDefault="00636F9C">
            <w:pPr>
              <w:pStyle w:val="EquationLine"/>
              <w:jc w:val="center"/>
            </w:pPr>
            <m:oMathPara>
              <m:oMathParaPr>
                <m:jc m:val="center"/>
              </m:oMathParaPr>
              <m:oMath>
                <m:r>
                  <w:rPr>
                    <w:rFonts w:ascii="Cambria Math" w:hAnsi="Cambria Math"/>
                  </w:rPr>
                  <m:t>B</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x</m:t>
                        </m:r>
                      </m:e>
                      <m:sub>
                        <m:r>
                          <w:rPr>
                            <w:rFonts w:ascii="Cambria Math" w:hAnsi="Cambria Math"/>
                          </w:rPr>
                          <m:t>Cl</m:t>
                        </m:r>
                      </m:sub>
                    </m:sSub>
                    <m:r>
                      <w:rPr>
                        <w:rFonts w:ascii="Cambria Math" w:hAnsi="Cambria Math"/>
                      </w:rPr>
                      <m:t> W</m:t>
                    </m:r>
                  </m:num>
                  <m:den>
                    <m:sSub>
                      <m:sSubPr>
                        <m:ctrlPr>
                          <w:rPr>
                            <w:rFonts w:ascii="Cambria Math" w:hAnsi="Cambria Math"/>
                          </w:rPr>
                        </m:ctrlPr>
                      </m:sSubPr>
                      <m:e>
                        <m:r>
                          <w:rPr>
                            <w:rFonts w:ascii="Cambria Math" w:hAnsi="Cambria Math"/>
                          </w:rPr>
                          <m:t>C</m:t>
                        </m:r>
                      </m:e>
                      <m:sub>
                        <m:r>
                          <w:rPr>
                            <w:rFonts w:ascii="Cambria Math" w:hAnsi="Cambria Math"/>
                          </w:rPr>
                          <m:t>set</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Cl</m:t>
                        </m:r>
                      </m:sub>
                    </m:sSub>
                    <m:r>
                      <w:rPr>
                        <w:rFonts w:ascii="Cambria Math" w:hAnsi="Cambria Math"/>
                      </w:rPr>
                      <m:t> </m:t>
                    </m:r>
                    <m:sSub>
                      <m:sSubPr>
                        <m:ctrlPr>
                          <w:rPr>
                            <w:rFonts w:ascii="Cambria Math" w:hAnsi="Cambria Math"/>
                          </w:rPr>
                        </m:ctrlPr>
                      </m:sSubPr>
                      <m:e>
                        <m:r>
                          <w:rPr>
                            <w:rFonts w:ascii="Cambria Math" w:hAnsi="Cambria Math"/>
                          </w:rPr>
                          <m:t>w</m:t>
                        </m:r>
                      </m:e>
                      <m:sub>
                        <m:r>
                          <w:rPr>
                            <w:rFonts w:ascii="Cambria Math" w:hAnsi="Cambria Math"/>
                          </w:rPr>
                          <m:t>B</m:t>
                        </m:r>
                      </m:sub>
                    </m:sSub>
                  </m:den>
                </m:f>
              </m:oMath>
            </m:oMathPara>
          </w:p>
        </w:tc>
        <w:tc>
          <w:tcPr>
            <w:tcW w:w="780" w:type="dxa"/>
            <w:vAlign w:val="center"/>
          </w:tcPr>
          <w:p w14:paraId="35051DD9" w14:textId="77777777" w:rsidR="00890BE5" w:rsidRPr="00C011A7" w:rsidRDefault="00636F9C">
            <w:pPr>
              <w:pStyle w:val="EquationLine"/>
              <w:jc w:val="right"/>
            </w:pPr>
            <w:r w:rsidRPr="00C011A7">
              <w:t>(16)</w:t>
            </w:r>
          </w:p>
        </w:tc>
      </w:tr>
    </w:tbl>
    <w:p w14:paraId="4158BF47" w14:textId="77777777" w:rsidR="00890BE5" w:rsidRPr="00C011A7" w:rsidRDefault="00636F9C">
      <w:pPr>
        <w:pStyle w:val="FirstParagraph"/>
      </w:pPr>
      <w:r w:rsidRPr="00C011A7">
        <w:t xml:space="preserve">where </w:t>
      </w:r>
      <m:oMath>
        <m:sSub>
          <m:sSubPr>
            <m:ctrlPr>
              <w:rPr>
                <w:rFonts w:ascii="Cambria Math" w:hAnsi="Cambria Math"/>
              </w:rPr>
            </m:ctrlPr>
          </m:sSubPr>
          <m:e>
            <m:r>
              <w:rPr>
                <w:rFonts w:ascii="Cambria Math" w:hAnsi="Cambria Math"/>
              </w:rPr>
              <m:t>x</m:t>
            </m:r>
          </m:e>
          <m:sub>
            <m:r>
              <w:rPr>
                <w:rFonts w:ascii="Cambria Math" w:hAnsi="Cambria Math"/>
              </w:rPr>
              <m:t>Cl</m:t>
            </m:r>
          </m:sub>
        </m:sSub>
      </m:oMath>
      <w:r w:rsidRPr="00C011A7">
        <w:t xml:space="preserve"> = 0.5658 mol kg⁻¹ is the chloride content of seawater per kilogram of water and </w:t>
      </w:r>
      <m:oMath>
        <m:sSub>
          <m:sSubPr>
            <m:ctrlPr>
              <w:rPr>
                <w:rFonts w:ascii="Cambria Math" w:hAnsi="Cambria Math"/>
              </w:rPr>
            </m:ctrlPr>
          </m:sSubPr>
          <m:e>
            <m:r>
              <w:rPr>
                <w:rFonts w:ascii="Cambria Math" w:hAnsi="Cambria Math"/>
              </w:rPr>
              <m:t>w</m:t>
            </m:r>
          </m:e>
          <m:sub>
            <m:r>
              <w:rPr>
                <w:rFonts w:ascii="Cambria Math" w:hAnsi="Cambria Math"/>
              </w:rPr>
              <m:t>B</m:t>
            </m:r>
          </m:sub>
        </m:sSub>
      </m:oMath>
      <w:r w:rsidRPr="00C011A7">
        <w:t xml:space="preserve"> is the water content of the loop electrolyte (kg L⁻¹); the seawater feed replaces both the water consumed and the water leaving with the bleed. The bleed discards </w:t>
      </w:r>
      <m:oMath>
        <m:r>
          <w:rPr>
            <w:rFonts w:ascii="Cambria Math" w:hAnsi="Cambria Math"/>
          </w:rPr>
          <m:t>B </m:t>
        </m:r>
        <m:sSub>
          <m:sSubPr>
            <m:ctrlPr>
              <w:rPr>
                <w:rFonts w:ascii="Cambria Math" w:hAnsi="Cambria Math"/>
              </w:rPr>
            </m:ctrlPr>
          </m:sSubPr>
          <m:e>
            <m:r>
              <w:rPr>
                <w:rFonts w:ascii="Cambria Math" w:hAnsi="Cambria Math"/>
              </w:rPr>
              <m:t>c</m:t>
            </m:r>
          </m:e>
          <m:sub>
            <m:r>
              <w:rPr>
                <w:rFonts w:ascii="Cambria Math" w:hAnsi="Cambria Math"/>
              </w:rPr>
              <m:t>KOH</m:t>
            </m:r>
          </m:sub>
        </m:sSub>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rec</m:t>
                </m:r>
              </m:sub>
            </m:sSub>
          </m:e>
        </m:d>
      </m:oMath>
      <w:r w:rsidRPr="00C011A7">
        <w:t xml:space="preserve"> mol of KOH, where </w:t>
      </w:r>
      <m:oMath>
        <m:sSub>
          <m:sSubPr>
            <m:ctrlPr>
              <w:rPr>
                <w:rFonts w:ascii="Cambria Math" w:hAnsi="Cambria Math"/>
              </w:rPr>
            </m:ctrlPr>
          </m:sSubPr>
          <m:e>
            <m:r>
              <w:rPr>
                <w:rFonts w:ascii="Cambria Math" w:hAnsi="Cambria Math"/>
              </w:rPr>
              <m:t>f</m:t>
            </m:r>
          </m:e>
          <m:sub>
            <m:r>
              <w:rPr>
                <w:rFonts w:ascii="Cambria Math" w:hAnsi="Cambria Math"/>
              </w:rPr>
              <m:t>rec</m:t>
            </m:r>
          </m:sub>
        </m:sSub>
      </m:oMath>
      <w:r w:rsidRPr="00C011A7">
        <w:t xml:space="preserve"> is the fraction recovered (zero in the base case), and must be neutralised with half that amount of H₂SO₄. Softening requires </w:t>
      </w:r>
      <m:oMath>
        <m:sSub>
          <m:sSubPr>
            <m:ctrlPr>
              <w:rPr>
                <w:rFonts w:ascii="Cambria Math" w:hAnsi="Cambria Math"/>
              </w:rPr>
            </m:ctrlPr>
          </m:sSubPr>
          <m:e>
            <m:r>
              <w:rPr>
                <w:rFonts w:ascii="Cambria Math" w:hAnsi="Cambria Math"/>
              </w:rPr>
              <m:t>F</m:t>
            </m:r>
          </m:e>
          <m:sub>
            <m:r>
              <w:rPr>
                <w:rFonts w:ascii="Cambria Math" w:hAnsi="Cambria Math"/>
              </w:rPr>
              <m:t>sw</m:t>
            </m:r>
          </m:sub>
        </m:sSub>
        <m:d>
          <m:dPr>
            <m:ctrlPr>
              <w:rPr>
                <w:rFonts w:ascii="Cambria Math" w:hAnsi="Cambria Math"/>
              </w:rPr>
            </m:ctrlPr>
          </m:dPr>
          <m:e>
            <m:r>
              <w:rPr>
                <w:rFonts w:ascii="Cambria Math" w:hAnsi="Cambria Math"/>
              </w:rPr>
              <m:t>2</m:t>
            </m:r>
            <m:d>
              <m:dPr>
                <m:begChr m:val="["/>
                <m:endChr m:val="]"/>
                <m:ctrlPr>
                  <w:rPr>
                    <w:rFonts w:ascii="Cambria Math" w:hAnsi="Cambria Math"/>
                  </w:rPr>
                </m:ctrlPr>
              </m:dPr>
              <m:e>
                <m:r>
                  <m:rPr>
                    <m:sty m:val="p"/>
                  </m:rPr>
                  <w:rPr>
                    <w:rFonts w:ascii="Cambria Math" w:hAnsi="Cambria Math"/>
                  </w:rPr>
                  <m:t>Mg</m:t>
                </m:r>
              </m:e>
            </m:d>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HC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3</m:t>
                    </m:r>
                  </m:sub>
                </m:sSub>
              </m:e>
            </m:d>
          </m:e>
        </m:d>
      </m:oMath>
      <w:r w:rsidRPr="00C011A7">
        <w:t xml:space="preserve"> mol of NaOH and </w:t>
      </w:r>
      <m:oMath>
        <m:sSub>
          <m:sSubPr>
            <m:ctrlPr>
              <w:rPr>
                <w:rFonts w:ascii="Cambria Math" w:hAnsi="Cambria Math"/>
              </w:rPr>
            </m:ctrlPr>
          </m:sSubPr>
          <m:e>
            <m:r>
              <w:rPr>
                <w:rFonts w:ascii="Cambria Math" w:hAnsi="Cambria Math"/>
              </w:rPr>
              <m:t>F</m:t>
            </m:r>
          </m:e>
          <m:sub>
            <m:r>
              <w:rPr>
                <w:rFonts w:ascii="Cambria Math" w:hAnsi="Cambria Math"/>
              </w:rPr>
              <m:t>sw</m:t>
            </m:r>
          </m:sub>
        </m:sSub>
        <m:d>
          <m:dPr>
            <m:ctrlPr>
              <w:rPr>
                <w:rFonts w:ascii="Cambria Math" w:hAnsi="Cambria Math"/>
              </w:rPr>
            </m:ctrlPr>
          </m:dPr>
          <m:e>
            <m:d>
              <m:dPr>
                <m:begChr m:val="["/>
                <m:endChr m:val="]"/>
                <m:ctrlPr>
                  <w:rPr>
                    <w:rFonts w:ascii="Cambria Math" w:hAnsi="Cambria Math"/>
                  </w:rPr>
                </m:ctrlPr>
              </m:dPr>
              <m:e>
                <m:r>
                  <m:rPr>
                    <m:sty m:val="p"/>
                  </m:rPr>
                  <w:rPr>
                    <w:rFonts w:ascii="Cambria Math" w:hAnsi="Cambria Math"/>
                  </w:rPr>
                  <m:t>Ca</m:t>
                </m:r>
              </m:e>
            </m:d>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HC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3</m:t>
                    </m:r>
                  </m:sub>
                </m:sSub>
              </m:e>
            </m:d>
          </m:e>
        </m:d>
      </m:oMath>
      <w:r w:rsidRPr="00C011A7">
        <w:t xml:space="preserve"> mol of Na₂CO₃ per kilogram of hydrogen, where </w:t>
      </w:r>
      <m:oMath>
        <m:sSub>
          <m:sSubPr>
            <m:ctrlPr>
              <w:rPr>
                <w:rFonts w:ascii="Cambria Math" w:hAnsi="Cambria Math"/>
              </w:rPr>
            </m:ctrlPr>
          </m:sSubPr>
          <m:e>
            <m:r>
              <w:rPr>
                <w:rFonts w:ascii="Cambria Math" w:hAnsi="Cambria Math"/>
              </w:rPr>
              <m:t>F</m:t>
            </m:r>
          </m:e>
          <m:sub>
            <m:r>
              <w:rPr>
                <w:rFonts w:ascii="Cambria Math" w:hAnsi="Cambria Math"/>
              </w:rPr>
              <m:t>sw</m:t>
            </m:r>
          </m:sub>
        </m:sSub>
      </m:oMath>
      <w:r w:rsidRPr="00C011A7">
        <w:t xml:space="preserve"> is the seawater feed, and produces Mg(OH)₂ and CaCO₃ sludge. The set-point is limited to 2 M, the highest chloride concentration in the durability tests of NiFe-based anodes by Kuang et al. [40].</w:t>
      </w:r>
    </w:p>
    <w:p w14:paraId="04AED7A5" w14:textId="77777777" w:rsidR="00890BE5" w:rsidRPr="00C011A7" w:rsidRDefault="00636F9C">
      <w:pPr>
        <w:pStyle w:val="BodyText"/>
      </w:pPr>
      <w:r w:rsidRPr="00C011A7">
        <w:t xml:space="preserve">Chloride oxidation competes with oxygen evolution at the anode. In alkaline electrolytes, oxygen evolution remains selective as long as the anode overpotential stays below about 480 mV [24], and the modelled anode overpotential is 0.26–0.35 V at 0.4 A cm⁻² for every calibration case between 30 and 90 °C. Consistent with this criterion, NiFe-based anodes in 1 M KOH with 2 M NaCl at 0.4 A cm⁻² gave relative O₂ Faradaic efficiencies </w:t>
      </w:r>
      <w:r w:rsidRPr="00C011A7">
        <w:lastRenderedPageBreak/>
        <w:t xml:space="preserve">of 99–99.9% [40]. The chloride factor </w:t>
      </w:r>
      <m:oMath>
        <m:r>
          <w:rPr>
            <w:rFonts w:ascii="Cambria Math" w:hAnsi="Cambria Math"/>
          </w:rPr>
          <m:t>F</m:t>
        </m:r>
        <m:sSub>
          <m:sSubPr>
            <m:ctrlPr>
              <w:rPr>
                <w:rFonts w:ascii="Cambria Math" w:hAnsi="Cambria Math"/>
              </w:rPr>
            </m:ctrlPr>
          </m:sSubPr>
          <m:e>
            <m:r>
              <w:rPr>
                <w:rFonts w:ascii="Cambria Math" w:hAnsi="Cambria Math"/>
              </w:rPr>
              <m:t>E</m:t>
            </m:r>
          </m:e>
          <m:sub>
            <m:r>
              <w:rPr>
                <w:rFonts w:ascii="Cambria Math" w:hAnsi="Cambria Math"/>
              </w:rPr>
              <m:t>Cl</m:t>
            </m:r>
          </m:sub>
        </m:sSub>
      </m:oMath>
      <w:r w:rsidRPr="00C011A7">
        <w:t xml:space="preserve"> in Eq. (12) is therefore 1 in the base case, and a loss </w:t>
      </w:r>
      <m:oMath>
        <m:r>
          <w:rPr>
            <w:rFonts w:ascii="Cambria Math" w:hAnsi="Cambria Math"/>
          </w:rPr>
          <m:t>ΔF</m:t>
        </m:r>
        <m:sSub>
          <m:sSubPr>
            <m:ctrlPr>
              <w:rPr>
                <w:rFonts w:ascii="Cambria Math" w:hAnsi="Cambria Math"/>
              </w:rPr>
            </m:ctrlPr>
          </m:sSubPr>
          <m:e>
            <m:r>
              <w:rPr>
                <w:rFonts w:ascii="Cambria Math" w:hAnsi="Cambria Math"/>
              </w:rPr>
              <m:t>E</m:t>
            </m:r>
          </m:e>
          <m:sub>
            <m:r>
              <w:rPr>
                <w:rFonts w:ascii="Cambria Math" w:hAnsi="Cambria Math"/>
              </w:rPr>
              <m:t>Cl</m:t>
            </m:r>
          </m:sub>
        </m:sSub>
      </m:oMath>
      <w:r w:rsidRPr="00C011A7">
        <w:t xml:space="preserve"> of up to 1% is sampled in the Monte Carlo analysis.</w:t>
      </w:r>
    </w:p>
    <w:p w14:paraId="4293880B" w14:textId="77777777" w:rsidR="00890BE5" w:rsidRPr="00C011A7" w:rsidRDefault="00636F9C">
      <w:pPr>
        <w:pStyle w:val="BodyText"/>
      </w:pPr>
      <w:r w:rsidRPr="00C011A7">
        <w:t xml:space="preserve">Chloride also corrodes nickel electrodes. In 1 M KOH with 2 M NaCl at 0.4 A cm⁻² and room temperature, bare Ni foam failed within 20 min, NiFe hydroxide-coated Ni foam after 12 h and a NiFe anode protected by a sulfide interlayer after about 600 h; with 1.5 M NaCl the protected anode operated for more than 1,000 h, and in 6 M KOH with 1.5 M NaCl at 80 °C it sustained 0.4 A cm⁻² at 1.72 V for more than 1,000 h [40]. Durability over a stack life of several years has not, to our knowledge, been demonstrated. The electrode life </w:t>
      </w:r>
      <m:oMath>
        <m:sSub>
          <m:sSubPr>
            <m:ctrlPr>
              <w:rPr>
                <w:rFonts w:ascii="Cambria Math" w:hAnsi="Cambria Math"/>
              </w:rPr>
            </m:ctrlPr>
          </m:sSubPr>
          <m:e>
            <m:r>
              <w:rPr>
                <w:rFonts w:ascii="Cambria Math" w:hAnsi="Cambria Math"/>
              </w:rPr>
              <m:t>L</m:t>
            </m:r>
          </m:e>
          <m:sub>
            <m:r>
              <w:rPr>
                <w:rFonts w:ascii="Cambria Math" w:hAnsi="Cambria Math"/>
              </w:rPr>
              <m:t>el</m:t>
            </m:r>
          </m:sub>
        </m:sSub>
      </m:oMath>
      <w:r w:rsidRPr="00C011A7">
        <w:t xml:space="preserve"> (operating hours) is therefore uncertain: in the deterministic base case the electrodes last as long as the stacks, the most favourable assumption for direct feed, and in the Monte Carlo analysis </w:t>
      </w:r>
      <m:oMath>
        <m:sSub>
          <m:sSubPr>
            <m:ctrlPr>
              <w:rPr>
                <w:rFonts w:ascii="Cambria Math" w:hAnsi="Cambria Math"/>
              </w:rPr>
            </m:ctrlPr>
          </m:sSubPr>
          <m:e>
            <m:r>
              <w:rPr>
                <w:rFonts w:ascii="Cambria Math" w:hAnsi="Cambria Math"/>
              </w:rPr>
              <m:t>L</m:t>
            </m:r>
          </m:e>
          <m:sub>
            <m:r>
              <w:rPr>
                <w:rFonts w:ascii="Cambria Math" w:hAnsi="Cambria Math"/>
              </w:rPr>
              <m:t>el</m:t>
            </m:r>
          </m:sub>
        </m:sSub>
      </m:oMath>
      <w:r w:rsidRPr="00C011A7">
        <w:t xml:space="preserve"> is sampled log-uniformly between 1,000 h, of the order of the longest laboratory tests, and 60,000 h, the base-case stack life. When </w:t>
      </w:r>
      <m:oMath>
        <m:sSub>
          <m:sSubPr>
            <m:ctrlPr>
              <w:rPr>
                <w:rFonts w:ascii="Cambria Math" w:hAnsi="Cambria Math"/>
              </w:rPr>
            </m:ctrlPr>
          </m:sSubPr>
          <m:e>
            <m:r>
              <w:rPr>
                <w:rFonts w:ascii="Cambria Math" w:hAnsi="Cambria Math"/>
              </w:rPr>
              <m:t>L</m:t>
            </m:r>
          </m:e>
          <m:sub>
            <m:r>
              <w:rPr>
                <w:rFonts w:ascii="Cambria Math" w:hAnsi="Cambria Math"/>
              </w:rPr>
              <m:t>el</m:t>
            </m:r>
          </m:sub>
        </m:sSub>
      </m:oMath>
      <w:r w:rsidRPr="00C011A7">
        <w:t xml:space="preserve"> is shorter than the stack life </w:t>
      </w:r>
      <m:oMath>
        <m:sSub>
          <m:sSubPr>
            <m:ctrlPr>
              <w:rPr>
                <w:rFonts w:ascii="Cambria Math" w:hAnsi="Cambria Math"/>
              </w:rPr>
            </m:ctrlPr>
          </m:sSubPr>
          <m:e>
            <m:r>
              <w:rPr>
                <w:rFonts w:ascii="Cambria Math" w:hAnsi="Cambria Math"/>
              </w:rPr>
              <m:t>L</m:t>
            </m:r>
          </m:e>
          <m:sub>
            <m:r>
              <w:rPr>
                <w:rFonts w:ascii="Cambria Math" w:hAnsi="Cambria Math"/>
              </w:rPr>
              <m:t>stack</m:t>
            </m:r>
          </m:sub>
        </m:sSub>
      </m:oMath>
      <w:r w:rsidRPr="00C011A7">
        <w:t xml:space="preserve">, the electrode sets are replaced at a cost equal to a fraction </w:t>
      </w:r>
      <m:oMath>
        <m:sSub>
          <m:sSubPr>
            <m:ctrlPr>
              <w:rPr>
                <w:rFonts w:ascii="Cambria Math" w:hAnsi="Cambria Math"/>
              </w:rPr>
            </m:ctrlPr>
          </m:sSubPr>
          <m:e>
            <m:r>
              <w:rPr>
                <w:rFonts w:ascii="Cambria Math" w:hAnsi="Cambria Math"/>
              </w:rPr>
              <m:t>f</m:t>
            </m:r>
          </m:e>
          <m:sub>
            <m:r>
              <w:rPr>
                <w:rFonts w:ascii="Cambria Math" w:hAnsi="Cambria Math"/>
              </w:rPr>
              <m:t>el</m:t>
            </m:r>
          </m:sub>
        </m:sSub>
      </m:oMath>
      <w:r w:rsidRPr="00C011A7">
        <w:t xml:space="preserve"> of the stack cost </w:t>
      </w:r>
      <m:oMath>
        <m:sSub>
          <m:sSubPr>
            <m:ctrlPr>
              <w:rPr>
                <w:rFonts w:ascii="Cambria Math" w:hAnsi="Cambria Math"/>
              </w:rPr>
            </m:ctrlPr>
          </m:sSubPr>
          <m:e>
            <m:r>
              <w:rPr>
                <w:rFonts w:ascii="Cambria Math" w:hAnsi="Cambria Math"/>
              </w:rPr>
              <m:t>C</m:t>
            </m:r>
          </m:e>
          <m:sub>
            <m:r>
              <w:rPr>
                <w:rFonts w:ascii="Cambria Math" w:hAnsi="Cambria Math"/>
              </w:rPr>
              <m:t>stack</m:t>
            </m:r>
          </m:sub>
        </m:sSub>
      </m:oMath>
      <w:r w:rsidRPr="00C011A7">
        <w:t>, which adds the annual cost</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00658636" w14:textId="77777777">
        <w:trPr>
          <w:cantSplit/>
        </w:trPr>
        <w:tc>
          <w:tcPr>
            <w:tcW w:w="780" w:type="dxa"/>
            <w:vAlign w:val="center"/>
          </w:tcPr>
          <w:p w14:paraId="30D6E331" w14:textId="77777777" w:rsidR="00890BE5" w:rsidRPr="00C011A7" w:rsidRDefault="00890BE5">
            <w:pPr>
              <w:pStyle w:val="EquationLine"/>
            </w:pPr>
          </w:p>
        </w:tc>
        <w:tc>
          <w:tcPr>
            <w:tcW w:w="8220" w:type="dxa"/>
            <w:vAlign w:val="center"/>
          </w:tcPr>
          <w:p w14:paraId="3ED6966F" w14:textId="77777777" w:rsidR="00890BE5" w:rsidRPr="00C011A7" w:rsidRDefault="00C26C9F">
            <w:pPr>
              <w:pStyle w:val="EquationLine"/>
              <w:jc w:val="center"/>
            </w:pPr>
            <m:oMathPara>
              <m:oMathParaPr>
                <m:jc m:val="center"/>
              </m:oMathParaPr>
              <m:oMath>
                <m:sSub>
                  <m:sSubPr>
                    <m:ctrlPr>
                      <w:rPr>
                        <w:rFonts w:ascii="Cambria Math" w:hAnsi="Cambria Math"/>
                      </w:rPr>
                    </m:ctrlPr>
                  </m:sSubPr>
                  <m:e>
                    <m:r>
                      <w:rPr>
                        <w:rFonts w:ascii="Cambria Math" w:hAnsi="Cambria Math"/>
                      </w:rPr>
                      <m:t>A</m:t>
                    </m:r>
                  </m:e>
                  <m:sub>
                    <m:r>
                      <w:rPr>
                        <w:rFonts w:ascii="Cambria Math" w:hAnsi="Cambria Math"/>
                      </w:rPr>
                      <m:t>el</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el</m:t>
                    </m:r>
                  </m:sub>
                </m:sSub>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stack</m:t>
                    </m:r>
                  </m:sub>
                </m:sSub>
                <m:d>
                  <m:dPr>
                    <m:ctrlPr>
                      <w:rPr>
                        <w:rFonts w:ascii="Cambria Math" w:hAnsi="Cambria Math"/>
                      </w:rPr>
                    </m:ctrlPr>
                  </m:dPr>
                  <m:e>
                    <m:f>
                      <m:fPr>
                        <m:ctrlPr>
                          <w:rPr>
                            <w:rFonts w:ascii="Cambria Math" w:hAnsi="Cambria Math"/>
                          </w:rPr>
                        </m:ctrlPr>
                      </m:fPr>
                      <m:num>
                        <m:r>
                          <w:rPr>
                            <w:rFonts w:ascii="Cambria Math" w:hAnsi="Cambria Math"/>
                          </w:rPr>
                          <m:t>8760 </m:t>
                        </m:r>
                        <m:r>
                          <m:rPr>
                            <m:sty m:val="p"/>
                          </m:rPr>
                          <w:rPr>
                            <w:rFonts w:ascii="Cambria Math" w:hAnsi="Cambria Math"/>
                          </w:rPr>
                          <m:t>CF</m:t>
                        </m:r>
                      </m:num>
                      <m:den>
                        <m:sSub>
                          <m:sSubPr>
                            <m:ctrlPr>
                              <w:rPr>
                                <w:rFonts w:ascii="Cambria Math" w:hAnsi="Cambria Math"/>
                              </w:rPr>
                            </m:ctrlPr>
                          </m:sSubPr>
                          <m:e>
                            <m:r>
                              <w:rPr>
                                <w:rFonts w:ascii="Cambria Math" w:hAnsi="Cambria Math"/>
                              </w:rPr>
                              <m:t>L</m:t>
                            </m:r>
                          </m:e>
                          <m:sub>
                            <m:r>
                              <w:rPr>
                                <w:rFonts w:ascii="Cambria Math" w:hAnsi="Cambria Math"/>
                              </w:rPr>
                              <m:t>el</m:t>
                            </m:r>
                          </m:sub>
                        </m:sSub>
                      </m:den>
                    </m:f>
                    <m:r>
                      <m:rPr>
                        <m:sty m:val="p"/>
                      </m:rPr>
                      <w:rPr>
                        <w:rFonts w:ascii="Cambria Math" w:hAnsi="Cambria Math"/>
                      </w:rPr>
                      <m:t>-</m:t>
                    </m:r>
                    <m:f>
                      <m:fPr>
                        <m:ctrlPr>
                          <w:rPr>
                            <w:rFonts w:ascii="Cambria Math" w:hAnsi="Cambria Math"/>
                          </w:rPr>
                        </m:ctrlPr>
                      </m:fPr>
                      <m:num>
                        <m:r>
                          <w:rPr>
                            <w:rFonts w:ascii="Cambria Math" w:hAnsi="Cambria Math"/>
                          </w:rPr>
                          <m:t>8760 </m:t>
                        </m:r>
                        <m:r>
                          <m:rPr>
                            <m:sty m:val="p"/>
                          </m:rPr>
                          <w:rPr>
                            <w:rFonts w:ascii="Cambria Math" w:hAnsi="Cambria Math"/>
                          </w:rPr>
                          <m:t>CF</m:t>
                        </m:r>
                      </m:num>
                      <m:den>
                        <m:sSub>
                          <m:sSubPr>
                            <m:ctrlPr>
                              <w:rPr>
                                <w:rFonts w:ascii="Cambria Math" w:hAnsi="Cambria Math"/>
                              </w:rPr>
                            </m:ctrlPr>
                          </m:sSubPr>
                          <m:e>
                            <m:r>
                              <w:rPr>
                                <w:rFonts w:ascii="Cambria Math" w:hAnsi="Cambria Math"/>
                              </w:rPr>
                              <m:t>L</m:t>
                            </m:r>
                          </m:e>
                          <m:sub>
                            <m:r>
                              <w:rPr>
                                <w:rFonts w:ascii="Cambria Math" w:hAnsi="Cambria Math"/>
                              </w:rPr>
                              <m:t>stack</m:t>
                            </m:r>
                          </m:sub>
                        </m:sSub>
                      </m:den>
                    </m:f>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L</m:t>
                    </m:r>
                  </m:e>
                  <m:sub>
                    <m:r>
                      <w:rPr>
                        <w:rFonts w:ascii="Cambria Math" w:hAnsi="Cambria Math"/>
                      </w:rPr>
                      <m:t>el</m:t>
                    </m:r>
                  </m:sub>
                </m:sSub>
                <m:r>
                  <m:rPr>
                    <m:sty m:val="p"/>
                  </m:rPr>
                  <w:rPr>
                    <w:rFonts w:ascii="Cambria Math" w:hAnsi="Cambria Math"/>
                  </w:rPr>
                  <m:t>&lt;</m:t>
                </m:r>
                <m:sSub>
                  <m:sSubPr>
                    <m:ctrlPr>
                      <w:rPr>
                        <w:rFonts w:ascii="Cambria Math" w:hAnsi="Cambria Math"/>
                      </w:rPr>
                    </m:ctrlPr>
                  </m:sSubPr>
                  <m:e>
                    <m:r>
                      <w:rPr>
                        <w:rFonts w:ascii="Cambria Math" w:hAnsi="Cambria Math"/>
                      </w:rPr>
                      <m:t>L</m:t>
                    </m:r>
                  </m:e>
                  <m:sub>
                    <m:r>
                      <w:rPr>
                        <w:rFonts w:ascii="Cambria Math" w:hAnsi="Cambria Math"/>
                      </w:rPr>
                      <m:t>stack</m:t>
                    </m:r>
                  </m:sub>
                </m:sSub>
              </m:oMath>
            </m:oMathPara>
          </w:p>
        </w:tc>
        <w:tc>
          <w:tcPr>
            <w:tcW w:w="780" w:type="dxa"/>
            <w:vAlign w:val="center"/>
          </w:tcPr>
          <w:p w14:paraId="4955ECAD" w14:textId="77777777" w:rsidR="00890BE5" w:rsidRPr="00C011A7" w:rsidRDefault="00636F9C">
            <w:pPr>
              <w:pStyle w:val="EquationLine"/>
              <w:jc w:val="right"/>
            </w:pPr>
            <w:r w:rsidRPr="00C011A7">
              <w:t>(17)</w:t>
            </w:r>
          </w:p>
        </w:tc>
      </w:tr>
    </w:tbl>
    <w:p w14:paraId="51DA8588" w14:textId="77777777" w:rsidR="00890BE5" w:rsidRPr="00C011A7" w:rsidRDefault="00636F9C">
      <w:pPr>
        <w:pStyle w:val="FirstParagraph"/>
      </w:pPr>
      <w:r w:rsidRPr="00C011A7">
        <w:t>The direct-feed route also carries treatment CAPEX for softening and bleed handling, taken as 3% of plant CAPEX.</w:t>
      </w:r>
    </w:p>
    <w:p w14:paraId="474189ED" w14:textId="77777777" w:rsidR="00890BE5" w:rsidRPr="00C011A7" w:rsidRDefault="00636F9C">
      <w:pPr>
        <w:pStyle w:val="TableCaption"/>
      </w:pPr>
      <w:r w:rsidRPr="00C011A7">
        <w:t>Table 5. Feed-water flows and costs per kilogram of hydrogen.</w:t>
      </w:r>
    </w:p>
    <w:tbl>
      <w:tblPr>
        <w:tblStyle w:val="Table"/>
        <w:tblW w:w="5000" w:type="pct"/>
        <w:tblLook w:val="0020" w:firstRow="1" w:lastRow="0" w:firstColumn="0" w:lastColumn="0" w:noHBand="0" w:noVBand="0"/>
        <w:tblCaption w:val="Table 5. Feed-water flows and costs per kilogram of hydrogen."/>
      </w:tblPr>
      <w:tblGrid>
        <w:gridCol w:w="3336"/>
        <w:gridCol w:w="910"/>
        <w:gridCol w:w="2850"/>
        <w:gridCol w:w="2684"/>
      </w:tblGrid>
      <w:tr w:rsidR="00890BE5" w:rsidRPr="00C011A7" w14:paraId="7E1A7C13" w14:textId="77777777" w:rsidTr="00890BE5">
        <w:trPr>
          <w:cnfStyle w:val="100000000000" w:firstRow="1" w:lastRow="0" w:firstColumn="0" w:lastColumn="0" w:oddVBand="0" w:evenVBand="0" w:oddHBand="0" w:evenHBand="0" w:firstRowFirstColumn="0" w:firstRowLastColumn="0" w:lastRowFirstColumn="0" w:lastRowLastColumn="0"/>
          <w:tblHeader/>
        </w:trPr>
        <w:tc>
          <w:tcPr>
            <w:tcW w:w="0" w:type="auto"/>
          </w:tcPr>
          <w:p w14:paraId="385510F4" w14:textId="77777777" w:rsidR="00890BE5" w:rsidRPr="00C011A7" w:rsidRDefault="00636F9C">
            <w:pPr>
              <w:pStyle w:val="TableText"/>
            </w:pPr>
            <w:r w:rsidRPr="00C011A7">
              <w:t>Quantity per kg H₂</w:t>
            </w:r>
          </w:p>
        </w:tc>
        <w:tc>
          <w:tcPr>
            <w:tcW w:w="0" w:type="auto"/>
          </w:tcPr>
          <w:p w14:paraId="327841E6" w14:textId="77777777" w:rsidR="00890BE5" w:rsidRPr="00C011A7" w:rsidRDefault="00636F9C">
            <w:pPr>
              <w:pStyle w:val="TableText"/>
            </w:pPr>
            <w:r w:rsidRPr="00C011A7">
              <w:t>RO-fed</w:t>
            </w:r>
          </w:p>
        </w:tc>
        <w:tc>
          <w:tcPr>
            <w:tcW w:w="0" w:type="auto"/>
          </w:tcPr>
          <w:p w14:paraId="4A84E58D" w14:textId="77777777" w:rsidR="00890BE5" w:rsidRPr="00C011A7" w:rsidRDefault="00636F9C">
            <w:pPr>
              <w:pStyle w:val="TableText"/>
            </w:pPr>
            <w:r w:rsidRPr="00C011A7">
              <w:t>Direct, 1.5 M KOH, 2 M Cl⁻</w:t>
            </w:r>
          </w:p>
        </w:tc>
        <w:tc>
          <w:tcPr>
            <w:tcW w:w="0" w:type="auto"/>
          </w:tcPr>
          <w:p w14:paraId="6767399F" w14:textId="77777777" w:rsidR="00890BE5" w:rsidRPr="00C011A7" w:rsidRDefault="00636F9C">
            <w:pPr>
              <w:pStyle w:val="TableText"/>
            </w:pPr>
            <w:r w:rsidRPr="00C011A7">
              <w:t>Direct, 5 M KOH, 2 M Cl⁻</w:t>
            </w:r>
          </w:p>
        </w:tc>
      </w:tr>
      <w:tr w:rsidR="00890BE5" w:rsidRPr="00C011A7" w14:paraId="4947D22C" w14:textId="77777777">
        <w:tc>
          <w:tcPr>
            <w:tcW w:w="0" w:type="auto"/>
          </w:tcPr>
          <w:p w14:paraId="5916D3A5" w14:textId="77777777" w:rsidR="00890BE5" w:rsidRPr="00C011A7" w:rsidRDefault="00636F9C">
            <w:pPr>
              <w:pStyle w:val="TableText"/>
            </w:pPr>
            <w:r w:rsidRPr="00C011A7">
              <w:t>Seawater intake (kg)</w:t>
            </w:r>
          </w:p>
        </w:tc>
        <w:tc>
          <w:tcPr>
            <w:tcW w:w="0" w:type="auto"/>
          </w:tcPr>
          <w:p w14:paraId="5BC24CC3" w14:textId="77777777" w:rsidR="00890BE5" w:rsidRPr="00C011A7" w:rsidRDefault="00636F9C">
            <w:pPr>
              <w:pStyle w:val="TableText"/>
            </w:pPr>
            <w:r w:rsidRPr="00C011A7">
              <w:t>21.0</w:t>
            </w:r>
          </w:p>
        </w:tc>
        <w:tc>
          <w:tcPr>
            <w:tcW w:w="0" w:type="auto"/>
          </w:tcPr>
          <w:p w14:paraId="4807BD4A" w14:textId="77777777" w:rsidR="00890BE5" w:rsidRPr="00C011A7" w:rsidRDefault="00636F9C">
            <w:pPr>
              <w:pStyle w:val="TableText"/>
            </w:pPr>
            <w:r w:rsidRPr="00C011A7">
              <w:t>12.9</w:t>
            </w:r>
          </w:p>
        </w:tc>
        <w:tc>
          <w:tcPr>
            <w:tcW w:w="0" w:type="auto"/>
          </w:tcPr>
          <w:p w14:paraId="6BF5A1A9" w14:textId="77777777" w:rsidR="00890BE5" w:rsidRPr="00C011A7" w:rsidRDefault="00636F9C">
            <w:pPr>
              <w:pStyle w:val="TableText"/>
            </w:pPr>
            <w:r w:rsidRPr="00C011A7">
              <w:t>12.7</w:t>
            </w:r>
          </w:p>
        </w:tc>
      </w:tr>
      <w:tr w:rsidR="00890BE5" w:rsidRPr="00C011A7" w14:paraId="0369EBB0" w14:textId="77777777">
        <w:tc>
          <w:tcPr>
            <w:tcW w:w="0" w:type="auto"/>
          </w:tcPr>
          <w:p w14:paraId="6356AC89" w14:textId="77777777" w:rsidR="00890BE5" w:rsidRPr="00C011A7" w:rsidRDefault="00636F9C">
            <w:pPr>
              <w:pStyle w:val="TableText"/>
            </w:pPr>
            <w:r w:rsidRPr="00C011A7">
              <w:t>Make-up water to the loop (kg)</w:t>
            </w:r>
          </w:p>
        </w:tc>
        <w:tc>
          <w:tcPr>
            <w:tcW w:w="0" w:type="auto"/>
          </w:tcPr>
          <w:p w14:paraId="0F25F9B6" w14:textId="77777777" w:rsidR="00890BE5" w:rsidRPr="00C011A7" w:rsidRDefault="00636F9C">
            <w:pPr>
              <w:pStyle w:val="TableText"/>
            </w:pPr>
            <w:r w:rsidRPr="00C011A7">
              <w:t>9.12</w:t>
            </w:r>
          </w:p>
        </w:tc>
        <w:tc>
          <w:tcPr>
            <w:tcW w:w="0" w:type="auto"/>
          </w:tcPr>
          <w:p w14:paraId="3EE96AD9" w14:textId="77777777" w:rsidR="00890BE5" w:rsidRPr="00C011A7" w:rsidRDefault="00636F9C">
            <w:pPr>
              <w:pStyle w:val="TableText"/>
            </w:pPr>
            <w:r w:rsidRPr="00C011A7">
              <w:t>9.12</w:t>
            </w:r>
          </w:p>
        </w:tc>
        <w:tc>
          <w:tcPr>
            <w:tcW w:w="0" w:type="auto"/>
          </w:tcPr>
          <w:p w14:paraId="1BB4D55C" w14:textId="77777777" w:rsidR="00890BE5" w:rsidRPr="00C011A7" w:rsidRDefault="00636F9C">
            <w:pPr>
              <w:pStyle w:val="TableText"/>
            </w:pPr>
            <w:r w:rsidRPr="00C011A7">
              <w:t>9.12</w:t>
            </w:r>
          </w:p>
        </w:tc>
      </w:tr>
      <w:tr w:rsidR="00890BE5" w:rsidRPr="00C011A7" w14:paraId="072761B9" w14:textId="77777777">
        <w:tc>
          <w:tcPr>
            <w:tcW w:w="0" w:type="auto"/>
          </w:tcPr>
          <w:p w14:paraId="11837A6F" w14:textId="77777777" w:rsidR="00890BE5" w:rsidRPr="00C011A7" w:rsidRDefault="00636F9C">
            <w:pPr>
              <w:pStyle w:val="TableText"/>
            </w:pPr>
            <w:r w:rsidRPr="00C011A7">
              <w:t>Electrolyte bleed (L)</w:t>
            </w:r>
          </w:p>
        </w:tc>
        <w:tc>
          <w:tcPr>
            <w:tcW w:w="0" w:type="auto"/>
          </w:tcPr>
          <w:p w14:paraId="7BFCB057" w14:textId="77777777" w:rsidR="00890BE5" w:rsidRPr="00C011A7" w:rsidRDefault="00636F9C">
            <w:pPr>
              <w:pStyle w:val="TableText"/>
            </w:pPr>
            <w:r w:rsidRPr="00C011A7">
              <w:t>0</w:t>
            </w:r>
          </w:p>
        </w:tc>
        <w:tc>
          <w:tcPr>
            <w:tcW w:w="0" w:type="auto"/>
          </w:tcPr>
          <w:p w14:paraId="2805E667" w14:textId="77777777" w:rsidR="00890BE5" w:rsidRPr="00C011A7" w:rsidRDefault="00636F9C">
            <w:pPr>
              <w:pStyle w:val="TableText"/>
            </w:pPr>
            <w:r w:rsidRPr="00C011A7">
              <w:t>3.53</w:t>
            </w:r>
          </w:p>
        </w:tc>
        <w:tc>
          <w:tcPr>
            <w:tcW w:w="0" w:type="auto"/>
          </w:tcPr>
          <w:p w14:paraId="0564CD5F" w14:textId="77777777" w:rsidR="00890BE5" w:rsidRPr="00C011A7" w:rsidRDefault="00636F9C">
            <w:pPr>
              <w:pStyle w:val="TableText"/>
            </w:pPr>
            <w:r w:rsidRPr="00C011A7">
              <w:t>3.47</w:t>
            </w:r>
          </w:p>
        </w:tc>
      </w:tr>
      <w:tr w:rsidR="00890BE5" w:rsidRPr="00C011A7" w14:paraId="1828994E" w14:textId="77777777">
        <w:tc>
          <w:tcPr>
            <w:tcW w:w="0" w:type="auto"/>
          </w:tcPr>
          <w:p w14:paraId="0CDCB021" w14:textId="77777777" w:rsidR="00890BE5" w:rsidRPr="00C011A7" w:rsidRDefault="00636F9C">
            <w:pPr>
              <w:pStyle w:val="TableText"/>
            </w:pPr>
            <w:r w:rsidRPr="00C011A7">
              <w:t>KOH lost in the bleed (kg)</w:t>
            </w:r>
          </w:p>
        </w:tc>
        <w:tc>
          <w:tcPr>
            <w:tcW w:w="0" w:type="auto"/>
          </w:tcPr>
          <w:p w14:paraId="095DA521" w14:textId="77777777" w:rsidR="00890BE5" w:rsidRPr="00C011A7" w:rsidRDefault="00636F9C">
            <w:pPr>
              <w:pStyle w:val="TableText"/>
            </w:pPr>
            <w:r w:rsidRPr="00C011A7">
              <w:t>0</w:t>
            </w:r>
          </w:p>
        </w:tc>
        <w:tc>
          <w:tcPr>
            <w:tcW w:w="0" w:type="auto"/>
          </w:tcPr>
          <w:p w14:paraId="68948CDF" w14:textId="77777777" w:rsidR="00890BE5" w:rsidRPr="00C011A7" w:rsidRDefault="00636F9C">
            <w:pPr>
              <w:pStyle w:val="TableText"/>
            </w:pPr>
            <w:r w:rsidRPr="00C011A7">
              <w:t>0.30</w:t>
            </w:r>
          </w:p>
        </w:tc>
        <w:tc>
          <w:tcPr>
            <w:tcW w:w="0" w:type="auto"/>
          </w:tcPr>
          <w:p w14:paraId="25ED3575" w14:textId="77777777" w:rsidR="00890BE5" w:rsidRPr="00C011A7" w:rsidRDefault="00636F9C">
            <w:pPr>
              <w:pStyle w:val="TableText"/>
            </w:pPr>
            <w:r w:rsidRPr="00C011A7">
              <w:t>0.97</w:t>
            </w:r>
          </w:p>
        </w:tc>
      </w:tr>
      <w:tr w:rsidR="00890BE5" w:rsidRPr="00C011A7" w14:paraId="0B38C804" w14:textId="77777777">
        <w:tc>
          <w:tcPr>
            <w:tcW w:w="0" w:type="auto"/>
          </w:tcPr>
          <w:p w14:paraId="688E09F8" w14:textId="77777777" w:rsidR="00890BE5" w:rsidRPr="00C011A7" w:rsidRDefault="00636F9C">
            <w:pPr>
              <w:pStyle w:val="TableText"/>
            </w:pPr>
            <w:r w:rsidRPr="00C011A7">
              <w:t>H₂SO₄ for neutralisation (kg)</w:t>
            </w:r>
          </w:p>
        </w:tc>
        <w:tc>
          <w:tcPr>
            <w:tcW w:w="0" w:type="auto"/>
          </w:tcPr>
          <w:p w14:paraId="2C21579F" w14:textId="77777777" w:rsidR="00890BE5" w:rsidRPr="00C011A7" w:rsidRDefault="00636F9C">
            <w:pPr>
              <w:pStyle w:val="TableText"/>
            </w:pPr>
            <w:r w:rsidRPr="00C011A7">
              <w:t>0</w:t>
            </w:r>
          </w:p>
        </w:tc>
        <w:tc>
          <w:tcPr>
            <w:tcW w:w="0" w:type="auto"/>
          </w:tcPr>
          <w:p w14:paraId="162B3127" w14:textId="77777777" w:rsidR="00890BE5" w:rsidRPr="00C011A7" w:rsidRDefault="00636F9C">
            <w:pPr>
              <w:pStyle w:val="TableText"/>
            </w:pPr>
            <w:r w:rsidRPr="00C011A7">
              <w:t>0.26</w:t>
            </w:r>
          </w:p>
        </w:tc>
        <w:tc>
          <w:tcPr>
            <w:tcW w:w="0" w:type="auto"/>
          </w:tcPr>
          <w:p w14:paraId="12095619" w14:textId="77777777" w:rsidR="00890BE5" w:rsidRPr="00C011A7" w:rsidRDefault="00636F9C">
            <w:pPr>
              <w:pStyle w:val="TableText"/>
            </w:pPr>
            <w:r w:rsidRPr="00C011A7">
              <w:t>0.85</w:t>
            </w:r>
          </w:p>
        </w:tc>
      </w:tr>
      <w:tr w:rsidR="00890BE5" w:rsidRPr="00C011A7" w14:paraId="37BA3B1C" w14:textId="77777777">
        <w:tc>
          <w:tcPr>
            <w:tcW w:w="0" w:type="auto"/>
          </w:tcPr>
          <w:p w14:paraId="1C5DE725" w14:textId="77777777" w:rsidR="00890BE5" w:rsidRPr="00C011A7" w:rsidRDefault="00636F9C">
            <w:pPr>
              <w:pStyle w:val="TableText"/>
            </w:pPr>
            <w:r w:rsidRPr="00C011A7">
              <w:t>NaOH + Na₂CO₃ for softening (kg)</w:t>
            </w:r>
          </w:p>
        </w:tc>
        <w:tc>
          <w:tcPr>
            <w:tcW w:w="0" w:type="auto"/>
          </w:tcPr>
          <w:p w14:paraId="597937ED" w14:textId="77777777" w:rsidR="00890BE5" w:rsidRPr="00C011A7" w:rsidRDefault="00636F9C">
            <w:pPr>
              <w:pStyle w:val="TableText"/>
            </w:pPr>
            <w:r w:rsidRPr="00C011A7">
              <w:t>0</w:t>
            </w:r>
          </w:p>
        </w:tc>
        <w:tc>
          <w:tcPr>
            <w:tcW w:w="0" w:type="auto"/>
          </w:tcPr>
          <w:p w14:paraId="1A6375DD" w14:textId="77777777" w:rsidR="00890BE5" w:rsidRPr="00C011A7" w:rsidRDefault="00636F9C">
            <w:pPr>
              <w:pStyle w:val="TableText"/>
            </w:pPr>
            <w:r w:rsidRPr="00C011A7">
              <w:t>0.067</w:t>
            </w:r>
          </w:p>
        </w:tc>
        <w:tc>
          <w:tcPr>
            <w:tcW w:w="0" w:type="auto"/>
          </w:tcPr>
          <w:p w14:paraId="74AD4EF0" w14:textId="77777777" w:rsidR="00890BE5" w:rsidRPr="00C011A7" w:rsidRDefault="00636F9C">
            <w:pPr>
              <w:pStyle w:val="TableText"/>
            </w:pPr>
            <w:r w:rsidRPr="00C011A7">
              <w:t>0.066</w:t>
            </w:r>
          </w:p>
        </w:tc>
      </w:tr>
      <w:tr w:rsidR="00890BE5" w:rsidRPr="00C011A7" w14:paraId="2558F090" w14:textId="77777777">
        <w:tc>
          <w:tcPr>
            <w:tcW w:w="0" w:type="auto"/>
          </w:tcPr>
          <w:p w14:paraId="7E7A66A0" w14:textId="77777777" w:rsidR="00890BE5" w:rsidRPr="00C011A7" w:rsidRDefault="00636F9C">
            <w:pPr>
              <w:pStyle w:val="TableText"/>
            </w:pPr>
            <w:r w:rsidRPr="00C011A7">
              <w:t>Sludge, dry (kg)</w:t>
            </w:r>
          </w:p>
        </w:tc>
        <w:tc>
          <w:tcPr>
            <w:tcW w:w="0" w:type="auto"/>
          </w:tcPr>
          <w:p w14:paraId="38C016F0" w14:textId="77777777" w:rsidR="00890BE5" w:rsidRPr="00C011A7" w:rsidRDefault="00636F9C">
            <w:pPr>
              <w:pStyle w:val="TableText"/>
            </w:pPr>
            <w:r w:rsidRPr="00C011A7">
              <w:t>0</w:t>
            </w:r>
          </w:p>
        </w:tc>
        <w:tc>
          <w:tcPr>
            <w:tcW w:w="0" w:type="auto"/>
          </w:tcPr>
          <w:p w14:paraId="3C3CD71F" w14:textId="77777777" w:rsidR="00890BE5" w:rsidRPr="00C011A7" w:rsidRDefault="00636F9C">
            <w:pPr>
              <w:pStyle w:val="TableText"/>
            </w:pPr>
            <w:r w:rsidRPr="00C011A7">
              <w:t>0.053</w:t>
            </w:r>
          </w:p>
        </w:tc>
        <w:tc>
          <w:tcPr>
            <w:tcW w:w="0" w:type="auto"/>
          </w:tcPr>
          <w:p w14:paraId="05158340" w14:textId="77777777" w:rsidR="00890BE5" w:rsidRPr="00C011A7" w:rsidRDefault="00636F9C">
            <w:pPr>
              <w:pStyle w:val="TableText"/>
            </w:pPr>
            <w:r w:rsidRPr="00C011A7">
              <w:t>0.052</w:t>
            </w:r>
          </w:p>
        </w:tc>
      </w:tr>
      <w:tr w:rsidR="00890BE5" w:rsidRPr="00C011A7" w14:paraId="5BED45AD" w14:textId="77777777">
        <w:tc>
          <w:tcPr>
            <w:tcW w:w="0" w:type="auto"/>
          </w:tcPr>
          <w:p w14:paraId="601194A2" w14:textId="77777777" w:rsidR="00890BE5" w:rsidRPr="00C011A7" w:rsidRDefault="00636F9C">
            <w:pPr>
              <w:pStyle w:val="TableText"/>
            </w:pPr>
            <w:r w:rsidRPr="00C011A7">
              <w:t>Water and chemicals cost (£)</w:t>
            </w:r>
          </w:p>
        </w:tc>
        <w:tc>
          <w:tcPr>
            <w:tcW w:w="0" w:type="auto"/>
          </w:tcPr>
          <w:p w14:paraId="1D800044" w14:textId="77777777" w:rsidR="00890BE5" w:rsidRPr="00C011A7" w:rsidRDefault="00636F9C">
            <w:pPr>
              <w:pStyle w:val="TableText"/>
            </w:pPr>
            <w:r w:rsidRPr="00C011A7">
              <w:t>0.009</w:t>
            </w:r>
          </w:p>
        </w:tc>
        <w:tc>
          <w:tcPr>
            <w:tcW w:w="0" w:type="auto"/>
          </w:tcPr>
          <w:p w14:paraId="5296FC61" w14:textId="77777777" w:rsidR="00890BE5" w:rsidRPr="00C011A7" w:rsidRDefault="00636F9C">
            <w:pPr>
              <w:pStyle w:val="TableText"/>
            </w:pPr>
            <w:r w:rsidRPr="00C011A7">
              <w:t>0.36</w:t>
            </w:r>
          </w:p>
        </w:tc>
        <w:tc>
          <w:tcPr>
            <w:tcW w:w="0" w:type="auto"/>
          </w:tcPr>
          <w:p w14:paraId="055D009D" w14:textId="77777777" w:rsidR="00890BE5" w:rsidRPr="00C011A7" w:rsidRDefault="00636F9C">
            <w:pPr>
              <w:pStyle w:val="TableText"/>
            </w:pPr>
            <w:r w:rsidRPr="00C011A7">
              <w:t>1.11</w:t>
            </w:r>
          </w:p>
        </w:tc>
      </w:tr>
    </w:tbl>
    <w:p w14:paraId="3896D1FE" w14:textId="77777777" w:rsidR="00890BE5" w:rsidRPr="00C011A7" w:rsidRDefault="00636F9C">
      <w:pPr>
        <w:pStyle w:val="Heading2"/>
      </w:pPr>
      <w:bookmarkStart w:id="8" w:name="techno-economic-model"/>
      <w:bookmarkEnd w:id="7"/>
      <w:r w:rsidRPr="00C011A7">
        <w:t>2.5. Techno-economic model</w:t>
      </w:r>
    </w:p>
    <w:p w14:paraId="0D02D671" w14:textId="77777777" w:rsidR="00890BE5" w:rsidRPr="00C011A7" w:rsidRDefault="00636F9C">
      <w:pPr>
        <w:pStyle w:val="FirstParagraph"/>
      </w:pPr>
      <w:r w:rsidRPr="00C011A7">
        <w:t>The LCOH is the ratio of annualised costs to annual hydrogen production:</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52AB060D" w14:textId="77777777">
        <w:trPr>
          <w:cantSplit/>
        </w:trPr>
        <w:tc>
          <w:tcPr>
            <w:tcW w:w="780" w:type="dxa"/>
            <w:vAlign w:val="center"/>
          </w:tcPr>
          <w:p w14:paraId="40E9665F" w14:textId="77777777" w:rsidR="00890BE5" w:rsidRPr="00C011A7" w:rsidRDefault="00890BE5">
            <w:pPr>
              <w:pStyle w:val="EquationLine"/>
            </w:pPr>
          </w:p>
        </w:tc>
        <w:tc>
          <w:tcPr>
            <w:tcW w:w="8220" w:type="dxa"/>
            <w:vAlign w:val="center"/>
          </w:tcPr>
          <w:p w14:paraId="550922A0" w14:textId="77777777" w:rsidR="00890BE5" w:rsidRPr="00C011A7" w:rsidRDefault="00636F9C">
            <w:pPr>
              <w:pStyle w:val="EquationLine"/>
              <w:jc w:val="center"/>
            </w:pPr>
            <m:oMathPara>
              <m:oMathParaPr>
                <m:jc m:val="center"/>
              </m:oMathParaPr>
              <m:oMath>
                <m:r>
                  <w:rPr>
                    <w:rFonts w:ascii="Cambria Math" w:hAnsi="Cambria Math"/>
                  </w:rPr>
                  <m:t>LCOH</m:t>
                </m:r>
                <m:r>
                  <m:rPr>
                    <m:sty m:val="p"/>
                  </m:rPr>
                  <w:rPr>
                    <w:rFonts w:ascii="Cambria Math" w:hAnsi="Cambria Math"/>
                  </w:rPr>
                  <m:t>=</m:t>
                </m:r>
                <m:f>
                  <m:fPr>
                    <m:ctrlPr>
                      <w:rPr>
                        <w:rFonts w:ascii="Cambria Math" w:hAnsi="Cambria Math"/>
                      </w:rPr>
                    </m:ctrlPr>
                  </m:fPr>
                  <m:num>
                    <m:r>
                      <w:rPr>
                        <w:rFonts w:ascii="Cambria Math" w:hAnsi="Cambria Math"/>
                      </w:rPr>
                      <m:t>CAPEX</m:t>
                    </m:r>
                    <m:r>
                      <m:rPr>
                        <m:sty m:val="p"/>
                      </m:rPr>
                      <w:rPr>
                        <w:rFonts w:ascii="Cambria Math" w:hAnsi="Cambria Math"/>
                      </w:rPr>
                      <m:t>⋅</m:t>
                    </m:r>
                    <m:r>
                      <w:rPr>
                        <w:rFonts w:ascii="Cambria Math" w:hAnsi="Cambria Math"/>
                      </w:rPr>
                      <m:t>CRF</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O</m:t>
                        </m:r>
                        <m:r>
                          <m:rPr>
                            <m:sty m:val="p"/>
                          </m:rPr>
                          <w:rPr>
                            <w:rFonts w:ascii="Cambria Math" w:hAnsi="Cambria Math"/>
                          </w:rPr>
                          <m:t>&amp;</m:t>
                        </m:r>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stack</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el</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elec</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water</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chem</m:t>
                        </m:r>
                      </m:sub>
                    </m:sSub>
                  </m:num>
                  <m:den>
                    <m:sSub>
                      <m:sSubPr>
                        <m:ctrlPr>
                          <w:rPr>
                            <w:rFonts w:ascii="Cambria Math" w:hAnsi="Cambria Math"/>
                          </w:rPr>
                        </m:ctrlPr>
                      </m:sSubPr>
                      <m:e>
                        <m:r>
                          <w:rPr>
                            <w:rFonts w:ascii="Cambria Math" w:hAnsi="Cambria Math"/>
                          </w:rPr>
                          <m:t>M</m:t>
                        </m:r>
                      </m:e>
                      <m:sub>
                        <m:sSub>
                          <m:sSubPr>
                            <m:ctrlPr>
                              <w:rPr>
                                <w:rFonts w:ascii="Cambria Math" w:hAnsi="Cambria Math"/>
                              </w:rPr>
                            </m:ctrlPr>
                          </m:sSubPr>
                          <m:e>
                            <m:r>
                              <w:rPr>
                                <w:rFonts w:ascii="Cambria Math" w:hAnsi="Cambria Math"/>
                              </w:rPr>
                              <m:t>H</m:t>
                            </m:r>
                          </m:e>
                          <m:sub>
                            <m:r>
                              <w:rPr>
                                <w:rFonts w:ascii="Cambria Math" w:hAnsi="Cambria Math"/>
                              </w:rPr>
                              <m:t>2</m:t>
                            </m:r>
                          </m:sub>
                        </m:sSub>
                      </m:sub>
                    </m:sSub>
                  </m:den>
                </m:f>
              </m:oMath>
            </m:oMathPara>
          </w:p>
        </w:tc>
        <w:tc>
          <w:tcPr>
            <w:tcW w:w="780" w:type="dxa"/>
            <w:vAlign w:val="center"/>
          </w:tcPr>
          <w:p w14:paraId="5A824557" w14:textId="77777777" w:rsidR="00890BE5" w:rsidRPr="00C011A7" w:rsidRDefault="00636F9C">
            <w:pPr>
              <w:pStyle w:val="EquationLine"/>
              <w:jc w:val="right"/>
            </w:pPr>
            <w:r w:rsidRPr="00C011A7">
              <w:t>(18)</w:t>
            </w:r>
          </w:p>
        </w:tc>
      </w:tr>
      <w:tr w:rsidR="00890BE5" w:rsidRPr="00C011A7" w14:paraId="7325717B" w14:textId="77777777">
        <w:trPr>
          <w:cantSplit/>
        </w:trPr>
        <w:tc>
          <w:tcPr>
            <w:tcW w:w="780" w:type="dxa"/>
            <w:vAlign w:val="center"/>
          </w:tcPr>
          <w:p w14:paraId="06140CB3" w14:textId="77777777" w:rsidR="00890BE5" w:rsidRPr="00C011A7" w:rsidRDefault="00890BE5">
            <w:pPr>
              <w:pStyle w:val="EquationLine"/>
            </w:pPr>
          </w:p>
        </w:tc>
        <w:tc>
          <w:tcPr>
            <w:tcW w:w="8220" w:type="dxa"/>
            <w:vAlign w:val="center"/>
          </w:tcPr>
          <w:p w14:paraId="4A37D8B0" w14:textId="77777777" w:rsidR="00890BE5" w:rsidRPr="00C011A7" w:rsidRDefault="00636F9C">
            <w:pPr>
              <w:pStyle w:val="EquationLine"/>
              <w:jc w:val="center"/>
            </w:pPr>
            <m:oMathPara>
              <m:oMathParaPr>
                <m:jc m:val="center"/>
              </m:oMathParaPr>
              <m:oMath>
                <m:r>
                  <w:rPr>
                    <w:rFonts w:ascii="Cambria Math" w:hAnsi="Cambria Math"/>
                  </w:rPr>
                  <m:t>CRF</m:t>
                </m:r>
                <m:r>
                  <m:rPr>
                    <m:sty m:val="p"/>
                  </m:rPr>
                  <w:rPr>
                    <w:rFonts w:ascii="Cambria Math" w:hAnsi="Cambria Math"/>
                  </w:rPr>
                  <m:t>=</m:t>
                </m:r>
                <m:f>
                  <m:fPr>
                    <m:ctrlPr>
                      <w:rPr>
                        <w:rFonts w:ascii="Cambria Math" w:hAnsi="Cambria Math"/>
                      </w:rPr>
                    </m:ctrlPr>
                  </m:fPr>
                  <m:num>
                    <m:r>
                      <w:rPr>
                        <w:rFonts w:ascii="Cambria Math" w:hAnsi="Cambria Math"/>
                      </w:rPr>
                      <m:t>r</m:t>
                    </m:r>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r</m:t>
                            </m:r>
                          </m:e>
                        </m:d>
                      </m:e>
                      <m:sup>
                        <m:r>
                          <w:rPr>
                            <w:rFonts w:ascii="Cambria Math" w:hAnsi="Cambria Math"/>
                          </w:rPr>
                          <m:t>N</m:t>
                        </m:r>
                      </m:sup>
                    </m:sSup>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r</m:t>
                            </m:r>
                          </m:e>
                        </m:d>
                      </m:e>
                      <m:sup>
                        <m:r>
                          <w:rPr>
                            <w:rFonts w:ascii="Cambria Math" w:hAnsi="Cambria Math"/>
                          </w:rPr>
                          <m:t>N</m:t>
                        </m:r>
                      </m:sup>
                    </m:sSup>
                    <m:r>
                      <m:rPr>
                        <m:sty m:val="p"/>
                      </m:rPr>
                      <w:rPr>
                        <w:rFonts w:ascii="Cambria Math" w:hAnsi="Cambria Math"/>
                      </w:rPr>
                      <m:t>-</m:t>
                    </m:r>
                    <m:r>
                      <w:rPr>
                        <w:rFonts w:ascii="Cambria Math" w:hAnsi="Cambria Math"/>
                      </w:rPr>
                      <m:t>1</m:t>
                    </m:r>
                  </m:den>
                </m:f>
              </m:oMath>
            </m:oMathPara>
          </w:p>
        </w:tc>
        <w:tc>
          <w:tcPr>
            <w:tcW w:w="780" w:type="dxa"/>
            <w:vAlign w:val="center"/>
          </w:tcPr>
          <w:p w14:paraId="5B80B17A" w14:textId="77777777" w:rsidR="00890BE5" w:rsidRPr="00C011A7" w:rsidRDefault="00636F9C">
            <w:pPr>
              <w:pStyle w:val="EquationLine"/>
              <w:jc w:val="right"/>
            </w:pPr>
            <w:r w:rsidRPr="00C011A7">
              <w:t>(19)</w:t>
            </w:r>
          </w:p>
        </w:tc>
      </w:tr>
    </w:tbl>
    <w:p w14:paraId="7E7F658E" w14:textId="77777777" w:rsidR="00890BE5" w:rsidRPr="00C011A7" w:rsidRDefault="00636F9C">
      <w:pPr>
        <w:pStyle w:val="FirstParagraph"/>
      </w:pPr>
      <w:r w:rsidRPr="00C011A7">
        <w:t xml:space="preserve">with </w:t>
      </w:r>
      <m:oMath>
        <m:r>
          <w:rPr>
            <w:rFonts w:ascii="Cambria Math" w:hAnsi="Cambria Math"/>
          </w:rPr>
          <m:t>r</m:t>
        </m:r>
      </m:oMath>
      <w:r w:rsidRPr="00C011A7">
        <w:t xml:space="preserve"> = 8% and </w:t>
      </w:r>
      <m:oMath>
        <m:r>
          <w:rPr>
            <w:rFonts w:ascii="Cambria Math" w:hAnsi="Cambria Math"/>
          </w:rPr>
          <m:t>N</m:t>
        </m:r>
      </m:oMath>
      <w:r w:rsidRPr="00C011A7">
        <w:t xml:space="preserve"> = 20 years. </w:t>
      </w:r>
      <m:oMath>
        <m:sSub>
          <m:sSubPr>
            <m:ctrlPr>
              <w:rPr>
                <w:rFonts w:ascii="Cambria Math" w:hAnsi="Cambria Math"/>
              </w:rPr>
            </m:ctrlPr>
          </m:sSubPr>
          <m:e>
            <m:r>
              <w:rPr>
                <w:rFonts w:ascii="Cambria Math" w:hAnsi="Cambria Math"/>
              </w:rPr>
              <m:t>M</m:t>
            </m:r>
          </m:e>
          <m:sub>
            <m:sSub>
              <m:sSubPr>
                <m:ctrlPr>
                  <w:rPr>
                    <w:rFonts w:ascii="Cambria Math" w:hAnsi="Cambria Math"/>
                  </w:rPr>
                </m:ctrlPr>
              </m:sSubPr>
              <m:e>
                <m:r>
                  <w:rPr>
                    <w:rFonts w:ascii="Cambria Math" w:hAnsi="Cambria Math"/>
                  </w:rPr>
                  <m:t>H</m:t>
                </m:r>
              </m:e>
              <m:sub>
                <m:r>
                  <w:rPr>
                    <w:rFonts w:ascii="Cambria Math" w:hAnsi="Cambria Math"/>
                  </w:rPr>
                  <m:t>2</m:t>
                </m:r>
              </m:sub>
            </m:sSub>
          </m:sub>
        </m:sSub>
      </m:oMath>
      <w:r w:rsidRPr="00C011A7">
        <w:t xml:space="preserve"> is the annual production (hydrogen flow × 8760 h × CF), </w:t>
      </w:r>
      <m:oMath>
        <m:sSub>
          <m:sSubPr>
            <m:ctrlPr>
              <w:rPr>
                <w:rFonts w:ascii="Cambria Math" w:hAnsi="Cambria Math"/>
              </w:rPr>
            </m:ctrlPr>
          </m:sSubPr>
          <m:e>
            <m:r>
              <w:rPr>
                <w:rFonts w:ascii="Cambria Math" w:hAnsi="Cambria Math"/>
              </w:rPr>
              <m:t>C</m:t>
            </m:r>
          </m:e>
          <m:sub>
            <m:r>
              <w:rPr>
                <w:rFonts w:ascii="Cambria Math" w:hAnsi="Cambria Math"/>
              </w:rPr>
              <m:t>O</m:t>
            </m:r>
            <m:r>
              <m:rPr>
                <m:sty m:val="p"/>
              </m:rPr>
              <w:rPr>
                <w:rFonts w:ascii="Cambria Math" w:hAnsi="Cambria Math"/>
              </w:rPr>
              <m:t>&amp;</m:t>
            </m:r>
            <m:r>
              <w:rPr>
                <w:rFonts w:ascii="Cambria Math" w:hAnsi="Cambria Math"/>
              </w:rPr>
              <m:t>M</m:t>
            </m:r>
          </m:sub>
        </m:sSub>
      </m:oMath>
      <w:r w:rsidRPr="00C011A7">
        <w:t xml:space="preserve"> is 2.5% of CAPEX per year, </w:t>
      </w:r>
      <m:oMath>
        <m:sSub>
          <m:sSubPr>
            <m:ctrlPr>
              <w:rPr>
                <w:rFonts w:ascii="Cambria Math" w:hAnsi="Cambria Math"/>
              </w:rPr>
            </m:ctrlPr>
          </m:sSubPr>
          <m:e>
            <m:r>
              <w:rPr>
                <w:rFonts w:ascii="Cambria Math" w:hAnsi="Cambria Math"/>
              </w:rPr>
              <m:t>C</m:t>
            </m:r>
          </m:e>
          <m:sub>
            <m:r>
              <w:rPr>
                <w:rFonts w:ascii="Cambria Math" w:hAnsi="Cambria Math"/>
              </w:rPr>
              <m:t>elec</m:t>
            </m:r>
          </m:sub>
        </m:sSub>
      </m:oMath>
      <w:r w:rsidRPr="00C011A7">
        <w:t xml:space="preserve"> = </w:t>
      </w:r>
      <m:oMath>
        <m:sSub>
          <m:sSubPr>
            <m:ctrlPr>
              <w:rPr>
                <w:rFonts w:ascii="Cambria Math" w:hAnsi="Cambria Math"/>
              </w:rPr>
            </m:ctrlPr>
          </m:sSubPr>
          <m:e>
            <m:r>
              <w:rPr>
                <w:rFonts w:ascii="Cambria Math" w:hAnsi="Cambria Math"/>
              </w:rPr>
              <m:t>M</m:t>
            </m:r>
          </m:e>
          <m:sub>
            <m:sSub>
              <m:sSubPr>
                <m:ctrlPr>
                  <w:rPr>
                    <w:rFonts w:ascii="Cambria Math" w:hAnsi="Cambria Math"/>
                  </w:rPr>
                </m:ctrlPr>
              </m:sSubPr>
              <m:e>
                <m:r>
                  <w:rPr>
                    <w:rFonts w:ascii="Cambria Math" w:hAnsi="Cambria Math"/>
                  </w:rPr>
                  <m:t>H</m:t>
                </m:r>
              </m:e>
              <m:sub>
                <m:r>
                  <w:rPr>
                    <w:rFonts w:ascii="Cambria Math" w:hAnsi="Cambria Math"/>
                  </w:rPr>
                  <m:t>2</m:t>
                </m:r>
              </m:sub>
            </m:sSub>
          </m:sub>
        </m:sSub>
      </m:oMath>
      <w:r w:rsidRPr="00C011A7">
        <w:t xml:space="preserve"> × SEC × electricity price, and </w:t>
      </w:r>
      <m:oMath>
        <m:sSub>
          <m:sSubPr>
            <m:ctrlPr>
              <w:rPr>
                <w:rFonts w:ascii="Cambria Math" w:hAnsi="Cambria Math"/>
              </w:rPr>
            </m:ctrlPr>
          </m:sSubPr>
          <m:e>
            <m:r>
              <w:rPr>
                <w:rFonts w:ascii="Cambria Math" w:hAnsi="Cambria Math"/>
              </w:rPr>
              <m:t>C</m:t>
            </m:r>
          </m:e>
          <m:sub>
            <m:r>
              <w:rPr>
                <w:rFonts w:ascii="Cambria Math" w:hAnsi="Cambria Math"/>
              </w:rPr>
              <m:t>water</m:t>
            </m:r>
          </m:sub>
        </m:sSub>
      </m:oMath>
      <w:r w:rsidRPr="00C011A7">
        <w:t xml:space="preserve"> and </w:t>
      </w:r>
      <m:oMath>
        <m:sSub>
          <m:sSubPr>
            <m:ctrlPr>
              <w:rPr>
                <w:rFonts w:ascii="Cambria Math" w:hAnsi="Cambria Math"/>
              </w:rPr>
            </m:ctrlPr>
          </m:sSubPr>
          <m:e>
            <m:r>
              <w:rPr>
                <w:rFonts w:ascii="Cambria Math" w:hAnsi="Cambria Math"/>
              </w:rPr>
              <m:t>C</m:t>
            </m:r>
          </m:e>
          <m:sub>
            <m:r>
              <w:rPr>
                <w:rFonts w:ascii="Cambria Math" w:hAnsi="Cambria Math"/>
              </w:rPr>
              <m:t>chem</m:t>
            </m:r>
          </m:sub>
        </m:sSub>
      </m:oMath>
      <w:r w:rsidRPr="00C011A7">
        <w:t xml:space="preserve"> follow from Table 5. The CAPEX of a configuration is built from unit costs set by the reference plant (£1,100 kW⁻¹ installed, 10 MW, i.e. £11.0 million):</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217BAE07" w14:textId="77777777">
        <w:trPr>
          <w:cantSplit/>
        </w:trPr>
        <w:tc>
          <w:tcPr>
            <w:tcW w:w="780" w:type="dxa"/>
            <w:vAlign w:val="center"/>
          </w:tcPr>
          <w:p w14:paraId="7867EBBF" w14:textId="77777777" w:rsidR="00890BE5" w:rsidRPr="00C011A7" w:rsidRDefault="00890BE5">
            <w:pPr>
              <w:pStyle w:val="EquationLine"/>
            </w:pPr>
          </w:p>
        </w:tc>
        <w:tc>
          <w:tcPr>
            <w:tcW w:w="8220" w:type="dxa"/>
            <w:vAlign w:val="center"/>
          </w:tcPr>
          <w:p w14:paraId="45CC05A2" w14:textId="77777777" w:rsidR="00890BE5" w:rsidRPr="00C011A7" w:rsidRDefault="00636F9C">
            <w:pPr>
              <w:pStyle w:val="EquationLine"/>
              <w:jc w:val="center"/>
            </w:pPr>
            <m:oMathPara>
              <m:oMathParaPr>
                <m:jc m:val="center"/>
              </m:oMathParaPr>
              <m:oMath>
                <m:r>
                  <w:rPr>
                    <w:rFonts w:ascii="Cambria Math" w:hAnsi="Cambria Math"/>
                  </w:rPr>
                  <m:t>CAPEX</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area</m:t>
                    </m:r>
                  </m:sub>
                </m:sSub>
                <m:r>
                  <w:rPr>
                    <w:rFonts w:ascii="Cambria Math" w:hAnsi="Cambria Math"/>
                  </w:rPr>
                  <m:t> A</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power</m:t>
                    </m:r>
                  </m:sub>
                </m:sSub>
                <m:r>
                  <w:rPr>
                    <w:rFonts w:ascii="Cambria Math" w:hAnsi="Cambria Math"/>
                  </w:rPr>
                  <m:t> </m:t>
                </m:r>
                <m:sSub>
                  <m:sSubPr>
                    <m:ctrlPr>
                      <w:rPr>
                        <w:rFonts w:ascii="Cambria Math" w:hAnsi="Cambria Math"/>
                      </w:rPr>
                    </m:ctrlPr>
                  </m:sSubPr>
                  <m:e>
                    <m:r>
                      <w:rPr>
                        <w:rFonts w:ascii="Cambria Math" w:hAnsi="Cambria Math"/>
                      </w:rPr>
                      <m:t>P</m:t>
                    </m:r>
                  </m:e>
                  <m:sub>
                    <m:r>
                      <w:rPr>
                        <w:rFonts w:ascii="Cambria Math" w:hAnsi="Cambria Math"/>
                      </w:rPr>
                      <m:t>rated</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fixed</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treat</m:t>
                    </m:r>
                  </m:sub>
                </m:sSub>
              </m:oMath>
            </m:oMathPara>
          </w:p>
        </w:tc>
        <w:tc>
          <w:tcPr>
            <w:tcW w:w="780" w:type="dxa"/>
            <w:vAlign w:val="center"/>
          </w:tcPr>
          <w:p w14:paraId="3F00EC72" w14:textId="77777777" w:rsidR="00890BE5" w:rsidRPr="00C011A7" w:rsidRDefault="00636F9C">
            <w:pPr>
              <w:pStyle w:val="EquationLine"/>
              <w:jc w:val="right"/>
            </w:pPr>
            <w:r w:rsidRPr="00C011A7">
              <w:t>(20)</w:t>
            </w:r>
          </w:p>
        </w:tc>
      </w:tr>
      <w:tr w:rsidR="00890BE5" w:rsidRPr="00C011A7" w14:paraId="4E11666B" w14:textId="77777777">
        <w:trPr>
          <w:cantSplit/>
        </w:trPr>
        <w:tc>
          <w:tcPr>
            <w:tcW w:w="780" w:type="dxa"/>
            <w:vAlign w:val="center"/>
          </w:tcPr>
          <w:p w14:paraId="20D00981" w14:textId="77777777" w:rsidR="00890BE5" w:rsidRPr="00C011A7" w:rsidRDefault="00890BE5">
            <w:pPr>
              <w:pStyle w:val="EquationLine"/>
            </w:pPr>
          </w:p>
        </w:tc>
        <w:tc>
          <w:tcPr>
            <w:tcW w:w="8220" w:type="dxa"/>
            <w:vAlign w:val="center"/>
          </w:tcPr>
          <w:p w14:paraId="68094DDD" w14:textId="77777777" w:rsidR="00890BE5" w:rsidRPr="00C011A7" w:rsidRDefault="00636F9C">
            <w:pPr>
              <w:pStyle w:val="EquationLine"/>
              <w:jc w:val="center"/>
            </w:pPr>
            <m:oMathPara>
              <m:oMathParaPr>
                <m:jc m:val="center"/>
              </m:oMathParaPr>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2F </m:t>
                    </m:r>
                    <m:sSub>
                      <m:sSubPr>
                        <m:ctrlPr>
                          <w:rPr>
                            <w:rFonts w:ascii="Cambria Math" w:hAnsi="Cambria Math"/>
                          </w:rPr>
                        </m:ctrlPr>
                      </m:sSubPr>
                      <m:e>
                        <m:acc>
                          <m:accPr>
                            <m:chr m:val="̇"/>
                            <m:ctrlPr>
                              <w:rPr>
                                <w:rFonts w:ascii="Cambria Math" w:hAnsi="Cambria Math"/>
                              </w:rPr>
                            </m:ctrlPr>
                          </m:accPr>
                          <m:e>
                            <m:r>
                              <w:rPr>
                                <w:rFonts w:ascii="Cambria Math" w:hAnsi="Cambria Math"/>
                              </w:rPr>
                              <m:t>n</m:t>
                            </m:r>
                          </m:e>
                        </m:acc>
                      </m:e>
                      <m:sub>
                        <m:sSub>
                          <m:sSubPr>
                            <m:ctrlPr>
                              <w:rPr>
                                <w:rFonts w:ascii="Cambria Math" w:hAnsi="Cambria Math"/>
                              </w:rPr>
                            </m:ctrlPr>
                          </m:sSubPr>
                          <m:e>
                            <m:r>
                              <w:rPr>
                                <w:rFonts w:ascii="Cambria Math" w:hAnsi="Cambria Math"/>
                              </w:rPr>
                              <m:t>H</m:t>
                            </m:r>
                          </m:e>
                          <m:sub>
                            <m:r>
                              <w:rPr>
                                <w:rFonts w:ascii="Cambria Math" w:hAnsi="Cambria Math"/>
                              </w:rPr>
                              <m:t>2</m:t>
                            </m:r>
                          </m:sub>
                        </m:sSub>
                      </m:sub>
                    </m:sSub>
                  </m:num>
                  <m:den>
                    <m:r>
                      <w:rPr>
                        <w:rFonts w:ascii="Cambria Math" w:hAnsi="Cambria Math"/>
                      </w:rPr>
                      <m:t>FE</m:t>
                    </m:r>
                    <m:r>
                      <m:rPr>
                        <m:sty m:val="p"/>
                      </m:rPr>
                      <w:rPr>
                        <w:rFonts w:ascii="Cambria Math" w:hAnsi="Cambria Math"/>
                      </w:rPr>
                      <m:t>⋅</m:t>
                    </m:r>
                    <m:r>
                      <w:rPr>
                        <w:rFonts w:ascii="Cambria Math" w:hAnsi="Cambria Math"/>
                      </w:rPr>
                      <m:t>j</m:t>
                    </m:r>
                  </m:den>
                </m:f>
              </m:oMath>
            </m:oMathPara>
          </w:p>
        </w:tc>
        <w:tc>
          <w:tcPr>
            <w:tcW w:w="780" w:type="dxa"/>
            <w:vAlign w:val="center"/>
          </w:tcPr>
          <w:p w14:paraId="47FCF35F" w14:textId="77777777" w:rsidR="00890BE5" w:rsidRPr="00C011A7" w:rsidRDefault="00636F9C">
            <w:pPr>
              <w:pStyle w:val="EquationLine"/>
              <w:jc w:val="right"/>
            </w:pPr>
            <w:r w:rsidRPr="00C011A7">
              <w:t>(21)</w:t>
            </w:r>
          </w:p>
        </w:tc>
      </w:tr>
    </w:tbl>
    <w:p w14:paraId="0C92E7B9" w14:textId="77777777" w:rsidR="00890BE5" w:rsidRPr="00C011A7" w:rsidRDefault="00636F9C">
      <w:pPr>
        <w:pStyle w:val="FirstParagraph"/>
      </w:pPr>
      <w:r w:rsidRPr="00C011A7">
        <w:t xml:space="preserve">where </w:t>
      </w:r>
      <m:oMath>
        <m:sSub>
          <m:sSubPr>
            <m:ctrlPr>
              <w:rPr>
                <w:rFonts w:ascii="Cambria Math" w:hAnsi="Cambria Math"/>
              </w:rPr>
            </m:ctrlPr>
          </m:sSubPr>
          <m:e>
            <m:acc>
              <m:accPr>
                <m:chr m:val="̇"/>
                <m:ctrlPr>
                  <w:rPr>
                    <w:rFonts w:ascii="Cambria Math" w:hAnsi="Cambria Math"/>
                  </w:rPr>
                </m:ctrlPr>
              </m:accPr>
              <m:e>
                <m:r>
                  <w:rPr>
                    <w:rFonts w:ascii="Cambria Math" w:hAnsi="Cambria Math"/>
                  </w:rPr>
                  <m:t>n</m:t>
                </m:r>
              </m:e>
            </m:acc>
          </m:e>
          <m:sub>
            <m:sSub>
              <m:sSubPr>
                <m:ctrlPr>
                  <w:rPr>
                    <w:rFonts w:ascii="Cambria Math" w:hAnsi="Cambria Math"/>
                  </w:rPr>
                </m:ctrlPr>
              </m:sSubPr>
              <m:e>
                <m:r>
                  <w:rPr>
                    <w:rFonts w:ascii="Cambria Math" w:hAnsi="Cambria Math"/>
                  </w:rPr>
                  <m:t>H</m:t>
                </m:r>
              </m:e>
              <m:sub>
                <m:r>
                  <w:rPr>
                    <w:rFonts w:ascii="Cambria Math" w:hAnsi="Cambria Math"/>
                  </w:rPr>
                  <m:t>2</m:t>
                </m:r>
              </m:sub>
            </m:sSub>
          </m:sub>
        </m:sSub>
      </m:oMath>
      <w:r w:rsidRPr="00C011A7">
        <w:t xml:space="preserve"> is the molar hydrogen flow and </w:t>
      </w:r>
      <m:oMath>
        <m:sSub>
          <m:sSubPr>
            <m:ctrlPr>
              <w:rPr>
                <w:rFonts w:ascii="Cambria Math" w:hAnsi="Cambria Math"/>
              </w:rPr>
            </m:ctrlPr>
          </m:sSubPr>
          <m:e>
            <m:r>
              <w:rPr>
                <w:rFonts w:ascii="Cambria Math" w:hAnsi="Cambria Math"/>
              </w:rPr>
              <m:t>P</m:t>
            </m:r>
          </m:e>
          <m:sub>
            <m:r>
              <w:rPr>
                <w:rFonts w:ascii="Cambria Math" w:hAnsi="Cambria Math"/>
              </w:rPr>
              <m:t>rated</m:t>
            </m:r>
          </m:sub>
        </m:sSub>
      </m:oMath>
      <w:r w:rsidRPr="00C011A7">
        <w:t xml:space="preserve"> the rated AC power. The stack, 40% of the reference CAPEX, scales with active area, giving </w:t>
      </w:r>
      <m:oMath>
        <m:sSub>
          <m:sSubPr>
            <m:ctrlPr>
              <w:rPr>
                <w:rFonts w:ascii="Cambria Math" w:hAnsi="Cambria Math"/>
              </w:rPr>
            </m:ctrlPr>
          </m:sSubPr>
          <m:e>
            <m:r>
              <w:rPr>
                <w:rFonts w:ascii="Cambria Math" w:hAnsi="Cambria Math"/>
              </w:rPr>
              <m:t>c</m:t>
            </m:r>
          </m:e>
          <m:sub>
            <m:r>
              <w:rPr>
                <w:rFonts w:ascii="Cambria Math" w:hAnsi="Cambria Math"/>
              </w:rPr>
              <m:t>area</m:t>
            </m:r>
          </m:sub>
        </m:sSub>
      </m:oMath>
      <w:r w:rsidRPr="00C011A7">
        <w:t xml:space="preserve"> = £3,701 m⁻²; power electronics and BoP (45%) scale with rated power (</w:t>
      </w:r>
      <m:oMath>
        <m:sSub>
          <m:sSubPr>
            <m:ctrlPr>
              <w:rPr>
                <w:rFonts w:ascii="Cambria Math" w:hAnsi="Cambria Math"/>
              </w:rPr>
            </m:ctrlPr>
          </m:sSubPr>
          <m:e>
            <m:r>
              <w:rPr>
                <w:rFonts w:ascii="Cambria Math" w:hAnsi="Cambria Math"/>
              </w:rPr>
              <m:t>c</m:t>
            </m:r>
          </m:e>
          <m:sub>
            <m:r>
              <w:rPr>
                <w:rFonts w:ascii="Cambria Math" w:hAnsi="Cambria Math"/>
              </w:rPr>
              <m:t>power</m:t>
            </m:r>
          </m:sub>
        </m:sSub>
      </m:oMath>
      <w:r w:rsidRPr="00C011A7">
        <w:t xml:space="preserve"> = £495 kW⁻¹); and fixed costs (15%) cover civil works, engineering and contingency. For other plant sizes, power-related costs scale with an exponent of 0.85, fixed costs with 0.6 and stacks linearly. Stacks are replaced every </w:t>
      </w:r>
      <m:oMath>
        <m:r>
          <w:rPr>
            <w:rFonts w:ascii="Cambria Math" w:hAnsi="Cambria Math"/>
          </w:rPr>
          <m:t>τ</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stack</m:t>
            </m:r>
          </m:sub>
        </m:sSub>
        <m:r>
          <m:rPr>
            <m:sty m:val="p"/>
          </m:rPr>
          <w:rPr>
            <w:rFonts w:ascii="Cambria Math" w:hAnsi="Cambria Math"/>
          </w:rPr>
          <m:t>/</m:t>
        </m:r>
        <m:d>
          <m:dPr>
            <m:ctrlPr>
              <w:rPr>
                <w:rFonts w:ascii="Cambria Math" w:hAnsi="Cambria Math"/>
              </w:rPr>
            </m:ctrlPr>
          </m:dPr>
          <m:e>
            <m:r>
              <w:rPr>
                <w:rFonts w:ascii="Cambria Math" w:hAnsi="Cambria Math"/>
              </w:rPr>
              <m:t>8760 </m:t>
            </m:r>
            <m:r>
              <m:rPr>
                <m:sty m:val="p"/>
              </m:rPr>
              <w:rPr>
                <w:rFonts w:ascii="Cambria Math" w:hAnsi="Cambria Math"/>
              </w:rPr>
              <m:t>CF</m:t>
            </m:r>
          </m:e>
        </m:d>
      </m:oMath>
      <w:r w:rsidRPr="00C011A7">
        <w:t xml:space="preserve"> years at a fraction </w:t>
      </w:r>
      <m:oMath>
        <m:sSub>
          <m:sSubPr>
            <m:ctrlPr>
              <w:rPr>
                <w:rFonts w:ascii="Cambria Math" w:hAnsi="Cambria Math"/>
              </w:rPr>
            </m:ctrlPr>
          </m:sSubPr>
          <m:e>
            <m:r>
              <w:rPr>
                <w:rFonts w:ascii="Cambria Math" w:hAnsi="Cambria Math"/>
              </w:rPr>
              <m:t>f</m:t>
            </m:r>
          </m:e>
          <m:sub>
            <m:r>
              <w:rPr>
                <w:rFonts w:ascii="Cambria Math" w:hAnsi="Cambria Math"/>
              </w:rPr>
              <m:t>rep</m:t>
            </m:r>
          </m:sub>
        </m:sSub>
      </m:oMath>
      <w:r w:rsidRPr="00C011A7">
        <w:t xml:space="preserve"> of their initial cost </w:t>
      </w:r>
      <m:oMath>
        <m:sSub>
          <m:sSubPr>
            <m:ctrlPr>
              <w:rPr>
                <w:rFonts w:ascii="Cambria Math" w:hAnsi="Cambria Math"/>
              </w:rPr>
            </m:ctrlPr>
          </m:sSubPr>
          <m:e>
            <m:r>
              <w:rPr>
                <w:rFonts w:ascii="Cambria Math" w:hAnsi="Cambria Math"/>
              </w:rPr>
              <m:t>C</m:t>
            </m:r>
          </m:e>
          <m:sub>
            <m:r>
              <w:rPr>
                <w:rFonts w:ascii="Cambria Math" w:hAnsi="Cambria Math"/>
              </w:rPr>
              <m:t>stack</m:t>
            </m:r>
          </m:sub>
        </m:sSub>
      </m:oMath>
      <w:r w:rsidRPr="00C011A7">
        <w:t>, with a residual-value credit for the stack in service at the end of plant life:</w:t>
      </w:r>
    </w:p>
    <w:tbl>
      <w:tblPr>
        <w:tblStyle w:val="EquationGrid"/>
        <w:tblW w:w="5000" w:type="pct"/>
        <w:tblLayout w:type="fixed"/>
        <w:tblLook w:val="0600" w:firstRow="0" w:lastRow="0" w:firstColumn="0" w:lastColumn="0" w:noHBand="1" w:noVBand="1"/>
      </w:tblPr>
      <w:tblGrid>
        <w:gridCol w:w="780"/>
        <w:gridCol w:w="8220"/>
        <w:gridCol w:w="780"/>
      </w:tblGrid>
      <w:tr w:rsidR="00890BE5" w:rsidRPr="00C011A7" w14:paraId="6981F8DF" w14:textId="77777777">
        <w:trPr>
          <w:cantSplit/>
        </w:trPr>
        <w:tc>
          <w:tcPr>
            <w:tcW w:w="780" w:type="dxa"/>
            <w:vAlign w:val="center"/>
          </w:tcPr>
          <w:p w14:paraId="7AD0574E" w14:textId="77777777" w:rsidR="00890BE5" w:rsidRPr="00C011A7" w:rsidRDefault="00890BE5">
            <w:pPr>
              <w:pStyle w:val="EquationLine"/>
            </w:pPr>
          </w:p>
        </w:tc>
        <w:tc>
          <w:tcPr>
            <w:tcW w:w="8220" w:type="dxa"/>
            <w:vAlign w:val="center"/>
          </w:tcPr>
          <w:p w14:paraId="25B246E5" w14:textId="77777777" w:rsidR="00890BE5" w:rsidRPr="00C011A7" w:rsidRDefault="00636F9C">
            <w:pPr>
              <w:pStyle w:val="EquationLine"/>
              <w:jc w:val="center"/>
            </w:pPr>
            <m:oMathPara>
              <m:oMathParaPr>
                <m:jc m:val="center"/>
              </m:oMathParaPr>
              <m:oMath>
                <m:r>
                  <w:rPr>
                    <w:rFonts w:ascii="Cambria Math" w:hAnsi="Cambria Math"/>
                  </w:rPr>
                  <m:t>P</m:t>
                </m:r>
                <m:sSub>
                  <m:sSubPr>
                    <m:ctrlPr>
                      <w:rPr>
                        <w:rFonts w:ascii="Cambria Math" w:hAnsi="Cambria Math"/>
                      </w:rPr>
                    </m:ctrlPr>
                  </m:sSubPr>
                  <m:e>
                    <m:r>
                      <w:rPr>
                        <w:rFonts w:ascii="Cambria Math" w:hAnsi="Cambria Math"/>
                      </w:rPr>
                      <m:t>V</m:t>
                    </m:r>
                  </m:e>
                  <m:sub>
                    <m:r>
                      <w:rPr>
                        <w:rFonts w:ascii="Cambria Math" w:hAnsi="Cambria Math"/>
                      </w:rPr>
                      <m:t>rep</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kτ</m:t>
                    </m:r>
                    <m:r>
                      <m:rPr>
                        <m:sty m:val="p"/>
                      </m:rPr>
                      <w:rPr>
                        <w:rFonts w:ascii="Cambria Math" w:hAnsi="Cambria Math"/>
                      </w:rPr>
                      <m:t>&lt;</m:t>
                    </m:r>
                    <m:r>
                      <w:rPr>
                        <w:rFonts w:ascii="Cambria Math" w:hAnsi="Cambria Math"/>
                      </w:rPr>
                      <m:t>N</m:t>
                    </m:r>
                  </m:sub>
                  <m:sup>
                    <m:r>
                      <w:rPr>
                        <w:rFonts w:ascii="Cambria Math" w:hAnsi="Cambria Math"/>
                      </w:rPr>
                      <m:t>​</m:t>
                    </m:r>
                  </m:sup>
                  <m:e>
                    <m:sSub>
                      <m:sSubPr>
                        <m:ctrlPr>
                          <w:rPr>
                            <w:rFonts w:ascii="Cambria Math" w:hAnsi="Cambria Math"/>
                          </w:rPr>
                        </m:ctrlPr>
                      </m:sSubPr>
                      <m:e>
                        <m:r>
                          <w:rPr>
                            <w:rFonts w:ascii="Cambria Math" w:hAnsi="Cambria Math"/>
                          </w:rPr>
                          <m:t>f</m:t>
                        </m:r>
                      </m:e>
                      <m:sub>
                        <m:r>
                          <w:rPr>
                            <w:rFonts w:ascii="Cambria Math" w:hAnsi="Cambria Math"/>
                          </w:rPr>
                          <m:t>rep</m:t>
                        </m:r>
                      </m:sub>
                    </m:sSub>
                  </m:e>
                </m:nary>
                <m:r>
                  <w:rPr>
                    <w:rFonts w:ascii="Cambria Math" w:hAnsi="Cambria Math"/>
                  </w:rPr>
                  <m:t> </m:t>
                </m:r>
                <m:sSub>
                  <m:sSubPr>
                    <m:ctrlPr>
                      <w:rPr>
                        <w:rFonts w:ascii="Cambria Math" w:hAnsi="Cambria Math"/>
                      </w:rPr>
                    </m:ctrlPr>
                  </m:sSubPr>
                  <m:e>
                    <m:r>
                      <w:rPr>
                        <w:rFonts w:ascii="Cambria Math" w:hAnsi="Cambria Math"/>
                      </w:rPr>
                      <m:t>C</m:t>
                    </m:r>
                  </m:e>
                  <m:sub>
                    <m:r>
                      <w:rPr>
                        <w:rFonts w:ascii="Cambria Math" w:hAnsi="Cambria Math"/>
                      </w:rPr>
                      <m:t>stack</m:t>
                    </m:r>
                  </m:sub>
                </m:sSub>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r</m:t>
                        </m:r>
                      </m:e>
                    </m:d>
                  </m:e>
                  <m:sup>
                    <m:r>
                      <m:rPr>
                        <m:sty m:val="p"/>
                      </m:rPr>
                      <w:rPr>
                        <w:rFonts w:ascii="Cambria Math" w:hAnsi="Cambria Math"/>
                      </w:rPr>
                      <m:t>-</m:t>
                    </m:r>
                    <m:r>
                      <w:rPr>
                        <w:rFonts w:ascii="Cambria Math" w:hAnsi="Cambria Math"/>
                      </w:rPr>
                      <m:t>kτ</m:t>
                    </m:r>
                  </m:sup>
                </m:sSup>
                <m:r>
                  <m:rPr>
                    <m:sty m:val="p"/>
                  </m:rPr>
                  <w:rPr>
                    <w:rFonts w:ascii="Cambria Math" w:hAnsi="Cambria Math"/>
                  </w:rPr>
                  <m:t>-</m:t>
                </m:r>
                <m:r>
                  <w:rPr>
                    <w:rFonts w:ascii="Cambria Math" w:hAnsi="Cambria Math"/>
                  </w:rPr>
                  <m:t>f </m:t>
                </m:r>
                <m:sSub>
                  <m:sSubPr>
                    <m:ctrlPr>
                      <w:rPr>
                        <w:rFonts w:ascii="Cambria Math" w:hAnsi="Cambria Math"/>
                      </w:rPr>
                    </m:ctrlPr>
                  </m:sSubPr>
                  <m:e>
                    <m:r>
                      <w:rPr>
                        <w:rFonts w:ascii="Cambria Math" w:hAnsi="Cambria Math"/>
                      </w:rPr>
                      <m:t>C</m:t>
                    </m:r>
                  </m:e>
                  <m:sub>
                    <m:r>
                      <w:rPr>
                        <w:rFonts w:ascii="Cambria Math" w:hAnsi="Cambria Math"/>
                      </w:rPr>
                      <m:t>stack</m:t>
                    </m:r>
                  </m:sub>
                </m:sSub>
                <m:d>
                  <m:dPr>
                    <m:begChr m:val="["/>
                    <m:endChr m:val="]"/>
                    <m:ctrlPr>
                      <w:rPr>
                        <w:rFonts w:ascii="Cambria Math" w:hAnsi="Cambria Math"/>
                      </w:rPr>
                    </m:ctrlPr>
                  </m:dPr>
                  <m:e>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last</m:t>
                            </m:r>
                          </m:sub>
                        </m:sSub>
                      </m:num>
                      <m:den>
                        <m:r>
                          <w:rPr>
                            <w:rFonts w:ascii="Cambria Math" w:hAnsi="Cambria Math"/>
                          </w:rPr>
                          <m:t>τ</m:t>
                        </m:r>
                      </m:den>
                    </m:f>
                  </m:e>
                </m:d>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r</m:t>
                        </m:r>
                      </m:e>
                    </m:d>
                  </m:e>
                  <m:sup>
                    <m:r>
                      <m:rPr>
                        <m:sty m:val="p"/>
                      </m:rPr>
                      <w:rPr>
                        <w:rFonts w:ascii="Cambria Math" w:hAnsi="Cambria Math"/>
                      </w:rPr>
                      <m:t>-</m:t>
                    </m:r>
                    <m:r>
                      <w:rPr>
                        <w:rFonts w:ascii="Cambria Math" w:hAnsi="Cambria Math"/>
                      </w:rPr>
                      <m:t>N</m:t>
                    </m:r>
                  </m:sup>
                </m:sSup>
              </m:oMath>
            </m:oMathPara>
          </w:p>
        </w:tc>
        <w:tc>
          <w:tcPr>
            <w:tcW w:w="780" w:type="dxa"/>
            <w:vAlign w:val="center"/>
          </w:tcPr>
          <w:p w14:paraId="435686E6" w14:textId="77777777" w:rsidR="00890BE5" w:rsidRPr="00C011A7" w:rsidRDefault="00636F9C">
            <w:pPr>
              <w:pStyle w:val="EquationLine"/>
              <w:jc w:val="right"/>
            </w:pPr>
            <w:r w:rsidRPr="00C011A7">
              <w:t>(22)</w:t>
            </w:r>
          </w:p>
        </w:tc>
      </w:tr>
    </w:tbl>
    <w:p w14:paraId="3A35829E" w14:textId="77777777" w:rsidR="00890BE5" w:rsidRPr="00C011A7" w:rsidRDefault="00636F9C">
      <w:pPr>
        <w:pStyle w:val="FirstParagraph"/>
      </w:pPr>
      <w:r w:rsidRPr="00C011A7">
        <w:t xml:space="preserve">where </w:t>
      </w:r>
      <m:oMath>
        <m:sSub>
          <m:sSubPr>
            <m:ctrlPr>
              <w:rPr>
                <w:rFonts w:ascii="Cambria Math" w:hAnsi="Cambria Math"/>
              </w:rPr>
            </m:ctrlPr>
          </m:sSubPr>
          <m:e>
            <m:r>
              <w:rPr>
                <w:rFonts w:ascii="Cambria Math" w:hAnsi="Cambria Math"/>
              </w:rPr>
              <m:t>t</m:t>
            </m:r>
          </m:e>
          <m:sub>
            <m:r>
              <w:rPr>
                <w:rFonts w:ascii="Cambria Math" w:hAnsi="Cambria Math"/>
              </w:rPr>
              <m:t>last</m:t>
            </m:r>
          </m:sub>
        </m:sSub>
      </m:oMath>
      <w:r w:rsidRPr="00C011A7">
        <w:t xml:space="preserve"> is the time of the last replacement and </w:t>
      </w:r>
      <m:oMath>
        <m:r>
          <w:rPr>
            <w:rFonts w:ascii="Cambria Math" w:hAnsi="Cambria Math"/>
          </w:rPr>
          <m:t>f</m:t>
        </m:r>
      </m:oMath>
      <w:r w:rsidRPr="00C011A7">
        <w:t xml:space="preserve"> the cost fraction of the stack then in service, and </w:t>
      </w:r>
      <m:oMath>
        <m:sSub>
          <m:sSubPr>
            <m:ctrlPr>
              <w:rPr>
                <w:rFonts w:ascii="Cambria Math" w:hAnsi="Cambria Math"/>
              </w:rPr>
            </m:ctrlPr>
          </m:sSubPr>
          <m:e>
            <m:r>
              <w:rPr>
                <w:rFonts w:ascii="Cambria Math" w:hAnsi="Cambria Math"/>
              </w:rPr>
              <m:t>A</m:t>
            </m:r>
          </m:e>
          <m:sub>
            <m:r>
              <w:rPr>
                <w:rFonts w:ascii="Cambria Math" w:hAnsi="Cambria Math"/>
              </w:rPr>
              <m:t>stack</m:t>
            </m:r>
          </m:sub>
        </m:sSub>
      </m:oMath>
      <w:r w:rsidRPr="00C011A7">
        <w:t xml:space="preserve"> = </w:t>
      </w:r>
      <m:oMath>
        <m:r>
          <w:rPr>
            <w:rFonts w:ascii="Cambria Math" w:hAnsi="Cambria Math"/>
          </w:rPr>
          <m:t>P</m:t>
        </m:r>
        <m:sSub>
          <m:sSubPr>
            <m:ctrlPr>
              <w:rPr>
                <w:rFonts w:ascii="Cambria Math" w:hAnsi="Cambria Math"/>
              </w:rPr>
            </m:ctrlPr>
          </m:sSubPr>
          <m:e>
            <m:r>
              <w:rPr>
                <w:rFonts w:ascii="Cambria Math" w:hAnsi="Cambria Math"/>
              </w:rPr>
              <m:t>V</m:t>
            </m:r>
          </m:e>
          <m:sub>
            <m:r>
              <w:rPr>
                <w:rFonts w:ascii="Cambria Math" w:hAnsi="Cambria Math"/>
              </w:rPr>
              <m:t>rep</m:t>
            </m:r>
          </m:sub>
        </m:sSub>
      </m:oMath>
      <w:r w:rsidRPr="00C011A7">
        <w:t xml:space="preserve"> × CRF. The credit keeps the LCOH continuous in capacity factor and stack life.</w:t>
      </w:r>
    </w:p>
    <w:p w14:paraId="31E0A7B0" w14:textId="77777777" w:rsidR="00890BE5" w:rsidRPr="00C011A7" w:rsidRDefault="00636F9C">
      <w:pPr>
        <w:pStyle w:val="BodyText"/>
      </w:pPr>
      <w:r w:rsidRPr="00C011A7">
        <w:rPr>
          <w:i/>
          <w:iCs/>
        </w:rPr>
        <w:t>Break-even electrode premium.</w:t>
      </w:r>
      <w:r w:rsidRPr="00C011A7">
        <w:t xml:space="preserve"> The micro-mesh cell is assigned the stack cost per unit area of the woven reference plus an extra electrode cost Δ</w:t>
      </w:r>
      <m:oMath>
        <m:r>
          <w:rPr>
            <w:rFonts w:ascii="Cambria Math" w:hAnsi="Cambria Math"/>
          </w:rPr>
          <m:t>c</m:t>
        </m:r>
      </m:oMath>
      <w:r w:rsidRPr="00C011A7">
        <w:t xml:space="preserve"> (£ per m² of active area, both electrodes). The break-even premium is the value of Δ</w:t>
      </w:r>
      <m:oMath>
        <m:r>
          <w:rPr>
            <w:rFonts w:ascii="Cambria Math" w:hAnsi="Cambria Math"/>
          </w:rPr>
          <m:t>c</m:t>
        </m:r>
      </m:oMath>
      <w:r w:rsidRPr="00C011A7">
        <w:t xml:space="preserve"> at which the LCOH of the RO-fed micro-mesh plant equals that of the woven reference. Because the premium enters stack CAPEX, O&amp;M and replacements linearly, it follows from two evaluations of the LCOH.</w:t>
      </w:r>
    </w:p>
    <w:p w14:paraId="128DDEEF" w14:textId="77777777" w:rsidR="00890BE5" w:rsidRPr="00C011A7" w:rsidRDefault="00636F9C">
      <w:pPr>
        <w:pStyle w:val="BodyText"/>
      </w:pPr>
      <w:r w:rsidRPr="00C011A7">
        <w:t>Table 6 lists the economic inputs. The ranges were chosen to span recent estimates for installed alkaline systems and their operation [4,7,19]. The electricity-price range represents long-term renewable power purchase rather than grid supply; higher prices are examined separately (Section 3.8). Fixed values are the plant life (20 years), the fan electricity (0.02 kWh per kWh of heat rejected), Na₂CO₃ (£0.30 kg⁻¹), sludge disposal (£0.06 kg⁻¹) and the RO recovery (45%).</w:t>
      </w:r>
    </w:p>
    <w:p w14:paraId="67AE420D" w14:textId="77777777" w:rsidR="00890BE5" w:rsidRPr="00C011A7" w:rsidRDefault="00636F9C">
      <w:pPr>
        <w:pStyle w:val="TableCaption"/>
      </w:pPr>
      <w:r w:rsidRPr="00C011A7">
        <w:t>Table 6. Economic and uncertain inputs: base values and Monte Carlo distributions.</w:t>
      </w:r>
    </w:p>
    <w:tbl>
      <w:tblPr>
        <w:tblStyle w:val="Table"/>
        <w:tblW w:w="5000" w:type="pct"/>
        <w:tblLook w:val="0020" w:firstRow="1" w:lastRow="0" w:firstColumn="0" w:lastColumn="0" w:noHBand="0" w:noVBand="0"/>
        <w:tblCaption w:val="Table 6. Economic and uncertain inputs: base values and Monte Carlo distributions."/>
      </w:tblPr>
      <w:tblGrid>
        <w:gridCol w:w="4155"/>
        <w:gridCol w:w="1004"/>
        <w:gridCol w:w="3572"/>
        <w:gridCol w:w="1049"/>
      </w:tblGrid>
      <w:tr w:rsidR="00890BE5" w:rsidRPr="00C011A7" w14:paraId="34A36394" w14:textId="77777777" w:rsidTr="00890BE5">
        <w:trPr>
          <w:cnfStyle w:val="100000000000" w:firstRow="1" w:lastRow="0" w:firstColumn="0" w:lastColumn="0" w:oddVBand="0" w:evenVBand="0" w:oddHBand="0" w:evenHBand="0" w:firstRowFirstColumn="0" w:firstRowLastColumn="0" w:lastRowFirstColumn="0" w:lastRowLastColumn="0"/>
          <w:tblHeader/>
        </w:trPr>
        <w:tc>
          <w:tcPr>
            <w:tcW w:w="0" w:type="auto"/>
          </w:tcPr>
          <w:p w14:paraId="2328D4A6" w14:textId="77777777" w:rsidR="00890BE5" w:rsidRPr="00C011A7" w:rsidRDefault="00636F9C">
            <w:pPr>
              <w:pStyle w:val="TableText"/>
            </w:pPr>
            <w:r w:rsidRPr="00C011A7">
              <w:t>Input</w:t>
            </w:r>
          </w:p>
        </w:tc>
        <w:tc>
          <w:tcPr>
            <w:tcW w:w="0" w:type="auto"/>
          </w:tcPr>
          <w:p w14:paraId="7072BBAB" w14:textId="77777777" w:rsidR="00890BE5" w:rsidRPr="00C011A7" w:rsidRDefault="00636F9C">
            <w:pPr>
              <w:pStyle w:val="TableText"/>
            </w:pPr>
            <w:r w:rsidRPr="00C011A7">
              <w:t>Base value</w:t>
            </w:r>
          </w:p>
        </w:tc>
        <w:tc>
          <w:tcPr>
            <w:tcW w:w="0" w:type="auto"/>
          </w:tcPr>
          <w:p w14:paraId="7C968761" w14:textId="77777777" w:rsidR="00890BE5" w:rsidRPr="00C011A7" w:rsidRDefault="00636F9C">
            <w:pPr>
              <w:pStyle w:val="TableText"/>
            </w:pPr>
            <w:r w:rsidRPr="00C011A7">
              <w:t>Distribution (minimum / mode / maximum)</w:t>
            </w:r>
          </w:p>
        </w:tc>
        <w:tc>
          <w:tcPr>
            <w:tcW w:w="0" w:type="auto"/>
          </w:tcPr>
          <w:p w14:paraId="35D4829C" w14:textId="77777777" w:rsidR="00890BE5" w:rsidRPr="00C011A7" w:rsidRDefault="00636F9C">
            <w:pPr>
              <w:pStyle w:val="TableText"/>
            </w:pPr>
            <w:r w:rsidRPr="00C011A7">
              <w:t>Applies to</w:t>
            </w:r>
          </w:p>
        </w:tc>
      </w:tr>
      <w:tr w:rsidR="00890BE5" w:rsidRPr="00C011A7" w14:paraId="1A4B3F31" w14:textId="77777777">
        <w:tc>
          <w:tcPr>
            <w:tcW w:w="0" w:type="auto"/>
          </w:tcPr>
          <w:p w14:paraId="7B2FF47C" w14:textId="77777777" w:rsidR="00890BE5" w:rsidRPr="00C011A7" w:rsidRDefault="00636F9C">
            <w:pPr>
              <w:pStyle w:val="TableText"/>
            </w:pPr>
            <w:r w:rsidRPr="00C011A7">
              <w:t>Electricity price (£ MWh⁻¹)</w:t>
            </w:r>
          </w:p>
        </w:tc>
        <w:tc>
          <w:tcPr>
            <w:tcW w:w="0" w:type="auto"/>
          </w:tcPr>
          <w:p w14:paraId="79C34370" w14:textId="77777777" w:rsidR="00890BE5" w:rsidRPr="00C011A7" w:rsidRDefault="00636F9C">
            <w:pPr>
              <w:pStyle w:val="TableText"/>
            </w:pPr>
            <w:r w:rsidRPr="00C011A7">
              <w:t>55</w:t>
            </w:r>
          </w:p>
        </w:tc>
        <w:tc>
          <w:tcPr>
            <w:tcW w:w="0" w:type="auto"/>
          </w:tcPr>
          <w:p w14:paraId="52FF0C68" w14:textId="77777777" w:rsidR="00890BE5" w:rsidRPr="00C011A7" w:rsidRDefault="00636F9C">
            <w:pPr>
              <w:pStyle w:val="TableText"/>
            </w:pPr>
            <w:r w:rsidRPr="00C011A7">
              <w:t>triangular 45 / 55 / 80</w:t>
            </w:r>
          </w:p>
        </w:tc>
        <w:tc>
          <w:tcPr>
            <w:tcW w:w="0" w:type="auto"/>
          </w:tcPr>
          <w:p w14:paraId="1D8BE134" w14:textId="77777777" w:rsidR="00890BE5" w:rsidRPr="00C011A7" w:rsidRDefault="00636F9C">
            <w:pPr>
              <w:pStyle w:val="TableText"/>
            </w:pPr>
            <w:r w:rsidRPr="00C011A7">
              <w:t>all</w:t>
            </w:r>
          </w:p>
        </w:tc>
      </w:tr>
      <w:tr w:rsidR="00890BE5" w:rsidRPr="00C011A7" w14:paraId="18DE4742" w14:textId="77777777">
        <w:tc>
          <w:tcPr>
            <w:tcW w:w="0" w:type="auto"/>
          </w:tcPr>
          <w:p w14:paraId="53C3F039" w14:textId="77777777" w:rsidR="00890BE5" w:rsidRPr="00C011A7" w:rsidRDefault="00636F9C">
            <w:pPr>
              <w:pStyle w:val="TableText"/>
            </w:pPr>
            <w:r w:rsidRPr="00C011A7">
              <w:t>Capacity factor, CF (–)</w:t>
            </w:r>
          </w:p>
        </w:tc>
        <w:tc>
          <w:tcPr>
            <w:tcW w:w="0" w:type="auto"/>
          </w:tcPr>
          <w:p w14:paraId="1EE3A81B" w14:textId="77777777" w:rsidR="00890BE5" w:rsidRPr="00C011A7" w:rsidRDefault="00636F9C">
            <w:pPr>
              <w:pStyle w:val="TableText"/>
            </w:pPr>
            <w:r w:rsidRPr="00C011A7">
              <w:t>0.8</w:t>
            </w:r>
          </w:p>
        </w:tc>
        <w:tc>
          <w:tcPr>
            <w:tcW w:w="0" w:type="auto"/>
          </w:tcPr>
          <w:p w14:paraId="1EB4CEC8" w14:textId="77777777" w:rsidR="00890BE5" w:rsidRPr="00C011A7" w:rsidRDefault="00636F9C">
            <w:pPr>
              <w:pStyle w:val="TableText"/>
            </w:pPr>
            <w:r w:rsidRPr="00C011A7">
              <w:t>triangular 0.6 / 0.8 / 0.95</w:t>
            </w:r>
          </w:p>
        </w:tc>
        <w:tc>
          <w:tcPr>
            <w:tcW w:w="0" w:type="auto"/>
          </w:tcPr>
          <w:p w14:paraId="196D8043" w14:textId="77777777" w:rsidR="00890BE5" w:rsidRPr="00C011A7" w:rsidRDefault="00636F9C">
            <w:pPr>
              <w:pStyle w:val="TableText"/>
            </w:pPr>
            <w:r w:rsidRPr="00C011A7">
              <w:t>all</w:t>
            </w:r>
          </w:p>
        </w:tc>
      </w:tr>
      <w:tr w:rsidR="00890BE5" w:rsidRPr="00C011A7" w14:paraId="4FE399B4" w14:textId="77777777">
        <w:tc>
          <w:tcPr>
            <w:tcW w:w="0" w:type="auto"/>
          </w:tcPr>
          <w:p w14:paraId="22607C4E" w14:textId="77777777" w:rsidR="00890BE5" w:rsidRPr="00C011A7" w:rsidRDefault="00636F9C">
            <w:pPr>
              <w:pStyle w:val="TableText"/>
            </w:pPr>
            <w:r w:rsidRPr="00C011A7">
              <w:t>Installed CAPEX of the reference plant (£ kW⁻¹)</w:t>
            </w:r>
          </w:p>
        </w:tc>
        <w:tc>
          <w:tcPr>
            <w:tcW w:w="0" w:type="auto"/>
          </w:tcPr>
          <w:p w14:paraId="6A8D8131" w14:textId="77777777" w:rsidR="00890BE5" w:rsidRPr="00C011A7" w:rsidRDefault="00636F9C">
            <w:pPr>
              <w:pStyle w:val="TableText"/>
            </w:pPr>
            <w:r w:rsidRPr="00C011A7">
              <w:t>1,100</w:t>
            </w:r>
          </w:p>
        </w:tc>
        <w:tc>
          <w:tcPr>
            <w:tcW w:w="0" w:type="auto"/>
          </w:tcPr>
          <w:p w14:paraId="51A2323B" w14:textId="77777777" w:rsidR="00890BE5" w:rsidRPr="00C011A7" w:rsidRDefault="00636F9C">
            <w:pPr>
              <w:pStyle w:val="TableText"/>
            </w:pPr>
            <w:r w:rsidRPr="00C011A7">
              <w:t>triangular 800 / 1,100 / 1,500</w:t>
            </w:r>
          </w:p>
        </w:tc>
        <w:tc>
          <w:tcPr>
            <w:tcW w:w="0" w:type="auto"/>
          </w:tcPr>
          <w:p w14:paraId="566DDDD2" w14:textId="77777777" w:rsidR="00890BE5" w:rsidRPr="00C011A7" w:rsidRDefault="00636F9C">
            <w:pPr>
              <w:pStyle w:val="TableText"/>
            </w:pPr>
            <w:r w:rsidRPr="00C011A7">
              <w:t>all</w:t>
            </w:r>
          </w:p>
        </w:tc>
      </w:tr>
      <w:tr w:rsidR="00890BE5" w:rsidRPr="00C011A7" w14:paraId="6AD5D755" w14:textId="77777777">
        <w:tc>
          <w:tcPr>
            <w:tcW w:w="0" w:type="auto"/>
          </w:tcPr>
          <w:p w14:paraId="698C751D" w14:textId="77777777" w:rsidR="00890BE5" w:rsidRPr="00C011A7" w:rsidRDefault="00636F9C">
            <w:pPr>
              <w:pStyle w:val="TableText"/>
            </w:pPr>
            <w:r w:rsidRPr="00C011A7">
              <w:t>Stack share of CAPEX (–)</w:t>
            </w:r>
          </w:p>
        </w:tc>
        <w:tc>
          <w:tcPr>
            <w:tcW w:w="0" w:type="auto"/>
          </w:tcPr>
          <w:p w14:paraId="4C75DADC" w14:textId="77777777" w:rsidR="00890BE5" w:rsidRPr="00C011A7" w:rsidRDefault="00636F9C">
            <w:pPr>
              <w:pStyle w:val="TableText"/>
            </w:pPr>
            <w:r w:rsidRPr="00C011A7">
              <w:t>0.4</w:t>
            </w:r>
          </w:p>
        </w:tc>
        <w:tc>
          <w:tcPr>
            <w:tcW w:w="0" w:type="auto"/>
          </w:tcPr>
          <w:p w14:paraId="605A1764" w14:textId="77777777" w:rsidR="00890BE5" w:rsidRPr="00C011A7" w:rsidRDefault="00636F9C">
            <w:pPr>
              <w:pStyle w:val="TableText"/>
            </w:pPr>
            <w:r w:rsidRPr="00C011A7">
              <w:t>uniform 0.3 to 0.5</w:t>
            </w:r>
          </w:p>
        </w:tc>
        <w:tc>
          <w:tcPr>
            <w:tcW w:w="0" w:type="auto"/>
          </w:tcPr>
          <w:p w14:paraId="7B403FA0" w14:textId="77777777" w:rsidR="00890BE5" w:rsidRPr="00C011A7" w:rsidRDefault="00636F9C">
            <w:pPr>
              <w:pStyle w:val="TableText"/>
            </w:pPr>
            <w:r w:rsidRPr="00C011A7">
              <w:t>all</w:t>
            </w:r>
          </w:p>
        </w:tc>
      </w:tr>
      <w:tr w:rsidR="00890BE5" w:rsidRPr="00C011A7" w14:paraId="00F98A93" w14:textId="77777777">
        <w:tc>
          <w:tcPr>
            <w:tcW w:w="0" w:type="auto"/>
          </w:tcPr>
          <w:p w14:paraId="28B2BB9C" w14:textId="77777777" w:rsidR="00890BE5" w:rsidRPr="00C011A7" w:rsidRDefault="00636F9C">
            <w:pPr>
              <w:pStyle w:val="TableText"/>
            </w:pPr>
            <w:r w:rsidRPr="00C011A7">
              <w:t xml:space="preserve">Stack life, </w:t>
            </w:r>
            <m:oMath>
              <m:sSub>
                <m:sSubPr>
                  <m:ctrlPr>
                    <w:rPr>
                      <w:rFonts w:ascii="Cambria Math" w:hAnsi="Cambria Math"/>
                    </w:rPr>
                  </m:ctrlPr>
                </m:sSubPr>
                <m:e>
                  <m:r>
                    <w:rPr>
                      <w:rFonts w:ascii="Cambria Math" w:hAnsi="Cambria Math"/>
                    </w:rPr>
                    <m:t>L</m:t>
                  </m:r>
                </m:e>
                <m:sub>
                  <m:r>
                    <w:rPr>
                      <w:rFonts w:ascii="Cambria Math" w:hAnsi="Cambria Math"/>
                    </w:rPr>
                    <m:t>stack</m:t>
                  </m:r>
                </m:sub>
              </m:sSub>
            </m:oMath>
            <w:r w:rsidRPr="00C011A7">
              <w:t xml:space="preserve"> (h)</w:t>
            </w:r>
          </w:p>
        </w:tc>
        <w:tc>
          <w:tcPr>
            <w:tcW w:w="0" w:type="auto"/>
          </w:tcPr>
          <w:p w14:paraId="6BD42084" w14:textId="77777777" w:rsidR="00890BE5" w:rsidRPr="00C011A7" w:rsidRDefault="00636F9C">
            <w:pPr>
              <w:pStyle w:val="TableText"/>
            </w:pPr>
            <w:r w:rsidRPr="00C011A7">
              <w:t>60,000</w:t>
            </w:r>
          </w:p>
        </w:tc>
        <w:tc>
          <w:tcPr>
            <w:tcW w:w="0" w:type="auto"/>
          </w:tcPr>
          <w:p w14:paraId="43F067C8" w14:textId="77777777" w:rsidR="00890BE5" w:rsidRPr="00C011A7" w:rsidRDefault="00636F9C">
            <w:pPr>
              <w:pStyle w:val="TableText"/>
            </w:pPr>
            <w:r w:rsidRPr="00C011A7">
              <w:t>triangular 40,000 / 60,000 / 90,000</w:t>
            </w:r>
          </w:p>
        </w:tc>
        <w:tc>
          <w:tcPr>
            <w:tcW w:w="0" w:type="auto"/>
          </w:tcPr>
          <w:p w14:paraId="78CA38FF" w14:textId="77777777" w:rsidR="00890BE5" w:rsidRPr="00C011A7" w:rsidRDefault="00636F9C">
            <w:pPr>
              <w:pStyle w:val="TableText"/>
            </w:pPr>
            <w:r w:rsidRPr="00C011A7">
              <w:t>all</w:t>
            </w:r>
          </w:p>
        </w:tc>
      </w:tr>
      <w:tr w:rsidR="00890BE5" w:rsidRPr="00C011A7" w14:paraId="411E900F" w14:textId="77777777">
        <w:tc>
          <w:tcPr>
            <w:tcW w:w="0" w:type="auto"/>
          </w:tcPr>
          <w:p w14:paraId="0045C74E" w14:textId="77777777" w:rsidR="00890BE5" w:rsidRPr="00C011A7" w:rsidRDefault="00636F9C">
            <w:pPr>
              <w:pStyle w:val="TableText"/>
            </w:pPr>
            <w:r w:rsidRPr="00C011A7">
              <w:t xml:space="preserve">Stack replacement cost fraction, </w:t>
            </w:r>
            <m:oMath>
              <m:sSub>
                <m:sSubPr>
                  <m:ctrlPr>
                    <w:rPr>
                      <w:rFonts w:ascii="Cambria Math" w:hAnsi="Cambria Math"/>
                    </w:rPr>
                  </m:ctrlPr>
                </m:sSubPr>
                <m:e>
                  <m:r>
                    <w:rPr>
                      <w:rFonts w:ascii="Cambria Math" w:hAnsi="Cambria Math"/>
                    </w:rPr>
                    <m:t>f</m:t>
                  </m:r>
                </m:e>
                <m:sub>
                  <m:r>
                    <w:rPr>
                      <w:rFonts w:ascii="Cambria Math" w:hAnsi="Cambria Math"/>
                    </w:rPr>
                    <m:t>rep</m:t>
                  </m:r>
                </m:sub>
              </m:sSub>
            </m:oMath>
            <w:r w:rsidRPr="00C011A7">
              <w:t xml:space="preserve"> (–)</w:t>
            </w:r>
          </w:p>
        </w:tc>
        <w:tc>
          <w:tcPr>
            <w:tcW w:w="0" w:type="auto"/>
          </w:tcPr>
          <w:p w14:paraId="0FFB9AA9" w14:textId="77777777" w:rsidR="00890BE5" w:rsidRPr="00C011A7" w:rsidRDefault="00636F9C">
            <w:pPr>
              <w:pStyle w:val="TableText"/>
            </w:pPr>
            <w:r w:rsidRPr="00C011A7">
              <w:t>0.8</w:t>
            </w:r>
          </w:p>
        </w:tc>
        <w:tc>
          <w:tcPr>
            <w:tcW w:w="0" w:type="auto"/>
          </w:tcPr>
          <w:p w14:paraId="42690186" w14:textId="77777777" w:rsidR="00890BE5" w:rsidRPr="00C011A7" w:rsidRDefault="00636F9C">
            <w:pPr>
              <w:pStyle w:val="TableText"/>
            </w:pPr>
            <w:r w:rsidRPr="00C011A7">
              <w:t>uniform 0.6 to 1</w:t>
            </w:r>
          </w:p>
        </w:tc>
        <w:tc>
          <w:tcPr>
            <w:tcW w:w="0" w:type="auto"/>
          </w:tcPr>
          <w:p w14:paraId="516C41A1" w14:textId="77777777" w:rsidR="00890BE5" w:rsidRPr="00C011A7" w:rsidRDefault="00636F9C">
            <w:pPr>
              <w:pStyle w:val="TableText"/>
            </w:pPr>
            <w:r w:rsidRPr="00C011A7">
              <w:t>all</w:t>
            </w:r>
          </w:p>
        </w:tc>
      </w:tr>
      <w:tr w:rsidR="00890BE5" w:rsidRPr="00C011A7" w14:paraId="5E2863FE" w14:textId="77777777">
        <w:tc>
          <w:tcPr>
            <w:tcW w:w="0" w:type="auto"/>
          </w:tcPr>
          <w:p w14:paraId="4C896FBB" w14:textId="77777777" w:rsidR="00890BE5" w:rsidRPr="00C011A7" w:rsidRDefault="00636F9C">
            <w:pPr>
              <w:pStyle w:val="TableText"/>
            </w:pPr>
            <w:r w:rsidRPr="00C011A7">
              <w:t>Fixed O&amp;M (fraction of CAPEX per year)</w:t>
            </w:r>
          </w:p>
        </w:tc>
        <w:tc>
          <w:tcPr>
            <w:tcW w:w="0" w:type="auto"/>
          </w:tcPr>
          <w:p w14:paraId="4F90426F" w14:textId="77777777" w:rsidR="00890BE5" w:rsidRPr="00C011A7" w:rsidRDefault="00636F9C">
            <w:pPr>
              <w:pStyle w:val="TableText"/>
            </w:pPr>
            <w:r w:rsidRPr="00C011A7">
              <w:t>0.025</w:t>
            </w:r>
          </w:p>
        </w:tc>
        <w:tc>
          <w:tcPr>
            <w:tcW w:w="0" w:type="auto"/>
          </w:tcPr>
          <w:p w14:paraId="6C516C92" w14:textId="77777777" w:rsidR="00890BE5" w:rsidRPr="00C011A7" w:rsidRDefault="00636F9C">
            <w:pPr>
              <w:pStyle w:val="TableText"/>
            </w:pPr>
            <w:r w:rsidRPr="00C011A7">
              <w:t>triangular 0.015 / 0.025 / 0.04</w:t>
            </w:r>
          </w:p>
        </w:tc>
        <w:tc>
          <w:tcPr>
            <w:tcW w:w="0" w:type="auto"/>
          </w:tcPr>
          <w:p w14:paraId="0ABF0B7D" w14:textId="77777777" w:rsidR="00890BE5" w:rsidRPr="00C011A7" w:rsidRDefault="00636F9C">
            <w:pPr>
              <w:pStyle w:val="TableText"/>
            </w:pPr>
            <w:r w:rsidRPr="00C011A7">
              <w:t>all</w:t>
            </w:r>
          </w:p>
        </w:tc>
      </w:tr>
      <w:tr w:rsidR="00890BE5" w:rsidRPr="00C011A7" w14:paraId="380BE482" w14:textId="77777777">
        <w:tc>
          <w:tcPr>
            <w:tcW w:w="0" w:type="auto"/>
          </w:tcPr>
          <w:p w14:paraId="4E910035" w14:textId="77777777" w:rsidR="00890BE5" w:rsidRPr="00C011A7" w:rsidRDefault="00636F9C">
            <w:pPr>
              <w:pStyle w:val="TableText"/>
            </w:pPr>
            <w:r w:rsidRPr="00C011A7">
              <w:t xml:space="preserve">Discount rate, </w:t>
            </w:r>
            <m:oMath>
              <m:r>
                <w:rPr>
                  <w:rFonts w:ascii="Cambria Math" w:hAnsi="Cambria Math"/>
                </w:rPr>
                <m:t>r</m:t>
              </m:r>
            </m:oMath>
            <w:r w:rsidRPr="00C011A7">
              <w:t xml:space="preserve"> (–)</w:t>
            </w:r>
          </w:p>
        </w:tc>
        <w:tc>
          <w:tcPr>
            <w:tcW w:w="0" w:type="auto"/>
          </w:tcPr>
          <w:p w14:paraId="2BC1D18A" w14:textId="77777777" w:rsidR="00890BE5" w:rsidRPr="00C011A7" w:rsidRDefault="00636F9C">
            <w:pPr>
              <w:pStyle w:val="TableText"/>
            </w:pPr>
            <w:r w:rsidRPr="00C011A7">
              <w:t>0.08</w:t>
            </w:r>
          </w:p>
        </w:tc>
        <w:tc>
          <w:tcPr>
            <w:tcW w:w="0" w:type="auto"/>
          </w:tcPr>
          <w:p w14:paraId="45905E45" w14:textId="77777777" w:rsidR="00890BE5" w:rsidRPr="00C011A7" w:rsidRDefault="00636F9C">
            <w:pPr>
              <w:pStyle w:val="TableText"/>
            </w:pPr>
            <w:r w:rsidRPr="00C011A7">
              <w:t>triangular 0.05 / 0.08 / 0.1</w:t>
            </w:r>
          </w:p>
        </w:tc>
        <w:tc>
          <w:tcPr>
            <w:tcW w:w="0" w:type="auto"/>
          </w:tcPr>
          <w:p w14:paraId="4E7D4D50" w14:textId="77777777" w:rsidR="00890BE5" w:rsidRPr="00C011A7" w:rsidRDefault="00636F9C">
            <w:pPr>
              <w:pStyle w:val="TableText"/>
            </w:pPr>
            <w:r w:rsidRPr="00C011A7">
              <w:t>all</w:t>
            </w:r>
          </w:p>
        </w:tc>
      </w:tr>
      <w:tr w:rsidR="00890BE5" w:rsidRPr="00C011A7" w14:paraId="28D4F122" w14:textId="77777777">
        <w:tc>
          <w:tcPr>
            <w:tcW w:w="0" w:type="auto"/>
          </w:tcPr>
          <w:p w14:paraId="3B4A1F07" w14:textId="77777777" w:rsidR="00890BE5" w:rsidRPr="00C011A7" w:rsidRDefault="00636F9C">
            <w:pPr>
              <w:pStyle w:val="TableText"/>
            </w:pPr>
            <w:r w:rsidRPr="00C011A7">
              <w:t xml:space="preserve">Rectifier efficiency, </w:t>
            </w:r>
            <m:oMath>
              <m:sSub>
                <m:sSubPr>
                  <m:ctrlPr>
                    <w:rPr>
                      <w:rFonts w:ascii="Cambria Math" w:hAnsi="Cambria Math"/>
                    </w:rPr>
                  </m:ctrlPr>
                </m:sSubPr>
                <m:e>
                  <m:r>
                    <w:rPr>
                      <w:rFonts w:ascii="Cambria Math" w:hAnsi="Cambria Math"/>
                    </w:rPr>
                    <m:t>η</m:t>
                  </m:r>
                </m:e>
                <m:sub>
                  <m:r>
                    <w:rPr>
                      <w:rFonts w:ascii="Cambria Math" w:hAnsi="Cambria Math"/>
                    </w:rPr>
                    <m:t>rect</m:t>
                  </m:r>
                </m:sub>
              </m:sSub>
            </m:oMath>
            <w:r w:rsidRPr="00C011A7">
              <w:t xml:space="preserve"> (–)</w:t>
            </w:r>
          </w:p>
        </w:tc>
        <w:tc>
          <w:tcPr>
            <w:tcW w:w="0" w:type="auto"/>
          </w:tcPr>
          <w:p w14:paraId="2595142E" w14:textId="77777777" w:rsidR="00890BE5" w:rsidRPr="00C011A7" w:rsidRDefault="00636F9C">
            <w:pPr>
              <w:pStyle w:val="TableText"/>
            </w:pPr>
            <w:r w:rsidRPr="00C011A7">
              <w:t>0.96</w:t>
            </w:r>
          </w:p>
        </w:tc>
        <w:tc>
          <w:tcPr>
            <w:tcW w:w="0" w:type="auto"/>
          </w:tcPr>
          <w:p w14:paraId="6333EADF" w14:textId="77777777" w:rsidR="00890BE5" w:rsidRPr="00C011A7" w:rsidRDefault="00636F9C">
            <w:pPr>
              <w:pStyle w:val="TableText"/>
            </w:pPr>
            <w:r w:rsidRPr="00C011A7">
              <w:t>uniform 0.94 to 0.98</w:t>
            </w:r>
          </w:p>
        </w:tc>
        <w:tc>
          <w:tcPr>
            <w:tcW w:w="0" w:type="auto"/>
          </w:tcPr>
          <w:p w14:paraId="59C655C3" w14:textId="77777777" w:rsidR="00890BE5" w:rsidRPr="00C011A7" w:rsidRDefault="00636F9C">
            <w:pPr>
              <w:pStyle w:val="TableText"/>
            </w:pPr>
            <w:r w:rsidRPr="00C011A7">
              <w:t>all</w:t>
            </w:r>
          </w:p>
        </w:tc>
      </w:tr>
      <w:tr w:rsidR="00890BE5" w:rsidRPr="00C011A7" w14:paraId="3E247246" w14:textId="77777777">
        <w:tc>
          <w:tcPr>
            <w:tcW w:w="0" w:type="auto"/>
          </w:tcPr>
          <w:p w14:paraId="0C337049" w14:textId="77777777" w:rsidR="00890BE5" w:rsidRPr="00C011A7" w:rsidRDefault="00636F9C">
            <w:pPr>
              <w:pStyle w:val="TableText"/>
            </w:pPr>
            <w:r w:rsidRPr="00C011A7">
              <w:t xml:space="preserve">BoP electricity, </w:t>
            </w:r>
            <m:oMath>
              <m:sSub>
                <m:sSubPr>
                  <m:ctrlPr>
                    <w:rPr>
                      <w:rFonts w:ascii="Cambria Math" w:hAnsi="Cambria Math"/>
                    </w:rPr>
                  </m:ctrlPr>
                </m:sSubPr>
                <m:e>
                  <m:r>
                    <w:rPr>
                      <w:rFonts w:ascii="Cambria Math" w:hAnsi="Cambria Math"/>
                    </w:rPr>
                    <m:t>e</m:t>
                  </m:r>
                </m:e>
                <m:sub>
                  <m:r>
                    <w:rPr>
                      <w:rFonts w:ascii="Cambria Math" w:hAnsi="Cambria Math"/>
                    </w:rPr>
                    <m:t>BoP</m:t>
                  </m:r>
                </m:sub>
              </m:sSub>
            </m:oMath>
            <w:r w:rsidRPr="00C011A7">
              <w:t xml:space="preserve"> (kWh kg⁻¹)</w:t>
            </w:r>
          </w:p>
        </w:tc>
        <w:tc>
          <w:tcPr>
            <w:tcW w:w="0" w:type="auto"/>
          </w:tcPr>
          <w:p w14:paraId="2C674636" w14:textId="77777777" w:rsidR="00890BE5" w:rsidRPr="00C011A7" w:rsidRDefault="00636F9C">
            <w:pPr>
              <w:pStyle w:val="TableText"/>
            </w:pPr>
            <w:r w:rsidRPr="00C011A7">
              <w:t>1.5</w:t>
            </w:r>
          </w:p>
        </w:tc>
        <w:tc>
          <w:tcPr>
            <w:tcW w:w="0" w:type="auto"/>
          </w:tcPr>
          <w:p w14:paraId="10FD471C" w14:textId="77777777" w:rsidR="00890BE5" w:rsidRPr="00C011A7" w:rsidRDefault="00636F9C">
            <w:pPr>
              <w:pStyle w:val="TableText"/>
            </w:pPr>
            <w:r w:rsidRPr="00C011A7">
              <w:t>triangular 1 / 1.5 / 3</w:t>
            </w:r>
          </w:p>
        </w:tc>
        <w:tc>
          <w:tcPr>
            <w:tcW w:w="0" w:type="auto"/>
          </w:tcPr>
          <w:p w14:paraId="5F9DA734" w14:textId="77777777" w:rsidR="00890BE5" w:rsidRPr="00C011A7" w:rsidRDefault="00636F9C">
            <w:pPr>
              <w:pStyle w:val="TableText"/>
            </w:pPr>
            <w:r w:rsidRPr="00C011A7">
              <w:t>all</w:t>
            </w:r>
          </w:p>
        </w:tc>
      </w:tr>
      <w:tr w:rsidR="00890BE5" w:rsidRPr="00C011A7" w14:paraId="1BC794FF" w14:textId="77777777">
        <w:tc>
          <w:tcPr>
            <w:tcW w:w="0" w:type="auto"/>
          </w:tcPr>
          <w:p w14:paraId="1740AEFD" w14:textId="77777777" w:rsidR="00890BE5" w:rsidRPr="00C011A7" w:rsidRDefault="00636F9C">
            <w:pPr>
              <w:pStyle w:val="TableText"/>
            </w:pPr>
            <w:r w:rsidRPr="00C011A7">
              <w:t xml:space="preserve">Voltage degradation, </w:t>
            </w:r>
            <m:oMath>
              <m:r>
                <w:rPr>
                  <w:rFonts w:ascii="Cambria Math" w:hAnsi="Cambria Math"/>
                </w:rPr>
                <m:t>d</m:t>
              </m:r>
            </m:oMath>
            <w:r w:rsidRPr="00C011A7">
              <w:t xml:space="preserve"> (µV h⁻¹)</w:t>
            </w:r>
          </w:p>
        </w:tc>
        <w:tc>
          <w:tcPr>
            <w:tcW w:w="0" w:type="auto"/>
          </w:tcPr>
          <w:p w14:paraId="2785E54C" w14:textId="77777777" w:rsidR="00890BE5" w:rsidRPr="00C011A7" w:rsidRDefault="00636F9C">
            <w:pPr>
              <w:pStyle w:val="TableText"/>
            </w:pPr>
            <w:r w:rsidRPr="00C011A7">
              <w:t>2</w:t>
            </w:r>
          </w:p>
        </w:tc>
        <w:tc>
          <w:tcPr>
            <w:tcW w:w="0" w:type="auto"/>
          </w:tcPr>
          <w:p w14:paraId="56BA4FBA" w14:textId="77777777" w:rsidR="00890BE5" w:rsidRPr="00C011A7" w:rsidRDefault="00636F9C">
            <w:pPr>
              <w:pStyle w:val="TableText"/>
            </w:pPr>
            <w:r w:rsidRPr="00C011A7">
              <w:t>triangular 1 / 2 / 4</w:t>
            </w:r>
          </w:p>
        </w:tc>
        <w:tc>
          <w:tcPr>
            <w:tcW w:w="0" w:type="auto"/>
          </w:tcPr>
          <w:p w14:paraId="44917879" w14:textId="77777777" w:rsidR="00890BE5" w:rsidRPr="00C011A7" w:rsidRDefault="00636F9C">
            <w:pPr>
              <w:pStyle w:val="TableText"/>
            </w:pPr>
            <w:r w:rsidRPr="00C011A7">
              <w:t>all</w:t>
            </w:r>
          </w:p>
        </w:tc>
      </w:tr>
      <w:tr w:rsidR="00890BE5" w:rsidRPr="00C011A7" w14:paraId="6CB5C75D" w14:textId="77777777">
        <w:tc>
          <w:tcPr>
            <w:tcW w:w="0" w:type="auto"/>
          </w:tcPr>
          <w:p w14:paraId="52ABC8B6" w14:textId="77777777" w:rsidR="00890BE5" w:rsidRPr="00C011A7" w:rsidRDefault="00636F9C">
            <w:pPr>
              <w:pStyle w:val="TableText"/>
            </w:pPr>
            <w:r w:rsidRPr="00C011A7">
              <w:t>Demineralised water (£ m⁻³)</w:t>
            </w:r>
          </w:p>
        </w:tc>
        <w:tc>
          <w:tcPr>
            <w:tcW w:w="0" w:type="auto"/>
          </w:tcPr>
          <w:p w14:paraId="233FD24C" w14:textId="77777777" w:rsidR="00890BE5" w:rsidRPr="00C011A7" w:rsidRDefault="00636F9C">
            <w:pPr>
              <w:pStyle w:val="TableText"/>
            </w:pPr>
            <w:r w:rsidRPr="00C011A7">
              <w:t>1</w:t>
            </w:r>
          </w:p>
        </w:tc>
        <w:tc>
          <w:tcPr>
            <w:tcW w:w="0" w:type="auto"/>
          </w:tcPr>
          <w:p w14:paraId="627381D4" w14:textId="77777777" w:rsidR="00890BE5" w:rsidRPr="00C011A7" w:rsidRDefault="00636F9C">
            <w:pPr>
              <w:pStyle w:val="TableText"/>
            </w:pPr>
            <w:r w:rsidRPr="00C011A7">
              <w:t>triangular 0.5 / 1 / 2</w:t>
            </w:r>
          </w:p>
        </w:tc>
        <w:tc>
          <w:tcPr>
            <w:tcW w:w="0" w:type="auto"/>
          </w:tcPr>
          <w:p w14:paraId="04488227" w14:textId="77777777" w:rsidR="00890BE5" w:rsidRPr="00C011A7" w:rsidRDefault="00636F9C">
            <w:pPr>
              <w:pStyle w:val="TableText"/>
            </w:pPr>
            <w:r w:rsidRPr="00C011A7">
              <w:t>RO feed</w:t>
            </w:r>
          </w:p>
        </w:tc>
      </w:tr>
      <w:tr w:rsidR="00890BE5" w:rsidRPr="00C011A7" w14:paraId="3E6B6DCF" w14:textId="77777777">
        <w:tc>
          <w:tcPr>
            <w:tcW w:w="0" w:type="auto"/>
          </w:tcPr>
          <w:p w14:paraId="14AE39A4" w14:textId="77777777" w:rsidR="00890BE5" w:rsidRPr="00C011A7" w:rsidRDefault="00636F9C">
            <w:pPr>
              <w:pStyle w:val="TableText"/>
            </w:pPr>
            <w:r w:rsidRPr="00C011A7">
              <w:t>Offset of the reference cell voltage (V)</w:t>
            </w:r>
          </w:p>
        </w:tc>
        <w:tc>
          <w:tcPr>
            <w:tcW w:w="0" w:type="auto"/>
          </w:tcPr>
          <w:p w14:paraId="7AE60FFB" w14:textId="77777777" w:rsidR="00890BE5" w:rsidRPr="00C011A7" w:rsidRDefault="00636F9C">
            <w:pPr>
              <w:pStyle w:val="TableText"/>
            </w:pPr>
            <w:r w:rsidRPr="00C011A7">
              <w:t>0</w:t>
            </w:r>
          </w:p>
        </w:tc>
        <w:tc>
          <w:tcPr>
            <w:tcW w:w="0" w:type="auto"/>
          </w:tcPr>
          <w:p w14:paraId="6700145B" w14:textId="77777777" w:rsidR="00890BE5" w:rsidRPr="00C011A7" w:rsidRDefault="00636F9C">
            <w:pPr>
              <w:pStyle w:val="TableText"/>
            </w:pPr>
            <w:r w:rsidRPr="00C011A7">
              <w:t>uniform −0.1 to 0.1</w:t>
            </w:r>
          </w:p>
        </w:tc>
        <w:tc>
          <w:tcPr>
            <w:tcW w:w="0" w:type="auto"/>
          </w:tcPr>
          <w:p w14:paraId="0919D0C9" w14:textId="77777777" w:rsidR="00890BE5" w:rsidRPr="00C011A7" w:rsidRDefault="00636F9C">
            <w:pPr>
              <w:pStyle w:val="TableText"/>
            </w:pPr>
            <w:r w:rsidRPr="00C011A7">
              <w:t>all</w:t>
            </w:r>
          </w:p>
        </w:tc>
      </w:tr>
      <w:tr w:rsidR="00890BE5" w:rsidRPr="00C011A7" w14:paraId="68BEDF73" w14:textId="77777777">
        <w:tc>
          <w:tcPr>
            <w:tcW w:w="0" w:type="auto"/>
          </w:tcPr>
          <w:p w14:paraId="3A608048" w14:textId="77777777" w:rsidR="00890BE5" w:rsidRPr="00C011A7" w:rsidRDefault="00636F9C">
            <w:pPr>
              <w:pStyle w:val="TableText"/>
            </w:pPr>
            <w:r w:rsidRPr="00C011A7">
              <w:t xml:space="preserve">Kinetic share of the micro-mesh advantage, </w:t>
            </w:r>
            <m:oMath>
              <m:r>
                <w:rPr>
                  <w:rFonts w:ascii="Cambria Math" w:hAnsi="Cambria Math"/>
                </w:rPr>
                <m:t>w</m:t>
              </m:r>
            </m:oMath>
            <w:r w:rsidRPr="00C011A7">
              <w:t xml:space="preserve"> (–)</w:t>
            </w:r>
          </w:p>
        </w:tc>
        <w:tc>
          <w:tcPr>
            <w:tcW w:w="0" w:type="auto"/>
          </w:tcPr>
          <w:p w14:paraId="23261B15" w14:textId="77777777" w:rsidR="00890BE5" w:rsidRPr="00C011A7" w:rsidRDefault="00636F9C">
            <w:pPr>
              <w:pStyle w:val="TableText"/>
            </w:pPr>
            <w:r w:rsidRPr="00C011A7">
              <w:t>0.5</w:t>
            </w:r>
          </w:p>
        </w:tc>
        <w:tc>
          <w:tcPr>
            <w:tcW w:w="0" w:type="auto"/>
          </w:tcPr>
          <w:p w14:paraId="07E9AEB4" w14:textId="77777777" w:rsidR="00890BE5" w:rsidRPr="00C011A7" w:rsidRDefault="00636F9C">
            <w:pPr>
              <w:pStyle w:val="TableText"/>
            </w:pPr>
            <w:r w:rsidRPr="00C011A7">
              <w:t>uniform 0 to 1</w:t>
            </w:r>
          </w:p>
        </w:tc>
        <w:tc>
          <w:tcPr>
            <w:tcW w:w="0" w:type="auto"/>
          </w:tcPr>
          <w:p w14:paraId="2ADFDA1A" w14:textId="77777777" w:rsidR="00890BE5" w:rsidRPr="00C011A7" w:rsidRDefault="00636F9C">
            <w:pPr>
              <w:pStyle w:val="TableText"/>
            </w:pPr>
            <w:r w:rsidRPr="00C011A7">
              <w:t>micro-mesh</w:t>
            </w:r>
          </w:p>
        </w:tc>
      </w:tr>
      <w:tr w:rsidR="00890BE5" w:rsidRPr="00C011A7" w14:paraId="3728079E" w14:textId="77777777">
        <w:tc>
          <w:tcPr>
            <w:tcW w:w="0" w:type="auto"/>
          </w:tcPr>
          <w:p w14:paraId="7D8F2DF8" w14:textId="77777777" w:rsidR="00890BE5" w:rsidRPr="00C011A7" w:rsidRDefault="00636F9C">
            <w:pPr>
              <w:pStyle w:val="TableText"/>
            </w:pPr>
            <w:r w:rsidRPr="00C011A7">
              <w:t>KOH, 100% basis (£ kg⁻¹)</w:t>
            </w:r>
          </w:p>
        </w:tc>
        <w:tc>
          <w:tcPr>
            <w:tcW w:w="0" w:type="auto"/>
          </w:tcPr>
          <w:p w14:paraId="78E37236" w14:textId="77777777" w:rsidR="00890BE5" w:rsidRPr="00C011A7" w:rsidRDefault="00636F9C">
            <w:pPr>
              <w:pStyle w:val="TableText"/>
            </w:pPr>
            <w:r w:rsidRPr="00C011A7">
              <w:t>1</w:t>
            </w:r>
          </w:p>
        </w:tc>
        <w:tc>
          <w:tcPr>
            <w:tcW w:w="0" w:type="auto"/>
          </w:tcPr>
          <w:p w14:paraId="48A169D8" w14:textId="77777777" w:rsidR="00890BE5" w:rsidRPr="00C011A7" w:rsidRDefault="00636F9C">
            <w:pPr>
              <w:pStyle w:val="TableText"/>
            </w:pPr>
            <w:r w:rsidRPr="00C011A7">
              <w:t>triangular 0.6 / 1 / 1.6</w:t>
            </w:r>
          </w:p>
        </w:tc>
        <w:tc>
          <w:tcPr>
            <w:tcW w:w="0" w:type="auto"/>
          </w:tcPr>
          <w:p w14:paraId="7366506B" w14:textId="77777777" w:rsidR="00890BE5" w:rsidRPr="00C011A7" w:rsidRDefault="00636F9C">
            <w:pPr>
              <w:pStyle w:val="TableText"/>
            </w:pPr>
            <w:r w:rsidRPr="00C011A7">
              <w:t>direct feed</w:t>
            </w:r>
          </w:p>
        </w:tc>
      </w:tr>
      <w:tr w:rsidR="00890BE5" w:rsidRPr="00C011A7" w14:paraId="6600C900" w14:textId="77777777">
        <w:tc>
          <w:tcPr>
            <w:tcW w:w="0" w:type="auto"/>
          </w:tcPr>
          <w:p w14:paraId="15B8FDDC" w14:textId="77777777" w:rsidR="00890BE5" w:rsidRPr="00C011A7" w:rsidRDefault="00636F9C">
            <w:pPr>
              <w:pStyle w:val="TableText"/>
            </w:pPr>
            <w:r w:rsidRPr="00C011A7">
              <w:t>H₂SO₄ (£ kg⁻¹)</w:t>
            </w:r>
          </w:p>
        </w:tc>
        <w:tc>
          <w:tcPr>
            <w:tcW w:w="0" w:type="auto"/>
          </w:tcPr>
          <w:p w14:paraId="74EFA301" w14:textId="77777777" w:rsidR="00890BE5" w:rsidRPr="00C011A7" w:rsidRDefault="00636F9C">
            <w:pPr>
              <w:pStyle w:val="TableText"/>
            </w:pPr>
            <w:r w:rsidRPr="00C011A7">
              <w:t>0.12</w:t>
            </w:r>
          </w:p>
        </w:tc>
        <w:tc>
          <w:tcPr>
            <w:tcW w:w="0" w:type="auto"/>
          </w:tcPr>
          <w:p w14:paraId="284D6582" w14:textId="77777777" w:rsidR="00890BE5" w:rsidRPr="00C011A7" w:rsidRDefault="00636F9C">
            <w:pPr>
              <w:pStyle w:val="TableText"/>
            </w:pPr>
            <w:r w:rsidRPr="00C011A7">
              <w:t>triangular 0.08 / 0.12 / 0.25</w:t>
            </w:r>
          </w:p>
        </w:tc>
        <w:tc>
          <w:tcPr>
            <w:tcW w:w="0" w:type="auto"/>
          </w:tcPr>
          <w:p w14:paraId="3C3C07B7" w14:textId="77777777" w:rsidR="00890BE5" w:rsidRPr="00C011A7" w:rsidRDefault="00636F9C">
            <w:pPr>
              <w:pStyle w:val="TableText"/>
            </w:pPr>
            <w:r w:rsidRPr="00C011A7">
              <w:t>direct feed</w:t>
            </w:r>
          </w:p>
        </w:tc>
      </w:tr>
      <w:tr w:rsidR="00890BE5" w:rsidRPr="00C011A7" w14:paraId="193DD32D" w14:textId="77777777">
        <w:tc>
          <w:tcPr>
            <w:tcW w:w="0" w:type="auto"/>
          </w:tcPr>
          <w:p w14:paraId="472BF6D1" w14:textId="77777777" w:rsidR="00890BE5" w:rsidRPr="00C011A7" w:rsidRDefault="00636F9C">
            <w:pPr>
              <w:pStyle w:val="TableText"/>
            </w:pPr>
            <w:r w:rsidRPr="00C011A7">
              <w:t>NaOH (£ kg⁻¹)</w:t>
            </w:r>
          </w:p>
        </w:tc>
        <w:tc>
          <w:tcPr>
            <w:tcW w:w="0" w:type="auto"/>
          </w:tcPr>
          <w:p w14:paraId="7CA88664" w14:textId="77777777" w:rsidR="00890BE5" w:rsidRPr="00C011A7" w:rsidRDefault="00636F9C">
            <w:pPr>
              <w:pStyle w:val="TableText"/>
            </w:pPr>
            <w:r w:rsidRPr="00C011A7">
              <w:t>0.45</w:t>
            </w:r>
          </w:p>
        </w:tc>
        <w:tc>
          <w:tcPr>
            <w:tcW w:w="0" w:type="auto"/>
          </w:tcPr>
          <w:p w14:paraId="68389BB1" w14:textId="77777777" w:rsidR="00890BE5" w:rsidRPr="00C011A7" w:rsidRDefault="00636F9C">
            <w:pPr>
              <w:pStyle w:val="TableText"/>
            </w:pPr>
            <w:r w:rsidRPr="00C011A7">
              <w:t>triangular 0.3 / 0.45 / 0.7</w:t>
            </w:r>
          </w:p>
        </w:tc>
        <w:tc>
          <w:tcPr>
            <w:tcW w:w="0" w:type="auto"/>
          </w:tcPr>
          <w:p w14:paraId="5EB9CEC2" w14:textId="77777777" w:rsidR="00890BE5" w:rsidRPr="00C011A7" w:rsidRDefault="00636F9C">
            <w:pPr>
              <w:pStyle w:val="TableText"/>
            </w:pPr>
            <w:r w:rsidRPr="00C011A7">
              <w:t>direct feed</w:t>
            </w:r>
          </w:p>
        </w:tc>
      </w:tr>
      <w:tr w:rsidR="00890BE5" w:rsidRPr="00C011A7" w14:paraId="38B7F7E0" w14:textId="77777777">
        <w:tc>
          <w:tcPr>
            <w:tcW w:w="0" w:type="auto"/>
          </w:tcPr>
          <w:p w14:paraId="73DB31FF" w14:textId="77777777" w:rsidR="00890BE5" w:rsidRPr="00C011A7" w:rsidRDefault="00636F9C">
            <w:pPr>
              <w:pStyle w:val="TableText"/>
            </w:pPr>
            <w:r w:rsidRPr="00C011A7">
              <w:t xml:space="preserve">Chloride Faradaic-efficiency loss, </w:t>
            </w:r>
            <m:oMath>
              <m:r>
                <w:rPr>
                  <w:rFonts w:ascii="Cambria Math" w:hAnsi="Cambria Math"/>
                </w:rPr>
                <m:t>ΔF</m:t>
              </m:r>
              <m:sSub>
                <m:sSubPr>
                  <m:ctrlPr>
                    <w:rPr>
                      <w:rFonts w:ascii="Cambria Math" w:hAnsi="Cambria Math"/>
                    </w:rPr>
                  </m:ctrlPr>
                </m:sSubPr>
                <m:e>
                  <m:r>
                    <w:rPr>
                      <w:rFonts w:ascii="Cambria Math" w:hAnsi="Cambria Math"/>
                    </w:rPr>
                    <m:t>E</m:t>
                  </m:r>
                </m:e>
                <m:sub>
                  <m:r>
                    <w:rPr>
                      <w:rFonts w:ascii="Cambria Math" w:hAnsi="Cambria Math"/>
                    </w:rPr>
                    <m:t>Cl</m:t>
                  </m:r>
                </m:sub>
              </m:sSub>
            </m:oMath>
            <w:r w:rsidRPr="00C011A7">
              <w:t xml:space="preserve"> (–)</w:t>
            </w:r>
          </w:p>
        </w:tc>
        <w:tc>
          <w:tcPr>
            <w:tcW w:w="0" w:type="auto"/>
          </w:tcPr>
          <w:p w14:paraId="3B19FCDF" w14:textId="77777777" w:rsidR="00890BE5" w:rsidRPr="00C011A7" w:rsidRDefault="00636F9C">
            <w:pPr>
              <w:pStyle w:val="TableText"/>
            </w:pPr>
            <w:r w:rsidRPr="00C011A7">
              <w:t>0</w:t>
            </w:r>
          </w:p>
        </w:tc>
        <w:tc>
          <w:tcPr>
            <w:tcW w:w="0" w:type="auto"/>
          </w:tcPr>
          <w:p w14:paraId="6F06CCF4" w14:textId="77777777" w:rsidR="00890BE5" w:rsidRPr="00C011A7" w:rsidRDefault="00636F9C">
            <w:pPr>
              <w:pStyle w:val="TableText"/>
            </w:pPr>
            <w:r w:rsidRPr="00C011A7">
              <w:t>uniform 0 to 0.01</w:t>
            </w:r>
          </w:p>
        </w:tc>
        <w:tc>
          <w:tcPr>
            <w:tcW w:w="0" w:type="auto"/>
          </w:tcPr>
          <w:p w14:paraId="72F19397" w14:textId="77777777" w:rsidR="00890BE5" w:rsidRPr="00C011A7" w:rsidRDefault="00636F9C">
            <w:pPr>
              <w:pStyle w:val="TableText"/>
            </w:pPr>
            <w:r w:rsidRPr="00C011A7">
              <w:t>direct feed</w:t>
            </w:r>
          </w:p>
        </w:tc>
      </w:tr>
      <w:tr w:rsidR="00890BE5" w:rsidRPr="00C011A7" w14:paraId="3F33B257" w14:textId="77777777">
        <w:tc>
          <w:tcPr>
            <w:tcW w:w="0" w:type="auto"/>
          </w:tcPr>
          <w:p w14:paraId="04AD1522" w14:textId="77777777" w:rsidR="00890BE5" w:rsidRPr="00C011A7" w:rsidRDefault="00636F9C">
            <w:pPr>
              <w:pStyle w:val="TableText"/>
            </w:pPr>
            <w:r w:rsidRPr="00C011A7">
              <w:t xml:space="preserve">Electrode life under direct feed, </w:t>
            </w:r>
            <m:oMath>
              <m:sSub>
                <m:sSubPr>
                  <m:ctrlPr>
                    <w:rPr>
                      <w:rFonts w:ascii="Cambria Math" w:hAnsi="Cambria Math"/>
                    </w:rPr>
                  </m:ctrlPr>
                </m:sSubPr>
                <m:e>
                  <m:r>
                    <w:rPr>
                      <w:rFonts w:ascii="Cambria Math" w:hAnsi="Cambria Math"/>
                    </w:rPr>
                    <m:t>L</m:t>
                  </m:r>
                </m:e>
                <m:sub>
                  <m:r>
                    <w:rPr>
                      <w:rFonts w:ascii="Cambria Math" w:hAnsi="Cambria Math"/>
                    </w:rPr>
                    <m:t>el</m:t>
                  </m:r>
                </m:sub>
              </m:sSub>
            </m:oMath>
            <w:r w:rsidRPr="00C011A7">
              <w:t xml:space="preserve"> (h)</w:t>
            </w:r>
          </w:p>
        </w:tc>
        <w:tc>
          <w:tcPr>
            <w:tcW w:w="0" w:type="auto"/>
          </w:tcPr>
          <w:p w14:paraId="7F107B23" w14:textId="77777777" w:rsidR="00890BE5" w:rsidRPr="00C011A7" w:rsidRDefault="00636F9C">
            <w:pPr>
              <w:pStyle w:val="TableText"/>
            </w:pPr>
            <w:r w:rsidRPr="00C011A7">
              <w:t>60,000</w:t>
            </w:r>
          </w:p>
        </w:tc>
        <w:tc>
          <w:tcPr>
            <w:tcW w:w="0" w:type="auto"/>
          </w:tcPr>
          <w:p w14:paraId="3650D9FD" w14:textId="77777777" w:rsidR="00890BE5" w:rsidRPr="00C011A7" w:rsidRDefault="00636F9C">
            <w:pPr>
              <w:pStyle w:val="TableText"/>
            </w:pPr>
            <w:r w:rsidRPr="00C011A7">
              <w:t>log-uniform 1,000 to 60,000</w:t>
            </w:r>
          </w:p>
        </w:tc>
        <w:tc>
          <w:tcPr>
            <w:tcW w:w="0" w:type="auto"/>
          </w:tcPr>
          <w:p w14:paraId="56C78484" w14:textId="77777777" w:rsidR="00890BE5" w:rsidRPr="00C011A7" w:rsidRDefault="00636F9C">
            <w:pPr>
              <w:pStyle w:val="TableText"/>
            </w:pPr>
            <w:r w:rsidRPr="00C011A7">
              <w:t>direct feed</w:t>
            </w:r>
          </w:p>
        </w:tc>
      </w:tr>
      <w:tr w:rsidR="00890BE5" w:rsidRPr="00C011A7" w14:paraId="5D4A494A" w14:textId="77777777">
        <w:tc>
          <w:tcPr>
            <w:tcW w:w="0" w:type="auto"/>
          </w:tcPr>
          <w:p w14:paraId="3D4D8D25" w14:textId="77777777" w:rsidR="00890BE5" w:rsidRPr="00C011A7" w:rsidRDefault="00636F9C">
            <w:pPr>
              <w:pStyle w:val="TableText"/>
            </w:pPr>
            <w:r w:rsidRPr="00C011A7">
              <w:t xml:space="preserve">Electrode replacement cost, </w:t>
            </w:r>
            <m:oMath>
              <m:sSub>
                <m:sSubPr>
                  <m:ctrlPr>
                    <w:rPr>
                      <w:rFonts w:ascii="Cambria Math" w:hAnsi="Cambria Math"/>
                    </w:rPr>
                  </m:ctrlPr>
                </m:sSubPr>
                <m:e>
                  <m:r>
                    <w:rPr>
                      <w:rFonts w:ascii="Cambria Math" w:hAnsi="Cambria Math"/>
                    </w:rPr>
                    <m:t>f</m:t>
                  </m:r>
                </m:e>
                <m:sub>
                  <m:r>
                    <w:rPr>
                      <w:rFonts w:ascii="Cambria Math" w:hAnsi="Cambria Math"/>
                    </w:rPr>
                    <m:t>el</m:t>
                  </m:r>
                </m:sub>
              </m:sSub>
            </m:oMath>
            <w:r w:rsidRPr="00C011A7">
              <w:t xml:space="preserve"> (fraction of stack cost)</w:t>
            </w:r>
          </w:p>
        </w:tc>
        <w:tc>
          <w:tcPr>
            <w:tcW w:w="0" w:type="auto"/>
          </w:tcPr>
          <w:p w14:paraId="632CA09A" w14:textId="77777777" w:rsidR="00890BE5" w:rsidRPr="00C011A7" w:rsidRDefault="00636F9C">
            <w:pPr>
              <w:pStyle w:val="TableText"/>
            </w:pPr>
            <w:r w:rsidRPr="00C011A7">
              <w:t>0.25</w:t>
            </w:r>
          </w:p>
        </w:tc>
        <w:tc>
          <w:tcPr>
            <w:tcW w:w="0" w:type="auto"/>
          </w:tcPr>
          <w:p w14:paraId="421A1DD2" w14:textId="77777777" w:rsidR="00890BE5" w:rsidRPr="00C011A7" w:rsidRDefault="00636F9C">
            <w:pPr>
              <w:pStyle w:val="TableText"/>
            </w:pPr>
            <w:r w:rsidRPr="00C011A7">
              <w:t>triangular 0.15 / 0.25 / 0.4</w:t>
            </w:r>
          </w:p>
        </w:tc>
        <w:tc>
          <w:tcPr>
            <w:tcW w:w="0" w:type="auto"/>
          </w:tcPr>
          <w:p w14:paraId="7EF6CE03" w14:textId="77777777" w:rsidR="00890BE5" w:rsidRPr="00C011A7" w:rsidRDefault="00636F9C">
            <w:pPr>
              <w:pStyle w:val="TableText"/>
            </w:pPr>
            <w:r w:rsidRPr="00C011A7">
              <w:t>direct feed</w:t>
            </w:r>
          </w:p>
        </w:tc>
      </w:tr>
      <w:tr w:rsidR="00890BE5" w:rsidRPr="00C011A7" w14:paraId="2B8FBACF" w14:textId="77777777">
        <w:tc>
          <w:tcPr>
            <w:tcW w:w="0" w:type="auto"/>
          </w:tcPr>
          <w:p w14:paraId="05EA93FF" w14:textId="77777777" w:rsidR="00890BE5" w:rsidRPr="00C011A7" w:rsidRDefault="00636F9C">
            <w:pPr>
              <w:pStyle w:val="TableText"/>
            </w:pPr>
            <w:r w:rsidRPr="00C011A7">
              <w:t>Treatment CAPEX (fraction of plant CAPEX)</w:t>
            </w:r>
          </w:p>
        </w:tc>
        <w:tc>
          <w:tcPr>
            <w:tcW w:w="0" w:type="auto"/>
          </w:tcPr>
          <w:p w14:paraId="133C57A2" w14:textId="77777777" w:rsidR="00890BE5" w:rsidRPr="00C011A7" w:rsidRDefault="00636F9C">
            <w:pPr>
              <w:pStyle w:val="TableText"/>
            </w:pPr>
            <w:r w:rsidRPr="00C011A7">
              <w:t>0.03</w:t>
            </w:r>
          </w:p>
        </w:tc>
        <w:tc>
          <w:tcPr>
            <w:tcW w:w="0" w:type="auto"/>
          </w:tcPr>
          <w:p w14:paraId="0CFAABF6" w14:textId="77777777" w:rsidR="00890BE5" w:rsidRPr="00C011A7" w:rsidRDefault="00636F9C">
            <w:pPr>
              <w:pStyle w:val="TableText"/>
            </w:pPr>
            <w:r w:rsidRPr="00C011A7">
              <w:t>triangular 0.01 / 0.03 / 0.06</w:t>
            </w:r>
          </w:p>
        </w:tc>
        <w:tc>
          <w:tcPr>
            <w:tcW w:w="0" w:type="auto"/>
          </w:tcPr>
          <w:p w14:paraId="07A3A223" w14:textId="77777777" w:rsidR="00890BE5" w:rsidRPr="00C011A7" w:rsidRDefault="00636F9C">
            <w:pPr>
              <w:pStyle w:val="TableText"/>
            </w:pPr>
            <w:r w:rsidRPr="00C011A7">
              <w:t>direct feed</w:t>
            </w:r>
          </w:p>
        </w:tc>
      </w:tr>
    </w:tbl>
    <w:p w14:paraId="43FE637A" w14:textId="77777777" w:rsidR="00890BE5" w:rsidRPr="00C011A7" w:rsidRDefault="00636F9C">
      <w:pPr>
        <w:pStyle w:val="Heading2"/>
      </w:pPr>
      <w:bookmarkStart w:id="9" w:name="uncertainty-and-sensitivity-analysis"/>
      <w:bookmarkEnd w:id="8"/>
      <w:r w:rsidRPr="00C011A7">
        <w:t>2.6. Uncertainty and sensitivity analysis</w:t>
      </w:r>
    </w:p>
    <w:p w14:paraId="113B15B7" w14:textId="77777777" w:rsidR="00890BE5" w:rsidRPr="00C011A7" w:rsidRDefault="00636F9C">
      <w:pPr>
        <w:pStyle w:val="FirstParagraph"/>
      </w:pPr>
      <w:r w:rsidRPr="00C011A7">
        <w:t xml:space="preserve">The Monte Carlo analysis draws N = 10,000 samples of the 21 uncertain inputs of Table 6 by Latin hypercube sampling [41] (SciPy, random seed 20260930) and evaluates three configurations for each sample: the RO-fed woven reference, the RO-fed micro-mesh plant and the direct-feed micro-mesh plant at its cost-optimal operating point. Using the same samples for all configurations (common random numbers) gives the distribution of the cost differences directly. The inputs are independent in the base case; a second run imposes a Spearman rank correlation of −0.5 between electricity price and capacity factor through a Gaussian copula, representing plants that run more when power is cheap. Convergence is checked by recomputing the mean and the 5th and 95th percentiles (P5, P95) for increasing N. Global sensitivity is measured by the Spearman rank correlation </w:t>
      </w:r>
      <m:oMath>
        <m:sSub>
          <m:sSubPr>
            <m:ctrlPr>
              <w:rPr>
                <w:rFonts w:ascii="Cambria Math" w:hAnsi="Cambria Math"/>
              </w:rPr>
            </m:ctrlPr>
          </m:sSubPr>
          <m:e>
            <m:r>
              <w:rPr>
                <w:rFonts w:ascii="Cambria Math" w:hAnsi="Cambria Math"/>
              </w:rPr>
              <m:t>ρ</m:t>
            </m:r>
          </m:e>
          <m:sub>
            <m:r>
              <w:rPr>
                <w:rFonts w:ascii="Cambria Math" w:hAnsi="Cambria Math"/>
              </w:rPr>
              <m:t>s</m:t>
            </m:r>
          </m:sub>
        </m:sSub>
      </m:oMath>
      <w:r w:rsidRPr="00C011A7">
        <w:t xml:space="preserve"> </w:t>
      </w:r>
      <w:r w:rsidRPr="00C011A7">
        <w:lastRenderedPageBreak/>
        <w:t>between each input and the LCOH across the samples, and local sensitivity by a tornado diagram in which each input is moved from its P5 to its P95 with all other inputs at their base values.</w:t>
      </w:r>
    </w:p>
    <w:p w14:paraId="22BCD184" w14:textId="77777777" w:rsidR="00890BE5" w:rsidRPr="00C011A7" w:rsidRDefault="00636F9C">
      <w:pPr>
        <w:pStyle w:val="Heading1"/>
      </w:pPr>
      <w:bookmarkStart w:id="10" w:name="results-and-discussion"/>
      <w:bookmarkEnd w:id="1"/>
      <w:bookmarkEnd w:id="9"/>
      <w:r w:rsidRPr="00C011A7">
        <w:t>3. RESULTS AND DISCUSSION</w:t>
      </w:r>
    </w:p>
    <w:p w14:paraId="40BE8C18" w14:textId="77777777" w:rsidR="00890BE5" w:rsidRPr="00C011A7" w:rsidRDefault="00636F9C">
      <w:pPr>
        <w:pStyle w:val="Heading2"/>
      </w:pPr>
      <w:bookmarkStart w:id="11" w:name="X3d89e4ee5251e57d6e5117b4547225f44ad03a2"/>
      <w:r w:rsidRPr="00C011A7">
        <w:t>3.1. Anchoring and calibration of the cell model</w:t>
      </w:r>
    </w:p>
    <w:p w14:paraId="69115812" w14:textId="77777777" w:rsidR="00890BE5" w:rsidRPr="00C011A7" w:rsidRDefault="00636F9C">
      <w:pPr>
        <w:pStyle w:val="FirstParagraph"/>
      </w:pPr>
      <w:r w:rsidRPr="00C011A7">
        <w:t>Fig. 2a shows the polarisation curves at plant conditions. The woven-mesh reference passes through the anchor (1.95 V at 0.4 A cm⁻²) inside the commercial alkaline operating window, and the micro-mesh curves lie 19–187 mV lower at 0.4 A cm⁻², depending on the calibration case (20–187 mV at the 5 M KOH base case; Table 4).</w:t>
      </w:r>
    </w:p>
    <w:p w14:paraId="2B33FC6B" w14:textId="27AAB82F" w:rsidR="00B72BBF" w:rsidRPr="00C011A7" w:rsidRDefault="00B72BBF">
      <w:pPr>
        <w:pStyle w:val="CaptionedFigure"/>
      </w:pPr>
      <w:r w:rsidRPr="00C011A7">
        <w:rPr>
          <w:noProof/>
        </w:rPr>
        <w:drawing>
          <wp:inline distT="0" distB="0" distL="0" distR="0" wp14:anchorId="5B68B246" wp14:editId="35C8D065">
            <wp:extent cx="5137126" cy="3096883"/>
            <wp:effectExtent l="0" t="0" r="6985" b="8890"/>
            <wp:docPr id="2102424808"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3D95068" w14:textId="178E42C5" w:rsidR="00573F23" w:rsidRPr="00C011A7" w:rsidRDefault="00573F23">
      <w:pPr>
        <w:pStyle w:val="CaptionedFigure"/>
      </w:pPr>
      <w:r w:rsidRPr="00C011A7">
        <w:rPr>
          <w:noProof/>
        </w:rPr>
        <w:drawing>
          <wp:inline distT="0" distB="0" distL="0" distR="0" wp14:anchorId="47A450F0" wp14:editId="2D7D05D5">
            <wp:extent cx="5167223" cy="2958525"/>
            <wp:effectExtent l="0" t="0" r="14605" b="13335"/>
            <wp:docPr id="2106827863"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80A5644" w14:textId="77777777" w:rsidR="00890BE5" w:rsidRPr="00C011A7" w:rsidRDefault="00636F9C">
      <w:pPr>
        <w:pStyle w:val="ImageCaption"/>
      </w:pPr>
      <w:r w:rsidRPr="00C011A7">
        <w:t>Fig. 2. (a) Model polarisation curves at plant conditions (80 °C, 7 bar, 30 wt% KOH). The woven Ni-mesh reference is anchored to 1.95 V at 0.4 A cm⁻², inside the commercial alkaline operating window (shaded) [5,12]. The micro-mesh curve is the central calibration (</w:t>
      </w:r>
      <m:oMath>
        <m:r>
          <w:rPr>
            <w:rFonts w:ascii="Cambria Math" w:hAnsi="Cambria Math"/>
          </w:rPr>
          <m:t>w</m:t>
        </m:r>
      </m:oMath>
      <w:r w:rsidRPr="00C011A7">
        <w:t xml:space="preserve"> = 0.5); the band spans the resistive (</w:t>
      </w:r>
      <m:oMath>
        <m:r>
          <w:rPr>
            <w:rFonts w:ascii="Cambria Math" w:hAnsi="Cambria Math"/>
          </w:rPr>
          <m:t>w</m:t>
        </m:r>
      </m:oMath>
      <w:r w:rsidRPr="00C011A7">
        <w:t xml:space="preserve"> = 0) to kinetic (</w:t>
      </w:r>
      <m:oMath>
        <m:r>
          <w:rPr>
            <w:rFonts w:ascii="Cambria Math" w:hAnsi="Cambria Math"/>
          </w:rPr>
          <m:t>w</m:t>
        </m:r>
      </m:oMath>
      <w:r w:rsidRPr="00C011A7">
        <w:t xml:space="preserve"> = 1) limits. (b) Calibration against the M-SWELT two-electrode data (natural seawater + 5 M KOH, AEM separator, 2.1 V; 25 °C used in the calibration). Symbols: measured current densities at the start of the test. By construction, the model passes through both measured points for every </w:t>
      </w:r>
      <m:oMath>
        <m:r>
          <w:rPr>
            <w:rFonts w:ascii="Cambria Math" w:hAnsi="Cambria Math"/>
          </w:rPr>
          <m:t>w</m:t>
        </m:r>
      </m:oMath>
      <w:r w:rsidRPr="00C011A7">
        <w:t>; the bands show the resulting range.</w:t>
      </w:r>
    </w:p>
    <w:p w14:paraId="7F9C4624" w14:textId="77777777" w:rsidR="00890BE5" w:rsidRPr="00C011A7" w:rsidRDefault="00636F9C">
      <w:pPr>
        <w:pStyle w:val="BodyText"/>
      </w:pPr>
      <w:r w:rsidRPr="00C011A7">
        <w:lastRenderedPageBreak/>
        <w:t>Fig. 2b compares the calibrated laboratory model with the M-SWELT data. By construction, every member of the calibration family passes through both measured points at 2.1 V, so the figure demonstrates consistency rather than independent validation. The data constrain the size of the micro-mesh advantage but not its mechanism: a purely resistive advantage (</w:t>
      </w:r>
      <m:oMath>
        <m:r>
          <w:rPr>
            <w:rFonts w:ascii="Cambria Math" w:hAnsi="Cambria Math"/>
          </w:rPr>
          <m:t>w</m:t>
        </m:r>
      </m:oMath>
      <w:r w:rsidRPr="00C011A7">
        <w:t xml:space="preserve"> = 0) and a purely kinetic one (</w:t>
      </w:r>
      <m:oMath>
        <m:r>
          <w:rPr>
            <w:rFonts w:ascii="Cambria Math" w:hAnsi="Cambria Math"/>
          </w:rPr>
          <m:t>w</m:t>
        </m:r>
      </m:oMath>
      <w:r w:rsidRPr="00C011A7">
        <w:t xml:space="preserve"> = 1) reproduce the same two points but diverge away from them, which full polarisation curves would distinguish. The fitted laboratory-cell resistance, 2.5–3.8 Ω cm², is about ten times the 0.28 Ω cm² of the industrial reference cell, consistent with the low current densities measured; only the relative advantage of the micro-mesh, not the absolute laboratory performance, is transferred to plant scale.</w:t>
      </w:r>
    </w:p>
    <w:p w14:paraId="293BD24F" w14:textId="77777777" w:rsidR="00890BE5" w:rsidRPr="00C011A7" w:rsidRDefault="00636F9C">
      <w:pPr>
        <w:pStyle w:val="BodyText"/>
      </w:pPr>
      <w:r w:rsidRPr="00C011A7">
        <w:t>Two observations support this transfer. First, calibrating at 40 °C instead of 25 °C raises the central saving from 89 to 94 mV and the kinetic limit from 187 to 198 mV, so the result is not sensitive to the assumed cell temperature. Second, the calibrated factors are physically plausible: the central case (</w:t>
      </w:r>
      <m:oMath>
        <m:sSub>
          <m:sSubPr>
            <m:ctrlPr>
              <w:rPr>
                <w:rFonts w:ascii="Cambria Math" w:hAnsi="Cambria Math"/>
              </w:rPr>
            </m:ctrlPr>
          </m:sSubPr>
          <m:e>
            <m:r>
              <w:rPr>
                <w:rFonts w:ascii="Cambria Math" w:hAnsi="Cambria Math"/>
              </w:rPr>
              <m:t>F</m:t>
            </m:r>
          </m:e>
          <m:sub>
            <m:r>
              <w:rPr>
                <w:rFonts w:ascii="Cambria Math" w:hAnsi="Cambria Math"/>
              </w:rPr>
              <m:t>act</m:t>
            </m:r>
          </m:sub>
        </m:sSub>
      </m:oMath>
      <w:r w:rsidRPr="00C011A7">
        <w:t xml:space="preserve"> = 2.34, </w:t>
      </w:r>
      <m:oMath>
        <m:sSub>
          <m:sSubPr>
            <m:ctrlPr>
              <w:rPr>
                <w:rFonts w:ascii="Cambria Math" w:hAnsi="Cambria Math"/>
              </w:rPr>
            </m:ctrlPr>
          </m:sSubPr>
          <m:e>
            <m:r>
              <w:rPr>
                <w:rFonts w:ascii="Cambria Math" w:hAnsi="Cambria Math"/>
              </w:rPr>
              <m:t>r</m:t>
            </m:r>
          </m:e>
          <m:sub>
            <m:r>
              <w:rPr>
                <w:rFonts w:ascii="Cambria Math" w:hAnsi="Cambria Math"/>
              </w:rPr>
              <m:t>res</m:t>
            </m:r>
          </m:sub>
        </m:sSub>
      </m:oMath>
      <w:r w:rsidRPr="00C011A7">
        <w:t xml:space="preserve"> = 1.26) corresponds to about twice the accessible catalytic area and a 21% lower electrode-related resistance. Expressed as capacity, the micro-mesh cell would carry 0.44–0.79 A cm⁻² (central 0.59 A cm⁻²) at the voltage at which the woven reference carries 0.40 A cm⁻².</w:t>
      </w:r>
    </w:p>
    <w:p w14:paraId="76FFE4A8" w14:textId="77777777" w:rsidR="00890BE5" w:rsidRPr="00C011A7" w:rsidRDefault="00636F9C">
      <w:pPr>
        <w:pStyle w:val="BodyText"/>
      </w:pPr>
      <w:r w:rsidRPr="00C011A7">
        <w:t xml:space="preserve">The main limitation is that the calibration rests on one operating point in a laboratory cell with an AEM separator, whereas the plant model assumes a Zirfon-type diaphragm at 80 °C. Polarisation curves and impedance spectra of configurations A and B at 25–80 °C would identify </w:t>
      </w:r>
      <m:oMath>
        <m:r>
          <w:rPr>
            <w:rFonts w:ascii="Cambria Math" w:hAnsi="Cambria Math"/>
          </w:rPr>
          <m:t>w</m:t>
        </m:r>
      </m:oMath>
      <w:r w:rsidRPr="00C011A7">
        <w:t xml:space="preserve"> and narrow the 20–187 mV range (Section 3.10).</w:t>
      </w:r>
    </w:p>
    <w:p w14:paraId="51F3F791" w14:textId="77777777" w:rsidR="00890BE5" w:rsidRPr="00C011A7" w:rsidRDefault="00636F9C">
      <w:pPr>
        <w:pStyle w:val="Heading2"/>
      </w:pPr>
      <w:bookmarkStart w:id="12" w:name="X5d5e7e965cddc4c1327e8f83a0cd39733baf67f"/>
      <w:bookmarkEnd w:id="11"/>
      <w:r w:rsidRPr="00C011A7">
        <w:t>3.2. Voltage breakdown and electrode comparison</w:t>
      </w:r>
    </w:p>
    <w:p w14:paraId="176D5D4E" w14:textId="77777777" w:rsidR="00890BE5" w:rsidRPr="00C011A7" w:rsidRDefault="00636F9C">
      <w:pPr>
        <w:pStyle w:val="FirstParagraph"/>
      </w:pPr>
      <w:r w:rsidRPr="00C011A7">
        <w:t xml:space="preserve">Fig. 3a shows the overpotentials of the micro-mesh cell (central case) at plant conditions, and Fig. 3b compares the breakdown at 0.4 A cm⁻² for the four electrode cases. For the woven reference, the cell voltage of 1.956 V comprises </w:t>
      </w:r>
      <m:oMath>
        <m:sSub>
          <m:sSubPr>
            <m:ctrlPr>
              <w:rPr>
                <w:rFonts w:ascii="Cambria Math" w:hAnsi="Cambria Math"/>
              </w:rPr>
            </m:ctrlPr>
          </m:sSubPr>
          <m:e>
            <m:r>
              <w:rPr>
                <w:rFonts w:ascii="Cambria Math" w:hAnsi="Cambria Math"/>
              </w:rPr>
              <m:t>E</m:t>
            </m:r>
          </m:e>
          <m:sub>
            <m:r>
              <w:rPr>
                <w:rFonts w:ascii="Cambria Math" w:hAnsi="Cambria Math"/>
              </w:rPr>
              <m:t>rev</m:t>
            </m:r>
          </m:sub>
        </m:sSub>
      </m:oMath>
      <w:r w:rsidRPr="00C011A7">
        <w:t xml:space="preserve"> = 1.231 V, anode and cathode activation overpotentials of 0.327 and 0.277 V, and ohmic losses of 0.063 V in the separator and 0.057 V in the electrodes and contacts. Activation therefore accounts for 83% of the overpotential at 0.4 A cm⁻² and still exceeds the ohmic loss at 0.8 A cm⁻² (Fig. 3a): the ohmic loss grows linearly with current density but does not become dominant within the range studied.</w:t>
      </w:r>
    </w:p>
    <w:p w14:paraId="46AB7C37" w14:textId="77777777" w:rsidR="00791CFB" w:rsidRPr="00C011A7" w:rsidRDefault="00791CFB" w:rsidP="00791CFB">
      <w:pPr>
        <w:pStyle w:val="FirstParagraph"/>
      </w:pPr>
    </w:p>
    <w:p w14:paraId="00A82A10" w14:textId="3BC92C10" w:rsidR="00791CFB" w:rsidRPr="00C011A7" w:rsidRDefault="00791CFB" w:rsidP="00791CFB">
      <w:pPr>
        <w:pStyle w:val="CaptionedFigure"/>
      </w:pPr>
      <w:r w:rsidRPr="00C011A7">
        <w:rPr>
          <w:noProof/>
        </w:rPr>
        <w:drawing>
          <wp:inline distT="0" distB="0" distL="0" distR="0" wp14:anchorId="2FAC32BD" wp14:editId="7C2336BA">
            <wp:extent cx="2962275" cy="2390775"/>
            <wp:effectExtent l="0" t="0" r="9525" b="9525"/>
            <wp:docPr id="1400284230"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C011A7">
        <w:t xml:space="preserve"> </w:t>
      </w:r>
      <w:r w:rsidRPr="00C011A7">
        <w:rPr>
          <w:noProof/>
        </w:rPr>
        <w:drawing>
          <wp:inline distT="0" distB="0" distL="0" distR="0" wp14:anchorId="6DF77501" wp14:editId="495095E2">
            <wp:extent cx="3076575" cy="2389342"/>
            <wp:effectExtent l="0" t="0" r="9525" b="11430"/>
            <wp:docPr id="516062207" name="Chart 1">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8748B66" w14:textId="77777777" w:rsidR="00890BE5" w:rsidRPr="00C011A7" w:rsidRDefault="00636F9C">
      <w:pPr>
        <w:pStyle w:val="ImageCaption"/>
      </w:pPr>
      <w:r w:rsidRPr="00C011A7">
        <w:t xml:space="preserve">Fig. 3. (a) Overpotentials against current density for the micro-mesh cell (central case) at 80 °C, 7 bar and 5 M KOH. (b) Breakdown at 0.4 A cm⁻² for the woven reference and the three micro-mesh calibration cases; the cell voltage equals </w:t>
      </w:r>
      <m:oMath>
        <m:sSub>
          <m:sSubPr>
            <m:ctrlPr>
              <w:rPr>
                <w:rFonts w:ascii="Cambria Math" w:hAnsi="Cambria Math"/>
              </w:rPr>
            </m:ctrlPr>
          </m:sSubPr>
          <m:e>
            <m:r>
              <w:rPr>
                <w:rFonts w:ascii="Cambria Math" w:hAnsi="Cambria Math"/>
              </w:rPr>
              <m:t>E</m:t>
            </m:r>
          </m:e>
          <m:sub>
            <m:r>
              <w:rPr>
                <w:rFonts w:ascii="Cambria Math" w:hAnsi="Cambria Math"/>
              </w:rPr>
              <m:t>rev</m:t>
            </m:r>
          </m:sub>
        </m:sSub>
      </m:oMath>
      <w:r w:rsidRPr="00C011A7">
        <w:t xml:space="preserve"> (1.231 V) plus the bar.</w:t>
      </w:r>
    </w:p>
    <w:p w14:paraId="4A148E7D" w14:textId="77777777" w:rsidR="00890BE5" w:rsidRPr="00C011A7" w:rsidRDefault="00636F9C">
      <w:pPr>
        <w:pStyle w:val="BodyText"/>
      </w:pPr>
      <w:r w:rsidRPr="00C011A7">
        <w:t>The micro-mesh lowers the cell voltage to 1.935 V in the resistive limit, 1.866 V in the central case and 1.769 V in the kinetic limit. In the resistive limit only the electrode and contact term changes (from 0.057 to 0.037 V); in the kinetic limit the anode overpotential falls by 0.062 V and the cathode overpotential by 0.124 V, the larger cathodic reduction reflecting the smaller cathodic transfer coefficient. The anode overpotential of the coated micro-mesh (0.30 V) is well below the 480 mV threshold for chloride oxidation [24], which matters for any operation with residual chloride.</w:t>
      </w:r>
    </w:p>
    <w:p w14:paraId="11AB215D" w14:textId="77777777" w:rsidR="00890BE5" w:rsidRPr="00C011A7" w:rsidRDefault="00636F9C">
      <w:pPr>
        <w:pStyle w:val="Heading2"/>
      </w:pPr>
      <w:bookmarkStart w:id="13" w:name="effect-of-temperature"/>
      <w:bookmarkEnd w:id="12"/>
      <w:r w:rsidRPr="00C011A7">
        <w:lastRenderedPageBreak/>
        <w:t>3.3. Effect of temperature</w:t>
      </w:r>
    </w:p>
    <w:p w14:paraId="6D2B98FE" w14:textId="77777777" w:rsidR="00890BE5" w:rsidRPr="00C011A7" w:rsidRDefault="00636F9C">
      <w:pPr>
        <w:pStyle w:val="FirstParagraph"/>
      </w:pPr>
      <w:r w:rsidRPr="00C011A7">
        <w:t xml:space="preserve">Fig. 4 shows the effect of temperature for the micro-mesh cell (central case) at 7 bar. At 0.4 A cm⁻², raising the temperature from 50 to 90 °C lowers the cell voltage from 1.976 to 1.834 V (Fig. 4a). </w:t>
      </w:r>
      <m:oMath>
        <m:sSub>
          <m:sSubPr>
            <m:ctrlPr>
              <w:rPr>
                <w:rFonts w:ascii="Cambria Math" w:hAnsi="Cambria Math"/>
              </w:rPr>
            </m:ctrlPr>
          </m:sSubPr>
          <m:e>
            <m:r>
              <w:rPr>
                <w:rFonts w:ascii="Cambria Math" w:hAnsi="Cambria Math"/>
              </w:rPr>
              <m:t>E</m:t>
            </m:r>
          </m:e>
          <m:sub>
            <m:r>
              <w:rPr>
                <w:rFonts w:ascii="Cambria Math" w:hAnsi="Cambria Math"/>
              </w:rPr>
              <m:t>rev</m:t>
            </m:r>
          </m:sub>
        </m:sSub>
      </m:oMath>
      <w:r w:rsidRPr="00C011A7">
        <w:t xml:space="preserve"> falls from 1.260 V at 40 °C to 1.224 V at 90 °C, while </w:t>
      </w:r>
      <m:oMath>
        <m:sSub>
          <m:sSubPr>
            <m:ctrlPr>
              <w:rPr>
                <w:rFonts w:ascii="Cambria Math" w:hAnsi="Cambria Math"/>
              </w:rPr>
            </m:ctrlPr>
          </m:sSubPr>
          <m:e>
            <m:r>
              <w:rPr>
                <w:rFonts w:ascii="Cambria Math" w:hAnsi="Cambria Math"/>
              </w:rPr>
              <m:t>V</m:t>
            </m:r>
          </m:e>
          <m:sub>
            <m:r>
              <w:rPr>
                <w:rFonts w:ascii="Cambria Math" w:hAnsi="Cambria Math"/>
              </w:rPr>
              <m:t>tn</m:t>
            </m:r>
          </m:sub>
        </m:sSub>
      </m:oMath>
      <w:r w:rsidRPr="00C011A7">
        <w:t xml:space="preserve"> changes little (1.479 and 1.471 V; Fig. 4b). Between 40 and 90 °C the cathode activation overpotential falls from 0.270 to 0.214 V, the anode activation overpotential from 0.320 to 0.297 V, and the ohmic loss from 0.169 to 0.100 V, a factor of 1.7 that follows mainly from the rising conductivity of 5 M KOH (Fig. 4c). The benefit of temperature is therefore spread over all loss terms rather than concentrated in one.</w:t>
      </w:r>
    </w:p>
    <w:p w14:paraId="4E376445" w14:textId="77777777" w:rsidR="00F236EF" w:rsidRPr="00C011A7" w:rsidRDefault="00F236EF" w:rsidP="00F236EF">
      <w:pPr>
        <w:pStyle w:val="CaptionedFigure"/>
      </w:pPr>
    </w:p>
    <w:p w14:paraId="3E0E808F" w14:textId="77777777" w:rsidR="00F236EF" w:rsidRPr="00C011A7" w:rsidRDefault="00F236EF" w:rsidP="00F236EF">
      <w:pPr>
        <w:pStyle w:val="CaptionedFigure"/>
      </w:pPr>
      <w:r w:rsidRPr="00C011A7">
        <w:rPr>
          <w:noProof/>
        </w:rPr>
        <w:drawing>
          <wp:inline distT="0" distB="0" distL="0" distR="0" wp14:anchorId="7C7E315E" wp14:editId="69D9B278">
            <wp:extent cx="3971925" cy="2378062"/>
            <wp:effectExtent l="0" t="0" r="9525" b="3810"/>
            <wp:docPr id="659833654"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D66D174" w14:textId="77777777" w:rsidR="00F236EF" w:rsidRPr="00C011A7" w:rsidRDefault="00F236EF" w:rsidP="00F236EF">
      <w:pPr>
        <w:pStyle w:val="CaptionedFigure"/>
        <w:jc w:val="left"/>
      </w:pPr>
      <w:r w:rsidRPr="00C011A7">
        <w:rPr>
          <w:noProof/>
        </w:rPr>
        <w:drawing>
          <wp:inline distT="0" distB="0" distL="0" distR="0" wp14:anchorId="72375CD9" wp14:editId="50F1F6F4">
            <wp:extent cx="2975583" cy="1643150"/>
            <wp:effectExtent l="0" t="0" r="15875" b="14605"/>
            <wp:docPr id="44823711" name="Chart 1">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C011A7">
        <w:t xml:space="preserve"> </w:t>
      </w:r>
      <w:r w:rsidRPr="00C011A7">
        <w:rPr>
          <w:noProof/>
        </w:rPr>
        <w:drawing>
          <wp:inline distT="0" distB="0" distL="0" distR="0" wp14:anchorId="6D9BCDDF" wp14:editId="0D35DF0C">
            <wp:extent cx="2937753" cy="1648379"/>
            <wp:effectExtent l="0" t="0" r="15240" b="9525"/>
            <wp:docPr id="1814929327" name="Chart 1">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9F112D6" w14:textId="77777777" w:rsidR="00F236EF" w:rsidRPr="00C011A7" w:rsidRDefault="00F236EF">
      <w:pPr>
        <w:pStyle w:val="CaptionedFigure"/>
      </w:pPr>
    </w:p>
    <w:p w14:paraId="5AB5B929" w14:textId="77777777" w:rsidR="00890BE5" w:rsidRPr="00C011A7" w:rsidRDefault="00636F9C">
      <w:pPr>
        <w:pStyle w:val="ImageCaption"/>
      </w:pPr>
      <w:r w:rsidRPr="00C011A7">
        <w:t>Fig. 4. Effect of temperature (micro-mesh, central case, 7 bar, 5 M KOH). (a) Polarisation curves from 50 to 90 °C. (b) Reversible and thermoneutral voltages. (c) Overpotentials at 0.4 A cm⁻²; the ohmic loss falls by a factor of 1.7 between 40 and 90 °C, following the KOH conductivity [37].</w:t>
      </w:r>
    </w:p>
    <w:p w14:paraId="088D311D" w14:textId="77777777" w:rsidR="00890BE5" w:rsidRPr="00C011A7" w:rsidRDefault="00636F9C">
      <w:pPr>
        <w:pStyle w:val="BodyText"/>
      </w:pPr>
      <w:r w:rsidRPr="00C011A7">
        <w:t>For RO-fed operation the LCOH falls from £4.71 kg⁻¹ at 30 °C to £4.35 kg⁻¹ at 80 °C (Fig. 7d), so the stack should run as hot as separator and material stability allow. The same trend holds for direct feed (Fig. 7d), provided that electrode life does not shorten with temperature, which is not quantified here (Section 3.10).</w:t>
      </w:r>
    </w:p>
    <w:p w14:paraId="2BA1E97F" w14:textId="77777777" w:rsidR="00890BE5" w:rsidRPr="00C011A7" w:rsidRDefault="00636F9C">
      <w:pPr>
        <w:pStyle w:val="Heading2"/>
      </w:pPr>
      <w:bookmarkStart w:id="14" w:name="effect-of-pressure"/>
      <w:bookmarkEnd w:id="13"/>
      <w:r w:rsidRPr="00C011A7">
        <w:t>3.4. Effect of pressure</w:t>
      </w:r>
    </w:p>
    <w:p w14:paraId="7D877D4E" w14:textId="77777777" w:rsidR="00890BE5" w:rsidRPr="00C011A7" w:rsidRDefault="00636F9C">
      <w:pPr>
        <w:pStyle w:val="FirstParagraph"/>
      </w:pPr>
      <w:r w:rsidRPr="00C011A7">
        <w:t xml:space="preserve">At 80 °C and 0.4 A cm⁻², raising the balanced operating pressure from 1 to 7 bar increases the cell voltage by 53 mV, and raising it from 5 to 25 bar by 38 mV; the increase is entirely the Nernst term of Eq. (2) (Fig. 5a). In energy terms, operation at 7 bar raises the SEC of the electrolyser by 1.83 kWh kg⁻¹ relative to 1 bar, the sum of the Nernst term and a larger crossover loss that lowers the Faradaic efficiency from 99.9% to 99.25% (Fig. 5b). Producing hydrogen at 7 bar saves 1.13 kWh kg⁻¹ of multistage mechanical compression to 30 bar (isentropic efficiency 0.75), so the net penalty is 0.70 kWh kg⁻¹; at 30 bar the net penalty is 2.2 kWh kg⁻¹. Electrochemical compression is thermodynamically efficient, but it also compresses the oxygen, which is </w:t>
      </w:r>
      <w:r w:rsidRPr="00C011A7">
        <w:lastRenderedPageBreak/>
        <w:t>usually vented, and it increases gas crossover. Pressurised operation at 5–10 bar is therefore justified by smaller gas volumes and fewer compressor stages rather than by an energy saving.</w:t>
      </w:r>
    </w:p>
    <w:p w14:paraId="65B745C1" w14:textId="6F332068" w:rsidR="00817F8D" w:rsidRPr="00C011A7" w:rsidRDefault="00817F8D" w:rsidP="00817F8D">
      <w:pPr>
        <w:pStyle w:val="CaptionedFigure"/>
      </w:pPr>
      <w:r w:rsidRPr="00C011A7">
        <w:rPr>
          <w:noProof/>
        </w:rPr>
        <w:drawing>
          <wp:inline distT="0" distB="0" distL="0" distR="0" wp14:anchorId="538EB382" wp14:editId="176F19F7">
            <wp:extent cx="2912110" cy="1867597"/>
            <wp:effectExtent l="0" t="0" r="2540" b="18415"/>
            <wp:docPr id="206398957" name="Chart 1">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Pr="00C011A7">
        <w:t xml:space="preserve">  </w:t>
      </w:r>
      <w:r w:rsidRPr="00C011A7">
        <w:rPr>
          <w:noProof/>
        </w:rPr>
        <w:drawing>
          <wp:inline distT="0" distB="0" distL="0" distR="0" wp14:anchorId="46A61271" wp14:editId="6C1E416E">
            <wp:extent cx="3033132" cy="1872553"/>
            <wp:effectExtent l="0" t="0" r="15240" b="13970"/>
            <wp:docPr id="290637397" name="Chart 1">
              <a:extLst xmlns:a="http://schemas.openxmlformats.org/drawingml/2006/main">
                <a:ext uri="{FF2B5EF4-FFF2-40B4-BE49-F238E27FC236}">
                  <a16:creationId xmlns:a16="http://schemas.microsoft.com/office/drawing/2014/main" id="{00000000-0008-0000-0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8EEBD57" w14:textId="77777777" w:rsidR="00890BE5" w:rsidRPr="00C011A7" w:rsidRDefault="00636F9C">
      <w:pPr>
        <w:pStyle w:val="ImageCaption"/>
      </w:pPr>
      <w:r w:rsidRPr="00C011A7">
        <w:t>Fig. 5. Effect of operating pressure (micro-mesh, 80 °C, 0.4 A cm⁻²). (a) Cell-voltage increase relative to 1 bar, which is entirely the Nernst term. (b) Change in electrolyser specific energy relative to 1 bar (Nernst term and crossover), energy for multistage mechanical compression of H₂ to 30 bar (isentropic efficiency 0.75), and their sum.</w:t>
      </w:r>
    </w:p>
    <w:p w14:paraId="79E2A432" w14:textId="77777777" w:rsidR="00890BE5" w:rsidRPr="00C011A7" w:rsidRDefault="00636F9C">
      <w:pPr>
        <w:pStyle w:val="Heading2"/>
      </w:pPr>
      <w:bookmarkStart w:id="15" w:name="cost-optimal-current-density"/>
      <w:bookmarkEnd w:id="14"/>
      <w:r w:rsidRPr="00C011A7">
        <w:t>3.5. Cost-optimal current density</w:t>
      </w:r>
    </w:p>
    <w:p w14:paraId="06C1FA18" w14:textId="77777777" w:rsidR="00890BE5" w:rsidRPr="00C011A7" w:rsidRDefault="00636F9C">
      <w:pPr>
        <w:pStyle w:val="FirstParagraph"/>
      </w:pPr>
      <w:r w:rsidRPr="00C011A7">
        <w:t>At fixed hydrogen output, the nominal current density sets the trade-off between stack CAPEX, which scales with active area and therefore with 1/</w:t>
      </w:r>
      <m:oMath>
        <m:r>
          <w:rPr>
            <w:rFonts w:ascii="Cambria Math" w:hAnsi="Cambria Math"/>
          </w:rPr>
          <m:t>j</m:t>
        </m:r>
      </m:oMath>
      <w:r w:rsidRPr="00C011A7">
        <w:t>, and electricity cost, which rises with cell voltage. Fig. 6 shows the resulting LCOH curves. The optimum lies at 0.55 A cm⁻² for the woven reference (£4.47 kg⁻¹) and at 0.57 A cm⁻² for the central micro-mesh case (£4.30 kg⁻¹), £0.04–0.06 kg⁻¹ below the LCOH at 0.4 A cm⁻² across the calibration cases. The curves are flat near the optimum: the LCOH of the micro-mesh plant stays within 1% of its minimum between 0.42 and 0.80 A cm⁻². The micro-mesh lowers the whole curve. A resistive advantage also moves the optimum to a higher current density (0.59 A cm⁻² in the resistive limit), because it reduces the voltage penalty of running harder, whereas a kinetic advantage leaves the optimum at 0.55 A cm⁻².</w:t>
      </w:r>
    </w:p>
    <w:p w14:paraId="5AA41BCC" w14:textId="42D5682C" w:rsidR="00890BE5" w:rsidRPr="00C011A7" w:rsidRDefault="00890BE5">
      <w:pPr>
        <w:pStyle w:val="CaptionedFigure"/>
      </w:pPr>
    </w:p>
    <w:p w14:paraId="04E54F23" w14:textId="1FB5B0CE" w:rsidR="00480299" w:rsidRPr="00C011A7" w:rsidRDefault="00480299">
      <w:pPr>
        <w:pStyle w:val="CaptionedFigure"/>
      </w:pPr>
      <w:r w:rsidRPr="00C011A7">
        <w:rPr>
          <w:noProof/>
        </w:rPr>
        <w:drawing>
          <wp:inline distT="0" distB="0" distL="0" distR="0" wp14:anchorId="184C8576" wp14:editId="69609280">
            <wp:extent cx="3975735" cy="3019245"/>
            <wp:effectExtent l="0" t="0" r="5715" b="10160"/>
            <wp:docPr id="483354056"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CB39F9" w14:textId="77777777" w:rsidR="00890BE5" w:rsidRPr="00C011A7" w:rsidRDefault="00636F9C">
      <w:pPr>
        <w:pStyle w:val="ImageCaption"/>
      </w:pPr>
      <w:r w:rsidRPr="00C011A7">
        <w:t>Fig. 6. LCOH against nominal current density at fixed hydrogen output (RO-fed, 80 °C, 7 bar, £55 MWh⁻¹, capacity factor 80%). Markers show the optimum for the woven reference (0.55 A cm⁻²) and the central micro-mesh case (0.57 A cm⁻²); the band spans the micro-mesh calibration range.</w:t>
      </w:r>
    </w:p>
    <w:p w14:paraId="637BEFA1" w14:textId="77777777" w:rsidR="00890BE5" w:rsidRPr="00C011A7" w:rsidRDefault="00636F9C">
      <w:pPr>
        <w:pStyle w:val="Heading2"/>
      </w:pPr>
      <w:bookmarkStart w:id="16" w:name="Xec5c2d3560998df3081f536ca619467ca6d836b"/>
      <w:bookmarkEnd w:id="15"/>
      <w:r w:rsidRPr="00C011A7">
        <w:lastRenderedPageBreak/>
        <w:t>3.6. Seawater feed routes: desalination versus direct feed</w:t>
      </w:r>
    </w:p>
    <w:p w14:paraId="24A4DC17" w14:textId="77777777" w:rsidR="00890BE5" w:rsidRPr="00C011A7" w:rsidRDefault="00636F9C">
      <w:pPr>
        <w:pStyle w:val="FirstParagraph"/>
      </w:pPr>
      <w:r w:rsidRPr="00C011A7">
        <w:t>Fig. 7a compares the LCOH breakdown of the two feed routes, Table 5 lists the flows and Table 7 the cost components. For the RO-fed plant, desalinated water costs £0.009 kg⁻¹ H₂, 0.2% of the LCOH, which agrees with the conclusion of Khan et al. [27] and Hausmann et al. [28] that desalination adds little to the cost of hydrogen.</w:t>
      </w:r>
    </w:p>
    <w:p w14:paraId="639C27B5" w14:textId="5895C251" w:rsidR="00890BE5" w:rsidRPr="00C011A7" w:rsidRDefault="00890BE5">
      <w:pPr>
        <w:pStyle w:val="CaptionedFigure"/>
      </w:pPr>
    </w:p>
    <w:p w14:paraId="08AB5113" w14:textId="19B8D422" w:rsidR="00B27256" w:rsidRPr="00C011A7" w:rsidRDefault="00B27256">
      <w:pPr>
        <w:pStyle w:val="CaptionedFigure"/>
      </w:pPr>
      <w:r w:rsidRPr="00C011A7">
        <w:rPr>
          <w:noProof/>
        </w:rPr>
        <w:drawing>
          <wp:inline distT="0" distB="0" distL="0" distR="0" wp14:anchorId="62AED299" wp14:editId="26921469">
            <wp:extent cx="4886171" cy="2562225"/>
            <wp:effectExtent l="0" t="0" r="10160" b="9525"/>
            <wp:docPr id="694630774"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C84D6BA" w14:textId="1798D888" w:rsidR="002479BD" w:rsidRPr="00C011A7" w:rsidRDefault="002479BD">
      <w:pPr>
        <w:pStyle w:val="CaptionedFigure"/>
      </w:pPr>
      <w:r w:rsidRPr="00C011A7">
        <w:rPr>
          <w:noProof/>
        </w:rPr>
        <w:drawing>
          <wp:inline distT="0" distB="0" distL="0" distR="0" wp14:anchorId="5DB78936" wp14:editId="3A4835D4">
            <wp:extent cx="4783581" cy="2663190"/>
            <wp:effectExtent l="0" t="0" r="17145" b="3810"/>
            <wp:docPr id="2122562219" name="Chart 1">
              <a:extLst xmlns:a="http://schemas.openxmlformats.org/drawingml/2006/main">
                <a:ext uri="{FF2B5EF4-FFF2-40B4-BE49-F238E27FC236}">
                  <a16:creationId xmlns:a16="http://schemas.microsoft.com/office/drawing/2014/main" id="{00000000-0008-0000-0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85ADB01" w14:textId="09936A42" w:rsidR="00CD37BF" w:rsidRPr="00C011A7" w:rsidRDefault="00CD37BF">
      <w:pPr>
        <w:pStyle w:val="CaptionedFigure"/>
      </w:pPr>
      <w:r w:rsidRPr="00C011A7">
        <w:rPr>
          <w:noProof/>
        </w:rPr>
        <w:drawing>
          <wp:inline distT="0" distB="0" distL="0" distR="0" wp14:anchorId="77602956" wp14:editId="3E346378">
            <wp:extent cx="4800161" cy="2562329"/>
            <wp:effectExtent l="0" t="0" r="635" b="9525"/>
            <wp:docPr id="1847747338" name="Chart 1">
              <a:extLst xmlns:a="http://schemas.openxmlformats.org/drawingml/2006/main">
                <a:ext uri="{FF2B5EF4-FFF2-40B4-BE49-F238E27FC236}">
                  <a16:creationId xmlns:a16="http://schemas.microsoft.com/office/drawing/2014/main" id="{00000000-0008-0000-05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A99FD43" w14:textId="5118E4FC" w:rsidR="006C7B58" w:rsidRPr="00C011A7" w:rsidRDefault="0054798C" w:rsidP="00D33CDE">
      <w:pPr>
        <w:pStyle w:val="CaptionedFigure"/>
      </w:pPr>
      <w:r w:rsidRPr="00C011A7">
        <w:rPr>
          <w:noProof/>
        </w:rPr>
        <w:lastRenderedPageBreak/>
        <w:drawing>
          <wp:inline distT="0" distB="0" distL="0" distR="0" wp14:anchorId="6E641182" wp14:editId="601DE4B6">
            <wp:extent cx="4746967" cy="2703747"/>
            <wp:effectExtent l="0" t="0" r="15875" b="1905"/>
            <wp:docPr id="1012932501" name="Chart 1">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8AC4449" w14:textId="77777777" w:rsidR="00890BE5" w:rsidRPr="00C011A7" w:rsidRDefault="00636F9C">
      <w:pPr>
        <w:pStyle w:val="ImageCaption"/>
      </w:pPr>
      <w:r w:rsidRPr="00C011A7">
        <w:t>Fig. 7. Feed-water routes at 80 °C, 7 bar and 0.4 A cm⁻². (a) LCOH breakdown for the RO-fed woven reference; the RO-fed micro-mesh plant (central case); direct seawater feed at its cost-optimal point (1.5 M KOH, chloride held at 2 M) without chloride oxidation and with electrodes that last as long as the stacks; the same with the electrode sets replaced every 8,760 operating hours; and direct feed with 95% KOH recovery from the bleed (5 M KOH, 2 M chloride). (b) Chemical cost of direct feed (KOH lost in the bleed, neutralisation, softening) against the chloride set-point for four KOH concentrations; set-points above 2 M (shaded) exceed the highest chloride concentration in the durability tests of NiFe anodes by Kuang et al. [40]. (c) LCOH of direct feed against electrode life; shaded: range sampled in the Monte Carlo analysis. (d) LCOH against operating temperature; for direct feed, electrode life is assumed not to depend on temperature.</w:t>
      </w:r>
    </w:p>
    <w:p w14:paraId="03C49631" w14:textId="77777777" w:rsidR="00890BE5" w:rsidRPr="00C011A7" w:rsidRDefault="00636F9C">
      <w:pPr>
        <w:pStyle w:val="BodyText"/>
      </w:pPr>
      <w:r w:rsidRPr="00C011A7">
        <w:t>Direct feed adds three costs. First, every kilogram of hydrogen brings 5.2 mol of chloride into the loop, and this chloride can leave only with the bleed. Holding chloride at 2 M in 5 M KOH requires a bleed of 3.5 L kg⁻¹ H₂, which discards 0.97 kg of KOH and consumes 0.85 kg of H₂SO₄ for neutralisation, £1.11 kg⁻¹ H₂ in chemicals (Table 5). Fig. 7b shows the trade-off: a lower set-point multiplies the bleed, and set-points above 2 M exceed the chloride concentrations in which NiFe anodes have been tested [40]. Second, the KOH lost in the bleed favours a dilute loop: at 1.5 M KOH the chemicals cost £0.36 kg⁻¹, but the lower conductivity raises the cell voltage from 1.866 to 1.986 V, whereas a concentrated loop (35 wt%) raises the chemical cost to £1.79 kg⁻¹ at 2 M chloride. Third, electrodes that degrade faster in chloride than in pure alkaline electrolyte must be replaced between stack replacements (Eq. (17)).</w:t>
      </w:r>
    </w:p>
    <w:p w14:paraId="27C2780B" w14:textId="77777777" w:rsidR="00890BE5" w:rsidRPr="00C011A7" w:rsidRDefault="00636F9C">
      <w:pPr>
        <w:pStyle w:val="BodyText"/>
      </w:pPr>
      <w:r w:rsidRPr="00C011A7">
        <w:t>A grid search over KOH concentration (1–6.9 M) and chloride set-point (0.75–2 M) at 80 °C places the cost optimum at 1.5 M KOH and 2 M chloride. Without chloride oxidation and with electrodes that last as long as the stacks, direct feed then costs £4.95 kg⁻¹, £0.60 kg⁻¹ more than the RO-fed micro-mesh plant (Fig. 7a; Table 7): £0.36 kg⁻¹ for chemicals, £0.19 kg⁻¹ for electricity and £0.06 kg⁻¹ for CAPEX and O&amp;M, less £0.01 kg⁻¹ for the water that is no longer desalinated. The gap is £0.58–0.73 kg⁻¹ between 30 and 90 °C (Fig. 7d). The electrolyte conductivity of Eq. (10) counts only the KOH, which penalises the dilute loop. Crediting the chloride with half or all of the conductivity of KOH of the same molarity, the latter an upper bound because the hydroxide ion is far more mobile than the chloride ion, moves the optimum to 1 M KOH, the lowest concentration considered, and lowers the LCOH to £4.75 and £4.67 kg⁻¹; direct feed then remains £0.41 and £0.33 kg⁻¹ above RO feed.</w:t>
      </w:r>
    </w:p>
    <w:p w14:paraId="6A841835" w14:textId="77777777" w:rsidR="00890BE5" w:rsidRPr="00C011A7" w:rsidRDefault="00636F9C">
      <w:pPr>
        <w:pStyle w:val="BodyText"/>
      </w:pPr>
      <w:r w:rsidRPr="00C011A7">
        <w:t>Electrode life is the main open question. In 1 M KOH with 2 M NaCl, a NiFe anode lasted 12 h on bare Ni foam and about 600 h with a protective sulfide interlayer, and the protected anode exceeded 1,000 h at 1.5 M NaCl [40]; operation for years in alkaline chloride solutions has not, to our knowledge, been demonstrated. If the electrode sets last 8,760 operating hours, their replacement adds £0.60 kg⁻¹ and the LCOH rises to £5.55 kg⁻¹; at 2,000 h it reaches £7.94 kg⁻¹ and at 1,000 h £11.04 kg⁻¹ (Fig. 7c).</w:t>
      </w:r>
    </w:p>
    <w:p w14:paraId="68A19DC4" w14:textId="77777777" w:rsidR="00890BE5" w:rsidRPr="00C011A7" w:rsidRDefault="00636F9C">
      <w:pPr>
        <w:pStyle w:val="BodyText"/>
      </w:pPr>
      <w:r w:rsidRPr="00C011A7">
        <w:t>Recovering KOH from the bleed would remove most of the chemical cost and allow a concentrated loop. With 95% recovery, the optimum moves to 5 M KOH and the LCOH falls to £4.46 kg⁻¹, still £0.11 kg⁻¹ above RO feed (£0.09 kg⁻¹ with the chloride credited with the conductivity of KOH) before any cost of the recovery process is counted (Fig. 7a).</w:t>
      </w:r>
    </w:p>
    <w:p w14:paraId="1B2E535A" w14:textId="77777777" w:rsidR="00890BE5" w:rsidRPr="00C011A7" w:rsidRDefault="00636F9C">
      <w:pPr>
        <w:pStyle w:val="BodyText"/>
      </w:pPr>
      <w:r w:rsidRPr="00C011A7">
        <w:lastRenderedPageBreak/>
        <w:t>These results support the case for desalination made by Khan et al. [27] and Hausmann et al. [28], and they add a mechanism specific to alkaline electrolysis: the KOH loop cannot be operated once-through, so the chloride purge carries the electrolyte with it. Direct seawater feed to an alkaline loop would need near-complete KOH recovery from the bleed and electrodes that withstand concentrated chloride for years; neither has, to our knowledge, been demonstrated, and even both together would leave direct feed slightly dearer than RO feed at the conditions assessed here.</w:t>
      </w:r>
    </w:p>
    <w:p w14:paraId="5B4073CB" w14:textId="77777777" w:rsidR="00890BE5" w:rsidRPr="00C011A7" w:rsidRDefault="00636F9C">
      <w:pPr>
        <w:pStyle w:val="TableCaption"/>
      </w:pPr>
      <w:r w:rsidRPr="00C011A7">
        <w:t>Table 7. Cell voltage, lifetime-average SEC, CAPEX and LCOH components per kilogram of hydrogen at the base case (0.4 A cm⁻², £55 MWh⁻¹, capacity factor 80%). Components may not add up exactly because of rounding.</w:t>
      </w:r>
    </w:p>
    <w:tbl>
      <w:tblPr>
        <w:tblStyle w:val="Table"/>
        <w:tblW w:w="5000" w:type="pct"/>
        <w:tblLook w:val="0020" w:firstRow="1" w:lastRow="0" w:firstColumn="0" w:lastColumn="0" w:noHBand="0" w:noVBand="0"/>
        <w:tblCaption w:val="Table 7. Cell voltage, lifetime-average SEC, CAPEX and LCOH components per kilogram of hydrogen at the base case (0.4 A cm⁻², £55 MWh⁻¹, capacity factor 80%). Components may not add up exactly because of rounding."/>
      </w:tblPr>
      <w:tblGrid>
        <w:gridCol w:w="1393"/>
        <w:gridCol w:w="1413"/>
        <w:gridCol w:w="1246"/>
        <w:gridCol w:w="1069"/>
        <w:gridCol w:w="1136"/>
        <w:gridCol w:w="989"/>
        <w:gridCol w:w="1284"/>
        <w:gridCol w:w="1250"/>
      </w:tblGrid>
      <w:tr w:rsidR="00890BE5" w:rsidRPr="00C011A7" w14:paraId="1F9DC3D4" w14:textId="77777777" w:rsidTr="00890BE5">
        <w:trPr>
          <w:cnfStyle w:val="100000000000" w:firstRow="1" w:lastRow="0" w:firstColumn="0" w:lastColumn="0" w:oddVBand="0" w:evenVBand="0" w:oddHBand="0" w:evenHBand="0" w:firstRowFirstColumn="0" w:firstRowLastColumn="0" w:lastRowFirstColumn="0" w:lastRowLastColumn="0"/>
          <w:tblHeader/>
        </w:trPr>
        <w:tc>
          <w:tcPr>
            <w:tcW w:w="0" w:type="auto"/>
          </w:tcPr>
          <w:p w14:paraId="52A71341" w14:textId="77777777" w:rsidR="00890BE5" w:rsidRPr="00C011A7" w:rsidRDefault="00636F9C">
            <w:pPr>
              <w:pStyle w:val="TableText"/>
            </w:pPr>
            <w:r w:rsidRPr="00C011A7">
              <w:t>Quantity</w:t>
            </w:r>
          </w:p>
        </w:tc>
        <w:tc>
          <w:tcPr>
            <w:tcW w:w="0" w:type="auto"/>
          </w:tcPr>
          <w:p w14:paraId="6E9A7CA7" w14:textId="77777777" w:rsidR="00890BE5" w:rsidRPr="00C011A7" w:rsidRDefault="00636F9C">
            <w:pPr>
              <w:pStyle w:val="TableText"/>
            </w:pPr>
            <w:r w:rsidRPr="00C011A7">
              <w:t>RO-fed, woven Ni mesh (reference)</w:t>
            </w:r>
          </w:p>
        </w:tc>
        <w:tc>
          <w:tcPr>
            <w:tcW w:w="0" w:type="auto"/>
          </w:tcPr>
          <w:p w14:paraId="37ACFCEB" w14:textId="77777777" w:rsidR="00890BE5" w:rsidRPr="00C011A7" w:rsidRDefault="00636F9C">
            <w:pPr>
              <w:pStyle w:val="TableText"/>
            </w:pPr>
            <w:r w:rsidRPr="00C011A7">
              <w:t>RO-fed, micro-mesh, resistive limit</w:t>
            </w:r>
          </w:p>
        </w:tc>
        <w:tc>
          <w:tcPr>
            <w:tcW w:w="0" w:type="auto"/>
          </w:tcPr>
          <w:p w14:paraId="026F8CBB" w14:textId="77777777" w:rsidR="00890BE5" w:rsidRPr="00C011A7" w:rsidRDefault="00636F9C">
            <w:pPr>
              <w:pStyle w:val="TableText"/>
            </w:pPr>
            <w:r w:rsidRPr="00C011A7">
              <w:t>RO-fed, micro-mesh, central</w:t>
            </w:r>
          </w:p>
        </w:tc>
        <w:tc>
          <w:tcPr>
            <w:tcW w:w="0" w:type="auto"/>
          </w:tcPr>
          <w:p w14:paraId="0C768EBF" w14:textId="77777777" w:rsidR="00890BE5" w:rsidRPr="00C011A7" w:rsidRDefault="00636F9C">
            <w:pPr>
              <w:pStyle w:val="TableText"/>
            </w:pPr>
            <w:r w:rsidRPr="00C011A7">
              <w:t>RO-fed, micro-mesh, kinetic limit</w:t>
            </w:r>
          </w:p>
        </w:tc>
        <w:tc>
          <w:tcPr>
            <w:tcW w:w="0" w:type="auto"/>
          </w:tcPr>
          <w:p w14:paraId="3B4EDA54" w14:textId="77777777" w:rsidR="00890BE5" w:rsidRPr="00C011A7" w:rsidRDefault="00636F9C">
            <w:pPr>
              <w:pStyle w:val="TableText"/>
            </w:pPr>
            <w:r w:rsidRPr="00C011A7">
              <w:t>Direct feed, micro-mesh ᵃ</w:t>
            </w:r>
          </w:p>
        </w:tc>
        <w:tc>
          <w:tcPr>
            <w:tcW w:w="0" w:type="auto"/>
          </w:tcPr>
          <w:p w14:paraId="5B1AA80A" w14:textId="77777777" w:rsidR="00890BE5" w:rsidRPr="00C011A7" w:rsidRDefault="00636F9C">
            <w:pPr>
              <w:pStyle w:val="TableText"/>
            </w:pPr>
            <w:r w:rsidRPr="00C011A7">
              <w:t>Direct feed, electrode life 8,760 h ᵇ</w:t>
            </w:r>
          </w:p>
        </w:tc>
        <w:tc>
          <w:tcPr>
            <w:tcW w:w="0" w:type="auto"/>
          </w:tcPr>
          <w:p w14:paraId="28AD68E4" w14:textId="77777777" w:rsidR="00890BE5" w:rsidRPr="00C011A7" w:rsidRDefault="00636F9C">
            <w:pPr>
              <w:pStyle w:val="TableText"/>
            </w:pPr>
            <w:r w:rsidRPr="00C011A7">
              <w:t>Direct feed, 95% KOH recovery ᶜ</w:t>
            </w:r>
          </w:p>
        </w:tc>
      </w:tr>
      <w:tr w:rsidR="00890BE5" w:rsidRPr="00C011A7" w14:paraId="799BC859" w14:textId="77777777">
        <w:tc>
          <w:tcPr>
            <w:tcW w:w="0" w:type="auto"/>
          </w:tcPr>
          <w:p w14:paraId="026E5D0F" w14:textId="77777777" w:rsidR="00890BE5" w:rsidRPr="00C011A7" w:rsidRDefault="00636F9C">
            <w:pPr>
              <w:pStyle w:val="TableText"/>
            </w:pPr>
            <w:r w:rsidRPr="00C011A7">
              <w:t>Cell voltage at 0.4 A cm⁻² (V)</w:t>
            </w:r>
          </w:p>
        </w:tc>
        <w:tc>
          <w:tcPr>
            <w:tcW w:w="0" w:type="auto"/>
          </w:tcPr>
          <w:p w14:paraId="5EF4AF09" w14:textId="77777777" w:rsidR="00890BE5" w:rsidRPr="00C011A7" w:rsidRDefault="00636F9C">
            <w:pPr>
              <w:pStyle w:val="TableText"/>
            </w:pPr>
            <w:r w:rsidRPr="00C011A7">
              <w:t>1.956</w:t>
            </w:r>
          </w:p>
        </w:tc>
        <w:tc>
          <w:tcPr>
            <w:tcW w:w="0" w:type="auto"/>
          </w:tcPr>
          <w:p w14:paraId="6BEBDB03" w14:textId="77777777" w:rsidR="00890BE5" w:rsidRPr="00C011A7" w:rsidRDefault="00636F9C">
            <w:pPr>
              <w:pStyle w:val="TableText"/>
            </w:pPr>
            <w:r w:rsidRPr="00C011A7">
              <w:t>1.935</w:t>
            </w:r>
          </w:p>
        </w:tc>
        <w:tc>
          <w:tcPr>
            <w:tcW w:w="0" w:type="auto"/>
          </w:tcPr>
          <w:p w14:paraId="523E04C4" w14:textId="77777777" w:rsidR="00890BE5" w:rsidRPr="00C011A7" w:rsidRDefault="00636F9C">
            <w:pPr>
              <w:pStyle w:val="TableText"/>
            </w:pPr>
            <w:r w:rsidRPr="00C011A7">
              <w:t>1.866</w:t>
            </w:r>
          </w:p>
        </w:tc>
        <w:tc>
          <w:tcPr>
            <w:tcW w:w="0" w:type="auto"/>
          </w:tcPr>
          <w:p w14:paraId="3049A4A7" w14:textId="77777777" w:rsidR="00890BE5" w:rsidRPr="00C011A7" w:rsidRDefault="00636F9C">
            <w:pPr>
              <w:pStyle w:val="TableText"/>
            </w:pPr>
            <w:r w:rsidRPr="00C011A7">
              <w:t>1.769</w:t>
            </w:r>
          </w:p>
        </w:tc>
        <w:tc>
          <w:tcPr>
            <w:tcW w:w="0" w:type="auto"/>
          </w:tcPr>
          <w:p w14:paraId="143E5F28" w14:textId="77777777" w:rsidR="00890BE5" w:rsidRPr="00C011A7" w:rsidRDefault="00636F9C">
            <w:pPr>
              <w:pStyle w:val="TableText"/>
            </w:pPr>
            <w:r w:rsidRPr="00C011A7">
              <w:t>1.986</w:t>
            </w:r>
          </w:p>
        </w:tc>
        <w:tc>
          <w:tcPr>
            <w:tcW w:w="0" w:type="auto"/>
          </w:tcPr>
          <w:p w14:paraId="37D535C2" w14:textId="77777777" w:rsidR="00890BE5" w:rsidRPr="00C011A7" w:rsidRDefault="00636F9C">
            <w:pPr>
              <w:pStyle w:val="TableText"/>
            </w:pPr>
            <w:r w:rsidRPr="00C011A7">
              <w:t>1.986</w:t>
            </w:r>
          </w:p>
        </w:tc>
        <w:tc>
          <w:tcPr>
            <w:tcW w:w="0" w:type="auto"/>
          </w:tcPr>
          <w:p w14:paraId="097C1E1C" w14:textId="77777777" w:rsidR="00890BE5" w:rsidRPr="00C011A7" w:rsidRDefault="00636F9C">
            <w:pPr>
              <w:pStyle w:val="TableText"/>
            </w:pPr>
            <w:r w:rsidRPr="00C011A7">
              <w:t>1.868</w:t>
            </w:r>
          </w:p>
        </w:tc>
      </w:tr>
      <w:tr w:rsidR="00890BE5" w:rsidRPr="00C011A7" w14:paraId="7928D952" w14:textId="77777777">
        <w:tc>
          <w:tcPr>
            <w:tcW w:w="0" w:type="auto"/>
          </w:tcPr>
          <w:p w14:paraId="6861F6AA" w14:textId="77777777" w:rsidR="00890BE5" w:rsidRPr="00C011A7" w:rsidRDefault="00636F9C">
            <w:pPr>
              <w:pStyle w:val="TableText"/>
            </w:pPr>
            <w:r w:rsidRPr="00C011A7">
              <w:t>Lifetime-average SEC (kWh kg⁻¹)</w:t>
            </w:r>
          </w:p>
        </w:tc>
        <w:tc>
          <w:tcPr>
            <w:tcW w:w="0" w:type="auto"/>
          </w:tcPr>
          <w:p w14:paraId="1140CD2C" w14:textId="77777777" w:rsidR="00890BE5" w:rsidRPr="00C011A7" w:rsidRDefault="00636F9C">
            <w:pPr>
              <w:pStyle w:val="TableText"/>
            </w:pPr>
            <w:r w:rsidRPr="00C011A7">
              <w:t>58.0</w:t>
            </w:r>
          </w:p>
        </w:tc>
        <w:tc>
          <w:tcPr>
            <w:tcW w:w="0" w:type="auto"/>
          </w:tcPr>
          <w:p w14:paraId="7E0BDCA9" w14:textId="77777777" w:rsidR="00890BE5" w:rsidRPr="00C011A7" w:rsidRDefault="00636F9C">
            <w:pPr>
              <w:pStyle w:val="TableText"/>
            </w:pPr>
            <w:r w:rsidRPr="00C011A7">
              <w:t>57.5</w:t>
            </w:r>
          </w:p>
        </w:tc>
        <w:tc>
          <w:tcPr>
            <w:tcW w:w="0" w:type="auto"/>
          </w:tcPr>
          <w:p w14:paraId="281D2AC5" w14:textId="77777777" w:rsidR="00890BE5" w:rsidRPr="00C011A7" w:rsidRDefault="00636F9C">
            <w:pPr>
              <w:pStyle w:val="TableText"/>
            </w:pPr>
            <w:r w:rsidRPr="00C011A7">
              <w:t>55.5</w:t>
            </w:r>
          </w:p>
        </w:tc>
        <w:tc>
          <w:tcPr>
            <w:tcW w:w="0" w:type="auto"/>
          </w:tcPr>
          <w:p w14:paraId="01FE8649" w14:textId="77777777" w:rsidR="00890BE5" w:rsidRPr="00C011A7" w:rsidRDefault="00636F9C">
            <w:pPr>
              <w:pStyle w:val="TableText"/>
            </w:pPr>
            <w:r w:rsidRPr="00C011A7">
              <w:t>52.7</w:t>
            </w:r>
          </w:p>
        </w:tc>
        <w:tc>
          <w:tcPr>
            <w:tcW w:w="0" w:type="auto"/>
          </w:tcPr>
          <w:p w14:paraId="1C725346" w14:textId="77777777" w:rsidR="00890BE5" w:rsidRPr="00C011A7" w:rsidRDefault="00636F9C">
            <w:pPr>
              <w:pStyle w:val="TableText"/>
            </w:pPr>
            <w:r w:rsidRPr="00C011A7">
              <w:t>58.9</w:t>
            </w:r>
          </w:p>
        </w:tc>
        <w:tc>
          <w:tcPr>
            <w:tcW w:w="0" w:type="auto"/>
          </w:tcPr>
          <w:p w14:paraId="68F1531C" w14:textId="77777777" w:rsidR="00890BE5" w:rsidRPr="00C011A7" w:rsidRDefault="00636F9C">
            <w:pPr>
              <w:pStyle w:val="TableText"/>
            </w:pPr>
            <w:r w:rsidRPr="00C011A7">
              <w:t>58.9</w:t>
            </w:r>
          </w:p>
        </w:tc>
        <w:tc>
          <w:tcPr>
            <w:tcW w:w="0" w:type="auto"/>
          </w:tcPr>
          <w:p w14:paraId="0D0E503D" w14:textId="77777777" w:rsidR="00890BE5" w:rsidRPr="00C011A7" w:rsidRDefault="00636F9C">
            <w:pPr>
              <w:pStyle w:val="TableText"/>
            </w:pPr>
            <w:r w:rsidRPr="00C011A7">
              <w:t>55.5</w:t>
            </w:r>
          </w:p>
        </w:tc>
      </w:tr>
      <w:tr w:rsidR="00890BE5" w:rsidRPr="00C011A7" w14:paraId="23F35563" w14:textId="77777777">
        <w:tc>
          <w:tcPr>
            <w:tcW w:w="0" w:type="auto"/>
          </w:tcPr>
          <w:p w14:paraId="2F262297" w14:textId="77777777" w:rsidR="00890BE5" w:rsidRPr="00C011A7" w:rsidRDefault="00636F9C">
            <w:pPr>
              <w:pStyle w:val="TableText"/>
            </w:pPr>
            <w:r w:rsidRPr="00C011A7">
              <w:t>CAPEX (£ million)</w:t>
            </w:r>
          </w:p>
        </w:tc>
        <w:tc>
          <w:tcPr>
            <w:tcW w:w="0" w:type="auto"/>
          </w:tcPr>
          <w:p w14:paraId="6509C1D0" w14:textId="77777777" w:rsidR="00890BE5" w:rsidRPr="00C011A7" w:rsidRDefault="00636F9C">
            <w:pPr>
              <w:pStyle w:val="TableText"/>
            </w:pPr>
            <w:r w:rsidRPr="00C011A7">
              <w:t>11.00</w:t>
            </w:r>
          </w:p>
        </w:tc>
        <w:tc>
          <w:tcPr>
            <w:tcW w:w="0" w:type="auto"/>
          </w:tcPr>
          <w:p w14:paraId="425D22ED" w14:textId="77777777" w:rsidR="00890BE5" w:rsidRPr="00C011A7" w:rsidRDefault="00636F9C">
            <w:pPr>
              <w:pStyle w:val="TableText"/>
            </w:pPr>
            <w:r w:rsidRPr="00C011A7">
              <w:t>10.95</w:t>
            </w:r>
          </w:p>
        </w:tc>
        <w:tc>
          <w:tcPr>
            <w:tcW w:w="0" w:type="auto"/>
          </w:tcPr>
          <w:p w14:paraId="0A11BA30" w14:textId="77777777" w:rsidR="00890BE5" w:rsidRPr="00C011A7" w:rsidRDefault="00636F9C">
            <w:pPr>
              <w:pStyle w:val="TableText"/>
            </w:pPr>
            <w:r w:rsidRPr="00C011A7">
              <w:t>10.78</w:t>
            </w:r>
          </w:p>
        </w:tc>
        <w:tc>
          <w:tcPr>
            <w:tcW w:w="0" w:type="auto"/>
          </w:tcPr>
          <w:p w14:paraId="65207FFA" w14:textId="77777777" w:rsidR="00890BE5" w:rsidRPr="00C011A7" w:rsidRDefault="00636F9C">
            <w:pPr>
              <w:pStyle w:val="TableText"/>
            </w:pPr>
            <w:r w:rsidRPr="00C011A7">
              <w:t>10.53</w:t>
            </w:r>
          </w:p>
        </w:tc>
        <w:tc>
          <w:tcPr>
            <w:tcW w:w="0" w:type="auto"/>
          </w:tcPr>
          <w:p w14:paraId="2ADA9108" w14:textId="77777777" w:rsidR="00890BE5" w:rsidRPr="00C011A7" w:rsidRDefault="00636F9C">
            <w:pPr>
              <w:pStyle w:val="TableText"/>
            </w:pPr>
            <w:r w:rsidRPr="00C011A7">
              <w:t>11.41</w:t>
            </w:r>
          </w:p>
        </w:tc>
        <w:tc>
          <w:tcPr>
            <w:tcW w:w="0" w:type="auto"/>
          </w:tcPr>
          <w:p w14:paraId="1DFAB95F" w14:textId="77777777" w:rsidR="00890BE5" w:rsidRPr="00C011A7" w:rsidRDefault="00636F9C">
            <w:pPr>
              <w:pStyle w:val="TableText"/>
            </w:pPr>
            <w:r w:rsidRPr="00C011A7">
              <w:t>11.41</w:t>
            </w:r>
          </w:p>
        </w:tc>
        <w:tc>
          <w:tcPr>
            <w:tcW w:w="0" w:type="auto"/>
          </w:tcPr>
          <w:p w14:paraId="36A646B5" w14:textId="77777777" w:rsidR="00890BE5" w:rsidRPr="00C011A7" w:rsidRDefault="00636F9C">
            <w:pPr>
              <w:pStyle w:val="TableText"/>
            </w:pPr>
            <w:r w:rsidRPr="00C011A7">
              <w:t>11.10</w:t>
            </w:r>
          </w:p>
        </w:tc>
      </w:tr>
      <w:tr w:rsidR="00890BE5" w:rsidRPr="00C011A7" w14:paraId="355F125F" w14:textId="77777777">
        <w:tc>
          <w:tcPr>
            <w:tcW w:w="0" w:type="auto"/>
          </w:tcPr>
          <w:p w14:paraId="491F8351" w14:textId="77777777" w:rsidR="00890BE5" w:rsidRPr="00C011A7" w:rsidRDefault="00636F9C">
            <w:pPr>
              <w:pStyle w:val="TableText"/>
            </w:pPr>
            <w:r w:rsidRPr="00C011A7">
              <w:t>Electricity (£ kg⁻¹)</w:t>
            </w:r>
          </w:p>
        </w:tc>
        <w:tc>
          <w:tcPr>
            <w:tcW w:w="0" w:type="auto"/>
          </w:tcPr>
          <w:p w14:paraId="58FD97C9" w14:textId="77777777" w:rsidR="00890BE5" w:rsidRPr="00C011A7" w:rsidRDefault="00636F9C">
            <w:pPr>
              <w:pStyle w:val="TableText"/>
            </w:pPr>
            <w:r w:rsidRPr="00C011A7">
              <w:t>3.19</w:t>
            </w:r>
          </w:p>
        </w:tc>
        <w:tc>
          <w:tcPr>
            <w:tcW w:w="0" w:type="auto"/>
          </w:tcPr>
          <w:p w14:paraId="13B4E04D" w14:textId="77777777" w:rsidR="00890BE5" w:rsidRPr="00C011A7" w:rsidRDefault="00636F9C">
            <w:pPr>
              <w:pStyle w:val="TableText"/>
            </w:pPr>
            <w:r w:rsidRPr="00C011A7">
              <w:t>3.16</w:t>
            </w:r>
          </w:p>
        </w:tc>
        <w:tc>
          <w:tcPr>
            <w:tcW w:w="0" w:type="auto"/>
          </w:tcPr>
          <w:p w14:paraId="1D0D9B21" w14:textId="77777777" w:rsidR="00890BE5" w:rsidRPr="00C011A7" w:rsidRDefault="00636F9C">
            <w:pPr>
              <w:pStyle w:val="TableText"/>
            </w:pPr>
            <w:r w:rsidRPr="00C011A7">
              <w:t>3.05</w:t>
            </w:r>
          </w:p>
        </w:tc>
        <w:tc>
          <w:tcPr>
            <w:tcW w:w="0" w:type="auto"/>
          </w:tcPr>
          <w:p w14:paraId="2E04FA76" w14:textId="77777777" w:rsidR="00890BE5" w:rsidRPr="00C011A7" w:rsidRDefault="00636F9C">
            <w:pPr>
              <w:pStyle w:val="TableText"/>
            </w:pPr>
            <w:r w:rsidRPr="00C011A7">
              <w:t>2.90</w:t>
            </w:r>
          </w:p>
        </w:tc>
        <w:tc>
          <w:tcPr>
            <w:tcW w:w="0" w:type="auto"/>
          </w:tcPr>
          <w:p w14:paraId="1009408F" w14:textId="77777777" w:rsidR="00890BE5" w:rsidRPr="00C011A7" w:rsidRDefault="00636F9C">
            <w:pPr>
              <w:pStyle w:val="TableText"/>
            </w:pPr>
            <w:r w:rsidRPr="00C011A7">
              <w:t>3.24</w:t>
            </w:r>
          </w:p>
        </w:tc>
        <w:tc>
          <w:tcPr>
            <w:tcW w:w="0" w:type="auto"/>
          </w:tcPr>
          <w:p w14:paraId="4DFE708F" w14:textId="77777777" w:rsidR="00890BE5" w:rsidRPr="00C011A7" w:rsidRDefault="00636F9C">
            <w:pPr>
              <w:pStyle w:val="TableText"/>
            </w:pPr>
            <w:r w:rsidRPr="00C011A7">
              <w:t>3.24</w:t>
            </w:r>
          </w:p>
        </w:tc>
        <w:tc>
          <w:tcPr>
            <w:tcW w:w="0" w:type="auto"/>
          </w:tcPr>
          <w:p w14:paraId="35310A26" w14:textId="77777777" w:rsidR="00890BE5" w:rsidRPr="00C011A7" w:rsidRDefault="00636F9C">
            <w:pPr>
              <w:pStyle w:val="TableText"/>
            </w:pPr>
            <w:r w:rsidRPr="00C011A7">
              <w:t>3.05</w:t>
            </w:r>
          </w:p>
        </w:tc>
      </w:tr>
      <w:tr w:rsidR="00890BE5" w:rsidRPr="00C011A7" w14:paraId="3301D932" w14:textId="77777777">
        <w:tc>
          <w:tcPr>
            <w:tcW w:w="0" w:type="auto"/>
          </w:tcPr>
          <w:p w14:paraId="1B5093B1" w14:textId="77777777" w:rsidR="00890BE5" w:rsidRPr="00C011A7" w:rsidRDefault="00636F9C">
            <w:pPr>
              <w:pStyle w:val="TableText"/>
            </w:pPr>
            <w:r w:rsidRPr="00C011A7">
              <w:t>Capital recovery (£ kg⁻¹)</w:t>
            </w:r>
          </w:p>
        </w:tc>
        <w:tc>
          <w:tcPr>
            <w:tcW w:w="0" w:type="auto"/>
          </w:tcPr>
          <w:p w14:paraId="7D3EA438" w14:textId="77777777" w:rsidR="00890BE5" w:rsidRPr="00C011A7" w:rsidRDefault="00636F9C">
            <w:pPr>
              <w:pStyle w:val="TableText"/>
            </w:pPr>
            <w:r w:rsidRPr="00C011A7">
              <w:t>0.90</w:t>
            </w:r>
          </w:p>
        </w:tc>
        <w:tc>
          <w:tcPr>
            <w:tcW w:w="0" w:type="auto"/>
          </w:tcPr>
          <w:p w14:paraId="672EFE04" w14:textId="77777777" w:rsidR="00890BE5" w:rsidRPr="00C011A7" w:rsidRDefault="00636F9C">
            <w:pPr>
              <w:pStyle w:val="TableText"/>
            </w:pPr>
            <w:r w:rsidRPr="00C011A7">
              <w:t>0.90</w:t>
            </w:r>
          </w:p>
        </w:tc>
        <w:tc>
          <w:tcPr>
            <w:tcW w:w="0" w:type="auto"/>
          </w:tcPr>
          <w:p w14:paraId="10D3BB18" w14:textId="77777777" w:rsidR="00890BE5" w:rsidRPr="00C011A7" w:rsidRDefault="00636F9C">
            <w:pPr>
              <w:pStyle w:val="TableText"/>
            </w:pPr>
            <w:r w:rsidRPr="00C011A7">
              <w:t>0.88</w:t>
            </w:r>
          </w:p>
        </w:tc>
        <w:tc>
          <w:tcPr>
            <w:tcW w:w="0" w:type="auto"/>
          </w:tcPr>
          <w:p w14:paraId="25BD40D1" w14:textId="77777777" w:rsidR="00890BE5" w:rsidRPr="00C011A7" w:rsidRDefault="00636F9C">
            <w:pPr>
              <w:pStyle w:val="TableText"/>
            </w:pPr>
            <w:r w:rsidRPr="00C011A7">
              <w:t>0.86</w:t>
            </w:r>
          </w:p>
        </w:tc>
        <w:tc>
          <w:tcPr>
            <w:tcW w:w="0" w:type="auto"/>
          </w:tcPr>
          <w:p w14:paraId="686C5522" w14:textId="77777777" w:rsidR="00890BE5" w:rsidRPr="00C011A7" w:rsidRDefault="00636F9C">
            <w:pPr>
              <w:pStyle w:val="TableText"/>
            </w:pPr>
            <w:r w:rsidRPr="00C011A7">
              <w:t>0.93</w:t>
            </w:r>
          </w:p>
        </w:tc>
        <w:tc>
          <w:tcPr>
            <w:tcW w:w="0" w:type="auto"/>
          </w:tcPr>
          <w:p w14:paraId="1F0AF6EF" w14:textId="77777777" w:rsidR="00890BE5" w:rsidRPr="00C011A7" w:rsidRDefault="00636F9C">
            <w:pPr>
              <w:pStyle w:val="TableText"/>
            </w:pPr>
            <w:r w:rsidRPr="00C011A7">
              <w:t>0.93</w:t>
            </w:r>
          </w:p>
        </w:tc>
        <w:tc>
          <w:tcPr>
            <w:tcW w:w="0" w:type="auto"/>
          </w:tcPr>
          <w:p w14:paraId="02AFF2CA" w14:textId="77777777" w:rsidR="00890BE5" w:rsidRPr="00C011A7" w:rsidRDefault="00636F9C">
            <w:pPr>
              <w:pStyle w:val="TableText"/>
            </w:pPr>
            <w:r w:rsidRPr="00C011A7">
              <w:t>0.91</w:t>
            </w:r>
          </w:p>
        </w:tc>
      </w:tr>
      <w:tr w:rsidR="00890BE5" w:rsidRPr="00C011A7" w14:paraId="0DDBE789" w14:textId="77777777">
        <w:tc>
          <w:tcPr>
            <w:tcW w:w="0" w:type="auto"/>
          </w:tcPr>
          <w:p w14:paraId="68F61447" w14:textId="77777777" w:rsidR="00890BE5" w:rsidRPr="00C011A7" w:rsidRDefault="00636F9C">
            <w:pPr>
              <w:pStyle w:val="TableText"/>
            </w:pPr>
            <w:r w:rsidRPr="00C011A7">
              <w:t>O&amp;M (£ kg⁻¹)</w:t>
            </w:r>
          </w:p>
        </w:tc>
        <w:tc>
          <w:tcPr>
            <w:tcW w:w="0" w:type="auto"/>
          </w:tcPr>
          <w:p w14:paraId="4374D2B7" w14:textId="77777777" w:rsidR="00890BE5" w:rsidRPr="00C011A7" w:rsidRDefault="00636F9C">
            <w:pPr>
              <w:pStyle w:val="TableText"/>
            </w:pPr>
            <w:r w:rsidRPr="00C011A7">
              <w:t>0.22</w:t>
            </w:r>
          </w:p>
        </w:tc>
        <w:tc>
          <w:tcPr>
            <w:tcW w:w="0" w:type="auto"/>
          </w:tcPr>
          <w:p w14:paraId="73C49809" w14:textId="77777777" w:rsidR="00890BE5" w:rsidRPr="00C011A7" w:rsidRDefault="00636F9C">
            <w:pPr>
              <w:pStyle w:val="TableText"/>
            </w:pPr>
            <w:r w:rsidRPr="00C011A7">
              <w:t>0.22</w:t>
            </w:r>
          </w:p>
        </w:tc>
        <w:tc>
          <w:tcPr>
            <w:tcW w:w="0" w:type="auto"/>
          </w:tcPr>
          <w:p w14:paraId="58097E24" w14:textId="77777777" w:rsidR="00890BE5" w:rsidRPr="00C011A7" w:rsidRDefault="00636F9C">
            <w:pPr>
              <w:pStyle w:val="TableText"/>
            </w:pPr>
            <w:r w:rsidRPr="00C011A7">
              <w:t>0.22</w:t>
            </w:r>
          </w:p>
        </w:tc>
        <w:tc>
          <w:tcPr>
            <w:tcW w:w="0" w:type="auto"/>
          </w:tcPr>
          <w:p w14:paraId="7F390211" w14:textId="77777777" w:rsidR="00890BE5" w:rsidRPr="00C011A7" w:rsidRDefault="00636F9C">
            <w:pPr>
              <w:pStyle w:val="TableText"/>
            </w:pPr>
            <w:r w:rsidRPr="00C011A7">
              <w:t>0.21</w:t>
            </w:r>
          </w:p>
        </w:tc>
        <w:tc>
          <w:tcPr>
            <w:tcW w:w="0" w:type="auto"/>
          </w:tcPr>
          <w:p w14:paraId="491141F5" w14:textId="77777777" w:rsidR="00890BE5" w:rsidRPr="00C011A7" w:rsidRDefault="00636F9C">
            <w:pPr>
              <w:pStyle w:val="TableText"/>
            </w:pPr>
            <w:r w:rsidRPr="00C011A7">
              <w:t>0.23</w:t>
            </w:r>
          </w:p>
        </w:tc>
        <w:tc>
          <w:tcPr>
            <w:tcW w:w="0" w:type="auto"/>
          </w:tcPr>
          <w:p w14:paraId="361C308B" w14:textId="77777777" w:rsidR="00890BE5" w:rsidRPr="00C011A7" w:rsidRDefault="00636F9C">
            <w:pPr>
              <w:pStyle w:val="TableText"/>
            </w:pPr>
            <w:r w:rsidRPr="00C011A7">
              <w:t>0.23</w:t>
            </w:r>
          </w:p>
        </w:tc>
        <w:tc>
          <w:tcPr>
            <w:tcW w:w="0" w:type="auto"/>
          </w:tcPr>
          <w:p w14:paraId="727F047B" w14:textId="77777777" w:rsidR="00890BE5" w:rsidRPr="00C011A7" w:rsidRDefault="00636F9C">
            <w:pPr>
              <w:pStyle w:val="TableText"/>
            </w:pPr>
            <w:r w:rsidRPr="00C011A7">
              <w:t>0.22</w:t>
            </w:r>
          </w:p>
        </w:tc>
      </w:tr>
      <w:tr w:rsidR="00890BE5" w:rsidRPr="00C011A7" w14:paraId="063293B3" w14:textId="77777777">
        <w:tc>
          <w:tcPr>
            <w:tcW w:w="0" w:type="auto"/>
          </w:tcPr>
          <w:p w14:paraId="484E2831" w14:textId="77777777" w:rsidR="00890BE5" w:rsidRPr="00C011A7" w:rsidRDefault="00636F9C">
            <w:pPr>
              <w:pStyle w:val="TableText"/>
            </w:pPr>
            <w:r w:rsidRPr="00C011A7">
              <w:t>Stack replacement (£ kg⁻¹)</w:t>
            </w:r>
          </w:p>
        </w:tc>
        <w:tc>
          <w:tcPr>
            <w:tcW w:w="0" w:type="auto"/>
          </w:tcPr>
          <w:p w14:paraId="7968CD31" w14:textId="77777777" w:rsidR="00890BE5" w:rsidRPr="00C011A7" w:rsidRDefault="00636F9C">
            <w:pPr>
              <w:pStyle w:val="TableText"/>
            </w:pPr>
            <w:r w:rsidRPr="00C011A7">
              <w:t>0.19</w:t>
            </w:r>
          </w:p>
        </w:tc>
        <w:tc>
          <w:tcPr>
            <w:tcW w:w="0" w:type="auto"/>
          </w:tcPr>
          <w:p w14:paraId="4494D87F" w14:textId="77777777" w:rsidR="00890BE5" w:rsidRPr="00C011A7" w:rsidRDefault="00636F9C">
            <w:pPr>
              <w:pStyle w:val="TableText"/>
            </w:pPr>
            <w:r w:rsidRPr="00C011A7">
              <w:t>0.19</w:t>
            </w:r>
          </w:p>
        </w:tc>
        <w:tc>
          <w:tcPr>
            <w:tcW w:w="0" w:type="auto"/>
          </w:tcPr>
          <w:p w14:paraId="1D42582E" w14:textId="77777777" w:rsidR="00890BE5" w:rsidRPr="00C011A7" w:rsidRDefault="00636F9C">
            <w:pPr>
              <w:pStyle w:val="TableText"/>
            </w:pPr>
            <w:r w:rsidRPr="00C011A7">
              <w:t>0.19</w:t>
            </w:r>
          </w:p>
        </w:tc>
        <w:tc>
          <w:tcPr>
            <w:tcW w:w="0" w:type="auto"/>
          </w:tcPr>
          <w:p w14:paraId="153DA099" w14:textId="77777777" w:rsidR="00890BE5" w:rsidRPr="00C011A7" w:rsidRDefault="00636F9C">
            <w:pPr>
              <w:pStyle w:val="TableText"/>
            </w:pPr>
            <w:r w:rsidRPr="00C011A7">
              <w:t>0.19</w:t>
            </w:r>
          </w:p>
        </w:tc>
        <w:tc>
          <w:tcPr>
            <w:tcW w:w="0" w:type="auto"/>
          </w:tcPr>
          <w:p w14:paraId="7846D6C9" w14:textId="77777777" w:rsidR="00890BE5" w:rsidRPr="00C011A7" w:rsidRDefault="00636F9C">
            <w:pPr>
              <w:pStyle w:val="TableText"/>
            </w:pPr>
            <w:r w:rsidRPr="00C011A7">
              <w:t>0.19</w:t>
            </w:r>
          </w:p>
        </w:tc>
        <w:tc>
          <w:tcPr>
            <w:tcW w:w="0" w:type="auto"/>
          </w:tcPr>
          <w:p w14:paraId="50AAC89E" w14:textId="77777777" w:rsidR="00890BE5" w:rsidRPr="00C011A7" w:rsidRDefault="00636F9C">
            <w:pPr>
              <w:pStyle w:val="TableText"/>
            </w:pPr>
            <w:r w:rsidRPr="00C011A7">
              <w:t>0.19</w:t>
            </w:r>
          </w:p>
        </w:tc>
        <w:tc>
          <w:tcPr>
            <w:tcW w:w="0" w:type="auto"/>
          </w:tcPr>
          <w:p w14:paraId="42DF28F2" w14:textId="77777777" w:rsidR="00890BE5" w:rsidRPr="00C011A7" w:rsidRDefault="00636F9C">
            <w:pPr>
              <w:pStyle w:val="TableText"/>
            </w:pPr>
            <w:r w:rsidRPr="00C011A7">
              <w:t>0.19</w:t>
            </w:r>
          </w:p>
        </w:tc>
      </w:tr>
      <w:tr w:rsidR="00890BE5" w:rsidRPr="00C011A7" w14:paraId="6E663D35" w14:textId="77777777">
        <w:tc>
          <w:tcPr>
            <w:tcW w:w="0" w:type="auto"/>
          </w:tcPr>
          <w:p w14:paraId="5D58EDF4" w14:textId="77777777" w:rsidR="00890BE5" w:rsidRPr="00C011A7" w:rsidRDefault="00636F9C">
            <w:pPr>
              <w:pStyle w:val="TableText"/>
            </w:pPr>
            <w:r w:rsidRPr="00C011A7">
              <w:t>Electrode replacement (£ kg⁻¹)</w:t>
            </w:r>
          </w:p>
        </w:tc>
        <w:tc>
          <w:tcPr>
            <w:tcW w:w="0" w:type="auto"/>
          </w:tcPr>
          <w:p w14:paraId="37AD7EC3" w14:textId="77777777" w:rsidR="00890BE5" w:rsidRPr="00C011A7" w:rsidRDefault="00636F9C">
            <w:pPr>
              <w:pStyle w:val="TableText"/>
            </w:pPr>
            <w:r w:rsidRPr="00C011A7">
              <w:t>–</w:t>
            </w:r>
          </w:p>
        </w:tc>
        <w:tc>
          <w:tcPr>
            <w:tcW w:w="0" w:type="auto"/>
          </w:tcPr>
          <w:p w14:paraId="15E4BF81" w14:textId="77777777" w:rsidR="00890BE5" w:rsidRPr="00C011A7" w:rsidRDefault="00636F9C">
            <w:pPr>
              <w:pStyle w:val="TableText"/>
            </w:pPr>
            <w:r w:rsidRPr="00C011A7">
              <w:t>–</w:t>
            </w:r>
          </w:p>
        </w:tc>
        <w:tc>
          <w:tcPr>
            <w:tcW w:w="0" w:type="auto"/>
          </w:tcPr>
          <w:p w14:paraId="03938857" w14:textId="77777777" w:rsidR="00890BE5" w:rsidRPr="00C011A7" w:rsidRDefault="00636F9C">
            <w:pPr>
              <w:pStyle w:val="TableText"/>
            </w:pPr>
            <w:r w:rsidRPr="00C011A7">
              <w:t>–</w:t>
            </w:r>
          </w:p>
        </w:tc>
        <w:tc>
          <w:tcPr>
            <w:tcW w:w="0" w:type="auto"/>
          </w:tcPr>
          <w:p w14:paraId="4DE2283A" w14:textId="77777777" w:rsidR="00890BE5" w:rsidRPr="00C011A7" w:rsidRDefault="00636F9C">
            <w:pPr>
              <w:pStyle w:val="TableText"/>
            </w:pPr>
            <w:r w:rsidRPr="00C011A7">
              <w:t>–</w:t>
            </w:r>
          </w:p>
        </w:tc>
        <w:tc>
          <w:tcPr>
            <w:tcW w:w="0" w:type="auto"/>
          </w:tcPr>
          <w:p w14:paraId="782E22DE" w14:textId="77777777" w:rsidR="00890BE5" w:rsidRPr="00C011A7" w:rsidRDefault="00636F9C">
            <w:pPr>
              <w:pStyle w:val="TableText"/>
            </w:pPr>
            <w:r w:rsidRPr="00C011A7">
              <w:t>–</w:t>
            </w:r>
          </w:p>
        </w:tc>
        <w:tc>
          <w:tcPr>
            <w:tcW w:w="0" w:type="auto"/>
          </w:tcPr>
          <w:p w14:paraId="1CFC8AC6" w14:textId="77777777" w:rsidR="00890BE5" w:rsidRPr="00C011A7" w:rsidRDefault="00636F9C">
            <w:pPr>
              <w:pStyle w:val="TableText"/>
            </w:pPr>
            <w:r w:rsidRPr="00C011A7">
              <w:t>0.60</w:t>
            </w:r>
          </w:p>
        </w:tc>
        <w:tc>
          <w:tcPr>
            <w:tcW w:w="0" w:type="auto"/>
          </w:tcPr>
          <w:p w14:paraId="1F64859B" w14:textId="77777777" w:rsidR="00890BE5" w:rsidRPr="00C011A7" w:rsidRDefault="00636F9C">
            <w:pPr>
              <w:pStyle w:val="TableText"/>
            </w:pPr>
            <w:r w:rsidRPr="00C011A7">
              <w:t>–</w:t>
            </w:r>
          </w:p>
        </w:tc>
      </w:tr>
      <w:tr w:rsidR="00890BE5" w:rsidRPr="00C011A7" w14:paraId="1E03A5A7" w14:textId="77777777">
        <w:tc>
          <w:tcPr>
            <w:tcW w:w="0" w:type="auto"/>
          </w:tcPr>
          <w:p w14:paraId="63471968" w14:textId="77777777" w:rsidR="00890BE5" w:rsidRPr="00C011A7" w:rsidRDefault="00636F9C">
            <w:pPr>
              <w:pStyle w:val="TableText"/>
            </w:pPr>
            <w:r w:rsidRPr="00C011A7">
              <w:t>Water and chemicals (£ kg⁻¹)</w:t>
            </w:r>
          </w:p>
        </w:tc>
        <w:tc>
          <w:tcPr>
            <w:tcW w:w="0" w:type="auto"/>
          </w:tcPr>
          <w:p w14:paraId="39A68E10" w14:textId="77777777" w:rsidR="00890BE5" w:rsidRPr="00C011A7" w:rsidRDefault="00636F9C">
            <w:pPr>
              <w:pStyle w:val="TableText"/>
            </w:pPr>
            <w:r w:rsidRPr="00C011A7">
              <w:t>0.01</w:t>
            </w:r>
          </w:p>
        </w:tc>
        <w:tc>
          <w:tcPr>
            <w:tcW w:w="0" w:type="auto"/>
          </w:tcPr>
          <w:p w14:paraId="45A4C923" w14:textId="77777777" w:rsidR="00890BE5" w:rsidRPr="00C011A7" w:rsidRDefault="00636F9C">
            <w:pPr>
              <w:pStyle w:val="TableText"/>
            </w:pPr>
            <w:r w:rsidRPr="00C011A7">
              <w:t>0.01</w:t>
            </w:r>
          </w:p>
        </w:tc>
        <w:tc>
          <w:tcPr>
            <w:tcW w:w="0" w:type="auto"/>
          </w:tcPr>
          <w:p w14:paraId="5DC52EF0" w14:textId="77777777" w:rsidR="00890BE5" w:rsidRPr="00C011A7" w:rsidRDefault="00636F9C">
            <w:pPr>
              <w:pStyle w:val="TableText"/>
            </w:pPr>
            <w:r w:rsidRPr="00C011A7">
              <w:t>0.01</w:t>
            </w:r>
          </w:p>
        </w:tc>
        <w:tc>
          <w:tcPr>
            <w:tcW w:w="0" w:type="auto"/>
          </w:tcPr>
          <w:p w14:paraId="70A68440" w14:textId="77777777" w:rsidR="00890BE5" w:rsidRPr="00C011A7" w:rsidRDefault="00636F9C">
            <w:pPr>
              <w:pStyle w:val="TableText"/>
            </w:pPr>
            <w:r w:rsidRPr="00C011A7">
              <w:t>0.01</w:t>
            </w:r>
          </w:p>
        </w:tc>
        <w:tc>
          <w:tcPr>
            <w:tcW w:w="0" w:type="auto"/>
          </w:tcPr>
          <w:p w14:paraId="3F2C8E00" w14:textId="77777777" w:rsidR="00890BE5" w:rsidRPr="00C011A7" w:rsidRDefault="00636F9C">
            <w:pPr>
              <w:pStyle w:val="TableText"/>
            </w:pPr>
            <w:r w:rsidRPr="00C011A7">
              <w:t>0.36</w:t>
            </w:r>
          </w:p>
        </w:tc>
        <w:tc>
          <w:tcPr>
            <w:tcW w:w="0" w:type="auto"/>
          </w:tcPr>
          <w:p w14:paraId="2B506E7E" w14:textId="77777777" w:rsidR="00890BE5" w:rsidRPr="00C011A7" w:rsidRDefault="00636F9C">
            <w:pPr>
              <w:pStyle w:val="TableText"/>
            </w:pPr>
            <w:r w:rsidRPr="00C011A7">
              <w:t>0.36</w:t>
            </w:r>
          </w:p>
        </w:tc>
        <w:tc>
          <w:tcPr>
            <w:tcW w:w="0" w:type="auto"/>
          </w:tcPr>
          <w:p w14:paraId="47AB9F1B" w14:textId="77777777" w:rsidR="00890BE5" w:rsidRPr="00C011A7" w:rsidRDefault="00636F9C">
            <w:pPr>
              <w:pStyle w:val="TableText"/>
            </w:pPr>
            <w:r w:rsidRPr="00C011A7">
              <w:t>0.08</w:t>
            </w:r>
          </w:p>
        </w:tc>
      </w:tr>
      <w:tr w:rsidR="00890BE5" w:rsidRPr="00C011A7" w14:paraId="19544AB7" w14:textId="77777777">
        <w:tc>
          <w:tcPr>
            <w:tcW w:w="0" w:type="auto"/>
          </w:tcPr>
          <w:p w14:paraId="0CF6BF27" w14:textId="77777777" w:rsidR="00890BE5" w:rsidRPr="00C011A7" w:rsidRDefault="00636F9C">
            <w:pPr>
              <w:pStyle w:val="TableText"/>
            </w:pPr>
            <w:r w:rsidRPr="00C011A7">
              <w:rPr>
                <w:b/>
                <w:bCs/>
              </w:rPr>
              <w:t>LCOH (£ kg⁻¹)</w:t>
            </w:r>
          </w:p>
        </w:tc>
        <w:tc>
          <w:tcPr>
            <w:tcW w:w="0" w:type="auto"/>
          </w:tcPr>
          <w:p w14:paraId="710FF995" w14:textId="77777777" w:rsidR="00890BE5" w:rsidRPr="00C011A7" w:rsidRDefault="00636F9C">
            <w:pPr>
              <w:pStyle w:val="TableText"/>
            </w:pPr>
            <w:r w:rsidRPr="00C011A7">
              <w:rPr>
                <w:b/>
                <w:bCs/>
              </w:rPr>
              <w:t>4.51</w:t>
            </w:r>
          </w:p>
        </w:tc>
        <w:tc>
          <w:tcPr>
            <w:tcW w:w="0" w:type="auto"/>
          </w:tcPr>
          <w:p w14:paraId="0CE6AEBC" w14:textId="77777777" w:rsidR="00890BE5" w:rsidRPr="00C011A7" w:rsidRDefault="00636F9C">
            <w:pPr>
              <w:pStyle w:val="TableText"/>
            </w:pPr>
            <w:r w:rsidRPr="00C011A7">
              <w:rPr>
                <w:b/>
                <w:bCs/>
              </w:rPr>
              <w:t>4.47</w:t>
            </w:r>
          </w:p>
        </w:tc>
        <w:tc>
          <w:tcPr>
            <w:tcW w:w="0" w:type="auto"/>
          </w:tcPr>
          <w:p w14:paraId="08CA2177" w14:textId="77777777" w:rsidR="00890BE5" w:rsidRPr="00C011A7" w:rsidRDefault="00636F9C">
            <w:pPr>
              <w:pStyle w:val="TableText"/>
            </w:pPr>
            <w:r w:rsidRPr="00C011A7">
              <w:rPr>
                <w:b/>
                <w:bCs/>
              </w:rPr>
              <w:t>4.35</w:t>
            </w:r>
          </w:p>
        </w:tc>
        <w:tc>
          <w:tcPr>
            <w:tcW w:w="0" w:type="auto"/>
          </w:tcPr>
          <w:p w14:paraId="4D728A6D" w14:textId="77777777" w:rsidR="00890BE5" w:rsidRPr="00C011A7" w:rsidRDefault="00636F9C">
            <w:pPr>
              <w:pStyle w:val="TableText"/>
            </w:pPr>
            <w:r w:rsidRPr="00C011A7">
              <w:rPr>
                <w:b/>
                <w:bCs/>
              </w:rPr>
              <w:t>4.17</w:t>
            </w:r>
          </w:p>
        </w:tc>
        <w:tc>
          <w:tcPr>
            <w:tcW w:w="0" w:type="auto"/>
          </w:tcPr>
          <w:p w14:paraId="3E355A47" w14:textId="77777777" w:rsidR="00890BE5" w:rsidRPr="00C011A7" w:rsidRDefault="00636F9C">
            <w:pPr>
              <w:pStyle w:val="TableText"/>
            </w:pPr>
            <w:r w:rsidRPr="00C011A7">
              <w:rPr>
                <w:b/>
                <w:bCs/>
              </w:rPr>
              <w:t>4.95</w:t>
            </w:r>
          </w:p>
        </w:tc>
        <w:tc>
          <w:tcPr>
            <w:tcW w:w="0" w:type="auto"/>
          </w:tcPr>
          <w:p w14:paraId="1FD5381A" w14:textId="77777777" w:rsidR="00890BE5" w:rsidRPr="00C011A7" w:rsidRDefault="00636F9C">
            <w:pPr>
              <w:pStyle w:val="TableText"/>
            </w:pPr>
            <w:r w:rsidRPr="00C011A7">
              <w:rPr>
                <w:b/>
                <w:bCs/>
              </w:rPr>
              <w:t>5.55</w:t>
            </w:r>
          </w:p>
        </w:tc>
        <w:tc>
          <w:tcPr>
            <w:tcW w:w="0" w:type="auto"/>
          </w:tcPr>
          <w:p w14:paraId="51D5FCE9" w14:textId="77777777" w:rsidR="00890BE5" w:rsidRPr="00C011A7" w:rsidRDefault="00636F9C">
            <w:pPr>
              <w:pStyle w:val="TableText"/>
            </w:pPr>
            <w:r w:rsidRPr="00C011A7">
              <w:rPr>
                <w:b/>
                <w:bCs/>
              </w:rPr>
              <w:t>4.46</w:t>
            </w:r>
          </w:p>
        </w:tc>
      </w:tr>
    </w:tbl>
    <w:p w14:paraId="51C320AD" w14:textId="77777777" w:rsidR="00890BE5" w:rsidRPr="00C011A7" w:rsidRDefault="00636F9C">
      <w:pPr>
        <w:pStyle w:val="TableNote0"/>
      </w:pPr>
      <w:r w:rsidRPr="00C011A7">
        <w:t>ᵃ Cost-optimal point at 80 °C: 1.5 M KOH, chloride held at 2 M; no chloride oxidation; electrodes last as long as the stacks. ᵇ As ᵃ, with the electrode sets replaced every 8,760 operating hours. ᶜ 5 M KOH, 2 M chloride and 95% of the KOH recovered from the bleed, without the cost of recovery; otherwise as ᵃ.</w:t>
      </w:r>
    </w:p>
    <w:p w14:paraId="45C970A7" w14:textId="77777777" w:rsidR="00890BE5" w:rsidRPr="00C011A7" w:rsidRDefault="00636F9C">
      <w:pPr>
        <w:pStyle w:val="Heading2"/>
      </w:pPr>
      <w:bookmarkStart w:id="17" w:name="break-even-electrode-premium"/>
      <w:bookmarkEnd w:id="16"/>
      <w:r w:rsidRPr="00C011A7">
        <w:t>3.7. Break-even electrode premium</w:t>
      </w:r>
    </w:p>
    <w:p w14:paraId="5BF38E68" w14:textId="77777777" w:rsidR="00890BE5" w:rsidRPr="00C011A7" w:rsidRDefault="00636F9C">
      <w:pPr>
        <w:pStyle w:val="FirstParagraph"/>
      </w:pPr>
      <w:r w:rsidRPr="00C011A7">
        <w:t>Fig. 8 answers whether the efficiency gain of the micro-mesh pays for a more expensive electrode. At £55 MWh⁻¹, the RO-fed micro-mesh plant matches the woven reference at an electrode premium of £950 m⁻² of active area in the central case, £217 m⁻² in the resistive limit and £1,985 m⁻² in the kinetic limit. The central value is 26% of the specific stack cost (£3,701 m⁻²). The break-even premium rises linearly with the electricity price, because the saving is mainly in electricity; at £100 MWh⁻¹ it reaches £1,619 m⁻² in the central case. Across the Monte Carlo samples, the break-even premium has a median of £1,028 m⁻² and a P5–P95 range of £303–2,148 m⁻², and it exceeds £300 m⁻² in 95% of the samples. The micro-mesh is therefore economically justified with high confidence if its extra cost, including the coating and for both electrodes, is below about £300 m⁻² of active area, and in the central case if it is below about £950 m⁻². A manufacturing cost of the micro-mesh relative to woven Ni mesh would complete this assessment.</w:t>
      </w:r>
    </w:p>
    <w:p w14:paraId="29AB2085" w14:textId="012D8E14" w:rsidR="00890BE5" w:rsidRPr="00C011A7" w:rsidRDefault="00890BE5">
      <w:pPr>
        <w:pStyle w:val="CaptionedFigure"/>
      </w:pPr>
    </w:p>
    <w:p w14:paraId="1B255E17" w14:textId="16F7549E" w:rsidR="00E937FF" w:rsidRPr="00C011A7" w:rsidRDefault="00E937FF">
      <w:pPr>
        <w:pStyle w:val="CaptionedFigure"/>
      </w:pPr>
      <w:r w:rsidRPr="00C011A7">
        <w:rPr>
          <w:noProof/>
        </w:rPr>
        <w:drawing>
          <wp:inline distT="0" distB="0" distL="0" distR="0" wp14:anchorId="2975FF2D" wp14:editId="4C9F18EA">
            <wp:extent cx="4143375" cy="3161489"/>
            <wp:effectExtent l="0" t="0" r="0" b="0"/>
            <wp:docPr id="679518742"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50B6802" w14:textId="77777777" w:rsidR="00890BE5" w:rsidRPr="00C011A7" w:rsidRDefault="00636F9C">
      <w:pPr>
        <w:pStyle w:val="ImageCaption"/>
      </w:pPr>
      <w:r w:rsidRPr="00C011A7">
        <w:t>Fig. 8. Break-even micro-mesh electrode premium against electricity price: the extra electrode cost per m² of active area (both electrodes) at which the RO-fed micro-mesh plant matches the LCOH of the woven reference. Solid line: central calibration; band: resistive to kinetic limits.</w:t>
      </w:r>
    </w:p>
    <w:p w14:paraId="41A1D876" w14:textId="77777777" w:rsidR="00890BE5" w:rsidRPr="00C011A7" w:rsidRDefault="00636F9C">
      <w:pPr>
        <w:pStyle w:val="Heading2"/>
      </w:pPr>
      <w:bookmarkStart w:id="18" w:name="Xc6a0d5d65a28221d484ee8e4413f0dcebff7396"/>
      <w:bookmarkEnd w:id="17"/>
      <w:r w:rsidRPr="00C011A7">
        <w:t>3.8. Electricity price, capacity factor and plant size</w:t>
      </w:r>
    </w:p>
    <w:p w14:paraId="78FA087F" w14:textId="77777777" w:rsidR="00890BE5" w:rsidRPr="00C011A7" w:rsidRDefault="00636F9C">
      <w:pPr>
        <w:pStyle w:val="FirstParagraph"/>
      </w:pPr>
      <w:r w:rsidRPr="00C011A7">
        <w:t>Fig. 9a shows the LCOH of the RO-fed micro-mesh plant against electricity price. The relation is linear, with a slope equal to the lifetime-average SEC (55.5 kWh kg⁻¹): at a capacity factor of 80% the LCOH rises from £2.96 kg⁻¹ at £30 MWh⁻¹ to £7.95 kg⁻¹ at £120 MWh⁻¹. Electricity accounts for 70% of the base-case LCOH. For comparison, the eleven projects awarded in the UK’s first Hydrogen Allocation Round had a weighted average strike price of £241 MWh⁻¹ of hydrogen [42], about £8–9.5 kg⁻¹ depending on the heating-value basis, which reflects smaller plants and higher electricity costs than the base case here.</w:t>
      </w:r>
    </w:p>
    <w:p w14:paraId="68FA4345" w14:textId="77777777" w:rsidR="00AC7FD6" w:rsidRPr="00C011A7" w:rsidRDefault="00AC7FD6" w:rsidP="00B02594">
      <w:pPr>
        <w:pStyle w:val="CaptionedFigure"/>
        <w:jc w:val="left"/>
      </w:pPr>
    </w:p>
    <w:p w14:paraId="30FBE76D" w14:textId="274A5060" w:rsidR="00B02594" w:rsidRPr="00C011A7" w:rsidRDefault="00B02594" w:rsidP="00B02594">
      <w:pPr>
        <w:pStyle w:val="CaptionedFigure"/>
        <w:jc w:val="left"/>
      </w:pPr>
      <w:r w:rsidRPr="00C011A7">
        <w:rPr>
          <w:noProof/>
        </w:rPr>
        <w:drawing>
          <wp:inline distT="0" distB="0" distL="0" distR="0" wp14:anchorId="4AEA17F7" wp14:editId="11A630A1">
            <wp:extent cx="1955181" cy="1890395"/>
            <wp:effectExtent l="0" t="0" r="6985" b="14605"/>
            <wp:docPr id="1505910027" name="Chart 1">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C011A7">
        <w:t xml:space="preserve"> </w:t>
      </w:r>
      <w:r w:rsidRPr="00C011A7">
        <w:rPr>
          <w:noProof/>
        </w:rPr>
        <w:drawing>
          <wp:inline distT="0" distB="0" distL="0" distR="0" wp14:anchorId="2FA4586C" wp14:editId="4EE0E919">
            <wp:extent cx="2066290" cy="1876425"/>
            <wp:effectExtent l="0" t="0" r="10160" b="9525"/>
            <wp:docPr id="1172883131" name="Chart 1">
              <a:extLst xmlns:a="http://schemas.openxmlformats.org/drawingml/2006/main">
                <a:ext uri="{FF2B5EF4-FFF2-40B4-BE49-F238E27FC236}">
                  <a16:creationId xmlns:a16="http://schemas.microsoft.com/office/drawing/2014/main" id="{00000000-0008-0000-08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C011A7">
        <w:t xml:space="preserve"> </w:t>
      </w:r>
      <w:r w:rsidRPr="00C011A7">
        <w:rPr>
          <w:noProof/>
        </w:rPr>
        <w:drawing>
          <wp:inline distT="0" distB="0" distL="0" distR="0" wp14:anchorId="255B30F6" wp14:editId="36720EC8">
            <wp:extent cx="1939925" cy="1869966"/>
            <wp:effectExtent l="0" t="0" r="3175" b="16510"/>
            <wp:docPr id="1121313894" name="Chart 1">
              <a:extLst xmlns:a="http://schemas.openxmlformats.org/drawingml/2006/main">
                <a:ext uri="{FF2B5EF4-FFF2-40B4-BE49-F238E27FC236}">
                  <a16:creationId xmlns:a16="http://schemas.microsoft.com/office/drawing/2014/main" id="{00000000-0008-0000-08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14AC0C4" w14:textId="77777777" w:rsidR="00890BE5" w:rsidRPr="00C011A7" w:rsidRDefault="00636F9C">
      <w:pPr>
        <w:pStyle w:val="ImageCaption"/>
      </w:pPr>
      <w:r w:rsidRPr="00C011A7">
        <w:t>Fig. 9. Deterministic sensitivities, RO-fed. (a) LCOH against electricity price at capacity factors of 50, 80 and 95% (micro-mesh, central case); the slope equals the lifetime-average SEC. (b) LCOH against capacity factor, which decreases monotonically. (c) LCOH against plant size (power-related CAPEX scaling exponent 0.85, fixed costs 0.6, stacks linear).</w:t>
      </w:r>
    </w:p>
    <w:p w14:paraId="6BD1FBF6" w14:textId="77777777" w:rsidR="00890BE5" w:rsidRPr="00C011A7" w:rsidRDefault="00636F9C">
      <w:pPr>
        <w:pStyle w:val="BodyText"/>
      </w:pPr>
      <w:r w:rsidRPr="00C011A7">
        <w:t>Fig. 9b shows that the LCOH decreases monotonically with capacity factor, from £7.33 kg⁻¹ at 20% to £4.15 kg⁻¹ at 100%, because the fixed costs are spread over more hydrogen while the electricity cost per kilogram is unchanged: running more hours does not change the operating point of the stack. An interior optimum in capacity factor would require time-varying electricity prices, so that additional operating hours are bought at higher prices [3]; with the constant price assumed here, the highest achievable capacity factor is always the cheapest.</w:t>
      </w:r>
    </w:p>
    <w:p w14:paraId="71BC079F" w14:textId="77777777" w:rsidR="00890BE5" w:rsidRPr="00C011A7" w:rsidRDefault="00636F9C">
      <w:pPr>
        <w:pStyle w:val="BodyText"/>
      </w:pPr>
      <w:r w:rsidRPr="00C011A7">
        <w:lastRenderedPageBreak/>
        <w:t>Fig. 9c shows the effect of plant size. The LCOH falls from £4.80 kg⁻¹ at 1 MW to £4.35 kg⁻¹ at 10 MW and £4.05 kg⁻¹ at 200 MW, flattening above about 50 MW, where the specific cost of power electronics and fixed costs approaches its scale limit and electricity dominates. The micro-mesh advantage is £0.15–0.17 kg⁻¹ at all sizes.</w:t>
      </w:r>
    </w:p>
    <w:p w14:paraId="557D5752" w14:textId="77777777" w:rsidR="00890BE5" w:rsidRPr="00C011A7" w:rsidRDefault="00636F9C">
      <w:pPr>
        <w:pStyle w:val="Heading2"/>
      </w:pPr>
      <w:bookmarkStart w:id="19" w:name="uncertainty-analysis"/>
      <w:bookmarkEnd w:id="18"/>
      <w:r w:rsidRPr="00C011A7">
        <w:t>3.9. Uncertainty analysis</w:t>
      </w:r>
    </w:p>
    <w:p w14:paraId="448BC8AB" w14:textId="77777777" w:rsidR="00890BE5" w:rsidRPr="00C011A7" w:rsidRDefault="00636F9C">
      <w:pPr>
        <w:pStyle w:val="FirstParagraph"/>
      </w:pPr>
      <w:r w:rsidRPr="00C011A7">
        <w:t>Fig. 10a shows the LCOH distributions from the Monte Carlo analysis and Fig. 10b their convergence. The RO-fed micro-mesh plant has a mean LCOH of £4.72 kg⁻¹ (standard deviation £0.50 kg⁻¹; P5–P95 £3.95–5.59 kg⁻¹), the RO-fed woven reference £4.91 kg⁻¹ (P5–P95 £4.13–5.80 kg⁻¹) and the direct-feed plant £6.95 kg⁻¹ (P5–P95 £4.93–11.18 kg⁻¹). Because all configurations share the same samples, the differences are sampled directly: at equal electrode cost, the micro-mesh plant is cheaper than the woven reference in every sample, by £0.19 kg⁻¹ on average (P5–P95 £0.05–0.35 kg⁻¹), and direct feed is dearer than RO feed in every sample, by £2.23 kg⁻¹ on average (P5–P95 £0.68–6.35 kg⁻¹; minimum £0.50 kg⁻¹).</w:t>
      </w:r>
    </w:p>
    <w:p w14:paraId="419E26D5" w14:textId="1389E36F" w:rsidR="00890BE5" w:rsidRPr="00C011A7" w:rsidRDefault="00890BE5">
      <w:pPr>
        <w:pStyle w:val="CaptionedFigure"/>
      </w:pPr>
    </w:p>
    <w:p w14:paraId="2D9942A9" w14:textId="73CB15E2" w:rsidR="000A2D57" w:rsidRPr="00C011A7" w:rsidRDefault="000A2D57">
      <w:pPr>
        <w:pStyle w:val="CaptionedFigure"/>
      </w:pPr>
      <w:r w:rsidRPr="00C011A7">
        <w:rPr>
          <w:noProof/>
        </w:rPr>
        <w:drawing>
          <wp:inline distT="0" distB="0" distL="0" distR="0" wp14:anchorId="51137CC1" wp14:editId="24462B8F">
            <wp:extent cx="4754907" cy="2805430"/>
            <wp:effectExtent l="0" t="0" r="7620" b="13970"/>
            <wp:docPr id="1156680765" name="Chart 1">
              <a:extLst xmlns:a="http://schemas.openxmlformats.org/drawingml/2006/main">
                <a:ext uri="{FF2B5EF4-FFF2-40B4-BE49-F238E27FC236}">
                  <a16:creationId xmlns:a16="http://schemas.microsoft.com/office/drawing/2014/main" id="{00000000-0008-0000-07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636016C" w14:textId="3288D0BA" w:rsidR="00CC59E4" w:rsidRPr="00C011A7" w:rsidRDefault="00CC59E4">
      <w:pPr>
        <w:pStyle w:val="CaptionedFigure"/>
      </w:pPr>
      <w:r w:rsidRPr="00C011A7">
        <w:rPr>
          <w:noProof/>
        </w:rPr>
        <w:drawing>
          <wp:inline distT="0" distB="0" distL="0" distR="0" wp14:anchorId="45BC376D" wp14:editId="3C16F746">
            <wp:extent cx="4776163" cy="2882586"/>
            <wp:effectExtent l="0" t="0" r="5715" b="13335"/>
            <wp:docPr id="1213395274" name="Chart 1">
              <a:extLst xmlns:a="http://schemas.openxmlformats.org/drawingml/2006/main">
                <a:ext uri="{FF2B5EF4-FFF2-40B4-BE49-F238E27FC236}">
                  <a16:creationId xmlns:a16="http://schemas.microsoft.com/office/drawing/2014/main" id="{00000000-0008-0000-08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B4483A1" w14:textId="77777777" w:rsidR="00890BE5" w:rsidRPr="00C011A7" w:rsidRDefault="00636F9C">
      <w:pPr>
        <w:pStyle w:val="ImageCaption"/>
      </w:pPr>
      <w:r w:rsidRPr="00C011A7">
        <w:t xml:space="preserve">Fig. 10. Monte Carlo uncertainty analysis (Latin hypercube, N = 10,000, seed 20260930; input distributions in Table 6). (a) LCOH distributions for the three configurations, with the deterministic base cases as dotted lines; the axis ends at £13 </w:t>
      </w:r>
      <w:r w:rsidRPr="00C011A7">
        <w:lastRenderedPageBreak/>
        <w:t>kg⁻¹, above which lie 1.6% of the direct-feed samples. (b) Convergence of the mean, P5 and P95 for the RO-fed micro-mesh plant.</w:t>
      </w:r>
    </w:p>
    <w:p w14:paraId="3E7AB7EA" w14:textId="77777777" w:rsidR="00890BE5" w:rsidRPr="00C011A7" w:rsidRDefault="00636F9C">
      <w:pPr>
        <w:pStyle w:val="BodyText"/>
      </w:pPr>
      <w:r w:rsidRPr="00C011A7">
        <w:t>The distributions are slightly right-skewed (skewness 0.29 for the RO-fed micro-mesh plant) because several input distributions are, notably the electricity price (mean £60 MWh⁻¹, mode £55 MWh⁻¹); the deterministic base case therefore lies at the 24th percentile. The direct-feed distribution is strongly right-skewed (skewness 1.58) because electrode life is sampled log-uniformly down to 1,000 h; its deterministic case, with electrodes that last as long as the stacks, lies at the 5th percentile. With a rank correlation of −0.5 between electricity price and capacity factor, the mean is unchanged (£4.72 kg⁻¹) and the P5–P95 range widens slightly to £3.90–5.67 kg⁻¹. Beyond N = 5,000 the mean changes by less than £0.01 kg⁻¹ and the percentiles by less than £0.02 kg⁻¹ (Fig. 10b).</w:t>
      </w:r>
    </w:p>
    <w:p w14:paraId="04EE72BD" w14:textId="77777777" w:rsidR="00890BE5" w:rsidRPr="00C011A7" w:rsidRDefault="00636F9C">
      <w:pPr>
        <w:pStyle w:val="BodyText"/>
      </w:pPr>
      <w:r w:rsidRPr="00C011A7">
        <w:t>Fig. 11 ranks the inputs. Electricity price dominates (</w:t>
      </w:r>
      <m:oMath>
        <m:sSub>
          <m:sSubPr>
            <m:ctrlPr>
              <w:rPr>
                <w:rFonts w:ascii="Cambria Math" w:hAnsi="Cambria Math"/>
              </w:rPr>
            </m:ctrlPr>
          </m:sSubPr>
          <m:e>
            <m:r>
              <w:rPr>
                <w:rFonts w:ascii="Cambria Math" w:hAnsi="Cambria Math"/>
              </w:rPr>
              <m:t>ρ</m:t>
            </m:r>
          </m:e>
          <m:sub>
            <m:r>
              <w:rPr>
                <w:rFonts w:ascii="Cambria Math" w:hAnsi="Cambria Math"/>
              </w:rPr>
              <m:t>s</m:t>
            </m:r>
          </m:sub>
        </m:sSub>
      </m:oMath>
      <w:r w:rsidRPr="00C011A7">
        <w:t xml:space="preserve"> = 0.82; a tornado swing of £1.34 kg⁻¹ between its P5 and P95), followed by installed CAPEX (</w:t>
      </w:r>
      <m:oMath>
        <m:sSub>
          <m:sSubPr>
            <m:ctrlPr>
              <w:rPr>
                <w:rFonts w:ascii="Cambria Math" w:hAnsi="Cambria Math"/>
              </w:rPr>
            </m:ctrlPr>
          </m:sSubPr>
          <m:e>
            <m:r>
              <w:rPr>
                <w:rFonts w:ascii="Cambria Math" w:hAnsi="Cambria Math"/>
              </w:rPr>
              <m:t>ρ</m:t>
            </m:r>
          </m:e>
          <m:sub>
            <m:r>
              <w:rPr>
                <w:rFonts w:ascii="Cambria Math" w:hAnsi="Cambria Math"/>
              </w:rPr>
              <m:t>s</m:t>
            </m:r>
          </m:sub>
        </m:sSub>
      </m:oMath>
      <w:r w:rsidRPr="00C011A7">
        <w:t xml:space="preserve"> = 0.32; £0.56 kg⁻¹), the offset of the reference cell voltage (0.26; £0.40 kg⁻¹), capacity factor (−0.20; £0.31 kg⁻¹) and the micro-mesh mechanism </w:t>
      </w:r>
      <m:oMath>
        <m:r>
          <w:rPr>
            <w:rFonts w:ascii="Cambria Math" w:hAnsi="Cambria Math"/>
          </w:rPr>
          <m:t>w</m:t>
        </m:r>
      </m:oMath>
      <w:r w:rsidRPr="00C011A7">
        <w:t xml:space="preserve"> (−0.18; £0.27 kg⁻¹). The two electrochemical uncertainties, the anchor voltage and the mechanism of the micro-mesh advantage, thus rank third and fifth, ahead of the discount rate, O&amp;M and stack life, and they are the ones that experiments can reduce. For the direct-feed plant, electrode life dominates (</w:t>
      </w:r>
      <m:oMath>
        <m:sSub>
          <m:sSubPr>
            <m:ctrlPr>
              <w:rPr>
                <w:rFonts w:ascii="Cambria Math" w:hAnsi="Cambria Math"/>
              </w:rPr>
            </m:ctrlPr>
          </m:sSubPr>
          <m:e>
            <m:r>
              <w:rPr>
                <w:rFonts w:ascii="Cambria Math" w:hAnsi="Cambria Math"/>
              </w:rPr>
              <m:t>ρ</m:t>
            </m:r>
          </m:e>
          <m:sub>
            <m:r>
              <w:rPr>
                <w:rFonts w:ascii="Cambria Math" w:hAnsi="Cambria Math"/>
              </w:rPr>
              <m:t>s</m:t>
            </m:r>
          </m:sub>
        </m:sSub>
      </m:oMath>
      <w:r w:rsidRPr="00C011A7">
        <w:t xml:space="preserve"> = −0.84; a tornado swing of £4.92 kg⁻¹ between 1,230 and 48,900 h), well ahead of electricity price (</w:t>
      </w:r>
      <m:oMath>
        <m:sSub>
          <m:sSubPr>
            <m:ctrlPr>
              <w:rPr>
                <w:rFonts w:ascii="Cambria Math" w:hAnsi="Cambria Math"/>
              </w:rPr>
            </m:ctrlPr>
          </m:sSubPr>
          <m:e>
            <m:r>
              <w:rPr>
                <w:rFonts w:ascii="Cambria Math" w:hAnsi="Cambria Math"/>
              </w:rPr>
              <m:t>ρ</m:t>
            </m:r>
          </m:e>
          <m:sub>
            <m:r>
              <w:rPr>
                <w:rFonts w:ascii="Cambria Math" w:hAnsi="Cambria Math"/>
              </w:rPr>
              <m:t>s</m:t>
            </m:r>
          </m:sub>
        </m:sSub>
      </m:oMath>
      <w:r w:rsidRPr="00C011A7">
        <w:t xml:space="preserve"> = 0.33; £1.43 kg⁻¹), whereas a chloride Faradaic-efficiency loss of up to 1% moves the LCOH by only £0.04 kg⁻¹ (Supplementary Material, results tables T11 and T13). Electrode life in concentrated chloride is therefore the measurement on which any case for direct feed depends.</w:t>
      </w:r>
    </w:p>
    <w:p w14:paraId="16C72094" w14:textId="77777777" w:rsidR="00A06E09" w:rsidRPr="00C011A7" w:rsidRDefault="00A06E09">
      <w:pPr>
        <w:pStyle w:val="BodyText"/>
      </w:pPr>
    </w:p>
    <w:p w14:paraId="2216FA71" w14:textId="2E2CFEE2" w:rsidR="000873D9" w:rsidRPr="00C011A7" w:rsidRDefault="000873D9">
      <w:pPr>
        <w:pStyle w:val="CaptionedFigure"/>
      </w:pPr>
      <w:r w:rsidRPr="00C011A7">
        <w:rPr>
          <w:noProof/>
        </w:rPr>
        <w:lastRenderedPageBreak/>
        <w:drawing>
          <wp:inline distT="0" distB="0" distL="0" distR="0" wp14:anchorId="0F3AE598" wp14:editId="69B39BB7">
            <wp:extent cx="5076190" cy="3871742"/>
            <wp:effectExtent l="0" t="0" r="0" b="0"/>
            <wp:docPr id="1421935853"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C011A7">
        <w:rPr>
          <w:noProof/>
        </w:rPr>
        <w:drawing>
          <wp:inline distT="0" distB="0" distL="0" distR="0" wp14:anchorId="087DE5EE" wp14:editId="279AA78F">
            <wp:extent cx="5226685" cy="3543230"/>
            <wp:effectExtent l="0" t="0" r="0" b="635"/>
            <wp:docPr id="468287839"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0769DE73" w14:textId="77777777" w:rsidR="00890BE5" w:rsidRPr="00C011A7" w:rsidRDefault="00636F9C">
      <w:pPr>
        <w:pStyle w:val="ImageCaption"/>
      </w:pPr>
      <w:r w:rsidRPr="00C011A7">
        <w:t>Fig. 11. (a) Tornado diagram for the RO-fed micro-mesh plant (base £4.35 kg⁻¹): each input moves from its P5 to its P95 with the others at base values; blue bars lower and orange bars raise the LCOH, and the labels give the input values. (b) Spearman rank correlation of each input with the LCOH across the Monte Carlo samples.</w:t>
      </w:r>
    </w:p>
    <w:p w14:paraId="0387A3B8" w14:textId="77777777" w:rsidR="00890BE5" w:rsidRPr="00C011A7" w:rsidRDefault="00636F9C">
      <w:pPr>
        <w:pStyle w:val="Heading2"/>
      </w:pPr>
      <w:bookmarkStart w:id="20" w:name="limitations-and-further-work"/>
      <w:bookmarkEnd w:id="19"/>
      <w:r w:rsidRPr="00C011A7">
        <w:t>3.10. Limitations and further work</w:t>
      </w:r>
    </w:p>
    <w:p w14:paraId="05A07754" w14:textId="77777777" w:rsidR="00890BE5" w:rsidRPr="00C011A7" w:rsidRDefault="00636F9C">
      <w:pPr>
        <w:pStyle w:val="FirstParagraph"/>
      </w:pPr>
      <w:r w:rsidRPr="00C011A7">
        <w:t xml:space="preserve">The results rest on assumptions that further work should test. (i) The micro-mesh advantage is calibrated to one operating point in a laboratory cell with an AEM separator, with 25 °C used in the calibration; its transfer to a Zirfon-type zero-gap cell at 80 °C assumes that the advantage acts through the effective exchange current density and the electrode-related resistance. (ii) The kinetic parameters are representative rather than fitted, and the </w:t>
      </w:r>
      <w:r w:rsidRPr="00C011A7">
        <w:lastRenderedPageBreak/>
        <w:t>reference cell is anchored to a single commercial operating point; the ±0.10 V uncertainty of this anchor is the third most influential input. (iii) The kinetic parameters do not depend on KOH concentration, which favours the dilute direct-feed loop, and the electrolyte conductivity counts only the KOH, which penalises it; Section 3.6 bounds the second effect. (iv) Chloride leaves the loop only with the bleed, and its oxidation is limited to a Faradaic-efficiency loss of at most 1%, consistent with oxygen selectivities of 99–99.9% reported for NiFe anodes in 1 M KOH with 2 M NaCl [40]; set-points above 2 M are not considered. (v) Electrode life under direct feed is sampled between 1,000 h and the stack life. Laboratory tests have reached about 600 h at 2 M NaCl and more than 1,000 h at 1.5 M NaCl [40], so the lower end of this range is not pessimistic; life over years, and its dependence on temperature, chloride concentration and start–stop cycles, has not been established and is not modelled. (vi) The analysis is steady state; intermittent operation, hydrogen compression and storage, and oxygen revenue lie outside the system boundary. The measurements that would most reduce the remaining uncertainty are polarisation curves and impedance spectra of micro-mesh and woven-mesh cells at 25–80 °C, the life of electrodes in concentrated alkaline chloride solutions at operating temperature, and a manufacturing cost of the micro-mesh.</w:t>
      </w:r>
    </w:p>
    <w:p w14:paraId="780E8ECE" w14:textId="77777777" w:rsidR="00890BE5" w:rsidRPr="00C011A7" w:rsidRDefault="00636F9C">
      <w:pPr>
        <w:pStyle w:val="Heading1"/>
      </w:pPr>
      <w:bookmarkStart w:id="21" w:name="conclusion"/>
      <w:bookmarkEnd w:id="10"/>
      <w:bookmarkEnd w:id="20"/>
      <w:r w:rsidRPr="00C011A7">
        <w:t>4. CONCLUSION</w:t>
      </w:r>
    </w:p>
    <w:p w14:paraId="338190A7" w14:textId="1A0E50DE" w:rsidR="00890BE5" w:rsidRPr="00C011A7" w:rsidRDefault="00636F9C" w:rsidP="00E55D46">
      <w:pPr>
        <w:pStyle w:val="FirstParagraph"/>
      </w:pPr>
      <w:r w:rsidRPr="00C011A7">
        <w:t xml:space="preserve">This study coupled an experimentally calibrated zero-gap cell model with </w:t>
      </w:r>
      <w:proofErr w:type="gramStart"/>
      <w:r w:rsidRPr="00C011A7">
        <w:t>feed-water</w:t>
      </w:r>
      <w:proofErr w:type="gramEnd"/>
      <w:r w:rsidRPr="00C011A7">
        <w:t xml:space="preserve"> and cost models to assess expanded Ni micro-mesh electrodes for alkaline electrolysis of seawater. A like-for-like two-electrode test of micro-mesh and woven Ni-mesh cells in natural seawater with 5 M KOH was used to calibrate the micro-mesh advantage. Transferred to a zero-gap cell at 80 °C and 0.4 A cm⁻², it corresponds to a voltage saving of 20–187 mV (central 89 mV); the range reflects the unidentified split between kinetic and resistive mechanisms. The ohmic resistance of the modelled reference cell agrees with published measurements on zero-gap cells with </w:t>
      </w:r>
      <w:proofErr w:type="spellStart"/>
      <w:r w:rsidRPr="00C011A7">
        <w:t>Zirfon</w:t>
      </w:r>
      <w:proofErr w:type="spellEnd"/>
      <w:r w:rsidRPr="00C011A7">
        <w:t xml:space="preserve"> diaphragms.</w:t>
      </w:r>
      <w:r w:rsidR="00E55D46" w:rsidRPr="00C011A7">
        <w:t xml:space="preserve"> </w:t>
      </w:r>
      <w:r w:rsidRPr="00C011A7">
        <w:t>For an RO-fed plant producing 177.5 kg h⁻¹ of hydrogen, the micro-mesh lowers the LCOH from £4.51 to £4.35 kg⁻¹ (range £4.17–4.47 kg⁻¹) and breaks even at an extra electrode cost of up to £950 m⁻² of active area (range £217–1,985 m⁻²; above £300 m⁻² in 95% of the Monte Carlo samples).</w:t>
      </w:r>
      <w:r w:rsidR="00E55D46" w:rsidRPr="00C011A7">
        <w:t xml:space="preserve"> </w:t>
      </w:r>
      <w:r w:rsidRPr="00C011A7">
        <w:t>Direct seawater feed is not competitive in an alkaline loop. Without chloride oxidation and with electrodes that last as long as the stacks, its cost-optimal point (80 °C, 1.5 M KOH, 2 M chloride) costs £4.95 kg⁻¹, £0.60 kg⁻¹ more than RO feed, because the chloride bleed discards KOH and forces a dilute, less conductive electrolyte; crediting the chloride with the conductivity of KOH narrows the gap to £0.33 kg⁻¹. Recovering 95% of the KOH from the bleed leaves direct feed £0.11 kg⁻¹ above RO feed, whereas electrode sets that last 8,760 operating hours add £0.60 kg⁻¹. The water for RO feed costs less than 1% of the LCOH.</w:t>
      </w:r>
      <w:r w:rsidR="00E55D46" w:rsidRPr="00C011A7">
        <w:t xml:space="preserve"> </w:t>
      </w:r>
      <w:r w:rsidRPr="00C011A7">
        <w:t>The cell voltage falls with temperature through all loss terms; balanced pressurisation to 7 bar costs a net 0.70 kWh kg⁻¹ relative to atmospheric operation with mechanical compression; the cost-optimal current density is 0.55–0.59 A cm⁻²; and the LCOH decreases monotonically with capacity factor.</w:t>
      </w:r>
      <w:r w:rsidR="00E55D46" w:rsidRPr="00C011A7">
        <w:t xml:space="preserve"> </w:t>
      </w:r>
      <w:r w:rsidRPr="00C011A7">
        <w:t>In the Monte Carlo analysis (10,000 Latin-hypercube samples), the RO-fed micro-mesh plant averages £4.72 kg⁻¹ (P5–P95 £3.95–5.59 kg⁻¹); it is cheaper than woven mesh at equal electrode cost, and direct feed is dearer than RO feed, in every sample. Electricity price dominates the uncertainty of the RO-fed plant (</w:t>
      </w:r>
      <m:oMath>
        <m:sSub>
          <m:sSubPr>
            <m:ctrlPr>
              <w:rPr>
                <w:rFonts w:ascii="Cambria Math" w:hAnsi="Cambria Math"/>
              </w:rPr>
            </m:ctrlPr>
          </m:sSubPr>
          <m:e>
            <m:r>
              <w:rPr>
                <w:rFonts w:ascii="Cambria Math" w:hAnsi="Cambria Math"/>
              </w:rPr>
              <m:t>ρ</m:t>
            </m:r>
          </m:e>
          <m:sub>
            <m:r>
              <w:rPr>
                <w:rFonts w:ascii="Cambria Math" w:hAnsi="Cambria Math"/>
              </w:rPr>
              <m:t>s</m:t>
            </m:r>
          </m:sub>
        </m:sSub>
      </m:oMath>
      <w:r w:rsidRPr="00C011A7">
        <w:t xml:space="preserve"> = 0.82), followed by CAPEX, the anchor cell voltage, capacity factor and the micro-mesh mechanism; electrode life dominates that of direct feed (</w:t>
      </w:r>
      <m:oMath>
        <m:sSub>
          <m:sSubPr>
            <m:ctrlPr>
              <w:rPr>
                <w:rFonts w:ascii="Cambria Math" w:hAnsi="Cambria Math"/>
              </w:rPr>
            </m:ctrlPr>
          </m:sSubPr>
          <m:e>
            <m:r>
              <w:rPr>
                <w:rFonts w:ascii="Cambria Math" w:hAnsi="Cambria Math"/>
              </w:rPr>
              <m:t>ρ</m:t>
            </m:r>
          </m:e>
          <m:sub>
            <m:r>
              <w:rPr>
                <w:rFonts w:ascii="Cambria Math" w:hAnsi="Cambria Math"/>
              </w:rPr>
              <m:t>s</m:t>
            </m:r>
          </m:sub>
        </m:sSub>
      </m:oMath>
      <w:r w:rsidRPr="00C011A7">
        <w:t xml:space="preserve"> = −0.84).</w:t>
      </w:r>
    </w:p>
    <w:p w14:paraId="0C973814" w14:textId="77777777" w:rsidR="00890BE5" w:rsidRPr="00C011A7" w:rsidRDefault="00636F9C">
      <w:pPr>
        <w:pStyle w:val="Heading1"/>
      </w:pPr>
      <w:bookmarkStart w:id="22" w:name="declaration-of-competing-interest"/>
      <w:bookmarkEnd w:id="21"/>
      <w:r w:rsidRPr="00C011A7">
        <w:t>DECLARATION OF COMPETING INTEREST</w:t>
      </w:r>
    </w:p>
    <w:p w14:paraId="204F0FD7" w14:textId="77777777" w:rsidR="00890BE5" w:rsidRPr="00C011A7" w:rsidRDefault="00636F9C">
      <w:pPr>
        <w:pStyle w:val="FirstParagraph"/>
      </w:pPr>
      <w:r w:rsidRPr="00C011A7">
        <w:t>The authors declare that they have no known competing financial interests or personal relationships that could have appeared to influence the work reported in this paper.</w:t>
      </w:r>
    </w:p>
    <w:p w14:paraId="141F63E7" w14:textId="77777777" w:rsidR="00890BE5" w:rsidRPr="00C011A7" w:rsidRDefault="00636F9C">
      <w:pPr>
        <w:pStyle w:val="Heading1"/>
      </w:pPr>
      <w:bookmarkStart w:id="23" w:name="acknowledgment"/>
      <w:bookmarkEnd w:id="22"/>
      <w:r w:rsidRPr="00C011A7">
        <w:t>ACKNOWLEDGMENT</w:t>
      </w:r>
    </w:p>
    <w:p w14:paraId="1348629F" w14:textId="3F1AEC60" w:rsidR="00890BE5" w:rsidRPr="00C011A7" w:rsidRDefault="00636F9C" w:rsidP="00DB14D8">
      <w:pPr>
        <w:pStyle w:val="FirstParagraph"/>
        <w:shd w:val="clear" w:color="auto" w:fill="FFFFFF" w:themeFill="background1"/>
      </w:pPr>
      <w:r w:rsidRPr="00C011A7">
        <w:t>The research outlined in this paper is part of REHIP project (Research England Hydrogen Innovation Project) and the authors acknowledge the financial contribution of UKRI,</w:t>
      </w:r>
      <w:r w:rsidR="00DA54A1" w:rsidRPr="00C011A7">
        <w:t xml:space="preserve"> </w:t>
      </w:r>
      <w:r w:rsidRPr="00C011A7">
        <w:t xml:space="preserve">Durham </w:t>
      </w:r>
      <w:r w:rsidR="00DA54A1" w:rsidRPr="00C011A7">
        <w:t xml:space="preserve">and Teesside </w:t>
      </w:r>
      <w:r w:rsidRPr="00C011A7">
        <w:t>Universities. The authors also acknowledge the support of The Expanded Metal Company, Hartlepool, as the industrial partner of the project, for its valuable contributions and collaboration. The authors thank Dr Prasanth Prabhakaran, Dr Muhammad Maqbool and Dr Jiang Chulin (Teesside University) for the electrode preparation and electrochemical testing carried out within REHIP M-SWELT.</w:t>
      </w:r>
    </w:p>
    <w:p w14:paraId="5AFC2F19" w14:textId="77777777" w:rsidR="00890BE5" w:rsidRPr="00C011A7" w:rsidRDefault="00636F9C" w:rsidP="00DB14D8">
      <w:pPr>
        <w:pStyle w:val="Heading1"/>
        <w:shd w:val="clear" w:color="auto" w:fill="FFFFFF" w:themeFill="background1"/>
      </w:pPr>
      <w:bookmarkStart w:id="24" w:name="data-availability"/>
      <w:bookmarkEnd w:id="23"/>
      <w:r w:rsidRPr="00C011A7">
        <w:lastRenderedPageBreak/>
        <w:t>DATA AVAILABILITY</w:t>
      </w:r>
    </w:p>
    <w:p w14:paraId="17A7BAE9" w14:textId="6C93E5E8" w:rsidR="00890BE5" w:rsidRPr="00C011A7" w:rsidRDefault="00636F9C" w:rsidP="00DB14D8">
      <w:pPr>
        <w:pStyle w:val="FirstParagraph"/>
        <w:shd w:val="clear" w:color="auto" w:fill="FFFFFF" w:themeFill="background1"/>
      </w:pPr>
      <w:r w:rsidRPr="00C011A7">
        <w:t xml:space="preserve">The model code, input files and the data behind all figures </w:t>
      </w:r>
      <w:r w:rsidR="001617D9" w:rsidRPr="00C011A7">
        <w:t>can</w:t>
      </w:r>
      <w:r w:rsidRPr="00C011A7">
        <w:t xml:space="preserve"> provided as Supplementary Material</w:t>
      </w:r>
      <w:r w:rsidR="003F4B95" w:rsidRPr="00C011A7">
        <w:t xml:space="preserve"> on </w:t>
      </w:r>
      <w:r w:rsidR="004C207E" w:rsidRPr="00C011A7">
        <w:t xml:space="preserve">reasonable </w:t>
      </w:r>
      <w:r w:rsidR="003F4B95" w:rsidRPr="00C011A7">
        <w:t>demand</w:t>
      </w:r>
      <w:r w:rsidRPr="00C011A7">
        <w:t>. The two current densities used for the calibration are given in Table 3; the full experimental results of the M-SWELT project will be reported separately.</w:t>
      </w:r>
    </w:p>
    <w:p w14:paraId="18BA348B" w14:textId="77777777" w:rsidR="00890BE5" w:rsidRPr="00C011A7" w:rsidRDefault="00636F9C">
      <w:pPr>
        <w:pStyle w:val="Heading1"/>
      </w:pPr>
      <w:bookmarkStart w:id="25" w:name="X1f74eb43af444059c7518034463b6c89b1cacf4"/>
      <w:bookmarkEnd w:id="24"/>
      <w:r w:rsidRPr="00C011A7">
        <w:t>Declaration of generative AI and AI-assisted technologies in the manuscript preparation process</w:t>
      </w:r>
    </w:p>
    <w:p w14:paraId="3A7E7F4E" w14:textId="51B9DD44" w:rsidR="00890BE5" w:rsidRPr="00C011A7" w:rsidRDefault="00636F9C">
      <w:pPr>
        <w:pStyle w:val="FirstParagraph"/>
      </w:pPr>
      <w:r w:rsidRPr="00C011A7">
        <w:t>During the preparation of this work the authors used Claude (Anthropic) to improve the clarity, grammar, and readability of the manuscript. All equations, inputs and results were checked by the authors</w:t>
      </w:r>
      <w:r w:rsidR="008110D7" w:rsidRPr="00C011A7">
        <w:t>.</w:t>
      </w:r>
      <w:r w:rsidRPr="00C011A7">
        <w:t xml:space="preserve"> After using this tool/service, the authors reviewed and edited the content and take full responsibility for the content of the published article.</w:t>
      </w:r>
    </w:p>
    <w:p w14:paraId="21E69FC4" w14:textId="77777777" w:rsidR="00890BE5" w:rsidRPr="00C011A7" w:rsidRDefault="00636F9C">
      <w:pPr>
        <w:pStyle w:val="Heading1"/>
      </w:pPr>
      <w:bookmarkStart w:id="26" w:name="references"/>
      <w:bookmarkEnd w:id="25"/>
      <w:r w:rsidRPr="00C011A7">
        <w:t>REFERENCES</w:t>
      </w:r>
    </w:p>
    <w:p w14:paraId="278BE02C" w14:textId="77777777" w:rsidR="00890BE5" w:rsidRPr="00C011A7" w:rsidRDefault="00636F9C">
      <w:pPr>
        <w:pStyle w:val="References"/>
      </w:pPr>
      <w:r w:rsidRPr="00C011A7">
        <w:t>[1] IEA. The future of hydrogen: seizing today’s opportunities. Paris: International Energy Agency; 2019. https://www.iea.org/reports/the-future-of-hydrogen [accessed 6 October 2026].</w:t>
      </w:r>
    </w:p>
    <w:p w14:paraId="3C23B3C7" w14:textId="77777777" w:rsidR="00890BE5" w:rsidRPr="00C011A7" w:rsidRDefault="00636F9C">
      <w:pPr>
        <w:pStyle w:val="References"/>
      </w:pPr>
      <w:r w:rsidRPr="00C011A7">
        <w:t>[2] Staffell I, Scamman D, Velazquez Abad A, Balcombe P, Dodds PE, Ekins P, et al. The role of hydrogen and fuel cells in the global energy system. Energy Environ Sci 2019;12:463–91. https://doi.org/10.1039/C8EE01157E.</w:t>
      </w:r>
    </w:p>
    <w:p w14:paraId="40B4B12F" w14:textId="77777777" w:rsidR="00890BE5" w:rsidRPr="00C011A7" w:rsidRDefault="00636F9C">
      <w:pPr>
        <w:pStyle w:val="References"/>
      </w:pPr>
      <w:r w:rsidRPr="00C011A7">
        <w:t>[3] Glenk G, Reichelstein S. Economics of converting renewable power to hydrogen. Nat Energy 2019;4:216–22. https://doi.org/10.1038/s41560-019-0326-1.</w:t>
      </w:r>
    </w:p>
    <w:p w14:paraId="6EFE3462" w14:textId="77777777" w:rsidR="00890BE5" w:rsidRPr="00C011A7" w:rsidRDefault="00636F9C">
      <w:pPr>
        <w:pStyle w:val="References"/>
      </w:pPr>
      <w:r w:rsidRPr="00C011A7">
        <w:t>[4] IRENA. Green hydrogen cost reduction: scaling up electrolysers to meet the 1.5 °C climate goal. Abu Dhabi: International Renewable Energy Agency; 2020. https://www.irena.org/publications/2020/Dec/Green-hydrogen-cost-reduction [accessed 6 October 2026].</w:t>
      </w:r>
    </w:p>
    <w:p w14:paraId="292C8B6A" w14:textId="77777777" w:rsidR="00890BE5" w:rsidRPr="00C011A7" w:rsidRDefault="00636F9C">
      <w:pPr>
        <w:pStyle w:val="References"/>
      </w:pPr>
      <w:r w:rsidRPr="00C011A7">
        <w:t>[5] Buttler A, Spliethoff H. Current status of water electrolysis for energy storage, grid balancing and sector coupling via power-to-gas and power-to-liquids: a review. Renew Sustain Energy Rev 2018;82:2440–54. https://doi.org/10.1016/j.rser.2017.09.003.</w:t>
      </w:r>
    </w:p>
    <w:p w14:paraId="2CED2612" w14:textId="77777777" w:rsidR="00890BE5" w:rsidRPr="00C011A7" w:rsidRDefault="00636F9C">
      <w:pPr>
        <w:pStyle w:val="References"/>
      </w:pPr>
      <w:r w:rsidRPr="00C011A7">
        <w:t>[6] Wang M, Wang Z, Gong X, Guo Z. The intensification technologies to water electrolysis for hydrogen production – a review. Renew Sustain Energy Rev 2014;29:573–88. https://doi.org/10.1016/j.rser.2013.08.090.</w:t>
      </w:r>
    </w:p>
    <w:p w14:paraId="20DA3BBC" w14:textId="77777777" w:rsidR="00890BE5" w:rsidRPr="00C011A7" w:rsidRDefault="00636F9C">
      <w:pPr>
        <w:pStyle w:val="References"/>
      </w:pPr>
      <w:r w:rsidRPr="00C011A7">
        <w:t>[7] IEA. Global hydrogen review 2023. Paris: International Energy Agency; 2023. https://www.iea.org/reports/global-hydrogen-review-2023 [accessed 6 October 2026].</w:t>
      </w:r>
    </w:p>
    <w:p w14:paraId="6F3261CD" w14:textId="77777777" w:rsidR="00890BE5" w:rsidRPr="00C011A7" w:rsidRDefault="00636F9C">
      <w:pPr>
        <w:pStyle w:val="References"/>
      </w:pPr>
      <w:r w:rsidRPr="00C011A7">
        <w:t>[8] Zeng K, Zhang D. Recent progress in alkaline water electrolysis for hydrogen production and applications. Prog Energy Combust Sci 2010;36:307–26. https://doi.org/10.1016/j.pecs.2009.11.002.</w:t>
      </w:r>
    </w:p>
    <w:p w14:paraId="7ADEF2C0" w14:textId="77777777" w:rsidR="00890BE5" w:rsidRPr="00C011A7" w:rsidRDefault="00636F9C">
      <w:pPr>
        <w:pStyle w:val="References"/>
      </w:pPr>
      <w:r w:rsidRPr="00C011A7">
        <w:t>[9] Ursúa A, Gandía LM, Sanchis P. Hydrogen production from water electrolysis: current status and future trends. Proc IEEE 2012;100:410–26. https://doi.org/10.1109/JPROC.2011.2156750.</w:t>
      </w:r>
    </w:p>
    <w:p w14:paraId="5613A490" w14:textId="77777777" w:rsidR="00890BE5" w:rsidRPr="00C011A7" w:rsidRDefault="00636F9C">
      <w:pPr>
        <w:pStyle w:val="References"/>
      </w:pPr>
      <w:r w:rsidRPr="00C011A7">
        <w:t>[10] Brauns J, Turek T. Alkaline water electrolysis powered by renewable energy: a review. Processes 2020;8:248. https://doi.org/10.3390/pr8020248.</w:t>
      </w:r>
    </w:p>
    <w:p w14:paraId="4A9D090B" w14:textId="77777777" w:rsidR="00890BE5" w:rsidRPr="00C011A7" w:rsidRDefault="00636F9C">
      <w:pPr>
        <w:pStyle w:val="References"/>
      </w:pPr>
      <w:r w:rsidRPr="00C011A7">
        <w:t>[11] Vincent I, Bessarabov D. Low cost hydrogen production by anion exchange membrane electrolysis: a review. Renew Sustain Energy Rev 2018;81:1690–704. https://doi.org/10.1016/j.rser.2017.05.258.</w:t>
      </w:r>
    </w:p>
    <w:p w14:paraId="0570D7F2" w14:textId="77777777" w:rsidR="00890BE5" w:rsidRPr="00C011A7" w:rsidRDefault="00636F9C">
      <w:pPr>
        <w:pStyle w:val="References"/>
      </w:pPr>
      <w:r w:rsidRPr="00C011A7">
        <w:t>[12] Carmo M, Fritz DL, Mergel J, Stolten D. A comprehensive review on PEM water electrolysis. Int J Hydrogen Energy 2013;38:4901–34. https://doi.org/10.1016/j.ijhydene.2013.01.151.</w:t>
      </w:r>
    </w:p>
    <w:p w14:paraId="5519166F" w14:textId="77777777" w:rsidR="00890BE5" w:rsidRPr="00C011A7" w:rsidRDefault="00636F9C">
      <w:pPr>
        <w:pStyle w:val="References"/>
      </w:pPr>
      <w:r w:rsidRPr="00C011A7">
        <w:t>[13] Ulleberg Ø. Modeling of advanced alkaline electrolyzers: a system simulation approach. Int J Hydrogen Energy 2003;28:21–33. https://doi.org/10.1016/S0360-3199(02)00033-2.</w:t>
      </w:r>
    </w:p>
    <w:p w14:paraId="3E7E9104" w14:textId="77777777" w:rsidR="00890BE5" w:rsidRPr="00C011A7" w:rsidRDefault="00636F9C">
      <w:pPr>
        <w:pStyle w:val="References"/>
      </w:pPr>
      <w:r w:rsidRPr="00C011A7">
        <w:t>[14] Sánchez M, Amores E, Rodríguez L, Clemente-Jul C. Semi-empirical model and experimental validation for the performance evaluation of a 15 kW alkaline water electrolyzer. Int J Hydrogen Energy 2018;43:20332–45. https://doi.org/10.1016/j.ijhydene.2018.09.029.</w:t>
      </w:r>
    </w:p>
    <w:p w14:paraId="188E277D" w14:textId="77777777" w:rsidR="00890BE5" w:rsidRPr="00C011A7" w:rsidRDefault="00636F9C">
      <w:pPr>
        <w:pStyle w:val="References"/>
      </w:pPr>
      <w:r w:rsidRPr="00C011A7">
        <w:t>[15] de Groot MT, Vreman AW. Ohmic resistance in zero gap alkaline electrolysis with a Zirfon diaphragm. Electrochim Acta 2021;369:137684. https://doi.org/10.1016/j.electacta.2020.137684.</w:t>
      </w:r>
    </w:p>
    <w:p w14:paraId="208DA281" w14:textId="77777777" w:rsidR="00890BE5" w:rsidRPr="00C011A7" w:rsidRDefault="00636F9C">
      <w:pPr>
        <w:pStyle w:val="References"/>
      </w:pPr>
      <w:r w:rsidRPr="00C011A7">
        <w:t>[16] Haverkort JW, Rajaei H. Voltage losses in zero-gap alkaline water electrolysis. J Power Sources 2021;497:229864. https://doi.org/10.1016/j.jpowsour.2021.229864.</w:t>
      </w:r>
    </w:p>
    <w:p w14:paraId="749FFC43" w14:textId="77777777" w:rsidR="00890BE5" w:rsidRPr="00C011A7" w:rsidRDefault="00636F9C">
      <w:pPr>
        <w:pStyle w:val="References"/>
      </w:pPr>
      <w:r w:rsidRPr="00C011A7">
        <w:t>[17] Sánchez M, Amores E, Abad D, Rodríguez L, Clemente-Jul C. Aspen Plus model of an alkaline electrolysis system for hydrogen production. Int J Hydrogen Energy 2020;45:3916–29. https://doi.org/10.1016/j.ijhydene.2019.12.027.</w:t>
      </w:r>
    </w:p>
    <w:p w14:paraId="389D8888" w14:textId="77777777" w:rsidR="00890BE5" w:rsidRPr="00C011A7" w:rsidRDefault="00636F9C">
      <w:pPr>
        <w:pStyle w:val="References"/>
      </w:pPr>
      <w:r w:rsidRPr="00C011A7">
        <w:t>[18] Zheng Y, You S, Bindner HW, Münster M. Optimal day-ahead dispatch of an alkaline electrolyser system concerning thermal–electric properties and state-transitional dynamics. Appl Energy 2022;307:118091. https://doi.org/10.1016/j.apenergy.2021.118091.</w:t>
      </w:r>
    </w:p>
    <w:p w14:paraId="0E8B9C5B" w14:textId="77777777" w:rsidR="00890BE5" w:rsidRPr="00C011A7" w:rsidRDefault="00636F9C">
      <w:pPr>
        <w:pStyle w:val="References"/>
      </w:pPr>
      <w:r w:rsidRPr="00C011A7">
        <w:t>[19] Schmidt O, Gambhir A, Staffell I, Hawkes A, Nelson J, Few S. Future cost and performance of water electrolysis: an expert elicitation study. Int J Hydrogen Energy 2017;42:30470–92. https://doi.org/10.1016/j.ijhydene.2017.10.045.</w:t>
      </w:r>
    </w:p>
    <w:p w14:paraId="1CFA0576" w14:textId="77777777" w:rsidR="00890BE5" w:rsidRPr="00C011A7" w:rsidRDefault="00636F9C">
      <w:pPr>
        <w:pStyle w:val="References"/>
      </w:pPr>
      <w:r w:rsidRPr="00C011A7">
        <w:lastRenderedPageBreak/>
        <w:t>[20] Terlouw T, Bauer C, McKenna R, Mazzotti M. Large-scale hydrogen production via water electrolysis: a techno-economic and environmental assessment. Energy Environ Sci 2022;15:3583–602. https://doi.org/10.1039/D2EE01023B.</w:t>
      </w:r>
    </w:p>
    <w:p w14:paraId="3EB02E66" w14:textId="77777777" w:rsidR="00890BE5" w:rsidRPr="00C011A7" w:rsidRDefault="00636F9C">
      <w:pPr>
        <w:pStyle w:val="References"/>
      </w:pPr>
      <w:r w:rsidRPr="00C011A7">
        <w:t>[21] Parkinson B, Balcombe P, Speirs JF, Hawkes AD, Hellgardt K. Levelized cost of CO₂ mitigation from hydrogen production routes. Energy Environ Sci 2019;12:19–40. https://doi.org/10.1039/C8EE02079E.</w:t>
      </w:r>
    </w:p>
    <w:p w14:paraId="07F0D12E" w14:textId="77777777" w:rsidR="00890BE5" w:rsidRPr="00C011A7" w:rsidRDefault="00636F9C">
      <w:pPr>
        <w:pStyle w:val="References"/>
      </w:pPr>
      <w:r w:rsidRPr="00C011A7">
        <w:t>[22] Dresp S, Dionigi F, Klingenhof M, Strasser P. Direct electrolytic splitting of seawater: opportunities and challenges. ACS Energy Lett 2019;4:933–42. https://doi.org/10.1021/acsenergylett.9b00220.</w:t>
      </w:r>
    </w:p>
    <w:p w14:paraId="3C95882F" w14:textId="77777777" w:rsidR="00890BE5" w:rsidRPr="00C011A7" w:rsidRDefault="00636F9C">
      <w:pPr>
        <w:pStyle w:val="References"/>
      </w:pPr>
      <w:r w:rsidRPr="00C011A7">
        <w:t>[23] Tong W, Forster M, Dionigi F, Dresp S, Sadeghi Erami R, Strasser P, et al. Electrolysis of low-grade and saline surface water. Nat Energy 2020;5:367–77. https://doi.org/10.1038/s41560-020-0550-8.</w:t>
      </w:r>
    </w:p>
    <w:p w14:paraId="4F964EF0" w14:textId="77777777" w:rsidR="00890BE5" w:rsidRPr="00C011A7" w:rsidRDefault="00636F9C">
      <w:pPr>
        <w:pStyle w:val="References"/>
      </w:pPr>
      <w:r w:rsidRPr="00C011A7">
        <w:t>[24] Dionigi F, Reier T, Pawolek Z, Gliech M, Strasser P. Design criteria, operating conditions, and nickel–iron hydroxide catalyst materials for selective seawater electrolysis. ChemSusChem 2016;9:962–72. https://doi.org/10.1002/cssc.201501581.</w:t>
      </w:r>
    </w:p>
    <w:p w14:paraId="545F1B30" w14:textId="77777777" w:rsidR="00890BE5" w:rsidRPr="00C011A7" w:rsidRDefault="00636F9C">
      <w:pPr>
        <w:pStyle w:val="References"/>
      </w:pPr>
      <w:r w:rsidRPr="00C011A7">
        <w:t>[25] Xie H, Zhao Z, Liu T, Wu Y, Lan C, Jiang W, et al. A membrane-based seawater electrolyser for hydrogen generation. Nature 2022;612:673–8. https://doi.org/10.1038/s41586-022-05379-5.</w:t>
      </w:r>
    </w:p>
    <w:p w14:paraId="5FA2DDA6" w14:textId="77777777" w:rsidR="00890BE5" w:rsidRPr="00C011A7" w:rsidRDefault="00636F9C">
      <w:pPr>
        <w:pStyle w:val="References"/>
      </w:pPr>
      <w:r w:rsidRPr="00C011A7">
        <w:t>[26] Guo J, Zheng Y, Hu Z, Zheng C, Mao J, Du K, et al. Direct seawater electrolysis by adjusting the local reaction environment of a catalyst. Nat Energy 2023;8:264–72. https://doi.org/10.1038/s41560-023-01195-x.</w:t>
      </w:r>
    </w:p>
    <w:p w14:paraId="061E01A6" w14:textId="77777777" w:rsidR="00890BE5" w:rsidRPr="00C011A7" w:rsidRDefault="00636F9C">
      <w:pPr>
        <w:pStyle w:val="References"/>
      </w:pPr>
      <w:r w:rsidRPr="00C011A7">
        <w:t>[27] Khan MA, Al-Attas T, Roy S, Rahman MM, Ghaffour N, Thangadurai V, et al. Seawater electrolysis for hydrogen production: a solution looking for a problem? Energy Environ Sci 2021;14:4831–9. https://doi.org/10.1039/D1EE00870F.</w:t>
      </w:r>
    </w:p>
    <w:p w14:paraId="4831F6B3" w14:textId="77777777" w:rsidR="00890BE5" w:rsidRPr="00C011A7" w:rsidRDefault="00636F9C">
      <w:pPr>
        <w:pStyle w:val="References"/>
      </w:pPr>
      <w:r w:rsidRPr="00C011A7">
        <w:t>[28] Hausmann JN, Schlögl R, Menezes PW, Driess M. Is direct seawater splitting economically meaningful? Energy Environ Sci 2021;14:3679–85. https://doi.org/10.1039/D0EE03659E.</w:t>
      </w:r>
    </w:p>
    <w:p w14:paraId="3FD2101D" w14:textId="77777777" w:rsidR="00890BE5" w:rsidRPr="00C011A7" w:rsidRDefault="00636F9C">
      <w:pPr>
        <w:pStyle w:val="References"/>
      </w:pPr>
      <w:r w:rsidRPr="00C011A7">
        <w:t>[29] Vogt H, Balzer RJ. The bubble coverage of gas-evolving electrodes in stagnant electrolytes. Electrochim Acta 2005;50:2073–9. https://doi.org/10.1016/j.electacta.2004.09.025.</w:t>
      </w:r>
    </w:p>
    <w:p w14:paraId="78C0EF44" w14:textId="77777777" w:rsidR="00890BE5" w:rsidRPr="00C011A7" w:rsidRDefault="00636F9C">
      <w:pPr>
        <w:pStyle w:val="References"/>
      </w:pPr>
      <w:r w:rsidRPr="00C011A7">
        <w:t>[30] Angulo A, van der Linde P, Gardeniers H, Modestino M, Fernández Rivas D. Influence of bubbles on the energy conversion efficiency of electrochemical reactors. Joule 2020;4:555–79. https://doi.org/10.1016/j.joule.2020.01.005.</w:t>
      </w:r>
    </w:p>
    <w:p w14:paraId="1CA7EF87" w14:textId="77777777" w:rsidR="00890BE5" w:rsidRPr="00C011A7" w:rsidRDefault="00636F9C">
      <w:pPr>
        <w:pStyle w:val="References"/>
      </w:pPr>
      <w:r w:rsidRPr="00C011A7">
        <w:t>[31] Zhou D, Li P, Lin X, McKinley A, Kuang Y, Liu W, et al. Layered double hydroxide-based electrocatalysts for the oxygen evolution reaction: identification and tailoring of active sites, and superaerophobic nanoarray electrode assembly. Chem Soc Rev 2021;50:8790–817. https://doi.org/10.1039/D1CS00186H.</w:t>
      </w:r>
    </w:p>
    <w:p w14:paraId="719CD034" w14:textId="77777777" w:rsidR="00890BE5" w:rsidRPr="00C011A7" w:rsidRDefault="00636F9C">
      <w:pPr>
        <w:pStyle w:val="References"/>
      </w:pPr>
      <w:r w:rsidRPr="00C011A7">
        <w:t>[32] Dong T, Duan X, Huang Y, Huang D, Luo Y, Liu Z, et al. Enhancement of hydrogen production via optimizing micro-structures of electrolyzer on a microfluidic platform. Appl Energy 2024;356:122376. https://doi.org/10.1016/j.apenergy.2023.122376.</w:t>
      </w:r>
    </w:p>
    <w:p w14:paraId="27EC43A4" w14:textId="77777777" w:rsidR="00890BE5" w:rsidRPr="00C011A7" w:rsidRDefault="00636F9C">
      <w:pPr>
        <w:pStyle w:val="References"/>
      </w:pPr>
      <w:r w:rsidRPr="00C011A7">
        <w:t>[33] Karikkethu Prabhakaran P, Abidoye AK, Roy S, Krishnan VV. Layered double hydroxides for sustainable hydrogen production from seawater. Mater Today Sustain 2025;31:101130. https://doi.org/10.1016/j.mtsust.2025.101130.</w:t>
      </w:r>
    </w:p>
    <w:p w14:paraId="2DEBC205" w14:textId="77777777" w:rsidR="00890BE5" w:rsidRPr="00C011A7" w:rsidRDefault="00636F9C">
      <w:pPr>
        <w:pStyle w:val="References"/>
      </w:pPr>
      <w:r w:rsidRPr="00C011A7">
        <w:t>[34] LeRoy RL, Bowen CT, LeRoy DJ. The thermodynamics of aqueous water electrolysis. J Electrochem Soc 1980;127:1954–62. https://doi.org/10.1149/1.2130044.</w:t>
      </w:r>
    </w:p>
    <w:p w14:paraId="487F12AE" w14:textId="77777777" w:rsidR="00890BE5" w:rsidRPr="00C011A7" w:rsidRDefault="00636F9C">
      <w:pPr>
        <w:pStyle w:val="References"/>
      </w:pPr>
      <w:r w:rsidRPr="00C011A7">
        <w:t>[35] Balej J. Water vapour partial pressures and water activities in potassium and sodium hydroxide solutions over wide concentration and temperature ranges. Int J Hydrogen Energy 1985;10:233–43. https://doi.org/10.1016/0360-3199(85)90093-X.</w:t>
      </w:r>
    </w:p>
    <w:p w14:paraId="4DFC8762" w14:textId="77777777" w:rsidR="00890BE5" w:rsidRPr="00C011A7" w:rsidRDefault="00636F9C">
      <w:pPr>
        <w:pStyle w:val="References"/>
      </w:pPr>
      <w:r w:rsidRPr="00C011A7">
        <w:t>[36] MacMullin RB, Muccini GA. Characteristics of porous beds and structures. AIChE J 1956;2:393–403. https://doi.org/10.1002/aic.690020320.</w:t>
      </w:r>
    </w:p>
    <w:p w14:paraId="6BE2A333" w14:textId="77777777" w:rsidR="00890BE5" w:rsidRPr="00C011A7" w:rsidRDefault="00636F9C">
      <w:pPr>
        <w:pStyle w:val="References"/>
      </w:pPr>
      <w:r w:rsidRPr="00C011A7">
        <w:t>[37] Gilliam RJ, Graydon JW, Kirk DW, Thorpe SJ. A review of specific conductivities of potassium hydroxide solutions for various concentrations and temperatures. Int J Hydrogen Energy 2007;32:359–64. https://doi.org/10.1016/j.ijhydene.2006.10.062.</w:t>
      </w:r>
    </w:p>
    <w:p w14:paraId="709BCB3E" w14:textId="77777777" w:rsidR="00890BE5" w:rsidRPr="00C011A7" w:rsidRDefault="00636F9C">
      <w:pPr>
        <w:pStyle w:val="References"/>
      </w:pPr>
      <w:r w:rsidRPr="00C011A7">
        <w:t>[38] Tjaden B, Cooper SJ, Brett DJL, Kramer D, Shearing PR. On the origin and application of the Bruggeman correlation for analysing transport phenomena in electrochemical systems. Curr Opin Chem Eng 2016;12:44–51. https://doi.org/10.1016/j.coche.2016.02.006.</w:t>
      </w:r>
    </w:p>
    <w:p w14:paraId="23D10322" w14:textId="77777777" w:rsidR="00890BE5" w:rsidRPr="00C011A7" w:rsidRDefault="00636F9C">
      <w:pPr>
        <w:pStyle w:val="References"/>
      </w:pPr>
      <w:r w:rsidRPr="00C011A7">
        <w:t>[39] Millero FJ, Feistel R, Wright DG, McDougall TJ. The composition of Standard Seawater and the definition of the Reference-Composition Salinity Scale. Deep Sea Res Part I Oceanogr Res Pap 2008;55:50–72. https://doi.org/10.1016/j.dsr.2007.10.001.</w:t>
      </w:r>
    </w:p>
    <w:p w14:paraId="247201B3" w14:textId="77777777" w:rsidR="00890BE5" w:rsidRPr="00C011A7" w:rsidRDefault="00636F9C">
      <w:pPr>
        <w:pStyle w:val="References"/>
      </w:pPr>
      <w:r w:rsidRPr="00C011A7">
        <w:t>[40] Kuang Y, Kenney MJ, Meng Y, Hung W-H, Liu Y, Huang JE, et al. Solar-driven, highly sustained splitting of seawater into hydrogen and oxygen fuels. Proc Natl Acad Sci U S A 2019;116:6624–9. https://doi.org/10.1073/pnas.1900556116.</w:t>
      </w:r>
    </w:p>
    <w:p w14:paraId="44B7FB68" w14:textId="77777777" w:rsidR="00890BE5" w:rsidRPr="00C011A7" w:rsidRDefault="00636F9C">
      <w:pPr>
        <w:pStyle w:val="References"/>
      </w:pPr>
      <w:r w:rsidRPr="00C011A7">
        <w:t>[41] McKay MD, Beckman RJ, Conover WJ. A comparison of three methods for selecting values of input variables in the analysis of output from a computer code. Technometrics 1979;21:239–45. https://doi.org/10.2307/1268522.</w:t>
      </w:r>
    </w:p>
    <w:p w14:paraId="61349447" w14:textId="77777777" w:rsidR="00890BE5" w:rsidRDefault="00636F9C">
      <w:pPr>
        <w:pStyle w:val="References"/>
      </w:pPr>
      <w:r w:rsidRPr="00C011A7">
        <w:t>[42] Department for Energy Security and Net Zero. Hydrogen Production Business Model / Net Zero Hydrogen Fund: HAR1 successful projects. London: DESNZ; 2023. https://www.gov.uk/government/publications/hydrogen-</w:t>
      </w:r>
      <w:r w:rsidRPr="00C011A7">
        <w:lastRenderedPageBreak/>
        <w:t>production-business-model-net-zero-hydrogen-fund-shortlisted-projects/hydrogen-production-business-model-net-zero-hydrogen-fund-har1-successful-projects [accessed 6 October 2026].</w:t>
      </w:r>
      <w:bookmarkEnd w:id="26"/>
    </w:p>
    <w:sectPr w:rsidR="00890BE5" w:rsidSect="00B92871">
      <w:footerReference w:type="default" r:id="rId30"/>
      <w:pgSz w:w="11906" w:h="16838"/>
      <w:pgMar w:top="1418" w:right="992"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65A27" w14:textId="77777777" w:rsidR="00C26C9F" w:rsidRDefault="00C26C9F">
      <w:r>
        <w:separator/>
      </w:r>
    </w:p>
  </w:endnote>
  <w:endnote w:type="continuationSeparator" w:id="0">
    <w:p w14:paraId="2D34B088" w14:textId="77777777" w:rsidR="00C26C9F" w:rsidRDefault="00C26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06D7" w14:textId="77777777" w:rsidR="00890BE5" w:rsidRDefault="00636F9C">
    <w:pPr>
      <w:suppressLineNumbers/>
      <w:jc w:val="center"/>
    </w:pP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DA4A8" w14:textId="77777777" w:rsidR="00C26C9F" w:rsidRDefault="00C26C9F">
      <w:r>
        <w:separator/>
      </w:r>
    </w:p>
  </w:footnote>
  <w:footnote w:type="continuationSeparator" w:id="0">
    <w:p w14:paraId="29C86089" w14:textId="77777777" w:rsidR="00C26C9F" w:rsidRDefault="00C26C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46B6345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C814334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996147399">
    <w:abstractNumId w:val="0"/>
  </w:num>
  <w:num w:numId="2" w16cid:durableId="13215456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85369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BE5"/>
    <w:rsid w:val="00010948"/>
    <w:rsid w:val="00011340"/>
    <w:rsid w:val="00017F9E"/>
    <w:rsid w:val="000873D9"/>
    <w:rsid w:val="000A2D57"/>
    <w:rsid w:val="000C10C5"/>
    <w:rsid w:val="000F1A05"/>
    <w:rsid w:val="001052C9"/>
    <w:rsid w:val="00114D2E"/>
    <w:rsid w:val="001617D9"/>
    <w:rsid w:val="0019315B"/>
    <w:rsid w:val="001D2234"/>
    <w:rsid w:val="002247CA"/>
    <w:rsid w:val="002479BD"/>
    <w:rsid w:val="00291824"/>
    <w:rsid w:val="00295C9D"/>
    <w:rsid w:val="002A712A"/>
    <w:rsid w:val="002D7478"/>
    <w:rsid w:val="003041BD"/>
    <w:rsid w:val="003340EC"/>
    <w:rsid w:val="003A12F5"/>
    <w:rsid w:val="003B3F45"/>
    <w:rsid w:val="003F4B95"/>
    <w:rsid w:val="00436F28"/>
    <w:rsid w:val="004440DD"/>
    <w:rsid w:val="00480299"/>
    <w:rsid w:val="004C207E"/>
    <w:rsid w:val="00522EA2"/>
    <w:rsid w:val="00537729"/>
    <w:rsid w:val="0054798C"/>
    <w:rsid w:val="00573F23"/>
    <w:rsid w:val="005A2E5D"/>
    <w:rsid w:val="00636F9C"/>
    <w:rsid w:val="006C3C36"/>
    <w:rsid w:val="006C7B58"/>
    <w:rsid w:val="00733BAA"/>
    <w:rsid w:val="007360E9"/>
    <w:rsid w:val="007511ED"/>
    <w:rsid w:val="00791CFB"/>
    <w:rsid w:val="008110D7"/>
    <w:rsid w:val="008115BB"/>
    <w:rsid w:val="00811AE5"/>
    <w:rsid w:val="00817F8D"/>
    <w:rsid w:val="00882E36"/>
    <w:rsid w:val="00890BE5"/>
    <w:rsid w:val="008F247D"/>
    <w:rsid w:val="009601D9"/>
    <w:rsid w:val="00A05C76"/>
    <w:rsid w:val="00A06E09"/>
    <w:rsid w:val="00A93EF1"/>
    <w:rsid w:val="00AC7FD6"/>
    <w:rsid w:val="00AD3B08"/>
    <w:rsid w:val="00B02594"/>
    <w:rsid w:val="00B27256"/>
    <w:rsid w:val="00B72BBF"/>
    <w:rsid w:val="00B92871"/>
    <w:rsid w:val="00BC794E"/>
    <w:rsid w:val="00BD5C1C"/>
    <w:rsid w:val="00C011A7"/>
    <w:rsid w:val="00C04873"/>
    <w:rsid w:val="00C26C9F"/>
    <w:rsid w:val="00CB5C2D"/>
    <w:rsid w:val="00CC59E4"/>
    <w:rsid w:val="00CD37BF"/>
    <w:rsid w:val="00CE7B16"/>
    <w:rsid w:val="00D33CDE"/>
    <w:rsid w:val="00D576DC"/>
    <w:rsid w:val="00D751E5"/>
    <w:rsid w:val="00D92DBB"/>
    <w:rsid w:val="00DA54A1"/>
    <w:rsid w:val="00DA7EA9"/>
    <w:rsid w:val="00DB14D8"/>
    <w:rsid w:val="00E4206D"/>
    <w:rsid w:val="00E55D46"/>
    <w:rsid w:val="00E937FF"/>
    <w:rsid w:val="00F21C6C"/>
    <w:rsid w:val="00F236EF"/>
    <w:rsid w:val="00F337A6"/>
    <w:rsid w:val="00FE000C"/>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48880"/>
  <w15:docId w15:val="{90BE6B8E-4DE6-468F-AB4A-E955FCF35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US"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qFormat/>
    <w:pPr>
      <w:keepNext/>
      <w:keepLines/>
      <w:spacing w:before="240" w:after="120"/>
      <w:outlineLvl w:val="0"/>
    </w:pPr>
    <w:rPr>
      <w:b/>
      <w:bCs/>
      <w:color w:val="000000"/>
    </w:rPr>
  </w:style>
  <w:style w:type="paragraph" w:styleId="Heading2">
    <w:name w:val="heading 2"/>
    <w:basedOn w:val="Normal"/>
    <w:next w:val="BodyText"/>
    <w:qFormat/>
    <w:pPr>
      <w:keepNext/>
      <w:keepLines/>
      <w:spacing w:before="200" w:after="80"/>
      <w:outlineLvl w:val="1"/>
    </w:pPr>
    <w:rPr>
      <w:b/>
      <w:bCs/>
      <w:color w:val="000000"/>
    </w:rPr>
  </w:style>
  <w:style w:type="paragraph" w:styleId="Heading3">
    <w:name w:val="heading 3"/>
    <w:basedOn w:val="Normal"/>
    <w:next w:val="BodyText"/>
    <w:qFormat/>
    <w:pPr>
      <w:keepNext/>
      <w:keepLines/>
      <w:spacing w:before="160" w:after="60"/>
      <w:outlineLvl w:val="2"/>
    </w:pPr>
    <w:rPr>
      <w:b/>
      <w:bCs/>
      <w:i/>
      <w:iCs/>
      <w:color w:val="000000"/>
    </w:rPr>
  </w:style>
  <w:style w:type="paragraph" w:styleId="Heading4">
    <w:name w:val="heading 4"/>
    <w:basedOn w:val="Normal"/>
    <w:next w:val="BodyText"/>
    <w:uiPriority w:val="9"/>
    <w:unhideWhenUsed/>
    <w:qFormat/>
    <w:pPr>
      <w:keepNext/>
      <w:keepLines/>
      <w:spacing w:before="200"/>
      <w:outlineLvl w:val="3"/>
    </w:pPr>
    <w:rPr>
      <w:rFonts w:asciiTheme="majorHAnsi" w:eastAsiaTheme="majorEastAsia" w:hAnsiTheme="majorHAnsi" w:cstheme="majorBidi"/>
      <w:bCs/>
      <w:i/>
      <w:color w:val="4F81BD" w:themeColor="accent1"/>
      <w:sz w:val="24"/>
      <w:szCs w:val="24"/>
    </w:rPr>
  </w:style>
  <w:style w:type="paragraph" w:styleId="Heading5">
    <w:name w:val="heading 5"/>
    <w:basedOn w:val="Normal"/>
    <w:next w:val="BodyText"/>
    <w:uiPriority w:val="9"/>
    <w:unhideWhenUsed/>
    <w:qFormat/>
    <w:pPr>
      <w:keepNext/>
      <w:keepLines/>
      <w:spacing w:before="20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outlineLvl w:val="8"/>
    </w:pPr>
    <w:rPr>
      <w:rFonts w:asciiTheme="majorHAnsi" w:eastAsiaTheme="majorEastAsia" w:hAnsiTheme="majorHAnsi" w:cstheme="majorBidi"/>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after="120"/>
      <w:jc w:val="both"/>
    </w:pPr>
  </w:style>
  <w:style w:type="paragraph" w:customStyle="1" w:styleId="FirstParagraph">
    <w:name w:val="First Paragraph"/>
    <w:basedOn w:val="BodyText"/>
    <w:next w:val="BodyText"/>
    <w:qFormat/>
  </w:style>
  <w:style w:type="paragraph" w:customStyle="1" w:styleId="Compact">
    <w:name w:val="Compact"/>
    <w:basedOn w:val="BodyText"/>
    <w:qFormat/>
    <w:pPr>
      <w:spacing w:after="60"/>
    </w:pPr>
  </w:style>
  <w:style w:type="paragraph" w:styleId="Title">
    <w:name w:val="Title"/>
    <w:basedOn w:val="Normal"/>
    <w:next w:val="BodyText"/>
    <w:qFormat/>
    <w:pPr>
      <w:keepNext/>
      <w:spacing w:after="240"/>
      <w:jc w:val="center"/>
    </w:pPr>
    <w:rPr>
      <w:b/>
      <w:bCs/>
      <w:color w:val="000000"/>
      <w:sz w:val="28"/>
      <w:szCs w:val="28"/>
    </w:rPr>
  </w:style>
  <w:style w:type="paragraph" w:styleId="Subtitle">
    <w:name w:val="Subtitle"/>
    <w:basedOn w:val="Title"/>
    <w:next w:val="BodyText"/>
    <w:qFormat/>
    <w:pPr>
      <w:keepLines/>
      <w:spacing w:before="240"/>
    </w:pPr>
    <w:rPr>
      <w:sz w:val="30"/>
      <w:szCs w:val="30"/>
    </w:rPr>
  </w:style>
  <w:style w:type="paragraph" w:customStyle="1" w:styleId="Author">
    <w:name w:val="Author"/>
    <w:basedOn w:val="Normal"/>
    <w:qFormat/>
    <w:pPr>
      <w:keepNext/>
      <w:spacing w:before="120"/>
      <w:jc w:val="center"/>
    </w:pPr>
    <w:rPr>
      <w:b/>
      <w:bCs/>
    </w:r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basedOn w:val="TableNormal"/>
    <w:uiPriority w:val="59"/>
    <w:qFormat/>
    <w:rPr>
      <w:sz w:val="18"/>
      <w:szCs w:val="18"/>
      <w:lang w:eastAsia="en-GB"/>
    </w:rPr>
    <w:tblPr>
      <w:tblBorders>
        <w:top w:val="single" w:sz="8" w:space="0" w:color="000000"/>
        <w:bottom w:val="single" w:sz="8" w:space="0" w:color="000000"/>
        <w:insideH w:val="single" w:sz="2" w:space="0" w:color="BFBFBF"/>
      </w:tblBorders>
      <w:tblCellMar>
        <w:top w:w="28" w:type="dxa"/>
        <w:left w:w="85" w:type="dxa"/>
        <w:bottom w:w="28" w:type="dxa"/>
        <w:right w:w="85" w:type="dxa"/>
      </w:tblCellMar>
    </w:tblPr>
    <w:tblStylePr w:type="firstRow">
      <w:rPr>
        <w:b/>
        <w:bCs/>
      </w:rPr>
      <w:tblPr/>
      <w:tcPr>
        <w:tcBorders>
          <w:bottom w:val="single" w:sz="6" w:space="0" w:color="000000"/>
        </w:tcBorders>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qFormat/>
    <w:pPr>
      <w:keepNext/>
      <w:spacing w:before="200" w:after="60"/>
      <w:jc w:val="both"/>
    </w:pPr>
    <w:rPr>
      <w:iCs/>
      <w:sz w:val="20"/>
      <w:szCs w:val="20"/>
    </w:rPr>
  </w:style>
  <w:style w:type="paragraph" w:customStyle="1" w:styleId="ImageCaption">
    <w:name w:val="Image Caption"/>
    <w:basedOn w:val="Caption"/>
    <w:qFormat/>
    <w:pPr>
      <w:spacing w:before="60" w:after="200"/>
      <w:jc w:val="both"/>
    </w:pPr>
    <w:rPr>
      <w:iCs/>
      <w:sz w:val="20"/>
      <w:szCs w:val="20"/>
    </w:rPr>
  </w:style>
  <w:style w:type="paragraph" w:customStyle="1" w:styleId="Figure">
    <w:name w:val="Figure"/>
    <w:basedOn w:val="Normal"/>
    <w:qFormat/>
    <w:pPr>
      <w:jc w:val="center"/>
    </w:pPr>
  </w:style>
  <w:style w:type="paragraph" w:customStyle="1" w:styleId="CaptionedFigure">
    <w:name w:val="Captioned Figure"/>
    <w:basedOn w:val="Figure"/>
    <w:qFormat/>
    <w:pPr>
      <w:keepNext/>
      <w:spacing w:before="160"/>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eastAsiaTheme="majorEastAsia" w:hAnsiTheme="majorHAnsi" w:cstheme="majorBidi"/>
      <w:b w:val="0"/>
      <w:bCs w:val="0"/>
      <w:color w:val="365F91" w:themeColor="accent1" w:themeShade="BF"/>
    </w:rPr>
  </w:style>
  <w:style w:type="paragraph" w:customStyle="1" w:styleId="Affiliation">
    <w:name w:val="Affiliation"/>
    <w:basedOn w:val="Normal"/>
    <w:qFormat/>
    <w:pPr>
      <w:keepNext/>
      <w:jc w:val="center"/>
    </w:pPr>
    <w:rPr>
      <w:i/>
      <w:iCs/>
      <w:sz w:val="18"/>
      <w:szCs w:val="18"/>
    </w:rPr>
  </w:style>
  <w:style w:type="paragraph" w:customStyle="1" w:styleId="References">
    <w:name w:val="References"/>
    <w:basedOn w:val="Normal"/>
    <w:qFormat/>
    <w:pPr>
      <w:spacing w:after="40"/>
      <w:ind w:left="397" w:hanging="397"/>
    </w:pPr>
    <w:rPr>
      <w:sz w:val="20"/>
      <w:szCs w:val="20"/>
    </w:rPr>
  </w:style>
  <w:style w:type="paragraph" w:customStyle="1" w:styleId="TableText">
    <w:name w:val="Table Text"/>
    <w:basedOn w:val="Normal"/>
    <w:qFormat/>
    <w:pPr>
      <w:spacing w:before="20" w:after="20"/>
    </w:pPr>
    <w:rPr>
      <w:sz w:val="18"/>
      <w:szCs w:val="18"/>
    </w:rPr>
  </w:style>
  <w:style w:type="paragraph" w:customStyle="1" w:styleId="TableNote">
    <w:name w:val="Table Note"/>
    <w:basedOn w:val="Normal"/>
    <w:qFormat/>
    <w:pPr>
      <w:spacing w:before="40" w:after="160"/>
      <w:jc w:val="both"/>
    </w:pPr>
    <w:rPr>
      <w:sz w:val="18"/>
      <w:szCs w:val="18"/>
    </w:rPr>
  </w:style>
  <w:style w:type="paragraph" w:customStyle="1" w:styleId="EquationLine">
    <w:name w:val="Equation Line"/>
    <w:basedOn w:val="Normal"/>
    <w:qFormat/>
    <w:pPr>
      <w:spacing w:before="60" w:after="60"/>
    </w:pPr>
  </w:style>
  <w:style w:type="table" w:customStyle="1" w:styleId="EquationGrid">
    <w:name w:val="Equation Grid"/>
    <w:basedOn w:val="TableNormal"/>
    <w:uiPriority w:val="99"/>
    <w:tblPr>
      <w:tblBorders>
        <w:top w:val="nil"/>
        <w:left w:val="nil"/>
        <w:bottom w:val="nil"/>
        <w:right w:val="nil"/>
        <w:insideH w:val="nil"/>
        <w:insideV w:val="nil"/>
      </w:tblBorders>
      <w:tblCellMar>
        <w:left w:w="0" w:type="dxa"/>
        <w:right w:w="0" w:type="dxa"/>
      </w:tblCellMar>
    </w:tblPr>
  </w:style>
  <w:style w:type="paragraph" w:customStyle="1" w:styleId="TableNote0">
    <w:name w:val="TableNote"/>
    <w:basedOn w:val="BodyText"/>
    <w:qFormat/>
  </w:style>
  <w:style w:type="character" w:customStyle="1" w:styleId="Revised">
    <w:name w:val="Revised"/>
    <w:basedOn w:val="CaptionCha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LineNumber">
    <w:name w:val="line number"/>
    <w:basedOn w:val="DefaultParagraphFont"/>
    <w:rsid w:val="005A2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 Type="http://schemas.openxmlformats.org/officeDocument/2006/relationships/settings" Target="settings.xml"/><Relationship Id="rId21" Type="http://schemas.openxmlformats.org/officeDocument/2006/relationships/chart" Target="charts/chart14.xml"/><Relationship Id="rId7" Type="http://schemas.openxmlformats.org/officeDocument/2006/relationships/image" Target="media/image1.png"/><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chart" Target="charts/chart2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zrcr35\Downloads\Figure_2_Fully_Editable_Excel_Char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Revised/Figures_2b_6_7_10_editable_HE-D-26-0819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MSWELT_Manuscript_Plots_Times_New_Roma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MSWELT_Manuscript_Plots_Times_New_Roma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REvised%20-%20MSWELT_Manuscript_Plots_Times_New_Roman.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REvised%20-%20MSWELT_Manuscript_Plots_Times_New_Roman.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REvised%20-%20MSWELT_Manuscript_Plots_Times_New_Roman.xlsx" TargetMode="External"/></Relationships>
</file>

<file path=word/charts/_rels/chart8.xml.rels><?xml version="1.0" encoding="UTF-8" standalone="yes"?>
<Relationships xmlns="http://schemas.openxmlformats.org/package/2006/relationships"><Relationship Id="rId3" Type="http://schemas.openxmlformats.org/officeDocument/2006/relationships/oleObject" Target="https://durhamuniversity-my.sharepoint.com/personal/zrcr35_durham_ac_uk/Documents/Hydrogen/Previous%20Proposals/02.%20M-SWELT/Final%20Papers/Journal/Rev%2001/REvised%20-%20MSWELT_Manuscript_Plots_Times_New_Roman.xlsx" TargetMode="External"/><Relationship Id="rId2" Type="http://schemas.microsoft.com/office/2011/relationships/chartColorStyle" Target="colors1.xml"/><Relationship Id="rId1" Type="http://schemas.microsoft.com/office/2011/relationships/chartStyle" Target="style1.xml"/></Relationships>
</file>

<file path=word/charts/_rels/chart9.xml.rels><?xml version="1.0" encoding="UTF-8" standalone="yes"?>
<Relationships xmlns="http://schemas.openxmlformats.org/package/2006/relationships"><Relationship Id="rId1" Type="http://schemas.openxmlformats.org/officeDocument/2006/relationships/oleObject" Target="file:///C:\Users\zrcr35\Downloads\MSWELT_Manuscript_Plots_Times_New_Roman_v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Revised/Figures_2b_6_7_10_editable_HE-D-26-08192.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Revised/Figures_2b_6_7_10_editable_HE-D-26-0819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Revised/Figures_2b_6_7_10_editable_HE-D-26-0819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Revised/Figures_2b_6_7_10_editable_HE-D-26-0819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Revised/Figures_2b_6_7_10_editable_HE-D-26-08192.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zrcr35\Downloads\Figure_8_break_even_electrode_premium_with_plot.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zrcr35\Downloads\MSWELT_Manuscript_Plots_Times_New_Roman_v2.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zrcr35\Downloads\MSWELT_Manuscript_Plots_Times_New_Roman_v2.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zrcr35\Downloads\MSWELT_Manuscript_Plots_Times_New_Roman_v2.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Revised/Figures_2b_6_7_10_editable_HE-D-26-08192.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Revised/Figures_2b_6_7_10_editable_HE-D-26-08192.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https://durhamuniversity-my.sharepoint.com/personal/zrcr35_durham_ac_uk/Documents/Hydrogen/Previous%20Proposals/02.%20M-SWELT/Final%20Papers/Journal/Rev%2001/Tornado_Diagram_with_Plot.xlsx" TargetMode="External"/></Relationships>
</file>

<file path=word/charts/_rels/chart22.xml.rels><?xml version="1.0" encoding="UTF-8" standalone="yes"?>
<Relationships xmlns="http://schemas.openxmlformats.org/package/2006/relationships"><Relationship Id="rId3" Type="http://schemas.openxmlformats.org/officeDocument/2006/relationships/oleObject" Target="https://durhamuniversity-my.sharepoint.com/personal/zrcr35_durham_ac_uk/Documents/Hydrogen/Previous%20Proposals/02.%20M-SWELT/Final%20Papers/Journal/Rev%2001/Spearman_Rank_Tornado_Diagram.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a:pPr>
            <a:r>
              <a:rPr lang="en-US" sz="800"/>
              <a:t>a. Plant scale: 80 °C, 7 bar, 30 wt% KOH</a:t>
            </a:r>
          </a:p>
        </c:rich>
      </c:tx>
      <c:layout>
        <c:manualLayout>
          <c:xMode val="edge"/>
          <c:yMode val="edge"/>
          <c:x val="3.5167875325355639E-2"/>
          <c:y val="3.5874398077804105E-2"/>
        </c:manualLayout>
      </c:layout>
      <c:overlay val="0"/>
    </c:title>
    <c:autoTitleDeleted val="0"/>
    <c:plotArea>
      <c:layout>
        <c:manualLayout>
          <c:layoutTarget val="inner"/>
          <c:xMode val="edge"/>
          <c:yMode val="edge"/>
          <c:x val="0.11705147127309723"/>
          <c:y val="0.1308289634578432"/>
          <c:w val="0.83590576257585636"/>
          <c:h val="0.68759273968945589"/>
        </c:manualLayout>
      </c:layout>
      <c:scatterChart>
        <c:scatterStyle val="smoothMarker"/>
        <c:varyColors val="0"/>
        <c:ser>
          <c:idx val="0"/>
          <c:order val="0"/>
          <c:tx>
            <c:v>Calibration lower (w=0)</c:v>
          </c:tx>
          <c:spPr>
            <a:ln>
              <a:prstDash val="dash"/>
            </a:ln>
          </c:spPr>
          <c:marker>
            <c:symbol val="diamond"/>
            <c:size val="3"/>
          </c:marker>
          <c:xVal>
            <c:numRef>
              <c:f>'Fig 2a - Data'!$A$2:$A$82</c:f>
              <c:numCache>
                <c:formatCode>0.000</c:formatCode>
                <c:ptCount val="81"/>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0.57000000000000006</c:v>
                </c:pt>
                <c:pt idx="58">
                  <c:v>0.57999999999999996</c:v>
                </c:pt>
                <c:pt idx="59">
                  <c:v>0.59</c:v>
                </c:pt>
                <c:pt idx="60">
                  <c:v>0.6</c:v>
                </c:pt>
                <c:pt idx="61">
                  <c:v>0.61</c:v>
                </c:pt>
                <c:pt idx="62">
                  <c:v>0.62</c:v>
                </c:pt>
                <c:pt idx="63">
                  <c:v>0.63</c:v>
                </c:pt>
                <c:pt idx="64">
                  <c:v>0.64</c:v>
                </c:pt>
                <c:pt idx="65">
                  <c:v>0.65</c:v>
                </c:pt>
                <c:pt idx="66">
                  <c:v>0.66</c:v>
                </c:pt>
                <c:pt idx="67">
                  <c:v>0.67</c:v>
                </c:pt>
                <c:pt idx="68">
                  <c:v>0.68</c:v>
                </c:pt>
                <c:pt idx="69">
                  <c:v>0.69000000000000006</c:v>
                </c:pt>
                <c:pt idx="70">
                  <c:v>0.70000000000000007</c:v>
                </c:pt>
                <c:pt idx="71">
                  <c:v>0.71</c:v>
                </c:pt>
                <c:pt idx="72">
                  <c:v>0.72</c:v>
                </c:pt>
                <c:pt idx="73">
                  <c:v>0.73</c:v>
                </c:pt>
                <c:pt idx="74">
                  <c:v>0.74</c:v>
                </c:pt>
                <c:pt idx="75">
                  <c:v>0.75</c:v>
                </c:pt>
                <c:pt idx="76">
                  <c:v>0.76</c:v>
                </c:pt>
                <c:pt idx="77">
                  <c:v>0.77</c:v>
                </c:pt>
                <c:pt idx="78">
                  <c:v>0.78</c:v>
                </c:pt>
                <c:pt idx="79">
                  <c:v>0.79</c:v>
                </c:pt>
                <c:pt idx="80">
                  <c:v>0.8</c:v>
                </c:pt>
              </c:numCache>
            </c:numRef>
          </c:xVal>
          <c:yVal>
            <c:numRef>
              <c:f>'Fig 2a - Data'!$D$2:$D$82</c:f>
              <c:numCache>
                <c:formatCode>0.000</c:formatCode>
                <c:ptCount val="81"/>
                <c:pt idx="0">
                  <c:v>1.365</c:v>
                </c:pt>
                <c:pt idx="1">
                  <c:v>1.43445</c:v>
                </c:pt>
                <c:pt idx="2">
                  <c:v>1.462894949366117</c:v>
                </c:pt>
                <c:pt idx="3">
                  <c:v>1.4845935565298209</c:v>
                </c:pt>
                <c:pt idx="4">
                  <c:v>1.5027999999999999</c:v>
                </c:pt>
                <c:pt idx="5">
                  <c:v>1.5187747584249851</c:v>
                </c:pt>
                <c:pt idx="6">
                  <c:v>1.5331642819948219</c:v>
                </c:pt>
                <c:pt idx="7">
                  <c:v>1.5463525917745209</c:v>
                </c:pt>
                <c:pt idx="8">
                  <c:v>1.5585898987322331</c:v>
                </c:pt>
                <c:pt idx="9">
                  <c:v>1.5700499999999999</c:v>
                </c:pt>
                <c:pt idx="10">
                  <c:v>1.580859436211786</c:v>
                </c:pt>
                <c:pt idx="11">
                  <c:v>1.5911137353248781</c:v>
                </c:pt>
                <c:pt idx="12">
                  <c:v>1.6008871130596429</c:v>
                </c:pt>
                <c:pt idx="13">
                  <c:v>1.6102385892824791</c:v>
                </c:pt>
                <c:pt idx="14">
                  <c:v>1.6192160170741761</c:v>
                </c:pt>
                <c:pt idx="15">
                  <c:v>1.627858834234519</c:v>
                </c:pt>
                <c:pt idx="16">
                  <c:v>1.6362000000000001</c:v>
                </c:pt>
                <c:pt idx="17">
                  <c:v>1.6442673937932359</c:v>
                </c:pt>
                <c:pt idx="18">
                  <c:v>1.6520848480983501</c:v>
                </c:pt>
                <c:pt idx="19">
                  <c:v>1.6596729260478471</c:v>
                </c:pt>
                <c:pt idx="20">
                  <c:v>1.6670495168499699</c:v>
                </c:pt>
                <c:pt idx="21">
                  <c:v>1.6742302986469091</c:v>
                </c:pt>
                <c:pt idx="22">
                  <c:v>1.6812291031876401</c:v>
                </c:pt>
                <c:pt idx="23">
                  <c:v>1.6880582066318901</c:v>
                </c:pt>
                <c:pt idx="24">
                  <c:v>1.694728563989645</c:v>
                </c:pt>
                <c:pt idx="25">
                  <c:v>1.7012499999999999</c:v>
                </c:pt>
                <c:pt idx="26">
                  <c:v>1.707631365951495</c:v>
                </c:pt>
                <c:pt idx="27">
                  <c:v>1.7138806695894639</c:v>
                </c:pt>
                <c:pt idx="28">
                  <c:v>1.7200051835490431</c:v>
                </c:pt>
                <c:pt idx="29">
                  <c:v>1.7260115364994151</c:v>
                </c:pt>
                <c:pt idx="30">
                  <c:v>1.7319057902536159</c:v>
                </c:pt>
                <c:pt idx="31">
                  <c:v>1.737693505398102</c:v>
                </c:pt>
                <c:pt idx="32">
                  <c:v>1.743379797464466</c:v>
                </c:pt>
                <c:pt idx="33">
                  <c:v>1.748969385257662</c:v>
                </c:pt>
                <c:pt idx="34">
                  <c:v>1.7544666326391709</c:v>
                </c:pt>
                <c:pt idx="35">
                  <c:v>1.7598755848169729</c:v>
                </c:pt>
                <c:pt idx="36">
                  <c:v>1.7652000000000001</c:v>
                </c:pt>
                <c:pt idx="37">
                  <c:v>1.770443377120875</c:v>
                </c:pt>
                <c:pt idx="38">
                  <c:v>1.7756089802078281</c:v>
                </c:pt>
                <c:pt idx="39">
                  <c:v>1.780699859887888</c:v>
                </c:pt>
                <c:pt idx="40">
                  <c:v>1.7857188724235731</c:v>
                </c:pt>
                <c:pt idx="41">
                  <c:v>1.7906686966202989</c:v>
                </c:pt>
                <c:pt idx="42">
                  <c:v>1.79555184888855</c:v>
                </c:pt>
                <c:pt idx="43">
                  <c:v>1.8003706967011399</c:v>
                </c:pt>
                <c:pt idx="44">
                  <c:v>1.805127470649756</c:v>
                </c:pt>
                <c:pt idx="45">
                  <c:v>1.809824275274956</c:v>
                </c:pt>
                <c:pt idx="46">
                  <c:v>1.8144630988187691</c:v>
                </c:pt>
                <c:pt idx="47">
                  <c:v>1.819045822028073</c:v>
                </c:pt>
                <c:pt idx="48">
                  <c:v>1.823574226119286</c:v>
                </c:pt>
                <c:pt idx="49">
                  <c:v>1.82805</c:v>
                </c:pt>
                <c:pt idx="50">
                  <c:v>1.8324747468305831</c:v>
                </c:pt>
                <c:pt idx="51">
                  <c:v>1.8368499899979991</c:v>
                </c:pt>
                <c:pt idx="52">
                  <c:v>1.841177178564958</c:v>
                </c:pt>
                <c:pt idx="53">
                  <c:v>1.845457692249636</c:v>
                </c:pt>
                <c:pt idx="54">
                  <c:v>1.849692845984467</c:v>
                </c:pt>
                <c:pt idx="55">
                  <c:v>1.853883894096696</c:v>
                </c:pt>
                <c:pt idx="56">
                  <c:v>1.8580320341483521</c:v>
                </c:pt>
                <c:pt idx="57">
                  <c:v>1.862138410468952</c:v>
                </c:pt>
                <c:pt idx="58">
                  <c:v>1.866204117410474</c:v>
                </c:pt>
                <c:pt idx="59">
                  <c:v>1.8702302023508031</c:v>
                </c:pt>
                <c:pt idx="60">
                  <c:v>1.8742176684690379</c:v>
                </c:pt>
                <c:pt idx="61">
                  <c:v>1.878167477313466</c:v>
                </c:pt>
                <c:pt idx="62">
                  <c:v>1.882080551180827</c:v>
                </c:pt>
                <c:pt idx="63">
                  <c:v>1.8859577753235639</c:v>
                </c:pt>
                <c:pt idx="64">
                  <c:v>1.8897999999999999</c:v>
                </c:pt>
                <c:pt idx="65">
                  <c:v>1.8936080423808981</c:v>
                </c:pt>
                <c:pt idx="66">
                  <c:v>1.8973826883245171</c:v>
                </c:pt>
                <c:pt idx="67">
                  <c:v>1.901124694031072</c:v>
                </c:pt>
                <c:pt idx="68">
                  <c:v>1.904834787586472</c:v>
                </c:pt>
                <c:pt idx="69">
                  <c:v>1.9085136704042649</c:v>
                </c:pt>
                <c:pt idx="70">
                  <c:v>1.912162018573853</c:v>
                </c:pt>
                <c:pt idx="71">
                  <c:v>1.9157804841223449</c:v>
                </c:pt>
                <c:pt idx="72">
                  <c:v>1.9193696961966999</c:v>
                </c:pt>
                <c:pt idx="73">
                  <c:v>1.9229302621722271</c:v>
                </c:pt>
                <c:pt idx="74">
                  <c:v>1.9264627686929841</c:v>
                </c:pt>
                <c:pt idx="75">
                  <c:v>1.9299677826491071</c:v>
                </c:pt>
                <c:pt idx="76">
                  <c:v>1.9334458520956941</c:v>
                </c:pt>
                <c:pt idx="77">
                  <c:v>1.936897507117449</c:v>
                </c:pt>
                <c:pt idx="78">
                  <c:v>1.940323260642949</c:v>
                </c:pt>
                <c:pt idx="79">
                  <c:v>1.9437236092120911</c:v>
                </c:pt>
                <c:pt idx="80">
                  <c:v>1.947099033699941</c:v>
                </c:pt>
              </c:numCache>
            </c:numRef>
          </c:yVal>
          <c:smooth val="1"/>
          <c:extLst>
            <c:ext xmlns:c16="http://schemas.microsoft.com/office/drawing/2014/chart" uri="{C3380CC4-5D6E-409C-BE32-E72D297353CC}">
              <c16:uniqueId val="{00000000-5E29-4C18-ADE4-93D1BA4AF1CA}"/>
            </c:ext>
          </c:extLst>
        </c:ser>
        <c:ser>
          <c:idx val="1"/>
          <c:order val="1"/>
          <c:tx>
            <c:v>Calibration upper (w=1)</c:v>
          </c:tx>
          <c:spPr>
            <a:ln w="15875">
              <a:solidFill>
                <a:srgbClr val="5B9BD5"/>
              </a:solidFill>
              <a:prstDash val="dash"/>
            </a:ln>
          </c:spPr>
          <c:marker>
            <c:symbol val="square"/>
            <c:size val="3"/>
          </c:marker>
          <c:xVal>
            <c:numRef>
              <c:f>'Fig 2a - Data'!$A$2:$A$82</c:f>
              <c:numCache>
                <c:formatCode>0.000</c:formatCode>
                <c:ptCount val="81"/>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0.57000000000000006</c:v>
                </c:pt>
                <c:pt idx="58">
                  <c:v>0.57999999999999996</c:v>
                </c:pt>
                <c:pt idx="59">
                  <c:v>0.59</c:v>
                </c:pt>
                <c:pt idx="60">
                  <c:v>0.6</c:v>
                </c:pt>
                <c:pt idx="61">
                  <c:v>0.61</c:v>
                </c:pt>
                <c:pt idx="62">
                  <c:v>0.62</c:v>
                </c:pt>
                <c:pt idx="63">
                  <c:v>0.63</c:v>
                </c:pt>
                <c:pt idx="64">
                  <c:v>0.64</c:v>
                </c:pt>
                <c:pt idx="65">
                  <c:v>0.65</c:v>
                </c:pt>
                <c:pt idx="66">
                  <c:v>0.66</c:v>
                </c:pt>
                <c:pt idx="67">
                  <c:v>0.67</c:v>
                </c:pt>
                <c:pt idx="68">
                  <c:v>0.68</c:v>
                </c:pt>
                <c:pt idx="69">
                  <c:v>0.69000000000000006</c:v>
                </c:pt>
                <c:pt idx="70">
                  <c:v>0.70000000000000007</c:v>
                </c:pt>
                <c:pt idx="71">
                  <c:v>0.71</c:v>
                </c:pt>
                <c:pt idx="72">
                  <c:v>0.72</c:v>
                </c:pt>
                <c:pt idx="73">
                  <c:v>0.73</c:v>
                </c:pt>
                <c:pt idx="74">
                  <c:v>0.74</c:v>
                </c:pt>
                <c:pt idx="75">
                  <c:v>0.75</c:v>
                </c:pt>
                <c:pt idx="76">
                  <c:v>0.76</c:v>
                </c:pt>
                <c:pt idx="77">
                  <c:v>0.77</c:v>
                </c:pt>
                <c:pt idx="78">
                  <c:v>0.78</c:v>
                </c:pt>
                <c:pt idx="79">
                  <c:v>0.79</c:v>
                </c:pt>
                <c:pt idx="80">
                  <c:v>0.8</c:v>
                </c:pt>
              </c:numCache>
            </c:numRef>
          </c:xVal>
          <c:yVal>
            <c:numRef>
              <c:f>'Fig 2a - Data'!$E$2:$E$82</c:f>
              <c:numCache>
                <c:formatCode>0.000</c:formatCode>
                <c:ptCount val="81"/>
                <c:pt idx="0">
                  <c:v>1.4350000000000001</c:v>
                </c:pt>
                <c:pt idx="1">
                  <c:v>1.5055499999999999</c:v>
                </c:pt>
                <c:pt idx="2">
                  <c:v>1.535094949366117</c:v>
                </c:pt>
                <c:pt idx="3">
                  <c:v>1.5578935565298211</c:v>
                </c:pt>
                <c:pt idx="4">
                  <c:v>1.5771999999999999</c:v>
                </c:pt>
                <c:pt idx="5">
                  <c:v>1.594274758424985</c:v>
                </c:pt>
                <c:pt idx="6">
                  <c:v>1.6097642819948219</c:v>
                </c:pt>
                <c:pt idx="7">
                  <c:v>1.624052591774521</c:v>
                </c:pt>
                <c:pt idx="8">
                  <c:v>1.6373898987322331</c:v>
                </c:pt>
                <c:pt idx="9">
                  <c:v>1.64995</c:v>
                </c:pt>
                <c:pt idx="10">
                  <c:v>1.661859436211786</c:v>
                </c:pt>
                <c:pt idx="11">
                  <c:v>1.6732137353248779</c:v>
                </c:pt>
                <c:pt idx="12">
                  <c:v>1.6840871130596431</c:v>
                </c:pt>
                <c:pt idx="13">
                  <c:v>1.6945385892824789</c:v>
                </c:pt>
                <c:pt idx="14">
                  <c:v>1.704616017074176</c:v>
                </c:pt>
                <c:pt idx="15">
                  <c:v>1.7143588342345191</c:v>
                </c:pt>
                <c:pt idx="16">
                  <c:v>1.7238</c:v>
                </c:pt>
                <c:pt idx="17">
                  <c:v>1.7329673937932359</c:v>
                </c:pt>
                <c:pt idx="18">
                  <c:v>1.74188484809835</c:v>
                </c:pt>
                <c:pt idx="19">
                  <c:v>1.7505729260478471</c:v>
                </c:pt>
                <c:pt idx="20">
                  <c:v>1.75904951684997</c:v>
                </c:pt>
                <c:pt idx="21">
                  <c:v>1.767330298646909</c:v>
                </c:pt>
                <c:pt idx="22">
                  <c:v>1.7754291031876399</c:v>
                </c:pt>
                <c:pt idx="23">
                  <c:v>1.78335820663189</c:v>
                </c:pt>
                <c:pt idx="24">
                  <c:v>1.791128563989645</c:v>
                </c:pt>
                <c:pt idx="25">
                  <c:v>1.7987500000000001</c:v>
                </c:pt>
                <c:pt idx="26">
                  <c:v>1.806231365951495</c:v>
                </c:pt>
                <c:pt idx="27">
                  <c:v>1.8135806695894641</c:v>
                </c:pt>
                <c:pt idx="28">
                  <c:v>1.8208051835490431</c:v>
                </c:pt>
                <c:pt idx="29">
                  <c:v>1.827911536499415</c:v>
                </c:pt>
                <c:pt idx="30">
                  <c:v>1.8349057902536161</c:v>
                </c:pt>
                <c:pt idx="31">
                  <c:v>1.8417935053981009</c:v>
                </c:pt>
                <c:pt idx="32">
                  <c:v>1.848579797464466</c:v>
                </c:pt>
                <c:pt idx="33">
                  <c:v>1.8552693852576621</c:v>
                </c:pt>
                <c:pt idx="34">
                  <c:v>1.8618666326391711</c:v>
                </c:pt>
                <c:pt idx="35">
                  <c:v>1.868375584816973</c:v>
                </c:pt>
                <c:pt idx="36">
                  <c:v>1.8748</c:v>
                </c:pt>
                <c:pt idx="37">
                  <c:v>1.881143377120875</c:v>
                </c:pt>
                <c:pt idx="38">
                  <c:v>1.887408980207828</c:v>
                </c:pt>
                <c:pt idx="39">
                  <c:v>1.893599859887888</c:v>
                </c:pt>
                <c:pt idx="40">
                  <c:v>1.899718872423573</c:v>
                </c:pt>
                <c:pt idx="41">
                  <c:v>1.9057686966202989</c:v>
                </c:pt>
                <c:pt idx="42">
                  <c:v>1.9117518488885501</c:v>
                </c:pt>
                <c:pt idx="43">
                  <c:v>1.9176706967011401</c:v>
                </c:pt>
                <c:pt idx="44">
                  <c:v>1.923527470649756</c:v>
                </c:pt>
                <c:pt idx="45">
                  <c:v>1.929324275274956</c:v>
                </c:pt>
                <c:pt idx="46">
                  <c:v>1.9350630988187689</c:v>
                </c:pt>
                <c:pt idx="47">
                  <c:v>1.9407458220280731</c:v>
                </c:pt>
                <c:pt idx="48">
                  <c:v>1.9463742261192849</c:v>
                </c:pt>
                <c:pt idx="49">
                  <c:v>1.9519500000000001</c:v>
                </c:pt>
                <c:pt idx="50">
                  <c:v>1.9574747468305831</c:v>
                </c:pt>
                <c:pt idx="51">
                  <c:v>1.962949989997999</c:v>
                </c:pt>
                <c:pt idx="52">
                  <c:v>1.9683771785649591</c:v>
                </c:pt>
                <c:pt idx="53">
                  <c:v>1.973757692249636</c:v>
                </c:pt>
                <c:pt idx="54">
                  <c:v>1.979092845984467</c:v>
                </c:pt>
                <c:pt idx="55">
                  <c:v>1.984383894096696</c:v>
                </c:pt>
                <c:pt idx="56">
                  <c:v>1.989632034148352</c:v>
                </c:pt>
                <c:pt idx="57">
                  <c:v>1.9948384104689521</c:v>
                </c:pt>
                <c:pt idx="58">
                  <c:v>2.000004117410473</c:v>
                </c:pt>
                <c:pt idx="59">
                  <c:v>2.0051302023508031</c:v>
                </c:pt>
                <c:pt idx="60">
                  <c:v>2.0102176684690378</c:v>
                </c:pt>
                <c:pt idx="61">
                  <c:v>2.0152674773134658</c:v>
                </c:pt>
                <c:pt idx="62">
                  <c:v>2.0202805511808268</c:v>
                </c:pt>
                <c:pt idx="63">
                  <c:v>2.0252577753235639</c:v>
                </c:pt>
                <c:pt idx="64">
                  <c:v>2.0301999999999998</c:v>
                </c:pt>
                <c:pt idx="65">
                  <c:v>2.035108042380898</c:v>
                </c:pt>
                <c:pt idx="66">
                  <c:v>2.0399826883245171</c:v>
                </c:pt>
                <c:pt idx="67">
                  <c:v>2.044824694031071</c:v>
                </c:pt>
                <c:pt idx="68">
                  <c:v>2.0496347875864722</c:v>
                </c:pt>
                <c:pt idx="69">
                  <c:v>2.0544136704042648</c:v>
                </c:pt>
                <c:pt idx="70">
                  <c:v>2.0591620185738528</c:v>
                </c:pt>
                <c:pt idx="71">
                  <c:v>2.063880484122345</c:v>
                </c:pt>
                <c:pt idx="72">
                  <c:v>2.0685696961966999</c:v>
                </c:pt>
                <c:pt idx="73">
                  <c:v>2.0732302621722272</c:v>
                </c:pt>
                <c:pt idx="74">
                  <c:v>2.077862768692984</c:v>
                </c:pt>
                <c:pt idx="75">
                  <c:v>2.0824677826491071</c:v>
                </c:pt>
                <c:pt idx="76">
                  <c:v>2.0870458520956938</c:v>
                </c:pt>
                <c:pt idx="77">
                  <c:v>2.0915975071174491</c:v>
                </c:pt>
                <c:pt idx="78">
                  <c:v>2.096123260642949</c:v>
                </c:pt>
                <c:pt idx="79">
                  <c:v>2.1006236092120911</c:v>
                </c:pt>
                <c:pt idx="80">
                  <c:v>2.1050990336999411</c:v>
                </c:pt>
              </c:numCache>
            </c:numRef>
          </c:yVal>
          <c:smooth val="1"/>
          <c:extLst>
            <c:ext xmlns:c16="http://schemas.microsoft.com/office/drawing/2014/chart" uri="{C3380CC4-5D6E-409C-BE32-E72D297353CC}">
              <c16:uniqueId val="{00000001-5E29-4C18-ADE4-93D1BA4AF1CA}"/>
            </c:ext>
          </c:extLst>
        </c:ser>
        <c:ser>
          <c:idx val="2"/>
          <c:order val="2"/>
          <c:tx>
            <c:v>Micro-mesh, central</c:v>
          </c:tx>
          <c:spPr>
            <a:ln w="28575">
              <a:solidFill>
                <a:schemeClr val="accent3">
                  <a:lumMod val="75000"/>
                </a:schemeClr>
              </a:solidFill>
              <a:prstDash val="dash"/>
            </a:ln>
          </c:spPr>
          <c:marker>
            <c:symbol val="triangle"/>
            <c:size val="3"/>
          </c:marker>
          <c:xVal>
            <c:numRef>
              <c:f>'Fig 2a - Data'!$A$2:$A$82</c:f>
              <c:numCache>
                <c:formatCode>0.000</c:formatCode>
                <c:ptCount val="81"/>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0.57000000000000006</c:v>
                </c:pt>
                <c:pt idx="58">
                  <c:v>0.57999999999999996</c:v>
                </c:pt>
                <c:pt idx="59">
                  <c:v>0.59</c:v>
                </c:pt>
                <c:pt idx="60">
                  <c:v>0.6</c:v>
                </c:pt>
                <c:pt idx="61">
                  <c:v>0.61</c:v>
                </c:pt>
                <c:pt idx="62">
                  <c:v>0.62</c:v>
                </c:pt>
                <c:pt idx="63">
                  <c:v>0.63</c:v>
                </c:pt>
                <c:pt idx="64">
                  <c:v>0.64</c:v>
                </c:pt>
                <c:pt idx="65">
                  <c:v>0.65</c:v>
                </c:pt>
                <c:pt idx="66">
                  <c:v>0.66</c:v>
                </c:pt>
                <c:pt idx="67">
                  <c:v>0.67</c:v>
                </c:pt>
                <c:pt idx="68">
                  <c:v>0.68</c:v>
                </c:pt>
                <c:pt idx="69">
                  <c:v>0.69000000000000006</c:v>
                </c:pt>
                <c:pt idx="70">
                  <c:v>0.70000000000000007</c:v>
                </c:pt>
                <c:pt idx="71">
                  <c:v>0.71</c:v>
                </c:pt>
                <c:pt idx="72">
                  <c:v>0.72</c:v>
                </c:pt>
                <c:pt idx="73">
                  <c:v>0.73</c:v>
                </c:pt>
                <c:pt idx="74">
                  <c:v>0.74</c:v>
                </c:pt>
                <c:pt idx="75">
                  <c:v>0.75</c:v>
                </c:pt>
                <c:pt idx="76">
                  <c:v>0.76</c:v>
                </c:pt>
                <c:pt idx="77">
                  <c:v>0.77</c:v>
                </c:pt>
                <c:pt idx="78">
                  <c:v>0.78</c:v>
                </c:pt>
                <c:pt idx="79">
                  <c:v>0.79</c:v>
                </c:pt>
                <c:pt idx="80">
                  <c:v>0.8</c:v>
                </c:pt>
              </c:numCache>
            </c:numRef>
          </c:xVal>
          <c:yVal>
            <c:numRef>
              <c:f>'Fig 2a - Data'!$C$2:$C$82</c:f>
              <c:numCache>
                <c:formatCode>0.000</c:formatCode>
                <c:ptCount val="81"/>
                <c:pt idx="0">
                  <c:v>1.4</c:v>
                </c:pt>
                <c:pt idx="1">
                  <c:v>1.47</c:v>
                </c:pt>
                <c:pt idx="2">
                  <c:v>1.498994949366117</c:v>
                </c:pt>
                <c:pt idx="3">
                  <c:v>1.521243556529821</c:v>
                </c:pt>
                <c:pt idx="4">
                  <c:v>1.54</c:v>
                </c:pt>
                <c:pt idx="5">
                  <c:v>1.5565247584249851</c:v>
                </c:pt>
                <c:pt idx="6">
                  <c:v>1.5714642819948219</c:v>
                </c:pt>
                <c:pt idx="7">
                  <c:v>1.5852025917745209</c:v>
                </c:pt>
                <c:pt idx="8">
                  <c:v>1.597989898732233</c:v>
                </c:pt>
                <c:pt idx="9">
                  <c:v>1.61</c:v>
                </c:pt>
                <c:pt idx="10">
                  <c:v>1.621359436211786</c:v>
                </c:pt>
                <c:pt idx="11">
                  <c:v>1.6321637353248779</c:v>
                </c:pt>
                <c:pt idx="12">
                  <c:v>1.642487113059643</c:v>
                </c:pt>
                <c:pt idx="13">
                  <c:v>1.652388589282479</c:v>
                </c:pt>
                <c:pt idx="14">
                  <c:v>1.661916017074176</c:v>
                </c:pt>
                <c:pt idx="15">
                  <c:v>1.6711088342345191</c:v>
                </c:pt>
                <c:pt idx="16">
                  <c:v>1.68</c:v>
                </c:pt>
                <c:pt idx="17">
                  <c:v>1.6886173937932361</c:v>
                </c:pt>
                <c:pt idx="18">
                  <c:v>1.69698484809835</c:v>
                </c:pt>
                <c:pt idx="19">
                  <c:v>1.7051229260478471</c:v>
                </c:pt>
                <c:pt idx="20">
                  <c:v>1.71304951684997</c:v>
                </c:pt>
                <c:pt idx="21">
                  <c:v>1.720780298646909</c:v>
                </c:pt>
                <c:pt idx="22">
                  <c:v>1.72832910318764</c:v>
                </c:pt>
                <c:pt idx="23">
                  <c:v>1.7357082066318901</c:v>
                </c:pt>
                <c:pt idx="24">
                  <c:v>1.742928563989645</c:v>
                </c:pt>
                <c:pt idx="25">
                  <c:v>1.75</c:v>
                </c:pt>
                <c:pt idx="26">
                  <c:v>1.7569313659514949</c:v>
                </c:pt>
                <c:pt idx="27">
                  <c:v>1.7637306695894639</c:v>
                </c:pt>
                <c:pt idx="28">
                  <c:v>1.7704051835490431</c:v>
                </c:pt>
                <c:pt idx="29">
                  <c:v>1.7769615364994149</c:v>
                </c:pt>
                <c:pt idx="30">
                  <c:v>1.783405790253616</c:v>
                </c:pt>
                <c:pt idx="31">
                  <c:v>1.789743505398101</c:v>
                </c:pt>
                <c:pt idx="32">
                  <c:v>1.795979797464466</c:v>
                </c:pt>
                <c:pt idx="33">
                  <c:v>1.802119385257662</c:v>
                </c:pt>
                <c:pt idx="34">
                  <c:v>1.808166632639171</c:v>
                </c:pt>
                <c:pt idx="35">
                  <c:v>1.8141255848169731</c:v>
                </c:pt>
                <c:pt idx="36">
                  <c:v>1.82</c:v>
                </c:pt>
                <c:pt idx="37">
                  <c:v>1.825793377120875</c:v>
                </c:pt>
                <c:pt idx="38">
                  <c:v>1.8315089802078279</c:v>
                </c:pt>
                <c:pt idx="39">
                  <c:v>1.8371498598878879</c:v>
                </c:pt>
                <c:pt idx="40">
                  <c:v>1.842718872423573</c:v>
                </c:pt>
                <c:pt idx="41">
                  <c:v>1.8482186966202989</c:v>
                </c:pt>
                <c:pt idx="42">
                  <c:v>1.8536518488885501</c:v>
                </c:pt>
                <c:pt idx="43">
                  <c:v>1.85902069670114</c:v>
                </c:pt>
                <c:pt idx="44">
                  <c:v>1.8643274706497559</c:v>
                </c:pt>
                <c:pt idx="45">
                  <c:v>1.869574275274956</c:v>
                </c:pt>
                <c:pt idx="46">
                  <c:v>1.8747630988187689</c:v>
                </c:pt>
                <c:pt idx="47">
                  <c:v>1.879895822028073</c:v>
                </c:pt>
                <c:pt idx="48">
                  <c:v>1.884974226119285</c:v>
                </c:pt>
                <c:pt idx="49">
                  <c:v>1.89</c:v>
                </c:pt>
                <c:pt idx="50">
                  <c:v>1.8949747468305831</c:v>
                </c:pt>
                <c:pt idx="51">
                  <c:v>1.8998999899979989</c:v>
                </c:pt>
                <c:pt idx="52">
                  <c:v>1.904777178564959</c:v>
                </c:pt>
                <c:pt idx="53">
                  <c:v>1.9096076922496359</c:v>
                </c:pt>
                <c:pt idx="54">
                  <c:v>1.914392845984467</c:v>
                </c:pt>
                <c:pt idx="55">
                  <c:v>1.919133894096696</c:v>
                </c:pt>
                <c:pt idx="56">
                  <c:v>1.9238320341483519</c:v>
                </c:pt>
                <c:pt idx="57">
                  <c:v>1.9284884104689519</c:v>
                </c:pt>
                <c:pt idx="58">
                  <c:v>1.9331041174104731</c:v>
                </c:pt>
                <c:pt idx="59">
                  <c:v>1.9376802023508031</c:v>
                </c:pt>
                <c:pt idx="60">
                  <c:v>1.942217668469038</c:v>
                </c:pt>
                <c:pt idx="61">
                  <c:v>1.9467174773134659</c:v>
                </c:pt>
                <c:pt idx="62">
                  <c:v>1.9511805511808269</c:v>
                </c:pt>
                <c:pt idx="63">
                  <c:v>1.9556077753235639</c:v>
                </c:pt>
                <c:pt idx="64">
                  <c:v>1.96</c:v>
                </c:pt>
                <c:pt idx="65">
                  <c:v>1.964358042380898</c:v>
                </c:pt>
                <c:pt idx="66">
                  <c:v>1.968682688324517</c:v>
                </c:pt>
                <c:pt idx="67">
                  <c:v>1.972974694031072</c:v>
                </c:pt>
                <c:pt idx="68">
                  <c:v>1.977234787586472</c:v>
                </c:pt>
                <c:pt idx="69">
                  <c:v>1.981463670404265</c:v>
                </c:pt>
                <c:pt idx="70">
                  <c:v>1.9856620185738529</c:v>
                </c:pt>
                <c:pt idx="71">
                  <c:v>1.9898304841223451</c:v>
                </c:pt>
                <c:pt idx="72">
                  <c:v>1.9939696961966999</c:v>
                </c:pt>
                <c:pt idx="73">
                  <c:v>1.9980802621722269</c:v>
                </c:pt>
                <c:pt idx="74">
                  <c:v>2.0021627686929842</c:v>
                </c:pt>
                <c:pt idx="75">
                  <c:v>2.0062177826491072</c:v>
                </c:pt>
                <c:pt idx="76">
                  <c:v>2.0102458520956938</c:v>
                </c:pt>
                <c:pt idx="77">
                  <c:v>2.014247507117449</c:v>
                </c:pt>
                <c:pt idx="78">
                  <c:v>2.0182232606429489</c:v>
                </c:pt>
                <c:pt idx="79">
                  <c:v>2.022173609212091</c:v>
                </c:pt>
                <c:pt idx="80">
                  <c:v>2.0260990336999409</c:v>
                </c:pt>
              </c:numCache>
            </c:numRef>
          </c:yVal>
          <c:smooth val="1"/>
          <c:extLst>
            <c:ext xmlns:c16="http://schemas.microsoft.com/office/drawing/2014/chart" uri="{C3380CC4-5D6E-409C-BE32-E72D297353CC}">
              <c16:uniqueId val="{00000002-5E29-4C18-ADE4-93D1BA4AF1CA}"/>
            </c:ext>
          </c:extLst>
        </c:ser>
        <c:ser>
          <c:idx val="3"/>
          <c:order val="3"/>
          <c:tx>
            <c:v>Woven Ni-mesh reference</c:v>
          </c:tx>
          <c:spPr>
            <a:ln w="28575">
              <a:solidFill>
                <a:schemeClr val="tx1">
                  <a:lumMod val="65000"/>
                  <a:lumOff val="35000"/>
                </a:schemeClr>
              </a:solidFill>
            </a:ln>
          </c:spPr>
          <c:marker>
            <c:symbol val="circle"/>
            <c:size val="3"/>
          </c:marker>
          <c:xVal>
            <c:numRef>
              <c:f>'Fig 2a - Data'!$A$2:$A$82</c:f>
              <c:numCache>
                <c:formatCode>0.000</c:formatCode>
                <c:ptCount val="81"/>
                <c:pt idx="0">
                  <c:v>0</c:v>
                </c:pt>
                <c:pt idx="1">
                  <c:v>0.01</c:v>
                </c:pt>
                <c:pt idx="2">
                  <c:v>0.02</c:v>
                </c:pt>
                <c:pt idx="3">
                  <c:v>0.03</c:v>
                </c:pt>
                <c:pt idx="4">
                  <c:v>0.04</c:v>
                </c:pt>
                <c:pt idx="5">
                  <c:v>0.05</c:v>
                </c:pt>
                <c:pt idx="6">
                  <c:v>0.06</c:v>
                </c:pt>
                <c:pt idx="7">
                  <c:v>7.0000000000000007E-2</c:v>
                </c:pt>
                <c:pt idx="8">
                  <c:v>0.08</c:v>
                </c:pt>
                <c:pt idx="9">
                  <c:v>0.09</c:v>
                </c:pt>
                <c:pt idx="10">
                  <c:v>0.1</c:v>
                </c:pt>
                <c:pt idx="11">
                  <c:v>0.11</c:v>
                </c:pt>
                <c:pt idx="12">
                  <c:v>0.12</c:v>
                </c:pt>
                <c:pt idx="13">
                  <c:v>0.13</c:v>
                </c:pt>
                <c:pt idx="14">
                  <c:v>0.14000000000000001</c:v>
                </c:pt>
                <c:pt idx="15">
                  <c:v>0.15</c:v>
                </c:pt>
                <c:pt idx="16">
                  <c:v>0.16</c:v>
                </c:pt>
                <c:pt idx="17">
                  <c:v>0.17</c:v>
                </c:pt>
                <c:pt idx="18">
                  <c:v>0.18</c:v>
                </c:pt>
                <c:pt idx="19">
                  <c:v>0.19</c:v>
                </c:pt>
                <c:pt idx="20">
                  <c:v>0.2</c:v>
                </c:pt>
                <c:pt idx="21">
                  <c:v>0.21</c:v>
                </c:pt>
                <c:pt idx="22">
                  <c:v>0.22</c:v>
                </c:pt>
                <c:pt idx="23">
                  <c:v>0.23</c:v>
                </c:pt>
                <c:pt idx="24">
                  <c:v>0.24</c:v>
                </c:pt>
                <c:pt idx="25">
                  <c:v>0.25</c:v>
                </c:pt>
                <c:pt idx="26">
                  <c:v>0.26</c:v>
                </c:pt>
                <c:pt idx="27">
                  <c:v>0.27</c:v>
                </c:pt>
                <c:pt idx="28">
                  <c:v>0.28000000000000003</c:v>
                </c:pt>
                <c:pt idx="29">
                  <c:v>0.28999999999999998</c:v>
                </c:pt>
                <c:pt idx="30">
                  <c:v>0.3</c:v>
                </c:pt>
                <c:pt idx="31">
                  <c:v>0.31</c:v>
                </c:pt>
                <c:pt idx="32">
                  <c:v>0.32</c:v>
                </c:pt>
                <c:pt idx="33">
                  <c:v>0.33</c:v>
                </c:pt>
                <c:pt idx="34">
                  <c:v>0.34</c:v>
                </c:pt>
                <c:pt idx="35">
                  <c:v>0.35</c:v>
                </c:pt>
                <c:pt idx="36">
                  <c:v>0.36</c:v>
                </c:pt>
                <c:pt idx="37">
                  <c:v>0.37</c:v>
                </c:pt>
                <c:pt idx="38">
                  <c:v>0.38</c:v>
                </c:pt>
                <c:pt idx="39">
                  <c:v>0.39</c:v>
                </c:pt>
                <c:pt idx="40">
                  <c:v>0.4</c:v>
                </c:pt>
                <c:pt idx="41">
                  <c:v>0.41</c:v>
                </c:pt>
                <c:pt idx="42">
                  <c:v>0.42</c:v>
                </c:pt>
                <c:pt idx="43">
                  <c:v>0.43</c:v>
                </c:pt>
                <c:pt idx="44">
                  <c:v>0.44</c:v>
                </c:pt>
                <c:pt idx="45">
                  <c:v>0.45</c:v>
                </c:pt>
                <c:pt idx="46">
                  <c:v>0.46</c:v>
                </c:pt>
                <c:pt idx="47">
                  <c:v>0.47</c:v>
                </c:pt>
                <c:pt idx="48">
                  <c:v>0.48</c:v>
                </c:pt>
                <c:pt idx="49">
                  <c:v>0.49</c:v>
                </c:pt>
                <c:pt idx="50">
                  <c:v>0.5</c:v>
                </c:pt>
                <c:pt idx="51">
                  <c:v>0.51</c:v>
                </c:pt>
                <c:pt idx="52">
                  <c:v>0.52</c:v>
                </c:pt>
                <c:pt idx="53">
                  <c:v>0.53</c:v>
                </c:pt>
                <c:pt idx="54">
                  <c:v>0.54</c:v>
                </c:pt>
                <c:pt idx="55">
                  <c:v>0.55000000000000004</c:v>
                </c:pt>
                <c:pt idx="56">
                  <c:v>0.56000000000000005</c:v>
                </c:pt>
                <c:pt idx="57">
                  <c:v>0.57000000000000006</c:v>
                </c:pt>
                <c:pt idx="58">
                  <c:v>0.57999999999999996</c:v>
                </c:pt>
                <c:pt idx="59">
                  <c:v>0.59</c:v>
                </c:pt>
                <c:pt idx="60">
                  <c:v>0.6</c:v>
                </c:pt>
                <c:pt idx="61">
                  <c:v>0.61</c:v>
                </c:pt>
                <c:pt idx="62">
                  <c:v>0.62</c:v>
                </c:pt>
                <c:pt idx="63">
                  <c:v>0.63</c:v>
                </c:pt>
                <c:pt idx="64">
                  <c:v>0.64</c:v>
                </c:pt>
                <c:pt idx="65">
                  <c:v>0.65</c:v>
                </c:pt>
                <c:pt idx="66">
                  <c:v>0.66</c:v>
                </c:pt>
                <c:pt idx="67">
                  <c:v>0.67</c:v>
                </c:pt>
                <c:pt idx="68">
                  <c:v>0.68</c:v>
                </c:pt>
                <c:pt idx="69">
                  <c:v>0.69000000000000006</c:v>
                </c:pt>
                <c:pt idx="70">
                  <c:v>0.70000000000000007</c:v>
                </c:pt>
                <c:pt idx="71">
                  <c:v>0.71</c:v>
                </c:pt>
                <c:pt idx="72">
                  <c:v>0.72</c:v>
                </c:pt>
                <c:pt idx="73">
                  <c:v>0.73</c:v>
                </c:pt>
                <c:pt idx="74">
                  <c:v>0.74</c:v>
                </c:pt>
                <c:pt idx="75">
                  <c:v>0.75</c:v>
                </c:pt>
                <c:pt idx="76">
                  <c:v>0.76</c:v>
                </c:pt>
                <c:pt idx="77">
                  <c:v>0.77</c:v>
                </c:pt>
                <c:pt idx="78">
                  <c:v>0.78</c:v>
                </c:pt>
                <c:pt idx="79">
                  <c:v>0.79</c:v>
                </c:pt>
                <c:pt idx="80">
                  <c:v>0.8</c:v>
                </c:pt>
              </c:numCache>
            </c:numRef>
          </c:xVal>
          <c:yVal>
            <c:numRef>
              <c:f>'Fig 2a - Data'!$B$2:$B$82</c:f>
              <c:numCache>
                <c:formatCode>0.000</c:formatCode>
                <c:ptCount val="81"/>
                <c:pt idx="0">
                  <c:v>1.42</c:v>
                </c:pt>
                <c:pt idx="1">
                  <c:v>1.49735</c:v>
                </c:pt>
                <c:pt idx="2">
                  <c:v>1.5295944443027281</c:v>
                </c:pt>
                <c:pt idx="3">
                  <c:v>1.554417912182803</c:v>
                </c:pt>
                <c:pt idx="4">
                  <c:v>1.5753999999999999</c:v>
                </c:pt>
                <c:pt idx="5">
                  <c:v>1.5939272342674839</c:v>
                </c:pt>
                <c:pt idx="6">
                  <c:v>1.610710710194305</c:v>
                </c:pt>
                <c:pt idx="7">
                  <c:v>1.6261728509519739</c:v>
                </c:pt>
                <c:pt idx="8">
                  <c:v>1.640588888605456</c:v>
                </c:pt>
                <c:pt idx="9">
                  <c:v>1.65415</c:v>
                </c:pt>
                <c:pt idx="10">
                  <c:v>1.6669953798329651</c:v>
                </c:pt>
                <c:pt idx="11">
                  <c:v>1.679230108857366</c:v>
                </c:pt>
                <c:pt idx="12">
                  <c:v>1.690935824365607</c:v>
                </c:pt>
                <c:pt idx="13">
                  <c:v>1.702177448210727</c:v>
                </c:pt>
                <c:pt idx="14">
                  <c:v>1.713007618781593</c:v>
                </c:pt>
                <c:pt idx="15">
                  <c:v>1.723469717657971</c:v>
                </c:pt>
                <c:pt idx="16">
                  <c:v>1.7336</c:v>
                </c:pt>
                <c:pt idx="17">
                  <c:v>1.74342913317256</c:v>
                </c:pt>
                <c:pt idx="18">
                  <c:v>1.752983332908185</c:v>
                </c:pt>
                <c:pt idx="19">
                  <c:v>1.7622852186526321</c:v>
                </c:pt>
                <c:pt idx="20">
                  <c:v>1.7713544685349669</c:v>
                </c:pt>
                <c:pt idx="21">
                  <c:v>1.780208328511599</c:v>
                </c:pt>
                <c:pt idx="22">
                  <c:v>1.7888620135064039</c:v>
                </c:pt>
                <c:pt idx="23">
                  <c:v>1.797329027295079</c:v>
                </c:pt>
                <c:pt idx="24">
                  <c:v>1.805621420388609</c:v>
                </c:pt>
                <c:pt idx="25">
                  <c:v>1.81375</c:v>
                </c:pt>
                <c:pt idx="26">
                  <c:v>1.821724502546644</c:v>
                </c:pt>
                <c:pt idx="27">
                  <c:v>1.8295537365484109</c:v>
                </c:pt>
                <c:pt idx="28">
                  <c:v>1.837245701903947</c:v>
                </c:pt>
                <c:pt idx="29">
                  <c:v>1.8448076901493571</c:v>
                </c:pt>
                <c:pt idx="30">
                  <c:v>1.8522463692789779</c:v>
                </c:pt>
                <c:pt idx="31">
                  <c:v>1.8595678559379121</c:v>
                </c:pt>
                <c:pt idx="32">
                  <c:v>1.8667777772109131</c:v>
                </c:pt>
                <c:pt idx="33">
                  <c:v>1.873881323783428</c:v>
                </c:pt>
                <c:pt idx="34">
                  <c:v>1.8808832959030879</c:v>
                </c:pt>
                <c:pt idx="35">
                  <c:v>1.887788143298671</c:v>
                </c:pt>
                <c:pt idx="36">
                  <c:v>1.8946000000000001</c:v>
                </c:pt>
                <c:pt idx="37">
                  <c:v>1.901322714832963</c:v>
                </c:pt>
                <c:pt idx="38">
                  <c:v>1.9079598782286109</c:v>
                </c:pt>
                <c:pt idx="39">
                  <c:v>1.914514845876677</c:v>
                </c:pt>
                <c:pt idx="40">
                  <c:v>1.9209907596659299</c:v>
                </c:pt>
                <c:pt idx="41">
                  <c:v>1.927390566282329</c:v>
                </c:pt>
                <c:pt idx="42">
                  <c:v>1.933717033777405</c:v>
                </c:pt>
                <c:pt idx="43">
                  <c:v>1.939972766371254</c:v>
                </c:pt>
                <c:pt idx="44">
                  <c:v>1.946160217714731</c:v>
                </c:pt>
                <c:pt idx="45">
                  <c:v>1.9522817028024511</c:v>
                </c:pt>
                <c:pt idx="46">
                  <c:v>1.958339408700646</c:v>
                </c:pt>
                <c:pt idx="47">
                  <c:v>1.96433540423088</c:v>
                </c:pt>
                <c:pt idx="48">
                  <c:v>1.970271648731214</c:v>
                </c:pt>
                <c:pt idx="49">
                  <c:v>1.9761500000000001</c:v>
                </c:pt>
                <c:pt idx="50">
                  <c:v>1.9819722215136411</c:v>
                </c:pt>
                <c:pt idx="51">
                  <c:v>1.9877399889977989</c:v>
                </c:pt>
                <c:pt idx="52">
                  <c:v>1.993454896421454</c:v>
                </c:pt>
                <c:pt idx="53">
                  <c:v>1.9991184614746</c:v>
                </c:pt>
                <c:pt idx="54">
                  <c:v>2.004732130582914</c:v>
                </c:pt>
                <c:pt idx="55">
                  <c:v>2.0102972835063659</c:v>
                </c:pt>
                <c:pt idx="56">
                  <c:v>2.0158152375631868</c:v>
                </c:pt>
                <c:pt idx="57">
                  <c:v>2.0212872515158482</c:v>
                </c:pt>
                <c:pt idx="58">
                  <c:v>2.0267145291515209</c:v>
                </c:pt>
                <c:pt idx="59">
                  <c:v>2.032098222585883</c:v>
                </c:pt>
                <c:pt idx="60">
                  <c:v>2.037439435315942</c:v>
                </c:pt>
                <c:pt idx="61">
                  <c:v>2.0427392250448122</c:v>
                </c:pt>
                <c:pt idx="62">
                  <c:v>2.04799860629891</c:v>
                </c:pt>
                <c:pt idx="63">
                  <c:v>2.0532185528559199</c:v>
                </c:pt>
                <c:pt idx="64">
                  <c:v>2.0583999999999998</c:v>
                </c:pt>
                <c:pt idx="65">
                  <c:v>2.0635438466189879</c:v>
                </c:pt>
                <c:pt idx="66">
                  <c:v>2.0686509571569691</c:v>
                </c:pt>
                <c:pt idx="67">
                  <c:v>2.0737221634341791</c:v>
                </c:pt>
                <c:pt idx="68">
                  <c:v>2.0787582663451198</c:v>
                </c:pt>
                <c:pt idx="69">
                  <c:v>2.0837600374446921</c:v>
                </c:pt>
                <c:pt idx="70">
                  <c:v>2.0887282204312378</c:v>
                </c:pt>
                <c:pt idx="71">
                  <c:v>2.0936635325345789</c:v>
                </c:pt>
                <c:pt idx="72">
                  <c:v>2.09856666581637</c:v>
                </c:pt>
                <c:pt idx="73">
                  <c:v>2.1034382883894498</c:v>
                </c:pt>
                <c:pt idx="74">
                  <c:v>2.108279045562282</c:v>
                </c:pt>
                <c:pt idx="75">
                  <c:v>2.1130895609140179</c:v>
                </c:pt>
                <c:pt idx="76">
                  <c:v>2.1178704373052639</c:v>
                </c:pt>
                <c:pt idx="77">
                  <c:v>2.1226222578291929</c:v>
                </c:pt>
                <c:pt idx="78">
                  <c:v>2.1273455867072442</c:v>
                </c:pt>
                <c:pt idx="79">
                  <c:v>2.1320409701332999</c:v>
                </c:pt>
                <c:pt idx="80">
                  <c:v>2.136708937069935</c:v>
                </c:pt>
              </c:numCache>
            </c:numRef>
          </c:yVal>
          <c:smooth val="1"/>
          <c:extLst>
            <c:ext xmlns:c16="http://schemas.microsoft.com/office/drawing/2014/chart" uri="{C3380CC4-5D6E-409C-BE32-E72D297353CC}">
              <c16:uniqueId val="{00000003-5E29-4C18-ADE4-93D1BA4AF1CA}"/>
            </c:ext>
          </c:extLst>
        </c:ser>
        <c:ser>
          <c:idx val="4"/>
          <c:order val="4"/>
          <c:tx>
            <c:v>Anchor</c:v>
          </c:tx>
          <c:marker>
            <c:symbol val="circle"/>
            <c:size val="6"/>
            <c:spPr>
              <a:solidFill>
                <a:srgbClr val="555555"/>
              </a:solidFill>
              <a:ln>
                <a:solidFill>
                  <a:srgbClr val="555555"/>
                </a:solidFill>
              </a:ln>
            </c:spPr>
          </c:marker>
          <c:xVal>
            <c:numRef>
              <c:f>'Fig 2a - Data'!$F$2</c:f>
              <c:numCache>
                <c:formatCode>0.000</c:formatCode>
                <c:ptCount val="1"/>
                <c:pt idx="0">
                  <c:v>0.4</c:v>
                </c:pt>
              </c:numCache>
            </c:numRef>
          </c:xVal>
          <c:yVal>
            <c:numRef>
              <c:f>'Fig 2a - Data'!$G$2</c:f>
              <c:numCache>
                <c:formatCode>0.000</c:formatCode>
                <c:ptCount val="1"/>
                <c:pt idx="0">
                  <c:v>1.95</c:v>
                </c:pt>
              </c:numCache>
            </c:numRef>
          </c:yVal>
          <c:smooth val="1"/>
          <c:extLst>
            <c:ext xmlns:c16="http://schemas.microsoft.com/office/drawing/2014/chart" uri="{C3380CC4-5D6E-409C-BE32-E72D297353CC}">
              <c16:uniqueId val="{00000004-5E29-4C18-ADE4-93D1BA4AF1CA}"/>
            </c:ext>
          </c:extLst>
        </c:ser>
        <c:dLbls>
          <c:showLegendKey val="0"/>
          <c:showVal val="0"/>
          <c:showCatName val="0"/>
          <c:showSerName val="0"/>
          <c:showPercent val="0"/>
          <c:showBubbleSize val="0"/>
        </c:dLbls>
        <c:axId val="50010001"/>
        <c:axId val="50010002"/>
      </c:scatterChart>
      <c:valAx>
        <c:axId val="50010001"/>
        <c:scaling>
          <c:orientation val="minMax"/>
          <c:max val="0.8"/>
        </c:scaling>
        <c:delete val="0"/>
        <c:axPos val="b"/>
        <c:majorGridlines>
          <c:spPr>
            <a:ln>
              <a:solidFill>
                <a:srgbClr val="E0E0E0"/>
              </a:solidFill>
            </a:ln>
          </c:spPr>
        </c:majorGridlines>
        <c:title>
          <c:tx>
            <c:rich>
              <a:bodyPr/>
              <a:lstStyle/>
              <a:p>
                <a:pPr>
                  <a:defRPr/>
                </a:pPr>
                <a:r>
                  <a:rPr lang="en-US"/>
                  <a:t>Current density (A cm⁻²)</a:t>
                </a:r>
              </a:p>
            </c:rich>
          </c:tx>
          <c:overlay val="0"/>
        </c:title>
        <c:numFmt formatCode="0.0" sourceLinked="0"/>
        <c:majorTickMark val="out"/>
        <c:minorTickMark val="none"/>
        <c:tickLblPos val="nextTo"/>
        <c:crossAx val="50010002"/>
        <c:crosses val="autoZero"/>
        <c:crossBetween val="midCat"/>
      </c:valAx>
      <c:valAx>
        <c:axId val="50010002"/>
        <c:scaling>
          <c:orientation val="minMax"/>
          <c:max val="2.4"/>
          <c:min val="1.2"/>
        </c:scaling>
        <c:delete val="0"/>
        <c:axPos val="l"/>
        <c:majorGridlines>
          <c:spPr>
            <a:ln>
              <a:solidFill>
                <a:srgbClr val="E0E0E0"/>
              </a:solidFill>
            </a:ln>
          </c:spPr>
        </c:majorGridlines>
        <c:title>
          <c:tx>
            <c:rich>
              <a:bodyPr rot="-5400000" vert="horz"/>
              <a:lstStyle/>
              <a:p>
                <a:pPr>
                  <a:defRPr/>
                </a:pPr>
                <a:r>
                  <a:rPr lang="en-US"/>
                  <a:t>Cell voltage (V)</a:t>
                </a:r>
              </a:p>
            </c:rich>
          </c:tx>
          <c:overlay val="0"/>
        </c:title>
        <c:numFmt formatCode="0.0" sourceLinked="0"/>
        <c:majorTickMark val="out"/>
        <c:minorTickMark val="none"/>
        <c:tickLblPos val="nextTo"/>
        <c:crossAx val="50010001"/>
        <c:crosses val="autoZero"/>
        <c:crossBetween val="midCat"/>
        <c:majorUnit val="0.2"/>
      </c:valAx>
      <c:spPr>
        <a:solidFill>
          <a:srgbClr val="FFFFFF"/>
        </a:solidFill>
        <a:ln>
          <a:solidFill>
            <a:srgbClr val="BFBFBF"/>
          </a:solidFill>
        </a:ln>
      </c:spPr>
    </c:plotArea>
    <c:legend>
      <c:legendPos val="b"/>
      <c:layout>
        <c:manualLayout>
          <c:xMode val="edge"/>
          <c:yMode val="edge"/>
          <c:x val="0.17790475235181591"/>
          <c:y val="0.12489593049508406"/>
          <c:w val="0.8216243471158462"/>
          <c:h val="0.12165074175271832"/>
        </c:manualLayout>
      </c:layout>
      <c:overlay val="0"/>
    </c:legend>
    <c:plotVisOnly val="1"/>
    <c:dispBlanksAs val="gap"/>
    <c:showDLblsOverMax val="0"/>
  </c:chart>
  <c:spPr>
    <a:solidFill>
      <a:srgbClr val="FFFFFF"/>
    </a:solidFill>
    <a:ln>
      <a:noFill/>
    </a:ln>
  </c:spPr>
  <c:txPr>
    <a:bodyPr/>
    <a:lstStyle/>
    <a:p>
      <a:pPr>
        <a:defRPr sz="800" b="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a:pPr>
            <a:r>
              <a:rPr lang="en-GB"/>
              <a:t>b. Lab cell: ~25 °C, 5 M KOH + seawater, AEM</a:t>
            </a:r>
          </a:p>
        </c:rich>
      </c:tx>
      <c:layout>
        <c:manualLayout>
          <c:xMode val="edge"/>
          <c:yMode val="edge"/>
          <c:x val="8.3673392368291424E-2"/>
          <c:y val="2.5756600128782999E-2"/>
        </c:manualLayout>
      </c:layout>
      <c:overlay val="0"/>
      <c:spPr>
        <a:noFill/>
        <a:ln w="0">
          <a:noFill/>
        </a:ln>
      </c:spPr>
    </c:title>
    <c:autoTitleDeleted val="0"/>
    <c:plotArea>
      <c:layout>
        <c:manualLayout>
          <c:layoutTarget val="inner"/>
          <c:xMode val="edge"/>
          <c:yMode val="edge"/>
          <c:x val="0.11944408694028154"/>
          <c:y val="0.13417059184408131"/>
          <c:w val="0.83718621752101563"/>
          <c:h val="0.73850493414659291"/>
        </c:manualLayout>
      </c:layout>
      <c:scatterChart>
        <c:scatterStyle val="lineMarker"/>
        <c:varyColors val="0"/>
        <c:ser>
          <c:idx val="0"/>
          <c:order val="0"/>
          <c:tx>
            <c:strRef>
              <c:f>Fig2b!$C$9</c:f>
              <c:strCache>
                <c:ptCount val="1"/>
                <c:pt idx="0">
                  <c:v>Woven Ni mesh (model)</c:v>
                </c:pt>
              </c:strCache>
            </c:strRef>
          </c:tx>
          <c:spPr>
            <a:ln w="25560">
              <a:solidFill>
                <a:srgbClr val="52514E"/>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Fig2b!$B$10:$B$309</c:f>
              <c:numCache>
                <c:formatCode>0.00</c:formatCode>
                <c:ptCount val="300"/>
                <c:pt idx="0">
                  <c:v>2</c:v>
                </c:pt>
                <c:pt idx="1">
                  <c:v>2.6622073578595002</c:v>
                </c:pt>
                <c:pt idx="2">
                  <c:v>3.324414715719</c:v>
                </c:pt>
                <c:pt idx="3">
                  <c:v>3.9866220735784994</c:v>
                </c:pt>
                <c:pt idx="4">
                  <c:v>4.6488294314380996</c:v>
                </c:pt>
                <c:pt idx="5">
                  <c:v>5.3110367892976003</c:v>
                </c:pt>
                <c:pt idx="6">
                  <c:v>5.9732441471571001</c:v>
                </c:pt>
                <c:pt idx="7">
                  <c:v>6.6354515050167002</c:v>
                </c:pt>
                <c:pt idx="8">
                  <c:v>7.2976588628761991</c:v>
                </c:pt>
                <c:pt idx="9">
                  <c:v>7.9598662207356998</c:v>
                </c:pt>
                <c:pt idx="10">
                  <c:v>8.6220735785953</c:v>
                </c:pt>
                <c:pt idx="11">
                  <c:v>9.2842809364547989</c:v>
                </c:pt>
                <c:pt idx="12">
                  <c:v>9.9464882943142996</c:v>
                </c:pt>
                <c:pt idx="13">
                  <c:v>10.6086956521739</c:v>
                </c:pt>
                <c:pt idx="14">
                  <c:v>11.2709030100334</c:v>
                </c:pt>
                <c:pt idx="15">
                  <c:v>11.933110367892901</c:v>
                </c:pt>
                <c:pt idx="16">
                  <c:v>12.5953177257525</c:v>
                </c:pt>
                <c:pt idx="17">
                  <c:v>13.257525083612</c:v>
                </c:pt>
                <c:pt idx="18">
                  <c:v>13.919732441471501</c:v>
                </c:pt>
                <c:pt idx="19">
                  <c:v>14.581939799331099</c:v>
                </c:pt>
                <c:pt idx="20">
                  <c:v>15.2441471571906</c:v>
                </c:pt>
                <c:pt idx="21">
                  <c:v>15.906354515050101</c:v>
                </c:pt>
                <c:pt idx="22">
                  <c:v>16.568561872909697</c:v>
                </c:pt>
                <c:pt idx="23">
                  <c:v>17.230769230769198</c:v>
                </c:pt>
                <c:pt idx="24">
                  <c:v>17.892976588628699</c:v>
                </c:pt>
                <c:pt idx="25">
                  <c:v>18.555183946488199</c:v>
                </c:pt>
                <c:pt idx="26">
                  <c:v>19.2173913043478</c:v>
                </c:pt>
                <c:pt idx="27">
                  <c:v>19.8795986622073</c:v>
                </c:pt>
                <c:pt idx="28">
                  <c:v>20.541806020066801</c:v>
                </c:pt>
                <c:pt idx="29">
                  <c:v>21.204013377926398</c:v>
                </c:pt>
                <c:pt idx="30">
                  <c:v>21.866220735785898</c:v>
                </c:pt>
                <c:pt idx="31">
                  <c:v>22.528428093645399</c:v>
                </c:pt>
                <c:pt idx="32">
                  <c:v>23.190635451505003</c:v>
                </c:pt>
                <c:pt idx="33">
                  <c:v>23.852842809364503</c:v>
                </c:pt>
                <c:pt idx="34">
                  <c:v>24.515050167223997</c:v>
                </c:pt>
                <c:pt idx="35">
                  <c:v>25.177257525083601</c:v>
                </c:pt>
                <c:pt idx="36">
                  <c:v>25.839464882943101</c:v>
                </c:pt>
                <c:pt idx="37">
                  <c:v>26.501672240802602</c:v>
                </c:pt>
                <c:pt idx="38">
                  <c:v>27.163879598662202</c:v>
                </c:pt>
                <c:pt idx="39">
                  <c:v>27.826086956521699</c:v>
                </c:pt>
                <c:pt idx="40">
                  <c:v>28.4882943143812</c:v>
                </c:pt>
                <c:pt idx="41">
                  <c:v>29.1505016722408</c:v>
                </c:pt>
                <c:pt idx="42">
                  <c:v>29.812709030100301</c:v>
                </c:pt>
                <c:pt idx="43">
                  <c:v>30.474916387959802</c:v>
                </c:pt>
                <c:pt idx="44">
                  <c:v>31.137123745819398</c:v>
                </c:pt>
                <c:pt idx="45">
                  <c:v>31.799331103678899</c:v>
                </c:pt>
                <c:pt idx="46">
                  <c:v>32.461538461538403</c:v>
                </c:pt>
                <c:pt idx="47">
                  <c:v>33.123745819397897</c:v>
                </c:pt>
                <c:pt idx="48">
                  <c:v>33.785953177257504</c:v>
                </c:pt>
                <c:pt idx="49">
                  <c:v>34.448160535116997</c:v>
                </c:pt>
                <c:pt idx="50">
                  <c:v>35.110367892976498</c:v>
                </c:pt>
                <c:pt idx="51">
                  <c:v>35.772575250836105</c:v>
                </c:pt>
                <c:pt idx="52">
                  <c:v>36.434782608695599</c:v>
                </c:pt>
                <c:pt idx="53">
                  <c:v>37.0969899665551</c:v>
                </c:pt>
                <c:pt idx="54">
                  <c:v>37.7591973244147</c:v>
                </c:pt>
                <c:pt idx="55">
                  <c:v>38.421404682274201</c:v>
                </c:pt>
                <c:pt idx="56">
                  <c:v>39.083612040133701</c:v>
                </c:pt>
                <c:pt idx="57">
                  <c:v>39.745819397993301</c:v>
                </c:pt>
                <c:pt idx="58">
                  <c:v>40.408026755852795</c:v>
                </c:pt>
                <c:pt idx="59">
                  <c:v>41.070234113712303</c:v>
                </c:pt>
                <c:pt idx="60">
                  <c:v>41.732441471571903</c:v>
                </c:pt>
                <c:pt idx="61">
                  <c:v>42.394648829431397</c:v>
                </c:pt>
                <c:pt idx="62">
                  <c:v>43.056856187290904</c:v>
                </c:pt>
                <c:pt idx="63">
                  <c:v>43.719063545150497</c:v>
                </c:pt>
                <c:pt idx="64">
                  <c:v>44.381270903009998</c:v>
                </c:pt>
                <c:pt idx="65">
                  <c:v>45.043478260869499</c:v>
                </c:pt>
                <c:pt idx="66">
                  <c:v>45.705685618729099</c:v>
                </c:pt>
                <c:pt idx="67">
                  <c:v>46.3678929765886</c:v>
                </c:pt>
                <c:pt idx="68">
                  <c:v>47.0301003344481</c:v>
                </c:pt>
                <c:pt idx="69">
                  <c:v>47.692307692307601</c:v>
                </c:pt>
                <c:pt idx="70">
                  <c:v>48.354515050167194</c:v>
                </c:pt>
                <c:pt idx="71">
                  <c:v>49.016722408026702</c:v>
                </c:pt>
                <c:pt idx="72">
                  <c:v>49.678929765886195</c:v>
                </c:pt>
                <c:pt idx="73">
                  <c:v>50.341137123745803</c:v>
                </c:pt>
                <c:pt idx="74">
                  <c:v>51.003344481605303</c:v>
                </c:pt>
                <c:pt idx="75">
                  <c:v>51.665551839464797</c:v>
                </c:pt>
                <c:pt idx="76">
                  <c:v>52.327759197324404</c:v>
                </c:pt>
                <c:pt idx="77">
                  <c:v>52.989966555183898</c:v>
                </c:pt>
                <c:pt idx="78">
                  <c:v>53.652173913043406</c:v>
                </c:pt>
                <c:pt idx="79">
                  <c:v>54.314381270903006</c:v>
                </c:pt>
                <c:pt idx="80">
                  <c:v>54.976588628762499</c:v>
                </c:pt>
                <c:pt idx="81">
                  <c:v>55.638795986622</c:v>
                </c:pt>
                <c:pt idx="82">
                  <c:v>56.3010033444816</c:v>
                </c:pt>
                <c:pt idx="83">
                  <c:v>56.963210702341101</c:v>
                </c:pt>
                <c:pt idx="84">
                  <c:v>57.625418060200602</c:v>
                </c:pt>
                <c:pt idx="85">
                  <c:v>58.287625418060202</c:v>
                </c:pt>
                <c:pt idx="86">
                  <c:v>58.949832775919695</c:v>
                </c:pt>
                <c:pt idx="87">
                  <c:v>59.612040133779203</c:v>
                </c:pt>
                <c:pt idx="88">
                  <c:v>60.274247491638803</c:v>
                </c:pt>
                <c:pt idx="89">
                  <c:v>60.936454849498297</c:v>
                </c:pt>
                <c:pt idx="90">
                  <c:v>61.598662207357805</c:v>
                </c:pt>
                <c:pt idx="91">
                  <c:v>62.260869565217298</c:v>
                </c:pt>
                <c:pt idx="92">
                  <c:v>62.923076923076898</c:v>
                </c:pt>
                <c:pt idx="93">
                  <c:v>63.585284280936406</c:v>
                </c:pt>
                <c:pt idx="94">
                  <c:v>64.247491638795893</c:v>
                </c:pt>
                <c:pt idx="95">
                  <c:v>64.909698996655493</c:v>
                </c:pt>
                <c:pt idx="96">
                  <c:v>65.571906354514994</c:v>
                </c:pt>
                <c:pt idx="97">
                  <c:v>66.234113712374509</c:v>
                </c:pt>
                <c:pt idx="98">
                  <c:v>66.896321070234109</c:v>
                </c:pt>
                <c:pt idx="99">
                  <c:v>67.558528428093595</c:v>
                </c:pt>
                <c:pt idx="100">
                  <c:v>68.220735785953096</c:v>
                </c:pt>
                <c:pt idx="101">
                  <c:v>68.882943143812696</c:v>
                </c:pt>
                <c:pt idx="102">
                  <c:v>69.545150501672197</c:v>
                </c:pt>
                <c:pt idx="103">
                  <c:v>70.207357859531697</c:v>
                </c:pt>
                <c:pt idx="104">
                  <c:v>70.869565217391298</c:v>
                </c:pt>
                <c:pt idx="105">
                  <c:v>71.531772575250798</c:v>
                </c:pt>
                <c:pt idx="106">
                  <c:v>72.193979933110299</c:v>
                </c:pt>
                <c:pt idx="107">
                  <c:v>72.856187290969899</c:v>
                </c:pt>
                <c:pt idx="108">
                  <c:v>73.5183946488294</c:v>
                </c:pt>
                <c:pt idx="109">
                  <c:v>74.1806020066889</c:v>
                </c:pt>
                <c:pt idx="110">
                  <c:v>74.842809364548501</c:v>
                </c:pt>
                <c:pt idx="111">
                  <c:v>75.505016722408001</c:v>
                </c:pt>
                <c:pt idx="112">
                  <c:v>76.167224080267502</c:v>
                </c:pt>
                <c:pt idx="113">
                  <c:v>76.829431438127003</c:v>
                </c:pt>
                <c:pt idx="114">
                  <c:v>77.491638795986603</c:v>
                </c:pt>
                <c:pt idx="115">
                  <c:v>78.153846153846104</c:v>
                </c:pt>
                <c:pt idx="116">
                  <c:v>78.816053511705604</c:v>
                </c:pt>
                <c:pt idx="117">
                  <c:v>79.478260869565204</c:v>
                </c:pt>
                <c:pt idx="118">
                  <c:v>80.140468227424691</c:v>
                </c:pt>
                <c:pt idx="119">
                  <c:v>80.802675585284206</c:v>
                </c:pt>
                <c:pt idx="120">
                  <c:v>81.464882943143806</c:v>
                </c:pt>
                <c:pt idx="121">
                  <c:v>82.127090301003307</c:v>
                </c:pt>
                <c:pt idx="122">
                  <c:v>82.789297658862793</c:v>
                </c:pt>
                <c:pt idx="123">
                  <c:v>83.451505016722393</c:v>
                </c:pt>
                <c:pt idx="124">
                  <c:v>84.113712374581894</c:v>
                </c:pt>
                <c:pt idx="125">
                  <c:v>84.775919732441409</c:v>
                </c:pt>
                <c:pt idx="126">
                  <c:v>85.438127090301009</c:v>
                </c:pt>
                <c:pt idx="127">
                  <c:v>86.100334448160496</c:v>
                </c:pt>
                <c:pt idx="128">
                  <c:v>86.762541806019996</c:v>
                </c:pt>
                <c:pt idx="129">
                  <c:v>87.424749163879596</c:v>
                </c:pt>
                <c:pt idx="130">
                  <c:v>88.086956521739111</c:v>
                </c:pt>
                <c:pt idx="131">
                  <c:v>88.749163879598598</c:v>
                </c:pt>
                <c:pt idx="132">
                  <c:v>89.411371237458198</c:v>
                </c:pt>
                <c:pt idx="133">
                  <c:v>90.073578595317699</c:v>
                </c:pt>
                <c:pt idx="134">
                  <c:v>90.735785953177199</c:v>
                </c:pt>
                <c:pt idx="135">
                  <c:v>91.3979933110367</c:v>
                </c:pt>
                <c:pt idx="136">
                  <c:v>92.0602006688963</c:v>
                </c:pt>
                <c:pt idx="137">
                  <c:v>92.722408026755801</c:v>
                </c:pt>
                <c:pt idx="138">
                  <c:v>93.384615384615302</c:v>
                </c:pt>
                <c:pt idx="139">
                  <c:v>94.046822742474902</c:v>
                </c:pt>
                <c:pt idx="140">
                  <c:v>94.709030100334388</c:v>
                </c:pt>
                <c:pt idx="141">
                  <c:v>95.371237458193903</c:v>
                </c:pt>
                <c:pt idx="142">
                  <c:v>96.033444816053503</c:v>
                </c:pt>
                <c:pt idx="143">
                  <c:v>96.695652173913004</c:v>
                </c:pt>
                <c:pt idx="144">
                  <c:v>97.357859531772505</c:v>
                </c:pt>
                <c:pt idx="145">
                  <c:v>98.020066889632091</c:v>
                </c:pt>
                <c:pt idx="146">
                  <c:v>98.682274247491591</c:v>
                </c:pt>
                <c:pt idx="147">
                  <c:v>99.344481605351106</c:v>
                </c:pt>
                <c:pt idx="148">
                  <c:v>100.00668896321099</c:v>
                </c:pt>
                <c:pt idx="149">
                  <c:v>100.66889632106999</c:v>
                </c:pt>
                <c:pt idx="150">
                  <c:v>101.33110367893001</c:v>
                </c:pt>
                <c:pt idx="151">
                  <c:v>101.99331103678901</c:v>
                </c:pt>
                <c:pt idx="152">
                  <c:v>102.65551839464899</c:v>
                </c:pt>
                <c:pt idx="153">
                  <c:v>103.317725752508</c:v>
                </c:pt>
                <c:pt idx="154">
                  <c:v>103.97993311036801</c:v>
                </c:pt>
                <c:pt idx="155">
                  <c:v>104.642140468227</c:v>
                </c:pt>
                <c:pt idx="156">
                  <c:v>105.304347826087</c:v>
                </c:pt>
                <c:pt idx="157">
                  <c:v>105.966555183946</c:v>
                </c:pt>
                <c:pt idx="158">
                  <c:v>106.62876254180601</c:v>
                </c:pt>
                <c:pt idx="159">
                  <c:v>107.290969899666</c:v>
                </c:pt>
                <c:pt idx="160">
                  <c:v>107.953177257525</c:v>
                </c:pt>
                <c:pt idx="161">
                  <c:v>108.615384615385</c:v>
                </c:pt>
                <c:pt idx="162">
                  <c:v>109.277591973244</c:v>
                </c:pt>
                <c:pt idx="163">
                  <c:v>109.939799331104</c:v>
                </c:pt>
                <c:pt idx="164">
                  <c:v>110.602006688963</c:v>
                </c:pt>
                <c:pt idx="165">
                  <c:v>111.264214046823</c:v>
                </c:pt>
                <c:pt idx="166">
                  <c:v>111.92642140468199</c:v>
                </c:pt>
                <c:pt idx="167">
                  <c:v>112.588628762542</c:v>
                </c:pt>
                <c:pt idx="168">
                  <c:v>113.250836120401</c:v>
                </c:pt>
                <c:pt idx="169">
                  <c:v>113.913043478261</c:v>
                </c:pt>
                <c:pt idx="170">
                  <c:v>114.57525083611999</c:v>
                </c:pt>
                <c:pt idx="171">
                  <c:v>115.23745819398</c:v>
                </c:pt>
                <c:pt idx="172">
                  <c:v>115.89966555183901</c:v>
                </c:pt>
                <c:pt idx="173">
                  <c:v>116.56187290969899</c:v>
                </c:pt>
                <c:pt idx="174">
                  <c:v>117.224080267559</c:v>
                </c:pt>
                <c:pt idx="175">
                  <c:v>117.88628762541801</c:v>
                </c:pt>
                <c:pt idx="176">
                  <c:v>118.548494983278</c:v>
                </c:pt>
                <c:pt idx="177">
                  <c:v>119.21070234113699</c:v>
                </c:pt>
                <c:pt idx="178">
                  <c:v>119.87290969899701</c:v>
                </c:pt>
                <c:pt idx="179">
                  <c:v>120.53511705685601</c:v>
                </c:pt>
                <c:pt idx="180">
                  <c:v>121.19732441471601</c:v>
                </c:pt>
                <c:pt idx="181">
                  <c:v>121.859531772575</c:v>
                </c:pt>
                <c:pt idx="182">
                  <c:v>122.52173913043499</c:v>
                </c:pt>
                <c:pt idx="183">
                  <c:v>123.183946488294</c:v>
                </c:pt>
                <c:pt idx="184">
                  <c:v>123.846153846154</c:v>
                </c:pt>
                <c:pt idx="185">
                  <c:v>124.508361204013</c:v>
                </c:pt>
                <c:pt idx="186">
                  <c:v>125.170568561873</c:v>
                </c:pt>
                <c:pt idx="187">
                  <c:v>125.83277591973199</c:v>
                </c:pt>
                <c:pt idx="188">
                  <c:v>126.49498327759201</c:v>
                </c:pt>
                <c:pt idx="189">
                  <c:v>127.157190635452</c:v>
                </c:pt>
                <c:pt idx="190">
                  <c:v>127.81939799331099</c:v>
                </c:pt>
                <c:pt idx="191">
                  <c:v>128.481605351171</c:v>
                </c:pt>
                <c:pt idx="192">
                  <c:v>129.14381270902999</c:v>
                </c:pt>
                <c:pt idx="193">
                  <c:v>129.80602006689</c:v>
                </c:pt>
                <c:pt idx="194">
                  <c:v>130.46822742474902</c:v>
                </c:pt>
                <c:pt idx="195">
                  <c:v>131.130434782609</c:v>
                </c:pt>
                <c:pt idx="196">
                  <c:v>131.79264214046802</c:v>
                </c:pt>
                <c:pt idx="197">
                  <c:v>132.454849498328</c:v>
                </c:pt>
                <c:pt idx="198">
                  <c:v>133.11705685618699</c:v>
                </c:pt>
                <c:pt idx="199">
                  <c:v>133.779264214047</c:v>
                </c:pt>
                <c:pt idx="200">
                  <c:v>134.44147157190599</c:v>
                </c:pt>
                <c:pt idx="201">
                  <c:v>135.10367892976601</c:v>
                </c:pt>
                <c:pt idx="202">
                  <c:v>135.76588628762502</c:v>
                </c:pt>
                <c:pt idx="203">
                  <c:v>136.42809364548501</c:v>
                </c:pt>
                <c:pt idx="204">
                  <c:v>137.09030100334499</c:v>
                </c:pt>
                <c:pt idx="205">
                  <c:v>137.75250836120401</c:v>
                </c:pt>
                <c:pt idx="206">
                  <c:v>138.41471571906399</c:v>
                </c:pt>
                <c:pt idx="207">
                  <c:v>139.07692307692298</c:v>
                </c:pt>
                <c:pt idx="208">
                  <c:v>139.73913043478299</c:v>
                </c:pt>
                <c:pt idx="209">
                  <c:v>140.40133779264198</c:v>
                </c:pt>
                <c:pt idx="210">
                  <c:v>141.06354515050202</c:v>
                </c:pt>
                <c:pt idx="211">
                  <c:v>141.72575250836101</c:v>
                </c:pt>
                <c:pt idx="212">
                  <c:v>142.387959866221</c:v>
                </c:pt>
                <c:pt idx="213">
                  <c:v>143.05016722408001</c:v>
                </c:pt>
                <c:pt idx="214">
                  <c:v>143.71237458194</c:v>
                </c:pt>
                <c:pt idx="215">
                  <c:v>144.37458193979899</c:v>
                </c:pt>
                <c:pt idx="216">
                  <c:v>145.036789297659</c:v>
                </c:pt>
                <c:pt idx="217">
                  <c:v>145.69899665551799</c:v>
                </c:pt>
                <c:pt idx="218">
                  <c:v>146.361204013378</c:v>
                </c:pt>
                <c:pt idx="219">
                  <c:v>147.02341137123702</c:v>
                </c:pt>
                <c:pt idx="220">
                  <c:v>147.685618729097</c:v>
                </c:pt>
                <c:pt idx="221">
                  <c:v>148.34782608695701</c:v>
                </c:pt>
                <c:pt idx="222">
                  <c:v>149.010033444816</c:v>
                </c:pt>
                <c:pt idx="223">
                  <c:v>149.67224080267599</c:v>
                </c:pt>
                <c:pt idx="224">
                  <c:v>150.334448160535</c:v>
                </c:pt>
                <c:pt idx="225">
                  <c:v>150.99665551839499</c:v>
                </c:pt>
                <c:pt idx="226">
                  <c:v>151.65886287625401</c:v>
                </c:pt>
                <c:pt idx="227">
                  <c:v>152.32107023411402</c:v>
                </c:pt>
                <c:pt idx="228">
                  <c:v>152.98327759197301</c:v>
                </c:pt>
                <c:pt idx="229">
                  <c:v>153.64548494983299</c:v>
                </c:pt>
                <c:pt idx="230">
                  <c:v>154.30769230769201</c:v>
                </c:pt>
                <c:pt idx="231">
                  <c:v>154.96989966555199</c:v>
                </c:pt>
                <c:pt idx="232">
                  <c:v>155.63210702341098</c:v>
                </c:pt>
                <c:pt idx="233">
                  <c:v>156.29431438127099</c:v>
                </c:pt>
                <c:pt idx="234">
                  <c:v>156.95652173912998</c:v>
                </c:pt>
                <c:pt idx="235">
                  <c:v>157.61872909699002</c:v>
                </c:pt>
                <c:pt idx="236">
                  <c:v>158.28093645485001</c:v>
                </c:pt>
                <c:pt idx="237">
                  <c:v>158.943143812709</c:v>
                </c:pt>
                <c:pt idx="238">
                  <c:v>159.60535117056901</c:v>
                </c:pt>
                <c:pt idx="239">
                  <c:v>160.267558528428</c:v>
                </c:pt>
                <c:pt idx="240">
                  <c:v>160.92976588628798</c:v>
                </c:pt>
                <c:pt idx="241">
                  <c:v>161.591973244147</c:v>
                </c:pt>
                <c:pt idx="242">
                  <c:v>162.25418060200701</c:v>
                </c:pt>
                <c:pt idx="243">
                  <c:v>162.916387959866</c:v>
                </c:pt>
                <c:pt idx="244">
                  <c:v>163.57859531772601</c:v>
                </c:pt>
                <c:pt idx="245">
                  <c:v>164.240802675585</c:v>
                </c:pt>
                <c:pt idx="246">
                  <c:v>164.90301003344501</c:v>
                </c:pt>
                <c:pt idx="247">
                  <c:v>165.565217391304</c:v>
                </c:pt>
                <c:pt idx="248">
                  <c:v>166.22742474916399</c:v>
                </c:pt>
                <c:pt idx="249">
                  <c:v>166.889632107023</c:v>
                </c:pt>
                <c:pt idx="250">
                  <c:v>167.55183946488299</c:v>
                </c:pt>
                <c:pt idx="251">
                  <c:v>168.21404682274198</c:v>
                </c:pt>
                <c:pt idx="252">
                  <c:v>168.87625418060202</c:v>
                </c:pt>
                <c:pt idx="253">
                  <c:v>169.538461538462</c:v>
                </c:pt>
                <c:pt idx="254">
                  <c:v>170.20066889632099</c:v>
                </c:pt>
                <c:pt idx="255">
                  <c:v>170.862876254181</c:v>
                </c:pt>
                <c:pt idx="256">
                  <c:v>171.52508361203999</c:v>
                </c:pt>
                <c:pt idx="257">
                  <c:v>172.18729096989998</c:v>
                </c:pt>
                <c:pt idx="258">
                  <c:v>172.84949832775899</c:v>
                </c:pt>
                <c:pt idx="259">
                  <c:v>173.51170568561901</c:v>
                </c:pt>
                <c:pt idx="260">
                  <c:v>174.17391304347802</c:v>
                </c:pt>
                <c:pt idx="261">
                  <c:v>174.83612040133801</c:v>
                </c:pt>
                <c:pt idx="262">
                  <c:v>175.498327759197</c:v>
                </c:pt>
                <c:pt idx="263">
                  <c:v>176.16053511705701</c:v>
                </c:pt>
                <c:pt idx="264">
                  <c:v>176.822742474916</c:v>
                </c:pt>
                <c:pt idx="265">
                  <c:v>177.48494983277598</c:v>
                </c:pt>
                <c:pt idx="266">
                  <c:v>178.147157190635</c:v>
                </c:pt>
                <c:pt idx="267">
                  <c:v>178.80936454849501</c:v>
                </c:pt>
                <c:pt idx="268">
                  <c:v>179.471571906355</c:v>
                </c:pt>
                <c:pt idx="269">
                  <c:v>180.13377926421401</c:v>
                </c:pt>
                <c:pt idx="270">
                  <c:v>180.795986622074</c:v>
                </c:pt>
                <c:pt idx="271">
                  <c:v>181.45819397993301</c:v>
                </c:pt>
                <c:pt idx="272">
                  <c:v>182.120401337793</c:v>
                </c:pt>
                <c:pt idx="273">
                  <c:v>182.78260869565199</c:v>
                </c:pt>
                <c:pt idx="274">
                  <c:v>183.444816053512</c:v>
                </c:pt>
                <c:pt idx="275">
                  <c:v>184.10702341137099</c:v>
                </c:pt>
                <c:pt idx="276">
                  <c:v>184.769230769231</c:v>
                </c:pt>
                <c:pt idx="277">
                  <c:v>185.43143812709002</c:v>
                </c:pt>
                <c:pt idx="278">
                  <c:v>186.09364548495</c:v>
                </c:pt>
                <c:pt idx="279">
                  <c:v>186.75585284280899</c:v>
                </c:pt>
                <c:pt idx="280">
                  <c:v>187.418060200669</c:v>
                </c:pt>
                <c:pt idx="281">
                  <c:v>188.08026755852799</c:v>
                </c:pt>
                <c:pt idx="282">
                  <c:v>188.74247491638798</c:v>
                </c:pt>
                <c:pt idx="283">
                  <c:v>189.40468227424699</c:v>
                </c:pt>
                <c:pt idx="284">
                  <c:v>190.06688963210701</c:v>
                </c:pt>
                <c:pt idx="285">
                  <c:v>190.72909698996702</c:v>
                </c:pt>
                <c:pt idx="286">
                  <c:v>191.39130434782601</c:v>
                </c:pt>
                <c:pt idx="287">
                  <c:v>192.05351170568599</c:v>
                </c:pt>
                <c:pt idx="288">
                  <c:v>192.71571906354501</c:v>
                </c:pt>
                <c:pt idx="289">
                  <c:v>193.37792642140499</c:v>
                </c:pt>
                <c:pt idx="290">
                  <c:v>194.04013377926398</c:v>
                </c:pt>
                <c:pt idx="291">
                  <c:v>194.70234113712399</c:v>
                </c:pt>
                <c:pt idx="292">
                  <c:v>195.36454849498301</c:v>
                </c:pt>
                <c:pt idx="293">
                  <c:v>196.026755852843</c:v>
                </c:pt>
                <c:pt idx="294">
                  <c:v>196.68896321070201</c:v>
                </c:pt>
                <c:pt idx="295">
                  <c:v>197.351170568562</c:v>
                </c:pt>
                <c:pt idx="296">
                  <c:v>198.01337792642101</c:v>
                </c:pt>
                <c:pt idx="297">
                  <c:v>198.675585284281</c:v>
                </c:pt>
                <c:pt idx="298">
                  <c:v>199.33779264213999</c:v>
                </c:pt>
                <c:pt idx="299">
                  <c:v>200</c:v>
                </c:pt>
              </c:numCache>
            </c:numRef>
          </c:xVal>
          <c:yVal>
            <c:numRef>
              <c:f>Fig2b!$C$10:$C$309</c:f>
              <c:numCache>
                <c:formatCode>0.0000</c:formatCode>
                <c:ptCount val="300"/>
                <c:pt idx="0">
                  <c:v>1.50763137312076</c:v>
                </c:pt>
                <c:pt idx="1">
                  <c:v>1.5300957237839601</c:v>
                </c:pt>
                <c:pt idx="2">
                  <c:v>1.5487463558643499</c:v>
                </c:pt>
                <c:pt idx="3">
                  <c:v>1.5647636399515299</c:v>
                </c:pt>
                <c:pt idx="4">
                  <c:v>1.5788657898296601</c:v>
                </c:pt>
                <c:pt idx="5">
                  <c:v>1.5915184559153699</c:v>
                </c:pt>
                <c:pt idx="6">
                  <c:v>1.6030387872618199</c:v>
                </c:pt>
                <c:pt idx="7">
                  <c:v>1.61365159813847</c:v>
                </c:pt>
                <c:pt idx="8">
                  <c:v>1.62352159806548</c:v>
                </c:pt>
                <c:pt idx="9">
                  <c:v>1.63277283877083</c:v>
                </c:pt>
                <c:pt idx="10">
                  <c:v>1.64150095777018</c:v>
                </c:pt>
                <c:pt idx="11">
                  <c:v>1.6497811730388501</c:v>
                </c:pt>
                <c:pt idx="12">
                  <c:v>1.6576736704836099</c:v>
                </c:pt>
                <c:pt idx="13">
                  <c:v>1.6652273355295599</c:v>
                </c:pt>
                <c:pt idx="14">
                  <c:v>1.6724824007502299</c:v>
                </c:pt>
                <c:pt idx="15">
                  <c:v>1.67947236474669</c:v>
                </c:pt>
                <c:pt idx="16">
                  <c:v>1.6862254093440101</c:v>
                </c:pt>
                <c:pt idx="17">
                  <c:v>1.6927654640479199</c:v>
                </c:pt>
                <c:pt idx="18">
                  <c:v>1.6991130177404401</c:v>
                </c:pt>
                <c:pt idx="19">
                  <c:v>1.7052857461363</c:v>
                </c:pt>
                <c:pt idx="20">
                  <c:v>1.7112990028535999</c:v>
                </c:pt>
                <c:pt idx="21">
                  <c:v>1.7171662080940699</c:v>
                </c:pt>
                <c:pt idx="22">
                  <c:v>1.72289915946172</c:v>
                </c:pt>
                <c:pt idx="23">
                  <c:v>1.72850828287311</c:v>
                </c:pt>
                <c:pt idx="24">
                  <c:v>1.7340028368717399</c:v>
                </c:pt>
                <c:pt idx="25">
                  <c:v>1.7393910803383299</c:v>
                </c:pt>
                <c:pt idx="26">
                  <c:v>1.74468041117981</c:v>
                </c:pt>
                <c:pt idx="27">
                  <c:v>1.74987748181166</c:v>
                </c:pt>
                <c:pt idx="28">
                  <c:v>1.7549882959352301</c:v>
                </c:pt>
                <c:pt idx="29">
                  <c:v>1.7600182901262</c:v>
                </c:pt>
                <c:pt idx="30">
                  <c:v>1.7649724030037901</c:v>
                </c:pt>
                <c:pt idx="31">
                  <c:v>1.7698551341795301</c:v>
                </c:pt>
                <c:pt idx="32">
                  <c:v>1.7746705947433099</c:v>
                </c:pt>
                <c:pt idx="33">
                  <c:v>1.7794225507025201</c:v>
                </c:pt>
                <c:pt idx="34">
                  <c:v>1.78411446052123</c:v>
                </c:pt>
                <c:pt idx="35">
                  <c:v>1.7887495076945401</c:v>
                </c:pt>
                <c:pt idx="36">
                  <c:v>1.79333062912524</c:v>
                </c:pt>
                <c:pt idx="37">
                  <c:v>1.79786053993479</c:v>
                </c:pt>
                <c:pt idx="38">
                  <c:v>1.8023417552327801</c:v>
                </c:pt>
                <c:pt idx="39">
                  <c:v>1.8067766092812201</c:v>
                </c:pt>
                <c:pt idx="40">
                  <c:v>1.8111672724187</c:v>
                </c:pt>
                <c:pt idx="41">
                  <c:v>1.8155157660513499</c:v>
                </c:pt>
                <c:pt idx="42">
                  <c:v>1.81982397596932</c:v>
                </c:pt>
                <c:pt idx="43">
                  <c:v>1.8240936642083501</c:v>
                </c:pt>
                <c:pt idx="44">
                  <c:v>1.8283264796429599</c:v>
                </c:pt>
                <c:pt idx="45">
                  <c:v>1.83252396747035</c:v>
                </c:pt>
                <c:pt idx="46">
                  <c:v>1.83668757772174</c:v>
                </c:pt>
                <c:pt idx="47">
                  <c:v>1.84081867291812</c:v>
                </c:pt>
                <c:pt idx="48">
                  <c:v>1.8449185349716899</c:v>
                </c:pt>
                <c:pt idx="49">
                  <c:v>1.8489883714203501</c:v>
                </c:pt>
                <c:pt idx="50">
                  <c:v>1.85302932107106</c:v>
                </c:pt>
                <c:pt idx="51">
                  <c:v>1.85704245911815</c:v>
                </c:pt>
                <c:pt idx="52">
                  <c:v>1.86102880179397</c:v>
                </c:pt>
                <c:pt idx="53">
                  <c:v>1.8649893106023101</c:v>
                </c:pt>
                <c:pt idx="54">
                  <c:v>1.86892489617869</c:v>
                </c:pt>
                <c:pt idx="55">
                  <c:v>1.8728364218162501</c:v>
                </c:pt>
                <c:pt idx="56">
                  <c:v>1.8767247066914301</c:v>
                </c:pt>
                <c:pt idx="57">
                  <c:v>1.8805905288195901</c:v>
                </c:pt>
                <c:pt idx="58">
                  <c:v>1.8844346277672299</c:v>
                </c:pt>
                <c:pt idx="59">
                  <c:v>1.88825770714446</c:v>
                </c:pt>
                <c:pt idx="60">
                  <c:v>1.8920604368987901</c:v>
                </c:pt>
                <c:pt idx="61">
                  <c:v>1.8958434554288901</c:v>
                </c:pt>
                <c:pt idx="62">
                  <c:v>1.8996073715350199</c:v>
                </c:pt>
                <c:pt idx="63">
                  <c:v>1.9033527662210199</c:v>
                </c:pt>
                <c:pt idx="64">
                  <c:v>1.90708019436135</c:v>
                </c:pt>
                <c:pt idx="65">
                  <c:v>1.91079018624487</c:v>
                </c:pt>
                <c:pt idx="66">
                  <c:v>1.9144832490063399</c:v>
                </c:pt>
                <c:pt idx="67">
                  <c:v>1.9181598679553</c:v>
                </c:pt>
                <c:pt idx="68">
                  <c:v>1.9218205078108599</c:v>
                </c:pt>
                <c:pt idx="69">
                  <c:v>1.92546561385046</c:v>
                </c:pt>
                <c:pt idx="70">
                  <c:v>1.92909561297959</c:v>
                </c:pt>
                <c:pt idx="71">
                  <c:v>1.9327109147289701</c:v>
                </c:pt>
                <c:pt idx="72">
                  <c:v>1.9363119121849299</c:v>
                </c:pt>
                <c:pt idx="73">
                  <c:v>1.9398989828584301</c:v>
                </c:pt>
                <c:pt idx="74">
                  <c:v>1.9434724894972999</c:v>
                </c:pt>
                <c:pt idx="75">
                  <c:v>1.9470327808463199</c:v>
                </c:pt>
                <c:pt idx="76">
                  <c:v>1.9505801923589801</c:v>
                </c:pt>
                <c:pt idx="77">
                  <c:v>1.9541150468645201</c:v>
                </c:pt>
                <c:pt idx="78">
                  <c:v>1.95763765519376</c:v>
                </c:pt>
                <c:pt idx="79">
                  <c:v>1.9611483167665</c:v>
                </c:pt>
                <c:pt idx="80">
                  <c:v>1.9646473201435</c:v>
                </c:pt>
                <c:pt idx="81">
                  <c:v>1.96813494354545</c:v>
                </c:pt>
                <c:pt idx="82">
                  <c:v>1.97161145534124</c:v>
                </c:pt>
                <c:pt idx="83">
                  <c:v>1.9750771145079</c:v>
                </c:pt>
                <c:pt idx="84">
                  <c:v>1.97853217106382</c:v>
                </c:pt>
                <c:pt idx="85">
                  <c:v>1.98197686647742</c:v>
                </c:pt>
                <c:pt idx="86">
                  <c:v>1.98541143405269</c:v>
                </c:pt>
                <c:pt idx="87">
                  <c:v>1.9888360992932901</c:v>
                </c:pt>
                <c:pt idx="88">
                  <c:v>1.9922510802465301</c:v>
                </c:pt>
                <c:pt idx="89">
                  <c:v>1.99565658782869</c:v>
                </c:pt>
                <c:pt idx="90">
                  <c:v>1.9990528261326099</c:v>
                </c:pt>
                <c:pt idx="91">
                  <c:v>2.0024399927190801</c:v>
                </c:pt>
                <c:pt idx="92">
                  <c:v>2.0058182788926899</c:v>
                </c:pt>
                <c:pt idx="93">
                  <c:v>2.0091878699633101</c:v>
                </c:pt>
                <c:pt idx="94">
                  <c:v>2.0125489454940899</c:v>
                </c:pt>
                <c:pt idx="95">
                  <c:v>2.0159016795367002</c:v>
                </c:pt>
                <c:pt idx="96">
                  <c:v>2.0192462408547001</c:v>
                </c:pt>
                <c:pt idx="97">
                  <c:v>2.0225827931356801</c:v>
                </c:pt>
                <c:pt idx="98">
                  <c:v>2.0259114951929198</c:v>
                </c:pt>
                <c:pt idx="99">
                  <c:v>2.0292325011569998</c:v>
                </c:pt>
                <c:pt idx="100">
                  <c:v>2.0325459606582799</c:v>
                </c:pt>
                <c:pt idx="101">
                  <c:v>2.0358520190004099</c:v>
                </c:pt>
                <c:pt idx="102">
                  <c:v>2.0391508173256101</c:v>
                </c:pt>
                <c:pt idx="103">
                  <c:v>2.0424424927721798</c:v>
                </c:pt>
                <c:pt idx="104">
                  <c:v>2.0457271786245599</c:v>
                </c:pt>
                <c:pt idx="105">
                  <c:v>2.0490050044564598</c:v>
                </c:pt>
                <c:pt idx="106">
                  <c:v>2.0522760962673701</c:v>
                </c:pt>
                <c:pt idx="107">
                  <c:v>2.0555405766129198</c:v>
                </c:pt>
                <c:pt idx="108">
                  <c:v>2.0587985647292499</c:v>
                </c:pt>
                <c:pt idx="109">
                  <c:v>2.0620501766519101</c:v>
                </c:pt>
                <c:pt idx="110">
                  <c:v>2.0652955253294398</c:v>
                </c:pt>
                <c:pt idx="111">
                  <c:v>2.06853472073192</c:v>
                </c:pt>
                <c:pt idx="112">
                  <c:v>2.0717678699548498</c:v>
                </c:pt>
                <c:pt idx="113">
                  <c:v>2.0749950773185302</c:v>
                </c:pt>
                <c:pt idx="114">
                  <c:v>2.0782164444631501</c:v>
                </c:pt>
                <c:pt idx="115">
                  <c:v>2.0814320704398499</c:v>
                </c:pt>
                <c:pt idx="116">
                  <c:v>2.08464205179797</c:v>
                </c:pt>
                <c:pt idx="117">
                  <c:v>2.0878464826686201</c:v>
                </c:pt>
                <c:pt idx="118">
                  <c:v>2.0910454548448199</c:v>
                </c:pt>
                <c:pt idx="119">
                  <c:v>2.0942390578583399</c:v>
                </c:pt>
                <c:pt idx="120">
                  <c:v>2.0974273790533702</c:v>
                </c:pt>
                <c:pt idx="121">
                  <c:v>2.1006105036572702</c:v>
                </c:pt>
                <c:pt idx="122">
                  <c:v>2.1037885148484601</c:v>
                </c:pt>
                <c:pt idx="123">
                  <c:v>2.1069614938216001</c:v>
                </c:pt>
                <c:pt idx="124">
                  <c:v>2.1101295198501702</c:v>
                </c:pt>
                <c:pt idx="125">
                  <c:v>2.1132926703467101</c:v>
                </c:pt>
                <c:pt idx="126">
                  <c:v>2.1164510209205698</c:v>
                </c:pt>
                <c:pt idx="127">
                  <c:v>2.11960464543355</c:v>
                </c:pt>
                <c:pt idx="128">
                  <c:v>2.12275361605335</c:v>
                </c:pt>
                <c:pt idx="129">
                  <c:v>2.1258980033050299</c:v>
                </c:pt>
                <c:pt idx="130">
                  <c:v>2.1290378761204898</c:v>
                </c:pt>
                <c:pt idx="131">
                  <c:v>2.1321733018861302</c:v>
                </c:pt>
                <c:pt idx="132">
                  <c:v>2.13530434648872</c:v>
                </c:pt>
                <c:pt idx="133">
                  <c:v>2.1384310743596302</c:v>
                </c:pt>
                <c:pt idx="134">
                  <c:v>2.1415535485173498</c:v>
                </c:pt>
                <c:pt idx="135">
                  <c:v>2.1446718306085599</c:v>
                </c:pt>
                <c:pt idx="136">
                  <c:v>2.1477859809476598</c:v>
                </c:pt>
                <c:pt idx="137">
                  <c:v>2.1508960585549302</c:v>
                </c:pt>
                <c:pt idx="138">
                  <c:v>2.1540021211932601</c:v>
                </c:pt>
                <c:pt idx="139">
                  <c:v>2.1571042254037001</c:v>
                </c:pt>
                <c:pt idx="140">
                  <c:v>2.1602024265396298</c:v>
                </c:pt>
                <c:pt idx="141">
                  <c:v>2.16329677879986</c:v>
                </c:pt>
                <c:pt idx="142">
                  <c:v>2.1663873352605099</c:v>
                </c:pt>
                <c:pt idx="143">
                  <c:v>2.1694741479058299</c:v>
                </c:pt>
                <c:pt idx="144">
                  <c:v>2.1725572676579401</c:v>
                </c:pt>
                <c:pt idx="145">
                  <c:v>2.1756367444056299</c:v>
                </c:pt>
                <c:pt idx="146">
                  <c:v>2.1787126270321</c:v>
                </c:pt>
                <c:pt idx="147">
                  <c:v>2.18178496344184</c:v>
                </c:pt>
                <c:pt idx="148">
                  <c:v>2.1848538005866001</c:v>
                </c:pt>
                <c:pt idx="149">
                  <c:v>2.1879191844904899</c:v>
                </c:pt>
                <c:pt idx="150">
                  <c:v>2.1909811602742901</c:v>
                </c:pt>
                <c:pt idx="151">
                  <c:v>2.1940397721789102</c:v>
                </c:pt>
                <c:pt idx="152">
                  <c:v>2.1970950635881898</c:v>
                </c:pt>
                <c:pt idx="153">
                  <c:v>2.2001470770508602</c:v>
                </c:pt>
                <c:pt idx="154">
                  <c:v>2.2031958543018599</c:v>
                </c:pt>
                <c:pt idx="155">
                  <c:v>2.2062414362829998</c:v>
                </c:pt>
                <c:pt idx="156">
                  <c:v>2.2092838631628902</c:v>
                </c:pt>
                <c:pt idx="157">
                  <c:v>2.2123231743563601</c:v>
                </c:pt>
                <c:pt idx="158">
                  <c:v>2.2153594085431498</c:v>
                </c:pt>
                <c:pt idx="159">
                  <c:v>2.2183926036861599</c:v>
                </c:pt>
                <c:pt idx="160">
                  <c:v>2.2214227970489802</c:v>
                </c:pt>
                <c:pt idx="161">
                  <c:v>2.2244500252130299</c:v>
                </c:pt>
                <c:pt idx="162">
                  <c:v>2.2274743240941199</c:v>
                </c:pt>
                <c:pt idx="163">
                  <c:v>2.2304957289584801</c:v>
                </c:pt>
                <c:pt idx="164">
                  <c:v>2.2335142744383401</c:v>
                </c:pt>
                <c:pt idx="165">
                  <c:v>2.2365299945470798</c:v>
                </c:pt>
                <c:pt idx="166">
                  <c:v>2.2395429226938699</c:v>
                </c:pt>
                <c:pt idx="167">
                  <c:v>2.2425530916978902</c:v>
                </c:pt>
                <c:pt idx="168">
                  <c:v>2.24556053380218</c:v>
                </c:pt>
                <c:pt idx="169">
                  <c:v>2.24856528068706</c:v>
                </c:pt>
                <c:pt idx="170">
                  <c:v>2.2515673634831002</c:v>
                </c:pt>
                <c:pt idx="171">
                  <c:v>2.2545668127838598</c:v>
                </c:pt>
                <c:pt idx="172">
                  <c:v>2.2575636586580798</c:v>
                </c:pt>
                <c:pt idx="173">
                  <c:v>2.2605579306617201</c:v>
                </c:pt>
                <c:pt idx="174">
                  <c:v>2.26354965784948</c:v>
                </c:pt>
                <c:pt idx="175">
                  <c:v>2.2665388687861299</c:v>
                </c:pt>
                <c:pt idx="176">
                  <c:v>2.2695255915574499</c:v>
                </c:pt>
                <c:pt idx="177">
                  <c:v>2.2725098537809001</c:v>
                </c:pt>
                <c:pt idx="178">
                  <c:v>2.2754916826159302</c:v>
                </c:pt>
                <c:pt idx="179">
                  <c:v>2.2784711047741499</c:v>
                </c:pt>
                <c:pt idx="180">
                  <c:v>2.2814481465290299</c:v>
                </c:pt>
                <c:pt idx="181">
                  <c:v>2.2844228337255199</c:v>
                </c:pt>
                <c:pt idx="182">
                  <c:v>2.2873951917892499</c:v>
                </c:pt>
                <c:pt idx="183">
                  <c:v>2.2903652457356301</c:v>
                </c:pt>
                <c:pt idx="184">
                  <c:v>2.2933330201785602</c:v>
                </c:pt>
                <c:pt idx="185">
                  <c:v>2.29629853933905</c:v>
                </c:pt>
                <c:pt idx="186">
                  <c:v>2.2992618270534901</c:v>
                </c:pt>
                <c:pt idx="187">
                  <c:v>2.3022229067817901</c:v>
                </c:pt>
                <c:pt idx="188">
                  <c:v>2.3051818016152401</c:v>
                </c:pt>
                <c:pt idx="189">
                  <c:v>2.30813853428424</c:v>
                </c:pt>
                <c:pt idx="190">
                  <c:v>2.3110931271657398</c:v>
                </c:pt>
                <c:pt idx="191">
                  <c:v>2.31404560229057</c:v>
                </c:pt>
                <c:pt idx="192">
                  <c:v>2.3169959813505301</c:v>
                </c:pt>
                <c:pt idx="193">
                  <c:v>2.3199442857053199</c:v>
                </c:pt>
                <c:pt idx="194">
                  <c:v>2.3228905363892798</c:v>
                </c:pt>
                <c:pt idx="195">
                  <c:v>2.3258347541179898</c:v>
                </c:pt>
                <c:pt idx="196">
                  <c:v>2.3287769592946401</c:v>
                </c:pt>
                <c:pt idx="197">
                  <c:v>2.3317171720163401</c:v>
                </c:pt>
                <c:pt idx="198">
                  <c:v>2.3346554120801701</c:v>
                </c:pt>
                <c:pt idx="199">
                  <c:v>2.3375916989891699</c:v>
                </c:pt>
                <c:pt idx="200">
                  <c:v>2.34052605195807</c:v>
                </c:pt>
                <c:pt idx="201">
                  <c:v>2.3434584899190298</c:v>
                </c:pt>
                <c:pt idx="202">
                  <c:v>2.3463890315270999</c:v>
                </c:pt>
                <c:pt idx="203">
                  <c:v>2.3493176951656198</c:v>
                </c:pt>
                <c:pt idx="204">
                  <c:v>2.3522444989514799</c:v>
                </c:pt>
                <c:pt idx="205">
                  <c:v>2.3551694607402598</c:v>
                </c:pt>
                <c:pt idx="206">
                  <c:v>2.35809259813119</c:v>
                </c:pt>
                <c:pt idx="207">
                  <c:v>2.3610139284720901</c:v>
                </c:pt>
                <c:pt idx="208">
                  <c:v>2.3639334688641198</c:v>
                </c:pt>
                <c:pt idx="209">
                  <c:v>2.36685123616641</c:v>
                </c:pt>
                <c:pt idx="210">
                  <c:v>2.3697672470006399</c:v>
                </c:pt>
                <c:pt idx="211">
                  <c:v>2.3726815177554998</c:v>
                </c:pt>
                <c:pt idx="212">
                  <c:v>2.3755940645909499</c:v>
                </c:pt>
                <c:pt idx="213">
                  <c:v>2.3785049034425501</c:v>
                </c:pt>
                <c:pt idx="214">
                  <c:v>2.3814140500255498</c:v>
                </c:pt>
                <c:pt idx="215">
                  <c:v>2.38432151983893</c:v>
                </c:pt>
                <c:pt idx="216">
                  <c:v>2.3872273281693701</c:v>
                </c:pt>
                <c:pt idx="217">
                  <c:v>2.3901314900951198</c:v>
                </c:pt>
                <c:pt idx="218">
                  <c:v>2.39303402048975</c:v>
                </c:pt>
                <c:pt idx="219">
                  <c:v>2.39593493402585</c:v>
                </c:pt>
                <c:pt idx="220">
                  <c:v>2.3988342451786502</c:v>
                </c:pt>
                <c:pt idx="221">
                  <c:v>2.4017319682295399</c:v>
                </c:pt>
                <c:pt idx="222">
                  <c:v>2.4046281172695001</c:v>
                </c:pt>
                <c:pt idx="223">
                  <c:v>2.4075227062025002</c:v>
                </c:pt>
                <c:pt idx="224">
                  <c:v>2.4104157487487701</c:v>
                </c:pt>
                <c:pt idx="225">
                  <c:v>2.4133072584480502</c:v>
                </c:pt>
                <c:pt idx="226">
                  <c:v>2.4161972486627299</c:v>
                </c:pt>
                <c:pt idx="227">
                  <c:v>2.4190857325809301</c:v>
                </c:pt>
                <c:pt idx="228">
                  <c:v>2.42197272321954</c:v>
                </c:pt>
                <c:pt idx="229">
                  <c:v>2.4248582334271598</c:v>
                </c:pt>
                <c:pt idx="230">
                  <c:v>2.42774227588699</c:v>
                </c:pt>
                <c:pt idx="231">
                  <c:v>2.4306248631196499</c:v>
                </c:pt>
                <c:pt idx="232">
                  <c:v>2.43350600748597</c:v>
                </c:pt>
                <c:pt idx="233">
                  <c:v>2.4363857211897</c:v>
                </c:pt>
                <c:pt idx="234">
                  <c:v>2.43926401628014</c:v>
                </c:pt>
                <c:pt idx="235">
                  <c:v>2.44214090465473</c:v>
                </c:pt>
                <c:pt idx="236">
                  <c:v>2.4450163980616502</c:v>
                </c:pt>
                <c:pt idx="237">
                  <c:v>2.44789050810224</c:v>
                </c:pt>
                <c:pt idx="238">
                  <c:v>2.4507632462334801</c:v>
                </c:pt>
                <c:pt idx="239">
                  <c:v>2.4536346237703599</c:v>
                </c:pt>
                <c:pt idx="240">
                  <c:v>2.4565046518882201</c:v>
                </c:pt>
                <c:pt idx="241">
                  <c:v>2.45937334162506</c:v>
                </c:pt>
                <c:pt idx="242">
                  <c:v>2.4622407038837402</c:v>
                </c:pt>
                <c:pt idx="243">
                  <c:v>2.46510674943422</c:v>
                </c:pt>
                <c:pt idx="244">
                  <c:v>2.4679714889157101</c:v>
                </c:pt>
                <c:pt idx="245">
                  <c:v>2.4708349328387502</c:v>
                </c:pt>
                <c:pt idx="246">
                  <c:v>2.4736970915872898</c:v>
                </c:pt>
                <c:pt idx="247">
                  <c:v>2.4765579754207399</c:v>
                </c:pt>
                <c:pt idx="248">
                  <c:v>2.4794175944759198</c:v>
                </c:pt>
                <c:pt idx="249">
                  <c:v>2.4822759587690202</c:v>
                </c:pt>
                <c:pt idx="250">
                  <c:v>2.4851330781975398</c:v>
                </c:pt>
                <c:pt idx="251">
                  <c:v>2.4879889625420999</c:v>
                </c:pt>
                <c:pt idx="252">
                  <c:v>2.4908436214682999</c:v>
                </c:pt>
                <c:pt idx="253">
                  <c:v>2.4936970645285599</c:v>
                </c:pt>
                <c:pt idx="254">
                  <c:v>2.4965493011638098</c:v>
                </c:pt>
                <c:pt idx="255">
                  <c:v>2.4994003407052499</c:v>
                </c:pt>
                <c:pt idx="256">
                  <c:v>2.50225019237608</c:v>
                </c:pt>
                <c:pt idx="257">
                  <c:v>2.5050988652930899</c:v>
                </c:pt>
                <c:pt idx="258">
                  <c:v>2.50794636846837</c:v>
                </c:pt>
                <c:pt idx="259">
                  <c:v>2.5107927108108501</c:v>
                </c:pt>
                <c:pt idx="260">
                  <c:v>2.5136379011278698</c:v>
                </c:pt>
                <c:pt idx="261">
                  <c:v>2.5164819481267799</c:v>
                </c:pt>
                <c:pt idx="262">
                  <c:v>2.51932486041638</c:v>
                </c:pt>
                <c:pt idx="263">
                  <c:v>2.52216664650844</c:v>
                </c:pt>
                <c:pt idx="264">
                  <c:v>2.5250073148191401</c:v>
                </c:pt>
                <c:pt idx="265">
                  <c:v>2.5278468736705002</c:v>
                </c:pt>
                <c:pt idx="266">
                  <c:v>2.5306853312917998</c:v>
                </c:pt>
                <c:pt idx="267">
                  <c:v>2.5335226958209098</c:v>
                </c:pt>
                <c:pt idx="268">
                  <c:v>2.5363589753056801</c:v>
                </c:pt>
                <c:pt idx="269">
                  <c:v>2.5391941777052498</c:v>
                </c:pt>
                <c:pt idx="270">
                  <c:v>2.54202831089134</c:v>
                </c:pt>
                <c:pt idx="271">
                  <c:v>2.5448613826495499</c:v>
                </c:pt>
                <c:pt idx="272">
                  <c:v>2.5476934006805898</c:v>
                </c:pt>
                <c:pt idx="273">
                  <c:v>2.5505243726015201</c:v>
                </c:pt>
                <c:pt idx="274">
                  <c:v>2.5533543059469501</c:v>
                </c:pt>
                <c:pt idx="275">
                  <c:v>2.55618320817024</c:v>
                </c:pt>
                <c:pt idx="276">
                  <c:v>2.55901108664467</c:v>
                </c:pt>
                <c:pt idx="277">
                  <c:v>2.5618379486645599</c:v>
                </c:pt>
                <c:pt idx="278">
                  <c:v>2.56466380144641</c:v>
                </c:pt>
                <c:pt idx="279">
                  <c:v>2.5674886521299798</c:v>
                </c:pt>
                <c:pt idx="280">
                  <c:v>2.5703125077794402</c:v>
                </c:pt>
                <c:pt idx="281">
                  <c:v>2.57313537538435</c:v>
                </c:pt>
                <c:pt idx="282">
                  <c:v>2.5759572618607698</c:v>
                </c:pt>
                <c:pt idx="283">
                  <c:v>2.5787781740522502</c:v>
                </c:pt>
                <c:pt idx="284">
                  <c:v>2.5815981187308701</c:v>
                </c:pt>
                <c:pt idx="285">
                  <c:v>2.5844171025982101</c:v>
                </c:pt>
                <c:pt idx="286">
                  <c:v>2.5872351322863398</c:v>
                </c:pt>
                <c:pt idx="287">
                  <c:v>2.5900522143587601</c:v>
                </c:pt>
                <c:pt idx="288">
                  <c:v>2.5928683553113698</c:v>
                </c:pt>
                <c:pt idx="289">
                  <c:v>2.59568356157338</c:v>
                </c:pt>
                <c:pt idx="290">
                  <c:v>2.5984978395082199</c:v>
                </c:pt>
                <c:pt idx="291">
                  <c:v>2.6013111954144299</c:v>
                </c:pt>
                <c:pt idx="292">
                  <c:v>2.6041236355265598</c:v>
                </c:pt>
                <c:pt idx="293">
                  <c:v>2.6069351660160098</c:v>
                </c:pt>
                <c:pt idx="294">
                  <c:v>2.6097457929919101</c:v>
                </c:pt>
                <c:pt idx="295">
                  <c:v>2.6125555225019101</c:v>
                </c:pt>
                <c:pt idx="296">
                  <c:v>2.6153643605330599</c:v>
                </c:pt>
                <c:pt idx="297">
                  <c:v>2.61817231301257</c:v>
                </c:pt>
                <c:pt idx="298">
                  <c:v>2.6209793858086199</c:v>
                </c:pt>
                <c:pt idx="299">
                  <c:v>2.6237855847311602</c:v>
                </c:pt>
              </c:numCache>
            </c:numRef>
          </c:yVal>
          <c:smooth val="0"/>
          <c:extLst>
            <c:ext xmlns:c16="http://schemas.microsoft.com/office/drawing/2014/chart" uri="{C3380CC4-5D6E-409C-BE32-E72D297353CC}">
              <c16:uniqueId val="{00000000-D9A5-4741-9E46-FC67133AF670}"/>
            </c:ext>
          </c:extLst>
        </c:ser>
        <c:ser>
          <c:idx val="1"/>
          <c:order val="1"/>
          <c:tx>
            <c:strRef>
              <c:f>Fig2b!$D$9</c:f>
              <c:strCache>
                <c:ptCount val="1"/>
                <c:pt idx="0">
                  <c:v>Micro-mesh (model)</c:v>
                </c:pt>
              </c:strCache>
            </c:strRef>
          </c:tx>
          <c:spPr>
            <a:ln w="25560">
              <a:solidFill>
                <a:srgbClr val="2A78D6"/>
              </a:solidFill>
              <a:prstDash val="dash"/>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Fig2b!$B$10:$B$309</c:f>
              <c:numCache>
                <c:formatCode>0.00</c:formatCode>
                <c:ptCount val="300"/>
                <c:pt idx="0">
                  <c:v>2</c:v>
                </c:pt>
                <c:pt idx="1">
                  <c:v>2.6622073578595002</c:v>
                </c:pt>
                <c:pt idx="2">
                  <c:v>3.324414715719</c:v>
                </c:pt>
                <c:pt idx="3">
                  <c:v>3.9866220735784994</c:v>
                </c:pt>
                <c:pt idx="4">
                  <c:v>4.6488294314380996</c:v>
                </c:pt>
                <c:pt idx="5">
                  <c:v>5.3110367892976003</c:v>
                </c:pt>
                <c:pt idx="6">
                  <c:v>5.9732441471571001</c:v>
                </c:pt>
                <c:pt idx="7">
                  <c:v>6.6354515050167002</c:v>
                </c:pt>
                <c:pt idx="8">
                  <c:v>7.2976588628761991</c:v>
                </c:pt>
                <c:pt idx="9">
                  <c:v>7.9598662207356998</c:v>
                </c:pt>
                <c:pt idx="10">
                  <c:v>8.6220735785953</c:v>
                </c:pt>
                <c:pt idx="11">
                  <c:v>9.2842809364547989</c:v>
                </c:pt>
                <c:pt idx="12">
                  <c:v>9.9464882943142996</c:v>
                </c:pt>
                <c:pt idx="13">
                  <c:v>10.6086956521739</c:v>
                </c:pt>
                <c:pt idx="14">
                  <c:v>11.2709030100334</c:v>
                </c:pt>
                <c:pt idx="15">
                  <c:v>11.933110367892901</c:v>
                </c:pt>
                <c:pt idx="16">
                  <c:v>12.5953177257525</c:v>
                </c:pt>
                <c:pt idx="17">
                  <c:v>13.257525083612</c:v>
                </c:pt>
                <c:pt idx="18">
                  <c:v>13.919732441471501</c:v>
                </c:pt>
                <c:pt idx="19">
                  <c:v>14.581939799331099</c:v>
                </c:pt>
                <c:pt idx="20">
                  <c:v>15.2441471571906</c:v>
                </c:pt>
                <c:pt idx="21">
                  <c:v>15.906354515050101</c:v>
                </c:pt>
                <c:pt idx="22">
                  <c:v>16.568561872909697</c:v>
                </c:pt>
                <c:pt idx="23">
                  <c:v>17.230769230769198</c:v>
                </c:pt>
                <c:pt idx="24">
                  <c:v>17.892976588628699</c:v>
                </c:pt>
                <c:pt idx="25">
                  <c:v>18.555183946488199</c:v>
                </c:pt>
                <c:pt idx="26">
                  <c:v>19.2173913043478</c:v>
                </c:pt>
                <c:pt idx="27">
                  <c:v>19.8795986622073</c:v>
                </c:pt>
                <c:pt idx="28">
                  <c:v>20.541806020066801</c:v>
                </c:pt>
                <c:pt idx="29">
                  <c:v>21.204013377926398</c:v>
                </c:pt>
                <c:pt idx="30">
                  <c:v>21.866220735785898</c:v>
                </c:pt>
                <c:pt idx="31">
                  <c:v>22.528428093645399</c:v>
                </c:pt>
                <c:pt idx="32">
                  <c:v>23.190635451505003</c:v>
                </c:pt>
                <c:pt idx="33">
                  <c:v>23.852842809364503</c:v>
                </c:pt>
                <c:pt idx="34">
                  <c:v>24.515050167223997</c:v>
                </c:pt>
                <c:pt idx="35">
                  <c:v>25.177257525083601</c:v>
                </c:pt>
                <c:pt idx="36">
                  <c:v>25.839464882943101</c:v>
                </c:pt>
                <c:pt idx="37">
                  <c:v>26.501672240802602</c:v>
                </c:pt>
                <c:pt idx="38">
                  <c:v>27.163879598662202</c:v>
                </c:pt>
                <c:pt idx="39">
                  <c:v>27.826086956521699</c:v>
                </c:pt>
                <c:pt idx="40">
                  <c:v>28.4882943143812</c:v>
                </c:pt>
                <c:pt idx="41">
                  <c:v>29.1505016722408</c:v>
                </c:pt>
                <c:pt idx="42">
                  <c:v>29.812709030100301</c:v>
                </c:pt>
                <c:pt idx="43">
                  <c:v>30.474916387959802</c:v>
                </c:pt>
                <c:pt idx="44">
                  <c:v>31.137123745819398</c:v>
                </c:pt>
                <c:pt idx="45">
                  <c:v>31.799331103678899</c:v>
                </c:pt>
                <c:pt idx="46">
                  <c:v>32.461538461538403</c:v>
                </c:pt>
                <c:pt idx="47">
                  <c:v>33.123745819397897</c:v>
                </c:pt>
                <c:pt idx="48">
                  <c:v>33.785953177257504</c:v>
                </c:pt>
                <c:pt idx="49">
                  <c:v>34.448160535116997</c:v>
                </c:pt>
                <c:pt idx="50">
                  <c:v>35.110367892976498</c:v>
                </c:pt>
                <c:pt idx="51">
                  <c:v>35.772575250836105</c:v>
                </c:pt>
                <c:pt idx="52">
                  <c:v>36.434782608695599</c:v>
                </c:pt>
                <c:pt idx="53">
                  <c:v>37.0969899665551</c:v>
                </c:pt>
                <c:pt idx="54">
                  <c:v>37.7591973244147</c:v>
                </c:pt>
                <c:pt idx="55">
                  <c:v>38.421404682274201</c:v>
                </c:pt>
                <c:pt idx="56">
                  <c:v>39.083612040133701</c:v>
                </c:pt>
                <c:pt idx="57">
                  <c:v>39.745819397993301</c:v>
                </c:pt>
                <c:pt idx="58">
                  <c:v>40.408026755852795</c:v>
                </c:pt>
                <c:pt idx="59">
                  <c:v>41.070234113712303</c:v>
                </c:pt>
                <c:pt idx="60">
                  <c:v>41.732441471571903</c:v>
                </c:pt>
                <c:pt idx="61">
                  <c:v>42.394648829431397</c:v>
                </c:pt>
                <c:pt idx="62">
                  <c:v>43.056856187290904</c:v>
                </c:pt>
                <c:pt idx="63">
                  <c:v>43.719063545150497</c:v>
                </c:pt>
                <c:pt idx="64">
                  <c:v>44.381270903009998</c:v>
                </c:pt>
                <c:pt idx="65">
                  <c:v>45.043478260869499</c:v>
                </c:pt>
                <c:pt idx="66">
                  <c:v>45.705685618729099</c:v>
                </c:pt>
                <c:pt idx="67">
                  <c:v>46.3678929765886</c:v>
                </c:pt>
                <c:pt idx="68">
                  <c:v>47.0301003344481</c:v>
                </c:pt>
                <c:pt idx="69">
                  <c:v>47.692307692307601</c:v>
                </c:pt>
                <c:pt idx="70">
                  <c:v>48.354515050167194</c:v>
                </c:pt>
                <c:pt idx="71">
                  <c:v>49.016722408026702</c:v>
                </c:pt>
                <c:pt idx="72">
                  <c:v>49.678929765886195</c:v>
                </c:pt>
                <c:pt idx="73">
                  <c:v>50.341137123745803</c:v>
                </c:pt>
                <c:pt idx="74">
                  <c:v>51.003344481605303</c:v>
                </c:pt>
                <c:pt idx="75">
                  <c:v>51.665551839464797</c:v>
                </c:pt>
                <c:pt idx="76">
                  <c:v>52.327759197324404</c:v>
                </c:pt>
                <c:pt idx="77">
                  <c:v>52.989966555183898</c:v>
                </c:pt>
                <c:pt idx="78">
                  <c:v>53.652173913043406</c:v>
                </c:pt>
                <c:pt idx="79">
                  <c:v>54.314381270903006</c:v>
                </c:pt>
                <c:pt idx="80">
                  <c:v>54.976588628762499</c:v>
                </c:pt>
                <c:pt idx="81">
                  <c:v>55.638795986622</c:v>
                </c:pt>
                <c:pt idx="82">
                  <c:v>56.3010033444816</c:v>
                </c:pt>
                <c:pt idx="83">
                  <c:v>56.963210702341101</c:v>
                </c:pt>
                <c:pt idx="84">
                  <c:v>57.625418060200602</c:v>
                </c:pt>
                <c:pt idx="85">
                  <c:v>58.287625418060202</c:v>
                </c:pt>
                <c:pt idx="86">
                  <c:v>58.949832775919695</c:v>
                </c:pt>
                <c:pt idx="87">
                  <c:v>59.612040133779203</c:v>
                </c:pt>
                <c:pt idx="88">
                  <c:v>60.274247491638803</c:v>
                </c:pt>
                <c:pt idx="89">
                  <c:v>60.936454849498297</c:v>
                </c:pt>
                <c:pt idx="90">
                  <c:v>61.598662207357805</c:v>
                </c:pt>
                <c:pt idx="91">
                  <c:v>62.260869565217298</c:v>
                </c:pt>
                <c:pt idx="92">
                  <c:v>62.923076923076898</c:v>
                </c:pt>
                <c:pt idx="93">
                  <c:v>63.585284280936406</c:v>
                </c:pt>
                <c:pt idx="94">
                  <c:v>64.247491638795893</c:v>
                </c:pt>
                <c:pt idx="95">
                  <c:v>64.909698996655493</c:v>
                </c:pt>
                <c:pt idx="96">
                  <c:v>65.571906354514994</c:v>
                </c:pt>
                <c:pt idx="97">
                  <c:v>66.234113712374509</c:v>
                </c:pt>
                <c:pt idx="98">
                  <c:v>66.896321070234109</c:v>
                </c:pt>
                <c:pt idx="99">
                  <c:v>67.558528428093595</c:v>
                </c:pt>
                <c:pt idx="100">
                  <c:v>68.220735785953096</c:v>
                </c:pt>
                <c:pt idx="101">
                  <c:v>68.882943143812696</c:v>
                </c:pt>
                <c:pt idx="102">
                  <c:v>69.545150501672197</c:v>
                </c:pt>
                <c:pt idx="103">
                  <c:v>70.207357859531697</c:v>
                </c:pt>
                <c:pt idx="104">
                  <c:v>70.869565217391298</c:v>
                </c:pt>
                <c:pt idx="105">
                  <c:v>71.531772575250798</c:v>
                </c:pt>
                <c:pt idx="106">
                  <c:v>72.193979933110299</c:v>
                </c:pt>
                <c:pt idx="107">
                  <c:v>72.856187290969899</c:v>
                </c:pt>
                <c:pt idx="108">
                  <c:v>73.5183946488294</c:v>
                </c:pt>
                <c:pt idx="109">
                  <c:v>74.1806020066889</c:v>
                </c:pt>
                <c:pt idx="110">
                  <c:v>74.842809364548501</c:v>
                </c:pt>
                <c:pt idx="111">
                  <c:v>75.505016722408001</c:v>
                </c:pt>
                <c:pt idx="112">
                  <c:v>76.167224080267502</c:v>
                </c:pt>
                <c:pt idx="113">
                  <c:v>76.829431438127003</c:v>
                </c:pt>
                <c:pt idx="114">
                  <c:v>77.491638795986603</c:v>
                </c:pt>
                <c:pt idx="115">
                  <c:v>78.153846153846104</c:v>
                </c:pt>
                <c:pt idx="116">
                  <c:v>78.816053511705604</c:v>
                </c:pt>
                <c:pt idx="117">
                  <c:v>79.478260869565204</c:v>
                </c:pt>
                <c:pt idx="118">
                  <c:v>80.140468227424691</c:v>
                </c:pt>
                <c:pt idx="119">
                  <c:v>80.802675585284206</c:v>
                </c:pt>
                <c:pt idx="120">
                  <c:v>81.464882943143806</c:v>
                </c:pt>
                <c:pt idx="121">
                  <c:v>82.127090301003307</c:v>
                </c:pt>
                <c:pt idx="122">
                  <c:v>82.789297658862793</c:v>
                </c:pt>
                <c:pt idx="123">
                  <c:v>83.451505016722393</c:v>
                </c:pt>
                <c:pt idx="124">
                  <c:v>84.113712374581894</c:v>
                </c:pt>
                <c:pt idx="125">
                  <c:v>84.775919732441409</c:v>
                </c:pt>
                <c:pt idx="126">
                  <c:v>85.438127090301009</c:v>
                </c:pt>
                <c:pt idx="127">
                  <c:v>86.100334448160496</c:v>
                </c:pt>
                <c:pt idx="128">
                  <c:v>86.762541806019996</c:v>
                </c:pt>
                <c:pt idx="129">
                  <c:v>87.424749163879596</c:v>
                </c:pt>
                <c:pt idx="130">
                  <c:v>88.086956521739111</c:v>
                </c:pt>
                <c:pt idx="131">
                  <c:v>88.749163879598598</c:v>
                </c:pt>
                <c:pt idx="132">
                  <c:v>89.411371237458198</c:v>
                </c:pt>
                <c:pt idx="133">
                  <c:v>90.073578595317699</c:v>
                </c:pt>
                <c:pt idx="134">
                  <c:v>90.735785953177199</c:v>
                </c:pt>
                <c:pt idx="135">
                  <c:v>91.3979933110367</c:v>
                </c:pt>
                <c:pt idx="136">
                  <c:v>92.0602006688963</c:v>
                </c:pt>
                <c:pt idx="137">
                  <c:v>92.722408026755801</c:v>
                </c:pt>
                <c:pt idx="138">
                  <c:v>93.384615384615302</c:v>
                </c:pt>
                <c:pt idx="139">
                  <c:v>94.046822742474902</c:v>
                </c:pt>
                <c:pt idx="140">
                  <c:v>94.709030100334388</c:v>
                </c:pt>
                <c:pt idx="141">
                  <c:v>95.371237458193903</c:v>
                </c:pt>
                <c:pt idx="142">
                  <c:v>96.033444816053503</c:v>
                </c:pt>
                <c:pt idx="143">
                  <c:v>96.695652173913004</c:v>
                </c:pt>
                <c:pt idx="144">
                  <c:v>97.357859531772505</c:v>
                </c:pt>
                <c:pt idx="145">
                  <c:v>98.020066889632091</c:v>
                </c:pt>
                <c:pt idx="146">
                  <c:v>98.682274247491591</c:v>
                </c:pt>
                <c:pt idx="147">
                  <c:v>99.344481605351106</c:v>
                </c:pt>
                <c:pt idx="148">
                  <c:v>100.00668896321099</c:v>
                </c:pt>
                <c:pt idx="149">
                  <c:v>100.66889632106999</c:v>
                </c:pt>
                <c:pt idx="150">
                  <c:v>101.33110367893001</c:v>
                </c:pt>
                <c:pt idx="151">
                  <c:v>101.99331103678901</c:v>
                </c:pt>
                <c:pt idx="152">
                  <c:v>102.65551839464899</c:v>
                </c:pt>
                <c:pt idx="153">
                  <c:v>103.317725752508</c:v>
                </c:pt>
                <c:pt idx="154">
                  <c:v>103.97993311036801</c:v>
                </c:pt>
                <c:pt idx="155">
                  <c:v>104.642140468227</c:v>
                </c:pt>
                <c:pt idx="156">
                  <c:v>105.304347826087</c:v>
                </c:pt>
                <c:pt idx="157">
                  <c:v>105.966555183946</c:v>
                </c:pt>
                <c:pt idx="158">
                  <c:v>106.62876254180601</c:v>
                </c:pt>
                <c:pt idx="159">
                  <c:v>107.290969899666</c:v>
                </c:pt>
                <c:pt idx="160">
                  <c:v>107.953177257525</c:v>
                </c:pt>
                <c:pt idx="161">
                  <c:v>108.615384615385</c:v>
                </c:pt>
                <c:pt idx="162">
                  <c:v>109.277591973244</c:v>
                </c:pt>
                <c:pt idx="163">
                  <c:v>109.939799331104</c:v>
                </c:pt>
                <c:pt idx="164">
                  <c:v>110.602006688963</c:v>
                </c:pt>
                <c:pt idx="165">
                  <c:v>111.264214046823</c:v>
                </c:pt>
                <c:pt idx="166">
                  <c:v>111.92642140468199</c:v>
                </c:pt>
                <c:pt idx="167">
                  <c:v>112.588628762542</c:v>
                </c:pt>
                <c:pt idx="168">
                  <c:v>113.250836120401</c:v>
                </c:pt>
                <c:pt idx="169">
                  <c:v>113.913043478261</c:v>
                </c:pt>
                <c:pt idx="170">
                  <c:v>114.57525083611999</c:v>
                </c:pt>
                <c:pt idx="171">
                  <c:v>115.23745819398</c:v>
                </c:pt>
                <c:pt idx="172">
                  <c:v>115.89966555183901</c:v>
                </c:pt>
                <c:pt idx="173">
                  <c:v>116.56187290969899</c:v>
                </c:pt>
                <c:pt idx="174">
                  <c:v>117.224080267559</c:v>
                </c:pt>
                <c:pt idx="175">
                  <c:v>117.88628762541801</c:v>
                </c:pt>
                <c:pt idx="176">
                  <c:v>118.548494983278</c:v>
                </c:pt>
                <c:pt idx="177">
                  <c:v>119.21070234113699</c:v>
                </c:pt>
                <c:pt idx="178">
                  <c:v>119.87290969899701</c:v>
                </c:pt>
                <c:pt idx="179">
                  <c:v>120.53511705685601</c:v>
                </c:pt>
                <c:pt idx="180">
                  <c:v>121.19732441471601</c:v>
                </c:pt>
                <c:pt idx="181">
                  <c:v>121.859531772575</c:v>
                </c:pt>
                <c:pt idx="182">
                  <c:v>122.52173913043499</c:v>
                </c:pt>
                <c:pt idx="183">
                  <c:v>123.183946488294</c:v>
                </c:pt>
                <c:pt idx="184">
                  <c:v>123.846153846154</c:v>
                </c:pt>
                <c:pt idx="185">
                  <c:v>124.508361204013</c:v>
                </c:pt>
                <c:pt idx="186">
                  <c:v>125.170568561873</c:v>
                </c:pt>
                <c:pt idx="187">
                  <c:v>125.83277591973199</c:v>
                </c:pt>
                <c:pt idx="188">
                  <c:v>126.49498327759201</c:v>
                </c:pt>
                <c:pt idx="189">
                  <c:v>127.157190635452</c:v>
                </c:pt>
                <c:pt idx="190">
                  <c:v>127.81939799331099</c:v>
                </c:pt>
                <c:pt idx="191">
                  <c:v>128.481605351171</c:v>
                </c:pt>
                <c:pt idx="192">
                  <c:v>129.14381270902999</c:v>
                </c:pt>
                <c:pt idx="193">
                  <c:v>129.80602006689</c:v>
                </c:pt>
                <c:pt idx="194">
                  <c:v>130.46822742474902</c:v>
                </c:pt>
                <c:pt idx="195">
                  <c:v>131.130434782609</c:v>
                </c:pt>
                <c:pt idx="196">
                  <c:v>131.79264214046802</c:v>
                </c:pt>
                <c:pt idx="197">
                  <c:v>132.454849498328</c:v>
                </c:pt>
                <c:pt idx="198">
                  <c:v>133.11705685618699</c:v>
                </c:pt>
                <c:pt idx="199">
                  <c:v>133.779264214047</c:v>
                </c:pt>
                <c:pt idx="200">
                  <c:v>134.44147157190599</c:v>
                </c:pt>
                <c:pt idx="201">
                  <c:v>135.10367892976601</c:v>
                </c:pt>
                <c:pt idx="202">
                  <c:v>135.76588628762502</c:v>
                </c:pt>
                <c:pt idx="203">
                  <c:v>136.42809364548501</c:v>
                </c:pt>
                <c:pt idx="204">
                  <c:v>137.09030100334499</c:v>
                </c:pt>
                <c:pt idx="205">
                  <c:v>137.75250836120401</c:v>
                </c:pt>
                <c:pt idx="206">
                  <c:v>138.41471571906399</c:v>
                </c:pt>
                <c:pt idx="207">
                  <c:v>139.07692307692298</c:v>
                </c:pt>
                <c:pt idx="208">
                  <c:v>139.73913043478299</c:v>
                </c:pt>
                <c:pt idx="209">
                  <c:v>140.40133779264198</c:v>
                </c:pt>
                <c:pt idx="210">
                  <c:v>141.06354515050202</c:v>
                </c:pt>
                <c:pt idx="211">
                  <c:v>141.72575250836101</c:v>
                </c:pt>
                <c:pt idx="212">
                  <c:v>142.387959866221</c:v>
                </c:pt>
                <c:pt idx="213">
                  <c:v>143.05016722408001</c:v>
                </c:pt>
                <c:pt idx="214">
                  <c:v>143.71237458194</c:v>
                </c:pt>
                <c:pt idx="215">
                  <c:v>144.37458193979899</c:v>
                </c:pt>
                <c:pt idx="216">
                  <c:v>145.036789297659</c:v>
                </c:pt>
                <c:pt idx="217">
                  <c:v>145.69899665551799</c:v>
                </c:pt>
                <c:pt idx="218">
                  <c:v>146.361204013378</c:v>
                </c:pt>
                <c:pt idx="219">
                  <c:v>147.02341137123702</c:v>
                </c:pt>
                <c:pt idx="220">
                  <c:v>147.685618729097</c:v>
                </c:pt>
                <c:pt idx="221">
                  <c:v>148.34782608695701</c:v>
                </c:pt>
                <c:pt idx="222">
                  <c:v>149.010033444816</c:v>
                </c:pt>
                <c:pt idx="223">
                  <c:v>149.67224080267599</c:v>
                </c:pt>
                <c:pt idx="224">
                  <c:v>150.334448160535</c:v>
                </c:pt>
                <c:pt idx="225">
                  <c:v>150.99665551839499</c:v>
                </c:pt>
                <c:pt idx="226">
                  <c:v>151.65886287625401</c:v>
                </c:pt>
                <c:pt idx="227">
                  <c:v>152.32107023411402</c:v>
                </c:pt>
                <c:pt idx="228">
                  <c:v>152.98327759197301</c:v>
                </c:pt>
                <c:pt idx="229">
                  <c:v>153.64548494983299</c:v>
                </c:pt>
                <c:pt idx="230">
                  <c:v>154.30769230769201</c:v>
                </c:pt>
                <c:pt idx="231">
                  <c:v>154.96989966555199</c:v>
                </c:pt>
                <c:pt idx="232">
                  <c:v>155.63210702341098</c:v>
                </c:pt>
                <c:pt idx="233">
                  <c:v>156.29431438127099</c:v>
                </c:pt>
                <c:pt idx="234">
                  <c:v>156.95652173912998</c:v>
                </c:pt>
                <c:pt idx="235">
                  <c:v>157.61872909699002</c:v>
                </c:pt>
                <c:pt idx="236">
                  <c:v>158.28093645485001</c:v>
                </c:pt>
                <c:pt idx="237">
                  <c:v>158.943143812709</c:v>
                </c:pt>
                <c:pt idx="238">
                  <c:v>159.60535117056901</c:v>
                </c:pt>
                <c:pt idx="239">
                  <c:v>160.267558528428</c:v>
                </c:pt>
                <c:pt idx="240">
                  <c:v>160.92976588628798</c:v>
                </c:pt>
                <c:pt idx="241">
                  <c:v>161.591973244147</c:v>
                </c:pt>
                <c:pt idx="242">
                  <c:v>162.25418060200701</c:v>
                </c:pt>
                <c:pt idx="243">
                  <c:v>162.916387959866</c:v>
                </c:pt>
                <c:pt idx="244">
                  <c:v>163.57859531772601</c:v>
                </c:pt>
                <c:pt idx="245">
                  <c:v>164.240802675585</c:v>
                </c:pt>
                <c:pt idx="246">
                  <c:v>164.90301003344501</c:v>
                </c:pt>
                <c:pt idx="247">
                  <c:v>165.565217391304</c:v>
                </c:pt>
                <c:pt idx="248">
                  <c:v>166.22742474916399</c:v>
                </c:pt>
                <c:pt idx="249">
                  <c:v>166.889632107023</c:v>
                </c:pt>
                <c:pt idx="250">
                  <c:v>167.55183946488299</c:v>
                </c:pt>
                <c:pt idx="251">
                  <c:v>168.21404682274198</c:v>
                </c:pt>
                <c:pt idx="252">
                  <c:v>168.87625418060202</c:v>
                </c:pt>
                <c:pt idx="253">
                  <c:v>169.538461538462</c:v>
                </c:pt>
                <c:pt idx="254">
                  <c:v>170.20066889632099</c:v>
                </c:pt>
                <c:pt idx="255">
                  <c:v>170.862876254181</c:v>
                </c:pt>
                <c:pt idx="256">
                  <c:v>171.52508361203999</c:v>
                </c:pt>
                <c:pt idx="257">
                  <c:v>172.18729096989998</c:v>
                </c:pt>
                <c:pt idx="258">
                  <c:v>172.84949832775899</c:v>
                </c:pt>
                <c:pt idx="259">
                  <c:v>173.51170568561901</c:v>
                </c:pt>
                <c:pt idx="260">
                  <c:v>174.17391304347802</c:v>
                </c:pt>
                <c:pt idx="261">
                  <c:v>174.83612040133801</c:v>
                </c:pt>
                <c:pt idx="262">
                  <c:v>175.498327759197</c:v>
                </c:pt>
                <c:pt idx="263">
                  <c:v>176.16053511705701</c:v>
                </c:pt>
                <c:pt idx="264">
                  <c:v>176.822742474916</c:v>
                </c:pt>
                <c:pt idx="265">
                  <c:v>177.48494983277598</c:v>
                </c:pt>
                <c:pt idx="266">
                  <c:v>178.147157190635</c:v>
                </c:pt>
                <c:pt idx="267">
                  <c:v>178.80936454849501</c:v>
                </c:pt>
                <c:pt idx="268">
                  <c:v>179.471571906355</c:v>
                </c:pt>
                <c:pt idx="269">
                  <c:v>180.13377926421401</c:v>
                </c:pt>
                <c:pt idx="270">
                  <c:v>180.795986622074</c:v>
                </c:pt>
                <c:pt idx="271">
                  <c:v>181.45819397993301</c:v>
                </c:pt>
                <c:pt idx="272">
                  <c:v>182.120401337793</c:v>
                </c:pt>
                <c:pt idx="273">
                  <c:v>182.78260869565199</c:v>
                </c:pt>
                <c:pt idx="274">
                  <c:v>183.444816053512</c:v>
                </c:pt>
                <c:pt idx="275">
                  <c:v>184.10702341137099</c:v>
                </c:pt>
                <c:pt idx="276">
                  <c:v>184.769230769231</c:v>
                </c:pt>
                <c:pt idx="277">
                  <c:v>185.43143812709002</c:v>
                </c:pt>
                <c:pt idx="278">
                  <c:v>186.09364548495</c:v>
                </c:pt>
                <c:pt idx="279">
                  <c:v>186.75585284280899</c:v>
                </c:pt>
                <c:pt idx="280">
                  <c:v>187.418060200669</c:v>
                </c:pt>
                <c:pt idx="281">
                  <c:v>188.08026755852799</c:v>
                </c:pt>
                <c:pt idx="282">
                  <c:v>188.74247491638798</c:v>
                </c:pt>
                <c:pt idx="283">
                  <c:v>189.40468227424699</c:v>
                </c:pt>
                <c:pt idx="284">
                  <c:v>190.06688963210701</c:v>
                </c:pt>
                <c:pt idx="285">
                  <c:v>190.72909698996702</c:v>
                </c:pt>
                <c:pt idx="286">
                  <c:v>191.39130434782601</c:v>
                </c:pt>
                <c:pt idx="287">
                  <c:v>192.05351170568599</c:v>
                </c:pt>
                <c:pt idx="288">
                  <c:v>192.71571906354501</c:v>
                </c:pt>
                <c:pt idx="289">
                  <c:v>193.37792642140499</c:v>
                </c:pt>
                <c:pt idx="290">
                  <c:v>194.04013377926398</c:v>
                </c:pt>
                <c:pt idx="291">
                  <c:v>194.70234113712399</c:v>
                </c:pt>
                <c:pt idx="292">
                  <c:v>195.36454849498301</c:v>
                </c:pt>
                <c:pt idx="293">
                  <c:v>196.026755852843</c:v>
                </c:pt>
                <c:pt idx="294">
                  <c:v>196.68896321070201</c:v>
                </c:pt>
                <c:pt idx="295">
                  <c:v>197.351170568562</c:v>
                </c:pt>
                <c:pt idx="296">
                  <c:v>198.01337792642101</c:v>
                </c:pt>
                <c:pt idx="297">
                  <c:v>198.675585284281</c:v>
                </c:pt>
                <c:pt idx="298">
                  <c:v>199.33779264213999</c:v>
                </c:pt>
                <c:pt idx="299">
                  <c:v>200</c:v>
                </c:pt>
              </c:numCache>
            </c:numRef>
          </c:xVal>
          <c:yVal>
            <c:numRef>
              <c:f>Fig2b!$D$10:$D$309</c:f>
              <c:numCache>
                <c:formatCode>0.0000</c:formatCode>
                <c:ptCount val="300"/>
                <c:pt idx="0">
                  <c:v>1.4553865458074799</c:v>
                </c:pt>
                <c:pt idx="1">
                  <c:v>1.4730937609063901</c:v>
                </c:pt>
                <c:pt idx="2">
                  <c:v>1.4884330009062501</c:v>
                </c:pt>
                <c:pt idx="3">
                  <c:v>1.5020425830291599</c:v>
                </c:pt>
                <c:pt idx="4">
                  <c:v>1.51430945462472</c:v>
                </c:pt>
                <c:pt idx="5">
                  <c:v>1.5254984974075201</c:v>
                </c:pt>
                <c:pt idx="6">
                  <c:v>1.53580328265872</c:v>
                </c:pt>
                <c:pt idx="7">
                  <c:v>1.5453707217191699</c:v>
                </c:pt>
                <c:pt idx="8">
                  <c:v>1.5543151106980699</c:v>
                </c:pt>
                <c:pt idx="9">
                  <c:v>1.5627270200444201</c:v>
                </c:pt>
                <c:pt idx="10">
                  <c:v>1.5706792982344699</c:v>
                </c:pt>
                <c:pt idx="11">
                  <c:v>1.5782312945952099</c:v>
                </c:pt>
                <c:pt idx="12">
                  <c:v>1.58543191201808</c:v>
                </c:pt>
                <c:pt idx="13">
                  <c:v>1.5923218590153001</c:v>
                </c:pt>
                <c:pt idx="14">
                  <c:v>1.59893533846111</c:v>
                </c:pt>
                <c:pt idx="15">
                  <c:v>1.60530133171776</c:v>
                </c:pt>
                <c:pt idx="16">
                  <c:v>1.61144458726509</c:v>
                </c:pt>
                <c:pt idx="17">
                  <c:v>1.6173863904457899</c:v>
                </c:pt>
                <c:pt idx="18">
                  <c:v>1.62314516902503</c:v>
                </c:pt>
                <c:pt idx="19">
                  <c:v>1.6287369741790001</c:v>
                </c:pt>
                <c:pt idx="20">
                  <c:v>1.63417586596758</c:v>
                </c:pt>
                <c:pt idx="21">
                  <c:v>1.6394742248473999</c:v>
                </c:pt>
                <c:pt idx="22">
                  <c:v>1.6446430053889001</c:v>
                </c:pt>
                <c:pt idx="23">
                  <c:v>1.6496919444381299</c:v>
                </c:pt>
                <c:pt idx="24">
                  <c:v>1.65462973307942</c:v>
                </c:pt>
                <c:pt idx="25">
                  <c:v>1.6594641596134301</c:v>
                </c:pt>
                <c:pt idx="26">
                  <c:v>1.66420222915975</c:v>
                </c:pt>
                <c:pt idx="27">
                  <c:v>1.6688502642791401</c:v>
                </c:pt>
                <c:pt idx="28">
                  <c:v>1.6734139900851099</c:v>
                </c:pt>
                <c:pt idx="29">
                  <c:v>1.6778986066030199</c:v>
                </c:pt>
                <c:pt idx="30">
                  <c:v>1.6823088505839801</c:v>
                </c:pt>
                <c:pt idx="31">
                  <c:v>1.6866490485510901</c:v>
                </c:pt>
                <c:pt idx="32">
                  <c:v>1.69092316251849</c:v>
                </c:pt>
                <c:pt idx="33">
                  <c:v>1.6951348295563999</c:v>
                </c:pt>
                <c:pt idx="34">
                  <c:v>1.6992873961638699</c:v>
                </c:pt>
                <c:pt idx="35">
                  <c:v>1.7033839482408799</c:v>
                </c:pt>
                <c:pt idx="36">
                  <c:v>1.70742733731497</c:v>
                </c:pt>
                <c:pt idx="37">
                  <c:v>1.7114202035673201</c:v>
                </c:pt>
                <c:pt idx="38">
                  <c:v>1.7153649961133599</c:v>
                </c:pt>
                <c:pt idx="39">
                  <c:v>1.71926399091951</c:v>
                </c:pt>
                <c:pt idx="40">
                  <c:v>1.7231193066775901</c:v>
                </c:pt>
                <c:pt idx="41">
                  <c:v>1.72693291890889</c:v>
                </c:pt>
                <c:pt idx="42">
                  <c:v>1.7307066725284099</c:v>
                </c:pt>
                <c:pt idx="43">
                  <c:v>1.7344422930660499</c:v>
                </c:pt>
                <c:pt idx="44">
                  <c:v>1.73814139671262</c:v>
                </c:pt>
                <c:pt idx="45">
                  <c:v>1.74180549933478</c:v>
                </c:pt>
                <c:pt idx="46">
                  <c:v>1.7454360245829801</c:v>
                </c:pt>
                <c:pt idx="47">
                  <c:v>1.74903431119919</c:v>
                </c:pt>
                <c:pt idx="48">
                  <c:v>1.7526016196172001</c:v>
                </c:pt>
                <c:pt idx="49">
                  <c:v>1.7561391379358</c:v>
                </c:pt>
                <c:pt idx="50">
                  <c:v>1.7596479873347199</c:v>
                </c:pt>
                <c:pt idx="51">
                  <c:v>1.7631292269944501</c:v>
                </c:pt>
                <c:pt idx="52">
                  <c:v>1.76658385857337</c:v>
                </c:pt>
                <c:pt idx="53">
                  <c:v>1.77001283028893</c:v>
                </c:pt>
                <c:pt idx="54">
                  <c:v>1.7734170406441101</c:v>
                </c:pt>
                <c:pt idx="55">
                  <c:v>1.7767973418353999</c:v>
                </c:pt>
                <c:pt idx="56">
                  <c:v>1.7801545428744201</c:v>
                </c:pt>
                <c:pt idx="57">
                  <c:v>1.78348941245139</c:v>
                </c:pt>
                <c:pt idx="58">
                  <c:v>1.7868026815656399</c:v>
                </c:pt>
                <c:pt idx="59">
                  <c:v>1.79009504594553</c:v>
                </c:pt>
                <c:pt idx="60">
                  <c:v>1.79336716827764</c:v>
                </c:pt>
                <c:pt idx="61">
                  <c:v>1.79661968026281</c:v>
                </c:pt>
                <c:pt idx="62">
                  <c:v>1.7998531845151799</c:v>
                </c:pt>
                <c:pt idx="63">
                  <c:v>1.80306825631803</c:v>
                </c:pt>
                <c:pt idx="64">
                  <c:v>1.80626544524948</c:v>
                </c:pt>
                <c:pt idx="65">
                  <c:v>1.80944527668918</c:v>
                </c:pt>
                <c:pt idx="66">
                  <c:v>1.8126082532164101</c:v>
                </c:pt>
                <c:pt idx="67">
                  <c:v>1.8157548559088701</c:v>
                </c:pt>
                <c:pt idx="68">
                  <c:v>1.8188855455503199</c:v>
                </c:pt>
                <c:pt idx="69">
                  <c:v>1.8220007637548199</c:v>
                </c:pt>
                <c:pt idx="70">
                  <c:v>1.8251009340142399</c:v>
                </c:pt>
                <c:pt idx="71">
                  <c:v>1.8281864626753399</c:v>
                </c:pt>
                <c:pt idx="72">
                  <c:v>1.8312577398519001</c:v>
                </c:pt>
                <c:pt idx="73">
                  <c:v>1.8343151402770901</c:v>
                </c:pt>
                <c:pt idx="74">
                  <c:v>1.8373590241007201</c:v>
                </c:pt>
                <c:pt idx="75">
                  <c:v>1.8403897376355001</c:v>
                </c:pt>
                <c:pt idx="76">
                  <c:v>1.8434076140562801</c:v>
                </c:pt>
                <c:pt idx="77">
                  <c:v>1.8464129740556601</c:v>
                </c:pt>
                <c:pt idx="78">
                  <c:v>1.84940612645934</c:v>
                </c:pt>
                <c:pt idx="79">
                  <c:v>1.8523873688039501</c:v>
                </c:pt>
                <c:pt idx="80">
                  <c:v>1.8553569878802501</c:v>
                </c:pt>
                <c:pt idx="81">
                  <c:v>1.85831526024403</c:v>
                </c:pt>
                <c:pt idx="82">
                  <c:v>1.86126245269706</c:v>
                </c:pt>
                <c:pt idx="83">
                  <c:v>1.86419882274015</c:v>
                </c:pt>
                <c:pt idx="84">
                  <c:v>1.8671246190002</c:v>
                </c:pt>
                <c:pt idx="85">
                  <c:v>1.87004008163305</c:v>
                </c:pt>
                <c:pt idx="86">
                  <c:v>1.8729454427037799</c:v>
                </c:pt>
                <c:pt idx="87">
                  <c:v>1.87584092654587</c:v>
                </c:pt>
                <c:pt idx="88">
                  <c:v>1.8787267501006899</c:v>
                </c:pt>
                <c:pt idx="89">
                  <c:v>1.8816031232385899</c:v>
                </c:pt>
                <c:pt idx="90">
                  <c:v>1.8844702490627501</c:v>
                </c:pt>
                <c:pt idx="91">
                  <c:v>1.8873283241968299</c:v>
                </c:pt>
                <c:pt idx="92">
                  <c:v>1.8901775390576301</c:v>
                </c:pt>
                <c:pt idx="93">
                  <c:v>1.89301807811346</c:v>
                </c:pt>
                <c:pt idx="94">
                  <c:v>1.8958501201292599</c:v>
                </c:pt>
                <c:pt idx="95">
                  <c:v>1.8986738383992201</c:v>
                </c:pt>
                <c:pt idx="96">
                  <c:v>1.9014894009676799</c:v>
                </c:pt>
                <c:pt idx="97">
                  <c:v>1.9042969708390001</c:v>
                </c:pt>
                <c:pt idx="98">
                  <c:v>1.9070967061770101</c:v>
                </c:pt>
                <c:pt idx="99">
                  <c:v>1.9098887604947701</c:v>
                </c:pt>
                <c:pt idx="100">
                  <c:v>1.9126732828350299</c:v>
                </c:pt>
                <c:pt idx="101">
                  <c:v>1.9154504179421401</c:v>
                </c:pt>
                <c:pt idx="102">
                  <c:v>1.91822030642569</c:v>
                </c:pt>
                <c:pt idx="103">
                  <c:v>1.92098308491648</c:v>
                </c:pt>
                <c:pt idx="104">
                  <c:v>1.9237388862151901</c:v>
                </c:pt>
                <c:pt idx="105">
                  <c:v>1.92648783943417</c:v>
                </c:pt>
                <c:pt idx="106">
                  <c:v>1.92923007013278</c:v>
                </c:pt>
                <c:pt idx="107">
                  <c:v>1.9319657004465201</c:v>
                </c:pt>
                <c:pt idx="108">
                  <c:v>1.9346948492103799</c:v>
                </c:pt>
                <c:pt idx="109">
                  <c:v>1.9374176320766801</c:v>
                </c:pt>
                <c:pt idx="110">
                  <c:v>1.9401341616276999</c:v>
                </c:pt>
                <c:pt idx="111">
                  <c:v>1.94284454748337</c:v>
                </c:pt>
                <c:pt idx="112">
                  <c:v>1.9455488964043099</c:v>
                </c:pt>
                <c:pt idx="113">
                  <c:v>1.9482473123903701</c:v>
                </c:pt>
                <c:pt idx="114">
                  <c:v>1.95093989677503</c:v>
                </c:pt>
                <c:pt idx="115">
                  <c:v>1.9536267483157199</c:v>
                </c:pt>
                <c:pt idx="116">
                  <c:v>1.9563079632804701</c:v>
                </c:pt>
                <c:pt idx="117">
                  <c:v>1.9589836355308099</c:v>
                </c:pt>
                <c:pt idx="118">
                  <c:v>1.9616538566013599</c:v>
                </c:pt>
                <c:pt idx="119">
                  <c:v>1.96431871577608</c:v>
                </c:pt>
                <c:pt idx="120">
                  <c:v>1.96697830016148</c:v>
                </c:pt>
                <c:pt idx="121">
                  <c:v>1.9696326947568299</c:v>
                </c:pt>
                <c:pt idx="122">
                  <c:v>1.97228198252161</c:v>
                </c:pt>
                <c:pt idx="123">
                  <c:v>1.97492624444025</c:v>
                </c:pt>
                <c:pt idx="124">
                  <c:v>1.97756555958432</c:v>
                </c:pt>
                <c:pt idx="125">
                  <c:v>1.9802000051723201</c:v>
                </c:pt>
                <c:pt idx="126">
                  <c:v>1.9828296566271599</c:v>
                </c:pt>
                <c:pt idx="127">
                  <c:v>1.9854545876313401</c:v>
                </c:pt>
                <c:pt idx="128">
                  <c:v>1.98807487018016</c:v>
                </c:pt>
                <c:pt idx="129">
                  <c:v>1.9906905746328101</c:v>
                </c:pt>
                <c:pt idx="130">
                  <c:v>1.99330176976158</c:v>
                </c:pt>
                <c:pt idx="131">
                  <c:v>1.9959085227992499</c:v>
                </c:pt>
                <c:pt idx="132">
                  <c:v>1.9985108994846801</c:v>
                </c:pt>
                <c:pt idx="133">
                  <c:v>2.0011089641067499</c:v>
                </c:pt>
                <c:pt idx="134">
                  <c:v>2.0037027795467299</c:v>
                </c:pt>
                <c:pt idx="135">
                  <c:v>2.0062924073190298</c:v>
                </c:pt>
                <c:pt idx="136">
                  <c:v>2.0088779076105898</c:v>
                </c:pt>
                <c:pt idx="137">
                  <c:v>2.0114593393187499</c:v>
                </c:pt>
                <c:pt idx="138">
                  <c:v>2.0140367600879099</c:v>
                </c:pt>
                <c:pt idx="139">
                  <c:v>2.0166102263447301</c:v>
                </c:pt>
                <c:pt idx="140">
                  <c:v>2.0191797933322899</c:v>
                </c:pt>
                <c:pt idx="141">
                  <c:v>2.0217455151429</c:v>
                </c:pt>
                <c:pt idx="142">
                  <c:v>2.0243074447498901</c:v>
                </c:pt>
                <c:pt idx="143">
                  <c:v>2.0268656340382498</c:v>
                </c:pt>
                <c:pt idx="144">
                  <c:v>2.0294201338342401</c:v>
                </c:pt>
                <c:pt idx="145">
                  <c:v>2.03197099393401</c:v>
                </c:pt>
                <c:pt idx="146">
                  <c:v>2.0345182631312801</c:v>
                </c:pt>
                <c:pt idx="147">
                  <c:v>2.0370619892440298</c:v>
                </c:pt>
                <c:pt idx="148">
                  <c:v>2.03960221914038</c:v>
                </c:pt>
                <c:pt idx="149">
                  <c:v>2.0421389987635998</c:v>
                </c:pt>
                <c:pt idx="150">
                  <c:v>2.04467237315624</c:v>
                </c:pt>
                <c:pt idx="151">
                  <c:v>2.0472023864835802</c:v>
                </c:pt>
                <c:pt idx="152">
                  <c:v>2.0497290820562402</c:v>
                </c:pt>
                <c:pt idx="153">
                  <c:v>2.0522525023521001</c:v>
                </c:pt>
                <c:pt idx="154">
                  <c:v>2.0547726890375402</c:v>
                </c:pt>
                <c:pt idx="155">
                  <c:v>2.0572896829879599</c:v>
                </c:pt>
                <c:pt idx="156">
                  <c:v>2.0598035243076702</c:v>
                </c:pt>
                <c:pt idx="157">
                  <c:v>2.0623142523492102</c:v>
                </c:pt>
                <c:pt idx="158">
                  <c:v>2.0648219057320198</c:v>
                </c:pt>
                <c:pt idx="159">
                  <c:v>2.0673265223604802</c:v>
                </c:pt>
                <c:pt idx="160">
                  <c:v>2.0698281394415501</c:v>
                </c:pt>
                <c:pt idx="161">
                  <c:v>2.0723267935017402</c:v>
                </c:pt>
                <c:pt idx="162">
                  <c:v>2.0748225204035702</c:v>
                </c:pt>
                <c:pt idx="163">
                  <c:v>2.0773153553616401</c:v>
                </c:pt>
                <c:pt idx="164">
                  <c:v>2.0798053329581001</c:v>
                </c:pt>
                <c:pt idx="165">
                  <c:v>2.0822924871577499</c:v>
                </c:pt>
                <c:pt idx="166">
                  <c:v>2.0847768513225899</c:v>
                </c:pt>
                <c:pt idx="167">
                  <c:v>2.0872584582260698</c:v>
                </c:pt>
                <c:pt idx="168">
                  <c:v>2.08973734006684</c:v>
                </c:pt>
                <c:pt idx="169">
                  <c:v>2.09221352848208</c:v>
                </c:pt>
                <c:pt idx="170">
                  <c:v>2.0946870545605401</c:v>
                </c:pt>
                <c:pt idx="171">
                  <c:v>2.0971579488551102</c:v>
                </c:pt>
                <c:pt idx="172">
                  <c:v>2.0996262413950699</c:v>
                </c:pt>
                <c:pt idx="173">
                  <c:v>2.10209196169802</c:v>
                </c:pt>
                <c:pt idx="174">
                  <c:v>2.1045551387814201</c:v>
                </c:pt>
                <c:pt idx="175">
                  <c:v>2.10701580117381</c:v>
                </c:pt>
                <c:pt idx="176">
                  <c:v>2.10947397692581</c:v>
                </c:pt>
                <c:pt idx="177">
                  <c:v>2.1119296936206302</c:v>
                </c:pt>
                <c:pt idx="178">
                  <c:v>2.1143829783845201</c:v>
                </c:pt>
                <c:pt idx="179">
                  <c:v>2.1168338578967001</c:v>
                </c:pt>
                <c:pt idx="180">
                  <c:v>2.1192823583992402</c:v>
                </c:pt>
                <c:pt idx="181">
                  <c:v>2.1217285057064701</c:v>
                </c:pt>
                <c:pt idx="182">
                  <c:v>2.1241723252142899</c:v>
                </c:pt>
                <c:pt idx="183">
                  <c:v>2.1266138419091298</c:v>
                </c:pt>
                <c:pt idx="184">
                  <c:v>2.12905308037673</c:v>
                </c:pt>
                <c:pt idx="185">
                  <c:v>2.13149006481069</c:v>
                </c:pt>
                <c:pt idx="186">
                  <c:v>2.1339248190207001</c:v>
                </c:pt>
                <c:pt idx="187">
                  <c:v>2.1363573664406901</c:v>
                </c:pt>
                <c:pt idx="188">
                  <c:v>2.1387877301366598</c:v>
                </c:pt>
                <c:pt idx="189">
                  <c:v>2.1412159328143598</c:v>
                </c:pt>
                <c:pt idx="190">
                  <c:v>2.1436419968267701</c:v>
                </c:pt>
                <c:pt idx="191">
                  <c:v>2.1460659441813301</c:v>
                </c:pt>
                <c:pt idx="192">
                  <c:v>2.1484877965470899</c:v>
                </c:pt>
                <c:pt idx="193">
                  <c:v>2.1509075752615501</c:v>
                </c:pt>
                <c:pt idx="194">
                  <c:v>2.1533253013374498</c:v>
                </c:pt>
                <c:pt idx="195">
                  <c:v>2.1557409954692899</c:v>
                </c:pt>
                <c:pt idx="196">
                  <c:v>2.1581546780397298</c:v>
                </c:pt>
                <c:pt idx="197">
                  <c:v>2.1605663691258701</c:v>
                </c:pt>
                <c:pt idx="198">
                  <c:v>2.16297608850528</c:v>
                </c:pt>
                <c:pt idx="199">
                  <c:v>2.16538385566195</c:v>
                </c:pt>
                <c:pt idx="200">
                  <c:v>2.1677896897920799</c:v>
                </c:pt>
                <c:pt idx="201">
                  <c:v>2.1701936098096999</c:v>
                </c:pt>
                <c:pt idx="202">
                  <c:v>2.1725956343522199</c:v>
                </c:pt>
                <c:pt idx="203">
                  <c:v>2.1749957817857601</c:v>
                </c:pt>
                <c:pt idx="204">
                  <c:v>2.17739407021041</c:v>
                </c:pt>
                <c:pt idx="205">
                  <c:v>2.1797905174653298</c:v>
                </c:pt>
                <c:pt idx="206">
                  <c:v>2.18218514113377</c:v>
                </c:pt>
                <c:pt idx="207">
                  <c:v>2.1845779585479201</c:v>
                </c:pt>
                <c:pt idx="208">
                  <c:v>2.1869689867936901</c:v>
                </c:pt>
                <c:pt idx="209">
                  <c:v>2.18935824271533</c:v>
                </c:pt>
                <c:pt idx="210">
                  <c:v>2.1917457429199998</c:v>
                </c:pt>
                <c:pt idx="211">
                  <c:v>2.1941315037821698</c:v>
                </c:pt>
                <c:pt idx="212">
                  <c:v>2.19651554144798</c:v>
                </c:pt>
                <c:pt idx="213">
                  <c:v>2.1988978718394199</c:v>
                </c:pt>
                <c:pt idx="214">
                  <c:v>2.2012785106585402</c:v>
                </c:pt>
                <c:pt idx="215">
                  <c:v>2.2036574733913898</c:v>
                </c:pt>
                <c:pt idx="216">
                  <c:v>2.2060347753120402</c:v>
                </c:pt>
                <c:pt idx="217">
                  <c:v>2.2084104314864099</c:v>
                </c:pt>
                <c:pt idx="218">
                  <c:v>2.21078445677602</c:v>
                </c:pt>
                <c:pt idx="219">
                  <c:v>2.21315686584169</c:v>
                </c:pt>
                <c:pt idx="220">
                  <c:v>2.2155276731471298</c:v>
                </c:pt>
                <c:pt idx="221">
                  <c:v>2.2178968929624898</c:v>
                </c:pt>
                <c:pt idx="222">
                  <c:v>2.2202645393677498</c:v>
                </c:pt>
                <c:pt idx="223">
                  <c:v>2.2226306262561102</c:v>
                </c:pt>
                <c:pt idx="224">
                  <c:v>2.2249951673372999</c:v>
                </c:pt>
                <c:pt idx="225">
                  <c:v>2.2273581761407799</c:v>
                </c:pt>
                <c:pt idx="226">
                  <c:v>2.2297196660188701</c:v>
                </c:pt>
                <c:pt idx="227">
                  <c:v>2.2320796501498701</c:v>
                </c:pt>
                <c:pt idx="228">
                  <c:v>2.2344381415410499</c:v>
                </c:pt>
                <c:pt idx="229">
                  <c:v>2.2367951530315699</c:v>
                </c:pt>
                <c:pt idx="230">
                  <c:v>2.23915069729544</c:v>
                </c:pt>
                <c:pt idx="231">
                  <c:v>2.2415047868442701</c:v>
                </c:pt>
                <c:pt idx="232">
                  <c:v>2.2438574340300801</c:v>
                </c:pt>
                <c:pt idx="233">
                  <c:v>2.2462086510479802</c:v>
                </c:pt>
                <c:pt idx="234">
                  <c:v>2.2485584499388098</c:v>
                </c:pt>
                <c:pt idx="235">
                  <c:v>2.25090684259178</c:v>
                </c:pt>
                <c:pt idx="236">
                  <c:v>2.25325384074694</c:v>
                </c:pt>
                <c:pt idx="237">
                  <c:v>2.2555994559977299</c:v>
                </c:pt>
                <c:pt idx="238">
                  <c:v>2.25794369979335</c:v>
                </c:pt>
                <c:pt idx="239">
                  <c:v>2.26028658344122</c:v>
                </c:pt>
                <c:pt idx="240">
                  <c:v>2.2626281181092298</c:v>
                </c:pt>
                <c:pt idx="241">
                  <c:v>2.2649683148280899</c:v>
                </c:pt>
                <c:pt idx="242">
                  <c:v>2.2673071844935402</c:v>
                </c:pt>
                <c:pt idx="243">
                  <c:v>2.2696447378685498</c:v>
                </c:pt>
                <c:pt idx="244">
                  <c:v>2.2719809855854698</c:v>
                </c:pt>
                <c:pt idx="245">
                  <c:v>2.2743159381481299</c:v>
                </c:pt>
                <c:pt idx="246">
                  <c:v>2.2766496059339301</c:v>
                </c:pt>
                <c:pt idx="247">
                  <c:v>2.27898199919583</c:v>
                </c:pt>
                <c:pt idx="248">
                  <c:v>2.2813131280643399</c:v>
                </c:pt>
                <c:pt idx="249">
                  <c:v>2.2836430025494798</c:v>
                </c:pt>
                <c:pt idx="250">
                  <c:v>2.28597163254266</c:v>
                </c:pt>
                <c:pt idx="251">
                  <c:v>2.28829902781859</c:v>
                </c:pt>
                <c:pt idx="252">
                  <c:v>2.2906251980370498</c:v>
                </c:pt>
                <c:pt idx="253">
                  <c:v>2.2929501527447198</c:v>
                </c:pt>
                <c:pt idx="254">
                  <c:v>2.2952739013769601</c:v>
                </c:pt>
                <c:pt idx="255">
                  <c:v>2.2975964532594801</c:v>
                </c:pt>
                <c:pt idx="256">
                  <c:v>2.2999178176100998</c:v>
                </c:pt>
                <c:pt idx="257">
                  <c:v>2.30223800354034</c:v>
                </c:pt>
                <c:pt idx="258">
                  <c:v>2.3045570200570999</c:v>
                </c:pt>
                <c:pt idx="259">
                  <c:v>2.3068748760642501</c:v>
                </c:pt>
                <c:pt idx="260">
                  <c:v>2.3091915803641498</c:v>
                </c:pt>
                <c:pt idx="261">
                  <c:v>2.3115071416592698</c:v>
                </c:pt>
                <c:pt idx="262">
                  <c:v>2.3138215685536299</c:v>
                </c:pt>
                <c:pt idx="263">
                  <c:v>2.3161348695542801</c:v>
                </c:pt>
                <c:pt idx="264">
                  <c:v>2.3184470530728101</c:v>
                </c:pt>
                <c:pt idx="265">
                  <c:v>2.3207581274267199</c:v>
                </c:pt>
                <c:pt idx="266">
                  <c:v>2.3230681008408398</c:v>
                </c:pt>
                <c:pt idx="267">
                  <c:v>2.32537698144868</c:v>
                </c:pt>
                <c:pt idx="268">
                  <c:v>2.32768477729384</c:v>
                </c:pt>
                <c:pt idx="269">
                  <c:v>2.32999149633125</c:v>
                </c:pt>
                <c:pt idx="270">
                  <c:v>2.33229714642852</c:v>
                </c:pt>
                <c:pt idx="271">
                  <c:v>2.3346017353672002</c:v>
                </c:pt>
                <c:pt idx="272">
                  <c:v>2.3369052708440399</c:v>
                </c:pt>
                <c:pt idx="273">
                  <c:v>2.3392077604721999</c:v>
                </c:pt>
                <c:pt idx="274">
                  <c:v>2.3415092117824701</c:v>
                </c:pt>
                <c:pt idx="275">
                  <c:v>2.3438096322244699</c:v>
                </c:pt>
                <c:pt idx="276">
                  <c:v>2.3461090291677702</c:v>
                </c:pt>
                <c:pt idx="277">
                  <c:v>2.3484074099030701</c:v>
                </c:pt>
                <c:pt idx="278">
                  <c:v>2.35070478164333</c:v>
                </c:pt>
                <c:pt idx="279">
                  <c:v>2.3530011515248299</c:v>
                </c:pt>
                <c:pt idx="280">
                  <c:v>2.3552965266082801</c:v>
                </c:pt>
                <c:pt idx="281">
                  <c:v>2.3575909138798901</c:v>
                </c:pt>
                <c:pt idx="282">
                  <c:v>2.35988432025241</c:v>
                </c:pt>
                <c:pt idx="283">
                  <c:v>2.3621767525661301</c:v>
                </c:pt>
                <c:pt idx="284">
                  <c:v>2.3644682175899598</c:v>
                </c:pt>
                <c:pt idx="285">
                  <c:v>2.3667587220223099</c:v>
                </c:pt>
                <c:pt idx="286">
                  <c:v>2.36904827249219</c:v>
                </c:pt>
                <c:pt idx="287">
                  <c:v>2.3713368755600799</c:v>
                </c:pt>
                <c:pt idx="288">
                  <c:v>2.37362453771888</c:v>
                </c:pt>
                <c:pt idx="289">
                  <c:v>2.3759112653948899</c:v>
                </c:pt>
                <c:pt idx="290">
                  <c:v>2.3781970649486599</c:v>
                </c:pt>
                <c:pt idx="291">
                  <c:v>2.3804819426759098</c:v>
                </c:pt>
                <c:pt idx="292">
                  <c:v>2.38276590480841</c:v>
                </c:pt>
                <c:pt idx="293">
                  <c:v>2.3850489575148299</c:v>
                </c:pt>
                <c:pt idx="294">
                  <c:v>2.3873311069016201</c:v>
                </c:pt>
                <c:pt idx="295">
                  <c:v>2.3896123590137899</c:v>
                </c:pt>
                <c:pt idx="296">
                  <c:v>2.3918927198357798</c:v>
                </c:pt>
                <c:pt idx="297">
                  <c:v>2.3941721952922799</c:v>
                </c:pt>
                <c:pt idx="298">
                  <c:v>2.3964507912489501</c:v>
                </c:pt>
                <c:pt idx="299">
                  <c:v>2.3987285135132801</c:v>
                </c:pt>
              </c:numCache>
            </c:numRef>
          </c:yVal>
          <c:smooth val="0"/>
          <c:extLst>
            <c:ext xmlns:c16="http://schemas.microsoft.com/office/drawing/2014/chart" uri="{C3380CC4-5D6E-409C-BE32-E72D297353CC}">
              <c16:uniqueId val="{00000001-D9A5-4741-9E46-FC67133AF670}"/>
            </c:ext>
          </c:extLst>
        </c:ser>
        <c:ser>
          <c:idx val="2"/>
          <c:order val="2"/>
          <c:tx>
            <c:strRef>
              <c:f>Fig2b!$E$9</c:f>
              <c:strCache>
                <c:ptCount val="1"/>
                <c:pt idx="0">
                  <c:v>Micro-mesh, w = 0 (resistive limit)</c:v>
                </c:pt>
              </c:strCache>
            </c:strRef>
          </c:tx>
          <c:spPr>
            <a:ln w="12600">
              <a:solidFill>
                <a:srgbClr val="9CC3F2"/>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Fig2b!$B$10:$B$309</c:f>
              <c:numCache>
                <c:formatCode>0.00</c:formatCode>
                <c:ptCount val="300"/>
                <c:pt idx="0">
                  <c:v>2</c:v>
                </c:pt>
                <c:pt idx="1">
                  <c:v>2.6622073578595002</c:v>
                </c:pt>
                <c:pt idx="2">
                  <c:v>3.324414715719</c:v>
                </c:pt>
                <c:pt idx="3">
                  <c:v>3.9866220735784994</c:v>
                </c:pt>
                <c:pt idx="4">
                  <c:v>4.6488294314380996</c:v>
                </c:pt>
                <c:pt idx="5">
                  <c:v>5.3110367892976003</c:v>
                </c:pt>
                <c:pt idx="6">
                  <c:v>5.9732441471571001</c:v>
                </c:pt>
                <c:pt idx="7">
                  <c:v>6.6354515050167002</c:v>
                </c:pt>
                <c:pt idx="8">
                  <c:v>7.2976588628761991</c:v>
                </c:pt>
                <c:pt idx="9">
                  <c:v>7.9598662207356998</c:v>
                </c:pt>
                <c:pt idx="10">
                  <c:v>8.6220735785953</c:v>
                </c:pt>
                <c:pt idx="11">
                  <c:v>9.2842809364547989</c:v>
                </c:pt>
                <c:pt idx="12">
                  <c:v>9.9464882943142996</c:v>
                </c:pt>
                <c:pt idx="13">
                  <c:v>10.6086956521739</c:v>
                </c:pt>
                <c:pt idx="14">
                  <c:v>11.2709030100334</c:v>
                </c:pt>
                <c:pt idx="15">
                  <c:v>11.933110367892901</c:v>
                </c:pt>
                <c:pt idx="16">
                  <c:v>12.5953177257525</c:v>
                </c:pt>
                <c:pt idx="17">
                  <c:v>13.257525083612</c:v>
                </c:pt>
                <c:pt idx="18">
                  <c:v>13.919732441471501</c:v>
                </c:pt>
                <c:pt idx="19">
                  <c:v>14.581939799331099</c:v>
                </c:pt>
                <c:pt idx="20">
                  <c:v>15.2441471571906</c:v>
                </c:pt>
                <c:pt idx="21">
                  <c:v>15.906354515050101</c:v>
                </c:pt>
                <c:pt idx="22">
                  <c:v>16.568561872909697</c:v>
                </c:pt>
                <c:pt idx="23">
                  <c:v>17.230769230769198</c:v>
                </c:pt>
                <c:pt idx="24">
                  <c:v>17.892976588628699</c:v>
                </c:pt>
                <c:pt idx="25">
                  <c:v>18.555183946488199</c:v>
                </c:pt>
                <c:pt idx="26">
                  <c:v>19.2173913043478</c:v>
                </c:pt>
                <c:pt idx="27">
                  <c:v>19.8795986622073</c:v>
                </c:pt>
                <c:pt idx="28">
                  <c:v>20.541806020066801</c:v>
                </c:pt>
                <c:pt idx="29">
                  <c:v>21.204013377926398</c:v>
                </c:pt>
                <c:pt idx="30">
                  <c:v>21.866220735785898</c:v>
                </c:pt>
                <c:pt idx="31">
                  <c:v>22.528428093645399</c:v>
                </c:pt>
                <c:pt idx="32">
                  <c:v>23.190635451505003</c:v>
                </c:pt>
                <c:pt idx="33">
                  <c:v>23.852842809364503</c:v>
                </c:pt>
                <c:pt idx="34">
                  <c:v>24.515050167223997</c:v>
                </c:pt>
                <c:pt idx="35">
                  <c:v>25.177257525083601</c:v>
                </c:pt>
                <c:pt idx="36">
                  <c:v>25.839464882943101</c:v>
                </c:pt>
                <c:pt idx="37">
                  <c:v>26.501672240802602</c:v>
                </c:pt>
                <c:pt idx="38">
                  <c:v>27.163879598662202</c:v>
                </c:pt>
                <c:pt idx="39">
                  <c:v>27.826086956521699</c:v>
                </c:pt>
                <c:pt idx="40">
                  <c:v>28.4882943143812</c:v>
                </c:pt>
                <c:pt idx="41">
                  <c:v>29.1505016722408</c:v>
                </c:pt>
                <c:pt idx="42">
                  <c:v>29.812709030100301</c:v>
                </c:pt>
                <c:pt idx="43">
                  <c:v>30.474916387959802</c:v>
                </c:pt>
                <c:pt idx="44">
                  <c:v>31.137123745819398</c:v>
                </c:pt>
                <c:pt idx="45">
                  <c:v>31.799331103678899</c:v>
                </c:pt>
                <c:pt idx="46">
                  <c:v>32.461538461538403</c:v>
                </c:pt>
                <c:pt idx="47">
                  <c:v>33.123745819397897</c:v>
                </c:pt>
                <c:pt idx="48">
                  <c:v>33.785953177257504</c:v>
                </c:pt>
                <c:pt idx="49">
                  <c:v>34.448160535116997</c:v>
                </c:pt>
                <c:pt idx="50">
                  <c:v>35.110367892976498</c:v>
                </c:pt>
                <c:pt idx="51">
                  <c:v>35.772575250836105</c:v>
                </c:pt>
                <c:pt idx="52">
                  <c:v>36.434782608695599</c:v>
                </c:pt>
                <c:pt idx="53">
                  <c:v>37.0969899665551</c:v>
                </c:pt>
                <c:pt idx="54">
                  <c:v>37.7591973244147</c:v>
                </c:pt>
                <c:pt idx="55">
                  <c:v>38.421404682274201</c:v>
                </c:pt>
                <c:pt idx="56">
                  <c:v>39.083612040133701</c:v>
                </c:pt>
                <c:pt idx="57">
                  <c:v>39.745819397993301</c:v>
                </c:pt>
                <c:pt idx="58">
                  <c:v>40.408026755852795</c:v>
                </c:pt>
                <c:pt idx="59">
                  <c:v>41.070234113712303</c:v>
                </c:pt>
                <c:pt idx="60">
                  <c:v>41.732441471571903</c:v>
                </c:pt>
                <c:pt idx="61">
                  <c:v>42.394648829431397</c:v>
                </c:pt>
                <c:pt idx="62">
                  <c:v>43.056856187290904</c:v>
                </c:pt>
                <c:pt idx="63">
                  <c:v>43.719063545150497</c:v>
                </c:pt>
                <c:pt idx="64">
                  <c:v>44.381270903009998</c:v>
                </c:pt>
                <c:pt idx="65">
                  <c:v>45.043478260869499</c:v>
                </c:pt>
                <c:pt idx="66">
                  <c:v>45.705685618729099</c:v>
                </c:pt>
                <c:pt idx="67">
                  <c:v>46.3678929765886</c:v>
                </c:pt>
                <c:pt idx="68">
                  <c:v>47.0301003344481</c:v>
                </c:pt>
                <c:pt idx="69">
                  <c:v>47.692307692307601</c:v>
                </c:pt>
                <c:pt idx="70">
                  <c:v>48.354515050167194</c:v>
                </c:pt>
                <c:pt idx="71">
                  <c:v>49.016722408026702</c:v>
                </c:pt>
                <c:pt idx="72">
                  <c:v>49.678929765886195</c:v>
                </c:pt>
                <c:pt idx="73">
                  <c:v>50.341137123745803</c:v>
                </c:pt>
                <c:pt idx="74">
                  <c:v>51.003344481605303</c:v>
                </c:pt>
                <c:pt idx="75">
                  <c:v>51.665551839464797</c:v>
                </c:pt>
                <c:pt idx="76">
                  <c:v>52.327759197324404</c:v>
                </c:pt>
                <c:pt idx="77">
                  <c:v>52.989966555183898</c:v>
                </c:pt>
                <c:pt idx="78">
                  <c:v>53.652173913043406</c:v>
                </c:pt>
                <c:pt idx="79">
                  <c:v>54.314381270903006</c:v>
                </c:pt>
                <c:pt idx="80">
                  <c:v>54.976588628762499</c:v>
                </c:pt>
                <c:pt idx="81">
                  <c:v>55.638795986622</c:v>
                </c:pt>
                <c:pt idx="82">
                  <c:v>56.3010033444816</c:v>
                </c:pt>
                <c:pt idx="83">
                  <c:v>56.963210702341101</c:v>
                </c:pt>
                <c:pt idx="84">
                  <c:v>57.625418060200602</c:v>
                </c:pt>
                <c:pt idx="85">
                  <c:v>58.287625418060202</c:v>
                </c:pt>
                <c:pt idx="86">
                  <c:v>58.949832775919695</c:v>
                </c:pt>
                <c:pt idx="87">
                  <c:v>59.612040133779203</c:v>
                </c:pt>
                <c:pt idx="88">
                  <c:v>60.274247491638803</c:v>
                </c:pt>
                <c:pt idx="89">
                  <c:v>60.936454849498297</c:v>
                </c:pt>
                <c:pt idx="90">
                  <c:v>61.598662207357805</c:v>
                </c:pt>
                <c:pt idx="91">
                  <c:v>62.260869565217298</c:v>
                </c:pt>
                <c:pt idx="92">
                  <c:v>62.923076923076898</c:v>
                </c:pt>
                <c:pt idx="93">
                  <c:v>63.585284280936406</c:v>
                </c:pt>
                <c:pt idx="94">
                  <c:v>64.247491638795893</c:v>
                </c:pt>
                <c:pt idx="95">
                  <c:v>64.909698996655493</c:v>
                </c:pt>
                <c:pt idx="96">
                  <c:v>65.571906354514994</c:v>
                </c:pt>
                <c:pt idx="97">
                  <c:v>66.234113712374509</c:v>
                </c:pt>
                <c:pt idx="98">
                  <c:v>66.896321070234109</c:v>
                </c:pt>
                <c:pt idx="99">
                  <c:v>67.558528428093595</c:v>
                </c:pt>
                <c:pt idx="100">
                  <c:v>68.220735785953096</c:v>
                </c:pt>
                <c:pt idx="101">
                  <c:v>68.882943143812696</c:v>
                </c:pt>
                <c:pt idx="102">
                  <c:v>69.545150501672197</c:v>
                </c:pt>
                <c:pt idx="103">
                  <c:v>70.207357859531697</c:v>
                </c:pt>
                <c:pt idx="104">
                  <c:v>70.869565217391298</c:v>
                </c:pt>
                <c:pt idx="105">
                  <c:v>71.531772575250798</c:v>
                </c:pt>
                <c:pt idx="106">
                  <c:v>72.193979933110299</c:v>
                </c:pt>
                <c:pt idx="107">
                  <c:v>72.856187290969899</c:v>
                </c:pt>
                <c:pt idx="108">
                  <c:v>73.5183946488294</c:v>
                </c:pt>
                <c:pt idx="109">
                  <c:v>74.1806020066889</c:v>
                </c:pt>
                <c:pt idx="110">
                  <c:v>74.842809364548501</c:v>
                </c:pt>
                <c:pt idx="111">
                  <c:v>75.505016722408001</c:v>
                </c:pt>
                <c:pt idx="112">
                  <c:v>76.167224080267502</c:v>
                </c:pt>
                <c:pt idx="113">
                  <c:v>76.829431438127003</c:v>
                </c:pt>
                <c:pt idx="114">
                  <c:v>77.491638795986603</c:v>
                </c:pt>
                <c:pt idx="115">
                  <c:v>78.153846153846104</c:v>
                </c:pt>
                <c:pt idx="116">
                  <c:v>78.816053511705604</c:v>
                </c:pt>
                <c:pt idx="117">
                  <c:v>79.478260869565204</c:v>
                </c:pt>
                <c:pt idx="118">
                  <c:v>80.140468227424691</c:v>
                </c:pt>
                <c:pt idx="119">
                  <c:v>80.802675585284206</c:v>
                </c:pt>
                <c:pt idx="120">
                  <c:v>81.464882943143806</c:v>
                </c:pt>
                <c:pt idx="121">
                  <c:v>82.127090301003307</c:v>
                </c:pt>
                <c:pt idx="122">
                  <c:v>82.789297658862793</c:v>
                </c:pt>
                <c:pt idx="123">
                  <c:v>83.451505016722393</c:v>
                </c:pt>
                <c:pt idx="124">
                  <c:v>84.113712374581894</c:v>
                </c:pt>
                <c:pt idx="125">
                  <c:v>84.775919732441409</c:v>
                </c:pt>
                <c:pt idx="126">
                  <c:v>85.438127090301009</c:v>
                </c:pt>
                <c:pt idx="127">
                  <c:v>86.100334448160496</c:v>
                </c:pt>
                <c:pt idx="128">
                  <c:v>86.762541806019996</c:v>
                </c:pt>
                <c:pt idx="129">
                  <c:v>87.424749163879596</c:v>
                </c:pt>
                <c:pt idx="130">
                  <c:v>88.086956521739111</c:v>
                </c:pt>
                <c:pt idx="131">
                  <c:v>88.749163879598598</c:v>
                </c:pt>
                <c:pt idx="132">
                  <c:v>89.411371237458198</c:v>
                </c:pt>
                <c:pt idx="133">
                  <c:v>90.073578595317699</c:v>
                </c:pt>
                <c:pt idx="134">
                  <c:v>90.735785953177199</c:v>
                </c:pt>
                <c:pt idx="135">
                  <c:v>91.3979933110367</c:v>
                </c:pt>
                <c:pt idx="136">
                  <c:v>92.0602006688963</c:v>
                </c:pt>
                <c:pt idx="137">
                  <c:v>92.722408026755801</c:v>
                </c:pt>
                <c:pt idx="138">
                  <c:v>93.384615384615302</c:v>
                </c:pt>
                <c:pt idx="139">
                  <c:v>94.046822742474902</c:v>
                </c:pt>
                <c:pt idx="140">
                  <c:v>94.709030100334388</c:v>
                </c:pt>
                <c:pt idx="141">
                  <c:v>95.371237458193903</c:v>
                </c:pt>
                <c:pt idx="142">
                  <c:v>96.033444816053503</c:v>
                </c:pt>
                <c:pt idx="143">
                  <c:v>96.695652173913004</c:v>
                </c:pt>
                <c:pt idx="144">
                  <c:v>97.357859531772505</c:v>
                </c:pt>
                <c:pt idx="145">
                  <c:v>98.020066889632091</c:v>
                </c:pt>
                <c:pt idx="146">
                  <c:v>98.682274247491591</c:v>
                </c:pt>
                <c:pt idx="147">
                  <c:v>99.344481605351106</c:v>
                </c:pt>
                <c:pt idx="148">
                  <c:v>100.00668896321099</c:v>
                </c:pt>
                <c:pt idx="149">
                  <c:v>100.66889632106999</c:v>
                </c:pt>
                <c:pt idx="150">
                  <c:v>101.33110367893001</c:v>
                </c:pt>
                <c:pt idx="151">
                  <c:v>101.99331103678901</c:v>
                </c:pt>
                <c:pt idx="152">
                  <c:v>102.65551839464899</c:v>
                </c:pt>
                <c:pt idx="153">
                  <c:v>103.317725752508</c:v>
                </c:pt>
                <c:pt idx="154">
                  <c:v>103.97993311036801</c:v>
                </c:pt>
                <c:pt idx="155">
                  <c:v>104.642140468227</c:v>
                </c:pt>
                <c:pt idx="156">
                  <c:v>105.304347826087</c:v>
                </c:pt>
                <c:pt idx="157">
                  <c:v>105.966555183946</c:v>
                </c:pt>
                <c:pt idx="158">
                  <c:v>106.62876254180601</c:v>
                </c:pt>
                <c:pt idx="159">
                  <c:v>107.290969899666</c:v>
                </c:pt>
                <c:pt idx="160">
                  <c:v>107.953177257525</c:v>
                </c:pt>
                <c:pt idx="161">
                  <c:v>108.615384615385</c:v>
                </c:pt>
                <c:pt idx="162">
                  <c:v>109.277591973244</c:v>
                </c:pt>
                <c:pt idx="163">
                  <c:v>109.939799331104</c:v>
                </c:pt>
                <c:pt idx="164">
                  <c:v>110.602006688963</c:v>
                </c:pt>
                <c:pt idx="165">
                  <c:v>111.264214046823</c:v>
                </c:pt>
                <c:pt idx="166">
                  <c:v>111.92642140468199</c:v>
                </c:pt>
                <c:pt idx="167">
                  <c:v>112.588628762542</c:v>
                </c:pt>
                <c:pt idx="168">
                  <c:v>113.250836120401</c:v>
                </c:pt>
                <c:pt idx="169">
                  <c:v>113.913043478261</c:v>
                </c:pt>
                <c:pt idx="170">
                  <c:v>114.57525083611999</c:v>
                </c:pt>
                <c:pt idx="171">
                  <c:v>115.23745819398</c:v>
                </c:pt>
                <c:pt idx="172">
                  <c:v>115.89966555183901</c:v>
                </c:pt>
                <c:pt idx="173">
                  <c:v>116.56187290969899</c:v>
                </c:pt>
                <c:pt idx="174">
                  <c:v>117.224080267559</c:v>
                </c:pt>
                <c:pt idx="175">
                  <c:v>117.88628762541801</c:v>
                </c:pt>
                <c:pt idx="176">
                  <c:v>118.548494983278</c:v>
                </c:pt>
                <c:pt idx="177">
                  <c:v>119.21070234113699</c:v>
                </c:pt>
                <c:pt idx="178">
                  <c:v>119.87290969899701</c:v>
                </c:pt>
                <c:pt idx="179">
                  <c:v>120.53511705685601</c:v>
                </c:pt>
                <c:pt idx="180">
                  <c:v>121.19732441471601</c:v>
                </c:pt>
                <c:pt idx="181">
                  <c:v>121.859531772575</c:v>
                </c:pt>
                <c:pt idx="182">
                  <c:v>122.52173913043499</c:v>
                </c:pt>
                <c:pt idx="183">
                  <c:v>123.183946488294</c:v>
                </c:pt>
                <c:pt idx="184">
                  <c:v>123.846153846154</c:v>
                </c:pt>
                <c:pt idx="185">
                  <c:v>124.508361204013</c:v>
                </c:pt>
                <c:pt idx="186">
                  <c:v>125.170568561873</c:v>
                </c:pt>
                <c:pt idx="187">
                  <c:v>125.83277591973199</c:v>
                </c:pt>
                <c:pt idx="188">
                  <c:v>126.49498327759201</c:v>
                </c:pt>
                <c:pt idx="189">
                  <c:v>127.157190635452</c:v>
                </c:pt>
                <c:pt idx="190">
                  <c:v>127.81939799331099</c:v>
                </c:pt>
                <c:pt idx="191">
                  <c:v>128.481605351171</c:v>
                </c:pt>
                <c:pt idx="192">
                  <c:v>129.14381270902999</c:v>
                </c:pt>
                <c:pt idx="193">
                  <c:v>129.80602006689</c:v>
                </c:pt>
                <c:pt idx="194">
                  <c:v>130.46822742474902</c:v>
                </c:pt>
                <c:pt idx="195">
                  <c:v>131.130434782609</c:v>
                </c:pt>
                <c:pt idx="196">
                  <c:v>131.79264214046802</c:v>
                </c:pt>
                <c:pt idx="197">
                  <c:v>132.454849498328</c:v>
                </c:pt>
                <c:pt idx="198">
                  <c:v>133.11705685618699</c:v>
                </c:pt>
                <c:pt idx="199">
                  <c:v>133.779264214047</c:v>
                </c:pt>
                <c:pt idx="200">
                  <c:v>134.44147157190599</c:v>
                </c:pt>
                <c:pt idx="201">
                  <c:v>135.10367892976601</c:v>
                </c:pt>
                <c:pt idx="202">
                  <c:v>135.76588628762502</c:v>
                </c:pt>
                <c:pt idx="203">
                  <c:v>136.42809364548501</c:v>
                </c:pt>
                <c:pt idx="204">
                  <c:v>137.09030100334499</c:v>
                </c:pt>
                <c:pt idx="205">
                  <c:v>137.75250836120401</c:v>
                </c:pt>
                <c:pt idx="206">
                  <c:v>138.41471571906399</c:v>
                </c:pt>
                <c:pt idx="207">
                  <c:v>139.07692307692298</c:v>
                </c:pt>
                <c:pt idx="208">
                  <c:v>139.73913043478299</c:v>
                </c:pt>
                <c:pt idx="209">
                  <c:v>140.40133779264198</c:v>
                </c:pt>
                <c:pt idx="210">
                  <c:v>141.06354515050202</c:v>
                </c:pt>
                <c:pt idx="211">
                  <c:v>141.72575250836101</c:v>
                </c:pt>
                <c:pt idx="212">
                  <c:v>142.387959866221</c:v>
                </c:pt>
                <c:pt idx="213">
                  <c:v>143.05016722408001</c:v>
                </c:pt>
                <c:pt idx="214">
                  <c:v>143.71237458194</c:v>
                </c:pt>
                <c:pt idx="215">
                  <c:v>144.37458193979899</c:v>
                </c:pt>
                <c:pt idx="216">
                  <c:v>145.036789297659</c:v>
                </c:pt>
                <c:pt idx="217">
                  <c:v>145.69899665551799</c:v>
                </c:pt>
                <c:pt idx="218">
                  <c:v>146.361204013378</c:v>
                </c:pt>
                <c:pt idx="219">
                  <c:v>147.02341137123702</c:v>
                </c:pt>
                <c:pt idx="220">
                  <c:v>147.685618729097</c:v>
                </c:pt>
                <c:pt idx="221">
                  <c:v>148.34782608695701</c:v>
                </c:pt>
                <c:pt idx="222">
                  <c:v>149.010033444816</c:v>
                </c:pt>
                <c:pt idx="223">
                  <c:v>149.67224080267599</c:v>
                </c:pt>
                <c:pt idx="224">
                  <c:v>150.334448160535</c:v>
                </c:pt>
                <c:pt idx="225">
                  <c:v>150.99665551839499</c:v>
                </c:pt>
                <c:pt idx="226">
                  <c:v>151.65886287625401</c:v>
                </c:pt>
                <c:pt idx="227">
                  <c:v>152.32107023411402</c:v>
                </c:pt>
                <c:pt idx="228">
                  <c:v>152.98327759197301</c:v>
                </c:pt>
                <c:pt idx="229">
                  <c:v>153.64548494983299</c:v>
                </c:pt>
                <c:pt idx="230">
                  <c:v>154.30769230769201</c:v>
                </c:pt>
                <c:pt idx="231">
                  <c:v>154.96989966555199</c:v>
                </c:pt>
                <c:pt idx="232">
                  <c:v>155.63210702341098</c:v>
                </c:pt>
                <c:pt idx="233">
                  <c:v>156.29431438127099</c:v>
                </c:pt>
                <c:pt idx="234">
                  <c:v>156.95652173912998</c:v>
                </c:pt>
                <c:pt idx="235">
                  <c:v>157.61872909699002</c:v>
                </c:pt>
                <c:pt idx="236">
                  <c:v>158.28093645485001</c:v>
                </c:pt>
                <c:pt idx="237">
                  <c:v>158.943143812709</c:v>
                </c:pt>
                <c:pt idx="238">
                  <c:v>159.60535117056901</c:v>
                </c:pt>
                <c:pt idx="239">
                  <c:v>160.267558528428</c:v>
                </c:pt>
                <c:pt idx="240">
                  <c:v>160.92976588628798</c:v>
                </c:pt>
                <c:pt idx="241">
                  <c:v>161.591973244147</c:v>
                </c:pt>
                <c:pt idx="242">
                  <c:v>162.25418060200701</c:v>
                </c:pt>
                <c:pt idx="243">
                  <c:v>162.916387959866</c:v>
                </c:pt>
                <c:pt idx="244">
                  <c:v>163.57859531772601</c:v>
                </c:pt>
                <c:pt idx="245">
                  <c:v>164.240802675585</c:v>
                </c:pt>
                <c:pt idx="246">
                  <c:v>164.90301003344501</c:v>
                </c:pt>
                <c:pt idx="247">
                  <c:v>165.565217391304</c:v>
                </c:pt>
                <c:pt idx="248">
                  <c:v>166.22742474916399</c:v>
                </c:pt>
                <c:pt idx="249">
                  <c:v>166.889632107023</c:v>
                </c:pt>
                <c:pt idx="250">
                  <c:v>167.55183946488299</c:v>
                </c:pt>
                <c:pt idx="251">
                  <c:v>168.21404682274198</c:v>
                </c:pt>
                <c:pt idx="252">
                  <c:v>168.87625418060202</c:v>
                </c:pt>
                <c:pt idx="253">
                  <c:v>169.538461538462</c:v>
                </c:pt>
                <c:pt idx="254">
                  <c:v>170.20066889632099</c:v>
                </c:pt>
                <c:pt idx="255">
                  <c:v>170.862876254181</c:v>
                </c:pt>
                <c:pt idx="256">
                  <c:v>171.52508361203999</c:v>
                </c:pt>
                <c:pt idx="257">
                  <c:v>172.18729096989998</c:v>
                </c:pt>
                <c:pt idx="258">
                  <c:v>172.84949832775899</c:v>
                </c:pt>
                <c:pt idx="259">
                  <c:v>173.51170568561901</c:v>
                </c:pt>
                <c:pt idx="260">
                  <c:v>174.17391304347802</c:v>
                </c:pt>
                <c:pt idx="261">
                  <c:v>174.83612040133801</c:v>
                </c:pt>
                <c:pt idx="262">
                  <c:v>175.498327759197</c:v>
                </c:pt>
                <c:pt idx="263">
                  <c:v>176.16053511705701</c:v>
                </c:pt>
                <c:pt idx="264">
                  <c:v>176.822742474916</c:v>
                </c:pt>
                <c:pt idx="265">
                  <c:v>177.48494983277598</c:v>
                </c:pt>
                <c:pt idx="266">
                  <c:v>178.147157190635</c:v>
                </c:pt>
                <c:pt idx="267">
                  <c:v>178.80936454849501</c:v>
                </c:pt>
                <c:pt idx="268">
                  <c:v>179.471571906355</c:v>
                </c:pt>
                <c:pt idx="269">
                  <c:v>180.13377926421401</c:v>
                </c:pt>
                <c:pt idx="270">
                  <c:v>180.795986622074</c:v>
                </c:pt>
                <c:pt idx="271">
                  <c:v>181.45819397993301</c:v>
                </c:pt>
                <c:pt idx="272">
                  <c:v>182.120401337793</c:v>
                </c:pt>
                <c:pt idx="273">
                  <c:v>182.78260869565199</c:v>
                </c:pt>
                <c:pt idx="274">
                  <c:v>183.444816053512</c:v>
                </c:pt>
                <c:pt idx="275">
                  <c:v>184.10702341137099</c:v>
                </c:pt>
                <c:pt idx="276">
                  <c:v>184.769230769231</c:v>
                </c:pt>
                <c:pt idx="277">
                  <c:v>185.43143812709002</c:v>
                </c:pt>
                <c:pt idx="278">
                  <c:v>186.09364548495</c:v>
                </c:pt>
                <c:pt idx="279">
                  <c:v>186.75585284280899</c:v>
                </c:pt>
                <c:pt idx="280">
                  <c:v>187.418060200669</c:v>
                </c:pt>
                <c:pt idx="281">
                  <c:v>188.08026755852799</c:v>
                </c:pt>
                <c:pt idx="282">
                  <c:v>188.74247491638798</c:v>
                </c:pt>
                <c:pt idx="283">
                  <c:v>189.40468227424699</c:v>
                </c:pt>
                <c:pt idx="284">
                  <c:v>190.06688963210701</c:v>
                </c:pt>
                <c:pt idx="285">
                  <c:v>190.72909698996702</c:v>
                </c:pt>
                <c:pt idx="286">
                  <c:v>191.39130434782601</c:v>
                </c:pt>
                <c:pt idx="287">
                  <c:v>192.05351170568599</c:v>
                </c:pt>
                <c:pt idx="288">
                  <c:v>192.71571906354501</c:v>
                </c:pt>
                <c:pt idx="289">
                  <c:v>193.37792642140499</c:v>
                </c:pt>
                <c:pt idx="290">
                  <c:v>194.04013377926398</c:v>
                </c:pt>
                <c:pt idx="291">
                  <c:v>194.70234113712399</c:v>
                </c:pt>
                <c:pt idx="292">
                  <c:v>195.36454849498301</c:v>
                </c:pt>
                <c:pt idx="293">
                  <c:v>196.026755852843</c:v>
                </c:pt>
                <c:pt idx="294">
                  <c:v>196.68896321070201</c:v>
                </c:pt>
                <c:pt idx="295">
                  <c:v>197.351170568562</c:v>
                </c:pt>
                <c:pt idx="296">
                  <c:v>198.01337792642101</c:v>
                </c:pt>
                <c:pt idx="297">
                  <c:v>198.675585284281</c:v>
                </c:pt>
                <c:pt idx="298">
                  <c:v>199.33779264213999</c:v>
                </c:pt>
                <c:pt idx="299">
                  <c:v>200</c:v>
                </c:pt>
              </c:numCache>
            </c:numRef>
          </c:xVal>
          <c:yVal>
            <c:numRef>
              <c:f>Fig2b!$E$10:$E$309</c:f>
              <c:numCache>
                <c:formatCode>0.0000</c:formatCode>
                <c:ptCount val="300"/>
                <c:pt idx="0">
                  <c:v>1.5049069334490699</c:v>
                </c:pt>
                <c:pt idx="1">
                  <c:v>1.52646921211395</c:v>
                </c:pt>
                <c:pt idx="2">
                  <c:v>1.54421777219602</c:v>
                </c:pt>
                <c:pt idx="3">
                  <c:v>1.55933298428488</c:v>
                </c:pt>
                <c:pt idx="4">
                  <c:v>1.57253306216469</c:v>
                </c:pt>
                <c:pt idx="5">
                  <c:v>1.5842836562520799</c:v>
                </c:pt>
                <c:pt idx="6">
                  <c:v>1.59490191560022</c:v>
                </c:pt>
                <c:pt idx="7">
                  <c:v>1.60461265447854</c:v>
                </c:pt>
                <c:pt idx="8">
                  <c:v>1.61358058240723</c:v>
                </c:pt>
                <c:pt idx="9">
                  <c:v>1.6219297511142601</c:v>
                </c:pt>
                <c:pt idx="10">
                  <c:v>1.6297557981152999</c:v>
                </c:pt>
                <c:pt idx="11">
                  <c:v>1.63713394138565</c:v>
                </c:pt>
                <c:pt idx="12">
                  <c:v>1.64412436683208</c:v>
                </c:pt>
                <c:pt idx="13">
                  <c:v>1.65077595987971</c:v>
                </c:pt>
                <c:pt idx="14">
                  <c:v>1.6571289531020701</c:v>
                </c:pt>
                <c:pt idx="15">
                  <c:v>1.6632168451002101</c:v>
                </c:pt>
                <c:pt idx="16">
                  <c:v>1.66906781769921</c:v>
                </c:pt>
                <c:pt idx="17">
                  <c:v>1.6747058004048001</c:v>
                </c:pt>
                <c:pt idx="18">
                  <c:v>1.6801512820990101</c:v>
                </c:pt>
                <c:pt idx="19">
                  <c:v>1.6854219384965401</c:v>
                </c:pt>
                <c:pt idx="20">
                  <c:v>1.6905331232155301</c:v>
                </c:pt>
                <c:pt idx="21">
                  <c:v>1.6954982564576799</c:v>
                </c:pt>
                <c:pt idx="22">
                  <c:v>1.7003291358270101</c:v>
                </c:pt>
                <c:pt idx="23">
                  <c:v>1.7050361872400801</c:v>
                </c:pt>
                <c:pt idx="24">
                  <c:v>1.7096286692403899</c:v>
                </c:pt>
                <c:pt idx="25">
                  <c:v>1.7141148407086599</c:v>
                </c:pt>
                <c:pt idx="26">
                  <c:v>1.7185020995518201</c:v>
                </c:pt>
                <c:pt idx="27">
                  <c:v>1.72279709818535</c:v>
                </c:pt>
                <c:pt idx="28">
                  <c:v>1.7270058403106101</c:v>
                </c:pt>
                <c:pt idx="29">
                  <c:v>1.7311337625032499</c:v>
                </c:pt>
                <c:pt idx="30">
                  <c:v>1.73518580338252</c:v>
                </c:pt>
                <c:pt idx="31">
                  <c:v>1.7391664625599399</c:v>
                </c:pt>
                <c:pt idx="32">
                  <c:v>1.7430798511254</c:v>
                </c:pt>
                <c:pt idx="33">
                  <c:v>1.7469297350863</c:v>
                </c:pt>
                <c:pt idx="34">
                  <c:v>1.75071957290668</c:v>
                </c:pt>
                <c:pt idx="35">
                  <c:v>1.7544525480816799</c:v>
                </c:pt>
                <c:pt idx="36">
                  <c:v>1.7581315975140599</c:v>
                </c:pt>
                <c:pt idx="37">
                  <c:v>1.76175943632529</c:v>
                </c:pt>
                <c:pt idx="38">
                  <c:v>1.7653385796249601</c:v>
                </c:pt>
                <c:pt idx="39">
                  <c:v>1.76887136167508</c:v>
                </c:pt>
                <c:pt idx="40">
                  <c:v>1.77235995281424</c:v>
                </c:pt>
                <c:pt idx="41">
                  <c:v>1.7758063744485699</c:v>
                </c:pt>
                <c:pt idx="42">
                  <c:v>1.7792125123682201</c:v>
                </c:pt>
                <c:pt idx="43">
                  <c:v>1.78258012860894</c:v>
                </c:pt>
                <c:pt idx="44">
                  <c:v>1.7859108720452199</c:v>
                </c:pt>
                <c:pt idx="45">
                  <c:v>1.7892062878743</c:v>
                </c:pt>
                <c:pt idx="46">
                  <c:v>1.7924678261273701</c:v>
                </c:pt>
                <c:pt idx="47">
                  <c:v>1.7956968493254299</c:v>
                </c:pt>
                <c:pt idx="48">
                  <c:v>1.7988946393806799</c:v>
                </c:pt>
                <c:pt idx="49">
                  <c:v>1.80206240383101</c:v>
                </c:pt>
                <c:pt idx="50">
                  <c:v>1.80520128148341</c:v>
                </c:pt>
                <c:pt idx="51">
                  <c:v>1.8083123475321801</c:v>
                </c:pt>
                <c:pt idx="52">
                  <c:v>1.8113966182096799</c:v>
                </c:pt>
                <c:pt idx="53">
                  <c:v>1.8144550550197001</c:v>
                </c:pt>
                <c:pt idx="54">
                  <c:v>1.81748856859776</c:v>
                </c:pt>
                <c:pt idx="55">
                  <c:v>1.820498022237</c:v>
                </c:pt>
                <c:pt idx="56">
                  <c:v>1.82348423511386</c:v>
                </c:pt>
                <c:pt idx="57">
                  <c:v>1.8264479852437101</c:v>
                </c:pt>
                <c:pt idx="58">
                  <c:v>1.82939001219303</c:v>
                </c:pt>
                <c:pt idx="59">
                  <c:v>1.8323110195719401</c:v>
                </c:pt>
                <c:pt idx="60">
                  <c:v>1.8352116773279501</c:v>
                </c:pt>
                <c:pt idx="61">
                  <c:v>1.8380926238597299</c:v>
                </c:pt>
                <c:pt idx="62">
                  <c:v>1.84095446796753</c:v>
                </c:pt>
                <c:pt idx="63">
                  <c:v>1.8437977906552201</c:v>
                </c:pt>
                <c:pt idx="64">
                  <c:v>1.8466231467972301</c:v>
                </c:pt>
                <c:pt idx="65">
                  <c:v>1.8494310666824301</c:v>
                </c:pt>
                <c:pt idx="66">
                  <c:v>1.8522220574455801</c:v>
                </c:pt>
                <c:pt idx="67">
                  <c:v>1.8549966043962201</c:v>
                </c:pt>
                <c:pt idx="68">
                  <c:v>1.85775517225346</c:v>
                </c:pt>
                <c:pt idx="69">
                  <c:v>1.8604982062947399</c:v>
                </c:pt>
                <c:pt idx="70">
                  <c:v>1.86322613342555</c:v>
                </c:pt>
                <c:pt idx="71">
                  <c:v>1.8659393631766099</c:v>
                </c:pt>
                <c:pt idx="72">
                  <c:v>1.8686382886342601</c:v>
                </c:pt>
                <c:pt idx="73">
                  <c:v>1.8713232873094401</c:v>
                </c:pt>
                <c:pt idx="74">
                  <c:v>1.87399472194998</c:v>
                </c:pt>
                <c:pt idx="75">
                  <c:v>1.87665294130069</c:v>
                </c:pt>
                <c:pt idx="76">
                  <c:v>1.87929828081503</c:v>
                </c:pt>
                <c:pt idx="77">
                  <c:v>1.8819310633222499</c:v>
                </c:pt>
                <c:pt idx="78">
                  <c:v>1.8845515996531701</c:v>
                </c:pt>
                <c:pt idx="79">
                  <c:v>1.88716018922759</c:v>
                </c:pt>
                <c:pt idx="80">
                  <c:v>1.88975712060628</c:v>
                </c:pt>
                <c:pt idx="81">
                  <c:v>1.8923426720098999</c:v>
                </c:pt>
                <c:pt idx="82">
                  <c:v>1.89491711180738</c:v>
                </c:pt>
                <c:pt idx="83">
                  <c:v>1.89748069897572</c:v>
                </c:pt>
                <c:pt idx="84">
                  <c:v>1.90003368353332</c:v>
                </c:pt>
                <c:pt idx="85">
                  <c:v>1.9025763069485999</c:v>
                </c:pt>
                <c:pt idx="86">
                  <c:v>1.90510880252555</c:v>
                </c:pt>
                <c:pt idx="87">
                  <c:v>1.9076313957678199</c:v>
                </c:pt>
                <c:pt idx="88">
                  <c:v>1.91014430472275</c:v>
                </c:pt>
                <c:pt idx="89">
                  <c:v>1.91264774030659</c:v>
                </c:pt>
                <c:pt idx="90">
                  <c:v>1.91514190661219</c:v>
                </c:pt>
                <c:pt idx="91">
                  <c:v>1.91762700120034</c:v>
                </c:pt>
                <c:pt idx="92">
                  <c:v>1.9201032153756299</c:v>
                </c:pt>
                <c:pt idx="93">
                  <c:v>1.9225707344479299</c:v>
                </c:pt>
                <c:pt idx="94">
                  <c:v>1.92502973798039</c:v>
                </c:pt>
                <c:pt idx="95">
                  <c:v>1.9274804000246799</c:v>
                </c:pt>
                <c:pt idx="96">
                  <c:v>1.9299228893443601</c:v>
                </c:pt>
                <c:pt idx="97">
                  <c:v>1.93235736962703</c:v>
                </c:pt>
                <c:pt idx="98">
                  <c:v>1.9347839996859399</c:v>
                </c:pt>
                <c:pt idx="99">
                  <c:v>1.93720293365171</c:v>
                </c:pt>
                <c:pt idx="100">
                  <c:v>1.9396143211546699</c:v>
                </c:pt>
                <c:pt idx="101">
                  <c:v>1.94201830749848</c:v>
                </c:pt>
                <c:pt idx="102">
                  <c:v>1.9444150338253601</c:v>
                </c:pt>
                <c:pt idx="103">
                  <c:v>1.9468046372736101</c:v>
                </c:pt>
                <c:pt idx="104">
                  <c:v>1.94918725112768</c:v>
                </c:pt>
                <c:pt idx="105">
                  <c:v>1.95156300496125</c:v>
                </c:pt>
                <c:pt idx="106">
                  <c:v>1.9539320247738401</c:v>
                </c:pt>
                <c:pt idx="107">
                  <c:v>1.9562944331210701</c:v>
                </c:pt>
                <c:pt idx="108">
                  <c:v>1.9586503492390801</c:v>
                </c:pt>
                <c:pt idx="109">
                  <c:v>1.9609998891634299</c:v>
                </c:pt>
                <c:pt idx="110">
                  <c:v>1.9633431658426399</c:v>
                </c:pt>
                <c:pt idx="111">
                  <c:v>1.9656802892467899</c:v>
                </c:pt>
                <c:pt idx="112">
                  <c:v>1.9680113664714101</c:v>
                </c:pt>
                <c:pt idx="113">
                  <c:v>1.97033650183677</c:v>
                </c:pt>
                <c:pt idx="114">
                  <c:v>1.97265579698307</c:v>
                </c:pt>
                <c:pt idx="115">
                  <c:v>1.9749693509614501</c:v>
                </c:pt>
                <c:pt idx="116">
                  <c:v>1.9772772603212501</c:v>
                </c:pt>
                <c:pt idx="117">
                  <c:v>1.9795796191935799</c:v>
                </c:pt>
                <c:pt idx="118">
                  <c:v>1.98187651937147</c:v>
                </c:pt>
                <c:pt idx="119">
                  <c:v>1.9841680503866601</c:v>
                </c:pt>
                <c:pt idx="120">
                  <c:v>1.9864542995833701</c:v>
                </c:pt>
                <c:pt idx="121">
                  <c:v>1.9887353521889599</c:v>
                </c:pt>
                <c:pt idx="122">
                  <c:v>1.9910112913818301</c:v>
                </c:pt>
                <c:pt idx="123">
                  <c:v>1.99328219835664</c:v>
                </c:pt>
                <c:pt idx="124">
                  <c:v>1.9955481523869001</c:v>
                </c:pt>
                <c:pt idx="125">
                  <c:v>1.9978092308851201</c:v>
                </c:pt>
                <c:pt idx="126">
                  <c:v>2.0000655094606601</c:v>
                </c:pt>
                <c:pt idx="127">
                  <c:v>2.0023170619753201</c:v>
                </c:pt>
                <c:pt idx="128">
                  <c:v>2.0045639605968</c:v>
                </c:pt>
                <c:pt idx="129">
                  <c:v>2.0068062758501699</c:v>
                </c:pt>
                <c:pt idx="130">
                  <c:v>2.0090440766672999</c:v>
                </c:pt>
                <c:pt idx="131">
                  <c:v>2.0112774304346202</c:v>
                </c:pt>
                <c:pt idx="132">
                  <c:v>2.0135064030389001</c:v>
                </c:pt>
                <c:pt idx="133">
                  <c:v>2.0157310589114799</c:v>
                </c:pt>
                <c:pt idx="134">
                  <c:v>2.0179514610708802</c:v>
                </c:pt>
                <c:pt idx="135">
                  <c:v>2.0201676711637702</c:v>
                </c:pt>
                <c:pt idx="136">
                  <c:v>2.0223797495045601</c:v>
                </c:pt>
                <c:pt idx="137">
                  <c:v>2.0245877551135099</c:v>
                </c:pt>
                <c:pt idx="138">
                  <c:v>2.0267917457535201</c:v>
                </c:pt>
                <c:pt idx="139">
                  <c:v>2.0289917779656399</c:v>
                </c:pt>
                <c:pt idx="140">
                  <c:v>2.0311879071032499</c:v>
                </c:pt>
                <c:pt idx="141">
                  <c:v>2.03338018736516</c:v>
                </c:pt>
                <c:pt idx="142">
                  <c:v>2.0355686718274901</c:v>
                </c:pt>
                <c:pt idx="143">
                  <c:v>2.03775341247449</c:v>
                </c:pt>
                <c:pt idx="144">
                  <c:v>2.0399344602282801</c:v>
                </c:pt>
                <c:pt idx="145">
                  <c:v>2.04211186497766</c:v>
                </c:pt>
                <c:pt idx="146">
                  <c:v>2.0442856756058099</c:v>
                </c:pt>
                <c:pt idx="147">
                  <c:v>2.0464559400172302</c:v>
                </c:pt>
                <c:pt idx="148">
                  <c:v>2.0486227051636701</c:v>
                </c:pt>
                <c:pt idx="149">
                  <c:v>2.0507860170692398</c:v>
                </c:pt>
                <c:pt idx="150">
                  <c:v>2.0529459208547198</c:v>
                </c:pt>
                <c:pt idx="151">
                  <c:v>2.0551024607610202</c:v>
                </c:pt>
                <c:pt idx="152">
                  <c:v>2.0572556801719801</c:v>
                </c:pt>
                <c:pt idx="153">
                  <c:v>2.0594056216363299</c:v>
                </c:pt>
                <c:pt idx="154">
                  <c:v>2.0615523268890099</c:v>
                </c:pt>
                <c:pt idx="155">
                  <c:v>2.0636958368718301</c:v>
                </c:pt>
                <c:pt idx="156">
                  <c:v>2.0658361917533998</c:v>
                </c:pt>
                <c:pt idx="157">
                  <c:v>2.06797343094855</c:v>
                </c:pt>
                <c:pt idx="158">
                  <c:v>2.0701075931370299</c:v>
                </c:pt>
                <c:pt idx="159">
                  <c:v>2.07223871628171</c:v>
                </c:pt>
                <c:pt idx="160">
                  <c:v>2.0743668376462101</c:v>
                </c:pt>
                <c:pt idx="161">
                  <c:v>2.0764919938119499</c:v>
                </c:pt>
                <c:pt idx="162">
                  <c:v>2.0786142206947198</c:v>
                </c:pt>
                <c:pt idx="163">
                  <c:v>2.0807335535607598</c:v>
                </c:pt>
                <c:pt idx="164">
                  <c:v>2.0828500270423</c:v>
                </c:pt>
                <c:pt idx="165">
                  <c:v>2.0849636751527201</c:v>
                </c:pt>
                <c:pt idx="166">
                  <c:v>2.08707453130119</c:v>
                </c:pt>
                <c:pt idx="167">
                  <c:v>2.0891826283068902</c:v>
                </c:pt>
                <c:pt idx="168">
                  <c:v>2.0912879984128598</c:v>
                </c:pt>
                <c:pt idx="169">
                  <c:v>2.0933906732994201</c:v>
                </c:pt>
                <c:pt idx="170">
                  <c:v>2.0954906840971499</c:v>
                </c:pt>
                <c:pt idx="171">
                  <c:v>2.0975880613995801</c:v>
                </c:pt>
                <c:pt idx="172">
                  <c:v>2.0996828352754902</c:v>
                </c:pt>
                <c:pt idx="173">
                  <c:v>2.1017750352808</c:v>
                </c:pt>
                <c:pt idx="174">
                  <c:v>2.10386469047025</c:v>
                </c:pt>
                <c:pt idx="175">
                  <c:v>2.1059518294085802</c:v>
                </c:pt>
                <c:pt idx="176">
                  <c:v>2.1080364801815801</c:v>
                </c:pt>
                <c:pt idx="177">
                  <c:v>2.1101186704067101</c:v>
                </c:pt>
                <c:pt idx="178">
                  <c:v>2.11219842724342</c:v>
                </c:pt>
                <c:pt idx="179">
                  <c:v>2.1142757774033201</c:v>
                </c:pt>
                <c:pt idx="180">
                  <c:v>2.1163507471598799</c:v>
                </c:pt>
                <c:pt idx="181">
                  <c:v>2.1184233623580502</c:v>
                </c:pt>
                <c:pt idx="182">
                  <c:v>2.1204936484234702</c:v>
                </c:pt>
                <c:pt idx="183">
                  <c:v>2.12256163037152</c:v>
                </c:pt>
                <c:pt idx="184">
                  <c:v>2.1246273328161398</c:v>
                </c:pt>
                <c:pt idx="185">
                  <c:v>2.1266907799783099</c:v>
                </c:pt>
                <c:pt idx="186">
                  <c:v>2.1287519956944299</c:v>
                </c:pt>
                <c:pt idx="187">
                  <c:v>2.1308110034244101</c:v>
                </c:pt>
                <c:pt idx="188">
                  <c:v>2.13286782625954</c:v>
                </c:pt>
                <c:pt idx="189">
                  <c:v>2.1349224869302201</c:v>
                </c:pt>
                <c:pt idx="190">
                  <c:v>2.1369750078134002</c:v>
                </c:pt>
                <c:pt idx="191">
                  <c:v>2.1390254109399098</c:v>
                </c:pt>
                <c:pt idx="192">
                  <c:v>2.14107371800156</c:v>
                </c:pt>
                <c:pt idx="193">
                  <c:v>2.14311995035803</c:v>
                </c:pt>
                <c:pt idx="194">
                  <c:v>2.1451641290436698</c:v>
                </c:pt>
                <c:pt idx="195">
                  <c:v>2.1472062747740499</c:v>
                </c:pt>
                <c:pt idx="196">
                  <c:v>2.1492464079523801</c:v>
                </c:pt>
                <c:pt idx="197">
                  <c:v>2.1512845486757599</c:v>
                </c:pt>
                <c:pt idx="198">
                  <c:v>2.15332071674128</c:v>
                </c:pt>
                <c:pt idx="199">
                  <c:v>2.15535493165196</c:v>
                </c:pt>
                <c:pt idx="200">
                  <c:v>2.15738721262254</c:v>
                </c:pt>
                <c:pt idx="201">
                  <c:v>2.1594175785851801</c:v>
                </c:pt>
                <c:pt idx="202">
                  <c:v>2.16144604819493</c:v>
                </c:pt>
                <c:pt idx="203">
                  <c:v>2.1634726398351298</c:v>
                </c:pt>
                <c:pt idx="204">
                  <c:v>2.16549737162268</c:v>
                </c:pt>
                <c:pt idx="205">
                  <c:v>2.1675202614131299</c:v>
                </c:pt>
                <c:pt idx="206">
                  <c:v>2.16954132680574</c:v>
                </c:pt>
                <c:pt idx="207">
                  <c:v>2.1715605851483302</c:v>
                </c:pt>
                <c:pt idx="208">
                  <c:v>2.1735780535420299</c:v>
                </c:pt>
                <c:pt idx="209">
                  <c:v>2.175593748846</c:v>
                </c:pt>
                <c:pt idx="210">
                  <c:v>2.1776076876819199</c:v>
                </c:pt>
                <c:pt idx="211">
                  <c:v>2.1796198864384499</c:v>
                </c:pt>
                <c:pt idx="212">
                  <c:v>2.1816303612755901</c:v>
                </c:pt>
                <c:pt idx="213">
                  <c:v>2.1836391281288701</c:v>
                </c:pt>
                <c:pt idx="214">
                  <c:v>2.1856462027135501</c:v>
                </c:pt>
                <c:pt idx="215">
                  <c:v>2.1876516005286102</c:v>
                </c:pt>
                <c:pt idx="216">
                  <c:v>2.1896553368607301</c:v>
                </c:pt>
                <c:pt idx="217">
                  <c:v>2.1916574267881601</c:v>
                </c:pt>
                <c:pt idx="218">
                  <c:v>2.1936578851844701</c:v>
                </c:pt>
                <c:pt idx="219">
                  <c:v>2.19565672672225</c:v>
                </c:pt>
                <c:pt idx="220">
                  <c:v>2.1976539658767398</c:v>
                </c:pt>
                <c:pt idx="221">
                  <c:v>2.1996496169293098</c:v>
                </c:pt>
                <c:pt idx="222">
                  <c:v>2.2016436939709498</c:v>
                </c:pt>
                <c:pt idx="223">
                  <c:v>2.2036362109056302</c:v>
                </c:pt>
                <c:pt idx="224">
                  <c:v>2.2056271814535799</c:v>
                </c:pt>
                <c:pt idx="225">
                  <c:v>2.2076166191545399</c:v>
                </c:pt>
                <c:pt idx="226">
                  <c:v>2.2096045373708999</c:v>
                </c:pt>
                <c:pt idx="227">
                  <c:v>2.2115909492907799</c:v>
                </c:pt>
                <c:pt idx="228">
                  <c:v>2.2135758679310702</c:v>
                </c:pt>
                <c:pt idx="229">
                  <c:v>2.2155593061403702</c:v>
                </c:pt>
                <c:pt idx="230">
                  <c:v>2.2175412766018798</c:v>
                </c:pt>
                <c:pt idx="231">
                  <c:v>2.21952179183622</c:v>
                </c:pt>
                <c:pt idx="232">
                  <c:v>2.22150086420422</c:v>
                </c:pt>
                <c:pt idx="233">
                  <c:v>2.22347850590964</c:v>
                </c:pt>
                <c:pt idx="234">
                  <c:v>2.2254547290017501</c:v>
                </c:pt>
                <c:pt idx="235">
                  <c:v>2.2274295453780302</c:v>
                </c:pt>
                <c:pt idx="236">
                  <c:v>2.2294029667866302</c:v>
                </c:pt>
                <c:pt idx="237">
                  <c:v>2.2313750048288998</c:v>
                </c:pt>
                <c:pt idx="238">
                  <c:v>2.2333456709618198</c:v>
                </c:pt>
                <c:pt idx="239">
                  <c:v>2.2353149765003799</c:v>
                </c:pt>
                <c:pt idx="240">
                  <c:v>2.23728293261992</c:v>
                </c:pt>
                <c:pt idx="241">
                  <c:v>2.2392495503584402</c:v>
                </c:pt>
                <c:pt idx="242">
                  <c:v>2.2412148406188002</c:v>
                </c:pt>
                <c:pt idx="243">
                  <c:v>2.2431788141709701</c:v>
                </c:pt>
                <c:pt idx="244">
                  <c:v>2.24514148165414</c:v>
                </c:pt>
                <c:pt idx="245">
                  <c:v>2.2471028535788502</c:v>
                </c:pt>
                <c:pt idx="246">
                  <c:v>2.2490629403290798</c:v>
                </c:pt>
                <c:pt idx="247">
                  <c:v>2.2510217521642</c:v>
                </c:pt>
                <c:pt idx="248">
                  <c:v>2.2529792992210602</c:v>
                </c:pt>
                <c:pt idx="249">
                  <c:v>2.2549355915158502</c:v>
                </c:pt>
                <c:pt idx="250">
                  <c:v>2.2568906389460501</c:v>
                </c:pt>
                <c:pt idx="251">
                  <c:v>2.2588444512922798</c:v>
                </c:pt>
                <c:pt idx="252">
                  <c:v>2.2607970382201699</c:v>
                </c:pt>
                <c:pt idx="253">
                  <c:v>2.2627484092821102</c:v>
                </c:pt>
                <c:pt idx="254">
                  <c:v>2.2646985739190399</c:v>
                </c:pt>
                <c:pt idx="255">
                  <c:v>2.2666475414621599</c:v>
                </c:pt>
                <c:pt idx="256">
                  <c:v>2.2685953211346699</c:v>
                </c:pt>
                <c:pt idx="257">
                  <c:v>2.2705419220533698</c:v>
                </c:pt>
                <c:pt idx="258">
                  <c:v>2.2724873532303298</c:v>
                </c:pt>
                <c:pt idx="259">
                  <c:v>2.2744316235744799</c:v>
                </c:pt>
                <c:pt idx="260">
                  <c:v>2.2763747418931901</c:v>
                </c:pt>
                <c:pt idx="261">
                  <c:v>2.2783167168937801</c:v>
                </c:pt>
                <c:pt idx="262">
                  <c:v>2.2802575571850601</c:v>
                </c:pt>
                <c:pt idx="263">
                  <c:v>2.2821972712787999</c:v>
                </c:pt>
                <c:pt idx="264">
                  <c:v>2.2841358675911798</c:v>
                </c:pt>
                <c:pt idx="265">
                  <c:v>2.2860733544442202</c:v>
                </c:pt>
                <c:pt idx="266">
                  <c:v>2.2880097400672001</c:v>
                </c:pt>
                <c:pt idx="267">
                  <c:v>2.28994503259799</c:v>
                </c:pt>
                <c:pt idx="268">
                  <c:v>2.2918792400844401</c:v>
                </c:pt>
                <c:pt idx="269">
                  <c:v>2.2938123704856901</c:v>
                </c:pt>
                <c:pt idx="270">
                  <c:v>2.2957444316734601</c:v>
                </c:pt>
                <c:pt idx="271">
                  <c:v>2.2976754314333601</c:v>
                </c:pt>
                <c:pt idx="272">
                  <c:v>2.2996053774660701</c:v>
                </c:pt>
                <c:pt idx="273">
                  <c:v>2.3015342773886802</c:v>
                </c:pt>
                <c:pt idx="274">
                  <c:v>2.3034621387357901</c:v>
                </c:pt>
                <c:pt idx="275">
                  <c:v>2.3053889689607701</c:v>
                </c:pt>
                <c:pt idx="276">
                  <c:v>2.3073147754368799</c:v>
                </c:pt>
                <c:pt idx="277">
                  <c:v>2.3092395654584501</c:v>
                </c:pt>
                <c:pt idx="278">
                  <c:v>2.3111633462419801</c:v>
                </c:pt>
                <c:pt idx="279">
                  <c:v>2.3130861249272399</c:v>
                </c:pt>
                <c:pt idx="280">
                  <c:v>2.3150079085783699</c:v>
                </c:pt>
                <c:pt idx="281">
                  <c:v>2.3169287041849702</c:v>
                </c:pt>
                <c:pt idx="282">
                  <c:v>2.3188485186630698</c:v>
                </c:pt>
                <c:pt idx="283">
                  <c:v>2.3207673588562301</c:v>
                </c:pt>
                <c:pt idx="284">
                  <c:v>2.3226852315365298</c:v>
                </c:pt>
                <c:pt idx="285">
                  <c:v>2.3246021434055502</c:v>
                </c:pt>
                <c:pt idx="286">
                  <c:v>2.32651810109535</c:v>
                </c:pt>
                <c:pt idx="287">
                  <c:v>2.3284331111694501</c:v>
                </c:pt>
                <c:pt idx="288">
                  <c:v>2.3303471801237499</c:v>
                </c:pt>
                <c:pt idx="289">
                  <c:v>2.3322603143874399</c:v>
                </c:pt>
                <c:pt idx="290">
                  <c:v>2.3341725203239601</c:v>
                </c:pt>
                <c:pt idx="291">
                  <c:v>2.3360838042318499</c:v>
                </c:pt>
                <c:pt idx="292">
                  <c:v>2.3379941723456601</c:v>
                </c:pt>
                <c:pt idx="293">
                  <c:v>2.3399036308368002</c:v>
                </c:pt>
                <c:pt idx="294">
                  <c:v>2.3418121858143701</c:v>
                </c:pt>
                <c:pt idx="295">
                  <c:v>2.3437198433260602</c:v>
                </c:pt>
                <c:pt idx="296">
                  <c:v>2.3456266093588898</c:v>
                </c:pt>
                <c:pt idx="297">
                  <c:v>2.34753248984007</c:v>
                </c:pt>
                <c:pt idx="298">
                  <c:v>2.3494374906378099</c:v>
                </c:pt>
                <c:pt idx="299">
                  <c:v>2.3513416175620301</c:v>
                </c:pt>
              </c:numCache>
            </c:numRef>
          </c:yVal>
          <c:smooth val="0"/>
          <c:extLst>
            <c:ext xmlns:c16="http://schemas.microsoft.com/office/drawing/2014/chart" uri="{C3380CC4-5D6E-409C-BE32-E72D297353CC}">
              <c16:uniqueId val="{00000002-D9A5-4741-9E46-FC67133AF670}"/>
            </c:ext>
          </c:extLst>
        </c:ser>
        <c:ser>
          <c:idx val="3"/>
          <c:order val="3"/>
          <c:tx>
            <c:strRef>
              <c:f>Fig2b!$F$9</c:f>
              <c:strCache>
                <c:ptCount val="1"/>
                <c:pt idx="0">
                  <c:v>Micro-mesh, w = 1 (kinetic limit)</c:v>
                </c:pt>
              </c:strCache>
            </c:strRef>
          </c:tx>
          <c:spPr>
            <a:ln w="12600">
              <a:solidFill>
                <a:srgbClr val="9CC3F2"/>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Fig2b!$B$10:$B$309</c:f>
              <c:numCache>
                <c:formatCode>0.00</c:formatCode>
                <c:ptCount val="300"/>
                <c:pt idx="0">
                  <c:v>2</c:v>
                </c:pt>
                <c:pt idx="1">
                  <c:v>2.6622073578595002</c:v>
                </c:pt>
                <c:pt idx="2">
                  <c:v>3.324414715719</c:v>
                </c:pt>
                <c:pt idx="3">
                  <c:v>3.9866220735784994</c:v>
                </c:pt>
                <c:pt idx="4">
                  <c:v>4.6488294314380996</c:v>
                </c:pt>
                <c:pt idx="5">
                  <c:v>5.3110367892976003</c:v>
                </c:pt>
                <c:pt idx="6">
                  <c:v>5.9732441471571001</c:v>
                </c:pt>
                <c:pt idx="7">
                  <c:v>6.6354515050167002</c:v>
                </c:pt>
                <c:pt idx="8">
                  <c:v>7.2976588628761991</c:v>
                </c:pt>
                <c:pt idx="9">
                  <c:v>7.9598662207356998</c:v>
                </c:pt>
                <c:pt idx="10">
                  <c:v>8.6220735785953</c:v>
                </c:pt>
                <c:pt idx="11">
                  <c:v>9.2842809364547989</c:v>
                </c:pt>
                <c:pt idx="12">
                  <c:v>9.9464882943142996</c:v>
                </c:pt>
                <c:pt idx="13">
                  <c:v>10.6086956521739</c:v>
                </c:pt>
                <c:pt idx="14">
                  <c:v>11.2709030100334</c:v>
                </c:pt>
                <c:pt idx="15">
                  <c:v>11.933110367892901</c:v>
                </c:pt>
                <c:pt idx="16">
                  <c:v>12.5953177257525</c:v>
                </c:pt>
                <c:pt idx="17">
                  <c:v>13.257525083612</c:v>
                </c:pt>
                <c:pt idx="18">
                  <c:v>13.919732441471501</c:v>
                </c:pt>
                <c:pt idx="19">
                  <c:v>14.581939799331099</c:v>
                </c:pt>
                <c:pt idx="20">
                  <c:v>15.2441471571906</c:v>
                </c:pt>
                <c:pt idx="21">
                  <c:v>15.906354515050101</c:v>
                </c:pt>
                <c:pt idx="22">
                  <c:v>16.568561872909697</c:v>
                </c:pt>
                <c:pt idx="23">
                  <c:v>17.230769230769198</c:v>
                </c:pt>
                <c:pt idx="24">
                  <c:v>17.892976588628699</c:v>
                </c:pt>
                <c:pt idx="25">
                  <c:v>18.555183946488199</c:v>
                </c:pt>
                <c:pt idx="26">
                  <c:v>19.2173913043478</c:v>
                </c:pt>
                <c:pt idx="27">
                  <c:v>19.8795986622073</c:v>
                </c:pt>
                <c:pt idx="28">
                  <c:v>20.541806020066801</c:v>
                </c:pt>
                <c:pt idx="29">
                  <c:v>21.204013377926398</c:v>
                </c:pt>
                <c:pt idx="30">
                  <c:v>21.866220735785898</c:v>
                </c:pt>
                <c:pt idx="31">
                  <c:v>22.528428093645399</c:v>
                </c:pt>
                <c:pt idx="32">
                  <c:v>23.190635451505003</c:v>
                </c:pt>
                <c:pt idx="33">
                  <c:v>23.852842809364503</c:v>
                </c:pt>
                <c:pt idx="34">
                  <c:v>24.515050167223997</c:v>
                </c:pt>
                <c:pt idx="35">
                  <c:v>25.177257525083601</c:v>
                </c:pt>
                <c:pt idx="36">
                  <c:v>25.839464882943101</c:v>
                </c:pt>
                <c:pt idx="37">
                  <c:v>26.501672240802602</c:v>
                </c:pt>
                <c:pt idx="38">
                  <c:v>27.163879598662202</c:v>
                </c:pt>
                <c:pt idx="39">
                  <c:v>27.826086956521699</c:v>
                </c:pt>
                <c:pt idx="40">
                  <c:v>28.4882943143812</c:v>
                </c:pt>
                <c:pt idx="41">
                  <c:v>29.1505016722408</c:v>
                </c:pt>
                <c:pt idx="42">
                  <c:v>29.812709030100301</c:v>
                </c:pt>
                <c:pt idx="43">
                  <c:v>30.474916387959802</c:v>
                </c:pt>
                <c:pt idx="44">
                  <c:v>31.137123745819398</c:v>
                </c:pt>
                <c:pt idx="45">
                  <c:v>31.799331103678899</c:v>
                </c:pt>
                <c:pt idx="46">
                  <c:v>32.461538461538403</c:v>
                </c:pt>
                <c:pt idx="47">
                  <c:v>33.123745819397897</c:v>
                </c:pt>
                <c:pt idx="48">
                  <c:v>33.785953177257504</c:v>
                </c:pt>
                <c:pt idx="49">
                  <c:v>34.448160535116997</c:v>
                </c:pt>
                <c:pt idx="50">
                  <c:v>35.110367892976498</c:v>
                </c:pt>
                <c:pt idx="51">
                  <c:v>35.772575250836105</c:v>
                </c:pt>
                <c:pt idx="52">
                  <c:v>36.434782608695599</c:v>
                </c:pt>
                <c:pt idx="53">
                  <c:v>37.0969899665551</c:v>
                </c:pt>
                <c:pt idx="54">
                  <c:v>37.7591973244147</c:v>
                </c:pt>
                <c:pt idx="55">
                  <c:v>38.421404682274201</c:v>
                </c:pt>
                <c:pt idx="56">
                  <c:v>39.083612040133701</c:v>
                </c:pt>
                <c:pt idx="57">
                  <c:v>39.745819397993301</c:v>
                </c:pt>
                <c:pt idx="58">
                  <c:v>40.408026755852795</c:v>
                </c:pt>
                <c:pt idx="59">
                  <c:v>41.070234113712303</c:v>
                </c:pt>
                <c:pt idx="60">
                  <c:v>41.732441471571903</c:v>
                </c:pt>
                <c:pt idx="61">
                  <c:v>42.394648829431397</c:v>
                </c:pt>
                <c:pt idx="62">
                  <c:v>43.056856187290904</c:v>
                </c:pt>
                <c:pt idx="63">
                  <c:v>43.719063545150497</c:v>
                </c:pt>
                <c:pt idx="64">
                  <c:v>44.381270903009998</c:v>
                </c:pt>
                <c:pt idx="65">
                  <c:v>45.043478260869499</c:v>
                </c:pt>
                <c:pt idx="66">
                  <c:v>45.705685618729099</c:v>
                </c:pt>
                <c:pt idx="67">
                  <c:v>46.3678929765886</c:v>
                </c:pt>
                <c:pt idx="68">
                  <c:v>47.0301003344481</c:v>
                </c:pt>
                <c:pt idx="69">
                  <c:v>47.692307692307601</c:v>
                </c:pt>
                <c:pt idx="70">
                  <c:v>48.354515050167194</c:v>
                </c:pt>
                <c:pt idx="71">
                  <c:v>49.016722408026702</c:v>
                </c:pt>
                <c:pt idx="72">
                  <c:v>49.678929765886195</c:v>
                </c:pt>
                <c:pt idx="73">
                  <c:v>50.341137123745803</c:v>
                </c:pt>
                <c:pt idx="74">
                  <c:v>51.003344481605303</c:v>
                </c:pt>
                <c:pt idx="75">
                  <c:v>51.665551839464797</c:v>
                </c:pt>
                <c:pt idx="76">
                  <c:v>52.327759197324404</c:v>
                </c:pt>
                <c:pt idx="77">
                  <c:v>52.989966555183898</c:v>
                </c:pt>
                <c:pt idx="78">
                  <c:v>53.652173913043406</c:v>
                </c:pt>
                <c:pt idx="79">
                  <c:v>54.314381270903006</c:v>
                </c:pt>
                <c:pt idx="80">
                  <c:v>54.976588628762499</c:v>
                </c:pt>
                <c:pt idx="81">
                  <c:v>55.638795986622</c:v>
                </c:pt>
                <c:pt idx="82">
                  <c:v>56.3010033444816</c:v>
                </c:pt>
                <c:pt idx="83">
                  <c:v>56.963210702341101</c:v>
                </c:pt>
                <c:pt idx="84">
                  <c:v>57.625418060200602</c:v>
                </c:pt>
                <c:pt idx="85">
                  <c:v>58.287625418060202</c:v>
                </c:pt>
                <c:pt idx="86">
                  <c:v>58.949832775919695</c:v>
                </c:pt>
                <c:pt idx="87">
                  <c:v>59.612040133779203</c:v>
                </c:pt>
                <c:pt idx="88">
                  <c:v>60.274247491638803</c:v>
                </c:pt>
                <c:pt idx="89">
                  <c:v>60.936454849498297</c:v>
                </c:pt>
                <c:pt idx="90">
                  <c:v>61.598662207357805</c:v>
                </c:pt>
                <c:pt idx="91">
                  <c:v>62.260869565217298</c:v>
                </c:pt>
                <c:pt idx="92">
                  <c:v>62.923076923076898</c:v>
                </c:pt>
                <c:pt idx="93">
                  <c:v>63.585284280936406</c:v>
                </c:pt>
                <c:pt idx="94">
                  <c:v>64.247491638795893</c:v>
                </c:pt>
                <c:pt idx="95">
                  <c:v>64.909698996655493</c:v>
                </c:pt>
                <c:pt idx="96">
                  <c:v>65.571906354514994</c:v>
                </c:pt>
                <c:pt idx="97">
                  <c:v>66.234113712374509</c:v>
                </c:pt>
                <c:pt idx="98">
                  <c:v>66.896321070234109</c:v>
                </c:pt>
                <c:pt idx="99">
                  <c:v>67.558528428093595</c:v>
                </c:pt>
                <c:pt idx="100">
                  <c:v>68.220735785953096</c:v>
                </c:pt>
                <c:pt idx="101">
                  <c:v>68.882943143812696</c:v>
                </c:pt>
                <c:pt idx="102">
                  <c:v>69.545150501672197</c:v>
                </c:pt>
                <c:pt idx="103">
                  <c:v>70.207357859531697</c:v>
                </c:pt>
                <c:pt idx="104">
                  <c:v>70.869565217391298</c:v>
                </c:pt>
                <c:pt idx="105">
                  <c:v>71.531772575250798</c:v>
                </c:pt>
                <c:pt idx="106">
                  <c:v>72.193979933110299</c:v>
                </c:pt>
                <c:pt idx="107">
                  <c:v>72.856187290969899</c:v>
                </c:pt>
                <c:pt idx="108">
                  <c:v>73.5183946488294</c:v>
                </c:pt>
                <c:pt idx="109">
                  <c:v>74.1806020066889</c:v>
                </c:pt>
                <c:pt idx="110">
                  <c:v>74.842809364548501</c:v>
                </c:pt>
                <c:pt idx="111">
                  <c:v>75.505016722408001</c:v>
                </c:pt>
                <c:pt idx="112">
                  <c:v>76.167224080267502</c:v>
                </c:pt>
                <c:pt idx="113">
                  <c:v>76.829431438127003</c:v>
                </c:pt>
                <c:pt idx="114">
                  <c:v>77.491638795986603</c:v>
                </c:pt>
                <c:pt idx="115">
                  <c:v>78.153846153846104</c:v>
                </c:pt>
                <c:pt idx="116">
                  <c:v>78.816053511705604</c:v>
                </c:pt>
                <c:pt idx="117">
                  <c:v>79.478260869565204</c:v>
                </c:pt>
                <c:pt idx="118">
                  <c:v>80.140468227424691</c:v>
                </c:pt>
                <c:pt idx="119">
                  <c:v>80.802675585284206</c:v>
                </c:pt>
                <c:pt idx="120">
                  <c:v>81.464882943143806</c:v>
                </c:pt>
                <c:pt idx="121">
                  <c:v>82.127090301003307</c:v>
                </c:pt>
                <c:pt idx="122">
                  <c:v>82.789297658862793</c:v>
                </c:pt>
                <c:pt idx="123">
                  <c:v>83.451505016722393</c:v>
                </c:pt>
                <c:pt idx="124">
                  <c:v>84.113712374581894</c:v>
                </c:pt>
                <c:pt idx="125">
                  <c:v>84.775919732441409</c:v>
                </c:pt>
                <c:pt idx="126">
                  <c:v>85.438127090301009</c:v>
                </c:pt>
                <c:pt idx="127">
                  <c:v>86.100334448160496</c:v>
                </c:pt>
                <c:pt idx="128">
                  <c:v>86.762541806019996</c:v>
                </c:pt>
                <c:pt idx="129">
                  <c:v>87.424749163879596</c:v>
                </c:pt>
                <c:pt idx="130">
                  <c:v>88.086956521739111</c:v>
                </c:pt>
                <c:pt idx="131">
                  <c:v>88.749163879598598</c:v>
                </c:pt>
                <c:pt idx="132">
                  <c:v>89.411371237458198</c:v>
                </c:pt>
                <c:pt idx="133">
                  <c:v>90.073578595317699</c:v>
                </c:pt>
                <c:pt idx="134">
                  <c:v>90.735785953177199</c:v>
                </c:pt>
                <c:pt idx="135">
                  <c:v>91.3979933110367</c:v>
                </c:pt>
                <c:pt idx="136">
                  <c:v>92.0602006688963</c:v>
                </c:pt>
                <c:pt idx="137">
                  <c:v>92.722408026755801</c:v>
                </c:pt>
                <c:pt idx="138">
                  <c:v>93.384615384615302</c:v>
                </c:pt>
                <c:pt idx="139">
                  <c:v>94.046822742474902</c:v>
                </c:pt>
                <c:pt idx="140">
                  <c:v>94.709030100334388</c:v>
                </c:pt>
                <c:pt idx="141">
                  <c:v>95.371237458193903</c:v>
                </c:pt>
                <c:pt idx="142">
                  <c:v>96.033444816053503</c:v>
                </c:pt>
                <c:pt idx="143">
                  <c:v>96.695652173913004</c:v>
                </c:pt>
                <c:pt idx="144">
                  <c:v>97.357859531772505</c:v>
                </c:pt>
                <c:pt idx="145">
                  <c:v>98.020066889632091</c:v>
                </c:pt>
                <c:pt idx="146">
                  <c:v>98.682274247491591</c:v>
                </c:pt>
                <c:pt idx="147">
                  <c:v>99.344481605351106</c:v>
                </c:pt>
                <c:pt idx="148">
                  <c:v>100.00668896321099</c:v>
                </c:pt>
                <c:pt idx="149">
                  <c:v>100.66889632106999</c:v>
                </c:pt>
                <c:pt idx="150">
                  <c:v>101.33110367893001</c:v>
                </c:pt>
                <c:pt idx="151">
                  <c:v>101.99331103678901</c:v>
                </c:pt>
                <c:pt idx="152">
                  <c:v>102.65551839464899</c:v>
                </c:pt>
                <c:pt idx="153">
                  <c:v>103.317725752508</c:v>
                </c:pt>
                <c:pt idx="154">
                  <c:v>103.97993311036801</c:v>
                </c:pt>
                <c:pt idx="155">
                  <c:v>104.642140468227</c:v>
                </c:pt>
                <c:pt idx="156">
                  <c:v>105.304347826087</c:v>
                </c:pt>
                <c:pt idx="157">
                  <c:v>105.966555183946</c:v>
                </c:pt>
                <c:pt idx="158">
                  <c:v>106.62876254180601</c:v>
                </c:pt>
                <c:pt idx="159">
                  <c:v>107.290969899666</c:v>
                </c:pt>
                <c:pt idx="160">
                  <c:v>107.953177257525</c:v>
                </c:pt>
                <c:pt idx="161">
                  <c:v>108.615384615385</c:v>
                </c:pt>
                <c:pt idx="162">
                  <c:v>109.277591973244</c:v>
                </c:pt>
                <c:pt idx="163">
                  <c:v>109.939799331104</c:v>
                </c:pt>
                <c:pt idx="164">
                  <c:v>110.602006688963</c:v>
                </c:pt>
                <c:pt idx="165">
                  <c:v>111.264214046823</c:v>
                </c:pt>
                <c:pt idx="166">
                  <c:v>111.92642140468199</c:v>
                </c:pt>
                <c:pt idx="167">
                  <c:v>112.588628762542</c:v>
                </c:pt>
                <c:pt idx="168">
                  <c:v>113.250836120401</c:v>
                </c:pt>
                <c:pt idx="169">
                  <c:v>113.913043478261</c:v>
                </c:pt>
                <c:pt idx="170">
                  <c:v>114.57525083611999</c:v>
                </c:pt>
                <c:pt idx="171">
                  <c:v>115.23745819398</c:v>
                </c:pt>
                <c:pt idx="172">
                  <c:v>115.89966555183901</c:v>
                </c:pt>
                <c:pt idx="173">
                  <c:v>116.56187290969899</c:v>
                </c:pt>
                <c:pt idx="174">
                  <c:v>117.224080267559</c:v>
                </c:pt>
                <c:pt idx="175">
                  <c:v>117.88628762541801</c:v>
                </c:pt>
                <c:pt idx="176">
                  <c:v>118.548494983278</c:v>
                </c:pt>
                <c:pt idx="177">
                  <c:v>119.21070234113699</c:v>
                </c:pt>
                <c:pt idx="178">
                  <c:v>119.87290969899701</c:v>
                </c:pt>
                <c:pt idx="179">
                  <c:v>120.53511705685601</c:v>
                </c:pt>
                <c:pt idx="180">
                  <c:v>121.19732441471601</c:v>
                </c:pt>
                <c:pt idx="181">
                  <c:v>121.859531772575</c:v>
                </c:pt>
                <c:pt idx="182">
                  <c:v>122.52173913043499</c:v>
                </c:pt>
                <c:pt idx="183">
                  <c:v>123.183946488294</c:v>
                </c:pt>
                <c:pt idx="184">
                  <c:v>123.846153846154</c:v>
                </c:pt>
                <c:pt idx="185">
                  <c:v>124.508361204013</c:v>
                </c:pt>
                <c:pt idx="186">
                  <c:v>125.170568561873</c:v>
                </c:pt>
                <c:pt idx="187">
                  <c:v>125.83277591973199</c:v>
                </c:pt>
                <c:pt idx="188">
                  <c:v>126.49498327759201</c:v>
                </c:pt>
                <c:pt idx="189">
                  <c:v>127.157190635452</c:v>
                </c:pt>
                <c:pt idx="190">
                  <c:v>127.81939799331099</c:v>
                </c:pt>
                <c:pt idx="191">
                  <c:v>128.481605351171</c:v>
                </c:pt>
                <c:pt idx="192">
                  <c:v>129.14381270902999</c:v>
                </c:pt>
                <c:pt idx="193">
                  <c:v>129.80602006689</c:v>
                </c:pt>
                <c:pt idx="194">
                  <c:v>130.46822742474902</c:v>
                </c:pt>
                <c:pt idx="195">
                  <c:v>131.130434782609</c:v>
                </c:pt>
                <c:pt idx="196">
                  <c:v>131.79264214046802</c:v>
                </c:pt>
                <c:pt idx="197">
                  <c:v>132.454849498328</c:v>
                </c:pt>
                <c:pt idx="198">
                  <c:v>133.11705685618699</c:v>
                </c:pt>
                <c:pt idx="199">
                  <c:v>133.779264214047</c:v>
                </c:pt>
                <c:pt idx="200">
                  <c:v>134.44147157190599</c:v>
                </c:pt>
                <c:pt idx="201">
                  <c:v>135.10367892976601</c:v>
                </c:pt>
                <c:pt idx="202">
                  <c:v>135.76588628762502</c:v>
                </c:pt>
                <c:pt idx="203">
                  <c:v>136.42809364548501</c:v>
                </c:pt>
                <c:pt idx="204">
                  <c:v>137.09030100334499</c:v>
                </c:pt>
                <c:pt idx="205">
                  <c:v>137.75250836120401</c:v>
                </c:pt>
                <c:pt idx="206">
                  <c:v>138.41471571906399</c:v>
                </c:pt>
                <c:pt idx="207">
                  <c:v>139.07692307692298</c:v>
                </c:pt>
                <c:pt idx="208">
                  <c:v>139.73913043478299</c:v>
                </c:pt>
                <c:pt idx="209">
                  <c:v>140.40133779264198</c:v>
                </c:pt>
                <c:pt idx="210">
                  <c:v>141.06354515050202</c:v>
                </c:pt>
                <c:pt idx="211">
                  <c:v>141.72575250836101</c:v>
                </c:pt>
                <c:pt idx="212">
                  <c:v>142.387959866221</c:v>
                </c:pt>
                <c:pt idx="213">
                  <c:v>143.05016722408001</c:v>
                </c:pt>
                <c:pt idx="214">
                  <c:v>143.71237458194</c:v>
                </c:pt>
                <c:pt idx="215">
                  <c:v>144.37458193979899</c:v>
                </c:pt>
                <c:pt idx="216">
                  <c:v>145.036789297659</c:v>
                </c:pt>
                <c:pt idx="217">
                  <c:v>145.69899665551799</c:v>
                </c:pt>
                <c:pt idx="218">
                  <c:v>146.361204013378</c:v>
                </c:pt>
                <c:pt idx="219">
                  <c:v>147.02341137123702</c:v>
                </c:pt>
                <c:pt idx="220">
                  <c:v>147.685618729097</c:v>
                </c:pt>
                <c:pt idx="221">
                  <c:v>148.34782608695701</c:v>
                </c:pt>
                <c:pt idx="222">
                  <c:v>149.010033444816</c:v>
                </c:pt>
                <c:pt idx="223">
                  <c:v>149.67224080267599</c:v>
                </c:pt>
                <c:pt idx="224">
                  <c:v>150.334448160535</c:v>
                </c:pt>
                <c:pt idx="225">
                  <c:v>150.99665551839499</c:v>
                </c:pt>
                <c:pt idx="226">
                  <c:v>151.65886287625401</c:v>
                </c:pt>
                <c:pt idx="227">
                  <c:v>152.32107023411402</c:v>
                </c:pt>
                <c:pt idx="228">
                  <c:v>152.98327759197301</c:v>
                </c:pt>
                <c:pt idx="229">
                  <c:v>153.64548494983299</c:v>
                </c:pt>
                <c:pt idx="230">
                  <c:v>154.30769230769201</c:v>
                </c:pt>
                <c:pt idx="231">
                  <c:v>154.96989966555199</c:v>
                </c:pt>
                <c:pt idx="232">
                  <c:v>155.63210702341098</c:v>
                </c:pt>
                <c:pt idx="233">
                  <c:v>156.29431438127099</c:v>
                </c:pt>
                <c:pt idx="234">
                  <c:v>156.95652173912998</c:v>
                </c:pt>
                <c:pt idx="235">
                  <c:v>157.61872909699002</c:v>
                </c:pt>
                <c:pt idx="236">
                  <c:v>158.28093645485001</c:v>
                </c:pt>
                <c:pt idx="237">
                  <c:v>158.943143812709</c:v>
                </c:pt>
                <c:pt idx="238">
                  <c:v>159.60535117056901</c:v>
                </c:pt>
                <c:pt idx="239">
                  <c:v>160.267558528428</c:v>
                </c:pt>
                <c:pt idx="240">
                  <c:v>160.92976588628798</c:v>
                </c:pt>
                <c:pt idx="241">
                  <c:v>161.591973244147</c:v>
                </c:pt>
                <c:pt idx="242">
                  <c:v>162.25418060200701</c:v>
                </c:pt>
                <c:pt idx="243">
                  <c:v>162.916387959866</c:v>
                </c:pt>
                <c:pt idx="244">
                  <c:v>163.57859531772601</c:v>
                </c:pt>
                <c:pt idx="245">
                  <c:v>164.240802675585</c:v>
                </c:pt>
                <c:pt idx="246">
                  <c:v>164.90301003344501</c:v>
                </c:pt>
                <c:pt idx="247">
                  <c:v>165.565217391304</c:v>
                </c:pt>
                <c:pt idx="248">
                  <c:v>166.22742474916399</c:v>
                </c:pt>
                <c:pt idx="249">
                  <c:v>166.889632107023</c:v>
                </c:pt>
                <c:pt idx="250">
                  <c:v>167.55183946488299</c:v>
                </c:pt>
                <c:pt idx="251">
                  <c:v>168.21404682274198</c:v>
                </c:pt>
                <c:pt idx="252">
                  <c:v>168.87625418060202</c:v>
                </c:pt>
                <c:pt idx="253">
                  <c:v>169.538461538462</c:v>
                </c:pt>
                <c:pt idx="254">
                  <c:v>170.20066889632099</c:v>
                </c:pt>
                <c:pt idx="255">
                  <c:v>170.862876254181</c:v>
                </c:pt>
                <c:pt idx="256">
                  <c:v>171.52508361203999</c:v>
                </c:pt>
                <c:pt idx="257">
                  <c:v>172.18729096989998</c:v>
                </c:pt>
                <c:pt idx="258">
                  <c:v>172.84949832775899</c:v>
                </c:pt>
                <c:pt idx="259">
                  <c:v>173.51170568561901</c:v>
                </c:pt>
                <c:pt idx="260">
                  <c:v>174.17391304347802</c:v>
                </c:pt>
                <c:pt idx="261">
                  <c:v>174.83612040133801</c:v>
                </c:pt>
                <c:pt idx="262">
                  <c:v>175.498327759197</c:v>
                </c:pt>
                <c:pt idx="263">
                  <c:v>176.16053511705701</c:v>
                </c:pt>
                <c:pt idx="264">
                  <c:v>176.822742474916</c:v>
                </c:pt>
                <c:pt idx="265">
                  <c:v>177.48494983277598</c:v>
                </c:pt>
                <c:pt idx="266">
                  <c:v>178.147157190635</c:v>
                </c:pt>
                <c:pt idx="267">
                  <c:v>178.80936454849501</c:v>
                </c:pt>
                <c:pt idx="268">
                  <c:v>179.471571906355</c:v>
                </c:pt>
                <c:pt idx="269">
                  <c:v>180.13377926421401</c:v>
                </c:pt>
                <c:pt idx="270">
                  <c:v>180.795986622074</c:v>
                </c:pt>
                <c:pt idx="271">
                  <c:v>181.45819397993301</c:v>
                </c:pt>
                <c:pt idx="272">
                  <c:v>182.120401337793</c:v>
                </c:pt>
                <c:pt idx="273">
                  <c:v>182.78260869565199</c:v>
                </c:pt>
                <c:pt idx="274">
                  <c:v>183.444816053512</c:v>
                </c:pt>
                <c:pt idx="275">
                  <c:v>184.10702341137099</c:v>
                </c:pt>
                <c:pt idx="276">
                  <c:v>184.769230769231</c:v>
                </c:pt>
                <c:pt idx="277">
                  <c:v>185.43143812709002</c:v>
                </c:pt>
                <c:pt idx="278">
                  <c:v>186.09364548495</c:v>
                </c:pt>
                <c:pt idx="279">
                  <c:v>186.75585284280899</c:v>
                </c:pt>
                <c:pt idx="280">
                  <c:v>187.418060200669</c:v>
                </c:pt>
                <c:pt idx="281">
                  <c:v>188.08026755852799</c:v>
                </c:pt>
                <c:pt idx="282">
                  <c:v>188.74247491638798</c:v>
                </c:pt>
                <c:pt idx="283">
                  <c:v>189.40468227424699</c:v>
                </c:pt>
                <c:pt idx="284">
                  <c:v>190.06688963210701</c:v>
                </c:pt>
                <c:pt idx="285">
                  <c:v>190.72909698996702</c:v>
                </c:pt>
                <c:pt idx="286">
                  <c:v>191.39130434782601</c:v>
                </c:pt>
                <c:pt idx="287">
                  <c:v>192.05351170568599</c:v>
                </c:pt>
                <c:pt idx="288">
                  <c:v>192.71571906354501</c:v>
                </c:pt>
                <c:pt idx="289">
                  <c:v>193.37792642140499</c:v>
                </c:pt>
                <c:pt idx="290">
                  <c:v>194.04013377926398</c:v>
                </c:pt>
                <c:pt idx="291">
                  <c:v>194.70234113712399</c:v>
                </c:pt>
                <c:pt idx="292">
                  <c:v>195.36454849498301</c:v>
                </c:pt>
                <c:pt idx="293">
                  <c:v>196.026755852843</c:v>
                </c:pt>
                <c:pt idx="294">
                  <c:v>196.68896321070201</c:v>
                </c:pt>
                <c:pt idx="295">
                  <c:v>197.351170568562</c:v>
                </c:pt>
                <c:pt idx="296">
                  <c:v>198.01337792642101</c:v>
                </c:pt>
                <c:pt idx="297">
                  <c:v>198.675585284281</c:v>
                </c:pt>
                <c:pt idx="298">
                  <c:v>199.33779264213999</c:v>
                </c:pt>
                <c:pt idx="299">
                  <c:v>200</c:v>
                </c:pt>
              </c:numCache>
            </c:numRef>
          </c:xVal>
          <c:yVal>
            <c:numRef>
              <c:f>Fig2b!$F$10:$F$309</c:f>
              <c:numCache>
                <c:formatCode>0.0000</c:formatCode>
                <c:ptCount val="300"/>
                <c:pt idx="0">
                  <c:v>1.4066280522779799</c:v>
                </c:pt>
                <c:pt idx="1">
                  <c:v>1.41953314221274</c:v>
                </c:pt>
                <c:pt idx="2">
                  <c:v>1.4307576692400901</c:v>
                </c:pt>
                <c:pt idx="3">
                  <c:v>1.44089675914602</c:v>
                </c:pt>
                <c:pt idx="4">
                  <c:v>1.4502660269885399</c:v>
                </c:pt>
                <c:pt idx="5">
                  <c:v>1.4590525173886399</c:v>
                </c:pt>
                <c:pt idx="6">
                  <c:v>1.4673761055286401</c:v>
                </c:pt>
                <c:pt idx="7">
                  <c:v>1.4753183458218799</c:v>
                </c:pt>
                <c:pt idx="8">
                  <c:v>1.4829374641228501</c:v>
                </c:pt>
                <c:pt idx="9">
                  <c:v>1.49027674871987</c:v>
                </c:pt>
                <c:pt idx="10">
                  <c:v>1.49736951972371</c:v>
                </c:pt>
                <c:pt idx="11">
                  <c:v>1.50424220576719</c:v>
                </c:pt>
                <c:pt idx="12">
                  <c:v>1.5109163188685599</c:v>
                </c:pt>
                <c:pt idx="13">
                  <c:v>1.5174097611674799</c:v>
                </c:pt>
                <c:pt idx="14">
                  <c:v>1.52373771289166</c:v>
                </c:pt>
                <c:pt idx="15">
                  <c:v>1.52991325053524</c:v>
                </c:pt>
                <c:pt idx="16">
                  <c:v>1.53594778710172</c:v>
                </c:pt>
                <c:pt idx="17">
                  <c:v>1.54185139253377</c:v>
                </c:pt>
                <c:pt idx="18">
                  <c:v>1.54763303192141</c:v>
                </c:pt>
                <c:pt idx="19">
                  <c:v>1.5533007462633199</c:v>
                </c:pt>
                <c:pt idx="20">
                  <c:v>1.55886179238432</c:v>
                </c:pt>
                <c:pt idx="21">
                  <c:v>1.56432275330679</c:v>
                </c:pt>
                <c:pt idx="22">
                  <c:v>1.5696896268759799</c:v>
                </c:pt>
                <c:pt idx="23">
                  <c:v>1.5749678981008799</c:v>
                </c:pt>
                <c:pt idx="24">
                  <c:v>1.5801625990888299</c:v>
                </c:pt>
                <c:pt idx="25">
                  <c:v>1.5852783593672599</c:v>
                </c:pt>
                <c:pt idx="26">
                  <c:v>1.5903194486338801</c:v>
                </c:pt>
                <c:pt idx="27">
                  <c:v>1.59528981344913</c:v>
                </c:pt>
                <c:pt idx="28">
                  <c:v>1.60019310901069</c:v>
                </c:pt>
                <c:pt idx="29">
                  <c:v>1.60503272688084</c:v>
                </c:pt>
                <c:pt idx="30">
                  <c:v>1.6098118193423601</c:v>
                </c:pt>
                <c:pt idx="31">
                  <c:v>1.61453332091457</c:v>
                </c:pt>
                <c:pt idx="32">
                  <c:v>1.61919996745409</c:v>
                </c:pt>
                <c:pt idx="33">
                  <c:v>1.6238143131832601</c:v>
                </c:pt>
                <c:pt idx="34">
                  <c:v>1.62837874592758</c:v>
                </c:pt>
                <c:pt idx="35">
                  <c:v>1.6328955007947099</c:v>
                </c:pt>
                <c:pt idx="36">
                  <c:v>1.6373666724898901</c:v>
                </c:pt>
                <c:pt idx="37">
                  <c:v>1.6417942264322101</c:v>
                </c:pt>
                <c:pt idx="38">
                  <c:v>1.6461800088117799</c:v>
                </c:pt>
                <c:pt idx="39">
                  <c:v>1.65052575570792</c:v>
                </c:pt>
                <c:pt idx="40">
                  <c:v>1.6548331013720901</c:v>
                </c:pt>
                <c:pt idx="41">
                  <c:v>1.6591035857654799</c:v>
                </c:pt>
                <c:pt idx="42">
                  <c:v>1.6633386614299499</c:v>
                </c:pt>
                <c:pt idx="43">
                  <c:v>1.66753969976092</c:v>
                </c:pt>
                <c:pt idx="44">
                  <c:v>1.67170799674301</c:v>
                </c:pt>
                <c:pt idx="45">
                  <c:v>1.67584477820158</c:v>
                </c:pt>
                <c:pt idx="46">
                  <c:v>1.67995120461775</c:v>
                </c:pt>
                <c:pt idx="47">
                  <c:v>1.68402837554872</c:v>
                </c:pt>
                <c:pt idx="48">
                  <c:v>1.6880773336908299</c:v>
                </c:pt>
                <c:pt idx="49">
                  <c:v>1.69209906861875</c:v>
                </c:pt>
                <c:pt idx="50">
                  <c:v>1.69609452023053</c:v>
                </c:pt>
                <c:pt idx="51">
                  <c:v>1.7000645819253399</c:v>
                </c:pt>
                <c:pt idx="52">
                  <c:v>1.70401010353768</c:v>
                </c:pt>
                <c:pt idx="53">
                  <c:v>1.7079318940497199</c:v>
                </c:pt>
                <c:pt idx="54">
                  <c:v>1.7118307241011099</c:v>
                </c:pt>
                <c:pt idx="55">
                  <c:v>1.7157073283137501</c:v>
                </c:pt>
                <c:pt idx="56">
                  <c:v>1.7195624074471401</c:v>
                </c:pt>
                <c:pt idx="57">
                  <c:v>1.7233966303988699</c:v>
                </c:pt>
                <c:pt idx="58">
                  <c:v>1.7272106360627599</c:v>
                </c:pt>
                <c:pt idx="59">
                  <c:v>1.7310050350566399</c:v>
                </c:pt>
                <c:pt idx="60">
                  <c:v>1.7347804113302701</c:v>
                </c:pt>
                <c:pt idx="61">
                  <c:v>1.7385373236630099</c:v>
                </c:pt>
                <c:pt idx="62">
                  <c:v>1.7422763070599501</c:v>
                </c:pt>
                <c:pt idx="63">
                  <c:v>1.74599787405467</c:v>
                </c:pt>
                <c:pt idx="64">
                  <c:v>1.7497025159256501</c:v>
                </c:pt>
                <c:pt idx="65">
                  <c:v>1.75339070383311</c:v>
                </c:pt>
                <c:pt idx="66">
                  <c:v>1.75706288988229</c:v>
                </c:pt>
                <c:pt idx="67">
                  <c:v>1.7607195081187299</c:v>
                </c:pt>
                <c:pt idx="68">
                  <c:v>1.7643609754605301</c:v>
                </c:pt>
                <c:pt idx="69">
                  <c:v>1.7679876925722999</c:v>
                </c:pt>
                <c:pt idx="70">
                  <c:v>1.7716000446850699</c:v>
                </c:pt>
                <c:pt idx="71">
                  <c:v>1.7751984023659499</c:v>
                </c:pt>
                <c:pt idx="72">
                  <c:v>1.77878312224122</c:v>
                </c:pt>
                <c:pt idx="73">
                  <c:v>1.78235454767612</c:v>
                </c:pt>
                <c:pt idx="74">
                  <c:v>1.7859130094143201</c:v>
                </c:pt>
                <c:pt idx="75">
                  <c:v>1.7894588261799</c:v>
                </c:pt>
                <c:pt idx="76">
                  <c:v>1.7929923052444099</c:v>
                </c:pt>
                <c:pt idx="77">
                  <c:v>1.79651374296137</c:v>
                </c:pt>
                <c:pt idx="78">
                  <c:v>1.80002342527036</c:v>
                </c:pt>
                <c:pt idx="79">
                  <c:v>1.8035216281727799</c:v>
                </c:pt>
                <c:pt idx="80">
                  <c:v>1.80700861818111</c:v>
                </c:pt>
                <c:pt idx="81">
                  <c:v>1.81048465274341</c:v>
                </c:pt>
                <c:pt idx="82">
                  <c:v>1.81394998064462</c:v>
                </c:pt>
                <c:pt idx="83">
                  <c:v>1.8174048423862099</c:v>
                </c:pt>
                <c:pt idx="84">
                  <c:v>1.82084947054553</c:v>
                </c:pt>
                <c:pt idx="85">
                  <c:v>1.82428409011605</c:v>
                </c:pt>
                <c:pt idx="86">
                  <c:v>1.8277089188298301</c:v>
                </c:pt>
                <c:pt idx="87">
                  <c:v>1.83112416746318</c:v>
                </c:pt>
                <c:pt idx="88">
                  <c:v>1.8345300401265801</c:v>
                </c:pt>
                <c:pt idx="89">
                  <c:v>1.83792673453987</c:v>
                </c:pt>
                <c:pt idx="90">
                  <c:v>1.84131444229348</c:v>
                </c:pt>
                <c:pt idx="91">
                  <c:v>1.84469334909661</c:v>
                </c:pt>
                <c:pt idx="92">
                  <c:v>1.8480636350131501</c:v>
                </c:pt>
                <c:pt idx="93">
                  <c:v>1.8514254746859</c:v>
                </c:pt>
                <c:pt idx="94">
                  <c:v>1.8547790375500299</c:v>
                </c:pt>
                <c:pt idx="95">
                  <c:v>1.8581244880360599</c:v>
                </c:pt>
                <c:pt idx="96">
                  <c:v>1.8614619857633199</c:v>
                </c:pt>
                <c:pt idx="97">
                  <c:v>1.8647916857241</c:v>
                </c:pt>
                <c:pt idx="98">
                  <c:v>1.8681137384592399</c:v>
                </c:pt>
                <c:pt idx="99">
                  <c:v>1.87142829022548</c:v>
                </c:pt>
                <c:pt idx="100">
                  <c:v>1.8747354831551599</c:v>
                </c:pt>
                <c:pt idx="101">
                  <c:v>1.8780354554085299</c:v>
                </c:pt>
                <c:pt idx="102">
                  <c:v>1.8813283413192201</c:v>
                </c:pt>
                <c:pt idx="103">
                  <c:v>1.88461427153317</c:v>
                </c:pt>
                <c:pt idx="104">
                  <c:v>1.8878933731412599</c:v>
                </c:pt>
                <c:pt idx="105">
                  <c:v>1.8911657698062101</c:v>
                </c:pt>
                <c:pt idx="106">
                  <c:v>1.89443158188387</c:v>
                </c:pt>
                <c:pt idx="107">
                  <c:v>1.8976909265391499</c:v>
                </c:pt>
                <c:pt idx="108">
                  <c:v>1.9009439178570999</c:v>
                </c:pt>
                <c:pt idx="109">
                  <c:v>1.90419066694909</c:v>
                </c:pt>
                <c:pt idx="110">
                  <c:v>1.90743128205461</c:v>
                </c:pt>
                <c:pt idx="111">
                  <c:v>1.9106658686386899</c:v>
                </c:pt>
                <c:pt idx="112">
                  <c:v>1.91389452948529</c:v>
                </c:pt>
                <c:pt idx="113">
                  <c:v>1.91711736478683</c:v>
                </c:pt>
                <c:pt idx="114">
                  <c:v>1.92033447223003</c:v>
                </c:pt>
                <c:pt idx="115">
                  <c:v>1.9235459470782299</c:v>
                </c:pt>
                <c:pt idx="116">
                  <c:v>1.9267518822504199</c:v>
                </c:pt>
                <c:pt idx="117">
                  <c:v>1.9299523683970301</c:v>
                </c:pt>
                <c:pt idx="118">
                  <c:v>1.93314749397279</c:v>
                </c:pt>
                <c:pt idx="119">
                  <c:v>1.9363373453066299</c:v>
                </c:pt>
                <c:pt idx="120">
                  <c:v>1.9395220066688601</c:v>
                </c:pt>
                <c:pt idx="121">
                  <c:v>1.94270156033577</c:v>
                </c:pt>
                <c:pt idx="122">
                  <c:v>1.94587608665167</c:v>
                </c:pt>
                <c:pt idx="123">
                  <c:v>1.94904566408858</c:v>
                </c:pt>
                <c:pt idx="124">
                  <c:v>1.9522103693036501</c:v>
                </c:pt>
                <c:pt idx="125">
                  <c:v>1.9553702771944399</c:v>
                </c:pt>
                <c:pt idx="126">
                  <c:v>1.95852546095201</c:v>
                </c:pt>
                <c:pt idx="127">
                  <c:v>1.96167599211216</c:v>
                </c:pt>
                <c:pt idx="128">
                  <c:v>1.96482194060473</c:v>
                </c:pt>
                <c:pt idx="129">
                  <c:v>1.9679633748010401</c:v>
                </c:pt>
                <c:pt idx="130">
                  <c:v>1.9711003615596601</c:v>
                </c:pt>
                <c:pt idx="131">
                  <c:v>1.9742329662704901</c:v>
                </c:pt>
                <c:pt idx="132">
                  <c:v>1.9773612528972799</c:v>
                </c:pt>
                <c:pt idx="133">
                  <c:v>1.98048528401859</c:v>
                </c:pt>
                <c:pt idx="134">
                  <c:v>1.98360512086735</c:v>
                </c:pt>
                <c:pt idx="135">
                  <c:v>1.98672082336895</c:v>
                </c:pt>
                <c:pt idx="136">
                  <c:v>1.98983245017809</c:v>
                </c:pt>
                <c:pt idx="137">
                  <c:v>1.99294005871427</c:v>
                </c:pt>
                <c:pt idx="138">
                  <c:v>1.99604370519609</c:v>
                </c:pt>
                <c:pt idx="139">
                  <c:v>1.9991434446743701</c:v>
                </c:pt>
                <c:pt idx="140">
                  <c:v>2.0022393310641502</c:v>
                </c:pt>
                <c:pt idx="141">
                  <c:v>2.0053314171755701</c:v>
                </c:pt>
                <c:pt idx="142">
                  <c:v>2.0084197547437599</c:v>
                </c:pt>
                <c:pt idx="143">
                  <c:v>2.01150439445769</c:v>
                </c:pt>
                <c:pt idx="144">
                  <c:v>2.0145853859881</c:v>
                </c:pt>
                <c:pt idx="145">
                  <c:v>2.01766277801448</c:v>
                </c:pt>
                <c:pt idx="146">
                  <c:v>2.0207366182511399</c:v>
                </c:pt>
                <c:pt idx="147">
                  <c:v>2.0238069534725298</c:v>
                </c:pt>
                <c:pt idx="148">
                  <c:v>2.0268738295376298</c:v>
                </c:pt>
                <c:pt idx="149">
                  <c:v>2.02993729141359</c:v>
                </c:pt>
                <c:pt idx="150">
                  <c:v>2.0329973831986901</c:v>
                </c:pt>
                <c:pt idx="151">
                  <c:v>2.0360541481444199</c:v>
                </c:pt>
                <c:pt idx="152">
                  <c:v>2.0391076286770198</c:v>
                </c:pt>
                <c:pt idx="153">
                  <c:v>2.04215786641823</c:v>
                </c:pt>
                <c:pt idx="154">
                  <c:v>2.0452049022054402</c:v>
                </c:pt>
                <c:pt idx="155">
                  <c:v>2.04824877611125</c:v>
                </c:pt>
                <c:pt idx="156">
                  <c:v>2.0512895274623499</c:v>
                </c:pt>
                <c:pt idx="157">
                  <c:v>2.0543271948578501</c:v>
                </c:pt>
                <c:pt idx="158">
                  <c:v>2.0573618161870999</c:v>
                </c:pt>
                <c:pt idx="159">
                  <c:v>2.0603934286469299</c:v>
                </c:pt>
                <c:pt idx="160">
                  <c:v>2.0634220687583298</c:v>
                </c:pt>
                <c:pt idx="161">
                  <c:v>2.0664477723827401</c:v>
                </c:pt>
                <c:pt idx="162">
                  <c:v>2.06947057473772</c:v>
                </c:pt>
                <c:pt idx="163">
                  <c:v>2.0724905104123099</c:v>
                </c:pt>
                <c:pt idx="164">
                  <c:v>2.07550761338178</c:v>
                </c:pt>
                <c:pt idx="165">
                  <c:v>2.0785219170220701</c:v>
                </c:pt>
                <c:pt idx="166">
                  <c:v>2.08153345412375</c:v>
                </c:pt>
                <c:pt idx="167">
                  <c:v>2.0845422569055998</c:v>
                </c:pt>
                <c:pt idx="168">
                  <c:v>2.08754835702779</c:v>
                </c:pt>
                <c:pt idx="169">
                  <c:v>2.09055178560468</c:v>
                </c:pt>
                <c:pt idx="170">
                  <c:v>2.0935525732172899</c:v>
                </c:pt>
                <c:pt idx="171">
                  <c:v>2.09655074992533</c:v>
                </c:pt>
                <c:pt idx="172">
                  <c:v>2.0995463452790202</c:v>
                </c:pt>
                <c:pt idx="173">
                  <c:v>2.1025393883304599</c:v>
                </c:pt>
                <c:pt idx="174">
                  <c:v>2.1055299076447902</c:v>
                </c:pt>
                <c:pt idx="175">
                  <c:v>2.1085179313109101</c:v>
                </c:pt>
                <c:pt idx="176">
                  <c:v>2.1115034869520501</c:v>
                </c:pt>
                <c:pt idx="177">
                  <c:v>2.11448660173598</c:v>
                </c:pt>
                <c:pt idx="178">
                  <c:v>2.11746730238489</c:v>
                </c:pt>
                <c:pt idx="179">
                  <c:v>2.1204456151851101</c:v>
                </c:pt>
                <c:pt idx="180">
                  <c:v>2.1234215659965199</c:v>
                </c:pt>
                <c:pt idx="181">
                  <c:v>2.1263951802616599</c:v>
                </c:pt>
                <c:pt idx="182">
                  <c:v>2.1293664830146799</c:v>
                </c:pt>
                <c:pt idx="183">
                  <c:v>2.1323354988900101</c:v>
                </c:pt>
                <c:pt idx="184">
                  <c:v>2.1353022521308</c:v>
                </c:pt>
                <c:pt idx="185">
                  <c:v>2.13826676659715</c:v>
                </c:pt>
                <c:pt idx="186">
                  <c:v>2.14122906577412</c:v>
                </c:pt>
                <c:pt idx="187">
                  <c:v>2.1441891727795399</c:v>
                </c:pt>
                <c:pt idx="188">
                  <c:v>2.14714711037159</c:v>
                </c:pt>
                <c:pt idx="189">
                  <c:v>2.15010290095623</c:v>
                </c:pt>
                <c:pt idx="190">
                  <c:v>2.1530565665944099</c:v>
                </c:pt>
                <c:pt idx="191">
                  <c:v>2.15600812900911</c:v>
                </c:pt>
                <c:pt idx="192">
                  <c:v>2.1589576095921901</c:v>
                </c:pt>
                <c:pt idx="193">
                  <c:v>2.16190502941105</c:v>
                </c:pt>
                <c:pt idx="194">
                  <c:v>2.1648504092152101</c:v>
                </c:pt>
                <c:pt idx="195">
                  <c:v>2.1677937694425702</c:v>
                </c:pt>
                <c:pt idx="196">
                  <c:v>2.1707351302257201</c:v>
                </c:pt>
                <c:pt idx="197">
                  <c:v>2.1736745113978602</c:v>
                </c:pt>
                <c:pt idx="198">
                  <c:v>2.17661193249881</c:v>
                </c:pt>
                <c:pt idx="199">
                  <c:v>2.1795474127806602</c:v>
                </c:pt>
                <c:pt idx="200">
                  <c:v>2.1824809712134701</c:v>
                </c:pt>
                <c:pt idx="201">
                  <c:v>2.1854126264906699</c:v>
                </c:pt>
                <c:pt idx="202">
                  <c:v>2.1883423970344502</c:v>
                </c:pt>
                <c:pt idx="203">
                  <c:v>2.19127030100096</c:v>
                </c:pt>
                <c:pt idx="204">
                  <c:v>2.1941963562853899</c:v>
                </c:pt>
                <c:pt idx="205">
                  <c:v>2.19712058052695</c:v>
                </c:pt>
                <c:pt idx="206">
                  <c:v>2.2000429911137398</c:v>
                </c:pt>
                <c:pt idx="207">
                  <c:v>2.2029636051874402</c:v>
                </c:pt>
                <c:pt idx="208">
                  <c:v>2.2058824396479801</c:v>
                </c:pt>
                <c:pt idx="209">
                  <c:v>2.2087995111580501</c:v>
                </c:pt>
                <c:pt idx="210">
                  <c:v>2.2117148361474901</c:v>
                </c:pt>
                <c:pt idx="211">
                  <c:v>2.21462843081764</c:v>
                </c:pt>
                <c:pt idx="212">
                  <c:v>2.2175403111455001</c:v>
                </c:pt>
                <c:pt idx="213">
                  <c:v>2.2204504928879198</c:v>
                </c:pt>
                <c:pt idx="214">
                  <c:v>2.2233589915855401</c:v>
                </c:pt>
                <c:pt idx="215">
                  <c:v>2.22626582256679</c:v>
                </c:pt>
                <c:pt idx="216">
                  <c:v>2.2291710009516801</c:v>
                </c:pt>
                <c:pt idx="217">
                  <c:v>2.2320745416555998</c:v>
                </c:pt>
                <c:pt idx="218">
                  <c:v>2.2349764593929602</c:v>
                </c:pt>
                <c:pt idx="219">
                  <c:v>2.2378767686807999</c:v>
                </c:pt>
                <c:pt idx="220">
                  <c:v>2.24077548384227</c:v>
                </c:pt>
                <c:pt idx="221">
                  <c:v>2.2436726190101002</c:v>
                </c:pt>
                <c:pt idx="222">
                  <c:v>2.24656818812994</c:v>
                </c:pt>
                <c:pt idx="223">
                  <c:v>2.2494622049636499</c:v>
                </c:pt>
                <c:pt idx="224">
                  <c:v>2.2523546830924901</c:v>
                </c:pt>
                <c:pt idx="225">
                  <c:v>2.2552456359202901</c:v>
                </c:pt>
                <c:pt idx="226">
                  <c:v>2.2581350766765098</c:v>
                </c:pt>
                <c:pt idx="227">
                  <c:v>2.2610230184192499</c:v>
                </c:pt>
                <c:pt idx="228">
                  <c:v>2.26390947403819</c:v>
                </c:pt>
                <c:pt idx="229">
                  <c:v>2.26679445625749</c:v>
                </c:pt>
                <c:pt idx="230">
                  <c:v>2.2696779776385698</c:v>
                </c:pt>
                <c:pt idx="231">
                  <c:v>2.2725600505829102</c:v>
                </c:pt>
                <c:pt idx="232">
                  <c:v>2.2754406873347501</c:v>
                </c:pt>
                <c:pt idx="233">
                  <c:v>2.27831989998369</c:v>
                </c:pt>
                <c:pt idx="234">
                  <c:v>2.2811977004673198</c:v>
                </c:pt>
                <c:pt idx="235">
                  <c:v>2.2840741005737701</c:v>
                </c:pt>
                <c:pt idx="236">
                  <c:v>2.2869491119441299</c:v>
                </c:pt>
                <c:pt idx="237">
                  <c:v>2.2898227460749601</c:v>
                </c:pt>
                <c:pt idx="238">
                  <c:v>2.2926950143205902</c:v>
                </c:pt>
                <c:pt idx="239">
                  <c:v>2.2955659278955398</c:v>
                </c:pt>
                <c:pt idx="240">
                  <c:v>2.2984354978767301</c:v>
                </c:pt>
                <c:pt idx="241">
                  <c:v>2.3013037352057601</c:v>
                </c:pt>
                <c:pt idx="242">
                  <c:v>2.3041706506910899</c:v>
                </c:pt>
                <c:pt idx="243">
                  <c:v>2.3070362550102099</c:v>
                </c:pt>
                <c:pt idx="244">
                  <c:v>2.3099005587116901</c:v>
                </c:pt>
                <c:pt idx="245">
                  <c:v>2.3127635722173401</c:v>
                </c:pt>
                <c:pt idx="246">
                  <c:v>2.3156253058241201</c:v>
                </c:pt>
                <c:pt idx="247">
                  <c:v>2.3184857697062098</c:v>
                </c:pt>
                <c:pt idx="248">
                  <c:v>2.3213449739169301</c:v>
                </c:pt>
                <c:pt idx="249">
                  <c:v>2.32420292839062</c:v>
                </c:pt>
                <c:pt idx="250">
                  <c:v>2.3270596429445298</c:v>
                </c:pt>
                <c:pt idx="251">
                  <c:v>2.3299151272806502</c:v>
                </c:pt>
                <c:pt idx="252">
                  <c:v>2.3327693909875098</c:v>
                </c:pt>
                <c:pt idx="253">
                  <c:v>2.3356224435419399</c:v>
                </c:pt>
                <c:pt idx="254">
                  <c:v>2.3384742943107799</c:v>
                </c:pt>
                <c:pt idx="255">
                  <c:v>2.3413249525525801</c:v>
                </c:pt>
                <c:pt idx="256">
                  <c:v>2.3441744274192899</c:v>
                </c:pt>
                <c:pt idx="257">
                  <c:v>2.3470227279578602</c:v>
                </c:pt>
                <c:pt idx="258">
                  <c:v>2.3498698631118402</c:v>
                </c:pt>
                <c:pt idx="259">
                  <c:v>2.3527158417229601</c:v>
                </c:pt>
                <c:pt idx="260">
                  <c:v>2.3555606725326599</c:v>
                </c:pt>
                <c:pt idx="261">
                  <c:v>2.3584043641836199</c:v>
                </c:pt>
                <c:pt idx="262">
                  <c:v>2.3612469252212098</c:v>
                </c:pt>
                <c:pt idx="263">
                  <c:v>2.3640883640949601</c:v>
                </c:pt>
                <c:pt idx="264">
                  <c:v>2.3669286891599901</c:v>
                </c:pt>
                <c:pt idx="265">
                  <c:v>2.3697679086784098</c:v>
                </c:pt>
                <c:pt idx="266">
                  <c:v>2.3726060308207</c:v>
                </c:pt>
                <c:pt idx="267">
                  <c:v>2.3754430636670398</c:v>
                </c:pt>
                <c:pt idx="268">
                  <c:v>2.3782790152086402</c:v>
                </c:pt>
                <c:pt idx="269">
                  <c:v>2.3811138933490699</c:v>
                </c:pt>
                <c:pt idx="270">
                  <c:v>2.3839477059054799</c:v>
                </c:pt>
                <c:pt idx="271">
                  <c:v>2.3867804606099301</c:v>
                </c:pt>
                <c:pt idx="272">
                  <c:v>2.3896121651105502</c:v>
                </c:pt>
                <c:pt idx="273">
                  <c:v>2.39244282697278</c:v>
                </c:pt>
                <c:pt idx="274">
                  <c:v>2.3952724536805601</c:v>
                </c:pt>
                <c:pt idx="275">
                  <c:v>2.39810105263749</c:v>
                </c:pt>
                <c:pt idx="276">
                  <c:v>2.4009286311679801</c:v>
                </c:pt>
                <c:pt idx="277">
                  <c:v>2.4037551965183601</c:v>
                </c:pt>
                <c:pt idx="278">
                  <c:v>2.4065807558580099</c:v>
                </c:pt>
                <c:pt idx="279">
                  <c:v>2.4094053162804099</c:v>
                </c:pt>
                <c:pt idx="280">
                  <c:v>2.4122288848042701</c:v>
                </c:pt>
                <c:pt idx="281">
                  <c:v>2.4150514683744899</c:v>
                </c:pt>
                <c:pt idx="282">
                  <c:v>2.4178730738632499</c:v>
                </c:pt>
                <c:pt idx="283">
                  <c:v>2.42069370807104</c:v>
                </c:pt>
                <c:pt idx="284">
                  <c:v>2.4235133777275601</c:v>
                </c:pt>
                <c:pt idx="285">
                  <c:v>2.4263320894928202</c:v>
                </c:pt>
                <c:pt idx="286">
                  <c:v>2.42914984995801</c:v>
                </c:pt>
                <c:pt idx="287">
                  <c:v>2.4319666656464598</c:v>
                </c:pt>
                <c:pt idx="288">
                  <c:v>2.4347825430146099</c:v>
                </c:pt>
                <c:pt idx="289">
                  <c:v>2.4375974884528699</c:v>
                </c:pt>
                <c:pt idx="290">
                  <c:v>2.4404115082865498</c:v>
                </c:pt>
                <c:pt idx="291">
                  <c:v>2.4432246087767302</c:v>
                </c:pt>
                <c:pt idx="292">
                  <c:v>2.44603679612112</c:v>
                </c:pt>
                <c:pt idx="293">
                  <c:v>2.4488480764549299</c:v>
                </c:pt>
                <c:pt idx="294">
                  <c:v>2.4516584558516801</c:v>
                </c:pt>
                <c:pt idx="295">
                  <c:v>2.4544679403240499</c:v>
                </c:pt>
                <c:pt idx="296">
                  <c:v>2.4572765358246702</c:v>
                </c:pt>
                <c:pt idx="297">
                  <c:v>2.46008424824696</c:v>
                </c:pt>
                <c:pt idx="298">
                  <c:v>2.46289108342582</c:v>
                </c:pt>
                <c:pt idx="299">
                  <c:v>2.4656970471385198</c:v>
                </c:pt>
              </c:numCache>
            </c:numRef>
          </c:yVal>
          <c:smooth val="0"/>
          <c:extLst>
            <c:ext xmlns:c16="http://schemas.microsoft.com/office/drawing/2014/chart" uri="{C3380CC4-5D6E-409C-BE32-E72D297353CC}">
              <c16:uniqueId val="{00000003-D9A5-4741-9E46-FC67133AF670}"/>
            </c:ext>
          </c:extLst>
        </c:ser>
        <c:ser>
          <c:idx val="4"/>
          <c:order val="4"/>
          <c:tx>
            <c:strRef>
              <c:f>Fig2b!$G$9</c:f>
              <c:strCache>
                <c:ptCount val="1"/>
                <c:pt idx="0">
                  <c:v>Woven, w = 0</c:v>
                </c:pt>
              </c:strCache>
            </c:strRef>
          </c:tx>
          <c:spPr>
            <a:ln w="12600">
              <a:solidFill>
                <a:srgbClr val="C9C8C3"/>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Fig2b!$B$10:$B$309</c:f>
              <c:numCache>
                <c:formatCode>0.00</c:formatCode>
                <c:ptCount val="300"/>
                <c:pt idx="0">
                  <c:v>2</c:v>
                </c:pt>
                <c:pt idx="1">
                  <c:v>2.6622073578595002</c:v>
                </c:pt>
                <c:pt idx="2">
                  <c:v>3.324414715719</c:v>
                </c:pt>
                <c:pt idx="3">
                  <c:v>3.9866220735784994</c:v>
                </c:pt>
                <c:pt idx="4">
                  <c:v>4.6488294314380996</c:v>
                </c:pt>
                <c:pt idx="5">
                  <c:v>5.3110367892976003</c:v>
                </c:pt>
                <c:pt idx="6">
                  <c:v>5.9732441471571001</c:v>
                </c:pt>
                <c:pt idx="7">
                  <c:v>6.6354515050167002</c:v>
                </c:pt>
                <c:pt idx="8">
                  <c:v>7.2976588628761991</c:v>
                </c:pt>
                <c:pt idx="9">
                  <c:v>7.9598662207356998</c:v>
                </c:pt>
                <c:pt idx="10">
                  <c:v>8.6220735785953</c:v>
                </c:pt>
                <c:pt idx="11">
                  <c:v>9.2842809364547989</c:v>
                </c:pt>
                <c:pt idx="12">
                  <c:v>9.9464882943142996</c:v>
                </c:pt>
                <c:pt idx="13">
                  <c:v>10.6086956521739</c:v>
                </c:pt>
                <c:pt idx="14">
                  <c:v>11.2709030100334</c:v>
                </c:pt>
                <c:pt idx="15">
                  <c:v>11.933110367892901</c:v>
                </c:pt>
                <c:pt idx="16">
                  <c:v>12.5953177257525</c:v>
                </c:pt>
                <c:pt idx="17">
                  <c:v>13.257525083612</c:v>
                </c:pt>
                <c:pt idx="18">
                  <c:v>13.919732441471501</c:v>
                </c:pt>
                <c:pt idx="19">
                  <c:v>14.581939799331099</c:v>
                </c:pt>
                <c:pt idx="20">
                  <c:v>15.2441471571906</c:v>
                </c:pt>
                <c:pt idx="21">
                  <c:v>15.906354515050101</c:v>
                </c:pt>
                <c:pt idx="22">
                  <c:v>16.568561872909697</c:v>
                </c:pt>
                <c:pt idx="23">
                  <c:v>17.230769230769198</c:v>
                </c:pt>
                <c:pt idx="24">
                  <c:v>17.892976588628699</c:v>
                </c:pt>
                <c:pt idx="25">
                  <c:v>18.555183946488199</c:v>
                </c:pt>
                <c:pt idx="26">
                  <c:v>19.2173913043478</c:v>
                </c:pt>
                <c:pt idx="27">
                  <c:v>19.8795986622073</c:v>
                </c:pt>
                <c:pt idx="28">
                  <c:v>20.541806020066801</c:v>
                </c:pt>
                <c:pt idx="29">
                  <c:v>21.204013377926398</c:v>
                </c:pt>
                <c:pt idx="30">
                  <c:v>21.866220735785898</c:v>
                </c:pt>
                <c:pt idx="31">
                  <c:v>22.528428093645399</c:v>
                </c:pt>
                <c:pt idx="32">
                  <c:v>23.190635451505003</c:v>
                </c:pt>
                <c:pt idx="33">
                  <c:v>23.852842809364503</c:v>
                </c:pt>
                <c:pt idx="34">
                  <c:v>24.515050167223997</c:v>
                </c:pt>
                <c:pt idx="35">
                  <c:v>25.177257525083601</c:v>
                </c:pt>
                <c:pt idx="36">
                  <c:v>25.839464882943101</c:v>
                </c:pt>
                <c:pt idx="37">
                  <c:v>26.501672240802602</c:v>
                </c:pt>
                <c:pt idx="38">
                  <c:v>27.163879598662202</c:v>
                </c:pt>
                <c:pt idx="39">
                  <c:v>27.826086956521699</c:v>
                </c:pt>
                <c:pt idx="40">
                  <c:v>28.4882943143812</c:v>
                </c:pt>
                <c:pt idx="41">
                  <c:v>29.1505016722408</c:v>
                </c:pt>
                <c:pt idx="42">
                  <c:v>29.812709030100301</c:v>
                </c:pt>
                <c:pt idx="43">
                  <c:v>30.474916387959802</c:v>
                </c:pt>
                <c:pt idx="44">
                  <c:v>31.137123745819398</c:v>
                </c:pt>
                <c:pt idx="45">
                  <c:v>31.799331103678899</c:v>
                </c:pt>
                <c:pt idx="46">
                  <c:v>32.461538461538403</c:v>
                </c:pt>
                <c:pt idx="47">
                  <c:v>33.123745819397897</c:v>
                </c:pt>
                <c:pt idx="48">
                  <c:v>33.785953177257504</c:v>
                </c:pt>
                <c:pt idx="49">
                  <c:v>34.448160535116997</c:v>
                </c:pt>
                <c:pt idx="50">
                  <c:v>35.110367892976498</c:v>
                </c:pt>
                <c:pt idx="51">
                  <c:v>35.772575250836105</c:v>
                </c:pt>
                <c:pt idx="52">
                  <c:v>36.434782608695599</c:v>
                </c:pt>
                <c:pt idx="53">
                  <c:v>37.0969899665551</c:v>
                </c:pt>
                <c:pt idx="54">
                  <c:v>37.7591973244147</c:v>
                </c:pt>
                <c:pt idx="55">
                  <c:v>38.421404682274201</c:v>
                </c:pt>
                <c:pt idx="56">
                  <c:v>39.083612040133701</c:v>
                </c:pt>
                <c:pt idx="57">
                  <c:v>39.745819397993301</c:v>
                </c:pt>
                <c:pt idx="58">
                  <c:v>40.408026755852795</c:v>
                </c:pt>
                <c:pt idx="59">
                  <c:v>41.070234113712303</c:v>
                </c:pt>
                <c:pt idx="60">
                  <c:v>41.732441471571903</c:v>
                </c:pt>
                <c:pt idx="61">
                  <c:v>42.394648829431397</c:v>
                </c:pt>
                <c:pt idx="62">
                  <c:v>43.056856187290904</c:v>
                </c:pt>
                <c:pt idx="63">
                  <c:v>43.719063545150497</c:v>
                </c:pt>
                <c:pt idx="64">
                  <c:v>44.381270903009998</c:v>
                </c:pt>
                <c:pt idx="65">
                  <c:v>45.043478260869499</c:v>
                </c:pt>
                <c:pt idx="66">
                  <c:v>45.705685618729099</c:v>
                </c:pt>
                <c:pt idx="67">
                  <c:v>46.3678929765886</c:v>
                </c:pt>
                <c:pt idx="68">
                  <c:v>47.0301003344481</c:v>
                </c:pt>
                <c:pt idx="69">
                  <c:v>47.692307692307601</c:v>
                </c:pt>
                <c:pt idx="70">
                  <c:v>48.354515050167194</c:v>
                </c:pt>
                <c:pt idx="71">
                  <c:v>49.016722408026702</c:v>
                </c:pt>
                <c:pt idx="72">
                  <c:v>49.678929765886195</c:v>
                </c:pt>
                <c:pt idx="73">
                  <c:v>50.341137123745803</c:v>
                </c:pt>
                <c:pt idx="74">
                  <c:v>51.003344481605303</c:v>
                </c:pt>
                <c:pt idx="75">
                  <c:v>51.665551839464797</c:v>
                </c:pt>
                <c:pt idx="76">
                  <c:v>52.327759197324404</c:v>
                </c:pt>
                <c:pt idx="77">
                  <c:v>52.989966555183898</c:v>
                </c:pt>
                <c:pt idx="78">
                  <c:v>53.652173913043406</c:v>
                </c:pt>
                <c:pt idx="79">
                  <c:v>54.314381270903006</c:v>
                </c:pt>
                <c:pt idx="80">
                  <c:v>54.976588628762499</c:v>
                </c:pt>
                <c:pt idx="81">
                  <c:v>55.638795986622</c:v>
                </c:pt>
                <c:pt idx="82">
                  <c:v>56.3010033444816</c:v>
                </c:pt>
                <c:pt idx="83">
                  <c:v>56.963210702341101</c:v>
                </c:pt>
                <c:pt idx="84">
                  <c:v>57.625418060200602</c:v>
                </c:pt>
                <c:pt idx="85">
                  <c:v>58.287625418060202</c:v>
                </c:pt>
                <c:pt idx="86">
                  <c:v>58.949832775919695</c:v>
                </c:pt>
                <c:pt idx="87">
                  <c:v>59.612040133779203</c:v>
                </c:pt>
                <c:pt idx="88">
                  <c:v>60.274247491638803</c:v>
                </c:pt>
                <c:pt idx="89">
                  <c:v>60.936454849498297</c:v>
                </c:pt>
                <c:pt idx="90">
                  <c:v>61.598662207357805</c:v>
                </c:pt>
                <c:pt idx="91">
                  <c:v>62.260869565217298</c:v>
                </c:pt>
                <c:pt idx="92">
                  <c:v>62.923076923076898</c:v>
                </c:pt>
                <c:pt idx="93">
                  <c:v>63.585284280936406</c:v>
                </c:pt>
                <c:pt idx="94">
                  <c:v>64.247491638795893</c:v>
                </c:pt>
                <c:pt idx="95">
                  <c:v>64.909698996655493</c:v>
                </c:pt>
                <c:pt idx="96">
                  <c:v>65.571906354514994</c:v>
                </c:pt>
                <c:pt idx="97">
                  <c:v>66.234113712374509</c:v>
                </c:pt>
                <c:pt idx="98">
                  <c:v>66.896321070234109</c:v>
                </c:pt>
                <c:pt idx="99">
                  <c:v>67.558528428093595</c:v>
                </c:pt>
                <c:pt idx="100">
                  <c:v>68.220735785953096</c:v>
                </c:pt>
                <c:pt idx="101">
                  <c:v>68.882943143812696</c:v>
                </c:pt>
                <c:pt idx="102">
                  <c:v>69.545150501672197</c:v>
                </c:pt>
                <c:pt idx="103">
                  <c:v>70.207357859531697</c:v>
                </c:pt>
                <c:pt idx="104">
                  <c:v>70.869565217391298</c:v>
                </c:pt>
                <c:pt idx="105">
                  <c:v>71.531772575250798</c:v>
                </c:pt>
                <c:pt idx="106">
                  <c:v>72.193979933110299</c:v>
                </c:pt>
                <c:pt idx="107">
                  <c:v>72.856187290969899</c:v>
                </c:pt>
                <c:pt idx="108">
                  <c:v>73.5183946488294</c:v>
                </c:pt>
                <c:pt idx="109">
                  <c:v>74.1806020066889</c:v>
                </c:pt>
                <c:pt idx="110">
                  <c:v>74.842809364548501</c:v>
                </c:pt>
                <c:pt idx="111">
                  <c:v>75.505016722408001</c:v>
                </c:pt>
                <c:pt idx="112">
                  <c:v>76.167224080267502</c:v>
                </c:pt>
                <c:pt idx="113">
                  <c:v>76.829431438127003</c:v>
                </c:pt>
                <c:pt idx="114">
                  <c:v>77.491638795986603</c:v>
                </c:pt>
                <c:pt idx="115">
                  <c:v>78.153846153846104</c:v>
                </c:pt>
                <c:pt idx="116">
                  <c:v>78.816053511705604</c:v>
                </c:pt>
                <c:pt idx="117">
                  <c:v>79.478260869565204</c:v>
                </c:pt>
                <c:pt idx="118">
                  <c:v>80.140468227424691</c:v>
                </c:pt>
                <c:pt idx="119">
                  <c:v>80.802675585284206</c:v>
                </c:pt>
                <c:pt idx="120">
                  <c:v>81.464882943143806</c:v>
                </c:pt>
                <c:pt idx="121">
                  <c:v>82.127090301003307</c:v>
                </c:pt>
                <c:pt idx="122">
                  <c:v>82.789297658862793</c:v>
                </c:pt>
                <c:pt idx="123">
                  <c:v>83.451505016722393</c:v>
                </c:pt>
                <c:pt idx="124">
                  <c:v>84.113712374581894</c:v>
                </c:pt>
                <c:pt idx="125">
                  <c:v>84.775919732441409</c:v>
                </c:pt>
                <c:pt idx="126">
                  <c:v>85.438127090301009</c:v>
                </c:pt>
                <c:pt idx="127">
                  <c:v>86.100334448160496</c:v>
                </c:pt>
                <c:pt idx="128">
                  <c:v>86.762541806019996</c:v>
                </c:pt>
                <c:pt idx="129">
                  <c:v>87.424749163879596</c:v>
                </c:pt>
                <c:pt idx="130">
                  <c:v>88.086956521739111</c:v>
                </c:pt>
                <c:pt idx="131">
                  <c:v>88.749163879598598</c:v>
                </c:pt>
                <c:pt idx="132">
                  <c:v>89.411371237458198</c:v>
                </c:pt>
                <c:pt idx="133">
                  <c:v>90.073578595317699</c:v>
                </c:pt>
                <c:pt idx="134">
                  <c:v>90.735785953177199</c:v>
                </c:pt>
                <c:pt idx="135">
                  <c:v>91.3979933110367</c:v>
                </c:pt>
                <c:pt idx="136">
                  <c:v>92.0602006688963</c:v>
                </c:pt>
                <c:pt idx="137">
                  <c:v>92.722408026755801</c:v>
                </c:pt>
                <c:pt idx="138">
                  <c:v>93.384615384615302</c:v>
                </c:pt>
                <c:pt idx="139">
                  <c:v>94.046822742474902</c:v>
                </c:pt>
                <c:pt idx="140">
                  <c:v>94.709030100334388</c:v>
                </c:pt>
                <c:pt idx="141">
                  <c:v>95.371237458193903</c:v>
                </c:pt>
                <c:pt idx="142">
                  <c:v>96.033444816053503</c:v>
                </c:pt>
                <c:pt idx="143">
                  <c:v>96.695652173913004</c:v>
                </c:pt>
                <c:pt idx="144">
                  <c:v>97.357859531772505</c:v>
                </c:pt>
                <c:pt idx="145">
                  <c:v>98.020066889632091</c:v>
                </c:pt>
                <c:pt idx="146">
                  <c:v>98.682274247491591</c:v>
                </c:pt>
                <c:pt idx="147">
                  <c:v>99.344481605351106</c:v>
                </c:pt>
                <c:pt idx="148">
                  <c:v>100.00668896321099</c:v>
                </c:pt>
                <c:pt idx="149">
                  <c:v>100.66889632106999</c:v>
                </c:pt>
                <c:pt idx="150">
                  <c:v>101.33110367893001</c:v>
                </c:pt>
                <c:pt idx="151">
                  <c:v>101.99331103678901</c:v>
                </c:pt>
                <c:pt idx="152">
                  <c:v>102.65551839464899</c:v>
                </c:pt>
                <c:pt idx="153">
                  <c:v>103.317725752508</c:v>
                </c:pt>
                <c:pt idx="154">
                  <c:v>103.97993311036801</c:v>
                </c:pt>
                <c:pt idx="155">
                  <c:v>104.642140468227</c:v>
                </c:pt>
                <c:pt idx="156">
                  <c:v>105.304347826087</c:v>
                </c:pt>
                <c:pt idx="157">
                  <c:v>105.966555183946</c:v>
                </c:pt>
                <c:pt idx="158">
                  <c:v>106.62876254180601</c:v>
                </c:pt>
                <c:pt idx="159">
                  <c:v>107.290969899666</c:v>
                </c:pt>
                <c:pt idx="160">
                  <c:v>107.953177257525</c:v>
                </c:pt>
                <c:pt idx="161">
                  <c:v>108.615384615385</c:v>
                </c:pt>
                <c:pt idx="162">
                  <c:v>109.277591973244</c:v>
                </c:pt>
                <c:pt idx="163">
                  <c:v>109.939799331104</c:v>
                </c:pt>
                <c:pt idx="164">
                  <c:v>110.602006688963</c:v>
                </c:pt>
                <c:pt idx="165">
                  <c:v>111.264214046823</c:v>
                </c:pt>
                <c:pt idx="166">
                  <c:v>111.92642140468199</c:v>
                </c:pt>
                <c:pt idx="167">
                  <c:v>112.588628762542</c:v>
                </c:pt>
                <c:pt idx="168">
                  <c:v>113.250836120401</c:v>
                </c:pt>
                <c:pt idx="169">
                  <c:v>113.913043478261</c:v>
                </c:pt>
                <c:pt idx="170">
                  <c:v>114.57525083611999</c:v>
                </c:pt>
                <c:pt idx="171">
                  <c:v>115.23745819398</c:v>
                </c:pt>
                <c:pt idx="172">
                  <c:v>115.89966555183901</c:v>
                </c:pt>
                <c:pt idx="173">
                  <c:v>116.56187290969899</c:v>
                </c:pt>
                <c:pt idx="174">
                  <c:v>117.224080267559</c:v>
                </c:pt>
                <c:pt idx="175">
                  <c:v>117.88628762541801</c:v>
                </c:pt>
                <c:pt idx="176">
                  <c:v>118.548494983278</c:v>
                </c:pt>
                <c:pt idx="177">
                  <c:v>119.21070234113699</c:v>
                </c:pt>
                <c:pt idx="178">
                  <c:v>119.87290969899701</c:v>
                </c:pt>
                <c:pt idx="179">
                  <c:v>120.53511705685601</c:v>
                </c:pt>
                <c:pt idx="180">
                  <c:v>121.19732441471601</c:v>
                </c:pt>
                <c:pt idx="181">
                  <c:v>121.859531772575</c:v>
                </c:pt>
                <c:pt idx="182">
                  <c:v>122.52173913043499</c:v>
                </c:pt>
                <c:pt idx="183">
                  <c:v>123.183946488294</c:v>
                </c:pt>
                <c:pt idx="184">
                  <c:v>123.846153846154</c:v>
                </c:pt>
                <c:pt idx="185">
                  <c:v>124.508361204013</c:v>
                </c:pt>
                <c:pt idx="186">
                  <c:v>125.170568561873</c:v>
                </c:pt>
                <c:pt idx="187">
                  <c:v>125.83277591973199</c:v>
                </c:pt>
                <c:pt idx="188">
                  <c:v>126.49498327759201</c:v>
                </c:pt>
                <c:pt idx="189">
                  <c:v>127.157190635452</c:v>
                </c:pt>
                <c:pt idx="190">
                  <c:v>127.81939799331099</c:v>
                </c:pt>
                <c:pt idx="191">
                  <c:v>128.481605351171</c:v>
                </c:pt>
                <c:pt idx="192">
                  <c:v>129.14381270902999</c:v>
                </c:pt>
                <c:pt idx="193">
                  <c:v>129.80602006689</c:v>
                </c:pt>
                <c:pt idx="194">
                  <c:v>130.46822742474902</c:v>
                </c:pt>
                <c:pt idx="195">
                  <c:v>131.130434782609</c:v>
                </c:pt>
                <c:pt idx="196">
                  <c:v>131.79264214046802</c:v>
                </c:pt>
                <c:pt idx="197">
                  <c:v>132.454849498328</c:v>
                </c:pt>
                <c:pt idx="198">
                  <c:v>133.11705685618699</c:v>
                </c:pt>
                <c:pt idx="199">
                  <c:v>133.779264214047</c:v>
                </c:pt>
                <c:pt idx="200">
                  <c:v>134.44147157190599</c:v>
                </c:pt>
                <c:pt idx="201">
                  <c:v>135.10367892976601</c:v>
                </c:pt>
                <c:pt idx="202">
                  <c:v>135.76588628762502</c:v>
                </c:pt>
                <c:pt idx="203">
                  <c:v>136.42809364548501</c:v>
                </c:pt>
                <c:pt idx="204">
                  <c:v>137.09030100334499</c:v>
                </c:pt>
                <c:pt idx="205">
                  <c:v>137.75250836120401</c:v>
                </c:pt>
                <c:pt idx="206">
                  <c:v>138.41471571906399</c:v>
                </c:pt>
                <c:pt idx="207">
                  <c:v>139.07692307692298</c:v>
                </c:pt>
                <c:pt idx="208">
                  <c:v>139.73913043478299</c:v>
                </c:pt>
                <c:pt idx="209">
                  <c:v>140.40133779264198</c:v>
                </c:pt>
                <c:pt idx="210">
                  <c:v>141.06354515050202</c:v>
                </c:pt>
                <c:pt idx="211">
                  <c:v>141.72575250836101</c:v>
                </c:pt>
                <c:pt idx="212">
                  <c:v>142.387959866221</c:v>
                </c:pt>
                <c:pt idx="213">
                  <c:v>143.05016722408001</c:v>
                </c:pt>
                <c:pt idx="214">
                  <c:v>143.71237458194</c:v>
                </c:pt>
                <c:pt idx="215">
                  <c:v>144.37458193979899</c:v>
                </c:pt>
                <c:pt idx="216">
                  <c:v>145.036789297659</c:v>
                </c:pt>
                <c:pt idx="217">
                  <c:v>145.69899665551799</c:v>
                </c:pt>
                <c:pt idx="218">
                  <c:v>146.361204013378</c:v>
                </c:pt>
                <c:pt idx="219">
                  <c:v>147.02341137123702</c:v>
                </c:pt>
                <c:pt idx="220">
                  <c:v>147.685618729097</c:v>
                </c:pt>
                <c:pt idx="221">
                  <c:v>148.34782608695701</c:v>
                </c:pt>
                <c:pt idx="222">
                  <c:v>149.010033444816</c:v>
                </c:pt>
                <c:pt idx="223">
                  <c:v>149.67224080267599</c:v>
                </c:pt>
                <c:pt idx="224">
                  <c:v>150.334448160535</c:v>
                </c:pt>
                <c:pt idx="225">
                  <c:v>150.99665551839499</c:v>
                </c:pt>
                <c:pt idx="226">
                  <c:v>151.65886287625401</c:v>
                </c:pt>
                <c:pt idx="227">
                  <c:v>152.32107023411402</c:v>
                </c:pt>
                <c:pt idx="228">
                  <c:v>152.98327759197301</c:v>
                </c:pt>
                <c:pt idx="229">
                  <c:v>153.64548494983299</c:v>
                </c:pt>
                <c:pt idx="230">
                  <c:v>154.30769230769201</c:v>
                </c:pt>
                <c:pt idx="231">
                  <c:v>154.96989966555199</c:v>
                </c:pt>
                <c:pt idx="232">
                  <c:v>155.63210702341098</c:v>
                </c:pt>
                <c:pt idx="233">
                  <c:v>156.29431438127099</c:v>
                </c:pt>
                <c:pt idx="234">
                  <c:v>156.95652173912998</c:v>
                </c:pt>
                <c:pt idx="235">
                  <c:v>157.61872909699002</c:v>
                </c:pt>
                <c:pt idx="236">
                  <c:v>158.28093645485001</c:v>
                </c:pt>
                <c:pt idx="237">
                  <c:v>158.943143812709</c:v>
                </c:pt>
                <c:pt idx="238">
                  <c:v>159.60535117056901</c:v>
                </c:pt>
                <c:pt idx="239">
                  <c:v>160.267558528428</c:v>
                </c:pt>
                <c:pt idx="240">
                  <c:v>160.92976588628798</c:v>
                </c:pt>
                <c:pt idx="241">
                  <c:v>161.591973244147</c:v>
                </c:pt>
                <c:pt idx="242">
                  <c:v>162.25418060200701</c:v>
                </c:pt>
                <c:pt idx="243">
                  <c:v>162.916387959866</c:v>
                </c:pt>
                <c:pt idx="244">
                  <c:v>163.57859531772601</c:v>
                </c:pt>
                <c:pt idx="245">
                  <c:v>164.240802675585</c:v>
                </c:pt>
                <c:pt idx="246">
                  <c:v>164.90301003344501</c:v>
                </c:pt>
                <c:pt idx="247">
                  <c:v>165.565217391304</c:v>
                </c:pt>
                <c:pt idx="248">
                  <c:v>166.22742474916399</c:v>
                </c:pt>
                <c:pt idx="249">
                  <c:v>166.889632107023</c:v>
                </c:pt>
                <c:pt idx="250">
                  <c:v>167.55183946488299</c:v>
                </c:pt>
                <c:pt idx="251">
                  <c:v>168.21404682274198</c:v>
                </c:pt>
                <c:pt idx="252">
                  <c:v>168.87625418060202</c:v>
                </c:pt>
                <c:pt idx="253">
                  <c:v>169.538461538462</c:v>
                </c:pt>
                <c:pt idx="254">
                  <c:v>170.20066889632099</c:v>
                </c:pt>
                <c:pt idx="255">
                  <c:v>170.862876254181</c:v>
                </c:pt>
                <c:pt idx="256">
                  <c:v>171.52508361203999</c:v>
                </c:pt>
                <c:pt idx="257">
                  <c:v>172.18729096989998</c:v>
                </c:pt>
                <c:pt idx="258">
                  <c:v>172.84949832775899</c:v>
                </c:pt>
                <c:pt idx="259">
                  <c:v>173.51170568561901</c:v>
                </c:pt>
                <c:pt idx="260">
                  <c:v>174.17391304347802</c:v>
                </c:pt>
                <c:pt idx="261">
                  <c:v>174.83612040133801</c:v>
                </c:pt>
                <c:pt idx="262">
                  <c:v>175.498327759197</c:v>
                </c:pt>
                <c:pt idx="263">
                  <c:v>176.16053511705701</c:v>
                </c:pt>
                <c:pt idx="264">
                  <c:v>176.822742474916</c:v>
                </c:pt>
                <c:pt idx="265">
                  <c:v>177.48494983277598</c:v>
                </c:pt>
                <c:pt idx="266">
                  <c:v>178.147157190635</c:v>
                </c:pt>
                <c:pt idx="267">
                  <c:v>178.80936454849501</c:v>
                </c:pt>
                <c:pt idx="268">
                  <c:v>179.471571906355</c:v>
                </c:pt>
                <c:pt idx="269">
                  <c:v>180.13377926421401</c:v>
                </c:pt>
                <c:pt idx="270">
                  <c:v>180.795986622074</c:v>
                </c:pt>
                <c:pt idx="271">
                  <c:v>181.45819397993301</c:v>
                </c:pt>
                <c:pt idx="272">
                  <c:v>182.120401337793</c:v>
                </c:pt>
                <c:pt idx="273">
                  <c:v>182.78260869565199</c:v>
                </c:pt>
                <c:pt idx="274">
                  <c:v>183.444816053512</c:v>
                </c:pt>
                <c:pt idx="275">
                  <c:v>184.10702341137099</c:v>
                </c:pt>
                <c:pt idx="276">
                  <c:v>184.769230769231</c:v>
                </c:pt>
                <c:pt idx="277">
                  <c:v>185.43143812709002</c:v>
                </c:pt>
                <c:pt idx="278">
                  <c:v>186.09364548495</c:v>
                </c:pt>
                <c:pt idx="279">
                  <c:v>186.75585284280899</c:v>
                </c:pt>
                <c:pt idx="280">
                  <c:v>187.418060200669</c:v>
                </c:pt>
                <c:pt idx="281">
                  <c:v>188.08026755852799</c:v>
                </c:pt>
                <c:pt idx="282">
                  <c:v>188.74247491638798</c:v>
                </c:pt>
                <c:pt idx="283">
                  <c:v>189.40468227424699</c:v>
                </c:pt>
                <c:pt idx="284">
                  <c:v>190.06688963210701</c:v>
                </c:pt>
                <c:pt idx="285">
                  <c:v>190.72909698996702</c:v>
                </c:pt>
                <c:pt idx="286">
                  <c:v>191.39130434782601</c:v>
                </c:pt>
                <c:pt idx="287">
                  <c:v>192.05351170568599</c:v>
                </c:pt>
                <c:pt idx="288">
                  <c:v>192.71571906354501</c:v>
                </c:pt>
                <c:pt idx="289">
                  <c:v>193.37792642140499</c:v>
                </c:pt>
                <c:pt idx="290">
                  <c:v>194.04013377926398</c:v>
                </c:pt>
                <c:pt idx="291">
                  <c:v>194.70234113712399</c:v>
                </c:pt>
                <c:pt idx="292">
                  <c:v>195.36454849498301</c:v>
                </c:pt>
                <c:pt idx="293">
                  <c:v>196.026755852843</c:v>
                </c:pt>
                <c:pt idx="294">
                  <c:v>196.68896321070201</c:v>
                </c:pt>
                <c:pt idx="295">
                  <c:v>197.351170568562</c:v>
                </c:pt>
                <c:pt idx="296">
                  <c:v>198.01337792642101</c:v>
                </c:pt>
                <c:pt idx="297">
                  <c:v>198.675585284281</c:v>
                </c:pt>
                <c:pt idx="298">
                  <c:v>199.33779264213999</c:v>
                </c:pt>
                <c:pt idx="299">
                  <c:v>200</c:v>
                </c:pt>
              </c:numCache>
            </c:numRef>
          </c:xVal>
          <c:yVal>
            <c:numRef>
              <c:f>Fig2b!$G$10:$G$309</c:f>
              <c:numCache>
                <c:formatCode>0.0000</c:formatCode>
                <c:ptCount val="300"/>
                <c:pt idx="0">
                  <c:v>1.50763137312076</c:v>
                </c:pt>
                <c:pt idx="1">
                  <c:v>1.5300957237839601</c:v>
                </c:pt>
                <c:pt idx="2">
                  <c:v>1.5487463558643499</c:v>
                </c:pt>
                <c:pt idx="3">
                  <c:v>1.5647636399515299</c:v>
                </c:pt>
                <c:pt idx="4">
                  <c:v>1.5788657898296601</c:v>
                </c:pt>
                <c:pt idx="5">
                  <c:v>1.5915184559153699</c:v>
                </c:pt>
                <c:pt idx="6">
                  <c:v>1.6030387872618199</c:v>
                </c:pt>
                <c:pt idx="7">
                  <c:v>1.61365159813847</c:v>
                </c:pt>
                <c:pt idx="8">
                  <c:v>1.62352159806548</c:v>
                </c:pt>
                <c:pt idx="9">
                  <c:v>1.63277283877083</c:v>
                </c:pt>
                <c:pt idx="10">
                  <c:v>1.64150095777018</c:v>
                </c:pt>
                <c:pt idx="11">
                  <c:v>1.6497811730388501</c:v>
                </c:pt>
                <c:pt idx="12">
                  <c:v>1.6576736704836099</c:v>
                </c:pt>
                <c:pt idx="13">
                  <c:v>1.6652273355295599</c:v>
                </c:pt>
                <c:pt idx="14">
                  <c:v>1.6724824007502299</c:v>
                </c:pt>
                <c:pt idx="15">
                  <c:v>1.67947236474669</c:v>
                </c:pt>
                <c:pt idx="16">
                  <c:v>1.6862254093440101</c:v>
                </c:pt>
                <c:pt idx="17">
                  <c:v>1.6927654640479199</c:v>
                </c:pt>
                <c:pt idx="18">
                  <c:v>1.6991130177404401</c:v>
                </c:pt>
                <c:pt idx="19">
                  <c:v>1.7052857461363</c:v>
                </c:pt>
                <c:pt idx="20">
                  <c:v>1.7112990028535999</c:v>
                </c:pt>
                <c:pt idx="21">
                  <c:v>1.7171662080940699</c:v>
                </c:pt>
                <c:pt idx="22">
                  <c:v>1.72289915946172</c:v>
                </c:pt>
                <c:pt idx="23">
                  <c:v>1.72850828287311</c:v>
                </c:pt>
                <c:pt idx="24">
                  <c:v>1.7340028368717399</c:v>
                </c:pt>
                <c:pt idx="25">
                  <c:v>1.7393910803383299</c:v>
                </c:pt>
                <c:pt idx="26">
                  <c:v>1.74468041117981</c:v>
                </c:pt>
                <c:pt idx="27">
                  <c:v>1.74987748181166</c:v>
                </c:pt>
                <c:pt idx="28">
                  <c:v>1.7549882959352301</c:v>
                </c:pt>
                <c:pt idx="29">
                  <c:v>1.7600182901262</c:v>
                </c:pt>
                <c:pt idx="30">
                  <c:v>1.7649724030037901</c:v>
                </c:pt>
                <c:pt idx="31">
                  <c:v>1.7698551341795301</c:v>
                </c:pt>
                <c:pt idx="32">
                  <c:v>1.7746705947433099</c:v>
                </c:pt>
                <c:pt idx="33">
                  <c:v>1.7794225507025201</c:v>
                </c:pt>
                <c:pt idx="34">
                  <c:v>1.78411446052123</c:v>
                </c:pt>
                <c:pt idx="35">
                  <c:v>1.7887495076945401</c:v>
                </c:pt>
                <c:pt idx="36">
                  <c:v>1.79333062912524</c:v>
                </c:pt>
                <c:pt idx="37">
                  <c:v>1.79786053993479</c:v>
                </c:pt>
                <c:pt idx="38">
                  <c:v>1.8023417552327801</c:v>
                </c:pt>
                <c:pt idx="39">
                  <c:v>1.8067766092812201</c:v>
                </c:pt>
                <c:pt idx="40">
                  <c:v>1.8111672724187</c:v>
                </c:pt>
                <c:pt idx="41">
                  <c:v>1.8155157660513499</c:v>
                </c:pt>
                <c:pt idx="42">
                  <c:v>1.81982397596932</c:v>
                </c:pt>
                <c:pt idx="43">
                  <c:v>1.8240936642083501</c:v>
                </c:pt>
                <c:pt idx="44">
                  <c:v>1.8283264796429599</c:v>
                </c:pt>
                <c:pt idx="45">
                  <c:v>1.83252396747035</c:v>
                </c:pt>
                <c:pt idx="46">
                  <c:v>1.83668757772174</c:v>
                </c:pt>
                <c:pt idx="47">
                  <c:v>1.84081867291812</c:v>
                </c:pt>
                <c:pt idx="48">
                  <c:v>1.8449185349716899</c:v>
                </c:pt>
                <c:pt idx="49">
                  <c:v>1.8489883714203501</c:v>
                </c:pt>
                <c:pt idx="50">
                  <c:v>1.85302932107106</c:v>
                </c:pt>
                <c:pt idx="51">
                  <c:v>1.85704245911815</c:v>
                </c:pt>
                <c:pt idx="52">
                  <c:v>1.86102880179397</c:v>
                </c:pt>
                <c:pt idx="53">
                  <c:v>1.8649893106023101</c:v>
                </c:pt>
                <c:pt idx="54">
                  <c:v>1.86892489617869</c:v>
                </c:pt>
                <c:pt idx="55">
                  <c:v>1.8728364218162501</c:v>
                </c:pt>
                <c:pt idx="56">
                  <c:v>1.8767247066914301</c:v>
                </c:pt>
                <c:pt idx="57">
                  <c:v>1.8805905288195901</c:v>
                </c:pt>
                <c:pt idx="58">
                  <c:v>1.8844346277672299</c:v>
                </c:pt>
                <c:pt idx="59">
                  <c:v>1.88825770714446</c:v>
                </c:pt>
                <c:pt idx="60">
                  <c:v>1.8920604368987901</c:v>
                </c:pt>
                <c:pt idx="61">
                  <c:v>1.8958434554288901</c:v>
                </c:pt>
                <c:pt idx="62">
                  <c:v>1.8996073715350199</c:v>
                </c:pt>
                <c:pt idx="63">
                  <c:v>1.9033527662210199</c:v>
                </c:pt>
                <c:pt idx="64">
                  <c:v>1.90708019436135</c:v>
                </c:pt>
                <c:pt idx="65">
                  <c:v>1.91079018624487</c:v>
                </c:pt>
                <c:pt idx="66">
                  <c:v>1.9144832490063399</c:v>
                </c:pt>
                <c:pt idx="67">
                  <c:v>1.9181598679553</c:v>
                </c:pt>
                <c:pt idx="68">
                  <c:v>1.9218205078108599</c:v>
                </c:pt>
                <c:pt idx="69">
                  <c:v>1.92546561385046</c:v>
                </c:pt>
                <c:pt idx="70">
                  <c:v>1.92909561297959</c:v>
                </c:pt>
                <c:pt idx="71">
                  <c:v>1.9327109147289701</c:v>
                </c:pt>
                <c:pt idx="72">
                  <c:v>1.9363119121849299</c:v>
                </c:pt>
                <c:pt idx="73">
                  <c:v>1.9398989828584301</c:v>
                </c:pt>
                <c:pt idx="74">
                  <c:v>1.9434724894972999</c:v>
                </c:pt>
                <c:pt idx="75">
                  <c:v>1.9470327808463199</c:v>
                </c:pt>
                <c:pt idx="76">
                  <c:v>1.9505801923589801</c:v>
                </c:pt>
                <c:pt idx="77">
                  <c:v>1.9541150468645201</c:v>
                </c:pt>
                <c:pt idx="78">
                  <c:v>1.95763765519376</c:v>
                </c:pt>
                <c:pt idx="79">
                  <c:v>1.9611483167665</c:v>
                </c:pt>
                <c:pt idx="80">
                  <c:v>1.9646473201435</c:v>
                </c:pt>
                <c:pt idx="81">
                  <c:v>1.96813494354545</c:v>
                </c:pt>
                <c:pt idx="82">
                  <c:v>1.97161145534124</c:v>
                </c:pt>
                <c:pt idx="83">
                  <c:v>1.9750771145079</c:v>
                </c:pt>
                <c:pt idx="84">
                  <c:v>1.97853217106382</c:v>
                </c:pt>
                <c:pt idx="85">
                  <c:v>1.98197686647742</c:v>
                </c:pt>
                <c:pt idx="86">
                  <c:v>1.98541143405269</c:v>
                </c:pt>
                <c:pt idx="87">
                  <c:v>1.9888360992932901</c:v>
                </c:pt>
                <c:pt idx="88">
                  <c:v>1.9922510802465301</c:v>
                </c:pt>
                <c:pt idx="89">
                  <c:v>1.99565658782869</c:v>
                </c:pt>
                <c:pt idx="90">
                  <c:v>1.9990528261326099</c:v>
                </c:pt>
                <c:pt idx="91">
                  <c:v>2.0024399927190801</c:v>
                </c:pt>
                <c:pt idx="92">
                  <c:v>2.0058182788926899</c:v>
                </c:pt>
                <c:pt idx="93">
                  <c:v>2.0091878699633101</c:v>
                </c:pt>
                <c:pt idx="94">
                  <c:v>2.0125489454940899</c:v>
                </c:pt>
                <c:pt idx="95">
                  <c:v>2.0159016795367002</c:v>
                </c:pt>
                <c:pt idx="96">
                  <c:v>2.0192462408547001</c:v>
                </c:pt>
                <c:pt idx="97">
                  <c:v>2.0225827931356801</c:v>
                </c:pt>
                <c:pt idx="98">
                  <c:v>2.0259114951929198</c:v>
                </c:pt>
                <c:pt idx="99">
                  <c:v>2.0292325011569998</c:v>
                </c:pt>
                <c:pt idx="100">
                  <c:v>2.0325459606582799</c:v>
                </c:pt>
                <c:pt idx="101">
                  <c:v>2.0358520190004099</c:v>
                </c:pt>
                <c:pt idx="102">
                  <c:v>2.0391508173256101</c:v>
                </c:pt>
                <c:pt idx="103">
                  <c:v>2.0424424927721798</c:v>
                </c:pt>
                <c:pt idx="104">
                  <c:v>2.0457271786245599</c:v>
                </c:pt>
                <c:pt idx="105">
                  <c:v>2.0490050044564598</c:v>
                </c:pt>
                <c:pt idx="106">
                  <c:v>2.0522760962673701</c:v>
                </c:pt>
                <c:pt idx="107">
                  <c:v>2.0555405766129198</c:v>
                </c:pt>
                <c:pt idx="108">
                  <c:v>2.0587985647292499</c:v>
                </c:pt>
                <c:pt idx="109">
                  <c:v>2.0620501766519101</c:v>
                </c:pt>
                <c:pt idx="110">
                  <c:v>2.0652955253294398</c:v>
                </c:pt>
                <c:pt idx="111">
                  <c:v>2.06853472073192</c:v>
                </c:pt>
                <c:pt idx="112">
                  <c:v>2.0717678699548498</c:v>
                </c:pt>
                <c:pt idx="113">
                  <c:v>2.0749950773185302</c:v>
                </c:pt>
                <c:pt idx="114">
                  <c:v>2.0782164444631501</c:v>
                </c:pt>
                <c:pt idx="115">
                  <c:v>2.0814320704398499</c:v>
                </c:pt>
                <c:pt idx="116">
                  <c:v>2.08464205179797</c:v>
                </c:pt>
                <c:pt idx="117">
                  <c:v>2.0878464826686201</c:v>
                </c:pt>
                <c:pt idx="118">
                  <c:v>2.0910454548448199</c:v>
                </c:pt>
                <c:pt idx="119">
                  <c:v>2.0942390578583399</c:v>
                </c:pt>
                <c:pt idx="120">
                  <c:v>2.0974273790533702</c:v>
                </c:pt>
                <c:pt idx="121">
                  <c:v>2.1006105036572702</c:v>
                </c:pt>
                <c:pt idx="122">
                  <c:v>2.1037885148484601</c:v>
                </c:pt>
                <c:pt idx="123">
                  <c:v>2.1069614938216001</c:v>
                </c:pt>
                <c:pt idx="124">
                  <c:v>2.1101295198501702</c:v>
                </c:pt>
                <c:pt idx="125">
                  <c:v>2.1132926703467101</c:v>
                </c:pt>
                <c:pt idx="126">
                  <c:v>2.1164510209205698</c:v>
                </c:pt>
                <c:pt idx="127">
                  <c:v>2.11960464543355</c:v>
                </c:pt>
                <c:pt idx="128">
                  <c:v>2.12275361605335</c:v>
                </c:pt>
                <c:pt idx="129">
                  <c:v>2.1258980033050299</c:v>
                </c:pt>
                <c:pt idx="130">
                  <c:v>2.1290378761204898</c:v>
                </c:pt>
                <c:pt idx="131">
                  <c:v>2.1321733018861302</c:v>
                </c:pt>
                <c:pt idx="132">
                  <c:v>2.13530434648872</c:v>
                </c:pt>
                <c:pt idx="133">
                  <c:v>2.1384310743596302</c:v>
                </c:pt>
                <c:pt idx="134">
                  <c:v>2.1415535485173498</c:v>
                </c:pt>
                <c:pt idx="135">
                  <c:v>2.1446718306085599</c:v>
                </c:pt>
                <c:pt idx="136">
                  <c:v>2.1477859809476598</c:v>
                </c:pt>
                <c:pt idx="137">
                  <c:v>2.1508960585549302</c:v>
                </c:pt>
                <c:pt idx="138">
                  <c:v>2.1540021211932601</c:v>
                </c:pt>
                <c:pt idx="139">
                  <c:v>2.1571042254037001</c:v>
                </c:pt>
                <c:pt idx="140">
                  <c:v>2.1602024265396298</c:v>
                </c:pt>
                <c:pt idx="141">
                  <c:v>2.16329677879986</c:v>
                </c:pt>
                <c:pt idx="142">
                  <c:v>2.1663873352605099</c:v>
                </c:pt>
                <c:pt idx="143">
                  <c:v>2.1694741479058299</c:v>
                </c:pt>
                <c:pt idx="144">
                  <c:v>2.1725572676579401</c:v>
                </c:pt>
                <c:pt idx="145">
                  <c:v>2.1756367444056299</c:v>
                </c:pt>
                <c:pt idx="146">
                  <c:v>2.1787126270321</c:v>
                </c:pt>
                <c:pt idx="147">
                  <c:v>2.18178496344184</c:v>
                </c:pt>
                <c:pt idx="148">
                  <c:v>2.1848538005866001</c:v>
                </c:pt>
                <c:pt idx="149">
                  <c:v>2.1879191844904899</c:v>
                </c:pt>
                <c:pt idx="150">
                  <c:v>2.1909811602742901</c:v>
                </c:pt>
                <c:pt idx="151">
                  <c:v>2.1940397721789102</c:v>
                </c:pt>
                <c:pt idx="152">
                  <c:v>2.1970950635881898</c:v>
                </c:pt>
                <c:pt idx="153">
                  <c:v>2.2001470770508602</c:v>
                </c:pt>
                <c:pt idx="154">
                  <c:v>2.2031958543018599</c:v>
                </c:pt>
                <c:pt idx="155">
                  <c:v>2.2062414362829998</c:v>
                </c:pt>
                <c:pt idx="156">
                  <c:v>2.2092838631628902</c:v>
                </c:pt>
                <c:pt idx="157">
                  <c:v>2.2123231743563601</c:v>
                </c:pt>
                <c:pt idx="158">
                  <c:v>2.2153594085431498</c:v>
                </c:pt>
                <c:pt idx="159">
                  <c:v>2.2183926036861599</c:v>
                </c:pt>
                <c:pt idx="160">
                  <c:v>2.2214227970489802</c:v>
                </c:pt>
                <c:pt idx="161">
                  <c:v>2.2244500252130299</c:v>
                </c:pt>
                <c:pt idx="162">
                  <c:v>2.2274743240941199</c:v>
                </c:pt>
                <c:pt idx="163">
                  <c:v>2.2304957289584801</c:v>
                </c:pt>
                <c:pt idx="164">
                  <c:v>2.2335142744383401</c:v>
                </c:pt>
                <c:pt idx="165">
                  <c:v>2.2365299945470798</c:v>
                </c:pt>
                <c:pt idx="166">
                  <c:v>2.2395429226938699</c:v>
                </c:pt>
                <c:pt idx="167">
                  <c:v>2.2425530916978902</c:v>
                </c:pt>
                <c:pt idx="168">
                  <c:v>2.24556053380218</c:v>
                </c:pt>
                <c:pt idx="169">
                  <c:v>2.24856528068706</c:v>
                </c:pt>
                <c:pt idx="170">
                  <c:v>2.2515673634831002</c:v>
                </c:pt>
                <c:pt idx="171">
                  <c:v>2.2545668127838598</c:v>
                </c:pt>
                <c:pt idx="172">
                  <c:v>2.2575636586580798</c:v>
                </c:pt>
                <c:pt idx="173">
                  <c:v>2.2605579306617201</c:v>
                </c:pt>
                <c:pt idx="174">
                  <c:v>2.26354965784948</c:v>
                </c:pt>
                <c:pt idx="175">
                  <c:v>2.2665388687861299</c:v>
                </c:pt>
                <c:pt idx="176">
                  <c:v>2.2695255915574499</c:v>
                </c:pt>
                <c:pt idx="177">
                  <c:v>2.2725098537809001</c:v>
                </c:pt>
                <c:pt idx="178">
                  <c:v>2.2754916826159302</c:v>
                </c:pt>
                <c:pt idx="179">
                  <c:v>2.2784711047741499</c:v>
                </c:pt>
                <c:pt idx="180">
                  <c:v>2.2814481465290299</c:v>
                </c:pt>
                <c:pt idx="181">
                  <c:v>2.2844228337255199</c:v>
                </c:pt>
                <c:pt idx="182">
                  <c:v>2.2873951917892499</c:v>
                </c:pt>
                <c:pt idx="183">
                  <c:v>2.2903652457356301</c:v>
                </c:pt>
                <c:pt idx="184">
                  <c:v>2.2933330201785602</c:v>
                </c:pt>
                <c:pt idx="185">
                  <c:v>2.29629853933905</c:v>
                </c:pt>
                <c:pt idx="186">
                  <c:v>2.2992618270534901</c:v>
                </c:pt>
                <c:pt idx="187">
                  <c:v>2.3022229067817901</c:v>
                </c:pt>
                <c:pt idx="188">
                  <c:v>2.3051818016152401</c:v>
                </c:pt>
                <c:pt idx="189">
                  <c:v>2.30813853428424</c:v>
                </c:pt>
                <c:pt idx="190">
                  <c:v>2.3110931271657398</c:v>
                </c:pt>
                <c:pt idx="191">
                  <c:v>2.31404560229057</c:v>
                </c:pt>
                <c:pt idx="192">
                  <c:v>2.3169959813505301</c:v>
                </c:pt>
                <c:pt idx="193">
                  <c:v>2.3199442857053199</c:v>
                </c:pt>
                <c:pt idx="194">
                  <c:v>2.3228905363892798</c:v>
                </c:pt>
                <c:pt idx="195">
                  <c:v>2.3258347541179898</c:v>
                </c:pt>
                <c:pt idx="196">
                  <c:v>2.3287769592946401</c:v>
                </c:pt>
                <c:pt idx="197">
                  <c:v>2.3317171720163401</c:v>
                </c:pt>
                <c:pt idx="198">
                  <c:v>2.3346554120801701</c:v>
                </c:pt>
                <c:pt idx="199">
                  <c:v>2.3375916989891699</c:v>
                </c:pt>
                <c:pt idx="200">
                  <c:v>2.34052605195807</c:v>
                </c:pt>
                <c:pt idx="201">
                  <c:v>2.3434584899190298</c:v>
                </c:pt>
                <c:pt idx="202">
                  <c:v>2.3463890315270999</c:v>
                </c:pt>
                <c:pt idx="203">
                  <c:v>2.3493176951656198</c:v>
                </c:pt>
                <c:pt idx="204">
                  <c:v>2.3522444989514799</c:v>
                </c:pt>
                <c:pt idx="205">
                  <c:v>2.3551694607402598</c:v>
                </c:pt>
                <c:pt idx="206">
                  <c:v>2.35809259813119</c:v>
                </c:pt>
                <c:pt idx="207">
                  <c:v>2.3610139284720901</c:v>
                </c:pt>
                <c:pt idx="208">
                  <c:v>2.3639334688641198</c:v>
                </c:pt>
                <c:pt idx="209">
                  <c:v>2.36685123616641</c:v>
                </c:pt>
                <c:pt idx="210">
                  <c:v>2.3697672470006399</c:v>
                </c:pt>
                <c:pt idx="211">
                  <c:v>2.3726815177554998</c:v>
                </c:pt>
                <c:pt idx="212">
                  <c:v>2.3755940645909499</c:v>
                </c:pt>
                <c:pt idx="213">
                  <c:v>2.3785049034425501</c:v>
                </c:pt>
                <c:pt idx="214">
                  <c:v>2.3814140500255498</c:v>
                </c:pt>
                <c:pt idx="215">
                  <c:v>2.38432151983893</c:v>
                </c:pt>
                <c:pt idx="216">
                  <c:v>2.3872273281693701</c:v>
                </c:pt>
                <c:pt idx="217">
                  <c:v>2.3901314900951198</c:v>
                </c:pt>
                <c:pt idx="218">
                  <c:v>2.39303402048975</c:v>
                </c:pt>
                <c:pt idx="219">
                  <c:v>2.39593493402585</c:v>
                </c:pt>
                <c:pt idx="220">
                  <c:v>2.3988342451786502</c:v>
                </c:pt>
                <c:pt idx="221">
                  <c:v>2.4017319682295399</c:v>
                </c:pt>
                <c:pt idx="222">
                  <c:v>2.4046281172695001</c:v>
                </c:pt>
                <c:pt idx="223">
                  <c:v>2.4075227062025002</c:v>
                </c:pt>
                <c:pt idx="224">
                  <c:v>2.4104157487487701</c:v>
                </c:pt>
                <c:pt idx="225">
                  <c:v>2.4133072584480502</c:v>
                </c:pt>
                <c:pt idx="226">
                  <c:v>2.4161972486627299</c:v>
                </c:pt>
                <c:pt idx="227">
                  <c:v>2.4190857325809301</c:v>
                </c:pt>
                <c:pt idx="228">
                  <c:v>2.42197272321954</c:v>
                </c:pt>
                <c:pt idx="229">
                  <c:v>2.4248582334271598</c:v>
                </c:pt>
                <c:pt idx="230">
                  <c:v>2.42774227588699</c:v>
                </c:pt>
                <c:pt idx="231">
                  <c:v>2.4306248631196499</c:v>
                </c:pt>
                <c:pt idx="232">
                  <c:v>2.43350600748597</c:v>
                </c:pt>
                <c:pt idx="233">
                  <c:v>2.4363857211897</c:v>
                </c:pt>
                <c:pt idx="234">
                  <c:v>2.43926401628014</c:v>
                </c:pt>
                <c:pt idx="235">
                  <c:v>2.44214090465473</c:v>
                </c:pt>
                <c:pt idx="236">
                  <c:v>2.4450163980616502</c:v>
                </c:pt>
                <c:pt idx="237">
                  <c:v>2.44789050810224</c:v>
                </c:pt>
                <c:pt idx="238">
                  <c:v>2.4507632462334801</c:v>
                </c:pt>
                <c:pt idx="239">
                  <c:v>2.4536346237703599</c:v>
                </c:pt>
                <c:pt idx="240">
                  <c:v>2.4565046518882201</c:v>
                </c:pt>
                <c:pt idx="241">
                  <c:v>2.45937334162506</c:v>
                </c:pt>
                <c:pt idx="242">
                  <c:v>2.4622407038837402</c:v>
                </c:pt>
                <c:pt idx="243">
                  <c:v>2.46510674943422</c:v>
                </c:pt>
                <c:pt idx="244">
                  <c:v>2.4679714889157101</c:v>
                </c:pt>
                <c:pt idx="245">
                  <c:v>2.4708349328387502</c:v>
                </c:pt>
                <c:pt idx="246">
                  <c:v>2.4736970915872898</c:v>
                </c:pt>
                <c:pt idx="247">
                  <c:v>2.4765579754207399</c:v>
                </c:pt>
                <c:pt idx="248">
                  <c:v>2.4794175944759198</c:v>
                </c:pt>
                <c:pt idx="249">
                  <c:v>2.4822759587690202</c:v>
                </c:pt>
                <c:pt idx="250">
                  <c:v>2.4851330781975398</c:v>
                </c:pt>
                <c:pt idx="251">
                  <c:v>2.4879889625420999</c:v>
                </c:pt>
                <c:pt idx="252">
                  <c:v>2.4908436214682999</c:v>
                </c:pt>
                <c:pt idx="253">
                  <c:v>2.4936970645285599</c:v>
                </c:pt>
                <c:pt idx="254">
                  <c:v>2.4965493011638098</c:v>
                </c:pt>
                <c:pt idx="255">
                  <c:v>2.4994003407052499</c:v>
                </c:pt>
                <c:pt idx="256">
                  <c:v>2.50225019237608</c:v>
                </c:pt>
                <c:pt idx="257">
                  <c:v>2.5050988652930899</c:v>
                </c:pt>
                <c:pt idx="258">
                  <c:v>2.50794636846837</c:v>
                </c:pt>
                <c:pt idx="259">
                  <c:v>2.5107927108108501</c:v>
                </c:pt>
                <c:pt idx="260">
                  <c:v>2.5136379011278698</c:v>
                </c:pt>
                <c:pt idx="261">
                  <c:v>2.5164819481267799</c:v>
                </c:pt>
                <c:pt idx="262">
                  <c:v>2.51932486041638</c:v>
                </c:pt>
                <c:pt idx="263">
                  <c:v>2.52216664650844</c:v>
                </c:pt>
                <c:pt idx="264">
                  <c:v>2.5250073148191401</c:v>
                </c:pt>
                <c:pt idx="265">
                  <c:v>2.5278468736705002</c:v>
                </c:pt>
                <c:pt idx="266">
                  <c:v>2.5306853312917998</c:v>
                </c:pt>
                <c:pt idx="267">
                  <c:v>2.5335226958209098</c:v>
                </c:pt>
                <c:pt idx="268">
                  <c:v>2.5363589753056801</c:v>
                </c:pt>
                <c:pt idx="269">
                  <c:v>2.5391941777052498</c:v>
                </c:pt>
                <c:pt idx="270">
                  <c:v>2.54202831089134</c:v>
                </c:pt>
                <c:pt idx="271">
                  <c:v>2.5448613826495499</c:v>
                </c:pt>
                <c:pt idx="272">
                  <c:v>2.5476934006805898</c:v>
                </c:pt>
                <c:pt idx="273">
                  <c:v>2.5505243726015201</c:v>
                </c:pt>
                <c:pt idx="274">
                  <c:v>2.5533543059469501</c:v>
                </c:pt>
                <c:pt idx="275">
                  <c:v>2.55618320817024</c:v>
                </c:pt>
                <c:pt idx="276">
                  <c:v>2.55901108664467</c:v>
                </c:pt>
                <c:pt idx="277">
                  <c:v>2.5618379486645599</c:v>
                </c:pt>
                <c:pt idx="278">
                  <c:v>2.56466380144641</c:v>
                </c:pt>
                <c:pt idx="279">
                  <c:v>2.5674886521299798</c:v>
                </c:pt>
                <c:pt idx="280">
                  <c:v>2.5703125077794402</c:v>
                </c:pt>
                <c:pt idx="281">
                  <c:v>2.57313537538435</c:v>
                </c:pt>
                <c:pt idx="282">
                  <c:v>2.5759572618607698</c:v>
                </c:pt>
                <c:pt idx="283">
                  <c:v>2.5787781740522502</c:v>
                </c:pt>
                <c:pt idx="284">
                  <c:v>2.5815981187308701</c:v>
                </c:pt>
                <c:pt idx="285">
                  <c:v>2.5844171025982101</c:v>
                </c:pt>
                <c:pt idx="286">
                  <c:v>2.5872351322863398</c:v>
                </c:pt>
                <c:pt idx="287">
                  <c:v>2.5900522143587601</c:v>
                </c:pt>
                <c:pt idx="288">
                  <c:v>2.5928683553113698</c:v>
                </c:pt>
                <c:pt idx="289">
                  <c:v>2.59568356157338</c:v>
                </c:pt>
                <c:pt idx="290">
                  <c:v>2.5984978395082199</c:v>
                </c:pt>
                <c:pt idx="291">
                  <c:v>2.6013111954144299</c:v>
                </c:pt>
                <c:pt idx="292">
                  <c:v>2.6041236355265598</c:v>
                </c:pt>
                <c:pt idx="293">
                  <c:v>2.6069351660160098</c:v>
                </c:pt>
                <c:pt idx="294">
                  <c:v>2.6097457929919101</c:v>
                </c:pt>
                <c:pt idx="295">
                  <c:v>2.6125555225019101</c:v>
                </c:pt>
                <c:pt idx="296">
                  <c:v>2.6153643605330599</c:v>
                </c:pt>
                <c:pt idx="297">
                  <c:v>2.61817231301257</c:v>
                </c:pt>
                <c:pt idx="298">
                  <c:v>2.6209793858086199</c:v>
                </c:pt>
                <c:pt idx="299">
                  <c:v>2.6237855847311602</c:v>
                </c:pt>
              </c:numCache>
            </c:numRef>
          </c:yVal>
          <c:smooth val="0"/>
          <c:extLst>
            <c:ext xmlns:c16="http://schemas.microsoft.com/office/drawing/2014/chart" uri="{C3380CC4-5D6E-409C-BE32-E72D297353CC}">
              <c16:uniqueId val="{00000004-D9A5-4741-9E46-FC67133AF670}"/>
            </c:ext>
          </c:extLst>
        </c:ser>
        <c:ser>
          <c:idx val="5"/>
          <c:order val="5"/>
          <c:tx>
            <c:strRef>
              <c:f>Fig2b!$H$9</c:f>
              <c:strCache>
                <c:ptCount val="1"/>
                <c:pt idx="0">
                  <c:v>Woven, w = 1</c:v>
                </c:pt>
              </c:strCache>
            </c:strRef>
          </c:tx>
          <c:spPr>
            <a:ln w="12600">
              <a:solidFill>
                <a:srgbClr val="C9C8C3"/>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Fig2b!$B$10:$B$309</c:f>
              <c:numCache>
                <c:formatCode>0.00</c:formatCode>
                <c:ptCount val="300"/>
                <c:pt idx="0">
                  <c:v>2</c:v>
                </c:pt>
                <c:pt idx="1">
                  <c:v>2.6622073578595002</c:v>
                </c:pt>
                <c:pt idx="2">
                  <c:v>3.324414715719</c:v>
                </c:pt>
                <c:pt idx="3">
                  <c:v>3.9866220735784994</c:v>
                </c:pt>
                <c:pt idx="4">
                  <c:v>4.6488294314380996</c:v>
                </c:pt>
                <c:pt idx="5">
                  <c:v>5.3110367892976003</c:v>
                </c:pt>
                <c:pt idx="6">
                  <c:v>5.9732441471571001</c:v>
                </c:pt>
                <c:pt idx="7">
                  <c:v>6.6354515050167002</c:v>
                </c:pt>
                <c:pt idx="8">
                  <c:v>7.2976588628761991</c:v>
                </c:pt>
                <c:pt idx="9">
                  <c:v>7.9598662207356998</c:v>
                </c:pt>
                <c:pt idx="10">
                  <c:v>8.6220735785953</c:v>
                </c:pt>
                <c:pt idx="11">
                  <c:v>9.2842809364547989</c:v>
                </c:pt>
                <c:pt idx="12">
                  <c:v>9.9464882943142996</c:v>
                </c:pt>
                <c:pt idx="13">
                  <c:v>10.6086956521739</c:v>
                </c:pt>
                <c:pt idx="14">
                  <c:v>11.2709030100334</c:v>
                </c:pt>
                <c:pt idx="15">
                  <c:v>11.933110367892901</c:v>
                </c:pt>
                <c:pt idx="16">
                  <c:v>12.5953177257525</c:v>
                </c:pt>
                <c:pt idx="17">
                  <c:v>13.257525083612</c:v>
                </c:pt>
                <c:pt idx="18">
                  <c:v>13.919732441471501</c:v>
                </c:pt>
                <c:pt idx="19">
                  <c:v>14.581939799331099</c:v>
                </c:pt>
                <c:pt idx="20">
                  <c:v>15.2441471571906</c:v>
                </c:pt>
                <c:pt idx="21">
                  <c:v>15.906354515050101</c:v>
                </c:pt>
                <c:pt idx="22">
                  <c:v>16.568561872909697</c:v>
                </c:pt>
                <c:pt idx="23">
                  <c:v>17.230769230769198</c:v>
                </c:pt>
                <c:pt idx="24">
                  <c:v>17.892976588628699</c:v>
                </c:pt>
                <c:pt idx="25">
                  <c:v>18.555183946488199</c:v>
                </c:pt>
                <c:pt idx="26">
                  <c:v>19.2173913043478</c:v>
                </c:pt>
                <c:pt idx="27">
                  <c:v>19.8795986622073</c:v>
                </c:pt>
                <c:pt idx="28">
                  <c:v>20.541806020066801</c:v>
                </c:pt>
                <c:pt idx="29">
                  <c:v>21.204013377926398</c:v>
                </c:pt>
                <c:pt idx="30">
                  <c:v>21.866220735785898</c:v>
                </c:pt>
                <c:pt idx="31">
                  <c:v>22.528428093645399</c:v>
                </c:pt>
                <c:pt idx="32">
                  <c:v>23.190635451505003</c:v>
                </c:pt>
                <c:pt idx="33">
                  <c:v>23.852842809364503</c:v>
                </c:pt>
                <c:pt idx="34">
                  <c:v>24.515050167223997</c:v>
                </c:pt>
                <c:pt idx="35">
                  <c:v>25.177257525083601</c:v>
                </c:pt>
                <c:pt idx="36">
                  <c:v>25.839464882943101</c:v>
                </c:pt>
                <c:pt idx="37">
                  <c:v>26.501672240802602</c:v>
                </c:pt>
                <c:pt idx="38">
                  <c:v>27.163879598662202</c:v>
                </c:pt>
                <c:pt idx="39">
                  <c:v>27.826086956521699</c:v>
                </c:pt>
                <c:pt idx="40">
                  <c:v>28.4882943143812</c:v>
                </c:pt>
                <c:pt idx="41">
                  <c:v>29.1505016722408</c:v>
                </c:pt>
                <c:pt idx="42">
                  <c:v>29.812709030100301</c:v>
                </c:pt>
                <c:pt idx="43">
                  <c:v>30.474916387959802</c:v>
                </c:pt>
                <c:pt idx="44">
                  <c:v>31.137123745819398</c:v>
                </c:pt>
                <c:pt idx="45">
                  <c:v>31.799331103678899</c:v>
                </c:pt>
                <c:pt idx="46">
                  <c:v>32.461538461538403</c:v>
                </c:pt>
                <c:pt idx="47">
                  <c:v>33.123745819397897</c:v>
                </c:pt>
                <c:pt idx="48">
                  <c:v>33.785953177257504</c:v>
                </c:pt>
                <c:pt idx="49">
                  <c:v>34.448160535116997</c:v>
                </c:pt>
                <c:pt idx="50">
                  <c:v>35.110367892976498</c:v>
                </c:pt>
                <c:pt idx="51">
                  <c:v>35.772575250836105</c:v>
                </c:pt>
                <c:pt idx="52">
                  <c:v>36.434782608695599</c:v>
                </c:pt>
                <c:pt idx="53">
                  <c:v>37.0969899665551</c:v>
                </c:pt>
                <c:pt idx="54">
                  <c:v>37.7591973244147</c:v>
                </c:pt>
                <c:pt idx="55">
                  <c:v>38.421404682274201</c:v>
                </c:pt>
                <c:pt idx="56">
                  <c:v>39.083612040133701</c:v>
                </c:pt>
                <c:pt idx="57">
                  <c:v>39.745819397993301</c:v>
                </c:pt>
                <c:pt idx="58">
                  <c:v>40.408026755852795</c:v>
                </c:pt>
                <c:pt idx="59">
                  <c:v>41.070234113712303</c:v>
                </c:pt>
                <c:pt idx="60">
                  <c:v>41.732441471571903</c:v>
                </c:pt>
                <c:pt idx="61">
                  <c:v>42.394648829431397</c:v>
                </c:pt>
                <c:pt idx="62">
                  <c:v>43.056856187290904</c:v>
                </c:pt>
                <c:pt idx="63">
                  <c:v>43.719063545150497</c:v>
                </c:pt>
                <c:pt idx="64">
                  <c:v>44.381270903009998</c:v>
                </c:pt>
                <c:pt idx="65">
                  <c:v>45.043478260869499</c:v>
                </c:pt>
                <c:pt idx="66">
                  <c:v>45.705685618729099</c:v>
                </c:pt>
                <c:pt idx="67">
                  <c:v>46.3678929765886</c:v>
                </c:pt>
                <c:pt idx="68">
                  <c:v>47.0301003344481</c:v>
                </c:pt>
                <c:pt idx="69">
                  <c:v>47.692307692307601</c:v>
                </c:pt>
                <c:pt idx="70">
                  <c:v>48.354515050167194</c:v>
                </c:pt>
                <c:pt idx="71">
                  <c:v>49.016722408026702</c:v>
                </c:pt>
                <c:pt idx="72">
                  <c:v>49.678929765886195</c:v>
                </c:pt>
                <c:pt idx="73">
                  <c:v>50.341137123745803</c:v>
                </c:pt>
                <c:pt idx="74">
                  <c:v>51.003344481605303</c:v>
                </c:pt>
                <c:pt idx="75">
                  <c:v>51.665551839464797</c:v>
                </c:pt>
                <c:pt idx="76">
                  <c:v>52.327759197324404</c:v>
                </c:pt>
                <c:pt idx="77">
                  <c:v>52.989966555183898</c:v>
                </c:pt>
                <c:pt idx="78">
                  <c:v>53.652173913043406</c:v>
                </c:pt>
                <c:pt idx="79">
                  <c:v>54.314381270903006</c:v>
                </c:pt>
                <c:pt idx="80">
                  <c:v>54.976588628762499</c:v>
                </c:pt>
                <c:pt idx="81">
                  <c:v>55.638795986622</c:v>
                </c:pt>
                <c:pt idx="82">
                  <c:v>56.3010033444816</c:v>
                </c:pt>
                <c:pt idx="83">
                  <c:v>56.963210702341101</c:v>
                </c:pt>
                <c:pt idx="84">
                  <c:v>57.625418060200602</c:v>
                </c:pt>
                <c:pt idx="85">
                  <c:v>58.287625418060202</c:v>
                </c:pt>
                <c:pt idx="86">
                  <c:v>58.949832775919695</c:v>
                </c:pt>
                <c:pt idx="87">
                  <c:v>59.612040133779203</c:v>
                </c:pt>
                <c:pt idx="88">
                  <c:v>60.274247491638803</c:v>
                </c:pt>
                <c:pt idx="89">
                  <c:v>60.936454849498297</c:v>
                </c:pt>
                <c:pt idx="90">
                  <c:v>61.598662207357805</c:v>
                </c:pt>
                <c:pt idx="91">
                  <c:v>62.260869565217298</c:v>
                </c:pt>
                <c:pt idx="92">
                  <c:v>62.923076923076898</c:v>
                </c:pt>
                <c:pt idx="93">
                  <c:v>63.585284280936406</c:v>
                </c:pt>
                <c:pt idx="94">
                  <c:v>64.247491638795893</c:v>
                </c:pt>
                <c:pt idx="95">
                  <c:v>64.909698996655493</c:v>
                </c:pt>
                <c:pt idx="96">
                  <c:v>65.571906354514994</c:v>
                </c:pt>
                <c:pt idx="97">
                  <c:v>66.234113712374509</c:v>
                </c:pt>
                <c:pt idx="98">
                  <c:v>66.896321070234109</c:v>
                </c:pt>
                <c:pt idx="99">
                  <c:v>67.558528428093595</c:v>
                </c:pt>
                <c:pt idx="100">
                  <c:v>68.220735785953096</c:v>
                </c:pt>
                <c:pt idx="101">
                  <c:v>68.882943143812696</c:v>
                </c:pt>
                <c:pt idx="102">
                  <c:v>69.545150501672197</c:v>
                </c:pt>
                <c:pt idx="103">
                  <c:v>70.207357859531697</c:v>
                </c:pt>
                <c:pt idx="104">
                  <c:v>70.869565217391298</c:v>
                </c:pt>
                <c:pt idx="105">
                  <c:v>71.531772575250798</c:v>
                </c:pt>
                <c:pt idx="106">
                  <c:v>72.193979933110299</c:v>
                </c:pt>
                <c:pt idx="107">
                  <c:v>72.856187290969899</c:v>
                </c:pt>
                <c:pt idx="108">
                  <c:v>73.5183946488294</c:v>
                </c:pt>
                <c:pt idx="109">
                  <c:v>74.1806020066889</c:v>
                </c:pt>
                <c:pt idx="110">
                  <c:v>74.842809364548501</c:v>
                </c:pt>
                <c:pt idx="111">
                  <c:v>75.505016722408001</c:v>
                </c:pt>
                <c:pt idx="112">
                  <c:v>76.167224080267502</c:v>
                </c:pt>
                <c:pt idx="113">
                  <c:v>76.829431438127003</c:v>
                </c:pt>
                <c:pt idx="114">
                  <c:v>77.491638795986603</c:v>
                </c:pt>
                <c:pt idx="115">
                  <c:v>78.153846153846104</c:v>
                </c:pt>
                <c:pt idx="116">
                  <c:v>78.816053511705604</c:v>
                </c:pt>
                <c:pt idx="117">
                  <c:v>79.478260869565204</c:v>
                </c:pt>
                <c:pt idx="118">
                  <c:v>80.140468227424691</c:v>
                </c:pt>
                <c:pt idx="119">
                  <c:v>80.802675585284206</c:v>
                </c:pt>
                <c:pt idx="120">
                  <c:v>81.464882943143806</c:v>
                </c:pt>
                <c:pt idx="121">
                  <c:v>82.127090301003307</c:v>
                </c:pt>
                <c:pt idx="122">
                  <c:v>82.789297658862793</c:v>
                </c:pt>
                <c:pt idx="123">
                  <c:v>83.451505016722393</c:v>
                </c:pt>
                <c:pt idx="124">
                  <c:v>84.113712374581894</c:v>
                </c:pt>
                <c:pt idx="125">
                  <c:v>84.775919732441409</c:v>
                </c:pt>
                <c:pt idx="126">
                  <c:v>85.438127090301009</c:v>
                </c:pt>
                <c:pt idx="127">
                  <c:v>86.100334448160496</c:v>
                </c:pt>
                <c:pt idx="128">
                  <c:v>86.762541806019996</c:v>
                </c:pt>
                <c:pt idx="129">
                  <c:v>87.424749163879596</c:v>
                </c:pt>
                <c:pt idx="130">
                  <c:v>88.086956521739111</c:v>
                </c:pt>
                <c:pt idx="131">
                  <c:v>88.749163879598598</c:v>
                </c:pt>
                <c:pt idx="132">
                  <c:v>89.411371237458198</c:v>
                </c:pt>
                <c:pt idx="133">
                  <c:v>90.073578595317699</c:v>
                </c:pt>
                <c:pt idx="134">
                  <c:v>90.735785953177199</c:v>
                </c:pt>
                <c:pt idx="135">
                  <c:v>91.3979933110367</c:v>
                </c:pt>
                <c:pt idx="136">
                  <c:v>92.0602006688963</c:v>
                </c:pt>
                <c:pt idx="137">
                  <c:v>92.722408026755801</c:v>
                </c:pt>
                <c:pt idx="138">
                  <c:v>93.384615384615302</c:v>
                </c:pt>
                <c:pt idx="139">
                  <c:v>94.046822742474902</c:v>
                </c:pt>
                <c:pt idx="140">
                  <c:v>94.709030100334388</c:v>
                </c:pt>
                <c:pt idx="141">
                  <c:v>95.371237458193903</c:v>
                </c:pt>
                <c:pt idx="142">
                  <c:v>96.033444816053503</c:v>
                </c:pt>
                <c:pt idx="143">
                  <c:v>96.695652173913004</c:v>
                </c:pt>
                <c:pt idx="144">
                  <c:v>97.357859531772505</c:v>
                </c:pt>
                <c:pt idx="145">
                  <c:v>98.020066889632091</c:v>
                </c:pt>
                <c:pt idx="146">
                  <c:v>98.682274247491591</c:v>
                </c:pt>
                <c:pt idx="147">
                  <c:v>99.344481605351106</c:v>
                </c:pt>
                <c:pt idx="148">
                  <c:v>100.00668896321099</c:v>
                </c:pt>
                <c:pt idx="149">
                  <c:v>100.66889632106999</c:v>
                </c:pt>
                <c:pt idx="150">
                  <c:v>101.33110367893001</c:v>
                </c:pt>
                <c:pt idx="151">
                  <c:v>101.99331103678901</c:v>
                </c:pt>
                <c:pt idx="152">
                  <c:v>102.65551839464899</c:v>
                </c:pt>
                <c:pt idx="153">
                  <c:v>103.317725752508</c:v>
                </c:pt>
                <c:pt idx="154">
                  <c:v>103.97993311036801</c:v>
                </c:pt>
                <c:pt idx="155">
                  <c:v>104.642140468227</c:v>
                </c:pt>
                <c:pt idx="156">
                  <c:v>105.304347826087</c:v>
                </c:pt>
                <c:pt idx="157">
                  <c:v>105.966555183946</c:v>
                </c:pt>
                <c:pt idx="158">
                  <c:v>106.62876254180601</c:v>
                </c:pt>
                <c:pt idx="159">
                  <c:v>107.290969899666</c:v>
                </c:pt>
                <c:pt idx="160">
                  <c:v>107.953177257525</c:v>
                </c:pt>
                <c:pt idx="161">
                  <c:v>108.615384615385</c:v>
                </c:pt>
                <c:pt idx="162">
                  <c:v>109.277591973244</c:v>
                </c:pt>
                <c:pt idx="163">
                  <c:v>109.939799331104</c:v>
                </c:pt>
                <c:pt idx="164">
                  <c:v>110.602006688963</c:v>
                </c:pt>
                <c:pt idx="165">
                  <c:v>111.264214046823</c:v>
                </c:pt>
                <c:pt idx="166">
                  <c:v>111.92642140468199</c:v>
                </c:pt>
                <c:pt idx="167">
                  <c:v>112.588628762542</c:v>
                </c:pt>
                <c:pt idx="168">
                  <c:v>113.250836120401</c:v>
                </c:pt>
                <c:pt idx="169">
                  <c:v>113.913043478261</c:v>
                </c:pt>
                <c:pt idx="170">
                  <c:v>114.57525083611999</c:v>
                </c:pt>
                <c:pt idx="171">
                  <c:v>115.23745819398</c:v>
                </c:pt>
                <c:pt idx="172">
                  <c:v>115.89966555183901</c:v>
                </c:pt>
                <c:pt idx="173">
                  <c:v>116.56187290969899</c:v>
                </c:pt>
                <c:pt idx="174">
                  <c:v>117.224080267559</c:v>
                </c:pt>
                <c:pt idx="175">
                  <c:v>117.88628762541801</c:v>
                </c:pt>
                <c:pt idx="176">
                  <c:v>118.548494983278</c:v>
                </c:pt>
                <c:pt idx="177">
                  <c:v>119.21070234113699</c:v>
                </c:pt>
                <c:pt idx="178">
                  <c:v>119.87290969899701</c:v>
                </c:pt>
                <c:pt idx="179">
                  <c:v>120.53511705685601</c:v>
                </c:pt>
                <c:pt idx="180">
                  <c:v>121.19732441471601</c:v>
                </c:pt>
                <c:pt idx="181">
                  <c:v>121.859531772575</c:v>
                </c:pt>
                <c:pt idx="182">
                  <c:v>122.52173913043499</c:v>
                </c:pt>
                <c:pt idx="183">
                  <c:v>123.183946488294</c:v>
                </c:pt>
                <c:pt idx="184">
                  <c:v>123.846153846154</c:v>
                </c:pt>
                <c:pt idx="185">
                  <c:v>124.508361204013</c:v>
                </c:pt>
                <c:pt idx="186">
                  <c:v>125.170568561873</c:v>
                </c:pt>
                <c:pt idx="187">
                  <c:v>125.83277591973199</c:v>
                </c:pt>
                <c:pt idx="188">
                  <c:v>126.49498327759201</c:v>
                </c:pt>
                <c:pt idx="189">
                  <c:v>127.157190635452</c:v>
                </c:pt>
                <c:pt idx="190">
                  <c:v>127.81939799331099</c:v>
                </c:pt>
                <c:pt idx="191">
                  <c:v>128.481605351171</c:v>
                </c:pt>
                <c:pt idx="192">
                  <c:v>129.14381270902999</c:v>
                </c:pt>
                <c:pt idx="193">
                  <c:v>129.80602006689</c:v>
                </c:pt>
                <c:pt idx="194">
                  <c:v>130.46822742474902</c:v>
                </c:pt>
                <c:pt idx="195">
                  <c:v>131.130434782609</c:v>
                </c:pt>
                <c:pt idx="196">
                  <c:v>131.79264214046802</c:v>
                </c:pt>
                <c:pt idx="197">
                  <c:v>132.454849498328</c:v>
                </c:pt>
                <c:pt idx="198">
                  <c:v>133.11705685618699</c:v>
                </c:pt>
                <c:pt idx="199">
                  <c:v>133.779264214047</c:v>
                </c:pt>
                <c:pt idx="200">
                  <c:v>134.44147157190599</c:v>
                </c:pt>
                <c:pt idx="201">
                  <c:v>135.10367892976601</c:v>
                </c:pt>
                <c:pt idx="202">
                  <c:v>135.76588628762502</c:v>
                </c:pt>
                <c:pt idx="203">
                  <c:v>136.42809364548501</c:v>
                </c:pt>
                <c:pt idx="204">
                  <c:v>137.09030100334499</c:v>
                </c:pt>
                <c:pt idx="205">
                  <c:v>137.75250836120401</c:v>
                </c:pt>
                <c:pt idx="206">
                  <c:v>138.41471571906399</c:v>
                </c:pt>
                <c:pt idx="207">
                  <c:v>139.07692307692298</c:v>
                </c:pt>
                <c:pt idx="208">
                  <c:v>139.73913043478299</c:v>
                </c:pt>
                <c:pt idx="209">
                  <c:v>140.40133779264198</c:v>
                </c:pt>
                <c:pt idx="210">
                  <c:v>141.06354515050202</c:v>
                </c:pt>
                <c:pt idx="211">
                  <c:v>141.72575250836101</c:v>
                </c:pt>
                <c:pt idx="212">
                  <c:v>142.387959866221</c:v>
                </c:pt>
                <c:pt idx="213">
                  <c:v>143.05016722408001</c:v>
                </c:pt>
                <c:pt idx="214">
                  <c:v>143.71237458194</c:v>
                </c:pt>
                <c:pt idx="215">
                  <c:v>144.37458193979899</c:v>
                </c:pt>
                <c:pt idx="216">
                  <c:v>145.036789297659</c:v>
                </c:pt>
                <c:pt idx="217">
                  <c:v>145.69899665551799</c:v>
                </c:pt>
                <c:pt idx="218">
                  <c:v>146.361204013378</c:v>
                </c:pt>
                <c:pt idx="219">
                  <c:v>147.02341137123702</c:v>
                </c:pt>
                <c:pt idx="220">
                  <c:v>147.685618729097</c:v>
                </c:pt>
                <c:pt idx="221">
                  <c:v>148.34782608695701</c:v>
                </c:pt>
                <c:pt idx="222">
                  <c:v>149.010033444816</c:v>
                </c:pt>
                <c:pt idx="223">
                  <c:v>149.67224080267599</c:v>
                </c:pt>
                <c:pt idx="224">
                  <c:v>150.334448160535</c:v>
                </c:pt>
                <c:pt idx="225">
                  <c:v>150.99665551839499</c:v>
                </c:pt>
                <c:pt idx="226">
                  <c:v>151.65886287625401</c:v>
                </c:pt>
                <c:pt idx="227">
                  <c:v>152.32107023411402</c:v>
                </c:pt>
                <c:pt idx="228">
                  <c:v>152.98327759197301</c:v>
                </c:pt>
                <c:pt idx="229">
                  <c:v>153.64548494983299</c:v>
                </c:pt>
                <c:pt idx="230">
                  <c:v>154.30769230769201</c:v>
                </c:pt>
                <c:pt idx="231">
                  <c:v>154.96989966555199</c:v>
                </c:pt>
                <c:pt idx="232">
                  <c:v>155.63210702341098</c:v>
                </c:pt>
                <c:pt idx="233">
                  <c:v>156.29431438127099</c:v>
                </c:pt>
                <c:pt idx="234">
                  <c:v>156.95652173912998</c:v>
                </c:pt>
                <c:pt idx="235">
                  <c:v>157.61872909699002</c:v>
                </c:pt>
                <c:pt idx="236">
                  <c:v>158.28093645485001</c:v>
                </c:pt>
                <c:pt idx="237">
                  <c:v>158.943143812709</c:v>
                </c:pt>
                <c:pt idx="238">
                  <c:v>159.60535117056901</c:v>
                </c:pt>
                <c:pt idx="239">
                  <c:v>160.267558528428</c:v>
                </c:pt>
                <c:pt idx="240">
                  <c:v>160.92976588628798</c:v>
                </c:pt>
                <c:pt idx="241">
                  <c:v>161.591973244147</c:v>
                </c:pt>
                <c:pt idx="242">
                  <c:v>162.25418060200701</c:v>
                </c:pt>
                <c:pt idx="243">
                  <c:v>162.916387959866</c:v>
                </c:pt>
                <c:pt idx="244">
                  <c:v>163.57859531772601</c:v>
                </c:pt>
                <c:pt idx="245">
                  <c:v>164.240802675585</c:v>
                </c:pt>
                <c:pt idx="246">
                  <c:v>164.90301003344501</c:v>
                </c:pt>
                <c:pt idx="247">
                  <c:v>165.565217391304</c:v>
                </c:pt>
                <c:pt idx="248">
                  <c:v>166.22742474916399</c:v>
                </c:pt>
                <c:pt idx="249">
                  <c:v>166.889632107023</c:v>
                </c:pt>
                <c:pt idx="250">
                  <c:v>167.55183946488299</c:v>
                </c:pt>
                <c:pt idx="251">
                  <c:v>168.21404682274198</c:v>
                </c:pt>
                <c:pt idx="252">
                  <c:v>168.87625418060202</c:v>
                </c:pt>
                <c:pt idx="253">
                  <c:v>169.538461538462</c:v>
                </c:pt>
                <c:pt idx="254">
                  <c:v>170.20066889632099</c:v>
                </c:pt>
                <c:pt idx="255">
                  <c:v>170.862876254181</c:v>
                </c:pt>
                <c:pt idx="256">
                  <c:v>171.52508361203999</c:v>
                </c:pt>
                <c:pt idx="257">
                  <c:v>172.18729096989998</c:v>
                </c:pt>
                <c:pt idx="258">
                  <c:v>172.84949832775899</c:v>
                </c:pt>
                <c:pt idx="259">
                  <c:v>173.51170568561901</c:v>
                </c:pt>
                <c:pt idx="260">
                  <c:v>174.17391304347802</c:v>
                </c:pt>
                <c:pt idx="261">
                  <c:v>174.83612040133801</c:v>
                </c:pt>
                <c:pt idx="262">
                  <c:v>175.498327759197</c:v>
                </c:pt>
                <c:pt idx="263">
                  <c:v>176.16053511705701</c:v>
                </c:pt>
                <c:pt idx="264">
                  <c:v>176.822742474916</c:v>
                </c:pt>
                <c:pt idx="265">
                  <c:v>177.48494983277598</c:v>
                </c:pt>
                <c:pt idx="266">
                  <c:v>178.147157190635</c:v>
                </c:pt>
                <c:pt idx="267">
                  <c:v>178.80936454849501</c:v>
                </c:pt>
                <c:pt idx="268">
                  <c:v>179.471571906355</c:v>
                </c:pt>
                <c:pt idx="269">
                  <c:v>180.13377926421401</c:v>
                </c:pt>
                <c:pt idx="270">
                  <c:v>180.795986622074</c:v>
                </c:pt>
                <c:pt idx="271">
                  <c:v>181.45819397993301</c:v>
                </c:pt>
                <c:pt idx="272">
                  <c:v>182.120401337793</c:v>
                </c:pt>
                <c:pt idx="273">
                  <c:v>182.78260869565199</c:v>
                </c:pt>
                <c:pt idx="274">
                  <c:v>183.444816053512</c:v>
                </c:pt>
                <c:pt idx="275">
                  <c:v>184.10702341137099</c:v>
                </c:pt>
                <c:pt idx="276">
                  <c:v>184.769230769231</c:v>
                </c:pt>
                <c:pt idx="277">
                  <c:v>185.43143812709002</c:v>
                </c:pt>
                <c:pt idx="278">
                  <c:v>186.09364548495</c:v>
                </c:pt>
                <c:pt idx="279">
                  <c:v>186.75585284280899</c:v>
                </c:pt>
                <c:pt idx="280">
                  <c:v>187.418060200669</c:v>
                </c:pt>
                <c:pt idx="281">
                  <c:v>188.08026755852799</c:v>
                </c:pt>
                <c:pt idx="282">
                  <c:v>188.74247491638798</c:v>
                </c:pt>
                <c:pt idx="283">
                  <c:v>189.40468227424699</c:v>
                </c:pt>
                <c:pt idx="284">
                  <c:v>190.06688963210701</c:v>
                </c:pt>
                <c:pt idx="285">
                  <c:v>190.72909698996702</c:v>
                </c:pt>
                <c:pt idx="286">
                  <c:v>191.39130434782601</c:v>
                </c:pt>
                <c:pt idx="287">
                  <c:v>192.05351170568599</c:v>
                </c:pt>
                <c:pt idx="288">
                  <c:v>192.71571906354501</c:v>
                </c:pt>
                <c:pt idx="289">
                  <c:v>193.37792642140499</c:v>
                </c:pt>
                <c:pt idx="290">
                  <c:v>194.04013377926398</c:v>
                </c:pt>
                <c:pt idx="291">
                  <c:v>194.70234113712399</c:v>
                </c:pt>
                <c:pt idx="292">
                  <c:v>195.36454849498301</c:v>
                </c:pt>
                <c:pt idx="293">
                  <c:v>196.026755852843</c:v>
                </c:pt>
                <c:pt idx="294">
                  <c:v>196.68896321070201</c:v>
                </c:pt>
                <c:pt idx="295">
                  <c:v>197.351170568562</c:v>
                </c:pt>
                <c:pt idx="296">
                  <c:v>198.01337792642101</c:v>
                </c:pt>
                <c:pt idx="297">
                  <c:v>198.675585284281</c:v>
                </c:pt>
                <c:pt idx="298">
                  <c:v>199.33779264213999</c:v>
                </c:pt>
                <c:pt idx="299">
                  <c:v>200</c:v>
                </c:pt>
              </c:numCache>
            </c:numRef>
          </c:xVal>
          <c:yVal>
            <c:numRef>
              <c:f>Fig2b!$H$10:$H$309</c:f>
              <c:numCache>
                <c:formatCode>0.0000</c:formatCode>
                <c:ptCount val="300"/>
                <c:pt idx="0">
                  <c:v>1.50763137312076</c:v>
                </c:pt>
                <c:pt idx="1">
                  <c:v>1.5300957237839601</c:v>
                </c:pt>
                <c:pt idx="2">
                  <c:v>1.5487463558643499</c:v>
                </c:pt>
                <c:pt idx="3">
                  <c:v>1.5647636399515299</c:v>
                </c:pt>
                <c:pt idx="4">
                  <c:v>1.5788657898296601</c:v>
                </c:pt>
                <c:pt idx="5">
                  <c:v>1.5915184559153699</c:v>
                </c:pt>
                <c:pt idx="6">
                  <c:v>1.6030387872618199</c:v>
                </c:pt>
                <c:pt idx="7">
                  <c:v>1.61365159813847</c:v>
                </c:pt>
                <c:pt idx="8">
                  <c:v>1.62352159806548</c:v>
                </c:pt>
                <c:pt idx="9">
                  <c:v>1.63277283877083</c:v>
                </c:pt>
                <c:pt idx="10">
                  <c:v>1.64150095777018</c:v>
                </c:pt>
                <c:pt idx="11">
                  <c:v>1.6497811730388501</c:v>
                </c:pt>
                <c:pt idx="12">
                  <c:v>1.6576736704836099</c:v>
                </c:pt>
                <c:pt idx="13">
                  <c:v>1.6652273355295599</c:v>
                </c:pt>
                <c:pt idx="14">
                  <c:v>1.6724824007502299</c:v>
                </c:pt>
                <c:pt idx="15">
                  <c:v>1.67947236474669</c:v>
                </c:pt>
                <c:pt idx="16">
                  <c:v>1.6862254093440101</c:v>
                </c:pt>
                <c:pt idx="17">
                  <c:v>1.6927654640479199</c:v>
                </c:pt>
                <c:pt idx="18">
                  <c:v>1.6991130177404401</c:v>
                </c:pt>
                <c:pt idx="19">
                  <c:v>1.7052857461363</c:v>
                </c:pt>
                <c:pt idx="20">
                  <c:v>1.7112990028535999</c:v>
                </c:pt>
                <c:pt idx="21">
                  <c:v>1.7171662080940699</c:v>
                </c:pt>
                <c:pt idx="22">
                  <c:v>1.72289915946172</c:v>
                </c:pt>
                <c:pt idx="23">
                  <c:v>1.72850828287311</c:v>
                </c:pt>
                <c:pt idx="24">
                  <c:v>1.7340028368717399</c:v>
                </c:pt>
                <c:pt idx="25">
                  <c:v>1.7393910803383299</c:v>
                </c:pt>
                <c:pt idx="26">
                  <c:v>1.74468041117981</c:v>
                </c:pt>
                <c:pt idx="27">
                  <c:v>1.74987748181166</c:v>
                </c:pt>
                <c:pt idx="28">
                  <c:v>1.7549882959352301</c:v>
                </c:pt>
                <c:pt idx="29">
                  <c:v>1.7600182901262</c:v>
                </c:pt>
                <c:pt idx="30">
                  <c:v>1.7649724030037901</c:v>
                </c:pt>
                <c:pt idx="31">
                  <c:v>1.7698551341795301</c:v>
                </c:pt>
                <c:pt idx="32">
                  <c:v>1.7746705947433099</c:v>
                </c:pt>
                <c:pt idx="33">
                  <c:v>1.7794225507025201</c:v>
                </c:pt>
                <c:pt idx="34">
                  <c:v>1.78411446052123</c:v>
                </c:pt>
                <c:pt idx="35">
                  <c:v>1.7887495076945401</c:v>
                </c:pt>
                <c:pt idx="36">
                  <c:v>1.79333062912524</c:v>
                </c:pt>
                <c:pt idx="37">
                  <c:v>1.79786053993479</c:v>
                </c:pt>
                <c:pt idx="38">
                  <c:v>1.8023417552327801</c:v>
                </c:pt>
                <c:pt idx="39">
                  <c:v>1.8067766092812201</c:v>
                </c:pt>
                <c:pt idx="40">
                  <c:v>1.8111672724187</c:v>
                </c:pt>
                <c:pt idx="41">
                  <c:v>1.8155157660513499</c:v>
                </c:pt>
                <c:pt idx="42">
                  <c:v>1.81982397596932</c:v>
                </c:pt>
                <c:pt idx="43">
                  <c:v>1.8240936642083501</c:v>
                </c:pt>
                <c:pt idx="44">
                  <c:v>1.8283264796429599</c:v>
                </c:pt>
                <c:pt idx="45">
                  <c:v>1.83252396747035</c:v>
                </c:pt>
                <c:pt idx="46">
                  <c:v>1.83668757772174</c:v>
                </c:pt>
                <c:pt idx="47">
                  <c:v>1.84081867291812</c:v>
                </c:pt>
                <c:pt idx="48">
                  <c:v>1.8449185349716899</c:v>
                </c:pt>
                <c:pt idx="49">
                  <c:v>1.8489883714203501</c:v>
                </c:pt>
                <c:pt idx="50">
                  <c:v>1.85302932107106</c:v>
                </c:pt>
                <c:pt idx="51">
                  <c:v>1.85704245911815</c:v>
                </c:pt>
                <c:pt idx="52">
                  <c:v>1.86102880179397</c:v>
                </c:pt>
                <c:pt idx="53">
                  <c:v>1.8649893106023101</c:v>
                </c:pt>
                <c:pt idx="54">
                  <c:v>1.86892489617869</c:v>
                </c:pt>
                <c:pt idx="55">
                  <c:v>1.8728364218162501</c:v>
                </c:pt>
                <c:pt idx="56">
                  <c:v>1.8767247066914301</c:v>
                </c:pt>
                <c:pt idx="57">
                  <c:v>1.8805905288195901</c:v>
                </c:pt>
                <c:pt idx="58">
                  <c:v>1.8844346277672299</c:v>
                </c:pt>
                <c:pt idx="59">
                  <c:v>1.88825770714446</c:v>
                </c:pt>
                <c:pt idx="60">
                  <c:v>1.8920604368987901</c:v>
                </c:pt>
                <c:pt idx="61">
                  <c:v>1.8958434554288901</c:v>
                </c:pt>
                <c:pt idx="62">
                  <c:v>1.8996073715350199</c:v>
                </c:pt>
                <c:pt idx="63">
                  <c:v>1.9033527662210199</c:v>
                </c:pt>
                <c:pt idx="64">
                  <c:v>1.90708019436135</c:v>
                </c:pt>
                <c:pt idx="65">
                  <c:v>1.91079018624487</c:v>
                </c:pt>
                <c:pt idx="66">
                  <c:v>1.9144832490063399</c:v>
                </c:pt>
                <c:pt idx="67">
                  <c:v>1.9181598679553</c:v>
                </c:pt>
                <c:pt idx="68">
                  <c:v>1.9218205078108599</c:v>
                </c:pt>
                <c:pt idx="69">
                  <c:v>1.92546561385046</c:v>
                </c:pt>
                <c:pt idx="70">
                  <c:v>1.92909561297959</c:v>
                </c:pt>
                <c:pt idx="71">
                  <c:v>1.9327109147289701</c:v>
                </c:pt>
                <c:pt idx="72">
                  <c:v>1.9363119121849299</c:v>
                </c:pt>
                <c:pt idx="73">
                  <c:v>1.9398989828584301</c:v>
                </c:pt>
                <c:pt idx="74">
                  <c:v>1.9434724894972999</c:v>
                </c:pt>
                <c:pt idx="75">
                  <c:v>1.9470327808463199</c:v>
                </c:pt>
                <c:pt idx="76">
                  <c:v>1.9505801923589801</c:v>
                </c:pt>
                <c:pt idx="77">
                  <c:v>1.9541150468645201</c:v>
                </c:pt>
                <c:pt idx="78">
                  <c:v>1.95763765519376</c:v>
                </c:pt>
                <c:pt idx="79">
                  <c:v>1.9611483167665</c:v>
                </c:pt>
                <c:pt idx="80">
                  <c:v>1.9646473201435</c:v>
                </c:pt>
                <c:pt idx="81">
                  <c:v>1.96813494354545</c:v>
                </c:pt>
                <c:pt idx="82">
                  <c:v>1.97161145534124</c:v>
                </c:pt>
                <c:pt idx="83">
                  <c:v>1.9750771145079</c:v>
                </c:pt>
                <c:pt idx="84">
                  <c:v>1.9785321710638299</c:v>
                </c:pt>
                <c:pt idx="85">
                  <c:v>1.98197686647742</c:v>
                </c:pt>
                <c:pt idx="86">
                  <c:v>1.98541143405269</c:v>
                </c:pt>
                <c:pt idx="87">
                  <c:v>1.9888360992932901</c:v>
                </c:pt>
                <c:pt idx="88">
                  <c:v>1.9922510802465301</c:v>
                </c:pt>
                <c:pt idx="89">
                  <c:v>1.99565658782869</c:v>
                </c:pt>
                <c:pt idx="90">
                  <c:v>1.9990528261326099</c:v>
                </c:pt>
                <c:pt idx="91">
                  <c:v>2.0024399927190801</c:v>
                </c:pt>
                <c:pt idx="92">
                  <c:v>2.0058182788926899</c:v>
                </c:pt>
                <c:pt idx="93">
                  <c:v>2.0091878699633101</c:v>
                </c:pt>
                <c:pt idx="94">
                  <c:v>2.0125489454940899</c:v>
                </c:pt>
                <c:pt idx="95">
                  <c:v>2.0159016795367002</c:v>
                </c:pt>
                <c:pt idx="96">
                  <c:v>2.0192462408547001</c:v>
                </c:pt>
                <c:pt idx="97">
                  <c:v>2.0225827931356801</c:v>
                </c:pt>
                <c:pt idx="98">
                  <c:v>2.0259114951929198</c:v>
                </c:pt>
                <c:pt idx="99">
                  <c:v>2.0292325011569998</c:v>
                </c:pt>
                <c:pt idx="100">
                  <c:v>2.0325459606582799</c:v>
                </c:pt>
                <c:pt idx="101">
                  <c:v>2.0358520190004099</c:v>
                </c:pt>
                <c:pt idx="102">
                  <c:v>2.0391508173256101</c:v>
                </c:pt>
                <c:pt idx="103">
                  <c:v>2.0424424927721798</c:v>
                </c:pt>
                <c:pt idx="104">
                  <c:v>2.0457271786245599</c:v>
                </c:pt>
                <c:pt idx="105">
                  <c:v>2.0490050044564598</c:v>
                </c:pt>
                <c:pt idx="106">
                  <c:v>2.0522760962673701</c:v>
                </c:pt>
                <c:pt idx="107">
                  <c:v>2.0555405766129198</c:v>
                </c:pt>
                <c:pt idx="108">
                  <c:v>2.0587985647292499</c:v>
                </c:pt>
                <c:pt idx="109">
                  <c:v>2.0620501766519101</c:v>
                </c:pt>
                <c:pt idx="110">
                  <c:v>2.0652955253294398</c:v>
                </c:pt>
                <c:pt idx="111">
                  <c:v>2.06853472073192</c:v>
                </c:pt>
                <c:pt idx="112">
                  <c:v>2.0717678699548498</c:v>
                </c:pt>
                <c:pt idx="113">
                  <c:v>2.0749950773185302</c:v>
                </c:pt>
                <c:pt idx="114">
                  <c:v>2.0782164444631501</c:v>
                </c:pt>
                <c:pt idx="115">
                  <c:v>2.0814320704398499</c:v>
                </c:pt>
                <c:pt idx="116">
                  <c:v>2.08464205179797</c:v>
                </c:pt>
                <c:pt idx="117">
                  <c:v>2.0878464826686201</c:v>
                </c:pt>
                <c:pt idx="118">
                  <c:v>2.0910454548448199</c:v>
                </c:pt>
                <c:pt idx="119">
                  <c:v>2.0942390578583399</c:v>
                </c:pt>
                <c:pt idx="120">
                  <c:v>2.0974273790533702</c:v>
                </c:pt>
                <c:pt idx="121">
                  <c:v>2.1006105036572702</c:v>
                </c:pt>
                <c:pt idx="122">
                  <c:v>2.1037885148484601</c:v>
                </c:pt>
                <c:pt idx="123">
                  <c:v>2.1069614938216001</c:v>
                </c:pt>
                <c:pt idx="124">
                  <c:v>2.1101295198501702</c:v>
                </c:pt>
                <c:pt idx="125">
                  <c:v>2.1132926703467101</c:v>
                </c:pt>
                <c:pt idx="126">
                  <c:v>2.1164510209205698</c:v>
                </c:pt>
                <c:pt idx="127">
                  <c:v>2.11960464543355</c:v>
                </c:pt>
                <c:pt idx="128">
                  <c:v>2.12275361605335</c:v>
                </c:pt>
                <c:pt idx="129">
                  <c:v>2.1258980033050299</c:v>
                </c:pt>
                <c:pt idx="130">
                  <c:v>2.1290378761204898</c:v>
                </c:pt>
                <c:pt idx="131">
                  <c:v>2.1321733018861302</c:v>
                </c:pt>
                <c:pt idx="132">
                  <c:v>2.13530434648872</c:v>
                </c:pt>
                <c:pt idx="133">
                  <c:v>2.1384310743596302</c:v>
                </c:pt>
                <c:pt idx="134">
                  <c:v>2.1415535485173498</c:v>
                </c:pt>
                <c:pt idx="135">
                  <c:v>2.1446718306085599</c:v>
                </c:pt>
                <c:pt idx="136">
                  <c:v>2.1477859809476598</c:v>
                </c:pt>
                <c:pt idx="137">
                  <c:v>2.1508960585549302</c:v>
                </c:pt>
                <c:pt idx="138">
                  <c:v>2.1540021211932601</c:v>
                </c:pt>
                <c:pt idx="139">
                  <c:v>2.1571042254037001</c:v>
                </c:pt>
                <c:pt idx="140">
                  <c:v>2.1602024265396298</c:v>
                </c:pt>
                <c:pt idx="141">
                  <c:v>2.16329677879986</c:v>
                </c:pt>
                <c:pt idx="142">
                  <c:v>2.1663873352605099</c:v>
                </c:pt>
                <c:pt idx="143">
                  <c:v>2.1694741479058299</c:v>
                </c:pt>
                <c:pt idx="144">
                  <c:v>2.1725572676579401</c:v>
                </c:pt>
                <c:pt idx="145">
                  <c:v>2.1756367444056299</c:v>
                </c:pt>
                <c:pt idx="146">
                  <c:v>2.1787126270321</c:v>
                </c:pt>
                <c:pt idx="147">
                  <c:v>2.18178496344184</c:v>
                </c:pt>
                <c:pt idx="148">
                  <c:v>2.1848538005866001</c:v>
                </c:pt>
                <c:pt idx="149">
                  <c:v>2.1879191844904899</c:v>
                </c:pt>
                <c:pt idx="150">
                  <c:v>2.1909811602742901</c:v>
                </c:pt>
                <c:pt idx="151">
                  <c:v>2.1940397721789102</c:v>
                </c:pt>
                <c:pt idx="152">
                  <c:v>2.1970950635881898</c:v>
                </c:pt>
                <c:pt idx="153">
                  <c:v>2.2001470770508602</c:v>
                </c:pt>
                <c:pt idx="154">
                  <c:v>2.2031958543018599</c:v>
                </c:pt>
                <c:pt idx="155">
                  <c:v>2.2062414362829998</c:v>
                </c:pt>
                <c:pt idx="156">
                  <c:v>2.2092838631628902</c:v>
                </c:pt>
                <c:pt idx="157">
                  <c:v>2.2123231743563601</c:v>
                </c:pt>
                <c:pt idx="158">
                  <c:v>2.2153594085431498</c:v>
                </c:pt>
                <c:pt idx="159">
                  <c:v>2.2183926036861599</c:v>
                </c:pt>
                <c:pt idx="160">
                  <c:v>2.2214227970489802</c:v>
                </c:pt>
                <c:pt idx="161">
                  <c:v>2.2244500252130299</c:v>
                </c:pt>
                <c:pt idx="162">
                  <c:v>2.2274743240941199</c:v>
                </c:pt>
                <c:pt idx="163">
                  <c:v>2.2304957289584801</c:v>
                </c:pt>
                <c:pt idx="164">
                  <c:v>2.2335142744383401</c:v>
                </c:pt>
                <c:pt idx="165">
                  <c:v>2.2365299945470798</c:v>
                </c:pt>
                <c:pt idx="166">
                  <c:v>2.2395429226938699</c:v>
                </c:pt>
                <c:pt idx="167">
                  <c:v>2.2425530916978902</c:v>
                </c:pt>
                <c:pt idx="168">
                  <c:v>2.24556053380218</c:v>
                </c:pt>
                <c:pt idx="169">
                  <c:v>2.24856528068706</c:v>
                </c:pt>
                <c:pt idx="170">
                  <c:v>2.2515673634831002</c:v>
                </c:pt>
                <c:pt idx="171">
                  <c:v>2.2545668127838598</c:v>
                </c:pt>
                <c:pt idx="172">
                  <c:v>2.2575636586580798</c:v>
                </c:pt>
                <c:pt idx="173">
                  <c:v>2.2605579306617201</c:v>
                </c:pt>
                <c:pt idx="174">
                  <c:v>2.26354965784948</c:v>
                </c:pt>
                <c:pt idx="175">
                  <c:v>2.2665388687861299</c:v>
                </c:pt>
                <c:pt idx="176">
                  <c:v>2.2695255915574601</c:v>
                </c:pt>
                <c:pt idx="177">
                  <c:v>2.2725098537809001</c:v>
                </c:pt>
                <c:pt idx="178">
                  <c:v>2.2754916826159302</c:v>
                </c:pt>
                <c:pt idx="179">
                  <c:v>2.2784711047741499</c:v>
                </c:pt>
                <c:pt idx="180">
                  <c:v>2.2814481465290299</c:v>
                </c:pt>
                <c:pt idx="181">
                  <c:v>2.2844228337255199</c:v>
                </c:pt>
                <c:pt idx="182">
                  <c:v>2.2873951917892499</c:v>
                </c:pt>
                <c:pt idx="183">
                  <c:v>2.2903652457356301</c:v>
                </c:pt>
                <c:pt idx="184">
                  <c:v>2.2933330201785602</c:v>
                </c:pt>
                <c:pt idx="185">
                  <c:v>2.29629853933905</c:v>
                </c:pt>
                <c:pt idx="186">
                  <c:v>2.2992618270534901</c:v>
                </c:pt>
                <c:pt idx="187">
                  <c:v>2.3022229067817901</c:v>
                </c:pt>
                <c:pt idx="188">
                  <c:v>2.3051818016152401</c:v>
                </c:pt>
                <c:pt idx="189">
                  <c:v>2.30813853428424</c:v>
                </c:pt>
                <c:pt idx="190">
                  <c:v>2.3110931271657398</c:v>
                </c:pt>
                <c:pt idx="191">
                  <c:v>2.31404560229057</c:v>
                </c:pt>
                <c:pt idx="192">
                  <c:v>2.3169959813505301</c:v>
                </c:pt>
                <c:pt idx="193">
                  <c:v>2.3199442857053199</c:v>
                </c:pt>
                <c:pt idx="194">
                  <c:v>2.3228905363892798</c:v>
                </c:pt>
                <c:pt idx="195">
                  <c:v>2.3258347541179898</c:v>
                </c:pt>
                <c:pt idx="196">
                  <c:v>2.3287769592946401</c:v>
                </c:pt>
                <c:pt idx="197">
                  <c:v>2.3317171720163401</c:v>
                </c:pt>
                <c:pt idx="198">
                  <c:v>2.3346554120801701</c:v>
                </c:pt>
                <c:pt idx="199">
                  <c:v>2.3375916989891699</c:v>
                </c:pt>
                <c:pt idx="200">
                  <c:v>2.34052605195807</c:v>
                </c:pt>
                <c:pt idx="201">
                  <c:v>2.3434584899190298</c:v>
                </c:pt>
                <c:pt idx="202">
                  <c:v>2.3463890315270999</c:v>
                </c:pt>
                <c:pt idx="203">
                  <c:v>2.3493176951656198</c:v>
                </c:pt>
                <c:pt idx="204">
                  <c:v>2.3522444989514799</c:v>
                </c:pt>
                <c:pt idx="205">
                  <c:v>2.3551694607402598</c:v>
                </c:pt>
                <c:pt idx="206">
                  <c:v>2.35809259813119</c:v>
                </c:pt>
                <c:pt idx="207">
                  <c:v>2.3610139284720901</c:v>
                </c:pt>
                <c:pt idx="208">
                  <c:v>2.3639334688641198</c:v>
                </c:pt>
                <c:pt idx="209">
                  <c:v>2.36685123616641</c:v>
                </c:pt>
                <c:pt idx="210">
                  <c:v>2.3697672470006399</c:v>
                </c:pt>
                <c:pt idx="211">
                  <c:v>2.3726815177554998</c:v>
                </c:pt>
                <c:pt idx="212">
                  <c:v>2.3755940645909499</c:v>
                </c:pt>
                <c:pt idx="213">
                  <c:v>2.3785049034425501</c:v>
                </c:pt>
                <c:pt idx="214">
                  <c:v>2.3814140500255498</c:v>
                </c:pt>
                <c:pt idx="215">
                  <c:v>2.38432151983893</c:v>
                </c:pt>
                <c:pt idx="216">
                  <c:v>2.3872273281693701</c:v>
                </c:pt>
                <c:pt idx="217">
                  <c:v>2.3901314900951198</c:v>
                </c:pt>
                <c:pt idx="218">
                  <c:v>2.39303402048975</c:v>
                </c:pt>
                <c:pt idx="219">
                  <c:v>2.39593493402585</c:v>
                </c:pt>
                <c:pt idx="220">
                  <c:v>2.3988342451786502</c:v>
                </c:pt>
                <c:pt idx="221">
                  <c:v>2.4017319682295399</c:v>
                </c:pt>
                <c:pt idx="222">
                  <c:v>2.4046281172695001</c:v>
                </c:pt>
                <c:pt idx="223">
                  <c:v>2.4075227062025002</c:v>
                </c:pt>
                <c:pt idx="224">
                  <c:v>2.4104157487487701</c:v>
                </c:pt>
                <c:pt idx="225">
                  <c:v>2.4133072584480502</c:v>
                </c:pt>
                <c:pt idx="226">
                  <c:v>2.4161972486627299</c:v>
                </c:pt>
                <c:pt idx="227">
                  <c:v>2.4190857325809301</c:v>
                </c:pt>
                <c:pt idx="228">
                  <c:v>2.42197272321954</c:v>
                </c:pt>
                <c:pt idx="229">
                  <c:v>2.4248582334271598</c:v>
                </c:pt>
                <c:pt idx="230">
                  <c:v>2.42774227588699</c:v>
                </c:pt>
                <c:pt idx="231">
                  <c:v>2.4306248631196499</c:v>
                </c:pt>
                <c:pt idx="232">
                  <c:v>2.43350600748597</c:v>
                </c:pt>
                <c:pt idx="233">
                  <c:v>2.4363857211897</c:v>
                </c:pt>
                <c:pt idx="234">
                  <c:v>2.43926401628014</c:v>
                </c:pt>
                <c:pt idx="235">
                  <c:v>2.44214090465473</c:v>
                </c:pt>
                <c:pt idx="236">
                  <c:v>2.4450163980616502</c:v>
                </c:pt>
                <c:pt idx="237">
                  <c:v>2.44789050810224</c:v>
                </c:pt>
                <c:pt idx="238">
                  <c:v>2.4507632462334801</c:v>
                </c:pt>
                <c:pt idx="239">
                  <c:v>2.4536346237703599</c:v>
                </c:pt>
                <c:pt idx="240">
                  <c:v>2.4565046518882201</c:v>
                </c:pt>
                <c:pt idx="241">
                  <c:v>2.45937334162506</c:v>
                </c:pt>
                <c:pt idx="242">
                  <c:v>2.4622407038837402</c:v>
                </c:pt>
                <c:pt idx="243">
                  <c:v>2.46510674943422</c:v>
                </c:pt>
                <c:pt idx="244">
                  <c:v>2.4679714889157101</c:v>
                </c:pt>
                <c:pt idx="245">
                  <c:v>2.4708349328387502</c:v>
                </c:pt>
                <c:pt idx="246">
                  <c:v>2.4736970915872898</c:v>
                </c:pt>
                <c:pt idx="247">
                  <c:v>2.4765579754207399</c:v>
                </c:pt>
                <c:pt idx="248">
                  <c:v>2.4794175944759198</c:v>
                </c:pt>
                <c:pt idx="249">
                  <c:v>2.4822759587690202</c:v>
                </c:pt>
                <c:pt idx="250">
                  <c:v>2.4851330781975398</c:v>
                </c:pt>
                <c:pt idx="251">
                  <c:v>2.4879889625420999</c:v>
                </c:pt>
                <c:pt idx="252">
                  <c:v>2.4908436214682999</c:v>
                </c:pt>
                <c:pt idx="253">
                  <c:v>2.4936970645285599</c:v>
                </c:pt>
                <c:pt idx="254">
                  <c:v>2.4965493011638098</c:v>
                </c:pt>
                <c:pt idx="255">
                  <c:v>2.4994003407052499</c:v>
                </c:pt>
                <c:pt idx="256">
                  <c:v>2.50225019237608</c:v>
                </c:pt>
                <c:pt idx="257">
                  <c:v>2.5050988652930899</c:v>
                </c:pt>
                <c:pt idx="258">
                  <c:v>2.50794636846837</c:v>
                </c:pt>
                <c:pt idx="259">
                  <c:v>2.5107927108108501</c:v>
                </c:pt>
                <c:pt idx="260">
                  <c:v>2.5136379011278698</c:v>
                </c:pt>
                <c:pt idx="261">
                  <c:v>2.5164819481267799</c:v>
                </c:pt>
                <c:pt idx="262">
                  <c:v>2.51932486041638</c:v>
                </c:pt>
                <c:pt idx="263">
                  <c:v>2.52216664650844</c:v>
                </c:pt>
                <c:pt idx="264">
                  <c:v>2.5250073148191401</c:v>
                </c:pt>
                <c:pt idx="265">
                  <c:v>2.5278468736705002</c:v>
                </c:pt>
                <c:pt idx="266">
                  <c:v>2.5306853312917998</c:v>
                </c:pt>
                <c:pt idx="267">
                  <c:v>2.5335226958209098</c:v>
                </c:pt>
                <c:pt idx="268">
                  <c:v>2.5363589753056801</c:v>
                </c:pt>
                <c:pt idx="269">
                  <c:v>2.5391941777052498</c:v>
                </c:pt>
                <c:pt idx="270">
                  <c:v>2.54202831089134</c:v>
                </c:pt>
                <c:pt idx="271">
                  <c:v>2.5448613826495499</c:v>
                </c:pt>
                <c:pt idx="272">
                  <c:v>2.5476934006805898</c:v>
                </c:pt>
                <c:pt idx="273">
                  <c:v>2.5505243726015201</c:v>
                </c:pt>
                <c:pt idx="274">
                  <c:v>2.5533543059469501</c:v>
                </c:pt>
                <c:pt idx="275">
                  <c:v>2.55618320817024</c:v>
                </c:pt>
                <c:pt idx="276">
                  <c:v>2.55901108664467</c:v>
                </c:pt>
                <c:pt idx="277">
                  <c:v>2.5618379486645599</c:v>
                </c:pt>
                <c:pt idx="278">
                  <c:v>2.56466380144641</c:v>
                </c:pt>
                <c:pt idx="279">
                  <c:v>2.5674886521299798</c:v>
                </c:pt>
                <c:pt idx="280">
                  <c:v>2.5703125077794402</c:v>
                </c:pt>
                <c:pt idx="281">
                  <c:v>2.57313537538435</c:v>
                </c:pt>
                <c:pt idx="282">
                  <c:v>2.5759572618607698</c:v>
                </c:pt>
                <c:pt idx="283">
                  <c:v>2.5787781740522502</c:v>
                </c:pt>
                <c:pt idx="284">
                  <c:v>2.5815981187308701</c:v>
                </c:pt>
                <c:pt idx="285">
                  <c:v>2.5844171025982101</c:v>
                </c:pt>
                <c:pt idx="286">
                  <c:v>2.5872351322863398</c:v>
                </c:pt>
                <c:pt idx="287">
                  <c:v>2.5900522143587601</c:v>
                </c:pt>
                <c:pt idx="288">
                  <c:v>2.5928683553113698</c:v>
                </c:pt>
                <c:pt idx="289">
                  <c:v>2.59568356157338</c:v>
                </c:pt>
                <c:pt idx="290">
                  <c:v>2.5984978395082199</c:v>
                </c:pt>
                <c:pt idx="291">
                  <c:v>2.6013111954144299</c:v>
                </c:pt>
                <c:pt idx="292">
                  <c:v>2.6041236355265598</c:v>
                </c:pt>
                <c:pt idx="293">
                  <c:v>2.6069351660160098</c:v>
                </c:pt>
                <c:pt idx="294">
                  <c:v>2.6097457929919101</c:v>
                </c:pt>
                <c:pt idx="295">
                  <c:v>2.6125555225019101</c:v>
                </c:pt>
                <c:pt idx="296">
                  <c:v>2.6153643605330599</c:v>
                </c:pt>
                <c:pt idx="297">
                  <c:v>2.61817231301257</c:v>
                </c:pt>
                <c:pt idx="298">
                  <c:v>2.6209793858086199</c:v>
                </c:pt>
                <c:pt idx="299">
                  <c:v>2.6237855847311602</c:v>
                </c:pt>
              </c:numCache>
            </c:numRef>
          </c:yVal>
          <c:smooth val="0"/>
          <c:extLst>
            <c:ext xmlns:c16="http://schemas.microsoft.com/office/drawing/2014/chart" uri="{C3380CC4-5D6E-409C-BE32-E72D297353CC}">
              <c16:uniqueId val="{00000005-D9A5-4741-9E46-FC67133AF670}"/>
            </c:ext>
          </c:extLst>
        </c:ser>
        <c:ser>
          <c:idx val="6"/>
          <c:order val="6"/>
          <c:tx>
            <c:strRef>
              <c:f>Fig2b!$A$5</c:f>
              <c:strCache>
                <c:ptCount val="1"/>
                <c:pt idx="0">
                  <c:v>Micro-mesh, measured</c:v>
                </c:pt>
              </c:strCache>
            </c:strRef>
          </c:tx>
          <c:spPr>
            <a:ln w="28440">
              <a:noFill/>
            </a:ln>
          </c:spPr>
          <c:marker>
            <c:symbol val="circle"/>
            <c:size val="8"/>
            <c:spPr>
              <a:solidFill>
                <a:srgbClr val="2A78D6"/>
              </a:solidFill>
            </c:spPr>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Fig2b!$B$5</c:f>
              <c:numCache>
                <c:formatCode>0</c:formatCode>
                <c:ptCount val="1"/>
                <c:pt idx="0">
                  <c:v>116</c:v>
                </c:pt>
              </c:numCache>
            </c:numRef>
          </c:xVal>
          <c:yVal>
            <c:numRef>
              <c:f>Fig2b!$C$5</c:f>
              <c:numCache>
                <c:formatCode>0.00</c:formatCode>
                <c:ptCount val="1"/>
                <c:pt idx="0">
                  <c:v>2.1</c:v>
                </c:pt>
              </c:numCache>
            </c:numRef>
          </c:yVal>
          <c:smooth val="0"/>
          <c:extLst>
            <c:ext xmlns:c16="http://schemas.microsoft.com/office/drawing/2014/chart" uri="{C3380CC4-5D6E-409C-BE32-E72D297353CC}">
              <c16:uniqueId val="{00000006-D9A5-4741-9E46-FC67133AF670}"/>
            </c:ext>
          </c:extLst>
        </c:ser>
        <c:ser>
          <c:idx val="7"/>
          <c:order val="7"/>
          <c:tx>
            <c:strRef>
              <c:f>Fig2b!$A$6</c:f>
              <c:strCache>
                <c:ptCount val="1"/>
                <c:pt idx="0">
                  <c:v>Woven mesh, measured</c:v>
                </c:pt>
              </c:strCache>
            </c:strRef>
          </c:tx>
          <c:spPr>
            <a:ln w="28440">
              <a:noFill/>
            </a:ln>
          </c:spPr>
          <c:marker>
            <c:symbol val="square"/>
            <c:size val="8"/>
            <c:spPr>
              <a:solidFill>
                <a:srgbClr val="52514E"/>
              </a:solidFill>
            </c:spPr>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Fig2b!$B$6</c:f>
              <c:numCache>
                <c:formatCode>0</c:formatCode>
                <c:ptCount val="1"/>
                <c:pt idx="0">
                  <c:v>82</c:v>
                </c:pt>
              </c:numCache>
            </c:numRef>
          </c:xVal>
          <c:yVal>
            <c:numRef>
              <c:f>Fig2b!$C$6</c:f>
              <c:numCache>
                <c:formatCode>0.00</c:formatCode>
                <c:ptCount val="1"/>
                <c:pt idx="0">
                  <c:v>2.1</c:v>
                </c:pt>
              </c:numCache>
            </c:numRef>
          </c:yVal>
          <c:smooth val="0"/>
          <c:extLst>
            <c:ext xmlns:c16="http://schemas.microsoft.com/office/drawing/2014/chart" uri="{C3380CC4-5D6E-409C-BE32-E72D297353CC}">
              <c16:uniqueId val="{00000007-D9A5-4741-9E46-FC67133AF670}"/>
            </c:ext>
          </c:extLst>
        </c:ser>
        <c:dLbls>
          <c:showLegendKey val="0"/>
          <c:showVal val="0"/>
          <c:showCatName val="0"/>
          <c:showSerName val="0"/>
          <c:showPercent val="0"/>
          <c:showBubbleSize val="0"/>
        </c:dLbls>
        <c:axId val="6527735"/>
        <c:axId val="20897366"/>
      </c:scatterChart>
      <c:valAx>
        <c:axId val="6527735"/>
        <c:scaling>
          <c:orientation val="minMax"/>
          <c:max val="175"/>
          <c:min val="0"/>
        </c:scaling>
        <c:delete val="0"/>
        <c:axPos val="b"/>
        <c:title>
          <c:tx>
            <c:rich>
              <a:bodyPr rot="0"/>
              <a:lstStyle/>
              <a:p>
                <a:pPr>
                  <a:defRPr/>
                </a:pPr>
                <a:r>
                  <a:rPr lang="en-GB"/>
                  <a:t>Current density (mA cm⁻²)</a:t>
                </a:r>
              </a:p>
            </c:rich>
          </c:tx>
          <c:overlay val="0"/>
          <c:spPr>
            <a:noFill/>
            <a:ln w="0">
              <a:noFill/>
            </a:ln>
          </c:spPr>
        </c:title>
        <c:numFmt formatCode="0" sourceLinked="0"/>
        <c:majorTickMark val="out"/>
        <c:minorTickMark val="none"/>
        <c:tickLblPos val="nextTo"/>
        <c:spPr>
          <a:ln w="9360">
            <a:solidFill>
              <a:srgbClr val="8A8983"/>
            </a:solidFill>
            <a:round/>
          </a:ln>
        </c:spPr>
        <c:crossAx val="20897366"/>
        <c:crosses val="autoZero"/>
        <c:crossBetween val="midCat"/>
        <c:majorUnit val="25"/>
      </c:valAx>
      <c:valAx>
        <c:axId val="20897366"/>
        <c:scaling>
          <c:orientation val="minMax"/>
          <c:max val="2.6"/>
          <c:min val="1.2"/>
        </c:scaling>
        <c:delete val="0"/>
        <c:axPos val="l"/>
        <c:majorGridlines>
          <c:spPr>
            <a:ln w="6480">
              <a:solidFill>
                <a:srgbClr val="E1E0D9"/>
              </a:solidFill>
              <a:round/>
            </a:ln>
          </c:spPr>
        </c:majorGridlines>
        <c:title>
          <c:tx>
            <c:rich>
              <a:bodyPr rot="-5400000"/>
              <a:lstStyle/>
              <a:p>
                <a:pPr>
                  <a:defRPr/>
                </a:pPr>
                <a:r>
                  <a:rPr lang="en-GB"/>
                  <a:t>Cell voltage (V)</a:t>
                </a:r>
              </a:p>
            </c:rich>
          </c:tx>
          <c:overlay val="0"/>
          <c:spPr>
            <a:noFill/>
            <a:ln w="0">
              <a:noFill/>
            </a:ln>
          </c:spPr>
        </c:title>
        <c:numFmt formatCode="0.0" sourceLinked="0"/>
        <c:majorTickMark val="out"/>
        <c:minorTickMark val="none"/>
        <c:tickLblPos val="nextTo"/>
        <c:spPr>
          <a:ln w="9360">
            <a:solidFill>
              <a:srgbClr val="8A8983"/>
            </a:solidFill>
            <a:round/>
          </a:ln>
        </c:spPr>
        <c:crossAx val="6527735"/>
        <c:crosses val="autoZero"/>
        <c:crossBetween val="midCat"/>
        <c:majorUnit val="0.2"/>
      </c:valAx>
      <c:spPr>
        <a:noFill/>
        <a:ln w="0">
          <a:noFill/>
        </a:ln>
      </c:spPr>
    </c:plotArea>
    <c:legend>
      <c:legendPos val="b"/>
      <c:legendEntry>
        <c:idx val="4"/>
        <c:delete val="1"/>
      </c:legendEntry>
      <c:legendEntry>
        <c:idx val="5"/>
        <c:delete val="1"/>
      </c:legendEntry>
      <c:layout>
        <c:manualLayout>
          <c:xMode val="edge"/>
          <c:yMode val="edge"/>
          <c:x val="0.44062748270513125"/>
          <c:y val="0.56924857992235833"/>
          <c:w val="0.55871043033716883"/>
          <c:h val="0.19035648554233361"/>
        </c:manualLayout>
      </c:layout>
      <c:overlay val="0"/>
      <c:spPr>
        <a:noFill/>
        <a:ln w="0">
          <a:noFill/>
        </a:ln>
      </c:spPr>
    </c:legend>
    <c:plotVisOnly val="1"/>
    <c:dispBlanksAs val="gap"/>
    <c:showDLblsOverMax val="1"/>
  </c:chart>
  <c:spPr>
    <a:solidFill>
      <a:srgbClr val="FFFFFF"/>
    </a:solidFill>
    <a:ln w="9360">
      <a:solidFill>
        <a:srgbClr val="D9D9D9"/>
      </a:solidFill>
      <a:round/>
    </a:ln>
  </c:spPr>
  <c:txPr>
    <a:bodyPr/>
    <a:lstStyle/>
    <a:p>
      <a:pPr>
        <a:defRPr sz="800" b="0">
          <a:latin typeface="Cambria (Body)"/>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800" b="0" i="0" u="none" strike="noStrike" kern="1200" spc="0" baseline="0">
                <a:solidFill>
                  <a:sysClr val="windowText" lastClr="000000"/>
                </a:solidFill>
                <a:latin typeface="+mn-lt"/>
                <a:ea typeface="+mn-ea"/>
                <a:cs typeface="+mn-cs"/>
              </a:defRPr>
            </a:pPr>
            <a:r>
              <a:rPr lang="en-GB" sz="800"/>
              <a:t>a. Overpotentials vs current density, Micro-mesh, 80ºC, 7bar, 5 M KOH</a:t>
            </a:r>
          </a:p>
        </c:rich>
      </c:tx>
      <c:layout>
        <c:manualLayout>
          <c:xMode val="edge"/>
          <c:yMode val="edge"/>
          <c:x val="5.8247461832544235E-2"/>
          <c:y val="0"/>
        </c:manualLayout>
      </c:layout>
      <c:overlay val="1"/>
      <c:spPr>
        <a:noFill/>
        <a:ln>
          <a:noFill/>
        </a:ln>
        <a:effectLst/>
      </c:spPr>
    </c:title>
    <c:autoTitleDeleted val="0"/>
    <c:plotArea>
      <c:layout>
        <c:manualLayout>
          <c:layoutTarget val="inner"/>
          <c:xMode val="edge"/>
          <c:yMode val="edge"/>
          <c:x val="0.20761036703209526"/>
          <c:y val="0.28253692926065399"/>
          <c:w val="0.75598011663333076"/>
          <c:h val="0.53504355433831641"/>
        </c:manualLayout>
      </c:layout>
      <c:scatterChart>
        <c:scatterStyle val="lineMarker"/>
        <c:varyColors val="1"/>
        <c:ser>
          <c:idx val="0"/>
          <c:order val="0"/>
          <c:tx>
            <c:v>Anode Activation</c:v>
          </c:tx>
          <c:spPr>
            <a:ln w="19050" cap="rnd">
              <a:solidFill>
                <a:schemeClr val="accent1"/>
              </a:solidFill>
              <a:round/>
            </a:ln>
            <a:effectLst/>
          </c:spPr>
          <c:marker>
            <c:symbol val="square"/>
            <c:size val="2"/>
            <c:spPr>
              <a:solidFill>
                <a:schemeClr val="accent1"/>
              </a:solidFill>
              <a:ln w="9525">
                <a:solidFill>
                  <a:schemeClr val="accent1"/>
                </a:solidFill>
              </a:ln>
              <a:effectLst/>
            </c:spPr>
          </c:marker>
          <c:xVal>
            <c:numRef>
              <c:f>Plot_Fig3!$AA$5:$AA$304</c:f>
              <c:numCache>
                <c:formatCode>General</c:formatCode>
                <c:ptCount val="300"/>
                <c:pt idx="0">
                  <c:v>0.01</c:v>
                </c:pt>
                <c:pt idx="1">
                  <c:v>1.2642140468227399E-2</c:v>
                </c:pt>
                <c:pt idx="2">
                  <c:v>1.52842809364548E-2</c:v>
                </c:pt>
                <c:pt idx="3">
                  <c:v>1.7926421404682199E-2</c:v>
                </c:pt>
                <c:pt idx="4">
                  <c:v>2.0568561872909698E-2</c:v>
                </c:pt>
                <c:pt idx="5">
                  <c:v>2.3210702341137101E-2</c:v>
                </c:pt>
                <c:pt idx="6">
                  <c:v>2.58528428093645E-2</c:v>
                </c:pt>
                <c:pt idx="7">
                  <c:v>2.8494983277591899E-2</c:v>
                </c:pt>
                <c:pt idx="8">
                  <c:v>3.1137123745819301E-2</c:v>
                </c:pt>
                <c:pt idx="9">
                  <c:v>3.3779264214046797E-2</c:v>
                </c:pt>
                <c:pt idx="10">
                  <c:v>3.64214046822742E-2</c:v>
                </c:pt>
                <c:pt idx="11">
                  <c:v>3.9063545150501602E-2</c:v>
                </c:pt>
                <c:pt idx="12">
                  <c:v>4.1705685618728998E-2</c:v>
                </c:pt>
                <c:pt idx="13">
                  <c:v>4.4347826086956497E-2</c:v>
                </c:pt>
                <c:pt idx="14">
                  <c:v>4.69899665551839E-2</c:v>
                </c:pt>
                <c:pt idx="15">
                  <c:v>4.9632107023411302E-2</c:v>
                </c:pt>
                <c:pt idx="16">
                  <c:v>5.2274247491638698E-2</c:v>
                </c:pt>
                <c:pt idx="17">
                  <c:v>5.4916387959866197E-2</c:v>
                </c:pt>
                <c:pt idx="18">
                  <c:v>5.75585284280936E-2</c:v>
                </c:pt>
                <c:pt idx="19">
                  <c:v>6.0200668896321002E-2</c:v>
                </c:pt>
                <c:pt idx="20">
                  <c:v>6.2842809364548502E-2</c:v>
                </c:pt>
                <c:pt idx="21">
                  <c:v>6.5484949832775904E-2</c:v>
                </c:pt>
                <c:pt idx="22">
                  <c:v>6.8127090301003307E-2</c:v>
                </c:pt>
                <c:pt idx="23">
                  <c:v>7.0769230769230695E-2</c:v>
                </c:pt>
                <c:pt idx="24">
                  <c:v>7.3411371237458195E-2</c:v>
                </c:pt>
                <c:pt idx="25">
                  <c:v>7.6053511705685597E-2</c:v>
                </c:pt>
                <c:pt idx="26">
                  <c:v>7.8695652173913E-2</c:v>
                </c:pt>
                <c:pt idx="27">
                  <c:v>8.1337792642140402E-2</c:v>
                </c:pt>
                <c:pt idx="28">
                  <c:v>8.3979933110367805E-2</c:v>
                </c:pt>
                <c:pt idx="29">
                  <c:v>8.6622073578595304E-2</c:v>
                </c:pt>
                <c:pt idx="30">
                  <c:v>8.9264214046822707E-2</c:v>
                </c:pt>
                <c:pt idx="31">
                  <c:v>9.1906354515050095E-2</c:v>
                </c:pt>
                <c:pt idx="32">
                  <c:v>9.4548494983277595E-2</c:v>
                </c:pt>
                <c:pt idx="33">
                  <c:v>9.7190635451504997E-2</c:v>
                </c:pt>
                <c:pt idx="34">
                  <c:v>9.98327759197324E-2</c:v>
                </c:pt>
                <c:pt idx="35">
                  <c:v>0.1024749163879598</c:v>
                </c:pt>
                <c:pt idx="36">
                  <c:v>0.1051170568561872</c:v>
                </c:pt>
                <c:pt idx="37">
                  <c:v>0.1077591973244147</c:v>
                </c:pt>
                <c:pt idx="38">
                  <c:v>0.11040133779264211</c:v>
                </c:pt>
                <c:pt idx="39">
                  <c:v>0.1130434782608695</c:v>
                </c:pt>
                <c:pt idx="40">
                  <c:v>0.115685618729097</c:v>
                </c:pt>
                <c:pt idx="41">
                  <c:v>0.1183277591973244</c:v>
                </c:pt>
                <c:pt idx="42">
                  <c:v>0.1209698996655518</c:v>
                </c:pt>
                <c:pt idx="43">
                  <c:v>0.1236120401337792</c:v>
                </c:pt>
                <c:pt idx="44">
                  <c:v>0.12625418060200669</c:v>
                </c:pt>
                <c:pt idx="45">
                  <c:v>0.1288963210702341</c:v>
                </c:pt>
                <c:pt idx="46">
                  <c:v>0.13153846153846149</c:v>
                </c:pt>
                <c:pt idx="47">
                  <c:v>0.13418060200668891</c:v>
                </c:pt>
                <c:pt idx="48">
                  <c:v>0.1368227424749163</c:v>
                </c:pt>
                <c:pt idx="49">
                  <c:v>0.1394648829431438</c:v>
                </c:pt>
                <c:pt idx="50">
                  <c:v>0.14210702341137121</c:v>
                </c:pt>
                <c:pt idx="51">
                  <c:v>0.1447491638795986</c:v>
                </c:pt>
                <c:pt idx="52">
                  <c:v>0.14739130434782599</c:v>
                </c:pt>
                <c:pt idx="53">
                  <c:v>0.15003344481605349</c:v>
                </c:pt>
                <c:pt idx="54">
                  <c:v>0.15267558528428091</c:v>
                </c:pt>
                <c:pt idx="55">
                  <c:v>0.1553177257525083</c:v>
                </c:pt>
                <c:pt idx="56">
                  <c:v>0.1579598662207358</c:v>
                </c:pt>
                <c:pt idx="57">
                  <c:v>0.16060200668896321</c:v>
                </c:pt>
                <c:pt idx="58">
                  <c:v>0.1632441471571906</c:v>
                </c:pt>
                <c:pt idx="59">
                  <c:v>0.16588628762541799</c:v>
                </c:pt>
                <c:pt idx="60">
                  <c:v>0.1685284280936454</c:v>
                </c:pt>
                <c:pt idx="61">
                  <c:v>0.1711705685618729</c:v>
                </c:pt>
                <c:pt idx="62">
                  <c:v>0.17381270903010029</c:v>
                </c:pt>
                <c:pt idx="63">
                  <c:v>0.17645484949832771</c:v>
                </c:pt>
                <c:pt idx="64">
                  <c:v>0.1790969899665551</c:v>
                </c:pt>
                <c:pt idx="65">
                  <c:v>0.1817391304347826</c:v>
                </c:pt>
                <c:pt idx="66">
                  <c:v>0.18438127090301001</c:v>
                </c:pt>
                <c:pt idx="67">
                  <c:v>0.1870234113712374</c:v>
                </c:pt>
                <c:pt idx="68">
                  <c:v>0.18966555183946479</c:v>
                </c:pt>
                <c:pt idx="69">
                  <c:v>0.19230769230769229</c:v>
                </c:pt>
                <c:pt idx="70">
                  <c:v>0.19494983277591971</c:v>
                </c:pt>
                <c:pt idx="71">
                  <c:v>0.1975919732441471</c:v>
                </c:pt>
                <c:pt idx="72">
                  <c:v>0.20023411371237451</c:v>
                </c:pt>
                <c:pt idx="73">
                  <c:v>0.2028762541806019</c:v>
                </c:pt>
                <c:pt idx="74">
                  <c:v>0.2055183946488294</c:v>
                </c:pt>
                <c:pt idx="75">
                  <c:v>0.20816053511705679</c:v>
                </c:pt>
                <c:pt idx="76">
                  <c:v>0.21080267558528429</c:v>
                </c:pt>
                <c:pt idx="77">
                  <c:v>0.2134448160535117</c:v>
                </c:pt>
                <c:pt idx="78">
                  <c:v>0.21608695652173909</c:v>
                </c:pt>
                <c:pt idx="79">
                  <c:v>0.21872909698996651</c:v>
                </c:pt>
                <c:pt idx="80">
                  <c:v>0.2213712374581939</c:v>
                </c:pt>
                <c:pt idx="81">
                  <c:v>0.2240133779264214</c:v>
                </c:pt>
                <c:pt idx="82">
                  <c:v>0.22665551839464879</c:v>
                </c:pt>
                <c:pt idx="83">
                  <c:v>0.2292976588628762</c:v>
                </c:pt>
                <c:pt idx="84">
                  <c:v>0.23193979933110359</c:v>
                </c:pt>
                <c:pt idx="85">
                  <c:v>0.23458193979933101</c:v>
                </c:pt>
                <c:pt idx="86">
                  <c:v>0.23722408026755851</c:v>
                </c:pt>
                <c:pt idx="87">
                  <c:v>0.2398662207357859</c:v>
                </c:pt>
                <c:pt idx="88">
                  <c:v>0.24250836120401331</c:v>
                </c:pt>
                <c:pt idx="89">
                  <c:v>0.24515050167224081</c:v>
                </c:pt>
                <c:pt idx="90">
                  <c:v>0.2477926421404682</c:v>
                </c:pt>
                <c:pt idx="91">
                  <c:v>0.25043478260869562</c:v>
                </c:pt>
                <c:pt idx="92">
                  <c:v>0.25307692307692298</c:v>
                </c:pt>
                <c:pt idx="93">
                  <c:v>0.2557190635451505</c:v>
                </c:pt>
                <c:pt idx="94">
                  <c:v>0.25836120401337792</c:v>
                </c:pt>
                <c:pt idx="95">
                  <c:v>0.26100334448160528</c:v>
                </c:pt>
                <c:pt idx="96">
                  <c:v>0.2636454849498327</c:v>
                </c:pt>
                <c:pt idx="97">
                  <c:v>0.26628762541806011</c:v>
                </c:pt>
                <c:pt idx="98">
                  <c:v>0.26892976588628759</c:v>
                </c:pt>
                <c:pt idx="99">
                  <c:v>0.271571906354515</c:v>
                </c:pt>
                <c:pt idx="100">
                  <c:v>0.27421404682274247</c:v>
                </c:pt>
                <c:pt idx="101">
                  <c:v>0.27685618729096989</c:v>
                </c:pt>
                <c:pt idx="102">
                  <c:v>0.27949832775919731</c:v>
                </c:pt>
                <c:pt idx="103">
                  <c:v>0.28214046822742478</c:v>
                </c:pt>
                <c:pt idx="104">
                  <c:v>0.28478260869565208</c:v>
                </c:pt>
                <c:pt idx="105">
                  <c:v>0.28742474916387961</c:v>
                </c:pt>
                <c:pt idx="106">
                  <c:v>0.29006688963210697</c:v>
                </c:pt>
                <c:pt idx="107">
                  <c:v>0.29270903010033439</c:v>
                </c:pt>
                <c:pt idx="108">
                  <c:v>0.2953511705685618</c:v>
                </c:pt>
                <c:pt idx="109">
                  <c:v>0.29799331103678928</c:v>
                </c:pt>
                <c:pt idx="110">
                  <c:v>0.30063545150501669</c:v>
                </c:pt>
                <c:pt idx="111">
                  <c:v>0.30327759197324411</c:v>
                </c:pt>
                <c:pt idx="112">
                  <c:v>0.30591973244147158</c:v>
                </c:pt>
                <c:pt idx="113">
                  <c:v>0.30856187290969889</c:v>
                </c:pt>
                <c:pt idx="114">
                  <c:v>0.31120401337792641</c:v>
                </c:pt>
                <c:pt idx="115">
                  <c:v>0.31384615384615377</c:v>
                </c:pt>
                <c:pt idx="116">
                  <c:v>0.31648829431438119</c:v>
                </c:pt>
                <c:pt idx="117">
                  <c:v>0.31913043478260872</c:v>
                </c:pt>
                <c:pt idx="118">
                  <c:v>0.32177257525083608</c:v>
                </c:pt>
                <c:pt idx="119">
                  <c:v>0.3244147157190635</c:v>
                </c:pt>
                <c:pt idx="120">
                  <c:v>0.32705685618729091</c:v>
                </c:pt>
                <c:pt idx="121">
                  <c:v>0.32969899665551838</c:v>
                </c:pt>
                <c:pt idx="122">
                  <c:v>0.3323411371237458</c:v>
                </c:pt>
                <c:pt idx="123">
                  <c:v>0.33498327759197322</c:v>
                </c:pt>
                <c:pt idx="124">
                  <c:v>0.33762541806020069</c:v>
                </c:pt>
                <c:pt idx="125">
                  <c:v>0.34026755852842799</c:v>
                </c:pt>
                <c:pt idx="126">
                  <c:v>0.34290969899665552</c:v>
                </c:pt>
                <c:pt idx="127">
                  <c:v>0.34555183946488288</c:v>
                </c:pt>
                <c:pt idx="128">
                  <c:v>0.3481939799331103</c:v>
                </c:pt>
                <c:pt idx="129">
                  <c:v>0.35083612040133783</c:v>
                </c:pt>
                <c:pt idx="130">
                  <c:v>0.35347826086956519</c:v>
                </c:pt>
                <c:pt idx="131">
                  <c:v>0.3561204013377926</c:v>
                </c:pt>
                <c:pt idx="132">
                  <c:v>0.35876254180602002</c:v>
                </c:pt>
                <c:pt idx="133">
                  <c:v>0.36140468227424749</c:v>
                </c:pt>
                <c:pt idx="134">
                  <c:v>0.36404682274247491</c:v>
                </c:pt>
                <c:pt idx="135">
                  <c:v>0.36668896321070232</c:v>
                </c:pt>
                <c:pt idx="136">
                  <c:v>0.3693311036789298</c:v>
                </c:pt>
                <c:pt idx="137">
                  <c:v>0.3719732441471571</c:v>
                </c:pt>
                <c:pt idx="138">
                  <c:v>0.37461538461538457</c:v>
                </c:pt>
                <c:pt idx="139">
                  <c:v>0.37725752508361199</c:v>
                </c:pt>
                <c:pt idx="140">
                  <c:v>0.3798996655518394</c:v>
                </c:pt>
                <c:pt idx="141">
                  <c:v>0.38254180602006688</c:v>
                </c:pt>
                <c:pt idx="142">
                  <c:v>0.38518394648829429</c:v>
                </c:pt>
                <c:pt idx="143">
                  <c:v>0.38782608695652171</c:v>
                </c:pt>
                <c:pt idx="144">
                  <c:v>0.39046822742474913</c:v>
                </c:pt>
                <c:pt idx="145">
                  <c:v>0.3931103678929766</c:v>
                </c:pt>
                <c:pt idx="146">
                  <c:v>0.39575250836120401</c:v>
                </c:pt>
                <c:pt idx="147">
                  <c:v>0.39839464882943137</c:v>
                </c:pt>
                <c:pt idx="148">
                  <c:v>0.40103678929765879</c:v>
                </c:pt>
                <c:pt idx="149">
                  <c:v>0.40367892976588621</c:v>
                </c:pt>
                <c:pt idx="150">
                  <c:v>0.40632107023411368</c:v>
                </c:pt>
                <c:pt idx="151">
                  <c:v>0.4089632107023411</c:v>
                </c:pt>
                <c:pt idx="152">
                  <c:v>0.41160535117056862</c:v>
                </c:pt>
                <c:pt idx="153">
                  <c:v>0.41424749163879598</c:v>
                </c:pt>
                <c:pt idx="154">
                  <c:v>0.4168896321070234</c:v>
                </c:pt>
                <c:pt idx="155">
                  <c:v>0.41953177257525071</c:v>
                </c:pt>
                <c:pt idx="156">
                  <c:v>0.42217391304347818</c:v>
                </c:pt>
                <c:pt idx="157">
                  <c:v>0.42481605351170559</c:v>
                </c:pt>
                <c:pt idx="158">
                  <c:v>0.42745819397993312</c:v>
                </c:pt>
                <c:pt idx="159">
                  <c:v>0.43010033444816048</c:v>
                </c:pt>
                <c:pt idx="160">
                  <c:v>0.43274247491638801</c:v>
                </c:pt>
                <c:pt idx="161">
                  <c:v>0.43538461538461531</c:v>
                </c:pt>
                <c:pt idx="162">
                  <c:v>0.43802675585284279</c:v>
                </c:pt>
                <c:pt idx="163">
                  <c:v>0.4406688963210702</c:v>
                </c:pt>
                <c:pt idx="164">
                  <c:v>0.44331103678929767</c:v>
                </c:pt>
                <c:pt idx="165">
                  <c:v>0.44595317725752509</c:v>
                </c:pt>
                <c:pt idx="166">
                  <c:v>0.4485953177257524</c:v>
                </c:pt>
                <c:pt idx="167">
                  <c:v>0.45123745819397992</c:v>
                </c:pt>
                <c:pt idx="168">
                  <c:v>0.45387959866220728</c:v>
                </c:pt>
                <c:pt idx="169">
                  <c:v>0.45652173913043481</c:v>
                </c:pt>
                <c:pt idx="170">
                  <c:v>0.45916387959866217</c:v>
                </c:pt>
                <c:pt idx="171">
                  <c:v>0.46180602006688959</c:v>
                </c:pt>
                <c:pt idx="172">
                  <c:v>0.46444816053511701</c:v>
                </c:pt>
                <c:pt idx="173">
                  <c:v>0.46709030100334448</c:v>
                </c:pt>
                <c:pt idx="174">
                  <c:v>0.46973244147157189</c:v>
                </c:pt>
                <c:pt idx="175">
                  <c:v>0.47237458193979931</c:v>
                </c:pt>
                <c:pt idx="176">
                  <c:v>0.47501672240802673</c:v>
                </c:pt>
                <c:pt idx="177">
                  <c:v>0.4776588628762542</c:v>
                </c:pt>
                <c:pt idx="178">
                  <c:v>0.48030100334448161</c:v>
                </c:pt>
                <c:pt idx="179">
                  <c:v>0.48294314381270909</c:v>
                </c:pt>
                <c:pt idx="180">
                  <c:v>0.48558528428093639</c:v>
                </c:pt>
                <c:pt idx="181">
                  <c:v>0.48822742474916381</c:v>
                </c:pt>
                <c:pt idx="182">
                  <c:v>0.49086956521739128</c:v>
                </c:pt>
                <c:pt idx="183">
                  <c:v>0.4935117056856187</c:v>
                </c:pt>
                <c:pt idx="184">
                  <c:v>0.49615384615384611</c:v>
                </c:pt>
                <c:pt idx="185">
                  <c:v>0.49879598662207347</c:v>
                </c:pt>
                <c:pt idx="186">
                  <c:v>0.501438127090301</c:v>
                </c:pt>
                <c:pt idx="187">
                  <c:v>0.50408026755852842</c:v>
                </c:pt>
                <c:pt idx="188">
                  <c:v>0.50672240802675583</c:v>
                </c:pt>
                <c:pt idx="189">
                  <c:v>0.50936454849498325</c:v>
                </c:pt>
                <c:pt idx="190">
                  <c:v>0.51200668896321067</c:v>
                </c:pt>
                <c:pt idx="191">
                  <c:v>0.51464882943143808</c:v>
                </c:pt>
                <c:pt idx="192">
                  <c:v>0.51729096989966561</c:v>
                </c:pt>
                <c:pt idx="193">
                  <c:v>0.51993311036789303</c:v>
                </c:pt>
                <c:pt idx="194">
                  <c:v>0.52257525083612033</c:v>
                </c:pt>
                <c:pt idx="195">
                  <c:v>0.52521739130434775</c:v>
                </c:pt>
                <c:pt idx="196">
                  <c:v>0.52785953177257527</c:v>
                </c:pt>
                <c:pt idx="197">
                  <c:v>0.53050167224080269</c:v>
                </c:pt>
                <c:pt idx="198">
                  <c:v>0.53314381270903</c:v>
                </c:pt>
                <c:pt idx="199">
                  <c:v>0.53578595317725752</c:v>
                </c:pt>
                <c:pt idx="200">
                  <c:v>0.53842809364548494</c:v>
                </c:pt>
                <c:pt idx="201">
                  <c:v>0.54107023411371236</c:v>
                </c:pt>
                <c:pt idx="202">
                  <c:v>0.54371237458193977</c:v>
                </c:pt>
                <c:pt idx="203">
                  <c:v>0.54635451505016719</c:v>
                </c:pt>
                <c:pt idx="204">
                  <c:v>0.54899665551839461</c:v>
                </c:pt>
                <c:pt idx="205">
                  <c:v>0.55163879598662202</c:v>
                </c:pt>
                <c:pt idx="206">
                  <c:v>0.55428093645484955</c:v>
                </c:pt>
                <c:pt idx="207">
                  <c:v>0.55692307692307697</c:v>
                </c:pt>
                <c:pt idx="208">
                  <c:v>0.55956521739130427</c:v>
                </c:pt>
                <c:pt idx="209">
                  <c:v>0.5622073578595318</c:v>
                </c:pt>
                <c:pt idx="210">
                  <c:v>0.56484949832775921</c:v>
                </c:pt>
                <c:pt idx="211">
                  <c:v>0.56749163879598663</c:v>
                </c:pt>
                <c:pt idx="212">
                  <c:v>0.57013377926421394</c:v>
                </c:pt>
                <c:pt idx="213">
                  <c:v>0.57277591973244146</c:v>
                </c:pt>
                <c:pt idx="214">
                  <c:v>0.57541806020066888</c:v>
                </c:pt>
                <c:pt idx="215">
                  <c:v>0.5780602006688963</c:v>
                </c:pt>
                <c:pt idx="216">
                  <c:v>0.58070234113712371</c:v>
                </c:pt>
                <c:pt idx="217">
                  <c:v>0.58334448160535113</c:v>
                </c:pt>
                <c:pt idx="218">
                  <c:v>0.58598662207357854</c:v>
                </c:pt>
                <c:pt idx="219">
                  <c:v>0.58862876254180596</c:v>
                </c:pt>
                <c:pt idx="220">
                  <c:v>0.59127090301003349</c:v>
                </c:pt>
                <c:pt idx="221">
                  <c:v>0.5939130434782609</c:v>
                </c:pt>
                <c:pt idx="222">
                  <c:v>0.59655518394648821</c:v>
                </c:pt>
                <c:pt idx="223">
                  <c:v>0.59919732441471574</c:v>
                </c:pt>
                <c:pt idx="224">
                  <c:v>0.60183946488294315</c:v>
                </c:pt>
                <c:pt idx="225">
                  <c:v>0.60448160535117057</c:v>
                </c:pt>
                <c:pt idx="226">
                  <c:v>0.60712374581939799</c:v>
                </c:pt>
                <c:pt idx="227">
                  <c:v>0.6097658862876254</c:v>
                </c:pt>
                <c:pt idx="228">
                  <c:v>0.61240802675585282</c:v>
                </c:pt>
                <c:pt idx="229">
                  <c:v>0.61505016722408024</c:v>
                </c:pt>
                <c:pt idx="230">
                  <c:v>0.61769230769230776</c:v>
                </c:pt>
                <c:pt idx="231">
                  <c:v>0.62033444816053507</c:v>
                </c:pt>
                <c:pt idx="232">
                  <c:v>0.62297658862876248</c:v>
                </c:pt>
                <c:pt idx="233">
                  <c:v>0.6256187290969899</c:v>
                </c:pt>
                <c:pt idx="234">
                  <c:v>0.62826086956521743</c:v>
                </c:pt>
                <c:pt idx="235">
                  <c:v>0.63090301003344484</c:v>
                </c:pt>
                <c:pt idx="236">
                  <c:v>0.63354515050167215</c:v>
                </c:pt>
                <c:pt idx="237">
                  <c:v>0.63618729096989968</c:v>
                </c:pt>
                <c:pt idx="238">
                  <c:v>0.63882943143812709</c:v>
                </c:pt>
                <c:pt idx="239">
                  <c:v>0.64147157190635451</c:v>
                </c:pt>
                <c:pt idx="240">
                  <c:v>0.64411371237458193</c:v>
                </c:pt>
                <c:pt idx="241">
                  <c:v>0.64675585284280934</c:v>
                </c:pt>
                <c:pt idx="242">
                  <c:v>0.64939799331103676</c:v>
                </c:pt>
                <c:pt idx="243">
                  <c:v>0.65204013377926417</c:v>
                </c:pt>
                <c:pt idx="244">
                  <c:v>0.6546822742474917</c:v>
                </c:pt>
                <c:pt idx="245">
                  <c:v>0.65732441471571901</c:v>
                </c:pt>
                <c:pt idx="246">
                  <c:v>0.65996655518394642</c:v>
                </c:pt>
                <c:pt idx="247">
                  <c:v>0.66260869565217395</c:v>
                </c:pt>
                <c:pt idx="248">
                  <c:v>0.66525083612040137</c:v>
                </c:pt>
                <c:pt idx="249">
                  <c:v>0.66789297658862878</c:v>
                </c:pt>
                <c:pt idx="250">
                  <c:v>0.67053511705685609</c:v>
                </c:pt>
                <c:pt idx="251">
                  <c:v>0.67317725752508362</c:v>
                </c:pt>
                <c:pt idx="252">
                  <c:v>0.67581939799331103</c:v>
                </c:pt>
                <c:pt idx="253">
                  <c:v>0.67846153846153845</c:v>
                </c:pt>
                <c:pt idx="254">
                  <c:v>0.68110367892976587</c:v>
                </c:pt>
                <c:pt idx="255">
                  <c:v>0.68374581939799328</c:v>
                </c:pt>
                <c:pt idx="256">
                  <c:v>0.6863879598662207</c:v>
                </c:pt>
                <c:pt idx="257">
                  <c:v>0.68903010033444811</c:v>
                </c:pt>
                <c:pt idx="258">
                  <c:v>0.69167224080267564</c:v>
                </c:pt>
                <c:pt idx="259">
                  <c:v>0.69431438127090295</c:v>
                </c:pt>
                <c:pt idx="260">
                  <c:v>0.69695652173913036</c:v>
                </c:pt>
                <c:pt idx="261">
                  <c:v>0.69959866220735789</c:v>
                </c:pt>
                <c:pt idx="262">
                  <c:v>0.70224080267558531</c:v>
                </c:pt>
                <c:pt idx="263">
                  <c:v>0.70488294314381261</c:v>
                </c:pt>
                <c:pt idx="264">
                  <c:v>0.70752508361204014</c:v>
                </c:pt>
                <c:pt idx="265">
                  <c:v>0.71016722408026756</c:v>
                </c:pt>
                <c:pt idx="266">
                  <c:v>0.71280936454849497</c:v>
                </c:pt>
                <c:pt idx="267">
                  <c:v>0.71545150501672239</c:v>
                </c:pt>
                <c:pt idx="268">
                  <c:v>0.71809364548494981</c:v>
                </c:pt>
                <c:pt idx="269">
                  <c:v>0.72073578595317722</c:v>
                </c:pt>
                <c:pt idx="270">
                  <c:v>0.72337792642140464</c:v>
                </c:pt>
                <c:pt idx="271">
                  <c:v>0.72602006688963205</c:v>
                </c:pt>
                <c:pt idx="272">
                  <c:v>0.72866220735785958</c:v>
                </c:pt>
                <c:pt idx="273">
                  <c:v>0.73130434782608689</c:v>
                </c:pt>
                <c:pt idx="274">
                  <c:v>0.7339464882943143</c:v>
                </c:pt>
                <c:pt idx="275">
                  <c:v>0.73658862876254183</c:v>
                </c:pt>
                <c:pt idx="276">
                  <c:v>0.73923076923076925</c:v>
                </c:pt>
                <c:pt idx="277">
                  <c:v>0.74187290969899655</c:v>
                </c:pt>
                <c:pt idx="278">
                  <c:v>0.74451505016722408</c:v>
                </c:pt>
                <c:pt idx="279">
                  <c:v>0.7471571906354515</c:v>
                </c:pt>
                <c:pt idx="280">
                  <c:v>0.74979933110367891</c:v>
                </c:pt>
                <c:pt idx="281">
                  <c:v>0.75244147157190633</c:v>
                </c:pt>
                <c:pt idx="282">
                  <c:v>0.75508361204013374</c:v>
                </c:pt>
                <c:pt idx="283">
                  <c:v>0.75772575250836116</c:v>
                </c:pt>
                <c:pt idx="284">
                  <c:v>0.76036789297658858</c:v>
                </c:pt>
                <c:pt idx="285">
                  <c:v>0.7630100334448161</c:v>
                </c:pt>
                <c:pt idx="286">
                  <c:v>0.76565217391304352</c:v>
                </c:pt>
                <c:pt idx="287">
                  <c:v>0.76829431438127083</c:v>
                </c:pt>
                <c:pt idx="288">
                  <c:v>0.77093645484949824</c:v>
                </c:pt>
                <c:pt idx="289">
                  <c:v>0.77357859531772577</c:v>
                </c:pt>
                <c:pt idx="290">
                  <c:v>0.77622073578595319</c:v>
                </c:pt>
                <c:pt idx="291">
                  <c:v>0.77886287625418049</c:v>
                </c:pt>
                <c:pt idx="292">
                  <c:v>0.78150501672240802</c:v>
                </c:pt>
                <c:pt idx="293">
                  <c:v>0.78414715719063544</c:v>
                </c:pt>
                <c:pt idx="294">
                  <c:v>0.78678929765886285</c:v>
                </c:pt>
                <c:pt idx="295">
                  <c:v>0.78943143812709027</c:v>
                </c:pt>
                <c:pt idx="296">
                  <c:v>0.79207357859531768</c:v>
                </c:pt>
                <c:pt idx="297">
                  <c:v>0.7947157190635451</c:v>
                </c:pt>
                <c:pt idx="298">
                  <c:v>0.79735785953177252</c:v>
                </c:pt>
                <c:pt idx="299">
                  <c:v>0.8</c:v>
                </c:pt>
              </c:numCache>
            </c:numRef>
          </c:xVal>
          <c:yVal>
            <c:numRef>
              <c:f>Plot_Fig3!$AD$5:$AD$304</c:f>
              <c:numCache>
                <c:formatCode>General</c:formatCode>
                <c:ptCount val="300"/>
                <c:pt idx="0">
                  <c:v>0.18592293920096009</c:v>
                </c:pt>
                <c:pt idx="1">
                  <c:v>0.19317365729640809</c:v>
                </c:pt>
                <c:pt idx="2">
                  <c:v>0.1990496896695795</c:v>
                </c:pt>
                <c:pt idx="3">
                  <c:v>0.20399123564115959</c:v>
                </c:pt>
                <c:pt idx="4">
                  <c:v>0.2082558630017419</c:v>
                </c:pt>
                <c:pt idx="5">
                  <c:v>0.212007384279912</c:v>
                </c:pt>
                <c:pt idx="6">
                  <c:v>0.2153564834042703</c:v>
                </c:pt>
                <c:pt idx="7">
                  <c:v>0.21838147002591909</c:v>
                </c:pt>
                <c:pt idx="8">
                  <c:v>0.22113979404061809</c:v>
                </c:pt>
                <c:pt idx="9">
                  <c:v>0.22367485574751469</c:v>
                </c:pt>
                <c:pt idx="10">
                  <c:v>0.22602024498533571</c:v>
                </c:pt>
                <c:pt idx="11">
                  <c:v>0.22820249275860899</c:v>
                </c:pt>
                <c:pt idx="12">
                  <c:v>0.230242920896472</c:v>
                </c:pt>
                <c:pt idx="13">
                  <c:v>0.23215892284209991</c:v>
                </c:pt>
                <c:pt idx="14">
                  <c:v>0.23396487343075359</c:v>
                </c:pt>
                <c:pt idx="15">
                  <c:v>0.23567278960364441</c:v>
                </c:pt>
                <c:pt idx="16">
                  <c:v>0.2372928196576137</c:v>
                </c:pt>
                <c:pt idx="17">
                  <c:v>0.23883361180865409</c:v>
                </c:pt>
                <c:pt idx="18">
                  <c:v>0.24030259612435609</c:v>
                </c:pt>
                <c:pt idx="19">
                  <c:v>0.2417062031701169</c:v>
                </c:pt>
                <c:pt idx="20">
                  <c:v>0.24305003568847741</c:v>
                </c:pt>
                <c:pt idx="21">
                  <c:v>0.2443390049226388</c:v>
                </c:pt>
                <c:pt idx="22">
                  <c:v>0.24557743997817871</c:v>
                </c:pt>
                <c:pt idx="23">
                  <c:v>0.2467691763800047</c:v>
                </c:pt>
                <c:pt idx="24">
                  <c:v>0.2479176284010455</c:v>
                </c:pt>
                <c:pt idx="25">
                  <c:v>0.24902584860599761</c:v>
                </c:pt>
                <c:pt idx="26">
                  <c:v>0.25009657723003531</c:v>
                </c:pt>
                <c:pt idx="27">
                  <c:v>0.25113228340660659</c:v>
                </c:pt>
                <c:pt idx="28">
                  <c:v>0.25213519980764731</c:v>
                </c:pt>
                <c:pt idx="29">
                  <c:v>0.25310735192049932</c:v>
                </c:pt>
                <c:pt idx="30">
                  <c:v>0.2540505829282988</c:v>
                </c:pt>
                <c:pt idx="31">
                  <c:v>0.25496657496318548</c:v>
                </c:pt>
                <c:pt idx="32">
                  <c:v>0.25585686734904028</c:v>
                </c:pt>
                <c:pt idx="33">
                  <c:v>0.25672287233148228</c:v>
                </c:pt>
                <c:pt idx="34">
                  <c:v>0.25756588869940378</c:v>
                </c:pt>
                <c:pt idx="35">
                  <c:v>0.2583871136284086</c:v>
                </c:pt>
                <c:pt idx="36">
                  <c:v>0.25918765301765567</c:v>
                </c:pt>
                <c:pt idx="37">
                  <c:v>0.25996853054443381</c:v>
                </c:pt>
                <c:pt idx="38">
                  <c:v>0.26073069562276652</c:v>
                </c:pt>
                <c:pt idx="39">
                  <c:v>0.26147503042150683</c:v>
                </c:pt>
                <c:pt idx="40">
                  <c:v>0.26220235607224551</c:v>
                </c:pt>
                <c:pt idx="41">
                  <c:v>0.2629134381767616</c:v>
                </c:pt>
                <c:pt idx="42">
                  <c:v>0.26360899170678359</c:v>
                </c:pt>
                <c:pt idx="43">
                  <c:v>0.26428968537480563</c:v>
                </c:pt>
                <c:pt idx="44">
                  <c:v>0.26495614554304647</c:v>
                </c:pt>
                <c:pt idx="45">
                  <c:v>0.26560895972791743</c:v>
                </c:pt>
                <c:pt idx="46">
                  <c:v>0.2662486797492174</c:v>
                </c:pt>
                <c:pt idx="47">
                  <c:v>0.26687582456642839</c:v>
                </c:pt>
                <c:pt idx="48">
                  <c:v>0.26749088283869737</c:v>
                </c:pt>
                <c:pt idx="49">
                  <c:v>0.26809431524019861</c:v>
                </c:pt>
                <c:pt idx="50">
                  <c:v>0.26868655655840501</c:v>
                </c:pt>
                <c:pt idx="51">
                  <c:v>0.26926801759925129</c:v>
                </c:pt>
                <c:pt idx="52">
                  <c:v>0.26983908692013381</c:v>
                </c:pt>
                <c:pt idx="53">
                  <c:v>0.2704001324090905</c:v>
                </c:pt>
                <c:pt idx="54">
                  <c:v>0.27095150272626062</c:v>
                </c:pt>
                <c:pt idx="55">
                  <c:v>0.2714935286217956</c:v>
                </c:pt>
                <c:pt idx="56">
                  <c:v>0.27202652414271478</c:v>
                </c:pt>
                <c:pt idx="57">
                  <c:v>0.272550787739754</c:v>
                </c:pt>
                <c:pt idx="58">
                  <c:v>0.27306660328399118</c:v>
                </c:pt>
                <c:pt idx="59">
                  <c:v>0.27357424100193473</c:v>
                </c:pt>
                <c:pt idx="60">
                  <c:v>0.27407395833679948</c:v>
                </c:pt>
                <c:pt idx="61">
                  <c:v>0.2745660007428572</c:v>
                </c:pt>
                <c:pt idx="62">
                  <c:v>0.27505060241900481</c:v>
                </c:pt>
                <c:pt idx="63">
                  <c:v>0.27552798698705178</c:v>
                </c:pt>
                <c:pt idx="64">
                  <c:v>0.27599836811965062</c:v>
                </c:pt>
                <c:pt idx="65">
                  <c:v>0.2764619501222933</c:v>
                </c:pt>
                <c:pt idx="66">
                  <c:v>0.27691892847334848</c:v>
                </c:pt>
                <c:pt idx="67">
                  <c:v>0.27736949032571778</c:v>
                </c:pt>
                <c:pt idx="68">
                  <c:v>0.2778138149733414</c:v>
                </c:pt>
                <c:pt idx="69">
                  <c:v>0.27825207428546611</c:v>
                </c:pt>
                <c:pt idx="70">
                  <c:v>0.27868443311131569</c:v>
                </c:pt>
                <c:pt idx="71">
                  <c:v>0.2791110496575499</c:v>
                </c:pt>
                <c:pt idx="72">
                  <c:v>0.2795320758406814</c:v>
                </c:pt>
                <c:pt idx="73">
                  <c:v>0.27994765761641721</c:v>
                </c:pt>
                <c:pt idx="74">
                  <c:v>0.28035793528771552</c:v>
                </c:pt>
                <c:pt idx="75">
                  <c:v>0.28076304379318739</c:v>
                </c:pt>
                <c:pt idx="76">
                  <c:v>0.28116311297733071</c:v>
                </c:pt>
                <c:pt idx="77">
                  <c:v>0.28155826784395122</c:v>
                </c:pt>
                <c:pt idx="78">
                  <c:v>0.28194862879401261</c:v>
                </c:pt>
                <c:pt idx="79">
                  <c:v>0.28233431184904889</c:v>
                </c:pt>
                <c:pt idx="80">
                  <c:v>0.28271542886117867</c:v>
                </c:pt>
                <c:pt idx="81">
                  <c:v>0.2830920877106749</c:v>
                </c:pt>
                <c:pt idx="82">
                  <c:v>0.28346439249196359</c:v>
                </c:pt>
                <c:pt idx="83">
                  <c:v>0.28383244368885691</c:v>
                </c:pt>
                <c:pt idx="84">
                  <c:v>0.28419633833975921</c:v>
                </c:pt>
                <c:pt idx="85">
                  <c:v>0.2845561701935268</c:v>
                </c:pt>
                <c:pt idx="86">
                  <c:v>0.28491202985660941</c:v>
                </c:pt>
                <c:pt idx="87">
                  <c:v>0.28526400493205262</c:v>
                </c:pt>
                <c:pt idx="88">
                  <c:v>0.28561218015089429</c:v>
                </c:pt>
                <c:pt idx="89">
                  <c:v>0.285956637496451</c:v>
                </c:pt>
                <c:pt idx="90">
                  <c:v>0.28629745632194947</c:v>
                </c:pt>
                <c:pt idx="91">
                  <c:v>0.2866347134619282</c:v>
                </c:pt>
                <c:pt idx="92">
                  <c:v>0.2869684833377994</c:v>
                </c:pt>
                <c:pt idx="93">
                  <c:v>0.28729883805793521</c:v>
                </c:pt>
                <c:pt idx="94">
                  <c:v>0.28762584751261738</c:v>
                </c:pt>
                <c:pt idx="95">
                  <c:v>0.28794957946416061</c:v>
                </c:pt>
                <c:pt idx="96">
                  <c:v>0.28827009963250372</c:v>
                </c:pt>
                <c:pt idx="97">
                  <c:v>0.28858747177653787</c:v>
                </c:pt>
                <c:pt idx="98">
                  <c:v>0.28890175777142579</c:v>
                </c:pt>
                <c:pt idx="99">
                  <c:v>0.28921301768214391</c:v>
                </c:pt>
                <c:pt idx="100">
                  <c:v>0.2895213098334708</c:v>
                </c:pt>
                <c:pt idx="101">
                  <c:v>0.28982669087662261</c:v>
                </c:pt>
                <c:pt idx="102">
                  <c:v>0.29012921585272849</c:v>
                </c:pt>
                <c:pt idx="103">
                  <c:v>0.29042893825332311</c:v>
                </c:pt>
                <c:pt idx="104">
                  <c:v>0.29072591007802379</c:v>
                </c:pt>
                <c:pt idx="105">
                  <c:v>0.2910201818895472</c:v>
                </c:pt>
                <c:pt idx="106">
                  <c:v>0.29131180286621261</c:v>
                </c:pt>
                <c:pt idx="107">
                  <c:v>0.29160082085206701</c:v>
                </c:pt>
                <c:pt idx="108">
                  <c:v>0.29188728240476208</c:v>
                </c:pt>
                <c:pt idx="109">
                  <c:v>0.29217123284130009</c:v>
                </c:pt>
                <c:pt idx="110">
                  <c:v>0.29245271628176539</c:v>
                </c:pt>
                <c:pt idx="111">
                  <c:v>0.29273177569114311</c:v>
                </c:pt>
                <c:pt idx="112">
                  <c:v>0.29300845291932792</c:v>
                </c:pt>
                <c:pt idx="113">
                  <c:v>0.29328278873941332</c:v>
                </c:pt>
                <c:pt idx="114">
                  <c:v>0.2935548228843522</c:v>
                </c:pt>
                <c:pt idx="115">
                  <c:v>0.29382459408206829</c:v>
                </c:pt>
                <c:pt idx="116">
                  <c:v>0.29409214008909862</c:v>
                </c:pt>
                <c:pt idx="117">
                  <c:v>0.29435749772283881</c:v>
                </c:pt>
                <c:pt idx="118">
                  <c:v>0.29462070289246139</c:v>
                </c:pt>
                <c:pt idx="119">
                  <c:v>0.29488179062857078</c:v>
                </c:pt>
                <c:pt idx="120">
                  <c:v>0.29514079511165792</c:v>
                </c:pt>
                <c:pt idx="121">
                  <c:v>0.29539774969941079</c:v>
                </c:pt>
                <c:pt idx="122">
                  <c:v>0.29565268695293689</c:v>
                </c:pt>
                <c:pt idx="123">
                  <c:v>0.29590563866194969</c:v>
                </c:pt>
                <c:pt idx="124">
                  <c:v>0.29615663586896479</c:v>
                </c:pt>
                <c:pt idx="125">
                  <c:v>0.29640570889255669</c:v>
                </c:pt>
                <c:pt idx="126">
                  <c:v>0.29665288734971579</c:v>
                </c:pt>
                <c:pt idx="127">
                  <c:v>0.29689820017734908</c:v>
                </c:pt>
                <c:pt idx="128">
                  <c:v>0.2971416756529629</c:v>
                </c:pt>
                <c:pt idx="129">
                  <c:v>0.29738334141456502</c:v>
                </c:pt>
                <c:pt idx="130">
                  <c:v>0.29762322447982131</c:v>
                </c:pt>
                <c:pt idx="131">
                  <c:v>0.2978613512644997</c:v>
                </c:pt>
                <c:pt idx="132">
                  <c:v>0.29809774760023389</c:v>
                </c:pt>
                <c:pt idx="133">
                  <c:v>0.29833243875163551</c:v>
                </c:pt>
                <c:pt idx="134">
                  <c:v>0.29856544943278468</c:v>
                </c:pt>
                <c:pt idx="135">
                  <c:v>0.29879680382312479</c:v>
                </c:pt>
                <c:pt idx="136">
                  <c:v>0.29902652558278719</c:v>
                </c:pt>
                <c:pt idx="137">
                  <c:v>0.29925463786737089</c:v>
                </c:pt>
                <c:pt idx="138">
                  <c:v>0.29948116334219949</c:v>
                </c:pt>
                <c:pt idx="139">
                  <c:v>0.2997061241960785</c:v>
                </c:pt>
                <c:pt idx="140">
                  <c:v>0.29992954215457213</c:v>
                </c:pt>
                <c:pt idx="141">
                  <c:v>0.30015143849282178</c:v>
                </c:pt>
                <c:pt idx="142">
                  <c:v>0.3003718340479235</c:v>
                </c:pt>
                <c:pt idx="143">
                  <c:v>0.30059074923088258</c:v>
                </c:pt>
                <c:pt idx="144">
                  <c:v>0.30080820403816361</c:v>
                </c:pt>
                <c:pt idx="145">
                  <c:v>0.30102421806285118</c:v>
                </c:pt>
                <c:pt idx="146">
                  <c:v>0.30123881050543733</c:v>
                </c:pt>
                <c:pt idx="147">
                  <c:v>0.30145200018425072</c:v>
                </c:pt>
                <c:pt idx="148">
                  <c:v>0.30166380554554162</c:v>
                </c:pt>
                <c:pt idx="149">
                  <c:v>0.30187424467323598</c:v>
                </c:pt>
                <c:pt idx="150">
                  <c:v>0.30208333529837228</c:v>
                </c:pt>
                <c:pt idx="151">
                  <c:v>0.30229109480823241</c:v>
                </c:pt>
                <c:pt idx="152">
                  <c:v>0.30249754025517928</c:v>
                </c:pt>
                <c:pt idx="153">
                  <c:v>0.30270268836521219</c:v>
                </c:pt>
                <c:pt idx="154">
                  <c:v>0.30290655554625018</c:v>
                </c:pt>
                <c:pt idx="155">
                  <c:v>0.30310915789615489</c:v>
                </c:pt>
                <c:pt idx="156">
                  <c:v>0.30331051121050101</c:v>
                </c:pt>
                <c:pt idx="157">
                  <c:v>0.30351063099010522</c:v>
                </c:pt>
                <c:pt idx="158">
                  <c:v>0.30370953244832188</c:v>
                </c:pt>
                <c:pt idx="159">
                  <c:v>0.3039072305181148</c:v>
                </c:pt>
                <c:pt idx="160">
                  <c:v>0.30410373985891159</c:v>
                </c:pt>
                <c:pt idx="161">
                  <c:v>0.30429907486325108</c:v>
                </c:pt>
                <c:pt idx="162">
                  <c:v>0.30449324966322872</c:v>
                </c:pt>
                <c:pt idx="163">
                  <c:v>0.30468627813674959</c:v>
                </c:pt>
                <c:pt idx="164">
                  <c:v>0.3048781739135939</c:v>
                </c:pt>
                <c:pt idx="165">
                  <c:v>0.30506895038130277</c:v>
                </c:pt>
                <c:pt idx="166">
                  <c:v>0.30525862069089083</c:v>
                </c:pt>
                <c:pt idx="167">
                  <c:v>0.30544719776239071</c:v>
                </c:pt>
                <c:pt idx="168">
                  <c:v>0.30563469429023649</c:v>
                </c:pt>
                <c:pt idx="169">
                  <c:v>0.30582112274849049</c:v>
                </c:pt>
                <c:pt idx="170">
                  <c:v>0.30600649539592067</c:v>
                </c:pt>
                <c:pt idx="171">
                  <c:v>0.30619082428093058</c:v>
                </c:pt>
                <c:pt idx="172">
                  <c:v>0.30637412124635099</c:v>
                </c:pt>
                <c:pt idx="173">
                  <c:v>0.30655639793409462</c:v>
                </c:pt>
                <c:pt idx="174">
                  <c:v>0.30673766578968009</c:v>
                </c:pt>
                <c:pt idx="175">
                  <c:v>0.30691793606662909</c:v>
                </c:pt>
                <c:pt idx="176">
                  <c:v>0.3070972198307414</c:v>
                </c:pt>
                <c:pt idx="177">
                  <c:v>0.30727552796425089</c:v>
                </c:pt>
                <c:pt idx="178">
                  <c:v>0.30745287116986808</c:v>
                </c:pt>
                <c:pt idx="179">
                  <c:v>0.3076292599747108</c:v>
                </c:pt>
                <c:pt idx="180">
                  <c:v>0.30780470473412891</c:v>
                </c:pt>
                <c:pt idx="181">
                  <c:v>0.30797921563542408</c:v>
                </c:pt>
                <c:pt idx="182">
                  <c:v>0.30815280270147127</c:v>
                </c:pt>
                <c:pt idx="183">
                  <c:v>0.30832547579424091</c:v>
                </c:pt>
                <c:pt idx="184">
                  <c:v>0.30849724461822903</c:v>
                </c:pt>
                <c:pt idx="185">
                  <c:v>0.30866811872379518</c:v>
                </c:pt>
                <c:pt idx="186">
                  <c:v>0.3088381075104133</c:v>
                </c:pt>
                <c:pt idx="187">
                  <c:v>0.30900722022983651</c:v>
                </c:pt>
                <c:pt idx="188">
                  <c:v>0.30917546598917978</c:v>
                </c:pt>
                <c:pt idx="189">
                  <c:v>0.3093428537539224</c:v>
                </c:pt>
                <c:pt idx="190">
                  <c:v>0.30950939235083291</c:v>
                </c:pt>
                <c:pt idx="191">
                  <c:v>0.3096750904708187</c:v>
                </c:pt>
                <c:pt idx="192">
                  <c:v>0.30983995667170311</c:v>
                </c:pt>
                <c:pt idx="193">
                  <c:v>0.31000399938093198</c:v>
                </c:pt>
                <c:pt idx="194">
                  <c:v>0.31016722689821091</c:v>
                </c:pt>
                <c:pt idx="195">
                  <c:v>0.31032964739807689</c:v>
                </c:pt>
                <c:pt idx="196">
                  <c:v>0.3104912689324057</c:v>
                </c:pt>
                <c:pt idx="197">
                  <c:v>0.31065209943285549</c:v>
                </c:pt>
                <c:pt idx="198">
                  <c:v>0.31081214671325169</c:v>
                </c:pt>
                <c:pt idx="199">
                  <c:v>0.3109714184719114</c:v>
                </c:pt>
                <c:pt idx="200">
                  <c:v>0.31112992229391151</c:v>
                </c:pt>
                <c:pt idx="201">
                  <c:v>0.31128766565330113</c:v>
                </c:pt>
                <c:pt idx="202">
                  <c:v>0.31144465591526038</c:v>
                </c:pt>
                <c:pt idx="203">
                  <c:v>0.31160090033820698</c:v>
                </c:pt>
                <c:pt idx="204">
                  <c:v>0.31175640607585181</c:v>
                </c:pt>
                <c:pt idx="205">
                  <c:v>0.3119111801792056</c:v>
                </c:pt>
                <c:pt idx="206">
                  <c:v>0.31206522959853727</c:v>
                </c:pt>
                <c:pt idx="207">
                  <c:v>0.31221856118528601</c:v>
                </c:pt>
                <c:pt idx="208">
                  <c:v>0.3123711816939288</c:v>
                </c:pt>
                <c:pt idx="209">
                  <c:v>0.31252309778380272</c:v>
                </c:pt>
                <c:pt idx="210">
                  <c:v>0.31267431602088569</c:v>
                </c:pt>
                <c:pt idx="211">
                  <c:v>0.31282484287953538</c:v>
                </c:pt>
                <c:pt idx="212">
                  <c:v>0.31297468474418771</c:v>
                </c:pt>
                <c:pt idx="213">
                  <c:v>0.31312384791101611</c:v>
                </c:pt>
                <c:pt idx="214">
                  <c:v>0.31327233858955311</c:v>
                </c:pt>
                <c:pt idx="215">
                  <c:v>0.31342016290427382</c:v>
                </c:pt>
                <c:pt idx="216">
                  <c:v>0.31356732689614492</c:v>
                </c:pt>
                <c:pt idx="217">
                  <c:v>0.31371383652413698</c:v>
                </c:pt>
                <c:pt idx="218">
                  <c:v>0.31385969766670391</c:v>
                </c:pt>
                <c:pt idx="219">
                  <c:v>0.3140049161232279</c:v>
                </c:pt>
                <c:pt idx="220">
                  <c:v>0.31414949761543359</c:v>
                </c:pt>
                <c:pt idx="221">
                  <c:v>0.31429344778876961</c:v>
                </c:pt>
                <c:pt idx="222">
                  <c:v>0.31443677221375949</c:v>
                </c:pt>
                <c:pt idx="223">
                  <c:v>0.31457947638732398</c:v>
                </c:pt>
                <c:pt idx="224">
                  <c:v>0.31472156573407267</c:v>
                </c:pt>
                <c:pt idx="225">
                  <c:v>0.31486304560756878</c:v>
                </c:pt>
                <c:pt idx="226">
                  <c:v>0.31500392129156529</c:v>
                </c:pt>
                <c:pt idx="227">
                  <c:v>0.31514419800121529</c:v>
                </c:pt>
                <c:pt idx="228">
                  <c:v>0.31528388088425557</c:v>
                </c:pt>
                <c:pt idx="229">
                  <c:v>0.31542297502216471</c:v>
                </c:pt>
                <c:pt idx="230">
                  <c:v>0.31556148543129692</c:v>
                </c:pt>
                <c:pt idx="231">
                  <c:v>0.31569941706399102</c:v>
                </c:pt>
                <c:pt idx="232">
                  <c:v>0.31583677480965677</c:v>
                </c:pt>
                <c:pt idx="233">
                  <c:v>0.31597356349583738</c:v>
                </c:pt>
                <c:pt idx="234">
                  <c:v>0.31610978788925043</c:v>
                </c:pt>
                <c:pt idx="235">
                  <c:v>0.31624545269680587</c:v>
                </c:pt>
                <c:pt idx="236">
                  <c:v>0.3163805625666043</c:v>
                </c:pt>
                <c:pt idx="237">
                  <c:v>0.31651512208891369</c:v>
                </c:pt>
                <c:pt idx="238">
                  <c:v>0.31664913579712511</c:v>
                </c:pt>
                <c:pt idx="239">
                  <c:v>0.31678260816869053</c:v>
                </c:pt>
                <c:pt idx="240">
                  <c:v>0.31691554362603991</c:v>
                </c:pt>
                <c:pt idx="241">
                  <c:v>0.31704794653748031</c:v>
                </c:pt>
                <c:pt idx="242">
                  <c:v>0.31717982121807659</c:v>
                </c:pt>
                <c:pt idx="243">
                  <c:v>0.31731117193051339</c:v>
                </c:pt>
                <c:pt idx="244">
                  <c:v>0.3174420028859416</c:v>
                </c:pt>
                <c:pt idx="245">
                  <c:v>0.31757231824480597</c:v>
                </c:pt>
                <c:pt idx="246">
                  <c:v>0.3177021221176568</c:v>
                </c:pt>
                <c:pt idx="247">
                  <c:v>0.31783141856594582</c:v>
                </c:pt>
                <c:pt idx="248">
                  <c:v>0.3179602116028058</c:v>
                </c:pt>
                <c:pt idx="249">
                  <c:v>0.31808850519381499</c:v>
                </c:pt>
                <c:pt idx="250">
                  <c:v>0.31821630325774608</c:v>
                </c:pt>
                <c:pt idx="251">
                  <c:v>0.31834360966730108</c:v>
                </c:pt>
                <c:pt idx="252">
                  <c:v>0.31847042824983141</c:v>
                </c:pt>
                <c:pt idx="253">
                  <c:v>0.31859676278804389</c:v>
                </c:pt>
                <c:pt idx="254">
                  <c:v>0.31872261702069349</c:v>
                </c:pt>
                <c:pt idx="255">
                  <c:v>0.31884799464326208</c:v>
                </c:pt>
                <c:pt idx="256">
                  <c:v>0.31897289930862488</c:v>
                </c:pt>
                <c:pt idx="257">
                  <c:v>0.31909733462770329</c:v>
                </c:pt>
                <c:pt idx="258">
                  <c:v>0.31922130417010591</c:v>
                </c:pt>
                <c:pt idx="259">
                  <c:v>0.31934481146475679</c:v>
                </c:pt>
                <c:pt idx="260">
                  <c:v>0.31946786000051258</c:v>
                </c:pt>
                <c:pt idx="261">
                  <c:v>0.31959045322676688</c:v>
                </c:pt>
                <c:pt idx="262">
                  <c:v>0.3197125945540446</c:v>
                </c:pt>
                <c:pt idx="263">
                  <c:v>0.31983428735458391</c:v>
                </c:pt>
                <c:pt idx="264">
                  <c:v>0.31995553496290791</c:v>
                </c:pt>
                <c:pt idx="265">
                  <c:v>0.3200763406763858</c:v>
                </c:pt>
                <c:pt idx="266">
                  <c:v>0.32019670775578341</c:v>
                </c:pt>
                <c:pt idx="267">
                  <c:v>0.32031663942580352</c:v>
                </c:pt>
                <c:pt idx="268">
                  <c:v>0.32043613887561639</c:v>
                </c:pt>
                <c:pt idx="269">
                  <c:v>0.32055520925938058</c:v>
                </c:pt>
                <c:pt idx="270">
                  <c:v>0.32067385369675389</c:v>
                </c:pt>
                <c:pt idx="271">
                  <c:v>0.32079207527339593</c:v>
                </c:pt>
                <c:pt idx="272">
                  <c:v>0.32090987704146012</c:v>
                </c:pt>
                <c:pt idx="273">
                  <c:v>0.32102726202007809</c:v>
                </c:pt>
                <c:pt idx="274">
                  <c:v>0.32114423319583518</c:v>
                </c:pt>
                <c:pt idx="275">
                  <c:v>0.32126079352323639</c:v>
                </c:pt>
                <c:pt idx="276">
                  <c:v>0.3213769459251653</c:v>
                </c:pt>
                <c:pt idx="277">
                  <c:v>0.32149269329333419</c:v>
                </c:pt>
                <c:pt idx="278">
                  <c:v>0.3216080384887261</c:v>
                </c:pt>
                <c:pt idx="279">
                  <c:v>0.32172298434202912</c:v>
                </c:pt>
                <c:pt idx="280">
                  <c:v>0.32183753365406331</c:v>
                </c:pt>
                <c:pt idx="281">
                  <c:v>0.32195168919620021</c:v>
                </c:pt>
                <c:pt idx="282">
                  <c:v>0.322065453710774</c:v>
                </c:pt>
                <c:pt idx="283">
                  <c:v>0.32217882991148689</c:v>
                </c:pt>
                <c:pt idx="284">
                  <c:v>0.32229182048380661</c:v>
                </c:pt>
                <c:pt idx="285">
                  <c:v>0.32240442808535719</c:v>
                </c:pt>
                <c:pt idx="286">
                  <c:v>0.32251665534630258</c:v>
                </c:pt>
                <c:pt idx="287">
                  <c:v>0.32262850486972527</c:v>
                </c:pt>
                <c:pt idx="288">
                  <c:v>0.3227399792319961</c:v>
                </c:pt>
                <c:pt idx="289">
                  <c:v>0.3228510809831393</c:v>
                </c:pt>
                <c:pt idx="290">
                  <c:v>0.32296181264719132</c:v>
                </c:pt>
                <c:pt idx="291">
                  <c:v>0.3230721767225529</c:v>
                </c:pt>
                <c:pt idx="292">
                  <c:v>0.3231821756823352</c:v>
                </c:pt>
                <c:pt idx="293">
                  <c:v>0.3232918119747008</c:v>
                </c:pt>
                <c:pt idx="294">
                  <c:v>0.32340108802319861</c:v>
                </c:pt>
                <c:pt idx="295">
                  <c:v>0.32351000622709269</c:v>
                </c:pt>
                <c:pt idx="296">
                  <c:v>0.32361856896168639</c:v>
                </c:pt>
                <c:pt idx="297">
                  <c:v>0.32372677857864068</c:v>
                </c:pt>
                <c:pt idx="298">
                  <c:v>0.32383463740628721</c:v>
                </c:pt>
                <c:pt idx="299">
                  <c:v>0.32394214774993618</c:v>
                </c:pt>
              </c:numCache>
            </c:numRef>
          </c:yVal>
          <c:smooth val="1"/>
          <c:extLst>
            <c:ext xmlns:c16="http://schemas.microsoft.com/office/drawing/2014/chart" uri="{C3380CC4-5D6E-409C-BE32-E72D297353CC}">
              <c16:uniqueId val="{00000000-BEBD-41FF-A6E3-740F8CBD5371}"/>
            </c:ext>
          </c:extLst>
        </c:ser>
        <c:ser>
          <c:idx val="1"/>
          <c:order val="1"/>
          <c:tx>
            <c:v>Cathod Activation</c:v>
          </c:tx>
          <c:spPr>
            <a:ln w="19050" cap="rnd">
              <a:solidFill>
                <a:schemeClr val="accent2"/>
              </a:solidFill>
              <a:round/>
            </a:ln>
            <a:effectLst/>
          </c:spPr>
          <c:marker>
            <c:symbol val="triangle"/>
            <c:size val="2"/>
            <c:spPr>
              <a:solidFill>
                <a:schemeClr val="accent2"/>
              </a:solidFill>
              <a:ln w="9525">
                <a:solidFill>
                  <a:schemeClr val="accent2"/>
                </a:solidFill>
              </a:ln>
              <a:effectLst/>
            </c:spPr>
          </c:marker>
          <c:xVal>
            <c:numRef>
              <c:f>Plot_Fig3!$AA$5:$AA$304</c:f>
              <c:numCache>
                <c:formatCode>General</c:formatCode>
                <c:ptCount val="300"/>
                <c:pt idx="0">
                  <c:v>0.01</c:v>
                </c:pt>
                <c:pt idx="1">
                  <c:v>1.2642140468227399E-2</c:v>
                </c:pt>
                <c:pt idx="2">
                  <c:v>1.52842809364548E-2</c:v>
                </c:pt>
                <c:pt idx="3">
                  <c:v>1.7926421404682199E-2</c:v>
                </c:pt>
                <c:pt idx="4">
                  <c:v>2.0568561872909698E-2</c:v>
                </c:pt>
                <c:pt idx="5">
                  <c:v>2.3210702341137101E-2</c:v>
                </c:pt>
                <c:pt idx="6">
                  <c:v>2.58528428093645E-2</c:v>
                </c:pt>
                <c:pt idx="7">
                  <c:v>2.8494983277591899E-2</c:v>
                </c:pt>
                <c:pt idx="8">
                  <c:v>3.1137123745819301E-2</c:v>
                </c:pt>
                <c:pt idx="9">
                  <c:v>3.3779264214046797E-2</c:v>
                </c:pt>
                <c:pt idx="10">
                  <c:v>3.64214046822742E-2</c:v>
                </c:pt>
                <c:pt idx="11">
                  <c:v>3.9063545150501602E-2</c:v>
                </c:pt>
                <c:pt idx="12">
                  <c:v>4.1705685618728998E-2</c:v>
                </c:pt>
                <c:pt idx="13">
                  <c:v>4.4347826086956497E-2</c:v>
                </c:pt>
                <c:pt idx="14">
                  <c:v>4.69899665551839E-2</c:v>
                </c:pt>
                <c:pt idx="15">
                  <c:v>4.9632107023411302E-2</c:v>
                </c:pt>
                <c:pt idx="16">
                  <c:v>5.2274247491638698E-2</c:v>
                </c:pt>
                <c:pt idx="17">
                  <c:v>5.4916387959866197E-2</c:v>
                </c:pt>
                <c:pt idx="18">
                  <c:v>5.75585284280936E-2</c:v>
                </c:pt>
                <c:pt idx="19">
                  <c:v>6.0200668896321002E-2</c:v>
                </c:pt>
                <c:pt idx="20">
                  <c:v>6.2842809364548502E-2</c:v>
                </c:pt>
                <c:pt idx="21">
                  <c:v>6.5484949832775904E-2</c:v>
                </c:pt>
                <c:pt idx="22">
                  <c:v>6.8127090301003307E-2</c:v>
                </c:pt>
                <c:pt idx="23">
                  <c:v>7.0769230769230695E-2</c:v>
                </c:pt>
                <c:pt idx="24">
                  <c:v>7.3411371237458195E-2</c:v>
                </c:pt>
                <c:pt idx="25">
                  <c:v>7.6053511705685597E-2</c:v>
                </c:pt>
                <c:pt idx="26">
                  <c:v>7.8695652173913E-2</c:v>
                </c:pt>
                <c:pt idx="27">
                  <c:v>8.1337792642140402E-2</c:v>
                </c:pt>
                <c:pt idx="28">
                  <c:v>8.3979933110367805E-2</c:v>
                </c:pt>
                <c:pt idx="29">
                  <c:v>8.6622073578595304E-2</c:v>
                </c:pt>
                <c:pt idx="30">
                  <c:v>8.9264214046822707E-2</c:v>
                </c:pt>
                <c:pt idx="31">
                  <c:v>9.1906354515050095E-2</c:v>
                </c:pt>
                <c:pt idx="32">
                  <c:v>9.4548494983277595E-2</c:v>
                </c:pt>
                <c:pt idx="33">
                  <c:v>9.7190635451504997E-2</c:v>
                </c:pt>
                <c:pt idx="34">
                  <c:v>9.98327759197324E-2</c:v>
                </c:pt>
                <c:pt idx="35">
                  <c:v>0.1024749163879598</c:v>
                </c:pt>
                <c:pt idx="36">
                  <c:v>0.1051170568561872</c:v>
                </c:pt>
                <c:pt idx="37">
                  <c:v>0.1077591973244147</c:v>
                </c:pt>
                <c:pt idx="38">
                  <c:v>0.11040133779264211</c:v>
                </c:pt>
                <c:pt idx="39">
                  <c:v>0.1130434782608695</c:v>
                </c:pt>
                <c:pt idx="40">
                  <c:v>0.115685618729097</c:v>
                </c:pt>
                <c:pt idx="41">
                  <c:v>0.1183277591973244</c:v>
                </c:pt>
                <c:pt idx="42">
                  <c:v>0.1209698996655518</c:v>
                </c:pt>
                <c:pt idx="43">
                  <c:v>0.1236120401337792</c:v>
                </c:pt>
                <c:pt idx="44">
                  <c:v>0.12625418060200669</c:v>
                </c:pt>
                <c:pt idx="45">
                  <c:v>0.1288963210702341</c:v>
                </c:pt>
                <c:pt idx="46">
                  <c:v>0.13153846153846149</c:v>
                </c:pt>
                <c:pt idx="47">
                  <c:v>0.13418060200668891</c:v>
                </c:pt>
                <c:pt idx="48">
                  <c:v>0.1368227424749163</c:v>
                </c:pt>
                <c:pt idx="49">
                  <c:v>0.1394648829431438</c:v>
                </c:pt>
                <c:pt idx="50">
                  <c:v>0.14210702341137121</c:v>
                </c:pt>
                <c:pt idx="51">
                  <c:v>0.1447491638795986</c:v>
                </c:pt>
                <c:pt idx="52">
                  <c:v>0.14739130434782599</c:v>
                </c:pt>
                <c:pt idx="53">
                  <c:v>0.15003344481605349</c:v>
                </c:pt>
                <c:pt idx="54">
                  <c:v>0.15267558528428091</c:v>
                </c:pt>
                <c:pt idx="55">
                  <c:v>0.1553177257525083</c:v>
                </c:pt>
                <c:pt idx="56">
                  <c:v>0.1579598662207358</c:v>
                </c:pt>
                <c:pt idx="57">
                  <c:v>0.16060200668896321</c:v>
                </c:pt>
                <c:pt idx="58">
                  <c:v>0.1632441471571906</c:v>
                </c:pt>
                <c:pt idx="59">
                  <c:v>0.16588628762541799</c:v>
                </c:pt>
                <c:pt idx="60">
                  <c:v>0.1685284280936454</c:v>
                </c:pt>
                <c:pt idx="61">
                  <c:v>0.1711705685618729</c:v>
                </c:pt>
                <c:pt idx="62">
                  <c:v>0.17381270903010029</c:v>
                </c:pt>
                <c:pt idx="63">
                  <c:v>0.17645484949832771</c:v>
                </c:pt>
                <c:pt idx="64">
                  <c:v>0.1790969899665551</c:v>
                </c:pt>
                <c:pt idx="65">
                  <c:v>0.1817391304347826</c:v>
                </c:pt>
                <c:pt idx="66">
                  <c:v>0.18438127090301001</c:v>
                </c:pt>
                <c:pt idx="67">
                  <c:v>0.1870234113712374</c:v>
                </c:pt>
                <c:pt idx="68">
                  <c:v>0.18966555183946479</c:v>
                </c:pt>
                <c:pt idx="69">
                  <c:v>0.19230769230769229</c:v>
                </c:pt>
                <c:pt idx="70">
                  <c:v>0.19494983277591971</c:v>
                </c:pt>
                <c:pt idx="71">
                  <c:v>0.1975919732441471</c:v>
                </c:pt>
                <c:pt idx="72">
                  <c:v>0.20023411371237451</c:v>
                </c:pt>
                <c:pt idx="73">
                  <c:v>0.2028762541806019</c:v>
                </c:pt>
                <c:pt idx="74">
                  <c:v>0.2055183946488294</c:v>
                </c:pt>
                <c:pt idx="75">
                  <c:v>0.20816053511705679</c:v>
                </c:pt>
                <c:pt idx="76">
                  <c:v>0.21080267558528429</c:v>
                </c:pt>
                <c:pt idx="77">
                  <c:v>0.2134448160535117</c:v>
                </c:pt>
                <c:pt idx="78">
                  <c:v>0.21608695652173909</c:v>
                </c:pt>
                <c:pt idx="79">
                  <c:v>0.21872909698996651</c:v>
                </c:pt>
                <c:pt idx="80">
                  <c:v>0.2213712374581939</c:v>
                </c:pt>
                <c:pt idx="81">
                  <c:v>0.2240133779264214</c:v>
                </c:pt>
                <c:pt idx="82">
                  <c:v>0.22665551839464879</c:v>
                </c:pt>
                <c:pt idx="83">
                  <c:v>0.2292976588628762</c:v>
                </c:pt>
                <c:pt idx="84">
                  <c:v>0.23193979933110359</c:v>
                </c:pt>
                <c:pt idx="85">
                  <c:v>0.23458193979933101</c:v>
                </c:pt>
                <c:pt idx="86">
                  <c:v>0.23722408026755851</c:v>
                </c:pt>
                <c:pt idx="87">
                  <c:v>0.2398662207357859</c:v>
                </c:pt>
                <c:pt idx="88">
                  <c:v>0.24250836120401331</c:v>
                </c:pt>
                <c:pt idx="89">
                  <c:v>0.24515050167224081</c:v>
                </c:pt>
                <c:pt idx="90">
                  <c:v>0.2477926421404682</c:v>
                </c:pt>
                <c:pt idx="91">
                  <c:v>0.25043478260869562</c:v>
                </c:pt>
                <c:pt idx="92">
                  <c:v>0.25307692307692298</c:v>
                </c:pt>
                <c:pt idx="93">
                  <c:v>0.2557190635451505</c:v>
                </c:pt>
                <c:pt idx="94">
                  <c:v>0.25836120401337792</c:v>
                </c:pt>
                <c:pt idx="95">
                  <c:v>0.26100334448160528</c:v>
                </c:pt>
                <c:pt idx="96">
                  <c:v>0.2636454849498327</c:v>
                </c:pt>
                <c:pt idx="97">
                  <c:v>0.26628762541806011</c:v>
                </c:pt>
                <c:pt idx="98">
                  <c:v>0.26892976588628759</c:v>
                </c:pt>
                <c:pt idx="99">
                  <c:v>0.271571906354515</c:v>
                </c:pt>
                <c:pt idx="100">
                  <c:v>0.27421404682274247</c:v>
                </c:pt>
                <c:pt idx="101">
                  <c:v>0.27685618729096989</c:v>
                </c:pt>
                <c:pt idx="102">
                  <c:v>0.27949832775919731</c:v>
                </c:pt>
                <c:pt idx="103">
                  <c:v>0.28214046822742478</c:v>
                </c:pt>
                <c:pt idx="104">
                  <c:v>0.28478260869565208</c:v>
                </c:pt>
                <c:pt idx="105">
                  <c:v>0.28742474916387961</c:v>
                </c:pt>
                <c:pt idx="106">
                  <c:v>0.29006688963210697</c:v>
                </c:pt>
                <c:pt idx="107">
                  <c:v>0.29270903010033439</c:v>
                </c:pt>
                <c:pt idx="108">
                  <c:v>0.2953511705685618</c:v>
                </c:pt>
                <c:pt idx="109">
                  <c:v>0.29799331103678928</c:v>
                </c:pt>
                <c:pt idx="110">
                  <c:v>0.30063545150501669</c:v>
                </c:pt>
                <c:pt idx="111">
                  <c:v>0.30327759197324411</c:v>
                </c:pt>
                <c:pt idx="112">
                  <c:v>0.30591973244147158</c:v>
                </c:pt>
                <c:pt idx="113">
                  <c:v>0.30856187290969889</c:v>
                </c:pt>
                <c:pt idx="114">
                  <c:v>0.31120401337792641</c:v>
                </c:pt>
                <c:pt idx="115">
                  <c:v>0.31384615384615377</c:v>
                </c:pt>
                <c:pt idx="116">
                  <c:v>0.31648829431438119</c:v>
                </c:pt>
                <c:pt idx="117">
                  <c:v>0.31913043478260872</c:v>
                </c:pt>
                <c:pt idx="118">
                  <c:v>0.32177257525083608</c:v>
                </c:pt>
                <c:pt idx="119">
                  <c:v>0.3244147157190635</c:v>
                </c:pt>
                <c:pt idx="120">
                  <c:v>0.32705685618729091</c:v>
                </c:pt>
                <c:pt idx="121">
                  <c:v>0.32969899665551838</c:v>
                </c:pt>
                <c:pt idx="122">
                  <c:v>0.3323411371237458</c:v>
                </c:pt>
                <c:pt idx="123">
                  <c:v>0.33498327759197322</c:v>
                </c:pt>
                <c:pt idx="124">
                  <c:v>0.33762541806020069</c:v>
                </c:pt>
                <c:pt idx="125">
                  <c:v>0.34026755852842799</c:v>
                </c:pt>
                <c:pt idx="126">
                  <c:v>0.34290969899665552</c:v>
                </c:pt>
                <c:pt idx="127">
                  <c:v>0.34555183946488288</c:v>
                </c:pt>
                <c:pt idx="128">
                  <c:v>0.3481939799331103</c:v>
                </c:pt>
                <c:pt idx="129">
                  <c:v>0.35083612040133783</c:v>
                </c:pt>
                <c:pt idx="130">
                  <c:v>0.35347826086956519</c:v>
                </c:pt>
                <c:pt idx="131">
                  <c:v>0.3561204013377926</c:v>
                </c:pt>
                <c:pt idx="132">
                  <c:v>0.35876254180602002</c:v>
                </c:pt>
                <c:pt idx="133">
                  <c:v>0.36140468227424749</c:v>
                </c:pt>
                <c:pt idx="134">
                  <c:v>0.36404682274247491</c:v>
                </c:pt>
                <c:pt idx="135">
                  <c:v>0.36668896321070232</c:v>
                </c:pt>
                <c:pt idx="136">
                  <c:v>0.3693311036789298</c:v>
                </c:pt>
                <c:pt idx="137">
                  <c:v>0.3719732441471571</c:v>
                </c:pt>
                <c:pt idx="138">
                  <c:v>0.37461538461538457</c:v>
                </c:pt>
                <c:pt idx="139">
                  <c:v>0.37725752508361199</c:v>
                </c:pt>
                <c:pt idx="140">
                  <c:v>0.3798996655518394</c:v>
                </c:pt>
                <c:pt idx="141">
                  <c:v>0.38254180602006688</c:v>
                </c:pt>
                <c:pt idx="142">
                  <c:v>0.38518394648829429</c:v>
                </c:pt>
                <c:pt idx="143">
                  <c:v>0.38782608695652171</c:v>
                </c:pt>
                <c:pt idx="144">
                  <c:v>0.39046822742474913</c:v>
                </c:pt>
                <c:pt idx="145">
                  <c:v>0.3931103678929766</c:v>
                </c:pt>
                <c:pt idx="146">
                  <c:v>0.39575250836120401</c:v>
                </c:pt>
                <c:pt idx="147">
                  <c:v>0.39839464882943137</c:v>
                </c:pt>
                <c:pt idx="148">
                  <c:v>0.40103678929765879</c:v>
                </c:pt>
                <c:pt idx="149">
                  <c:v>0.40367892976588621</c:v>
                </c:pt>
                <c:pt idx="150">
                  <c:v>0.40632107023411368</c:v>
                </c:pt>
                <c:pt idx="151">
                  <c:v>0.4089632107023411</c:v>
                </c:pt>
                <c:pt idx="152">
                  <c:v>0.41160535117056862</c:v>
                </c:pt>
                <c:pt idx="153">
                  <c:v>0.41424749163879598</c:v>
                </c:pt>
                <c:pt idx="154">
                  <c:v>0.4168896321070234</c:v>
                </c:pt>
                <c:pt idx="155">
                  <c:v>0.41953177257525071</c:v>
                </c:pt>
                <c:pt idx="156">
                  <c:v>0.42217391304347818</c:v>
                </c:pt>
                <c:pt idx="157">
                  <c:v>0.42481605351170559</c:v>
                </c:pt>
                <c:pt idx="158">
                  <c:v>0.42745819397993312</c:v>
                </c:pt>
                <c:pt idx="159">
                  <c:v>0.43010033444816048</c:v>
                </c:pt>
                <c:pt idx="160">
                  <c:v>0.43274247491638801</c:v>
                </c:pt>
                <c:pt idx="161">
                  <c:v>0.43538461538461531</c:v>
                </c:pt>
                <c:pt idx="162">
                  <c:v>0.43802675585284279</c:v>
                </c:pt>
                <c:pt idx="163">
                  <c:v>0.4406688963210702</c:v>
                </c:pt>
                <c:pt idx="164">
                  <c:v>0.44331103678929767</c:v>
                </c:pt>
                <c:pt idx="165">
                  <c:v>0.44595317725752509</c:v>
                </c:pt>
                <c:pt idx="166">
                  <c:v>0.4485953177257524</c:v>
                </c:pt>
                <c:pt idx="167">
                  <c:v>0.45123745819397992</c:v>
                </c:pt>
                <c:pt idx="168">
                  <c:v>0.45387959866220728</c:v>
                </c:pt>
                <c:pt idx="169">
                  <c:v>0.45652173913043481</c:v>
                </c:pt>
                <c:pt idx="170">
                  <c:v>0.45916387959866217</c:v>
                </c:pt>
                <c:pt idx="171">
                  <c:v>0.46180602006688959</c:v>
                </c:pt>
                <c:pt idx="172">
                  <c:v>0.46444816053511701</c:v>
                </c:pt>
                <c:pt idx="173">
                  <c:v>0.46709030100334448</c:v>
                </c:pt>
                <c:pt idx="174">
                  <c:v>0.46973244147157189</c:v>
                </c:pt>
                <c:pt idx="175">
                  <c:v>0.47237458193979931</c:v>
                </c:pt>
                <c:pt idx="176">
                  <c:v>0.47501672240802673</c:v>
                </c:pt>
                <c:pt idx="177">
                  <c:v>0.4776588628762542</c:v>
                </c:pt>
                <c:pt idx="178">
                  <c:v>0.48030100334448161</c:v>
                </c:pt>
                <c:pt idx="179">
                  <c:v>0.48294314381270909</c:v>
                </c:pt>
                <c:pt idx="180">
                  <c:v>0.48558528428093639</c:v>
                </c:pt>
                <c:pt idx="181">
                  <c:v>0.48822742474916381</c:v>
                </c:pt>
                <c:pt idx="182">
                  <c:v>0.49086956521739128</c:v>
                </c:pt>
                <c:pt idx="183">
                  <c:v>0.4935117056856187</c:v>
                </c:pt>
                <c:pt idx="184">
                  <c:v>0.49615384615384611</c:v>
                </c:pt>
                <c:pt idx="185">
                  <c:v>0.49879598662207347</c:v>
                </c:pt>
                <c:pt idx="186">
                  <c:v>0.501438127090301</c:v>
                </c:pt>
                <c:pt idx="187">
                  <c:v>0.50408026755852842</c:v>
                </c:pt>
                <c:pt idx="188">
                  <c:v>0.50672240802675583</c:v>
                </c:pt>
                <c:pt idx="189">
                  <c:v>0.50936454849498325</c:v>
                </c:pt>
                <c:pt idx="190">
                  <c:v>0.51200668896321067</c:v>
                </c:pt>
                <c:pt idx="191">
                  <c:v>0.51464882943143808</c:v>
                </c:pt>
                <c:pt idx="192">
                  <c:v>0.51729096989966561</c:v>
                </c:pt>
                <c:pt idx="193">
                  <c:v>0.51993311036789303</c:v>
                </c:pt>
                <c:pt idx="194">
                  <c:v>0.52257525083612033</c:v>
                </c:pt>
                <c:pt idx="195">
                  <c:v>0.52521739130434775</c:v>
                </c:pt>
                <c:pt idx="196">
                  <c:v>0.52785953177257527</c:v>
                </c:pt>
                <c:pt idx="197">
                  <c:v>0.53050167224080269</c:v>
                </c:pt>
                <c:pt idx="198">
                  <c:v>0.53314381270903</c:v>
                </c:pt>
                <c:pt idx="199">
                  <c:v>0.53578595317725752</c:v>
                </c:pt>
                <c:pt idx="200">
                  <c:v>0.53842809364548494</c:v>
                </c:pt>
                <c:pt idx="201">
                  <c:v>0.54107023411371236</c:v>
                </c:pt>
                <c:pt idx="202">
                  <c:v>0.54371237458193977</c:v>
                </c:pt>
                <c:pt idx="203">
                  <c:v>0.54635451505016719</c:v>
                </c:pt>
                <c:pt idx="204">
                  <c:v>0.54899665551839461</c:v>
                </c:pt>
                <c:pt idx="205">
                  <c:v>0.55163879598662202</c:v>
                </c:pt>
                <c:pt idx="206">
                  <c:v>0.55428093645484955</c:v>
                </c:pt>
                <c:pt idx="207">
                  <c:v>0.55692307692307697</c:v>
                </c:pt>
                <c:pt idx="208">
                  <c:v>0.55956521739130427</c:v>
                </c:pt>
                <c:pt idx="209">
                  <c:v>0.5622073578595318</c:v>
                </c:pt>
                <c:pt idx="210">
                  <c:v>0.56484949832775921</c:v>
                </c:pt>
                <c:pt idx="211">
                  <c:v>0.56749163879598663</c:v>
                </c:pt>
                <c:pt idx="212">
                  <c:v>0.57013377926421394</c:v>
                </c:pt>
                <c:pt idx="213">
                  <c:v>0.57277591973244146</c:v>
                </c:pt>
                <c:pt idx="214">
                  <c:v>0.57541806020066888</c:v>
                </c:pt>
                <c:pt idx="215">
                  <c:v>0.5780602006688963</c:v>
                </c:pt>
                <c:pt idx="216">
                  <c:v>0.58070234113712371</c:v>
                </c:pt>
                <c:pt idx="217">
                  <c:v>0.58334448160535113</c:v>
                </c:pt>
                <c:pt idx="218">
                  <c:v>0.58598662207357854</c:v>
                </c:pt>
                <c:pt idx="219">
                  <c:v>0.58862876254180596</c:v>
                </c:pt>
                <c:pt idx="220">
                  <c:v>0.59127090301003349</c:v>
                </c:pt>
                <c:pt idx="221">
                  <c:v>0.5939130434782609</c:v>
                </c:pt>
                <c:pt idx="222">
                  <c:v>0.59655518394648821</c:v>
                </c:pt>
                <c:pt idx="223">
                  <c:v>0.59919732441471574</c:v>
                </c:pt>
                <c:pt idx="224">
                  <c:v>0.60183946488294315</c:v>
                </c:pt>
                <c:pt idx="225">
                  <c:v>0.60448160535117057</c:v>
                </c:pt>
                <c:pt idx="226">
                  <c:v>0.60712374581939799</c:v>
                </c:pt>
                <c:pt idx="227">
                  <c:v>0.6097658862876254</c:v>
                </c:pt>
                <c:pt idx="228">
                  <c:v>0.61240802675585282</c:v>
                </c:pt>
                <c:pt idx="229">
                  <c:v>0.61505016722408024</c:v>
                </c:pt>
                <c:pt idx="230">
                  <c:v>0.61769230769230776</c:v>
                </c:pt>
                <c:pt idx="231">
                  <c:v>0.62033444816053507</c:v>
                </c:pt>
                <c:pt idx="232">
                  <c:v>0.62297658862876248</c:v>
                </c:pt>
                <c:pt idx="233">
                  <c:v>0.6256187290969899</c:v>
                </c:pt>
                <c:pt idx="234">
                  <c:v>0.62826086956521743</c:v>
                </c:pt>
                <c:pt idx="235">
                  <c:v>0.63090301003344484</c:v>
                </c:pt>
                <c:pt idx="236">
                  <c:v>0.63354515050167215</c:v>
                </c:pt>
                <c:pt idx="237">
                  <c:v>0.63618729096989968</c:v>
                </c:pt>
                <c:pt idx="238">
                  <c:v>0.63882943143812709</c:v>
                </c:pt>
                <c:pt idx="239">
                  <c:v>0.64147157190635451</c:v>
                </c:pt>
                <c:pt idx="240">
                  <c:v>0.64411371237458193</c:v>
                </c:pt>
                <c:pt idx="241">
                  <c:v>0.64675585284280934</c:v>
                </c:pt>
                <c:pt idx="242">
                  <c:v>0.64939799331103676</c:v>
                </c:pt>
                <c:pt idx="243">
                  <c:v>0.65204013377926417</c:v>
                </c:pt>
                <c:pt idx="244">
                  <c:v>0.6546822742474917</c:v>
                </c:pt>
                <c:pt idx="245">
                  <c:v>0.65732441471571901</c:v>
                </c:pt>
                <c:pt idx="246">
                  <c:v>0.65996655518394642</c:v>
                </c:pt>
                <c:pt idx="247">
                  <c:v>0.66260869565217395</c:v>
                </c:pt>
                <c:pt idx="248">
                  <c:v>0.66525083612040137</c:v>
                </c:pt>
                <c:pt idx="249">
                  <c:v>0.66789297658862878</c:v>
                </c:pt>
                <c:pt idx="250">
                  <c:v>0.67053511705685609</c:v>
                </c:pt>
                <c:pt idx="251">
                  <c:v>0.67317725752508362</c:v>
                </c:pt>
                <c:pt idx="252">
                  <c:v>0.67581939799331103</c:v>
                </c:pt>
                <c:pt idx="253">
                  <c:v>0.67846153846153845</c:v>
                </c:pt>
                <c:pt idx="254">
                  <c:v>0.68110367892976587</c:v>
                </c:pt>
                <c:pt idx="255">
                  <c:v>0.68374581939799328</c:v>
                </c:pt>
                <c:pt idx="256">
                  <c:v>0.6863879598662207</c:v>
                </c:pt>
                <c:pt idx="257">
                  <c:v>0.68903010033444811</c:v>
                </c:pt>
                <c:pt idx="258">
                  <c:v>0.69167224080267564</c:v>
                </c:pt>
                <c:pt idx="259">
                  <c:v>0.69431438127090295</c:v>
                </c:pt>
                <c:pt idx="260">
                  <c:v>0.69695652173913036</c:v>
                </c:pt>
                <c:pt idx="261">
                  <c:v>0.69959866220735789</c:v>
                </c:pt>
                <c:pt idx="262">
                  <c:v>0.70224080267558531</c:v>
                </c:pt>
                <c:pt idx="263">
                  <c:v>0.70488294314381261</c:v>
                </c:pt>
                <c:pt idx="264">
                  <c:v>0.70752508361204014</c:v>
                </c:pt>
                <c:pt idx="265">
                  <c:v>0.71016722408026756</c:v>
                </c:pt>
                <c:pt idx="266">
                  <c:v>0.71280936454849497</c:v>
                </c:pt>
                <c:pt idx="267">
                  <c:v>0.71545150501672239</c:v>
                </c:pt>
                <c:pt idx="268">
                  <c:v>0.71809364548494981</c:v>
                </c:pt>
                <c:pt idx="269">
                  <c:v>0.72073578595317722</c:v>
                </c:pt>
                <c:pt idx="270">
                  <c:v>0.72337792642140464</c:v>
                </c:pt>
                <c:pt idx="271">
                  <c:v>0.72602006688963205</c:v>
                </c:pt>
                <c:pt idx="272">
                  <c:v>0.72866220735785958</c:v>
                </c:pt>
                <c:pt idx="273">
                  <c:v>0.73130434782608689</c:v>
                </c:pt>
                <c:pt idx="274">
                  <c:v>0.7339464882943143</c:v>
                </c:pt>
                <c:pt idx="275">
                  <c:v>0.73658862876254183</c:v>
                </c:pt>
                <c:pt idx="276">
                  <c:v>0.73923076923076925</c:v>
                </c:pt>
                <c:pt idx="277">
                  <c:v>0.74187290969899655</c:v>
                </c:pt>
                <c:pt idx="278">
                  <c:v>0.74451505016722408</c:v>
                </c:pt>
                <c:pt idx="279">
                  <c:v>0.7471571906354515</c:v>
                </c:pt>
                <c:pt idx="280">
                  <c:v>0.74979933110367891</c:v>
                </c:pt>
                <c:pt idx="281">
                  <c:v>0.75244147157190633</c:v>
                </c:pt>
                <c:pt idx="282">
                  <c:v>0.75508361204013374</c:v>
                </c:pt>
                <c:pt idx="283">
                  <c:v>0.75772575250836116</c:v>
                </c:pt>
                <c:pt idx="284">
                  <c:v>0.76036789297658858</c:v>
                </c:pt>
                <c:pt idx="285">
                  <c:v>0.7630100334448161</c:v>
                </c:pt>
                <c:pt idx="286">
                  <c:v>0.76565217391304352</c:v>
                </c:pt>
                <c:pt idx="287">
                  <c:v>0.76829431438127083</c:v>
                </c:pt>
                <c:pt idx="288">
                  <c:v>0.77093645484949824</c:v>
                </c:pt>
                <c:pt idx="289">
                  <c:v>0.77357859531772577</c:v>
                </c:pt>
                <c:pt idx="290">
                  <c:v>0.77622073578595319</c:v>
                </c:pt>
                <c:pt idx="291">
                  <c:v>0.77886287625418049</c:v>
                </c:pt>
                <c:pt idx="292">
                  <c:v>0.78150501672240802</c:v>
                </c:pt>
                <c:pt idx="293">
                  <c:v>0.78414715719063544</c:v>
                </c:pt>
                <c:pt idx="294">
                  <c:v>0.78678929765886285</c:v>
                </c:pt>
                <c:pt idx="295">
                  <c:v>0.78943143812709027</c:v>
                </c:pt>
                <c:pt idx="296">
                  <c:v>0.79207357859531768</c:v>
                </c:pt>
                <c:pt idx="297">
                  <c:v>0.7947157190635451</c:v>
                </c:pt>
                <c:pt idx="298">
                  <c:v>0.79735785953177252</c:v>
                </c:pt>
                <c:pt idx="299">
                  <c:v>0.8</c:v>
                </c:pt>
              </c:numCache>
            </c:numRef>
          </c:xVal>
          <c:yVal>
            <c:numRef>
              <c:f>Plot_Fig3!$AE$5:$AE$304</c:f>
              <c:numCache>
                <c:formatCode>General</c:formatCode>
                <c:ptCount val="300"/>
                <c:pt idx="0">
                  <c:v>2.6544322819168801E-2</c:v>
                </c:pt>
                <c:pt idx="1">
                  <c:v>3.3106938093619698E-2</c:v>
                </c:pt>
                <c:pt idx="2">
                  <c:v>3.9365627615794999E-2</c:v>
                </c:pt>
                <c:pt idx="3">
                  <c:v>4.53023409978556E-2</c:v>
                </c:pt>
                <c:pt idx="4">
                  <c:v>5.0914948566701597E-2</c:v>
                </c:pt>
                <c:pt idx="5">
                  <c:v>5.6212077160247197E-2</c:v>
                </c:pt>
                <c:pt idx="6">
                  <c:v>6.1208902988138802E-2</c:v>
                </c:pt>
                <c:pt idx="7">
                  <c:v>6.5924059588955905E-2</c:v>
                </c:pt>
                <c:pt idx="8">
                  <c:v>7.0377536295842702E-2</c:v>
                </c:pt>
                <c:pt idx="9">
                  <c:v>7.4589343252202595E-2</c:v>
                </c:pt>
                <c:pt idx="10">
                  <c:v>7.8578721501275095E-2</c:v>
                </c:pt>
                <c:pt idx="11">
                  <c:v>8.2363718542588296E-2</c:v>
                </c:pt>
                <c:pt idx="12">
                  <c:v>8.5960997796498601E-2</c:v>
                </c:pt>
                <c:pt idx="13">
                  <c:v>8.938579137687E-2</c:v>
                </c:pt>
                <c:pt idx="14">
                  <c:v>9.2651936334930102E-2</c:v>
                </c:pt>
                <c:pt idx="15">
                  <c:v>9.57719560983427E-2</c:v>
                </c:pt>
                <c:pt idx="16">
                  <c:v>9.8757163309703702E-2</c:v>
                </c:pt>
                <c:pt idx="17">
                  <c:v>0.1016177697163001</c:v>
                </c:pt>
                <c:pt idx="18">
                  <c:v>0.1043629947942348</c:v>
                </c:pt>
                <c:pt idx="19">
                  <c:v>0.1070011685680809</c:v>
                </c:pt>
                <c:pt idx="20">
                  <c:v>0.1095398264080984</c:v>
                </c:pt>
                <c:pt idx="21">
                  <c:v>0.1119857949792353</c:v>
                </c:pt>
                <c:pt idx="22">
                  <c:v>0.11434526932384941</c:v>
                </c:pt>
                <c:pt idx="23">
                  <c:v>0.1166238815045917</c:v>
                </c:pt>
                <c:pt idx="24">
                  <c:v>0.1188267614560625</c:v>
                </c:pt>
                <c:pt idx="25">
                  <c:v>0.1209585907826403</c:v>
                </c:pt>
                <c:pt idx="26">
                  <c:v>0.1230236502510125</c:v>
                </c:pt>
                <c:pt idx="27">
                  <c:v>0.12502586169397539</c:v>
                </c:pt>
                <c:pt idx="28">
                  <c:v>0.12696882498818229</c:v>
                </c:pt>
                <c:pt idx="29">
                  <c:v>0.12885585070544411</c:v>
                </c:pt>
                <c:pt idx="30">
                  <c:v>0.1306899889723627</c:v>
                </c:pt>
                <c:pt idx="31">
                  <c:v>0.13247405501068471</c:v>
                </c:pt>
                <c:pt idx="32">
                  <c:v>0.1342106517729359</c:v>
                </c:pt>
                <c:pt idx="33">
                  <c:v>0.13590219003558021</c:v>
                </c:pt>
                <c:pt idx="34">
                  <c:v>0.13755090626535629</c:v>
                </c:pt>
                <c:pt idx="35">
                  <c:v>0.13915887853339209</c:v>
                </c:pt>
                <c:pt idx="36">
                  <c:v>0.1407280407157967</c:v>
                </c:pt>
                <c:pt idx="37">
                  <c:v>0.14226019518818309</c:v>
                </c:pt>
                <c:pt idx="38">
                  <c:v>0.14375702419447101</c:v>
                </c:pt>
                <c:pt idx="39">
                  <c:v>0.14522010004686831</c:v>
                </c:pt>
                <c:pt idx="40">
                  <c:v>0.1466508942936445</c:v>
                </c:pt>
                <c:pt idx="41">
                  <c:v>0.1480507859737944</c:v>
                </c:pt>
                <c:pt idx="42">
                  <c:v>0.14942106906254929</c:v>
                </c:pt>
                <c:pt idx="43">
                  <c:v>0.15076295919860899</c:v>
                </c:pt>
                <c:pt idx="44">
                  <c:v>0.15207759977265109</c:v>
                </c:pt>
                <c:pt idx="45">
                  <c:v>0.15336606744687559</c:v>
                </c:pt>
                <c:pt idx="46">
                  <c:v>0.1546293771668501</c:v>
                </c:pt>
                <c:pt idx="47">
                  <c:v>0.1558684867195525</c:v>
                </c:pt>
                <c:pt idx="48">
                  <c:v>0.1570843008851032</c:v>
                </c:pt>
                <c:pt idx="49">
                  <c:v>0.1582776752241068</c:v>
                </c:pt>
                <c:pt idx="50">
                  <c:v>0.15944941953766331</c:v>
                </c:pt>
                <c:pt idx="51">
                  <c:v>0.16060030103287329</c:v>
                </c:pt>
                <c:pt idx="52">
                  <c:v>0.1617310472229502</c:v>
                </c:pt>
                <c:pt idx="53">
                  <c:v>0.16284234858781041</c:v>
                </c:pt>
                <c:pt idx="54">
                  <c:v>0.16393486101816121</c:v>
                </c:pt>
                <c:pt idx="55">
                  <c:v>0.16500920806361011</c:v>
                </c:pt>
                <c:pt idx="56">
                  <c:v>0.16606598300311279</c:v>
                </c:pt>
                <c:pt idx="57">
                  <c:v>0.16710575075414319</c:v>
                </c:pt>
                <c:pt idx="58">
                  <c:v>0.16812904963525219</c:v>
                </c:pt>
                <c:pt idx="59">
                  <c:v>0.16913639299517119</c:v>
                </c:pt>
                <c:pt idx="60">
                  <c:v>0.17012827072027581</c:v>
                </c:pt>
                <c:pt idx="61">
                  <c:v>0.1711051506310344</c:v>
                </c:pt>
                <c:pt idx="62">
                  <c:v>0.17206747977701559</c:v>
                </c:pt>
                <c:pt idx="63">
                  <c:v>0.17301568563908321</c:v>
                </c:pt>
                <c:pt idx="64">
                  <c:v>0.17395017724657849</c:v>
                </c:pt>
                <c:pt idx="65">
                  <c:v>0.17487134621653619</c:v>
                </c:pt>
                <c:pt idx="66">
                  <c:v>0.17577956772132061</c:v>
                </c:pt>
                <c:pt idx="67">
                  <c:v>0.17667520139046791</c:v>
                </c:pt>
                <c:pt idx="68">
                  <c:v>0.1775585921519888</c:v>
                </c:pt>
                <c:pt idx="69">
                  <c:v>0.1784300710179067</c:v>
                </c:pt>
                <c:pt idx="70">
                  <c:v>0.1792899558183754</c:v>
                </c:pt>
                <c:pt idx="71">
                  <c:v>0.1801385518883345</c:v>
                </c:pt>
                <c:pt idx="72">
                  <c:v>0.180976152710313</c:v>
                </c:pt>
                <c:pt idx="73">
                  <c:v>0.18180304051667581</c:v>
                </c:pt>
                <c:pt idx="74">
                  <c:v>0.182619486854326</c:v>
                </c:pt>
                <c:pt idx="75">
                  <c:v>0.1834257531146192</c:v>
                </c:pt>
                <c:pt idx="76">
                  <c:v>0.184222091031015</c:v>
                </c:pt>
                <c:pt idx="77">
                  <c:v>0.18500874314677981</c:v>
                </c:pt>
                <c:pt idx="78">
                  <c:v>0.1857859432548663</c:v>
                </c:pt>
                <c:pt idx="79">
                  <c:v>0.18655391681192041</c:v>
                </c:pt>
                <c:pt idx="80">
                  <c:v>0.18731288132821161</c:v>
                </c:pt>
                <c:pt idx="81">
                  <c:v>0.1880630467351386</c:v>
                </c:pt>
                <c:pt idx="82">
                  <c:v>0.1888046157318316</c:v>
                </c:pt>
                <c:pt idx="83">
                  <c:v>0.18953778411225569</c:v>
                </c:pt>
                <c:pt idx="84">
                  <c:v>0.19026274107411009</c:v>
                </c:pt>
                <c:pt idx="85">
                  <c:v>0.19097966951072021</c:v>
                </c:pt>
                <c:pt idx="86">
                  <c:v>0.19168874628702881</c:v>
                </c:pt>
                <c:pt idx="87">
                  <c:v>0.1923901425007091</c:v>
                </c:pt>
                <c:pt idx="88">
                  <c:v>0.1930840237293493</c:v>
                </c:pt>
                <c:pt idx="89">
                  <c:v>0.19377055026458539</c:v>
                </c:pt>
                <c:pt idx="90">
                  <c:v>0.19444987733399791</c:v>
                </c:pt>
                <c:pt idx="91">
                  <c:v>0.19512215531152949</c:v>
                </c:pt>
                <c:pt idx="92">
                  <c:v>0.1957875299171245</c:v>
                </c:pt>
                <c:pt idx="93">
                  <c:v>0.196446142406245</c:v>
                </c:pt>
                <c:pt idx="94">
                  <c:v>0.1970981297498699</c:v>
                </c:pt>
                <c:pt idx="95">
                  <c:v>0.19774362480554389</c:v>
                </c:pt>
                <c:pt idx="96">
                  <c:v>0.19838275648000189</c:v>
                </c:pt>
                <c:pt idx="97">
                  <c:v>0.19901564988386131</c:v>
                </c:pt>
                <c:pt idx="98">
                  <c:v>0.1996424264788399</c:v>
                </c:pt>
                <c:pt idx="99">
                  <c:v>0.20026320421792659</c:v>
                </c:pt>
                <c:pt idx="100">
                  <c:v>0.2008780976789063</c:v>
                </c:pt>
                <c:pt idx="101">
                  <c:v>0.20148721819161031</c:v>
                </c:pt>
                <c:pt idx="102">
                  <c:v>0.20209067395924329</c:v>
                </c:pt>
                <c:pt idx="103">
                  <c:v>0.2026885701741124</c:v>
                </c:pt>
                <c:pt idx="104">
                  <c:v>0.20328100912806579</c:v>
                </c:pt>
                <c:pt idx="105">
                  <c:v>0.20386809031792649</c:v>
                </c:pt>
                <c:pt idx="106">
                  <c:v>0.2044499105461913</c:v>
                </c:pt>
                <c:pt idx="107">
                  <c:v>0.20502656401724559</c:v>
                </c:pt>
                <c:pt idx="108">
                  <c:v>0.20559814242933311</c:v>
                </c:pt>
                <c:pt idx="109">
                  <c:v>0.20616473506250019</c:v>
                </c:pt>
                <c:pt idx="110">
                  <c:v>0.2067264288627263</c:v>
                </c:pt>
                <c:pt idx="111">
                  <c:v>0.2072833085224346</c:v>
                </c:pt>
                <c:pt idx="112">
                  <c:v>0.20783545655756891</c:v>
                </c:pt>
                <c:pt idx="113">
                  <c:v>0.20838295338141069</c:v>
                </c:pt>
                <c:pt idx="114">
                  <c:v>0.2089258773752995</c:v>
                </c:pt>
                <c:pt idx="115">
                  <c:v>0.20946430495641069</c:v>
                </c:pt>
                <c:pt idx="116">
                  <c:v>0.20999831064273669</c:v>
                </c:pt>
                <c:pt idx="117">
                  <c:v>0.2105279671154085</c:v>
                </c:pt>
                <c:pt idx="118">
                  <c:v>0.21105334527848599</c:v>
                </c:pt>
                <c:pt idx="119">
                  <c:v>0.21157451431634039</c:v>
                </c:pt>
                <c:pt idx="120">
                  <c:v>0.2120915417487429</c:v>
                </c:pt>
                <c:pt idx="121">
                  <c:v>0.2126044934837697</c:v>
                </c:pt>
                <c:pt idx="122">
                  <c:v>0.21311343386862441</c:v>
                </c:pt>
                <c:pt idx="123">
                  <c:v>0.21361842573847731</c:v>
                </c:pt>
                <c:pt idx="124">
                  <c:v>0.2141195304634122</c:v>
                </c:pt>
                <c:pt idx="125">
                  <c:v>0.214616807993568</c:v>
                </c:pt>
                <c:pt idx="126">
                  <c:v>0.21511031690255811</c:v>
                </c:pt>
                <c:pt idx="127">
                  <c:v>0.2156001144292452</c:v>
                </c:pt>
                <c:pt idx="128">
                  <c:v>0.21608625651794619</c:v>
                </c:pt>
                <c:pt idx="129">
                  <c:v>0.2165687978571362</c:v>
                </c:pt>
                <c:pt idx="130">
                  <c:v>0.21704779191671961</c:v>
                </c:pt>
                <c:pt idx="131">
                  <c:v>0.2175232909839305</c:v>
                </c:pt>
                <c:pt idx="132">
                  <c:v>0.21799534619792241</c:v>
                </c:pt>
                <c:pt idx="133">
                  <c:v>0.21846400758310441</c:v>
                </c:pt>
                <c:pt idx="134">
                  <c:v>0.21892932408127819</c:v>
                </c:pt>
                <c:pt idx="135">
                  <c:v>0.21939134358262599</c:v>
                </c:pt>
                <c:pt idx="136">
                  <c:v>0.21985011295559989</c:v>
                </c:pt>
                <c:pt idx="137">
                  <c:v>0.22030567807575729</c:v>
                </c:pt>
                <c:pt idx="138">
                  <c:v>0.22075808385358889</c:v>
                </c:pt>
                <c:pt idx="139">
                  <c:v>0.22120737426137771</c:v>
                </c:pt>
                <c:pt idx="140">
                  <c:v>0.2216535923591334</c:v>
                </c:pt>
                <c:pt idx="141">
                  <c:v>0.22209678031963609</c:v>
                </c:pt>
                <c:pt idx="142">
                  <c:v>0.22253697945262829</c:v>
                </c:pt>
                <c:pt idx="143">
                  <c:v>0.22297423022818921</c:v>
                </c:pt>
                <c:pt idx="144">
                  <c:v>0.22340857229932279</c:v>
                </c:pt>
                <c:pt idx="145">
                  <c:v>0.22384004452379341</c:v>
                </c:pt>
                <c:pt idx="146">
                  <c:v>0.22426868498523631</c:v>
                </c:pt>
                <c:pt idx="147">
                  <c:v>0.22469453101357459</c:v>
                </c:pt>
                <c:pt idx="148">
                  <c:v>0.22511761920476661</c:v>
                </c:pt>
                <c:pt idx="149">
                  <c:v>0.2255379854399123</c:v>
                </c:pt>
                <c:pt idx="150">
                  <c:v>0.22595566490374239</c:v>
                </c:pt>
                <c:pt idx="151">
                  <c:v>0.2263706921025139</c:v>
                </c:pt>
                <c:pt idx="152">
                  <c:v>0.22678310088133549</c:v>
                </c:pt>
                <c:pt idx="153">
                  <c:v>0.22719292444094311</c:v>
                </c:pt>
                <c:pt idx="154">
                  <c:v>0.22760019535394829</c:v>
                </c:pt>
                <c:pt idx="155">
                  <c:v>0.22800494558057691</c:v>
                </c:pt>
                <c:pt idx="156">
                  <c:v>0.22840720648391971</c:v>
                </c:pt>
                <c:pt idx="157">
                  <c:v>0.22880700884471011</c:v>
                </c:pt>
                <c:pt idx="158">
                  <c:v>0.22920438287564901</c:v>
                </c:pt>
                <c:pt idx="159">
                  <c:v>0.22959935823529171</c:v>
                </c:pt>
                <c:pt idx="160">
                  <c:v>0.22999196404151359</c:v>
                </c:pt>
                <c:pt idx="161">
                  <c:v>0.2303822288845695</c:v>
                </c:pt>
                <c:pt idx="162">
                  <c:v>0.23077018083976139</c:v>
                </c:pt>
                <c:pt idx="163">
                  <c:v>0.23115584747972831</c:v>
                </c:pt>
                <c:pt idx="164">
                  <c:v>0.23153925588637239</c:v>
                </c:pt>
                <c:pt idx="165">
                  <c:v>0.23192043266243351</c:v>
                </c:pt>
                <c:pt idx="166">
                  <c:v>0.2322994039427245</c:v>
                </c:pt>
                <c:pt idx="167">
                  <c:v>0.23267619540503959</c:v>
                </c:pt>
                <c:pt idx="168">
                  <c:v>0.23305083228074711</c:v>
                </c:pt>
                <c:pt idx="169">
                  <c:v>0.2334233393650765</c:v>
                </c:pt>
                <c:pt idx="170">
                  <c:v>0.23379374102711201</c:v>
                </c:pt>
                <c:pt idx="171">
                  <c:v>0.23416206121950131</c:v>
                </c:pt>
                <c:pt idx="172">
                  <c:v>0.23452832348788899</c:v>
                </c:pt>
                <c:pt idx="173">
                  <c:v>0.2348925509800856</c:v>
                </c:pt>
                <c:pt idx="174">
                  <c:v>0.235254766454979</c:v>
                </c:pt>
                <c:pt idx="175">
                  <c:v>0.23561499229119851</c:v>
                </c:pt>
                <c:pt idx="176">
                  <c:v>0.23597325049553911</c:v>
                </c:pt>
                <c:pt idx="177">
                  <c:v>0.23632956271115321</c:v>
                </c:pt>
                <c:pt idx="178">
                  <c:v>0.23668395022551891</c:v>
                </c:pt>
                <c:pt idx="179">
                  <c:v>0.2370364339781908</c:v>
                </c:pt>
                <c:pt idx="180">
                  <c:v>0.2373870345683412</c:v>
                </c:pt>
                <c:pt idx="181">
                  <c:v>0.23773577226209799</c:v>
                </c:pt>
                <c:pt idx="182">
                  <c:v>0.23808266699968619</c:v>
                </c:pt>
                <c:pt idx="183">
                  <c:v>0.23842773840237871</c:v>
                </c:pt>
                <c:pt idx="184">
                  <c:v>0.2387710057792635</c:v>
                </c:pt>
                <c:pt idx="185">
                  <c:v>0.23911248813383179</c:v>
                </c:pt>
                <c:pt idx="186">
                  <c:v>0.23945220417039359</c:v>
                </c:pt>
                <c:pt idx="187">
                  <c:v>0.2397901723003259</c:v>
                </c:pt>
                <c:pt idx="188">
                  <c:v>0.24012641064815859</c:v>
                </c:pt>
                <c:pt idx="189">
                  <c:v>0.24046093705750329</c:v>
                </c:pt>
                <c:pt idx="190">
                  <c:v>0.2407937690968299</c:v>
                </c:pt>
                <c:pt idx="191">
                  <c:v>0.24112492406509481</c:v>
                </c:pt>
                <c:pt idx="192">
                  <c:v>0.2414544189972275</c:v>
                </c:pt>
                <c:pt idx="193">
                  <c:v>0.24178227066947619</c:v>
                </c:pt>
                <c:pt idx="194">
                  <c:v>0.24210849560462111</c:v>
                </c:pt>
                <c:pt idx="195">
                  <c:v>0.24243311007705531</c:v>
                </c:pt>
                <c:pt idx="196">
                  <c:v>0.24275613011773989</c:v>
                </c:pt>
                <c:pt idx="197">
                  <c:v>0.243077571519036</c:v>
                </c:pt>
                <c:pt idx="198">
                  <c:v>0.24339744983941769</c:v>
                </c:pt>
                <c:pt idx="199">
                  <c:v>0.2437157804080686</c:v>
                </c:pt>
                <c:pt idx="200">
                  <c:v>0.24403257832936709</c:v>
                </c:pt>
                <c:pt idx="201">
                  <c:v>0.2443478584872614</c:v>
                </c:pt>
                <c:pt idx="202">
                  <c:v>0.24466163554953921</c:v>
                </c:pt>
                <c:pt idx="203">
                  <c:v>0.2449739239719948</c:v>
                </c:pt>
                <c:pt idx="204">
                  <c:v>0.24528473800249601</c:v>
                </c:pt>
                <c:pt idx="205">
                  <c:v>0.24559409168495339</c:v>
                </c:pt>
                <c:pt idx="206">
                  <c:v>0.2459019988631965</c:v>
                </c:pt>
                <c:pt idx="207">
                  <c:v>0.2462084731847575</c:v>
                </c:pt>
                <c:pt idx="208">
                  <c:v>0.2465135281045665</c:v>
                </c:pt>
                <c:pt idx="209">
                  <c:v>0.2468171768885595</c:v>
                </c:pt>
                <c:pt idx="210">
                  <c:v>0.2471194326172029</c:v>
                </c:pt>
                <c:pt idx="211">
                  <c:v>0.2474203081889364</c:v>
                </c:pt>
                <c:pt idx="212">
                  <c:v>0.24771981632353579</c:v>
                </c:pt>
                <c:pt idx="213">
                  <c:v>0.2480179695653987</c:v>
                </c:pt>
                <c:pt idx="214">
                  <c:v>0.24831478028675549</c:v>
                </c:pt>
                <c:pt idx="215">
                  <c:v>0.24861026069080641</c:v>
                </c:pt>
                <c:pt idx="216">
                  <c:v>0.2489044228147882</c:v>
                </c:pt>
                <c:pt idx="217">
                  <c:v>0.24919727853297119</c:v>
                </c:pt>
                <c:pt idx="218">
                  <c:v>0.249488839559589</c:v>
                </c:pt>
                <c:pt idx="219">
                  <c:v>0.2497791174517027</c:v>
                </c:pt>
                <c:pt idx="220">
                  <c:v>0.2500681236120017</c:v>
                </c:pt>
                <c:pt idx="221">
                  <c:v>0.25035586929154169</c:v>
                </c:pt>
                <c:pt idx="222">
                  <c:v>0.25064236559242259</c:v>
                </c:pt>
                <c:pt idx="223">
                  <c:v>0.25092762347040809</c:v>
                </c:pt>
                <c:pt idx="224">
                  <c:v>0.25121165373748688</c:v>
                </c:pt>
                <c:pt idx="225">
                  <c:v>0.25149446706437872</c:v>
                </c:pt>
                <c:pt idx="226">
                  <c:v>0.2517760739829864</c:v>
                </c:pt>
                <c:pt idx="227">
                  <c:v>0.25205648488879401</c:v>
                </c:pt>
                <c:pt idx="228">
                  <c:v>0.25233571004321409</c:v>
                </c:pt>
                <c:pt idx="229">
                  <c:v>0.25261375957588461</c:v>
                </c:pt>
                <c:pt idx="230">
                  <c:v>0.25289064348691648</c:v>
                </c:pt>
                <c:pt idx="231">
                  <c:v>0.25316637164909411</c:v>
                </c:pt>
                <c:pt idx="232">
                  <c:v>0.2534409538100284</c:v>
                </c:pt>
                <c:pt idx="233">
                  <c:v>0.25371439959426562</c:v>
                </c:pt>
                <c:pt idx="234">
                  <c:v>0.25398671850535132</c:v>
                </c:pt>
                <c:pt idx="235">
                  <c:v>0.25425791992785068</c:v>
                </c:pt>
                <c:pt idx="236">
                  <c:v>0.25452801312932832</c:v>
                </c:pt>
                <c:pt idx="237">
                  <c:v>0.25479700726228571</c:v>
                </c:pt>
                <c:pt idx="238">
                  <c:v>0.25506491136605958</c:v>
                </c:pt>
                <c:pt idx="239">
                  <c:v>0.2553317343686804</c:v>
                </c:pt>
                <c:pt idx="240">
                  <c:v>0.2555974850886939</c:v>
                </c:pt>
                <c:pt idx="241">
                  <c:v>0.25586217223694491</c:v>
                </c:pt>
                <c:pt idx="242">
                  <c:v>0.25612580441832489</c:v>
                </c:pt>
                <c:pt idx="243">
                  <c:v>0.2563883901334843</c:v>
                </c:pt>
                <c:pt idx="244">
                  <c:v>0.25664993778051098</c:v>
                </c:pt>
                <c:pt idx="245">
                  <c:v>0.25691045565657411</c:v>
                </c:pt>
                <c:pt idx="246">
                  <c:v>0.2571699519595359</c:v>
                </c:pt>
                <c:pt idx="247">
                  <c:v>0.25742843478953109</c:v>
                </c:pt>
                <c:pt idx="248">
                  <c:v>0.25768591215051501</c:v>
                </c:pt>
                <c:pt idx="249">
                  <c:v>0.25794239195178098</c:v>
                </c:pt>
                <c:pt idx="250">
                  <c:v>0.25819788200944899</c:v>
                </c:pt>
                <c:pt idx="251">
                  <c:v>0.25845239004792342</c:v>
                </c:pt>
                <c:pt idx="252">
                  <c:v>0.25870592370132389</c:v>
                </c:pt>
                <c:pt idx="253">
                  <c:v>0.2589584905148879</c:v>
                </c:pt>
                <c:pt idx="254">
                  <c:v>0.25921009794634547</c:v>
                </c:pt>
                <c:pt idx="255">
                  <c:v>0.25946075336726881</c:v>
                </c:pt>
                <c:pt idx="256">
                  <c:v>0.25971046406439491</c:v>
                </c:pt>
                <c:pt idx="257">
                  <c:v>0.25995923724092312</c:v>
                </c:pt>
                <c:pt idx="258">
                  <c:v>0.26020708001778819</c:v>
                </c:pt>
                <c:pt idx="259">
                  <c:v>0.26045399943490921</c:v>
                </c:pt>
                <c:pt idx="260">
                  <c:v>0.2607000024524147</c:v>
                </c:pt>
                <c:pt idx="261">
                  <c:v>0.26094509595184467</c:v>
                </c:pt>
                <c:pt idx="262">
                  <c:v>0.26118928673733027</c:v>
                </c:pt>
                <c:pt idx="263">
                  <c:v>0.26143258153675109</c:v>
                </c:pt>
                <c:pt idx="264">
                  <c:v>0.26167498700287128</c:v>
                </c:pt>
                <c:pt idx="265">
                  <c:v>0.26191650971445452</c:v>
                </c:pt>
                <c:pt idx="266">
                  <c:v>0.26215715617735769</c:v>
                </c:pt>
                <c:pt idx="267">
                  <c:v>0.262396932825606</c:v>
                </c:pt>
                <c:pt idx="268">
                  <c:v>0.2626358460224465</c:v>
                </c:pt>
                <c:pt idx="269">
                  <c:v>0.26287390206138311</c:v>
                </c:pt>
                <c:pt idx="270">
                  <c:v>0.26311110716719388</c:v>
                </c:pt>
                <c:pt idx="271">
                  <c:v>0.2633474674969275</c:v>
                </c:pt>
                <c:pt idx="272">
                  <c:v>0.26358298914088429</c:v>
                </c:pt>
                <c:pt idx="273">
                  <c:v>0.26381767812357731</c:v>
                </c:pt>
                <c:pt idx="274">
                  <c:v>0.26405154040467782</c:v>
                </c:pt>
                <c:pt idx="275">
                  <c:v>0.26428458187994258</c:v>
                </c:pt>
                <c:pt idx="276">
                  <c:v>0.2645168083821261</c:v>
                </c:pt>
                <c:pt idx="277">
                  <c:v>0.26474822568187512</c:v>
                </c:pt>
                <c:pt idx="278">
                  <c:v>0.26497883948860818</c:v>
                </c:pt>
                <c:pt idx="279">
                  <c:v>0.26520865545137939</c:v>
                </c:pt>
                <c:pt idx="280">
                  <c:v>0.26543767915972721</c:v>
                </c:pt>
                <c:pt idx="281">
                  <c:v>0.2656659161445083</c:v>
                </c:pt>
                <c:pt idx="282">
                  <c:v>0.2658933718787162</c:v>
                </c:pt>
                <c:pt idx="283">
                  <c:v>0.26612005177828718</c:v>
                </c:pt>
                <c:pt idx="284">
                  <c:v>0.26634596120289061</c:v>
                </c:pt>
                <c:pt idx="285">
                  <c:v>0.26657110545670631</c:v>
                </c:pt>
                <c:pt idx="286">
                  <c:v>0.2667954897891891</c:v>
                </c:pt>
                <c:pt idx="287">
                  <c:v>0.26701911939581902</c:v>
                </c:pt>
                <c:pt idx="288">
                  <c:v>0.26724199941883969</c:v>
                </c:pt>
                <c:pt idx="289">
                  <c:v>0.26746413494798388</c:v>
                </c:pt>
                <c:pt idx="290">
                  <c:v>0.26768553102118647</c:v>
                </c:pt>
                <c:pt idx="291">
                  <c:v>0.26790619262528548</c:v>
                </c:pt>
                <c:pt idx="292">
                  <c:v>0.26812612469671138</c:v>
                </c:pt>
                <c:pt idx="293">
                  <c:v>0.26834533212216471</c:v>
                </c:pt>
                <c:pt idx="294">
                  <c:v>0.26856381973928289</c:v>
                </c:pt>
                <c:pt idx="295">
                  <c:v>0.26878159233729437</c:v>
                </c:pt>
                <c:pt idx="296">
                  <c:v>0.26899865465766393</c:v>
                </c:pt>
                <c:pt idx="297">
                  <c:v>0.26921501139472559</c:v>
                </c:pt>
                <c:pt idx="298">
                  <c:v>0.26943066719630621</c:v>
                </c:pt>
                <c:pt idx="299">
                  <c:v>0.26964562666433811</c:v>
                </c:pt>
              </c:numCache>
            </c:numRef>
          </c:yVal>
          <c:smooth val="1"/>
          <c:extLst>
            <c:ext xmlns:c16="http://schemas.microsoft.com/office/drawing/2014/chart" uri="{C3380CC4-5D6E-409C-BE32-E72D297353CC}">
              <c16:uniqueId val="{00000001-BEBD-41FF-A6E3-740F8CBD5371}"/>
            </c:ext>
          </c:extLst>
        </c:ser>
        <c:ser>
          <c:idx val="2"/>
          <c:order val="2"/>
          <c:tx>
            <c:v>Ohmic, Separator</c:v>
          </c:tx>
          <c:spPr>
            <a:ln w="19050" cap="rnd">
              <a:solidFill>
                <a:schemeClr val="accent3"/>
              </a:solidFill>
              <a:round/>
            </a:ln>
            <a:effectLst/>
          </c:spPr>
          <c:marker>
            <c:symbol val="circle"/>
            <c:size val="2"/>
            <c:spPr>
              <a:solidFill>
                <a:schemeClr val="accent3"/>
              </a:solidFill>
              <a:ln w="9525">
                <a:solidFill>
                  <a:schemeClr val="accent3"/>
                </a:solidFill>
              </a:ln>
              <a:effectLst/>
            </c:spPr>
          </c:marker>
          <c:xVal>
            <c:numRef>
              <c:f>Plot_Fig3!$AA$5:$AA$304</c:f>
              <c:numCache>
                <c:formatCode>General</c:formatCode>
                <c:ptCount val="300"/>
                <c:pt idx="0">
                  <c:v>0.01</c:v>
                </c:pt>
                <c:pt idx="1">
                  <c:v>1.2642140468227399E-2</c:v>
                </c:pt>
                <c:pt idx="2">
                  <c:v>1.52842809364548E-2</c:v>
                </c:pt>
                <c:pt idx="3">
                  <c:v>1.7926421404682199E-2</c:v>
                </c:pt>
                <c:pt idx="4">
                  <c:v>2.0568561872909698E-2</c:v>
                </c:pt>
                <c:pt idx="5">
                  <c:v>2.3210702341137101E-2</c:v>
                </c:pt>
                <c:pt idx="6">
                  <c:v>2.58528428093645E-2</c:v>
                </c:pt>
                <c:pt idx="7">
                  <c:v>2.8494983277591899E-2</c:v>
                </c:pt>
                <c:pt idx="8">
                  <c:v>3.1137123745819301E-2</c:v>
                </c:pt>
                <c:pt idx="9">
                  <c:v>3.3779264214046797E-2</c:v>
                </c:pt>
                <c:pt idx="10">
                  <c:v>3.64214046822742E-2</c:v>
                </c:pt>
                <c:pt idx="11">
                  <c:v>3.9063545150501602E-2</c:v>
                </c:pt>
                <c:pt idx="12">
                  <c:v>4.1705685618728998E-2</c:v>
                </c:pt>
                <c:pt idx="13">
                  <c:v>4.4347826086956497E-2</c:v>
                </c:pt>
                <c:pt idx="14">
                  <c:v>4.69899665551839E-2</c:v>
                </c:pt>
                <c:pt idx="15">
                  <c:v>4.9632107023411302E-2</c:v>
                </c:pt>
                <c:pt idx="16">
                  <c:v>5.2274247491638698E-2</c:v>
                </c:pt>
                <c:pt idx="17">
                  <c:v>5.4916387959866197E-2</c:v>
                </c:pt>
                <c:pt idx="18">
                  <c:v>5.75585284280936E-2</c:v>
                </c:pt>
                <c:pt idx="19">
                  <c:v>6.0200668896321002E-2</c:v>
                </c:pt>
                <c:pt idx="20">
                  <c:v>6.2842809364548502E-2</c:v>
                </c:pt>
                <c:pt idx="21">
                  <c:v>6.5484949832775904E-2</c:v>
                </c:pt>
                <c:pt idx="22">
                  <c:v>6.8127090301003307E-2</c:v>
                </c:pt>
                <c:pt idx="23">
                  <c:v>7.0769230769230695E-2</c:v>
                </c:pt>
                <c:pt idx="24">
                  <c:v>7.3411371237458195E-2</c:v>
                </c:pt>
                <c:pt idx="25">
                  <c:v>7.6053511705685597E-2</c:v>
                </c:pt>
                <c:pt idx="26">
                  <c:v>7.8695652173913E-2</c:v>
                </c:pt>
                <c:pt idx="27">
                  <c:v>8.1337792642140402E-2</c:v>
                </c:pt>
                <c:pt idx="28">
                  <c:v>8.3979933110367805E-2</c:v>
                </c:pt>
                <c:pt idx="29">
                  <c:v>8.6622073578595304E-2</c:v>
                </c:pt>
                <c:pt idx="30">
                  <c:v>8.9264214046822707E-2</c:v>
                </c:pt>
                <c:pt idx="31">
                  <c:v>9.1906354515050095E-2</c:v>
                </c:pt>
                <c:pt idx="32">
                  <c:v>9.4548494983277595E-2</c:v>
                </c:pt>
                <c:pt idx="33">
                  <c:v>9.7190635451504997E-2</c:v>
                </c:pt>
                <c:pt idx="34">
                  <c:v>9.98327759197324E-2</c:v>
                </c:pt>
                <c:pt idx="35">
                  <c:v>0.1024749163879598</c:v>
                </c:pt>
                <c:pt idx="36">
                  <c:v>0.1051170568561872</c:v>
                </c:pt>
                <c:pt idx="37">
                  <c:v>0.1077591973244147</c:v>
                </c:pt>
                <c:pt idx="38">
                  <c:v>0.11040133779264211</c:v>
                </c:pt>
                <c:pt idx="39">
                  <c:v>0.1130434782608695</c:v>
                </c:pt>
                <c:pt idx="40">
                  <c:v>0.115685618729097</c:v>
                </c:pt>
                <c:pt idx="41">
                  <c:v>0.1183277591973244</c:v>
                </c:pt>
                <c:pt idx="42">
                  <c:v>0.1209698996655518</c:v>
                </c:pt>
                <c:pt idx="43">
                  <c:v>0.1236120401337792</c:v>
                </c:pt>
                <c:pt idx="44">
                  <c:v>0.12625418060200669</c:v>
                </c:pt>
                <c:pt idx="45">
                  <c:v>0.1288963210702341</c:v>
                </c:pt>
                <c:pt idx="46">
                  <c:v>0.13153846153846149</c:v>
                </c:pt>
                <c:pt idx="47">
                  <c:v>0.13418060200668891</c:v>
                </c:pt>
                <c:pt idx="48">
                  <c:v>0.1368227424749163</c:v>
                </c:pt>
                <c:pt idx="49">
                  <c:v>0.1394648829431438</c:v>
                </c:pt>
                <c:pt idx="50">
                  <c:v>0.14210702341137121</c:v>
                </c:pt>
                <c:pt idx="51">
                  <c:v>0.1447491638795986</c:v>
                </c:pt>
                <c:pt idx="52">
                  <c:v>0.14739130434782599</c:v>
                </c:pt>
                <c:pt idx="53">
                  <c:v>0.15003344481605349</c:v>
                </c:pt>
                <c:pt idx="54">
                  <c:v>0.15267558528428091</c:v>
                </c:pt>
                <c:pt idx="55">
                  <c:v>0.1553177257525083</c:v>
                </c:pt>
                <c:pt idx="56">
                  <c:v>0.1579598662207358</c:v>
                </c:pt>
                <c:pt idx="57">
                  <c:v>0.16060200668896321</c:v>
                </c:pt>
                <c:pt idx="58">
                  <c:v>0.1632441471571906</c:v>
                </c:pt>
                <c:pt idx="59">
                  <c:v>0.16588628762541799</c:v>
                </c:pt>
                <c:pt idx="60">
                  <c:v>0.1685284280936454</c:v>
                </c:pt>
                <c:pt idx="61">
                  <c:v>0.1711705685618729</c:v>
                </c:pt>
                <c:pt idx="62">
                  <c:v>0.17381270903010029</c:v>
                </c:pt>
                <c:pt idx="63">
                  <c:v>0.17645484949832771</c:v>
                </c:pt>
                <c:pt idx="64">
                  <c:v>0.1790969899665551</c:v>
                </c:pt>
                <c:pt idx="65">
                  <c:v>0.1817391304347826</c:v>
                </c:pt>
                <c:pt idx="66">
                  <c:v>0.18438127090301001</c:v>
                </c:pt>
                <c:pt idx="67">
                  <c:v>0.1870234113712374</c:v>
                </c:pt>
                <c:pt idx="68">
                  <c:v>0.18966555183946479</c:v>
                </c:pt>
                <c:pt idx="69">
                  <c:v>0.19230769230769229</c:v>
                </c:pt>
                <c:pt idx="70">
                  <c:v>0.19494983277591971</c:v>
                </c:pt>
                <c:pt idx="71">
                  <c:v>0.1975919732441471</c:v>
                </c:pt>
                <c:pt idx="72">
                  <c:v>0.20023411371237451</c:v>
                </c:pt>
                <c:pt idx="73">
                  <c:v>0.2028762541806019</c:v>
                </c:pt>
                <c:pt idx="74">
                  <c:v>0.2055183946488294</c:v>
                </c:pt>
                <c:pt idx="75">
                  <c:v>0.20816053511705679</c:v>
                </c:pt>
                <c:pt idx="76">
                  <c:v>0.21080267558528429</c:v>
                </c:pt>
                <c:pt idx="77">
                  <c:v>0.2134448160535117</c:v>
                </c:pt>
                <c:pt idx="78">
                  <c:v>0.21608695652173909</c:v>
                </c:pt>
                <c:pt idx="79">
                  <c:v>0.21872909698996651</c:v>
                </c:pt>
                <c:pt idx="80">
                  <c:v>0.2213712374581939</c:v>
                </c:pt>
                <c:pt idx="81">
                  <c:v>0.2240133779264214</c:v>
                </c:pt>
                <c:pt idx="82">
                  <c:v>0.22665551839464879</c:v>
                </c:pt>
                <c:pt idx="83">
                  <c:v>0.2292976588628762</c:v>
                </c:pt>
                <c:pt idx="84">
                  <c:v>0.23193979933110359</c:v>
                </c:pt>
                <c:pt idx="85">
                  <c:v>0.23458193979933101</c:v>
                </c:pt>
                <c:pt idx="86">
                  <c:v>0.23722408026755851</c:v>
                </c:pt>
                <c:pt idx="87">
                  <c:v>0.2398662207357859</c:v>
                </c:pt>
                <c:pt idx="88">
                  <c:v>0.24250836120401331</c:v>
                </c:pt>
                <c:pt idx="89">
                  <c:v>0.24515050167224081</c:v>
                </c:pt>
                <c:pt idx="90">
                  <c:v>0.2477926421404682</c:v>
                </c:pt>
                <c:pt idx="91">
                  <c:v>0.25043478260869562</c:v>
                </c:pt>
                <c:pt idx="92">
                  <c:v>0.25307692307692298</c:v>
                </c:pt>
                <c:pt idx="93">
                  <c:v>0.2557190635451505</c:v>
                </c:pt>
                <c:pt idx="94">
                  <c:v>0.25836120401337792</c:v>
                </c:pt>
                <c:pt idx="95">
                  <c:v>0.26100334448160528</c:v>
                </c:pt>
                <c:pt idx="96">
                  <c:v>0.2636454849498327</c:v>
                </c:pt>
                <c:pt idx="97">
                  <c:v>0.26628762541806011</c:v>
                </c:pt>
                <c:pt idx="98">
                  <c:v>0.26892976588628759</c:v>
                </c:pt>
                <c:pt idx="99">
                  <c:v>0.271571906354515</c:v>
                </c:pt>
                <c:pt idx="100">
                  <c:v>0.27421404682274247</c:v>
                </c:pt>
                <c:pt idx="101">
                  <c:v>0.27685618729096989</c:v>
                </c:pt>
                <c:pt idx="102">
                  <c:v>0.27949832775919731</c:v>
                </c:pt>
                <c:pt idx="103">
                  <c:v>0.28214046822742478</c:v>
                </c:pt>
                <c:pt idx="104">
                  <c:v>0.28478260869565208</c:v>
                </c:pt>
                <c:pt idx="105">
                  <c:v>0.28742474916387961</c:v>
                </c:pt>
                <c:pt idx="106">
                  <c:v>0.29006688963210697</c:v>
                </c:pt>
                <c:pt idx="107">
                  <c:v>0.29270903010033439</c:v>
                </c:pt>
                <c:pt idx="108">
                  <c:v>0.2953511705685618</c:v>
                </c:pt>
                <c:pt idx="109">
                  <c:v>0.29799331103678928</c:v>
                </c:pt>
                <c:pt idx="110">
                  <c:v>0.30063545150501669</c:v>
                </c:pt>
                <c:pt idx="111">
                  <c:v>0.30327759197324411</c:v>
                </c:pt>
                <c:pt idx="112">
                  <c:v>0.30591973244147158</c:v>
                </c:pt>
                <c:pt idx="113">
                  <c:v>0.30856187290969889</c:v>
                </c:pt>
                <c:pt idx="114">
                  <c:v>0.31120401337792641</c:v>
                </c:pt>
                <c:pt idx="115">
                  <c:v>0.31384615384615377</c:v>
                </c:pt>
                <c:pt idx="116">
                  <c:v>0.31648829431438119</c:v>
                </c:pt>
                <c:pt idx="117">
                  <c:v>0.31913043478260872</c:v>
                </c:pt>
                <c:pt idx="118">
                  <c:v>0.32177257525083608</c:v>
                </c:pt>
                <c:pt idx="119">
                  <c:v>0.3244147157190635</c:v>
                </c:pt>
                <c:pt idx="120">
                  <c:v>0.32705685618729091</c:v>
                </c:pt>
                <c:pt idx="121">
                  <c:v>0.32969899665551838</c:v>
                </c:pt>
                <c:pt idx="122">
                  <c:v>0.3323411371237458</c:v>
                </c:pt>
                <c:pt idx="123">
                  <c:v>0.33498327759197322</c:v>
                </c:pt>
                <c:pt idx="124">
                  <c:v>0.33762541806020069</c:v>
                </c:pt>
                <c:pt idx="125">
                  <c:v>0.34026755852842799</c:v>
                </c:pt>
                <c:pt idx="126">
                  <c:v>0.34290969899665552</c:v>
                </c:pt>
                <c:pt idx="127">
                  <c:v>0.34555183946488288</c:v>
                </c:pt>
                <c:pt idx="128">
                  <c:v>0.3481939799331103</c:v>
                </c:pt>
                <c:pt idx="129">
                  <c:v>0.35083612040133783</c:v>
                </c:pt>
                <c:pt idx="130">
                  <c:v>0.35347826086956519</c:v>
                </c:pt>
                <c:pt idx="131">
                  <c:v>0.3561204013377926</c:v>
                </c:pt>
                <c:pt idx="132">
                  <c:v>0.35876254180602002</c:v>
                </c:pt>
                <c:pt idx="133">
                  <c:v>0.36140468227424749</c:v>
                </c:pt>
                <c:pt idx="134">
                  <c:v>0.36404682274247491</c:v>
                </c:pt>
                <c:pt idx="135">
                  <c:v>0.36668896321070232</c:v>
                </c:pt>
                <c:pt idx="136">
                  <c:v>0.3693311036789298</c:v>
                </c:pt>
                <c:pt idx="137">
                  <c:v>0.3719732441471571</c:v>
                </c:pt>
                <c:pt idx="138">
                  <c:v>0.37461538461538457</c:v>
                </c:pt>
                <c:pt idx="139">
                  <c:v>0.37725752508361199</c:v>
                </c:pt>
                <c:pt idx="140">
                  <c:v>0.3798996655518394</c:v>
                </c:pt>
                <c:pt idx="141">
                  <c:v>0.38254180602006688</c:v>
                </c:pt>
                <c:pt idx="142">
                  <c:v>0.38518394648829429</c:v>
                </c:pt>
                <c:pt idx="143">
                  <c:v>0.38782608695652171</c:v>
                </c:pt>
                <c:pt idx="144">
                  <c:v>0.39046822742474913</c:v>
                </c:pt>
                <c:pt idx="145">
                  <c:v>0.3931103678929766</c:v>
                </c:pt>
                <c:pt idx="146">
                  <c:v>0.39575250836120401</c:v>
                </c:pt>
                <c:pt idx="147">
                  <c:v>0.39839464882943137</c:v>
                </c:pt>
                <c:pt idx="148">
                  <c:v>0.40103678929765879</c:v>
                </c:pt>
                <c:pt idx="149">
                  <c:v>0.40367892976588621</c:v>
                </c:pt>
                <c:pt idx="150">
                  <c:v>0.40632107023411368</c:v>
                </c:pt>
                <c:pt idx="151">
                  <c:v>0.4089632107023411</c:v>
                </c:pt>
                <c:pt idx="152">
                  <c:v>0.41160535117056862</c:v>
                </c:pt>
                <c:pt idx="153">
                  <c:v>0.41424749163879598</c:v>
                </c:pt>
                <c:pt idx="154">
                  <c:v>0.4168896321070234</c:v>
                </c:pt>
                <c:pt idx="155">
                  <c:v>0.41953177257525071</c:v>
                </c:pt>
                <c:pt idx="156">
                  <c:v>0.42217391304347818</c:v>
                </c:pt>
                <c:pt idx="157">
                  <c:v>0.42481605351170559</c:v>
                </c:pt>
                <c:pt idx="158">
                  <c:v>0.42745819397993312</c:v>
                </c:pt>
                <c:pt idx="159">
                  <c:v>0.43010033444816048</c:v>
                </c:pt>
                <c:pt idx="160">
                  <c:v>0.43274247491638801</c:v>
                </c:pt>
                <c:pt idx="161">
                  <c:v>0.43538461538461531</c:v>
                </c:pt>
                <c:pt idx="162">
                  <c:v>0.43802675585284279</c:v>
                </c:pt>
                <c:pt idx="163">
                  <c:v>0.4406688963210702</c:v>
                </c:pt>
                <c:pt idx="164">
                  <c:v>0.44331103678929767</c:v>
                </c:pt>
                <c:pt idx="165">
                  <c:v>0.44595317725752509</c:v>
                </c:pt>
                <c:pt idx="166">
                  <c:v>0.4485953177257524</c:v>
                </c:pt>
                <c:pt idx="167">
                  <c:v>0.45123745819397992</c:v>
                </c:pt>
                <c:pt idx="168">
                  <c:v>0.45387959866220728</c:v>
                </c:pt>
                <c:pt idx="169">
                  <c:v>0.45652173913043481</c:v>
                </c:pt>
                <c:pt idx="170">
                  <c:v>0.45916387959866217</c:v>
                </c:pt>
                <c:pt idx="171">
                  <c:v>0.46180602006688959</c:v>
                </c:pt>
                <c:pt idx="172">
                  <c:v>0.46444816053511701</c:v>
                </c:pt>
                <c:pt idx="173">
                  <c:v>0.46709030100334448</c:v>
                </c:pt>
                <c:pt idx="174">
                  <c:v>0.46973244147157189</c:v>
                </c:pt>
                <c:pt idx="175">
                  <c:v>0.47237458193979931</c:v>
                </c:pt>
                <c:pt idx="176">
                  <c:v>0.47501672240802673</c:v>
                </c:pt>
                <c:pt idx="177">
                  <c:v>0.4776588628762542</c:v>
                </c:pt>
                <c:pt idx="178">
                  <c:v>0.48030100334448161</c:v>
                </c:pt>
                <c:pt idx="179">
                  <c:v>0.48294314381270909</c:v>
                </c:pt>
                <c:pt idx="180">
                  <c:v>0.48558528428093639</c:v>
                </c:pt>
                <c:pt idx="181">
                  <c:v>0.48822742474916381</c:v>
                </c:pt>
                <c:pt idx="182">
                  <c:v>0.49086956521739128</c:v>
                </c:pt>
                <c:pt idx="183">
                  <c:v>0.4935117056856187</c:v>
                </c:pt>
                <c:pt idx="184">
                  <c:v>0.49615384615384611</c:v>
                </c:pt>
                <c:pt idx="185">
                  <c:v>0.49879598662207347</c:v>
                </c:pt>
                <c:pt idx="186">
                  <c:v>0.501438127090301</c:v>
                </c:pt>
                <c:pt idx="187">
                  <c:v>0.50408026755852842</c:v>
                </c:pt>
                <c:pt idx="188">
                  <c:v>0.50672240802675583</c:v>
                </c:pt>
                <c:pt idx="189">
                  <c:v>0.50936454849498325</c:v>
                </c:pt>
                <c:pt idx="190">
                  <c:v>0.51200668896321067</c:v>
                </c:pt>
                <c:pt idx="191">
                  <c:v>0.51464882943143808</c:v>
                </c:pt>
                <c:pt idx="192">
                  <c:v>0.51729096989966561</c:v>
                </c:pt>
                <c:pt idx="193">
                  <c:v>0.51993311036789303</c:v>
                </c:pt>
                <c:pt idx="194">
                  <c:v>0.52257525083612033</c:v>
                </c:pt>
                <c:pt idx="195">
                  <c:v>0.52521739130434775</c:v>
                </c:pt>
                <c:pt idx="196">
                  <c:v>0.52785953177257527</c:v>
                </c:pt>
                <c:pt idx="197">
                  <c:v>0.53050167224080269</c:v>
                </c:pt>
                <c:pt idx="198">
                  <c:v>0.53314381270903</c:v>
                </c:pt>
                <c:pt idx="199">
                  <c:v>0.53578595317725752</c:v>
                </c:pt>
                <c:pt idx="200">
                  <c:v>0.53842809364548494</c:v>
                </c:pt>
                <c:pt idx="201">
                  <c:v>0.54107023411371236</c:v>
                </c:pt>
                <c:pt idx="202">
                  <c:v>0.54371237458193977</c:v>
                </c:pt>
                <c:pt idx="203">
                  <c:v>0.54635451505016719</c:v>
                </c:pt>
                <c:pt idx="204">
                  <c:v>0.54899665551839461</c:v>
                </c:pt>
                <c:pt idx="205">
                  <c:v>0.55163879598662202</c:v>
                </c:pt>
                <c:pt idx="206">
                  <c:v>0.55428093645484955</c:v>
                </c:pt>
                <c:pt idx="207">
                  <c:v>0.55692307692307697</c:v>
                </c:pt>
                <c:pt idx="208">
                  <c:v>0.55956521739130427</c:v>
                </c:pt>
                <c:pt idx="209">
                  <c:v>0.5622073578595318</c:v>
                </c:pt>
                <c:pt idx="210">
                  <c:v>0.56484949832775921</c:v>
                </c:pt>
                <c:pt idx="211">
                  <c:v>0.56749163879598663</c:v>
                </c:pt>
                <c:pt idx="212">
                  <c:v>0.57013377926421394</c:v>
                </c:pt>
                <c:pt idx="213">
                  <c:v>0.57277591973244146</c:v>
                </c:pt>
                <c:pt idx="214">
                  <c:v>0.57541806020066888</c:v>
                </c:pt>
                <c:pt idx="215">
                  <c:v>0.5780602006688963</c:v>
                </c:pt>
                <c:pt idx="216">
                  <c:v>0.58070234113712371</c:v>
                </c:pt>
                <c:pt idx="217">
                  <c:v>0.58334448160535113</c:v>
                </c:pt>
                <c:pt idx="218">
                  <c:v>0.58598662207357854</c:v>
                </c:pt>
                <c:pt idx="219">
                  <c:v>0.58862876254180596</c:v>
                </c:pt>
                <c:pt idx="220">
                  <c:v>0.59127090301003349</c:v>
                </c:pt>
                <c:pt idx="221">
                  <c:v>0.5939130434782609</c:v>
                </c:pt>
                <c:pt idx="222">
                  <c:v>0.59655518394648821</c:v>
                </c:pt>
                <c:pt idx="223">
                  <c:v>0.59919732441471574</c:v>
                </c:pt>
                <c:pt idx="224">
                  <c:v>0.60183946488294315</c:v>
                </c:pt>
                <c:pt idx="225">
                  <c:v>0.60448160535117057</c:v>
                </c:pt>
                <c:pt idx="226">
                  <c:v>0.60712374581939799</c:v>
                </c:pt>
                <c:pt idx="227">
                  <c:v>0.6097658862876254</c:v>
                </c:pt>
                <c:pt idx="228">
                  <c:v>0.61240802675585282</c:v>
                </c:pt>
                <c:pt idx="229">
                  <c:v>0.61505016722408024</c:v>
                </c:pt>
                <c:pt idx="230">
                  <c:v>0.61769230769230776</c:v>
                </c:pt>
                <c:pt idx="231">
                  <c:v>0.62033444816053507</c:v>
                </c:pt>
                <c:pt idx="232">
                  <c:v>0.62297658862876248</c:v>
                </c:pt>
                <c:pt idx="233">
                  <c:v>0.6256187290969899</c:v>
                </c:pt>
                <c:pt idx="234">
                  <c:v>0.62826086956521743</c:v>
                </c:pt>
                <c:pt idx="235">
                  <c:v>0.63090301003344484</c:v>
                </c:pt>
                <c:pt idx="236">
                  <c:v>0.63354515050167215</c:v>
                </c:pt>
                <c:pt idx="237">
                  <c:v>0.63618729096989968</c:v>
                </c:pt>
                <c:pt idx="238">
                  <c:v>0.63882943143812709</c:v>
                </c:pt>
                <c:pt idx="239">
                  <c:v>0.64147157190635451</c:v>
                </c:pt>
                <c:pt idx="240">
                  <c:v>0.64411371237458193</c:v>
                </c:pt>
                <c:pt idx="241">
                  <c:v>0.64675585284280934</c:v>
                </c:pt>
                <c:pt idx="242">
                  <c:v>0.64939799331103676</c:v>
                </c:pt>
                <c:pt idx="243">
                  <c:v>0.65204013377926417</c:v>
                </c:pt>
                <c:pt idx="244">
                  <c:v>0.6546822742474917</c:v>
                </c:pt>
                <c:pt idx="245">
                  <c:v>0.65732441471571901</c:v>
                </c:pt>
                <c:pt idx="246">
                  <c:v>0.65996655518394642</c:v>
                </c:pt>
                <c:pt idx="247">
                  <c:v>0.66260869565217395</c:v>
                </c:pt>
                <c:pt idx="248">
                  <c:v>0.66525083612040137</c:v>
                </c:pt>
                <c:pt idx="249">
                  <c:v>0.66789297658862878</c:v>
                </c:pt>
                <c:pt idx="250">
                  <c:v>0.67053511705685609</c:v>
                </c:pt>
                <c:pt idx="251">
                  <c:v>0.67317725752508362</c:v>
                </c:pt>
                <c:pt idx="252">
                  <c:v>0.67581939799331103</c:v>
                </c:pt>
                <c:pt idx="253">
                  <c:v>0.67846153846153845</c:v>
                </c:pt>
                <c:pt idx="254">
                  <c:v>0.68110367892976587</c:v>
                </c:pt>
                <c:pt idx="255">
                  <c:v>0.68374581939799328</c:v>
                </c:pt>
                <c:pt idx="256">
                  <c:v>0.6863879598662207</c:v>
                </c:pt>
                <c:pt idx="257">
                  <c:v>0.68903010033444811</c:v>
                </c:pt>
                <c:pt idx="258">
                  <c:v>0.69167224080267564</c:v>
                </c:pt>
                <c:pt idx="259">
                  <c:v>0.69431438127090295</c:v>
                </c:pt>
                <c:pt idx="260">
                  <c:v>0.69695652173913036</c:v>
                </c:pt>
                <c:pt idx="261">
                  <c:v>0.69959866220735789</c:v>
                </c:pt>
                <c:pt idx="262">
                  <c:v>0.70224080267558531</c:v>
                </c:pt>
                <c:pt idx="263">
                  <c:v>0.70488294314381261</c:v>
                </c:pt>
                <c:pt idx="264">
                  <c:v>0.70752508361204014</c:v>
                </c:pt>
                <c:pt idx="265">
                  <c:v>0.71016722408026756</c:v>
                </c:pt>
                <c:pt idx="266">
                  <c:v>0.71280936454849497</c:v>
                </c:pt>
                <c:pt idx="267">
                  <c:v>0.71545150501672239</c:v>
                </c:pt>
                <c:pt idx="268">
                  <c:v>0.71809364548494981</c:v>
                </c:pt>
                <c:pt idx="269">
                  <c:v>0.72073578595317722</c:v>
                </c:pt>
                <c:pt idx="270">
                  <c:v>0.72337792642140464</c:v>
                </c:pt>
                <c:pt idx="271">
                  <c:v>0.72602006688963205</c:v>
                </c:pt>
                <c:pt idx="272">
                  <c:v>0.72866220735785958</c:v>
                </c:pt>
                <c:pt idx="273">
                  <c:v>0.73130434782608689</c:v>
                </c:pt>
                <c:pt idx="274">
                  <c:v>0.7339464882943143</c:v>
                </c:pt>
                <c:pt idx="275">
                  <c:v>0.73658862876254183</c:v>
                </c:pt>
                <c:pt idx="276">
                  <c:v>0.73923076923076925</c:v>
                </c:pt>
                <c:pt idx="277">
                  <c:v>0.74187290969899655</c:v>
                </c:pt>
                <c:pt idx="278">
                  <c:v>0.74451505016722408</c:v>
                </c:pt>
                <c:pt idx="279">
                  <c:v>0.7471571906354515</c:v>
                </c:pt>
                <c:pt idx="280">
                  <c:v>0.74979933110367891</c:v>
                </c:pt>
                <c:pt idx="281">
                  <c:v>0.75244147157190633</c:v>
                </c:pt>
                <c:pt idx="282">
                  <c:v>0.75508361204013374</c:v>
                </c:pt>
                <c:pt idx="283">
                  <c:v>0.75772575250836116</c:v>
                </c:pt>
                <c:pt idx="284">
                  <c:v>0.76036789297658858</c:v>
                </c:pt>
                <c:pt idx="285">
                  <c:v>0.7630100334448161</c:v>
                </c:pt>
                <c:pt idx="286">
                  <c:v>0.76565217391304352</c:v>
                </c:pt>
                <c:pt idx="287">
                  <c:v>0.76829431438127083</c:v>
                </c:pt>
                <c:pt idx="288">
                  <c:v>0.77093645484949824</c:v>
                </c:pt>
                <c:pt idx="289">
                  <c:v>0.77357859531772577</c:v>
                </c:pt>
                <c:pt idx="290">
                  <c:v>0.77622073578595319</c:v>
                </c:pt>
                <c:pt idx="291">
                  <c:v>0.77886287625418049</c:v>
                </c:pt>
                <c:pt idx="292">
                  <c:v>0.78150501672240802</c:v>
                </c:pt>
                <c:pt idx="293">
                  <c:v>0.78414715719063544</c:v>
                </c:pt>
                <c:pt idx="294">
                  <c:v>0.78678929765886285</c:v>
                </c:pt>
                <c:pt idx="295">
                  <c:v>0.78943143812709027</c:v>
                </c:pt>
                <c:pt idx="296">
                  <c:v>0.79207357859531768</c:v>
                </c:pt>
                <c:pt idx="297">
                  <c:v>0.7947157190635451</c:v>
                </c:pt>
                <c:pt idx="298">
                  <c:v>0.79735785953177252</c:v>
                </c:pt>
                <c:pt idx="299">
                  <c:v>0.8</c:v>
                </c:pt>
              </c:numCache>
            </c:numRef>
          </c:xVal>
          <c:yVal>
            <c:numRef>
              <c:f>Plot_Fig3!$AF$5:$AF$304</c:f>
              <c:numCache>
                <c:formatCode>General</c:formatCode>
                <c:ptCount val="300"/>
                <c:pt idx="0">
                  <c:v>1.5765538659273E-3</c:v>
                </c:pt>
                <c:pt idx="1">
                  <c:v>1.9931015428780001E-3</c:v>
                </c:pt>
                <c:pt idx="2">
                  <c:v>2.4096492198287002E-3</c:v>
                </c:pt>
                <c:pt idx="3">
                  <c:v>2.8261968967793999E-3</c:v>
                </c:pt>
                <c:pt idx="4">
                  <c:v>3.2427445737299998E-3</c:v>
                </c:pt>
                <c:pt idx="5">
                  <c:v>3.6592922506806999E-3</c:v>
                </c:pt>
                <c:pt idx="6">
                  <c:v>4.0758399276314E-3</c:v>
                </c:pt>
                <c:pt idx="7">
                  <c:v>4.4923876045821001E-3</c:v>
                </c:pt>
                <c:pt idx="8">
                  <c:v>4.9089352815328002E-3</c:v>
                </c:pt>
                <c:pt idx="9">
                  <c:v>5.3254829584835003E-3</c:v>
                </c:pt>
                <c:pt idx="10">
                  <c:v>5.7420306354341996E-3</c:v>
                </c:pt>
                <c:pt idx="11">
                  <c:v>6.1585783123848997E-3</c:v>
                </c:pt>
                <c:pt idx="12">
                  <c:v>6.5751259893355998E-3</c:v>
                </c:pt>
                <c:pt idx="13">
                  <c:v>6.9916736662862999E-3</c:v>
                </c:pt>
                <c:pt idx="14">
                  <c:v>7.408221343237E-3</c:v>
                </c:pt>
                <c:pt idx="15">
                  <c:v>7.8247690201876993E-3</c:v>
                </c:pt>
                <c:pt idx="16">
                  <c:v>8.2413166971383994E-3</c:v>
                </c:pt>
                <c:pt idx="17">
                  <c:v>8.6578643740890995E-3</c:v>
                </c:pt>
                <c:pt idx="18">
                  <c:v>9.0744120510397996E-3</c:v>
                </c:pt>
                <c:pt idx="19">
                  <c:v>9.4909597279904997E-3</c:v>
                </c:pt>
                <c:pt idx="20">
                  <c:v>9.9075074049411998E-3</c:v>
                </c:pt>
                <c:pt idx="21">
                  <c:v>1.03240550818919E-2</c:v>
                </c:pt>
                <c:pt idx="22">
                  <c:v>1.07406027588426E-2</c:v>
                </c:pt>
                <c:pt idx="23">
                  <c:v>1.11571504357933E-2</c:v>
                </c:pt>
                <c:pt idx="24">
                  <c:v>1.15736981127439E-2</c:v>
                </c:pt>
                <c:pt idx="25">
                  <c:v>1.19902457896946E-2</c:v>
                </c:pt>
                <c:pt idx="26">
                  <c:v>1.24067934666453E-2</c:v>
                </c:pt>
                <c:pt idx="27">
                  <c:v>1.2823341143596E-2</c:v>
                </c:pt>
                <c:pt idx="28">
                  <c:v>1.32398888205467E-2</c:v>
                </c:pt>
                <c:pt idx="29">
                  <c:v>1.36564364974974E-2</c:v>
                </c:pt>
                <c:pt idx="30">
                  <c:v>1.40729841744481E-2</c:v>
                </c:pt>
                <c:pt idx="31">
                  <c:v>1.44895318513988E-2</c:v>
                </c:pt>
                <c:pt idx="32">
                  <c:v>1.49060795283495E-2</c:v>
                </c:pt>
                <c:pt idx="33">
                  <c:v>1.5322627205300201E-2</c:v>
                </c:pt>
                <c:pt idx="34">
                  <c:v>1.5739174882250899E-2</c:v>
                </c:pt>
                <c:pt idx="35">
                  <c:v>1.6155722559201599E-2</c:v>
                </c:pt>
                <c:pt idx="36">
                  <c:v>1.6572270236152299E-2</c:v>
                </c:pt>
                <c:pt idx="37">
                  <c:v>1.6988817913102999E-2</c:v>
                </c:pt>
                <c:pt idx="38">
                  <c:v>1.7405365590053699E-2</c:v>
                </c:pt>
                <c:pt idx="39">
                  <c:v>1.7821913267004399E-2</c:v>
                </c:pt>
                <c:pt idx="40">
                  <c:v>1.82384609439551E-2</c:v>
                </c:pt>
                <c:pt idx="41">
                  <c:v>1.86550086209058E-2</c:v>
                </c:pt>
                <c:pt idx="42">
                  <c:v>1.90715562978565E-2</c:v>
                </c:pt>
                <c:pt idx="43">
                  <c:v>1.94881039748072E-2</c:v>
                </c:pt>
                <c:pt idx="44">
                  <c:v>1.9904651651757799E-2</c:v>
                </c:pt>
                <c:pt idx="45">
                  <c:v>2.03211993287085E-2</c:v>
                </c:pt>
                <c:pt idx="46">
                  <c:v>2.07377470056592E-2</c:v>
                </c:pt>
                <c:pt idx="47">
                  <c:v>2.11542946826099E-2</c:v>
                </c:pt>
                <c:pt idx="48">
                  <c:v>2.15708423595606E-2</c:v>
                </c:pt>
                <c:pt idx="49">
                  <c:v>2.19873900365113E-2</c:v>
                </c:pt>
                <c:pt idx="50">
                  <c:v>2.2403937713462E-2</c:v>
                </c:pt>
                <c:pt idx="51">
                  <c:v>2.28204853904127E-2</c:v>
                </c:pt>
                <c:pt idx="52">
                  <c:v>2.32370330673634E-2</c:v>
                </c:pt>
                <c:pt idx="53">
                  <c:v>2.36535807443141E-2</c:v>
                </c:pt>
                <c:pt idx="54">
                  <c:v>2.40701284212648E-2</c:v>
                </c:pt>
                <c:pt idx="55">
                  <c:v>2.4486676098215501E-2</c:v>
                </c:pt>
                <c:pt idx="56">
                  <c:v>2.4903223775166201E-2</c:v>
                </c:pt>
                <c:pt idx="57">
                  <c:v>2.5319771452116901E-2</c:v>
                </c:pt>
                <c:pt idx="58">
                  <c:v>2.5736319129067601E-2</c:v>
                </c:pt>
                <c:pt idx="59">
                  <c:v>2.6152866806018301E-2</c:v>
                </c:pt>
                <c:pt idx="60">
                  <c:v>2.6569414482969001E-2</c:v>
                </c:pt>
                <c:pt idx="61">
                  <c:v>2.6985962159919701E-2</c:v>
                </c:pt>
                <c:pt idx="62">
                  <c:v>2.7402509836870401E-2</c:v>
                </c:pt>
                <c:pt idx="63">
                  <c:v>2.7819057513821101E-2</c:v>
                </c:pt>
                <c:pt idx="64">
                  <c:v>2.8235605190771701E-2</c:v>
                </c:pt>
                <c:pt idx="65">
                  <c:v>2.8652152867722401E-2</c:v>
                </c:pt>
                <c:pt idx="66">
                  <c:v>2.9068700544673101E-2</c:v>
                </c:pt>
                <c:pt idx="67">
                  <c:v>2.9485248221623801E-2</c:v>
                </c:pt>
                <c:pt idx="68">
                  <c:v>2.9901795898574501E-2</c:v>
                </c:pt>
                <c:pt idx="69">
                  <c:v>3.0318343575525201E-2</c:v>
                </c:pt>
                <c:pt idx="70">
                  <c:v>3.0734891252475902E-2</c:v>
                </c:pt>
                <c:pt idx="71">
                  <c:v>3.1151438929426602E-2</c:v>
                </c:pt>
                <c:pt idx="72">
                  <c:v>3.1567986606377302E-2</c:v>
                </c:pt>
                <c:pt idx="73">
                  <c:v>3.1984534283328002E-2</c:v>
                </c:pt>
                <c:pt idx="74">
                  <c:v>3.2401081960278702E-2</c:v>
                </c:pt>
                <c:pt idx="75">
                  <c:v>3.2817629637229402E-2</c:v>
                </c:pt>
                <c:pt idx="76">
                  <c:v>3.3234177314180102E-2</c:v>
                </c:pt>
                <c:pt idx="77">
                  <c:v>3.3650724991130802E-2</c:v>
                </c:pt>
                <c:pt idx="78">
                  <c:v>3.4067272668081502E-2</c:v>
                </c:pt>
                <c:pt idx="79">
                  <c:v>3.4483820345032203E-2</c:v>
                </c:pt>
                <c:pt idx="80">
                  <c:v>3.4900368021982903E-2</c:v>
                </c:pt>
                <c:pt idx="81">
                  <c:v>3.5316915698933603E-2</c:v>
                </c:pt>
                <c:pt idx="82">
                  <c:v>3.5733463375884303E-2</c:v>
                </c:pt>
                <c:pt idx="83">
                  <c:v>3.6150011052835003E-2</c:v>
                </c:pt>
                <c:pt idx="84">
                  <c:v>3.6566558729785703E-2</c:v>
                </c:pt>
                <c:pt idx="85">
                  <c:v>3.6983106406736299E-2</c:v>
                </c:pt>
                <c:pt idx="86">
                  <c:v>3.7399654083686999E-2</c:v>
                </c:pt>
                <c:pt idx="87">
                  <c:v>3.7816201760637699E-2</c:v>
                </c:pt>
                <c:pt idx="88">
                  <c:v>3.8232749437588399E-2</c:v>
                </c:pt>
                <c:pt idx="89">
                  <c:v>3.86492971145391E-2</c:v>
                </c:pt>
                <c:pt idx="90">
                  <c:v>3.90658447914898E-2</c:v>
                </c:pt>
                <c:pt idx="91">
                  <c:v>3.94823924684405E-2</c:v>
                </c:pt>
                <c:pt idx="92">
                  <c:v>3.98989401453912E-2</c:v>
                </c:pt>
                <c:pt idx="93">
                  <c:v>4.03154878223419E-2</c:v>
                </c:pt>
                <c:pt idx="94">
                  <c:v>4.07320354992926E-2</c:v>
                </c:pt>
                <c:pt idx="95">
                  <c:v>4.11485831762433E-2</c:v>
                </c:pt>
                <c:pt idx="96">
                  <c:v>4.1565130853194E-2</c:v>
                </c:pt>
                <c:pt idx="97">
                  <c:v>4.19816785301447E-2</c:v>
                </c:pt>
                <c:pt idx="98">
                  <c:v>4.2398226207095401E-2</c:v>
                </c:pt>
                <c:pt idx="99">
                  <c:v>4.2814773884046101E-2</c:v>
                </c:pt>
                <c:pt idx="100">
                  <c:v>4.3231321560996801E-2</c:v>
                </c:pt>
                <c:pt idx="101">
                  <c:v>4.3647869237947501E-2</c:v>
                </c:pt>
                <c:pt idx="102">
                  <c:v>4.4064416914898201E-2</c:v>
                </c:pt>
                <c:pt idx="103">
                  <c:v>4.4480964591848901E-2</c:v>
                </c:pt>
                <c:pt idx="104">
                  <c:v>4.4897512268799601E-2</c:v>
                </c:pt>
                <c:pt idx="105">
                  <c:v>4.5314059945750301E-2</c:v>
                </c:pt>
                <c:pt idx="106">
                  <c:v>4.5730607622700897E-2</c:v>
                </c:pt>
                <c:pt idx="107">
                  <c:v>4.6147155299651597E-2</c:v>
                </c:pt>
                <c:pt idx="108">
                  <c:v>4.6563702976602298E-2</c:v>
                </c:pt>
                <c:pt idx="109">
                  <c:v>4.6980250653552998E-2</c:v>
                </c:pt>
                <c:pt idx="110">
                  <c:v>4.7396798330503698E-2</c:v>
                </c:pt>
                <c:pt idx="111">
                  <c:v>4.7813346007454398E-2</c:v>
                </c:pt>
                <c:pt idx="112">
                  <c:v>4.8229893684405098E-2</c:v>
                </c:pt>
                <c:pt idx="113">
                  <c:v>4.8646441361355798E-2</c:v>
                </c:pt>
                <c:pt idx="114">
                  <c:v>4.9062989038306498E-2</c:v>
                </c:pt>
                <c:pt idx="115">
                  <c:v>4.9479536715257198E-2</c:v>
                </c:pt>
                <c:pt idx="116">
                  <c:v>4.9896084392207898E-2</c:v>
                </c:pt>
                <c:pt idx="117">
                  <c:v>5.0312632069158598E-2</c:v>
                </c:pt>
                <c:pt idx="118">
                  <c:v>5.0729179746109299E-2</c:v>
                </c:pt>
                <c:pt idx="119">
                  <c:v>5.1145727423059999E-2</c:v>
                </c:pt>
                <c:pt idx="120">
                  <c:v>5.1562275100010699E-2</c:v>
                </c:pt>
                <c:pt idx="121">
                  <c:v>5.1978822776961399E-2</c:v>
                </c:pt>
                <c:pt idx="122">
                  <c:v>5.2395370453912099E-2</c:v>
                </c:pt>
                <c:pt idx="123">
                  <c:v>5.2811918130862799E-2</c:v>
                </c:pt>
                <c:pt idx="124">
                  <c:v>5.3228465807813499E-2</c:v>
                </c:pt>
                <c:pt idx="125">
                  <c:v>5.3645013484764199E-2</c:v>
                </c:pt>
                <c:pt idx="126">
                  <c:v>5.4061561161714802E-2</c:v>
                </c:pt>
                <c:pt idx="127">
                  <c:v>5.4478108838665502E-2</c:v>
                </c:pt>
                <c:pt idx="128">
                  <c:v>5.4894656515616203E-2</c:v>
                </c:pt>
                <c:pt idx="129">
                  <c:v>5.5311204192566903E-2</c:v>
                </c:pt>
                <c:pt idx="130">
                  <c:v>5.5727751869517603E-2</c:v>
                </c:pt>
                <c:pt idx="131">
                  <c:v>5.6144299546468303E-2</c:v>
                </c:pt>
                <c:pt idx="132">
                  <c:v>5.6560847223419003E-2</c:v>
                </c:pt>
                <c:pt idx="133">
                  <c:v>5.6977394900369703E-2</c:v>
                </c:pt>
                <c:pt idx="134">
                  <c:v>5.7393942577320403E-2</c:v>
                </c:pt>
                <c:pt idx="135">
                  <c:v>5.7810490254271103E-2</c:v>
                </c:pt>
                <c:pt idx="136">
                  <c:v>5.8227037931221803E-2</c:v>
                </c:pt>
                <c:pt idx="137">
                  <c:v>5.8643585608172497E-2</c:v>
                </c:pt>
                <c:pt idx="138">
                  <c:v>5.9060133285123197E-2</c:v>
                </c:pt>
                <c:pt idx="139">
                  <c:v>5.9476680962073897E-2</c:v>
                </c:pt>
                <c:pt idx="140">
                  <c:v>5.9893228639024597E-2</c:v>
                </c:pt>
                <c:pt idx="141">
                  <c:v>6.0309776315975297E-2</c:v>
                </c:pt>
                <c:pt idx="142">
                  <c:v>6.0726323992925997E-2</c:v>
                </c:pt>
                <c:pt idx="143">
                  <c:v>6.1142871669876697E-2</c:v>
                </c:pt>
                <c:pt idx="144">
                  <c:v>6.1559419346827397E-2</c:v>
                </c:pt>
                <c:pt idx="145">
                  <c:v>6.1975967023778097E-2</c:v>
                </c:pt>
                <c:pt idx="146">
                  <c:v>6.2392514700728798E-2</c:v>
                </c:pt>
                <c:pt idx="147">
                  <c:v>6.2809062377679498E-2</c:v>
                </c:pt>
                <c:pt idx="148">
                  <c:v>6.3225610054630094E-2</c:v>
                </c:pt>
                <c:pt idx="149">
                  <c:v>6.3642157731580801E-2</c:v>
                </c:pt>
                <c:pt idx="150">
                  <c:v>6.4058705408531494E-2</c:v>
                </c:pt>
                <c:pt idx="151">
                  <c:v>6.4475253085482201E-2</c:v>
                </c:pt>
                <c:pt idx="152">
                  <c:v>6.4891800762432894E-2</c:v>
                </c:pt>
                <c:pt idx="153">
                  <c:v>6.5308348439383601E-2</c:v>
                </c:pt>
                <c:pt idx="154">
                  <c:v>6.5724896116334294E-2</c:v>
                </c:pt>
                <c:pt idx="155">
                  <c:v>6.6141443793285001E-2</c:v>
                </c:pt>
                <c:pt idx="156">
                  <c:v>6.6557991470235695E-2</c:v>
                </c:pt>
                <c:pt idx="157">
                  <c:v>6.6974539147186402E-2</c:v>
                </c:pt>
                <c:pt idx="158">
                  <c:v>6.7391086824137095E-2</c:v>
                </c:pt>
                <c:pt idx="159">
                  <c:v>6.7807634501087802E-2</c:v>
                </c:pt>
                <c:pt idx="160">
                  <c:v>6.8224182178038495E-2</c:v>
                </c:pt>
                <c:pt idx="161">
                  <c:v>6.8640729854989202E-2</c:v>
                </c:pt>
                <c:pt idx="162">
                  <c:v>6.9057277531939895E-2</c:v>
                </c:pt>
                <c:pt idx="163">
                  <c:v>6.9473825208890602E-2</c:v>
                </c:pt>
                <c:pt idx="164">
                  <c:v>6.9890372885841295E-2</c:v>
                </c:pt>
                <c:pt idx="165">
                  <c:v>7.0306920562792002E-2</c:v>
                </c:pt>
                <c:pt idx="166">
                  <c:v>7.0723468239742696E-2</c:v>
                </c:pt>
                <c:pt idx="167">
                  <c:v>7.1140015916693305E-2</c:v>
                </c:pt>
                <c:pt idx="168">
                  <c:v>7.1556563593644096E-2</c:v>
                </c:pt>
                <c:pt idx="169">
                  <c:v>7.1973111270594706E-2</c:v>
                </c:pt>
                <c:pt idx="170">
                  <c:v>7.2389658947545399E-2</c:v>
                </c:pt>
                <c:pt idx="171">
                  <c:v>7.2806206624496106E-2</c:v>
                </c:pt>
                <c:pt idx="172">
                  <c:v>7.3222754301446799E-2</c:v>
                </c:pt>
                <c:pt idx="173">
                  <c:v>7.3639301978397506E-2</c:v>
                </c:pt>
                <c:pt idx="174">
                  <c:v>7.4055849655348199E-2</c:v>
                </c:pt>
                <c:pt idx="175">
                  <c:v>7.4472397332298906E-2</c:v>
                </c:pt>
                <c:pt idx="176">
                  <c:v>7.48889450092496E-2</c:v>
                </c:pt>
                <c:pt idx="177">
                  <c:v>7.5305492686200307E-2</c:v>
                </c:pt>
                <c:pt idx="178">
                  <c:v>7.5722040363151E-2</c:v>
                </c:pt>
                <c:pt idx="179">
                  <c:v>7.6138588040101707E-2</c:v>
                </c:pt>
                <c:pt idx="180">
                  <c:v>7.65551357170524E-2</c:v>
                </c:pt>
                <c:pt idx="181">
                  <c:v>7.6971683394003093E-2</c:v>
                </c:pt>
                <c:pt idx="182">
                  <c:v>7.73882310709538E-2</c:v>
                </c:pt>
                <c:pt idx="183">
                  <c:v>7.7804778747904493E-2</c:v>
                </c:pt>
                <c:pt idx="184">
                  <c:v>7.82213264248552E-2</c:v>
                </c:pt>
                <c:pt idx="185">
                  <c:v>7.8637874101805894E-2</c:v>
                </c:pt>
                <c:pt idx="186">
                  <c:v>7.9054421778756601E-2</c:v>
                </c:pt>
                <c:pt idx="187">
                  <c:v>7.9470969455707294E-2</c:v>
                </c:pt>
                <c:pt idx="188">
                  <c:v>7.9887517132658001E-2</c:v>
                </c:pt>
                <c:pt idx="189">
                  <c:v>8.0304064809608597E-2</c:v>
                </c:pt>
                <c:pt idx="190">
                  <c:v>8.0720612486559304E-2</c:v>
                </c:pt>
                <c:pt idx="191">
                  <c:v>8.1137160163509997E-2</c:v>
                </c:pt>
                <c:pt idx="192">
                  <c:v>8.1553707840460704E-2</c:v>
                </c:pt>
                <c:pt idx="193">
                  <c:v>8.1970255517411397E-2</c:v>
                </c:pt>
                <c:pt idx="194">
                  <c:v>8.2386803194362104E-2</c:v>
                </c:pt>
                <c:pt idx="195">
                  <c:v>8.2803350871312797E-2</c:v>
                </c:pt>
                <c:pt idx="196">
                  <c:v>8.3219898548263505E-2</c:v>
                </c:pt>
                <c:pt idx="197">
                  <c:v>8.3636446225214198E-2</c:v>
                </c:pt>
                <c:pt idx="198">
                  <c:v>8.4052993902164905E-2</c:v>
                </c:pt>
                <c:pt idx="199">
                  <c:v>8.4469541579115598E-2</c:v>
                </c:pt>
                <c:pt idx="200">
                  <c:v>8.4886089256066305E-2</c:v>
                </c:pt>
                <c:pt idx="201">
                  <c:v>8.5302636933016998E-2</c:v>
                </c:pt>
                <c:pt idx="202">
                  <c:v>8.5719184609967705E-2</c:v>
                </c:pt>
                <c:pt idx="203">
                  <c:v>8.6135732286918398E-2</c:v>
                </c:pt>
                <c:pt idx="204">
                  <c:v>8.6552279963869105E-2</c:v>
                </c:pt>
                <c:pt idx="205">
                  <c:v>8.6968827640819799E-2</c:v>
                </c:pt>
                <c:pt idx="206">
                  <c:v>8.7385375317770506E-2</c:v>
                </c:pt>
                <c:pt idx="207">
                  <c:v>8.7801922994721199E-2</c:v>
                </c:pt>
                <c:pt idx="208">
                  <c:v>8.8218470671671795E-2</c:v>
                </c:pt>
                <c:pt idx="209">
                  <c:v>8.8635018348622502E-2</c:v>
                </c:pt>
                <c:pt idx="210">
                  <c:v>8.9051566025573195E-2</c:v>
                </c:pt>
                <c:pt idx="211">
                  <c:v>8.9468113702523902E-2</c:v>
                </c:pt>
                <c:pt idx="212">
                  <c:v>8.9884661379474595E-2</c:v>
                </c:pt>
                <c:pt idx="213">
                  <c:v>9.0301209056425302E-2</c:v>
                </c:pt>
                <c:pt idx="214">
                  <c:v>9.0717756733375995E-2</c:v>
                </c:pt>
                <c:pt idx="215">
                  <c:v>9.1134304410326702E-2</c:v>
                </c:pt>
                <c:pt idx="216">
                  <c:v>9.1550852087277396E-2</c:v>
                </c:pt>
                <c:pt idx="217">
                  <c:v>9.1967399764228103E-2</c:v>
                </c:pt>
                <c:pt idx="218">
                  <c:v>9.2383947441178796E-2</c:v>
                </c:pt>
                <c:pt idx="219">
                  <c:v>9.2800495118129503E-2</c:v>
                </c:pt>
                <c:pt idx="220">
                  <c:v>9.3217042795080196E-2</c:v>
                </c:pt>
                <c:pt idx="221">
                  <c:v>9.3633590472030903E-2</c:v>
                </c:pt>
                <c:pt idx="222">
                  <c:v>9.4050138148981596E-2</c:v>
                </c:pt>
                <c:pt idx="223">
                  <c:v>9.4466685825932303E-2</c:v>
                </c:pt>
                <c:pt idx="224">
                  <c:v>9.4883233502882997E-2</c:v>
                </c:pt>
                <c:pt idx="225">
                  <c:v>9.5299781179833704E-2</c:v>
                </c:pt>
                <c:pt idx="226">
                  <c:v>9.5716328856784397E-2</c:v>
                </c:pt>
                <c:pt idx="227">
                  <c:v>9.6132876533735007E-2</c:v>
                </c:pt>
                <c:pt idx="228">
                  <c:v>9.6549424210685797E-2</c:v>
                </c:pt>
                <c:pt idx="229">
                  <c:v>9.6965971887636407E-2</c:v>
                </c:pt>
                <c:pt idx="230">
                  <c:v>9.73825195645871E-2</c:v>
                </c:pt>
                <c:pt idx="231">
                  <c:v>9.7799067241537793E-2</c:v>
                </c:pt>
                <c:pt idx="232">
                  <c:v>9.82156149184885E-2</c:v>
                </c:pt>
                <c:pt idx="233">
                  <c:v>9.8632162595439193E-2</c:v>
                </c:pt>
                <c:pt idx="234">
                  <c:v>9.90487102723899E-2</c:v>
                </c:pt>
                <c:pt idx="235">
                  <c:v>9.9465257949340594E-2</c:v>
                </c:pt>
                <c:pt idx="236">
                  <c:v>9.9881805626291301E-2</c:v>
                </c:pt>
                <c:pt idx="237">
                  <c:v>0.10029835330324199</c:v>
                </c:pt>
                <c:pt idx="238">
                  <c:v>0.1007149009801927</c:v>
                </c:pt>
                <c:pt idx="239">
                  <c:v>0.10113144865714339</c:v>
                </c:pt>
                <c:pt idx="240">
                  <c:v>0.1015479963340941</c:v>
                </c:pt>
                <c:pt idx="241">
                  <c:v>0.10196454401104479</c:v>
                </c:pt>
                <c:pt idx="242">
                  <c:v>0.1023810916879955</c:v>
                </c:pt>
                <c:pt idx="243">
                  <c:v>0.10279763936494619</c:v>
                </c:pt>
                <c:pt idx="244">
                  <c:v>0.1032141870418969</c:v>
                </c:pt>
                <c:pt idx="245">
                  <c:v>0.10363073471884759</c:v>
                </c:pt>
                <c:pt idx="246">
                  <c:v>0.1040472823957983</c:v>
                </c:pt>
                <c:pt idx="247">
                  <c:v>0.10446383007274899</c:v>
                </c:pt>
                <c:pt idx="248">
                  <c:v>0.1048803777496997</c:v>
                </c:pt>
                <c:pt idx="249">
                  <c:v>0.1052969254266504</c:v>
                </c:pt>
                <c:pt idx="250">
                  <c:v>0.10571347310360101</c:v>
                </c:pt>
                <c:pt idx="251">
                  <c:v>0.1061300207805517</c:v>
                </c:pt>
                <c:pt idx="252">
                  <c:v>0.10654656845750241</c:v>
                </c:pt>
                <c:pt idx="253">
                  <c:v>0.1069631161344531</c:v>
                </c:pt>
                <c:pt idx="254">
                  <c:v>0.10737966381140381</c:v>
                </c:pt>
                <c:pt idx="255">
                  <c:v>0.1077962114883545</c:v>
                </c:pt>
                <c:pt idx="256">
                  <c:v>0.10821275916530521</c:v>
                </c:pt>
                <c:pt idx="257">
                  <c:v>0.1086293068422559</c:v>
                </c:pt>
                <c:pt idx="258">
                  <c:v>0.10904585451920661</c:v>
                </c:pt>
                <c:pt idx="259">
                  <c:v>0.1094624021961573</c:v>
                </c:pt>
                <c:pt idx="260">
                  <c:v>0.10987894987310801</c:v>
                </c:pt>
                <c:pt idx="261">
                  <c:v>0.1102954975500587</c:v>
                </c:pt>
                <c:pt idx="262">
                  <c:v>0.11071204522700941</c:v>
                </c:pt>
                <c:pt idx="263">
                  <c:v>0.1111285929039601</c:v>
                </c:pt>
                <c:pt idx="264">
                  <c:v>0.11154514058091081</c:v>
                </c:pt>
                <c:pt idx="265">
                  <c:v>0.1119616882578615</c:v>
                </c:pt>
                <c:pt idx="266">
                  <c:v>0.11237823593481221</c:v>
                </c:pt>
                <c:pt idx="267">
                  <c:v>0.1127947836117629</c:v>
                </c:pt>
                <c:pt idx="268">
                  <c:v>0.11321133128871359</c:v>
                </c:pt>
                <c:pt idx="269">
                  <c:v>0.1136278789656642</c:v>
                </c:pt>
                <c:pt idx="270">
                  <c:v>0.1140444266426149</c:v>
                </c:pt>
                <c:pt idx="271">
                  <c:v>0.1144609743195656</c:v>
                </c:pt>
                <c:pt idx="272">
                  <c:v>0.1148775219965163</c:v>
                </c:pt>
                <c:pt idx="273">
                  <c:v>0.115294069673467</c:v>
                </c:pt>
                <c:pt idx="274">
                  <c:v>0.1157106173504177</c:v>
                </c:pt>
                <c:pt idx="275">
                  <c:v>0.1161271650273684</c:v>
                </c:pt>
                <c:pt idx="276">
                  <c:v>0.1165437127043191</c:v>
                </c:pt>
                <c:pt idx="277">
                  <c:v>0.1169602603812698</c:v>
                </c:pt>
                <c:pt idx="278">
                  <c:v>0.1173768080582205</c:v>
                </c:pt>
                <c:pt idx="279">
                  <c:v>0.1177933557351712</c:v>
                </c:pt>
                <c:pt idx="280">
                  <c:v>0.1182099034121219</c:v>
                </c:pt>
                <c:pt idx="281">
                  <c:v>0.1186264510890726</c:v>
                </c:pt>
                <c:pt idx="282">
                  <c:v>0.1190429987660233</c:v>
                </c:pt>
                <c:pt idx="283">
                  <c:v>0.119459546442974</c:v>
                </c:pt>
                <c:pt idx="284">
                  <c:v>0.1198760941199247</c:v>
                </c:pt>
                <c:pt idx="285">
                  <c:v>0.1202926417968754</c:v>
                </c:pt>
                <c:pt idx="286">
                  <c:v>0.1207091894738261</c:v>
                </c:pt>
                <c:pt idx="287">
                  <c:v>0.12112573715077669</c:v>
                </c:pt>
                <c:pt idx="288">
                  <c:v>0.1215422848277275</c:v>
                </c:pt>
                <c:pt idx="289">
                  <c:v>0.12195883250467809</c:v>
                </c:pt>
                <c:pt idx="290">
                  <c:v>0.1223753801816289</c:v>
                </c:pt>
                <c:pt idx="291">
                  <c:v>0.12279192785857949</c:v>
                </c:pt>
                <c:pt idx="292">
                  <c:v>0.1232084755355302</c:v>
                </c:pt>
                <c:pt idx="293">
                  <c:v>0.12362502321248089</c:v>
                </c:pt>
                <c:pt idx="294">
                  <c:v>0.1240415708894316</c:v>
                </c:pt>
                <c:pt idx="295">
                  <c:v>0.12445811856638229</c:v>
                </c:pt>
                <c:pt idx="296">
                  <c:v>0.124874666243333</c:v>
                </c:pt>
                <c:pt idx="297">
                  <c:v>0.12529121392028369</c:v>
                </c:pt>
                <c:pt idx="298">
                  <c:v>0.1257077615972344</c:v>
                </c:pt>
                <c:pt idx="299">
                  <c:v>0.12612430927418511</c:v>
                </c:pt>
              </c:numCache>
            </c:numRef>
          </c:yVal>
          <c:smooth val="1"/>
          <c:extLst>
            <c:ext xmlns:c16="http://schemas.microsoft.com/office/drawing/2014/chart" uri="{C3380CC4-5D6E-409C-BE32-E72D297353CC}">
              <c16:uniqueId val="{00000002-BEBD-41FF-A6E3-740F8CBD5371}"/>
            </c:ext>
          </c:extLst>
        </c:ser>
        <c:ser>
          <c:idx val="3"/>
          <c:order val="3"/>
          <c:tx>
            <c:v>Ohmic, Electrode/Contact</c:v>
          </c:tx>
          <c:spPr>
            <a:ln w="19050" cap="rnd">
              <a:solidFill>
                <a:schemeClr val="accent4"/>
              </a:solidFill>
              <a:round/>
            </a:ln>
            <a:effectLst/>
          </c:spPr>
          <c:marker>
            <c:symbol val="diamond"/>
            <c:size val="2"/>
            <c:spPr>
              <a:solidFill>
                <a:schemeClr val="accent4"/>
              </a:solidFill>
              <a:ln w="9525">
                <a:solidFill>
                  <a:schemeClr val="accent4"/>
                </a:solidFill>
              </a:ln>
              <a:effectLst/>
            </c:spPr>
          </c:marker>
          <c:xVal>
            <c:numRef>
              <c:f>Plot_Fig3!$AA$5:$AA$304</c:f>
              <c:numCache>
                <c:formatCode>General</c:formatCode>
                <c:ptCount val="300"/>
                <c:pt idx="0">
                  <c:v>0.01</c:v>
                </c:pt>
                <c:pt idx="1">
                  <c:v>1.2642140468227399E-2</c:v>
                </c:pt>
                <c:pt idx="2">
                  <c:v>1.52842809364548E-2</c:v>
                </c:pt>
                <c:pt idx="3">
                  <c:v>1.7926421404682199E-2</c:v>
                </c:pt>
                <c:pt idx="4">
                  <c:v>2.0568561872909698E-2</c:v>
                </c:pt>
                <c:pt idx="5">
                  <c:v>2.3210702341137101E-2</c:v>
                </c:pt>
                <c:pt idx="6">
                  <c:v>2.58528428093645E-2</c:v>
                </c:pt>
                <c:pt idx="7">
                  <c:v>2.8494983277591899E-2</c:v>
                </c:pt>
                <c:pt idx="8">
                  <c:v>3.1137123745819301E-2</c:v>
                </c:pt>
                <c:pt idx="9">
                  <c:v>3.3779264214046797E-2</c:v>
                </c:pt>
                <c:pt idx="10">
                  <c:v>3.64214046822742E-2</c:v>
                </c:pt>
                <c:pt idx="11">
                  <c:v>3.9063545150501602E-2</c:v>
                </c:pt>
                <c:pt idx="12">
                  <c:v>4.1705685618728998E-2</c:v>
                </c:pt>
                <c:pt idx="13">
                  <c:v>4.4347826086956497E-2</c:v>
                </c:pt>
                <c:pt idx="14">
                  <c:v>4.69899665551839E-2</c:v>
                </c:pt>
                <c:pt idx="15">
                  <c:v>4.9632107023411302E-2</c:v>
                </c:pt>
                <c:pt idx="16">
                  <c:v>5.2274247491638698E-2</c:v>
                </c:pt>
                <c:pt idx="17">
                  <c:v>5.4916387959866197E-2</c:v>
                </c:pt>
                <c:pt idx="18">
                  <c:v>5.75585284280936E-2</c:v>
                </c:pt>
                <c:pt idx="19">
                  <c:v>6.0200668896321002E-2</c:v>
                </c:pt>
                <c:pt idx="20">
                  <c:v>6.2842809364548502E-2</c:v>
                </c:pt>
                <c:pt idx="21">
                  <c:v>6.5484949832775904E-2</c:v>
                </c:pt>
                <c:pt idx="22">
                  <c:v>6.8127090301003307E-2</c:v>
                </c:pt>
                <c:pt idx="23">
                  <c:v>7.0769230769230695E-2</c:v>
                </c:pt>
                <c:pt idx="24">
                  <c:v>7.3411371237458195E-2</c:v>
                </c:pt>
                <c:pt idx="25">
                  <c:v>7.6053511705685597E-2</c:v>
                </c:pt>
                <c:pt idx="26">
                  <c:v>7.8695652173913E-2</c:v>
                </c:pt>
                <c:pt idx="27">
                  <c:v>8.1337792642140402E-2</c:v>
                </c:pt>
                <c:pt idx="28">
                  <c:v>8.3979933110367805E-2</c:v>
                </c:pt>
                <c:pt idx="29">
                  <c:v>8.6622073578595304E-2</c:v>
                </c:pt>
                <c:pt idx="30">
                  <c:v>8.9264214046822707E-2</c:v>
                </c:pt>
                <c:pt idx="31">
                  <c:v>9.1906354515050095E-2</c:v>
                </c:pt>
                <c:pt idx="32">
                  <c:v>9.4548494983277595E-2</c:v>
                </c:pt>
                <c:pt idx="33">
                  <c:v>9.7190635451504997E-2</c:v>
                </c:pt>
                <c:pt idx="34">
                  <c:v>9.98327759197324E-2</c:v>
                </c:pt>
                <c:pt idx="35">
                  <c:v>0.1024749163879598</c:v>
                </c:pt>
                <c:pt idx="36">
                  <c:v>0.1051170568561872</c:v>
                </c:pt>
                <c:pt idx="37">
                  <c:v>0.1077591973244147</c:v>
                </c:pt>
                <c:pt idx="38">
                  <c:v>0.11040133779264211</c:v>
                </c:pt>
                <c:pt idx="39">
                  <c:v>0.1130434782608695</c:v>
                </c:pt>
                <c:pt idx="40">
                  <c:v>0.115685618729097</c:v>
                </c:pt>
                <c:pt idx="41">
                  <c:v>0.1183277591973244</c:v>
                </c:pt>
                <c:pt idx="42">
                  <c:v>0.1209698996655518</c:v>
                </c:pt>
                <c:pt idx="43">
                  <c:v>0.1236120401337792</c:v>
                </c:pt>
                <c:pt idx="44">
                  <c:v>0.12625418060200669</c:v>
                </c:pt>
                <c:pt idx="45">
                  <c:v>0.1288963210702341</c:v>
                </c:pt>
                <c:pt idx="46">
                  <c:v>0.13153846153846149</c:v>
                </c:pt>
                <c:pt idx="47">
                  <c:v>0.13418060200668891</c:v>
                </c:pt>
                <c:pt idx="48">
                  <c:v>0.1368227424749163</c:v>
                </c:pt>
                <c:pt idx="49">
                  <c:v>0.1394648829431438</c:v>
                </c:pt>
                <c:pt idx="50">
                  <c:v>0.14210702341137121</c:v>
                </c:pt>
                <c:pt idx="51">
                  <c:v>0.1447491638795986</c:v>
                </c:pt>
                <c:pt idx="52">
                  <c:v>0.14739130434782599</c:v>
                </c:pt>
                <c:pt idx="53">
                  <c:v>0.15003344481605349</c:v>
                </c:pt>
                <c:pt idx="54">
                  <c:v>0.15267558528428091</c:v>
                </c:pt>
                <c:pt idx="55">
                  <c:v>0.1553177257525083</c:v>
                </c:pt>
                <c:pt idx="56">
                  <c:v>0.1579598662207358</c:v>
                </c:pt>
                <c:pt idx="57">
                  <c:v>0.16060200668896321</c:v>
                </c:pt>
                <c:pt idx="58">
                  <c:v>0.1632441471571906</c:v>
                </c:pt>
                <c:pt idx="59">
                  <c:v>0.16588628762541799</c:v>
                </c:pt>
                <c:pt idx="60">
                  <c:v>0.1685284280936454</c:v>
                </c:pt>
                <c:pt idx="61">
                  <c:v>0.1711705685618729</c:v>
                </c:pt>
                <c:pt idx="62">
                  <c:v>0.17381270903010029</c:v>
                </c:pt>
                <c:pt idx="63">
                  <c:v>0.17645484949832771</c:v>
                </c:pt>
                <c:pt idx="64">
                  <c:v>0.1790969899665551</c:v>
                </c:pt>
                <c:pt idx="65">
                  <c:v>0.1817391304347826</c:v>
                </c:pt>
                <c:pt idx="66">
                  <c:v>0.18438127090301001</c:v>
                </c:pt>
                <c:pt idx="67">
                  <c:v>0.1870234113712374</c:v>
                </c:pt>
                <c:pt idx="68">
                  <c:v>0.18966555183946479</c:v>
                </c:pt>
                <c:pt idx="69">
                  <c:v>0.19230769230769229</c:v>
                </c:pt>
                <c:pt idx="70">
                  <c:v>0.19494983277591971</c:v>
                </c:pt>
                <c:pt idx="71">
                  <c:v>0.1975919732441471</c:v>
                </c:pt>
                <c:pt idx="72">
                  <c:v>0.20023411371237451</c:v>
                </c:pt>
                <c:pt idx="73">
                  <c:v>0.2028762541806019</c:v>
                </c:pt>
                <c:pt idx="74">
                  <c:v>0.2055183946488294</c:v>
                </c:pt>
                <c:pt idx="75">
                  <c:v>0.20816053511705679</c:v>
                </c:pt>
                <c:pt idx="76">
                  <c:v>0.21080267558528429</c:v>
                </c:pt>
                <c:pt idx="77">
                  <c:v>0.2134448160535117</c:v>
                </c:pt>
                <c:pt idx="78">
                  <c:v>0.21608695652173909</c:v>
                </c:pt>
                <c:pt idx="79">
                  <c:v>0.21872909698996651</c:v>
                </c:pt>
                <c:pt idx="80">
                  <c:v>0.2213712374581939</c:v>
                </c:pt>
                <c:pt idx="81">
                  <c:v>0.2240133779264214</c:v>
                </c:pt>
                <c:pt idx="82">
                  <c:v>0.22665551839464879</c:v>
                </c:pt>
                <c:pt idx="83">
                  <c:v>0.2292976588628762</c:v>
                </c:pt>
                <c:pt idx="84">
                  <c:v>0.23193979933110359</c:v>
                </c:pt>
                <c:pt idx="85">
                  <c:v>0.23458193979933101</c:v>
                </c:pt>
                <c:pt idx="86">
                  <c:v>0.23722408026755851</c:v>
                </c:pt>
                <c:pt idx="87">
                  <c:v>0.2398662207357859</c:v>
                </c:pt>
                <c:pt idx="88">
                  <c:v>0.24250836120401331</c:v>
                </c:pt>
                <c:pt idx="89">
                  <c:v>0.24515050167224081</c:v>
                </c:pt>
                <c:pt idx="90">
                  <c:v>0.2477926421404682</c:v>
                </c:pt>
                <c:pt idx="91">
                  <c:v>0.25043478260869562</c:v>
                </c:pt>
                <c:pt idx="92">
                  <c:v>0.25307692307692298</c:v>
                </c:pt>
                <c:pt idx="93">
                  <c:v>0.2557190635451505</c:v>
                </c:pt>
                <c:pt idx="94">
                  <c:v>0.25836120401337792</c:v>
                </c:pt>
                <c:pt idx="95">
                  <c:v>0.26100334448160528</c:v>
                </c:pt>
                <c:pt idx="96">
                  <c:v>0.2636454849498327</c:v>
                </c:pt>
                <c:pt idx="97">
                  <c:v>0.26628762541806011</c:v>
                </c:pt>
                <c:pt idx="98">
                  <c:v>0.26892976588628759</c:v>
                </c:pt>
                <c:pt idx="99">
                  <c:v>0.271571906354515</c:v>
                </c:pt>
                <c:pt idx="100">
                  <c:v>0.27421404682274247</c:v>
                </c:pt>
                <c:pt idx="101">
                  <c:v>0.27685618729096989</c:v>
                </c:pt>
                <c:pt idx="102">
                  <c:v>0.27949832775919731</c:v>
                </c:pt>
                <c:pt idx="103">
                  <c:v>0.28214046822742478</c:v>
                </c:pt>
                <c:pt idx="104">
                  <c:v>0.28478260869565208</c:v>
                </c:pt>
                <c:pt idx="105">
                  <c:v>0.28742474916387961</c:v>
                </c:pt>
                <c:pt idx="106">
                  <c:v>0.29006688963210697</c:v>
                </c:pt>
                <c:pt idx="107">
                  <c:v>0.29270903010033439</c:v>
                </c:pt>
                <c:pt idx="108">
                  <c:v>0.2953511705685618</c:v>
                </c:pt>
                <c:pt idx="109">
                  <c:v>0.29799331103678928</c:v>
                </c:pt>
                <c:pt idx="110">
                  <c:v>0.30063545150501669</c:v>
                </c:pt>
                <c:pt idx="111">
                  <c:v>0.30327759197324411</c:v>
                </c:pt>
                <c:pt idx="112">
                  <c:v>0.30591973244147158</c:v>
                </c:pt>
                <c:pt idx="113">
                  <c:v>0.30856187290969889</c:v>
                </c:pt>
                <c:pt idx="114">
                  <c:v>0.31120401337792641</c:v>
                </c:pt>
                <c:pt idx="115">
                  <c:v>0.31384615384615377</c:v>
                </c:pt>
                <c:pt idx="116">
                  <c:v>0.31648829431438119</c:v>
                </c:pt>
                <c:pt idx="117">
                  <c:v>0.31913043478260872</c:v>
                </c:pt>
                <c:pt idx="118">
                  <c:v>0.32177257525083608</c:v>
                </c:pt>
                <c:pt idx="119">
                  <c:v>0.3244147157190635</c:v>
                </c:pt>
                <c:pt idx="120">
                  <c:v>0.32705685618729091</c:v>
                </c:pt>
                <c:pt idx="121">
                  <c:v>0.32969899665551838</c:v>
                </c:pt>
                <c:pt idx="122">
                  <c:v>0.3323411371237458</c:v>
                </c:pt>
                <c:pt idx="123">
                  <c:v>0.33498327759197322</c:v>
                </c:pt>
                <c:pt idx="124">
                  <c:v>0.33762541806020069</c:v>
                </c:pt>
                <c:pt idx="125">
                  <c:v>0.34026755852842799</c:v>
                </c:pt>
                <c:pt idx="126">
                  <c:v>0.34290969899665552</c:v>
                </c:pt>
                <c:pt idx="127">
                  <c:v>0.34555183946488288</c:v>
                </c:pt>
                <c:pt idx="128">
                  <c:v>0.3481939799331103</c:v>
                </c:pt>
                <c:pt idx="129">
                  <c:v>0.35083612040133783</c:v>
                </c:pt>
                <c:pt idx="130">
                  <c:v>0.35347826086956519</c:v>
                </c:pt>
                <c:pt idx="131">
                  <c:v>0.3561204013377926</c:v>
                </c:pt>
                <c:pt idx="132">
                  <c:v>0.35876254180602002</c:v>
                </c:pt>
                <c:pt idx="133">
                  <c:v>0.36140468227424749</c:v>
                </c:pt>
                <c:pt idx="134">
                  <c:v>0.36404682274247491</c:v>
                </c:pt>
                <c:pt idx="135">
                  <c:v>0.36668896321070232</c:v>
                </c:pt>
                <c:pt idx="136">
                  <c:v>0.3693311036789298</c:v>
                </c:pt>
                <c:pt idx="137">
                  <c:v>0.3719732441471571</c:v>
                </c:pt>
                <c:pt idx="138">
                  <c:v>0.37461538461538457</c:v>
                </c:pt>
                <c:pt idx="139">
                  <c:v>0.37725752508361199</c:v>
                </c:pt>
                <c:pt idx="140">
                  <c:v>0.3798996655518394</c:v>
                </c:pt>
                <c:pt idx="141">
                  <c:v>0.38254180602006688</c:v>
                </c:pt>
                <c:pt idx="142">
                  <c:v>0.38518394648829429</c:v>
                </c:pt>
                <c:pt idx="143">
                  <c:v>0.38782608695652171</c:v>
                </c:pt>
                <c:pt idx="144">
                  <c:v>0.39046822742474913</c:v>
                </c:pt>
                <c:pt idx="145">
                  <c:v>0.3931103678929766</c:v>
                </c:pt>
                <c:pt idx="146">
                  <c:v>0.39575250836120401</c:v>
                </c:pt>
                <c:pt idx="147">
                  <c:v>0.39839464882943137</c:v>
                </c:pt>
                <c:pt idx="148">
                  <c:v>0.40103678929765879</c:v>
                </c:pt>
                <c:pt idx="149">
                  <c:v>0.40367892976588621</c:v>
                </c:pt>
                <c:pt idx="150">
                  <c:v>0.40632107023411368</c:v>
                </c:pt>
                <c:pt idx="151">
                  <c:v>0.4089632107023411</c:v>
                </c:pt>
                <c:pt idx="152">
                  <c:v>0.41160535117056862</c:v>
                </c:pt>
                <c:pt idx="153">
                  <c:v>0.41424749163879598</c:v>
                </c:pt>
                <c:pt idx="154">
                  <c:v>0.4168896321070234</c:v>
                </c:pt>
                <c:pt idx="155">
                  <c:v>0.41953177257525071</c:v>
                </c:pt>
                <c:pt idx="156">
                  <c:v>0.42217391304347818</c:v>
                </c:pt>
                <c:pt idx="157">
                  <c:v>0.42481605351170559</c:v>
                </c:pt>
                <c:pt idx="158">
                  <c:v>0.42745819397993312</c:v>
                </c:pt>
                <c:pt idx="159">
                  <c:v>0.43010033444816048</c:v>
                </c:pt>
                <c:pt idx="160">
                  <c:v>0.43274247491638801</c:v>
                </c:pt>
                <c:pt idx="161">
                  <c:v>0.43538461538461531</c:v>
                </c:pt>
                <c:pt idx="162">
                  <c:v>0.43802675585284279</c:v>
                </c:pt>
                <c:pt idx="163">
                  <c:v>0.4406688963210702</c:v>
                </c:pt>
                <c:pt idx="164">
                  <c:v>0.44331103678929767</c:v>
                </c:pt>
                <c:pt idx="165">
                  <c:v>0.44595317725752509</c:v>
                </c:pt>
                <c:pt idx="166">
                  <c:v>0.4485953177257524</c:v>
                </c:pt>
                <c:pt idx="167">
                  <c:v>0.45123745819397992</c:v>
                </c:pt>
                <c:pt idx="168">
                  <c:v>0.45387959866220728</c:v>
                </c:pt>
                <c:pt idx="169">
                  <c:v>0.45652173913043481</c:v>
                </c:pt>
                <c:pt idx="170">
                  <c:v>0.45916387959866217</c:v>
                </c:pt>
                <c:pt idx="171">
                  <c:v>0.46180602006688959</c:v>
                </c:pt>
                <c:pt idx="172">
                  <c:v>0.46444816053511701</c:v>
                </c:pt>
                <c:pt idx="173">
                  <c:v>0.46709030100334448</c:v>
                </c:pt>
                <c:pt idx="174">
                  <c:v>0.46973244147157189</c:v>
                </c:pt>
                <c:pt idx="175">
                  <c:v>0.47237458193979931</c:v>
                </c:pt>
                <c:pt idx="176">
                  <c:v>0.47501672240802673</c:v>
                </c:pt>
                <c:pt idx="177">
                  <c:v>0.4776588628762542</c:v>
                </c:pt>
                <c:pt idx="178">
                  <c:v>0.48030100334448161</c:v>
                </c:pt>
                <c:pt idx="179">
                  <c:v>0.48294314381270909</c:v>
                </c:pt>
                <c:pt idx="180">
                  <c:v>0.48558528428093639</c:v>
                </c:pt>
                <c:pt idx="181">
                  <c:v>0.48822742474916381</c:v>
                </c:pt>
                <c:pt idx="182">
                  <c:v>0.49086956521739128</c:v>
                </c:pt>
                <c:pt idx="183">
                  <c:v>0.4935117056856187</c:v>
                </c:pt>
                <c:pt idx="184">
                  <c:v>0.49615384615384611</c:v>
                </c:pt>
                <c:pt idx="185">
                  <c:v>0.49879598662207347</c:v>
                </c:pt>
                <c:pt idx="186">
                  <c:v>0.501438127090301</c:v>
                </c:pt>
                <c:pt idx="187">
                  <c:v>0.50408026755852842</c:v>
                </c:pt>
                <c:pt idx="188">
                  <c:v>0.50672240802675583</c:v>
                </c:pt>
                <c:pt idx="189">
                  <c:v>0.50936454849498325</c:v>
                </c:pt>
                <c:pt idx="190">
                  <c:v>0.51200668896321067</c:v>
                </c:pt>
                <c:pt idx="191">
                  <c:v>0.51464882943143808</c:v>
                </c:pt>
                <c:pt idx="192">
                  <c:v>0.51729096989966561</c:v>
                </c:pt>
                <c:pt idx="193">
                  <c:v>0.51993311036789303</c:v>
                </c:pt>
                <c:pt idx="194">
                  <c:v>0.52257525083612033</c:v>
                </c:pt>
                <c:pt idx="195">
                  <c:v>0.52521739130434775</c:v>
                </c:pt>
                <c:pt idx="196">
                  <c:v>0.52785953177257527</c:v>
                </c:pt>
                <c:pt idx="197">
                  <c:v>0.53050167224080269</c:v>
                </c:pt>
                <c:pt idx="198">
                  <c:v>0.53314381270903</c:v>
                </c:pt>
                <c:pt idx="199">
                  <c:v>0.53578595317725752</c:v>
                </c:pt>
                <c:pt idx="200">
                  <c:v>0.53842809364548494</c:v>
                </c:pt>
                <c:pt idx="201">
                  <c:v>0.54107023411371236</c:v>
                </c:pt>
                <c:pt idx="202">
                  <c:v>0.54371237458193977</c:v>
                </c:pt>
                <c:pt idx="203">
                  <c:v>0.54635451505016719</c:v>
                </c:pt>
                <c:pt idx="204">
                  <c:v>0.54899665551839461</c:v>
                </c:pt>
                <c:pt idx="205">
                  <c:v>0.55163879598662202</c:v>
                </c:pt>
                <c:pt idx="206">
                  <c:v>0.55428093645484955</c:v>
                </c:pt>
                <c:pt idx="207">
                  <c:v>0.55692307692307697</c:v>
                </c:pt>
                <c:pt idx="208">
                  <c:v>0.55956521739130427</c:v>
                </c:pt>
                <c:pt idx="209">
                  <c:v>0.5622073578595318</c:v>
                </c:pt>
                <c:pt idx="210">
                  <c:v>0.56484949832775921</c:v>
                </c:pt>
                <c:pt idx="211">
                  <c:v>0.56749163879598663</c:v>
                </c:pt>
                <c:pt idx="212">
                  <c:v>0.57013377926421394</c:v>
                </c:pt>
                <c:pt idx="213">
                  <c:v>0.57277591973244146</c:v>
                </c:pt>
                <c:pt idx="214">
                  <c:v>0.57541806020066888</c:v>
                </c:pt>
                <c:pt idx="215">
                  <c:v>0.5780602006688963</c:v>
                </c:pt>
                <c:pt idx="216">
                  <c:v>0.58070234113712371</c:v>
                </c:pt>
                <c:pt idx="217">
                  <c:v>0.58334448160535113</c:v>
                </c:pt>
                <c:pt idx="218">
                  <c:v>0.58598662207357854</c:v>
                </c:pt>
                <c:pt idx="219">
                  <c:v>0.58862876254180596</c:v>
                </c:pt>
                <c:pt idx="220">
                  <c:v>0.59127090301003349</c:v>
                </c:pt>
                <c:pt idx="221">
                  <c:v>0.5939130434782609</c:v>
                </c:pt>
                <c:pt idx="222">
                  <c:v>0.59655518394648821</c:v>
                </c:pt>
                <c:pt idx="223">
                  <c:v>0.59919732441471574</c:v>
                </c:pt>
                <c:pt idx="224">
                  <c:v>0.60183946488294315</c:v>
                </c:pt>
                <c:pt idx="225">
                  <c:v>0.60448160535117057</c:v>
                </c:pt>
                <c:pt idx="226">
                  <c:v>0.60712374581939799</c:v>
                </c:pt>
                <c:pt idx="227">
                  <c:v>0.6097658862876254</c:v>
                </c:pt>
                <c:pt idx="228">
                  <c:v>0.61240802675585282</c:v>
                </c:pt>
                <c:pt idx="229">
                  <c:v>0.61505016722408024</c:v>
                </c:pt>
                <c:pt idx="230">
                  <c:v>0.61769230769230776</c:v>
                </c:pt>
                <c:pt idx="231">
                  <c:v>0.62033444816053507</c:v>
                </c:pt>
                <c:pt idx="232">
                  <c:v>0.62297658862876248</c:v>
                </c:pt>
                <c:pt idx="233">
                  <c:v>0.6256187290969899</c:v>
                </c:pt>
                <c:pt idx="234">
                  <c:v>0.62826086956521743</c:v>
                </c:pt>
                <c:pt idx="235">
                  <c:v>0.63090301003344484</c:v>
                </c:pt>
                <c:pt idx="236">
                  <c:v>0.63354515050167215</c:v>
                </c:pt>
                <c:pt idx="237">
                  <c:v>0.63618729096989968</c:v>
                </c:pt>
                <c:pt idx="238">
                  <c:v>0.63882943143812709</c:v>
                </c:pt>
                <c:pt idx="239">
                  <c:v>0.64147157190635451</c:v>
                </c:pt>
                <c:pt idx="240">
                  <c:v>0.64411371237458193</c:v>
                </c:pt>
                <c:pt idx="241">
                  <c:v>0.64675585284280934</c:v>
                </c:pt>
                <c:pt idx="242">
                  <c:v>0.64939799331103676</c:v>
                </c:pt>
                <c:pt idx="243">
                  <c:v>0.65204013377926417</c:v>
                </c:pt>
                <c:pt idx="244">
                  <c:v>0.6546822742474917</c:v>
                </c:pt>
                <c:pt idx="245">
                  <c:v>0.65732441471571901</c:v>
                </c:pt>
                <c:pt idx="246">
                  <c:v>0.65996655518394642</c:v>
                </c:pt>
                <c:pt idx="247">
                  <c:v>0.66260869565217395</c:v>
                </c:pt>
                <c:pt idx="248">
                  <c:v>0.66525083612040137</c:v>
                </c:pt>
                <c:pt idx="249">
                  <c:v>0.66789297658862878</c:v>
                </c:pt>
                <c:pt idx="250">
                  <c:v>0.67053511705685609</c:v>
                </c:pt>
                <c:pt idx="251">
                  <c:v>0.67317725752508362</c:v>
                </c:pt>
                <c:pt idx="252">
                  <c:v>0.67581939799331103</c:v>
                </c:pt>
                <c:pt idx="253">
                  <c:v>0.67846153846153845</c:v>
                </c:pt>
                <c:pt idx="254">
                  <c:v>0.68110367892976587</c:v>
                </c:pt>
                <c:pt idx="255">
                  <c:v>0.68374581939799328</c:v>
                </c:pt>
                <c:pt idx="256">
                  <c:v>0.6863879598662207</c:v>
                </c:pt>
                <c:pt idx="257">
                  <c:v>0.68903010033444811</c:v>
                </c:pt>
                <c:pt idx="258">
                  <c:v>0.69167224080267564</c:v>
                </c:pt>
                <c:pt idx="259">
                  <c:v>0.69431438127090295</c:v>
                </c:pt>
                <c:pt idx="260">
                  <c:v>0.69695652173913036</c:v>
                </c:pt>
                <c:pt idx="261">
                  <c:v>0.69959866220735789</c:v>
                </c:pt>
                <c:pt idx="262">
                  <c:v>0.70224080267558531</c:v>
                </c:pt>
                <c:pt idx="263">
                  <c:v>0.70488294314381261</c:v>
                </c:pt>
                <c:pt idx="264">
                  <c:v>0.70752508361204014</c:v>
                </c:pt>
                <c:pt idx="265">
                  <c:v>0.71016722408026756</c:v>
                </c:pt>
                <c:pt idx="266">
                  <c:v>0.71280936454849497</c:v>
                </c:pt>
                <c:pt idx="267">
                  <c:v>0.71545150501672239</c:v>
                </c:pt>
                <c:pt idx="268">
                  <c:v>0.71809364548494981</c:v>
                </c:pt>
                <c:pt idx="269">
                  <c:v>0.72073578595317722</c:v>
                </c:pt>
                <c:pt idx="270">
                  <c:v>0.72337792642140464</c:v>
                </c:pt>
                <c:pt idx="271">
                  <c:v>0.72602006688963205</c:v>
                </c:pt>
                <c:pt idx="272">
                  <c:v>0.72866220735785958</c:v>
                </c:pt>
                <c:pt idx="273">
                  <c:v>0.73130434782608689</c:v>
                </c:pt>
                <c:pt idx="274">
                  <c:v>0.7339464882943143</c:v>
                </c:pt>
                <c:pt idx="275">
                  <c:v>0.73658862876254183</c:v>
                </c:pt>
                <c:pt idx="276">
                  <c:v>0.73923076923076925</c:v>
                </c:pt>
                <c:pt idx="277">
                  <c:v>0.74187290969899655</c:v>
                </c:pt>
                <c:pt idx="278">
                  <c:v>0.74451505016722408</c:v>
                </c:pt>
                <c:pt idx="279">
                  <c:v>0.7471571906354515</c:v>
                </c:pt>
                <c:pt idx="280">
                  <c:v>0.74979933110367891</c:v>
                </c:pt>
                <c:pt idx="281">
                  <c:v>0.75244147157190633</c:v>
                </c:pt>
                <c:pt idx="282">
                  <c:v>0.75508361204013374</c:v>
                </c:pt>
                <c:pt idx="283">
                  <c:v>0.75772575250836116</c:v>
                </c:pt>
                <c:pt idx="284">
                  <c:v>0.76036789297658858</c:v>
                </c:pt>
                <c:pt idx="285">
                  <c:v>0.7630100334448161</c:v>
                </c:pt>
                <c:pt idx="286">
                  <c:v>0.76565217391304352</c:v>
                </c:pt>
                <c:pt idx="287">
                  <c:v>0.76829431438127083</c:v>
                </c:pt>
                <c:pt idx="288">
                  <c:v>0.77093645484949824</c:v>
                </c:pt>
                <c:pt idx="289">
                  <c:v>0.77357859531772577</c:v>
                </c:pt>
                <c:pt idx="290">
                  <c:v>0.77622073578595319</c:v>
                </c:pt>
                <c:pt idx="291">
                  <c:v>0.77886287625418049</c:v>
                </c:pt>
                <c:pt idx="292">
                  <c:v>0.78150501672240802</c:v>
                </c:pt>
                <c:pt idx="293">
                  <c:v>0.78414715719063544</c:v>
                </c:pt>
                <c:pt idx="294">
                  <c:v>0.78678929765886285</c:v>
                </c:pt>
                <c:pt idx="295">
                  <c:v>0.78943143812709027</c:v>
                </c:pt>
                <c:pt idx="296">
                  <c:v>0.79207357859531768</c:v>
                </c:pt>
                <c:pt idx="297">
                  <c:v>0.7947157190635451</c:v>
                </c:pt>
                <c:pt idx="298">
                  <c:v>0.79735785953177252</c:v>
                </c:pt>
                <c:pt idx="299">
                  <c:v>0.8</c:v>
                </c:pt>
              </c:numCache>
            </c:numRef>
          </c:xVal>
          <c:yVal>
            <c:numRef>
              <c:f>Plot_Fig3!$AG$5:$AG$304</c:f>
              <c:numCache>
                <c:formatCode>General</c:formatCode>
                <c:ptCount val="300"/>
                <c:pt idx="0">
                  <c:v>1.0763442242174999E-3</c:v>
                </c:pt>
                <c:pt idx="1">
                  <c:v>1.3633610972027001E-3</c:v>
                </c:pt>
                <c:pt idx="2">
                  <c:v>1.6510527947392001E-3</c:v>
                </c:pt>
                <c:pt idx="3">
                  <c:v>1.9393374949139E-3</c:v>
                </c:pt>
                <c:pt idx="4">
                  <c:v>2.2281544794606999E-3</c:v>
                </c:pt>
                <c:pt idx="5">
                  <c:v>2.5174565816807998E-3</c:v>
                </c:pt>
                <c:pt idx="6">
                  <c:v>2.8072059161490998E-3</c:v>
                </c:pt>
                <c:pt idx="7">
                  <c:v>3.0973712649320002E-3</c:v>
                </c:pt>
                <c:pt idx="8">
                  <c:v>3.3879263798757002E-3</c:v>
                </c:pt>
                <c:pt idx="9">
                  <c:v>3.6788488276804001E-3</c:v>
                </c:pt>
                <c:pt idx="10">
                  <c:v>3.9701191744855001E-3</c:v>
                </c:pt>
                <c:pt idx="11">
                  <c:v>4.2617203923215E-3</c:v>
                </c:pt>
                <c:pt idx="12">
                  <c:v>4.553637415883E-3</c:v>
                </c:pt>
                <c:pt idx="13">
                  <c:v>4.8458568042954002E-3</c:v>
                </c:pt>
                <c:pt idx="14">
                  <c:v>5.1383664781392002E-3</c:v>
                </c:pt>
                <c:pt idx="15">
                  <c:v>5.4311555116387999E-3</c:v>
                </c:pt>
                <c:pt idx="16">
                  <c:v>5.7242139660877E-3</c:v>
                </c:pt>
                <c:pt idx="17">
                  <c:v>6.017532754631E-3</c:v>
                </c:pt>
                <c:pt idx="18">
                  <c:v>6.3111035312599997E-3</c:v>
                </c:pt>
                <c:pt idx="19">
                  <c:v>6.6049185987602996E-3</c:v>
                </c:pt>
                <c:pt idx="20">
                  <c:v>6.8989708316776997E-3</c:v>
                </c:pt>
                <c:pt idx="21">
                  <c:v>7.1932536113182002E-3</c:v>
                </c:pt>
                <c:pt idx="22">
                  <c:v>7.4877607704870001E-3</c:v>
                </c:pt>
                <c:pt idx="23">
                  <c:v>7.7824865461835003E-3</c:v>
                </c:pt>
                <c:pt idx="24">
                  <c:v>8.0774255388495995E-3</c:v>
                </c:pt>
                <c:pt idx="25">
                  <c:v>8.3725726770584995E-3</c:v>
                </c:pt>
                <c:pt idx="26">
                  <c:v>8.6679231867523004E-3</c:v>
                </c:pt>
                <c:pt idx="27">
                  <c:v>8.9634725643081004E-3</c:v>
                </c:pt>
                <c:pt idx="28">
                  <c:v>9.2592165528463995E-3</c:v>
                </c:pt>
                <c:pt idx="29">
                  <c:v>9.5551511213008995E-3</c:v>
                </c:pt>
                <c:pt idx="30">
                  <c:v>9.8512724458529998E-3</c:v>
                </c:pt>
                <c:pt idx="31">
                  <c:v>1.01475768934011E-2</c:v>
                </c:pt>
                <c:pt idx="32">
                  <c:v>1.0444061006789599E-2</c:v>
                </c:pt>
                <c:pt idx="33">
                  <c:v>1.07407214915649E-2</c:v>
                </c:pt>
                <c:pt idx="34">
                  <c:v>1.1037555204064501E-2</c:v>
                </c:pt>
                <c:pt idx="35">
                  <c:v>1.1334559140672501E-2</c:v>
                </c:pt>
                <c:pt idx="36">
                  <c:v>1.16317304280992E-2</c:v>
                </c:pt>
                <c:pt idx="37">
                  <c:v>1.19290663145646E-2</c:v>
                </c:pt>
                <c:pt idx="38">
                  <c:v>1.2226564161782199E-2</c:v>
                </c:pt>
                <c:pt idx="39">
                  <c:v>1.2524221437650401E-2</c:v>
                </c:pt>
                <c:pt idx="40">
                  <c:v>1.28220357095772E-2</c:v>
                </c:pt>
                <c:pt idx="41">
                  <c:v>1.31200046383669E-2</c:v>
                </c:pt>
                <c:pt idx="42">
                  <c:v>1.3418125972612599E-2</c:v>
                </c:pt>
                <c:pt idx="43">
                  <c:v>1.37163975435401E-2</c:v>
                </c:pt>
                <c:pt idx="44">
                  <c:v>1.401481726026E-2</c:v>
                </c:pt>
                <c:pt idx="45">
                  <c:v>1.4313383105386299E-2</c:v>
                </c:pt>
                <c:pt idx="46">
                  <c:v>1.46120931309869E-2</c:v>
                </c:pt>
                <c:pt idx="47">
                  <c:v>1.49109454548345E-2</c:v>
                </c:pt>
                <c:pt idx="48">
                  <c:v>1.5209938256930001E-2</c:v>
                </c:pt>
                <c:pt idx="49">
                  <c:v>1.55090697762746E-2</c:v>
                </c:pt>
                <c:pt idx="50">
                  <c:v>1.58083383078663E-2</c:v>
                </c:pt>
                <c:pt idx="51">
                  <c:v>1.61077421999038E-2</c:v>
                </c:pt>
                <c:pt idx="52">
                  <c:v>1.6407279851178298E-2</c:v>
                </c:pt>
                <c:pt idx="53">
                  <c:v>1.6706949708638098E-2</c:v>
                </c:pt>
                <c:pt idx="54">
                  <c:v>1.7006750265110799E-2</c:v>
                </c:pt>
                <c:pt idx="55">
                  <c:v>1.73066800571723E-2</c:v>
                </c:pt>
                <c:pt idx="56">
                  <c:v>1.7606737663148301E-2</c:v>
                </c:pt>
                <c:pt idx="57">
                  <c:v>1.79069217012395E-2</c:v>
                </c:pt>
                <c:pt idx="58">
                  <c:v>1.8207230827761399E-2</c:v>
                </c:pt>
                <c:pt idx="59">
                  <c:v>1.8507663735488102E-2</c:v>
                </c:pt>
                <c:pt idx="60">
                  <c:v>1.88082191520938E-2</c:v>
                </c:pt>
                <c:pt idx="61">
                  <c:v>1.9108895838685198E-2</c:v>
                </c:pt>
                <c:pt idx="62">
                  <c:v>1.9409692588415701E-2</c:v>
                </c:pt>
                <c:pt idx="63">
                  <c:v>1.97106082251794E-2</c:v>
                </c:pt>
                <c:pt idx="64">
                  <c:v>2.0011641602375702E-2</c:v>
                </c:pt>
                <c:pt idx="65">
                  <c:v>2.0312791601741601E-2</c:v>
                </c:pt>
                <c:pt idx="66">
                  <c:v>2.0614057132246701E-2</c:v>
                </c:pt>
                <c:pt idx="67">
                  <c:v>2.0915437129046699E-2</c:v>
                </c:pt>
                <c:pt idx="68">
                  <c:v>2.1216930552490899E-2</c:v>
                </c:pt>
                <c:pt idx="69">
                  <c:v>2.1518536387181101E-2</c:v>
                </c:pt>
                <c:pt idx="70">
                  <c:v>2.1820253641078102E-2</c:v>
                </c:pt>
                <c:pt idx="71">
                  <c:v>2.2122081344652898E-2</c:v>
                </c:pt>
                <c:pt idx="72">
                  <c:v>2.24240185500795E-2</c:v>
                </c:pt>
                <c:pt idx="73">
                  <c:v>2.2726064330466901E-2</c:v>
                </c:pt>
                <c:pt idx="74">
                  <c:v>2.30282177791288E-2</c:v>
                </c:pt>
                <c:pt idx="75">
                  <c:v>2.33304780088864E-2</c:v>
                </c:pt>
                <c:pt idx="76">
                  <c:v>2.3632844151405701E-2</c:v>
                </c:pt>
                <c:pt idx="77">
                  <c:v>2.3935315356563399E-2</c:v>
                </c:pt>
                <c:pt idx="78">
                  <c:v>2.4237890791843499E-2</c:v>
                </c:pt>
                <c:pt idx="79">
                  <c:v>2.45405696417598E-2</c:v>
                </c:pt>
                <c:pt idx="80">
                  <c:v>2.48433511073048E-2</c:v>
                </c:pt>
                <c:pt idx="81">
                  <c:v>2.51462344054229E-2</c:v>
                </c:pt>
                <c:pt idx="82">
                  <c:v>2.5449218768505699E-2</c:v>
                </c:pt>
                <c:pt idx="83">
                  <c:v>2.57523034439101E-2</c:v>
                </c:pt>
                <c:pt idx="84">
                  <c:v>2.6055487693495801E-2</c:v>
                </c:pt>
                <c:pt idx="85">
                  <c:v>2.6358770793182999E-2</c:v>
                </c:pt>
                <c:pt idx="86">
                  <c:v>2.6662152032527899E-2</c:v>
                </c:pt>
                <c:pt idx="87">
                  <c:v>2.69656307143161E-2</c:v>
                </c:pt>
                <c:pt idx="88">
                  <c:v>2.7269206154172099E-2</c:v>
                </c:pt>
                <c:pt idx="89">
                  <c:v>2.7572877680184599E-2</c:v>
                </c:pt>
                <c:pt idx="90">
                  <c:v>2.7876644632546702E-2</c:v>
                </c:pt>
                <c:pt idx="91">
                  <c:v>2.81805063632104E-2</c:v>
                </c:pt>
                <c:pt idx="92">
                  <c:v>2.8484462235553999E-2</c:v>
                </c:pt>
                <c:pt idx="93">
                  <c:v>2.87885116240632E-2</c:v>
                </c:pt>
                <c:pt idx="94">
                  <c:v>2.9092653914022899E-2</c:v>
                </c:pt>
                <c:pt idx="95">
                  <c:v>2.93968885012224E-2</c:v>
                </c:pt>
                <c:pt idx="96">
                  <c:v>2.9701214791670101E-2</c:v>
                </c:pt>
                <c:pt idx="97">
                  <c:v>3.0005632201319399E-2</c:v>
                </c:pt>
                <c:pt idx="98">
                  <c:v>3.0310140155804698E-2</c:v>
                </c:pt>
                <c:pt idx="99">
                  <c:v>3.0614738090186399E-2</c:v>
                </c:pt>
                <c:pt idx="100">
                  <c:v>3.0919425448705701E-2</c:v>
                </c:pt>
                <c:pt idx="101">
                  <c:v>3.1224201684547599E-2</c:v>
                </c:pt>
                <c:pt idx="102">
                  <c:v>3.1529066259612798E-2</c:v>
                </c:pt>
                <c:pt idx="103">
                  <c:v>3.1834018644296302E-2</c:v>
                </c:pt>
                <c:pt idx="104">
                  <c:v>3.2139058317275503E-2</c:v>
                </c:pt>
                <c:pt idx="105">
                  <c:v>3.2444184765303898E-2</c:v>
                </c:pt>
                <c:pt idx="106">
                  <c:v>3.2749397483012303E-2</c:v>
                </c:pt>
                <c:pt idx="107">
                  <c:v>3.3054695972717499E-2</c:v>
                </c:pt>
                <c:pt idx="108">
                  <c:v>3.3360079744235799E-2</c:v>
                </c:pt>
                <c:pt idx="109">
                  <c:v>3.3665548314703801E-2</c:v>
                </c:pt>
                <c:pt idx="110">
                  <c:v>3.3971101208404901E-2</c:v>
                </c:pt>
                <c:pt idx="111">
                  <c:v>3.42767379566008E-2</c:v>
                </c:pt>
                <c:pt idx="112">
                  <c:v>3.4582458097369297E-2</c:v>
                </c:pt>
                <c:pt idx="113">
                  <c:v>3.4888261175446501E-2</c:v>
                </c:pt>
                <c:pt idx="114">
                  <c:v>3.5194146742074002E-2</c:v>
                </c:pt>
                <c:pt idx="115">
                  <c:v>3.5500114354851897E-2</c:v>
                </c:pt>
                <c:pt idx="116">
                  <c:v>3.5806163577594703E-2</c:v>
                </c:pt>
                <c:pt idx="117">
                  <c:v>3.6112293980193201E-2</c:v>
                </c:pt>
                <c:pt idx="118">
                  <c:v>3.6418505138479398E-2</c:v>
                </c:pt>
                <c:pt idx="119">
                  <c:v>3.6724796634096397E-2</c:v>
                </c:pt>
                <c:pt idx="120">
                  <c:v>3.7031168054371601E-2</c:v>
                </c:pt>
                <c:pt idx="121">
                  <c:v>3.7337618992193698E-2</c:v>
                </c:pt>
                <c:pt idx="122">
                  <c:v>3.7644149045893902E-2</c:v>
                </c:pt>
                <c:pt idx="123">
                  <c:v>3.7950757819129897E-2</c:v>
                </c:pt>
                <c:pt idx="124">
                  <c:v>3.8257444920773598E-2</c:v>
                </c:pt>
                <c:pt idx="125">
                  <c:v>3.8564209964801699E-2</c:v>
                </c:pt>
                <c:pt idx="126">
                  <c:v>3.8871052570190197E-2</c:v>
                </c:pt>
                <c:pt idx="127">
                  <c:v>3.9177972360810998E-2</c:v>
                </c:pt>
                <c:pt idx="128">
                  <c:v>3.9484968965331997E-2</c:v>
                </c:pt>
                <c:pt idx="129">
                  <c:v>3.9792042017119597E-2</c:v>
                </c:pt>
                <c:pt idx="130">
                  <c:v>4.00991911541441E-2</c:v>
                </c:pt>
                <c:pt idx="131">
                  <c:v>4.0406416018887899E-2</c:v>
                </c:pt>
                <c:pt idx="132">
                  <c:v>4.0713716258255601E-2</c:v>
                </c:pt>
                <c:pt idx="133">
                  <c:v>4.1021091523487298E-2</c:v>
                </c:pt>
                <c:pt idx="134">
                  <c:v>4.1328541470073803E-2</c:v>
                </c:pt>
                <c:pt idx="135">
                  <c:v>4.1636065757673701E-2</c:v>
                </c:pt>
                <c:pt idx="136">
                  <c:v>4.1943664050033601E-2</c:v>
                </c:pt>
                <c:pt idx="137">
                  <c:v>4.22513360149099E-2</c:v>
                </c:pt>
                <c:pt idx="138">
                  <c:v>4.2559081323992103E-2</c:v>
                </c:pt>
                <c:pt idx="139">
                  <c:v>4.2866899652829402E-2</c:v>
                </c:pt>
                <c:pt idx="140">
                  <c:v>4.3174790680757802E-2</c:v>
                </c:pt>
                <c:pt idx="141">
                  <c:v>4.3482754090830099E-2</c:v>
                </c:pt>
                <c:pt idx="142">
                  <c:v>4.37907895697471E-2</c:v>
                </c:pt>
                <c:pt idx="143">
                  <c:v>4.4098896807790798E-2</c:v>
                </c:pt>
                <c:pt idx="144">
                  <c:v>4.4407075498759101E-2</c:v>
                </c:pt>
                <c:pt idx="145">
                  <c:v>4.4715325339902197E-2</c:v>
                </c:pt>
                <c:pt idx="146">
                  <c:v>4.5023646031860598E-2</c:v>
                </c:pt>
                <c:pt idx="147">
                  <c:v>4.5332037278604999E-2</c:v>
                </c:pt>
                <c:pt idx="148">
                  <c:v>4.5640498787376298E-2</c:v>
                </c:pt>
                <c:pt idx="149">
                  <c:v>4.5949030268629197E-2</c:v>
                </c:pt>
                <c:pt idx="150">
                  <c:v>4.6257631435975E-2</c:v>
                </c:pt>
                <c:pt idx="151">
                  <c:v>4.6566302006127401E-2</c:v>
                </c:pt>
                <c:pt idx="152">
                  <c:v>4.6875041698848603E-2</c:v>
                </c:pt>
                <c:pt idx="153">
                  <c:v>4.7183850236897001E-2</c:v>
                </c:pt>
                <c:pt idx="154">
                  <c:v>4.7492727345976399E-2</c:v>
                </c:pt>
                <c:pt idx="155">
                  <c:v>4.7801672754685998E-2</c:v>
                </c:pt>
                <c:pt idx="156">
                  <c:v>4.8110686194471397E-2</c:v>
                </c:pt>
                <c:pt idx="157">
                  <c:v>4.8419767399577401E-2</c:v>
                </c:pt>
                <c:pt idx="158">
                  <c:v>4.8728916107001197E-2</c:v>
                </c:pt>
                <c:pt idx="159">
                  <c:v>4.9038132056447199E-2</c:v>
                </c:pt>
                <c:pt idx="160">
                  <c:v>4.9347414990282203E-2</c:v>
                </c:pt>
                <c:pt idx="161">
                  <c:v>4.9656764653492502E-2</c:v>
                </c:pt>
                <c:pt idx="162">
                  <c:v>4.9966180793640902E-2</c:v>
                </c:pt>
                <c:pt idx="163">
                  <c:v>5.02756631608254E-2</c:v>
                </c:pt>
                <c:pt idx="164">
                  <c:v>5.0585211507638603E-2</c:v>
                </c:pt>
                <c:pt idx="165">
                  <c:v>5.0894825589128202E-2</c:v>
                </c:pt>
                <c:pt idx="166">
                  <c:v>5.1204505162757603E-2</c:v>
                </c:pt>
                <c:pt idx="167">
                  <c:v>5.1514249988368503E-2</c:v>
                </c:pt>
                <c:pt idx="168">
                  <c:v>5.1824059828143101E-2</c:v>
                </c:pt>
                <c:pt idx="169">
                  <c:v>5.2133934446568199E-2</c:v>
                </c:pt>
                <c:pt idx="170">
                  <c:v>5.2443873610399497E-2</c:v>
                </c:pt>
                <c:pt idx="171">
                  <c:v>5.27538770886265E-2</c:v>
                </c:pt>
                <c:pt idx="172">
                  <c:v>5.3063944652438397E-2</c:v>
                </c:pt>
                <c:pt idx="173">
                  <c:v>5.3374076075190797E-2</c:v>
                </c:pt>
                <c:pt idx="174">
                  <c:v>5.3684271132373E-2</c:v>
                </c:pt>
                <c:pt idx="175">
                  <c:v>5.39945296015759E-2</c:v>
                </c:pt>
                <c:pt idx="176">
                  <c:v>5.4304851262460499E-2</c:v>
                </c:pt>
                <c:pt idx="177">
                  <c:v>5.4615235896727302E-2</c:v>
                </c:pt>
                <c:pt idx="178">
                  <c:v>5.4925683288086002E-2</c:v>
                </c:pt>
                <c:pt idx="179">
                  <c:v>5.5236193222226102E-2</c:v>
                </c:pt>
                <c:pt idx="180">
                  <c:v>5.5546765486788101E-2</c:v>
                </c:pt>
                <c:pt idx="181">
                  <c:v>5.5857399871334999E-2</c:v>
                </c:pt>
                <c:pt idx="182">
                  <c:v>5.6168096167324197E-2</c:v>
                </c:pt>
                <c:pt idx="183">
                  <c:v>5.64788541680811E-2</c:v>
                </c:pt>
                <c:pt idx="184">
                  <c:v>5.6789673668771599E-2</c:v>
                </c:pt>
                <c:pt idx="185">
                  <c:v>5.7100554466376199E-2</c:v>
                </c:pt>
                <c:pt idx="186">
                  <c:v>5.7411496359664499E-2</c:v>
                </c:pt>
                <c:pt idx="187">
                  <c:v>5.7722499149169798E-2</c:v>
                </c:pt>
                <c:pt idx="188">
                  <c:v>5.80335626371647E-2</c:v>
                </c:pt>
                <c:pt idx="189">
                  <c:v>5.8344686627636297E-2</c:v>
                </c:pt>
                <c:pt idx="190">
                  <c:v>5.8655870926263197E-2</c:v>
                </c:pt>
                <c:pt idx="191">
                  <c:v>5.8967115340391799E-2</c:v>
                </c:pt>
                <c:pt idx="192">
                  <c:v>5.9278419679013303E-2</c:v>
                </c:pt>
                <c:pt idx="193">
                  <c:v>5.9589783752741703E-2</c:v>
                </c:pt>
                <c:pt idx="194">
                  <c:v>5.9901207373791399E-2</c:v>
                </c:pt>
                <c:pt idx="195">
                  <c:v>6.0212690355955702E-2</c:v>
                </c:pt>
                <c:pt idx="196">
                  <c:v>6.0524232514585698E-2</c:v>
                </c:pt>
                <c:pt idx="197">
                  <c:v>6.0835833666569597E-2</c:v>
                </c:pt>
                <c:pt idx="198">
                  <c:v>6.1147493630311703E-2</c:v>
                </c:pt>
                <c:pt idx="199">
                  <c:v>6.14592122257131E-2</c:v>
                </c:pt>
                <c:pt idx="200">
                  <c:v>6.1770989274151401E-2</c:v>
                </c:pt>
                <c:pt idx="201">
                  <c:v>6.2082824598461699E-2</c:v>
                </c:pt>
                <c:pt idx="202">
                  <c:v>6.2394718022917503E-2</c:v>
                </c:pt>
                <c:pt idx="203">
                  <c:v>6.2706669373211898E-2</c:v>
                </c:pt>
                <c:pt idx="204">
                  <c:v>6.3018678476439605E-2</c:v>
                </c:pt>
                <c:pt idx="205">
                  <c:v>6.3330745161078603E-2</c:v>
                </c:pt>
                <c:pt idx="206">
                  <c:v>6.3642869256972504E-2</c:v>
                </c:pt>
                <c:pt idx="207">
                  <c:v>6.3955050595313506E-2</c:v>
                </c:pt>
                <c:pt idx="208">
                  <c:v>6.4267289008624995E-2</c:v>
                </c:pt>
                <c:pt idx="209">
                  <c:v>6.4579584330744802E-2</c:v>
                </c:pt>
                <c:pt idx="210">
                  <c:v>6.4891936396808694E-2</c:v>
                </c:pt>
                <c:pt idx="211">
                  <c:v>6.5204345043234496E-2</c:v>
                </c:pt>
                <c:pt idx="212">
                  <c:v>6.55168101077057E-2</c:v>
                </c:pt>
                <c:pt idx="213">
                  <c:v>6.5829331429156202E-2</c:v>
                </c:pt>
                <c:pt idx="214">
                  <c:v>6.6141908847754394E-2</c:v>
                </c:pt>
                <c:pt idx="215">
                  <c:v>6.6454542204888903E-2</c:v>
                </c:pt>
                <c:pt idx="216">
                  <c:v>6.6767231343152697E-2</c:v>
                </c:pt>
                <c:pt idx="217">
                  <c:v>6.7079976106329195E-2</c:v>
                </c:pt>
                <c:pt idx="218">
                  <c:v>6.7392776339377694E-2</c:v>
                </c:pt>
                <c:pt idx="219">
                  <c:v>6.7705631888418896E-2</c:v>
                </c:pt>
                <c:pt idx="220">
                  <c:v>6.8018542600721502E-2</c:v>
                </c:pt>
                <c:pt idx="221">
                  <c:v>6.8331508324688206E-2</c:v>
                </c:pt>
                <c:pt idx="222">
                  <c:v>6.8644528909842295E-2</c:v>
                </c:pt>
                <c:pt idx="223">
                  <c:v>6.8957604206814405E-2</c:v>
                </c:pt>
                <c:pt idx="224">
                  <c:v>6.9270734067329698E-2</c:v>
                </c:pt>
                <c:pt idx="225">
                  <c:v>6.9583918344194598E-2</c:v>
                </c:pt>
                <c:pt idx="226">
                  <c:v>6.9897156891284604E-2</c:v>
                </c:pt>
                <c:pt idx="227">
                  <c:v>7.0210449563531604E-2</c:v>
                </c:pt>
                <c:pt idx="228">
                  <c:v>7.0523796216912002E-2</c:v>
                </c:pt>
                <c:pt idx="229">
                  <c:v>7.0837196708434094E-2</c:v>
                </c:pt>
                <c:pt idx="230">
                  <c:v>7.1150650896127002E-2</c:v>
                </c:pt>
                <c:pt idx="231">
                  <c:v>7.1464158639028399E-2</c:v>
                </c:pt>
                <c:pt idx="232">
                  <c:v>7.17777197971734E-2</c:v>
                </c:pt>
                <c:pt idx="233">
                  <c:v>7.2091334231582996E-2</c:v>
                </c:pt>
                <c:pt idx="234">
                  <c:v>7.2405001804253494E-2</c:v>
                </c:pt>
                <c:pt idx="235">
                  <c:v>7.2718722378144807E-2</c:v>
                </c:pt>
                <c:pt idx="236">
                  <c:v>7.3032495817170195E-2</c:v>
                </c:pt>
                <c:pt idx="237">
                  <c:v>7.3346321986185695E-2</c:v>
                </c:pt>
                <c:pt idx="238">
                  <c:v>7.3660200750979399E-2</c:v>
                </c:pt>
                <c:pt idx="239">
                  <c:v>7.3974131978261304E-2</c:v>
                </c:pt>
                <c:pt idx="240">
                  <c:v>7.4288115535653204E-2</c:v>
                </c:pt>
                <c:pt idx="241">
                  <c:v>7.4602151291678701E-2</c:v>
                </c:pt>
                <c:pt idx="242">
                  <c:v>7.4916239115753305E-2</c:v>
                </c:pt>
                <c:pt idx="243">
                  <c:v>7.5230378878174894E-2</c:v>
                </c:pt>
                <c:pt idx="244">
                  <c:v>7.5544570450114201E-2</c:v>
                </c:pt>
                <c:pt idx="245">
                  <c:v>7.5858813703605102E-2</c:v>
                </c:pt>
                <c:pt idx="246">
                  <c:v>7.6173108511535706E-2</c:v>
                </c:pt>
                <c:pt idx="247">
                  <c:v>7.64874547476391E-2</c:v>
                </c:pt>
                <c:pt idx="248">
                  <c:v>7.6801852286484298E-2</c:v>
                </c:pt>
                <c:pt idx="249">
                  <c:v>7.7116301003467599E-2</c:v>
                </c:pt>
                <c:pt idx="250">
                  <c:v>7.7430800774803604E-2</c:v>
                </c:pt>
                <c:pt idx="251">
                  <c:v>7.7745351477516794E-2</c:v>
                </c:pt>
                <c:pt idx="252">
                  <c:v>7.8059952989432996E-2</c:v>
                </c:pt>
                <c:pt idx="253">
                  <c:v>7.8374605189170998E-2</c:v>
                </c:pt>
                <c:pt idx="254">
                  <c:v>7.8689307956134394E-2</c:v>
                </c:pt>
                <c:pt idx="255">
                  <c:v>7.9004061170503403E-2</c:v>
                </c:pt>
                <c:pt idx="256">
                  <c:v>7.93188647132268E-2</c:v>
                </c:pt>
                <c:pt idx="257">
                  <c:v>7.9633718466014206E-2</c:v>
                </c:pt>
                <c:pt idx="258">
                  <c:v>7.9948622311328099E-2</c:v>
                </c:pt>
                <c:pt idx="259">
                  <c:v>8.0263576132376294E-2</c:v>
                </c:pt>
                <c:pt idx="260">
                  <c:v>8.0578579813104498E-2</c:v>
                </c:pt>
                <c:pt idx="261">
                  <c:v>8.0893633238188503E-2</c:v>
                </c:pt>
                <c:pt idx="262">
                  <c:v>8.1208736293027106E-2</c:v>
                </c:pt>
                <c:pt idx="263">
                  <c:v>8.15238888637346E-2</c:v>
                </c:pt>
                <c:pt idx="264">
                  <c:v>8.1839090837134199E-2</c:v>
                </c:pt>
                <c:pt idx="265">
                  <c:v>8.2154342100750205E-2</c:v>
                </c:pt>
                <c:pt idx="266">
                  <c:v>8.2469642542801494E-2</c:v>
                </c:pt>
                <c:pt idx="267">
                  <c:v>8.2784992052194695E-2</c:v>
                </c:pt>
                <c:pt idx="268">
                  <c:v>8.3100390518517295E-2</c:v>
                </c:pt>
                <c:pt idx="269">
                  <c:v>8.3415837832030895E-2</c:v>
                </c:pt>
                <c:pt idx="270">
                  <c:v>8.3731333883664799E-2</c:v>
                </c:pt>
                <c:pt idx="271">
                  <c:v>8.4046878565009295E-2</c:v>
                </c:pt>
                <c:pt idx="272">
                  <c:v>8.4362471768309494E-2</c:v>
                </c:pt>
                <c:pt idx="273">
                  <c:v>8.4678113386458795E-2</c:v>
                </c:pt>
                <c:pt idx="274">
                  <c:v>8.4993803312992597E-2</c:v>
                </c:pt>
                <c:pt idx="275">
                  <c:v>8.5309541442082498E-2</c:v>
                </c:pt>
                <c:pt idx="276">
                  <c:v>8.5625327668529802E-2</c:v>
                </c:pt>
                <c:pt idx="277">
                  <c:v>8.5941161887759701E-2</c:v>
                </c:pt>
                <c:pt idx="278">
                  <c:v>8.6257043995815394E-2</c:v>
                </c:pt>
                <c:pt idx="279">
                  <c:v>8.6572973889352103E-2</c:v>
                </c:pt>
                <c:pt idx="280">
                  <c:v>8.6888951465631595E-2</c:v>
                </c:pt>
                <c:pt idx="281">
                  <c:v>8.7204976622515903E-2</c:v>
                </c:pt>
                <c:pt idx="282">
                  <c:v>8.7521049258462297E-2</c:v>
                </c:pt>
                <c:pt idx="283">
                  <c:v>8.7837169272517696E-2</c:v>
                </c:pt>
                <c:pt idx="284">
                  <c:v>8.8153336564312595E-2</c:v>
                </c:pt>
                <c:pt idx="285">
                  <c:v>8.8469551034056404E-2</c:v>
                </c:pt>
                <c:pt idx="286">
                  <c:v>8.8785812582531598E-2</c:v>
                </c:pt>
                <c:pt idx="287">
                  <c:v>8.91021211110887E-2</c:v>
                </c:pt>
                <c:pt idx="288">
                  <c:v>8.9418476521641005E-2</c:v>
                </c:pt>
                <c:pt idx="289">
                  <c:v>8.9734878716659305E-2</c:v>
                </c:pt>
                <c:pt idx="290">
                  <c:v>9.0051327599166994E-2</c:v>
                </c:pt>
                <c:pt idx="291">
                  <c:v>9.0367823072735096E-2</c:v>
                </c:pt>
                <c:pt idx="292">
                  <c:v>9.06843650414772E-2</c:v>
                </c:pt>
                <c:pt idx="293">
                  <c:v>9.10009534100443E-2</c:v>
                </c:pt>
                <c:pt idx="294">
                  <c:v>9.1317588083620796E-2</c:v>
                </c:pt>
                <c:pt idx="295">
                  <c:v>9.1634268967918597E-2</c:v>
                </c:pt>
                <c:pt idx="296">
                  <c:v>9.1950995969173402E-2</c:v>
                </c:pt>
                <c:pt idx="297">
                  <c:v>9.2267768994139507E-2</c:v>
                </c:pt>
                <c:pt idx="298">
                  <c:v>9.2584587950085298E-2</c:v>
                </c:pt>
                <c:pt idx="299">
                  <c:v>9.2901452744788907E-2</c:v>
                </c:pt>
              </c:numCache>
            </c:numRef>
          </c:yVal>
          <c:smooth val="1"/>
          <c:extLst>
            <c:ext xmlns:c16="http://schemas.microsoft.com/office/drawing/2014/chart" uri="{C3380CC4-5D6E-409C-BE32-E72D297353CC}">
              <c16:uniqueId val="{00000003-BEBD-41FF-A6E3-740F8CBD5371}"/>
            </c:ext>
          </c:extLst>
        </c:ser>
        <c:dLbls>
          <c:showLegendKey val="0"/>
          <c:showVal val="0"/>
          <c:showCatName val="0"/>
          <c:showSerName val="0"/>
          <c:showPercent val="0"/>
          <c:showBubbleSize val="0"/>
        </c:dLbls>
        <c:axId val="10"/>
        <c:axId val="20"/>
      </c:scatterChart>
      <c:valAx>
        <c:axId val="1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r>
                  <a:rPr lang="en-GB"/>
                  <a:t>Current density (A cm⁻²)</a:t>
                </a:r>
              </a:p>
            </c:rich>
          </c:tx>
          <c:overlay val="1"/>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20"/>
        <c:crosses val="autoZero"/>
        <c:crossBetween val="midCat"/>
      </c:valAx>
      <c:valAx>
        <c:axId val="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r>
                  <a:rPr lang="en-GB"/>
                  <a:t>Voltage loss (V)</a:t>
                </a:r>
              </a:p>
            </c:rich>
          </c:tx>
          <c:overlay val="1"/>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10"/>
        <c:crosses val="autoZero"/>
        <c:crossBetween val="midCat"/>
      </c:valAx>
      <c:spPr>
        <a:noFill/>
        <a:ln>
          <a:noFill/>
        </a:ln>
        <a:effectLst/>
      </c:spPr>
    </c:plotArea>
    <c:legend>
      <c:legendPos val="b"/>
      <c:layout>
        <c:manualLayout>
          <c:xMode val="edge"/>
          <c:yMode val="edge"/>
          <c:x val="6.9843749999999996E-2"/>
          <c:y val="0.10511530432102932"/>
          <c:w val="0.9"/>
          <c:h val="0.1397953516679980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0"/>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ysClr val="windowText" lastClr="000000"/>
                </a:solidFill>
                <a:latin typeface="+mn-lt"/>
                <a:ea typeface="+mn-ea"/>
                <a:cs typeface="+mn-cs"/>
              </a:defRPr>
            </a:pPr>
            <a:r>
              <a:rPr lang="en-GB" sz="800">
                <a:solidFill>
                  <a:sysClr val="windowText" lastClr="000000"/>
                </a:solidFill>
              </a:rPr>
              <a:t>b. Voltage breakdown at 0.4 A cm⁻²</a:t>
            </a:r>
          </a:p>
        </c:rich>
      </c:tx>
      <c:layout>
        <c:manualLayout>
          <c:xMode val="edge"/>
          <c:yMode val="edge"/>
          <c:x val="3.6294255787685976E-2"/>
          <c:y val="5.0792650918635189E-3"/>
        </c:manualLayout>
      </c:layout>
      <c:overlay val="1"/>
      <c:spPr>
        <a:noFill/>
        <a:ln>
          <a:noFill/>
        </a:ln>
        <a:effectLst/>
      </c:spPr>
    </c:title>
    <c:autoTitleDeleted val="0"/>
    <c:plotArea>
      <c:layout>
        <c:manualLayout>
          <c:layoutTarget val="inner"/>
          <c:xMode val="edge"/>
          <c:yMode val="edge"/>
          <c:x val="0.15090482110788786"/>
          <c:y val="0.23444076736784711"/>
          <c:w val="0.84909517889211217"/>
          <c:h val="0.43964556430446189"/>
        </c:manualLayout>
      </c:layout>
      <c:barChart>
        <c:barDir val="col"/>
        <c:grouping val="stacked"/>
        <c:varyColors val="1"/>
        <c:ser>
          <c:idx val="0"/>
          <c:order val="0"/>
          <c:tx>
            <c:strRef>
              <c:f>Plot_Fig3!$AL$4</c:f>
              <c:strCache>
                <c:ptCount val="1"/>
                <c:pt idx="0">
                  <c:v>E_rev</c:v>
                </c:pt>
              </c:strCache>
            </c:strRef>
          </c:tx>
          <c:spPr>
            <a:solidFill>
              <a:srgbClr val="4F81BD"/>
            </a:solidFill>
            <a:ln>
              <a:noFill/>
            </a:ln>
            <a:effectLst/>
          </c:spPr>
          <c:invertIfNegative val="1"/>
          <c:cat>
            <c:strRef>
              <c:f>Plot_Fig3!$AJ$5:$AJ$8</c:f>
              <c:strCache>
                <c:ptCount val="4"/>
                <c:pt idx="0">
                  <c:v>Woven Ni mesh (reference)</c:v>
                </c:pt>
                <c:pt idx="1">
                  <c:v>Micro-mesh, resistive limit (w=0)</c:v>
                </c:pt>
                <c:pt idx="2">
                  <c:v>Micro-mesh, central (w=0.5)</c:v>
                </c:pt>
                <c:pt idx="3">
                  <c:v>Micro-mesh, kinetic limit (w=1)</c:v>
                </c:pt>
              </c:strCache>
            </c:strRef>
          </c:cat>
          <c:val>
            <c:numRef>
              <c:f>Plot_Fig3!$AL$5:$AL$8</c:f>
              <c:numCache>
                <c:formatCode>General</c:formatCode>
                <c:ptCount val="4"/>
                <c:pt idx="0">
                  <c:v>1.2312965521234049</c:v>
                </c:pt>
                <c:pt idx="1">
                  <c:v>1.2312965521234049</c:v>
                </c:pt>
                <c:pt idx="2">
                  <c:v>1.2312965521234049</c:v>
                </c:pt>
                <c:pt idx="3">
                  <c:v>1.2312965521234049</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6874-4CCA-8ECC-4F2420EF0F34}"/>
            </c:ext>
          </c:extLst>
        </c:ser>
        <c:ser>
          <c:idx val="1"/>
          <c:order val="1"/>
          <c:tx>
            <c:strRef>
              <c:f>Plot_Fig3!$AM$4</c:f>
              <c:strCache>
                <c:ptCount val="1"/>
                <c:pt idx="0">
                  <c:v>eta_a</c:v>
                </c:pt>
              </c:strCache>
            </c:strRef>
          </c:tx>
          <c:spPr>
            <a:solidFill>
              <a:srgbClr val="C0504D"/>
            </a:solidFill>
            <a:ln>
              <a:noFill/>
            </a:ln>
            <a:effectLst/>
          </c:spPr>
          <c:invertIfNegative val="1"/>
          <c:cat>
            <c:strRef>
              <c:f>Plot_Fig3!$AJ$5:$AJ$8</c:f>
              <c:strCache>
                <c:ptCount val="4"/>
                <c:pt idx="0">
                  <c:v>Woven Ni mesh (reference)</c:v>
                </c:pt>
                <c:pt idx="1">
                  <c:v>Micro-mesh, resistive limit (w=0)</c:v>
                </c:pt>
                <c:pt idx="2">
                  <c:v>Micro-mesh, central (w=0.5)</c:v>
                </c:pt>
                <c:pt idx="3">
                  <c:v>Micro-mesh, kinetic limit (w=1)</c:v>
                </c:pt>
              </c:strCache>
            </c:strRef>
          </c:cat>
          <c:val>
            <c:numRef>
              <c:f>Plot_Fig3!$AM$5:$AM$8</c:f>
              <c:numCache>
                <c:formatCode>General</c:formatCode>
                <c:ptCount val="4"/>
                <c:pt idx="0">
                  <c:v>0.32742377377211362</c:v>
                </c:pt>
                <c:pt idx="1">
                  <c:v>0.32742377377211362</c:v>
                </c:pt>
                <c:pt idx="2">
                  <c:v>0.30158085591296341</c:v>
                </c:pt>
                <c:pt idx="3">
                  <c:v>0.26499327475314771</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1-6874-4CCA-8ECC-4F2420EF0F34}"/>
            </c:ext>
          </c:extLst>
        </c:ser>
        <c:ser>
          <c:idx val="2"/>
          <c:order val="2"/>
          <c:tx>
            <c:strRef>
              <c:f>Plot_Fig3!$AN$4</c:f>
              <c:strCache>
                <c:ptCount val="1"/>
                <c:pt idx="0">
                  <c:v>eta_c</c:v>
                </c:pt>
              </c:strCache>
            </c:strRef>
          </c:tx>
          <c:spPr>
            <a:solidFill>
              <a:srgbClr val="9BBB59"/>
            </a:solidFill>
            <a:ln>
              <a:noFill/>
            </a:ln>
            <a:effectLst/>
          </c:spPr>
          <c:invertIfNegative val="1"/>
          <c:cat>
            <c:strRef>
              <c:f>Plot_Fig3!$AJ$5:$AJ$8</c:f>
              <c:strCache>
                <c:ptCount val="4"/>
                <c:pt idx="0">
                  <c:v>Woven Ni mesh (reference)</c:v>
                </c:pt>
                <c:pt idx="1">
                  <c:v>Micro-mesh, resistive limit (w=0)</c:v>
                </c:pt>
                <c:pt idx="2">
                  <c:v>Micro-mesh, central (w=0.5)</c:v>
                </c:pt>
                <c:pt idx="3">
                  <c:v>Micro-mesh, kinetic limit (w=1)</c:v>
                </c:pt>
              </c:strCache>
            </c:strRef>
          </c:cat>
          <c:val>
            <c:numRef>
              <c:f>Plot_Fig3!$AN$5:$AN$8</c:f>
              <c:numCache>
                <c:formatCode>General</c:formatCode>
                <c:ptCount val="4"/>
                <c:pt idx="0">
                  <c:v>0.27660711281189482</c:v>
                </c:pt>
                <c:pt idx="1">
                  <c:v>0.27660711281189482</c:v>
                </c:pt>
                <c:pt idx="2">
                  <c:v>0.22495192371486911</c:v>
                </c:pt>
                <c:pt idx="3">
                  <c:v>0.15215086269124689</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2-6874-4CCA-8ECC-4F2420EF0F34}"/>
            </c:ext>
          </c:extLst>
        </c:ser>
        <c:ser>
          <c:idx val="5"/>
          <c:order val="3"/>
          <c:tx>
            <c:strRef>
              <c:f>Plot_Fig3!$AQ$4</c:f>
              <c:strCache>
                <c:ptCount val="1"/>
                <c:pt idx="0">
                  <c:v>eta_ohm</c:v>
                </c:pt>
              </c:strCache>
            </c:strRef>
          </c:tx>
          <c:spPr>
            <a:solidFill>
              <a:srgbClr val="F79646"/>
            </a:solidFill>
            <a:ln>
              <a:noFill/>
            </a:ln>
            <a:effectLst/>
          </c:spPr>
          <c:invertIfNegative val="1"/>
          <c:cat>
            <c:strRef>
              <c:f>Plot_Fig3!$AJ$5:$AJ$8</c:f>
              <c:strCache>
                <c:ptCount val="4"/>
                <c:pt idx="0">
                  <c:v>Woven Ni mesh (reference)</c:v>
                </c:pt>
                <c:pt idx="1">
                  <c:v>Micro-mesh, resistive limit (w=0)</c:v>
                </c:pt>
                <c:pt idx="2">
                  <c:v>Micro-mesh, central (w=0.5)</c:v>
                </c:pt>
                <c:pt idx="3">
                  <c:v>Micro-mesh, kinetic limit (w=1)</c:v>
                </c:pt>
              </c:strCache>
            </c:strRef>
          </c:cat>
          <c:val>
            <c:numRef>
              <c:f>Plot_Fig3!$AQ$5:$AQ$8</c:f>
              <c:numCache>
                <c:formatCode>General</c:formatCode>
                <c:ptCount val="4"/>
                <c:pt idx="0">
                  <c:v>0.1205405439520197</c:v>
                </c:pt>
                <c:pt idx="1">
                  <c:v>0.1001268013723688</c:v>
                </c:pt>
                <c:pt idx="2">
                  <c:v>0.1085816032091108</c:v>
                </c:pt>
                <c:pt idx="3">
                  <c:v>0.1205405439520197</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3-6874-4CCA-8ECC-4F2420EF0F34}"/>
            </c:ext>
          </c:extLst>
        </c:ser>
        <c:dLbls>
          <c:showLegendKey val="0"/>
          <c:showVal val="0"/>
          <c:showCatName val="0"/>
          <c:showSerName val="0"/>
          <c:showPercent val="0"/>
          <c:showBubbleSize val="0"/>
        </c:dLbls>
        <c:gapWidth val="150"/>
        <c:overlap val="100"/>
        <c:axId val="10"/>
        <c:axId val="100"/>
      </c:barChart>
      <c:catAx>
        <c:axId val="1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
        <c:crosses val="autoZero"/>
        <c:auto val="1"/>
        <c:lblAlgn val="ctr"/>
        <c:lblOffset val="100"/>
        <c:noMultiLvlLbl val="1"/>
      </c:catAx>
      <c:valAx>
        <c:axId val="100"/>
        <c:scaling>
          <c:orientation val="minMax"/>
          <c:max val="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Voltage (V)</a:t>
                </a:r>
              </a:p>
            </c:rich>
          </c:tx>
          <c:overlay val="1"/>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
        <c:crosses val="autoZero"/>
        <c:crossBetween val="between"/>
        <c:majorUnit val="0.4"/>
      </c:valAx>
      <c:spPr>
        <a:noFill/>
        <a:ln>
          <a:noFill/>
        </a:ln>
        <a:effectLst/>
      </c:spPr>
    </c:plotArea>
    <c:legend>
      <c:legendPos val="b"/>
      <c:layout>
        <c:manualLayout>
          <c:xMode val="edge"/>
          <c:yMode val="edge"/>
          <c:x val="1.1588402934781672E-2"/>
          <c:y val="0.13317762815879899"/>
          <c:w val="0.95800836776591047"/>
          <c:h val="6.338072529666187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ysClr val="windowText" lastClr="000000"/>
                </a:solidFill>
                <a:latin typeface="+mn-lt"/>
                <a:ea typeface="+mn-ea"/>
                <a:cs typeface="+mn-cs"/>
              </a:defRPr>
            </a:pPr>
            <a:r>
              <a:rPr lang="en-GB" sz="800">
                <a:solidFill>
                  <a:sysClr val="windowText" lastClr="000000"/>
                </a:solidFill>
              </a:rPr>
              <a:t>a. Polarisation at different temperatures, Micro-mesh.</a:t>
            </a:r>
            <a:r>
              <a:rPr lang="en-GB" sz="800" baseline="0">
                <a:solidFill>
                  <a:sysClr val="windowText" lastClr="000000"/>
                </a:solidFill>
              </a:rPr>
              <a:t> 7bar</a:t>
            </a:r>
            <a:endParaRPr lang="en-GB" sz="800">
              <a:solidFill>
                <a:sysClr val="windowText" lastClr="000000"/>
              </a:solidFill>
            </a:endParaRPr>
          </a:p>
        </c:rich>
      </c:tx>
      <c:layout>
        <c:manualLayout>
          <c:xMode val="edge"/>
          <c:yMode val="edge"/>
          <c:x val="3.6059089736085147E-2"/>
          <c:y val="1.7316017316017316E-2"/>
        </c:manualLayout>
      </c:layout>
      <c:overlay val="1"/>
      <c:spPr>
        <a:noFill/>
        <a:ln>
          <a:noFill/>
        </a:ln>
        <a:effectLst/>
      </c:spPr>
    </c:title>
    <c:autoTitleDeleted val="0"/>
    <c:plotArea>
      <c:layout>
        <c:manualLayout>
          <c:layoutTarget val="inner"/>
          <c:xMode val="edge"/>
          <c:yMode val="edge"/>
          <c:x val="0.13250225016836928"/>
          <c:y val="0.22459419845246617"/>
          <c:w val="0.82120684554718437"/>
          <c:h val="0.51410710024883255"/>
        </c:manualLayout>
      </c:layout>
      <c:scatterChart>
        <c:scatterStyle val="lineMarker"/>
        <c:varyColors val="1"/>
        <c:ser>
          <c:idx val="0"/>
          <c:order val="0"/>
          <c:tx>
            <c:v>V_50C</c:v>
          </c:tx>
          <c:spPr>
            <a:ln w="3175" cap="rnd">
              <a:solidFill>
                <a:schemeClr val="accent1"/>
              </a:solidFill>
              <a:prstDash val="sysDot"/>
              <a:round/>
            </a:ln>
            <a:effectLst/>
          </c:spPr>
          <c:marker>
            <c:symbol val="circle"/>
            <c:size val="2"/>
            <c:spPr>
              <a:solidFill>
                <a:schemeClr val="accent1"/>
              </a:solidFill>
              <a:ln w="9525">
                <a:solidFill>
                  <a:schemeClr val="accent1"/>
                </a:solidFill>
              </a:ln>
              <a:effectLst/>
            </c:spPr>
          </c:marker>
          <c:xVal>
            <c:strRef>
              <c:f>Plot_Fig4!$AA$5:$AA$304</c:f>
              <c:strCache>
                <c:ptCount val="300"/>
                <c:pt idx="0">
                  <c:v>0.01</c:v>
                </c:pt>
                <c:pt idx="1">
                  <c:v>0.01264214</c:v>
                </c:pt>
                <c:pt idx="2">
                  <c:v>0.015284281</c:v>
                </c:pt>
                <c:pt idx="3">
                  <c:v>0.017926421</c:v>
                </c:pt>
                <c:pt idx="4">
                  <c:v>0.020568562</c:v>
                </c:pt>
                <c:pt idx="5">
                  <c:v>0.023210702</c:v>
                </c:pt>
                <c:pt idx="6">
                  <c:v>0.025852843</c:v>
                </c:pt>
                <c:pt idx="7">
                  <c:v>0.028494983</c:v>
                </c:pt>
                <c:pt idx="8">
                  <c:v>0.031137124</c:v>
                </c:pt>
                <c:pt idx="9">
                  <c:v>0.033779264</c:v>
                </c:pt>
                <c:pt idx="10">
                  <c:v>0.036421405</c:v>
                </c:pt>
                <c:pt idx="11">
                  <c:v>0.039063545</c:v>
                </c:pt>
                <c:pt idx="12">
                  <c:v>0.041705686</c:v>
                </c:pt>
                <c:pt idx="13">
                  <c:v>0.044347826</c:v>
                </c:pt>
                <c:pt idx="14">
                  <c:v>0.046989967</c:v>
                </c:pt>
                <c:pt idx="15">
                  <c:v>0.049632107</c:v>
                </c:pt>
                <c:pt idx="16">
                  <c:v>0.052274247</c:v>
                </c:pt>
                <c:pt idx="17">
                  <c:v>0.054916388</c:v>
                </c:pt>
                <c:pt idx="18">
                  <c:v>0.057558528</c:v>
                </c:pt>
                <c:pt idx="19">
                  <c:v>0.060200669</c:v>
                </c:pt>
                <c:pt idx="20">
                  <c:v>0.062842809</c:v>
                </c:pt>
                <c:pt idx="21">
                  <c:v>0.06548495</c:v>
                </c:pt>
                <c:pt idx="22">
                  <c:v>0.06812709</c:v>
                </c:pt>
                <c:pt idx="23">
                  <c:v>0.070769231</c:v>
                </c:pt>
                <c:pt idx="24">
                  <c:v>0.073411371</c:v>
                </c:pt>
                <c:pt idx="25">
                  <c:v>0.076053512</c:v>
                </c:pt>
                <c:pt idx="26">
                  <c:v>0.078695652</c:v>
                </c:pt>
                <c:pt idx="27">
                  <c:v>0.081337793</c:v>
                </c:pt>
                <c:pt idx="28">
                  <c:v>0.083979933</c:v>
                </c:pt>
                <c:pt idx="29">
                  <c:v>0.086622074</c:v>
                </c:pt>
                <c:pt idx="30">
                  <c:v>0.089264214</c:v>
                </c:pt>
                <c:pt idx="31">
                  <c:v>0.091906355</c:v>
                </c:pt>
                <c:pt idx="32">
                  <c:v>0.094548495</c:v>
                </c:pt>
                <c:pt idx="33">
                  <c:v>0.097190635</c:v>
                </c:pt>
                <c:pt idx="34">
                  <c:v>0.099832776</c:v>
                </c:pt>
                <c:pt idx="35">
                  <c:v>0.102474916</c:v>
                </c:pt>
                <c:pt idx="36">
                  <c:v>0.105117057</c:v>
                </c:pt>
                <c:pt idx="37">
                  <c:v>0.107759197</c:v>
                </c:pt>
                <c:pt idx="38">
                  <c:v>0.110401338</c:v>
                </c:pt>
                <c:pt idx="39">
                  <c:v>0.113043478</c:v>
                </c:pt>
                <c:pt idx="40">
                  <c:v>0.115685619</c:v>
                </c:pt>
                <c:pt idx="41">
                  <c:v>0.118327759</c:v>
                </c:pt>
                <c:pt idx="42">
                  <c:v>0.1209699</c:v>
                </c:pt>
                <c:pt idx="43">
                  <c:v>0.12361204</c:v>
                </c:pt>
                <c:pt idx="44">
                  <c:v>0.126254181</c:v>
                </c:pt>
                <c:pt idx="45">
                  <c:v>0.128896321</c:v>
                </c:pt>
                <c:pt idx="46">
                  <c:v>0.131538462</c:v>
                </c:pt>
                <c:pt idx="47">
                  <c:v>0.134180602</c:v>
                </c:pt>
                <c:pt idx="48">
                  <c:v>0.136822742</c:v>
                </c:pt>
                <c:pt idx="49">
                  <c:v>0.139464883</c:v>
                </c:pt>
                <c:pt idx="50">
                  <c:v>0.142107023</c:v>
                </c:pt>
                <c:pt idx="51">
                  <c:v>0.144749164</c:v>
                </c:pt>
                <c:pt idx="52">
                  <c:v>0.147391304</c:v>
                </c:pt>
                <c:pt idx="53">
                  <c:v>0.150033445</c:v>
                </c:pt>
                <c:pt idx="54">
                  <c:v>0.152675585</c:v>
                </c:pt>
                <c:pt idx="55">
                  <c:v>0.155317726</c:v>
                </c:pt>
                <c:pt idx="56">
                  <c:v>0.157959866</c:v>
                </c:pt>
                <c:pt idx="57">
                  <c:v>0.160602007</c:v>
                </c:pt>
                <c:pt idx="58">
                  <c:v>0.163244147</c:v>
                </c:pt>
                <c:pt idx="59">
                  <c:v>0.165886288</c:v>
                </c:pt>
                <c:pt idx="60">
                  <c:v>0.168528428</c:v>
                </c:pt>
                <c:pt idx="61">
                  <c:v>0.171170569</c:v>
                </c:pt>
                <c:pt idx="62">
                  <c:v>0.173812709</c:v>
                </c:pt>
                <c:pt idx="63">
                  <c:v>0.176454849</c:v>
                </c:pt>
                <c:pt idx="64">
                  <c:v>0.17909699</c:v>
                </c:pt>
                <c:pt idx="65">
                  <c:v>0.18173913</c:v>
                </c:pt>
                <c:pt idx="66">
                  <c:v>0.184381271</c:v>
                </c:pt>
                <c:pt idx="67">
                  <c:v>0.187023411</c:v>
                </c:pt>
                <c:pt idx="68">
                  <c:v>0.189665552</c:v>
                </c:pt>
                <c:pt idx="69">
                  <c:v>0.192307692</c:v>
                </c:pt>
                <c:pt idx="70">
                  <c:v>0.194949833</c:v>
                </c:pt>
                <c:pt idx="71">
                  <c:v>0.197591973</c:v>
                </c:pt>
                <c:pt idx="72">
                  <c:v>0.200234114</c:v>
                </c:pt>
                <c:pt idx="73">
                  <c:v>0.202876254</c:v>
                </c:pt>
                <c:pt idx="74">
                  <c:v>0.205518395</c:v>
                </c:pt>
                <c:pt idx="75">
                  <c:v>0.208160535</c:v>
                </c:pt>
                <c:pt idx="76">
                  <c:v>0.210802676</c:v>
                </c:pt>
                <c:pt idx="77">
                  <c:v>0.213444816</c:v>
                </c:pt>
                <c:pt idx="78">
                  <c:v>0.216086957</c:v>
                </c:pt>
                <c:pt idx="79">
                  <c:v>0.218729097</c:v>
                </c:pt>
                <c:pt idx="80">
                  <c:v>0.221371237</c:v>
                </c:pt>
                <c:pt idx="81">
                  <c:v>0.224013378</c:v>
                </c:pt>
                <c:pt idx="82">
                  <c:v>0.226655518</c:v>
                </c:pt>
                <c:pt idx="83">
                  <c:v>0.229297659</c:v>
                </c:pt>
                <c:pt idx="84">
                  <c:v>0.231939799</c:v>
                </c:pt>
                <c:pt idx="85">
                  <c:v>0.23458194</c:v>
                </c:pt>
                <c:pt idx="86">
                  <c:v>0.23722408</c:v>
                </c:pt>
                <c:pt idx="87">
                  <c:v>0.239866221</c:v>
                </c:pt>
                <c:pt idx="88">
                  <c:v>0.242508361</c:v>
                </c:pt>
                <c:pt idx="89">
                  <c:v>0.245150502</c:v>
                </c:pt>
                <c:pt idx="90">
                  <c:v>0.247792642</c:v>
                </c:pt>
                <c:pt idx="91">
                  <c:v>0.250434783</c:v>
                </c:pt>
                <c:pt idx="92">
                  <c:v>0.253076923</c:v>
                </c:pt>
                <c:pt idx="93">
                  <c:v>0.255719064</c:v>
                </c:pt>
                <c:pt idx="94">
                  <c:v>0.258361204</c:v>
                </c:pt>
                <c:pt idx="95">
                  <c:v>0.261003344</c:v>
                </c:pt>
                <c:pt idx="96">
                  <c:v>0.263645485</c:v>
                </c:pt>
                <c:pt idx="97">
                  <c:v>0.266287625</c:v>
                </c:pt>
                <c:pt idx="98">
                  <c:v>0.268929766</c:v>
                </c:pt>
                <c:pt idx="99">
                  <c:v>0.271571906</c:v>
                </c:pt>
                <c:pt idx="100">
                  <c:v>0.274214047</c:v>
                </c:pt>
                <c:pt idx="101">
                  <c:v>0.276856187</c:v>
                </c:pt>
                <c:pt idx="102">
                  <c:v>0.279498328</c:v>
                </c:pt>
                <c:pt idx="103">
                  <c:v>0.282140468</c:v>
                </c:pt>
                <c:pt idx="104">
                  <c:v>0.284782609</c:v>
                </c:pt>
                <c:pt idx="105">
                  <c:v>0.287424749</c:v>
                </c:pt>
                <c:pt idx="106">
                  <c:v>0.29006689</c:v>
                </c:pt>
                <c:pt idx="107">
                  <c:v>0.29270903</c:v>
                </c:pt>
                <c:pt idx="108">
                  <c:v>0.295351171</c:v>
                </c:pt>
                <c:pt idx="109">
                  <c:v>0.297993311</c:v>
                </c:pt>
                <c:pt idx="110">
                  <c:v>0.300635452</c:v>
                </c:pt>
                <c:pt idx="111">
                  <c:v>0.303277592</c:v>
                </c:pt>
                <c:pt idx="112">
                  <c:v>0.305919732</c:v>
                </c:pt>
                <c:pt idx="113">
                  <c:v>0.308561873</c:v>
                </c:pt>
                <c:pt idx="114">
                  <c:v>0.311204013</c:v>
                </c:pt>
                <c:pt idx="115">
                  <c:v>0.313846154</c:v>
                </c:pt>
                <c:pt idx="116">
                  <c:v>0.316488294</c:v>
                </c:pt>
                <c:pt idx="117">
                  <c:v>0.319130435</c:v>
                </c:pt>
                <c:pt idx="118">
                  <c:v>0.321772575</c:v>
                </c:pt>
                <c:pt idx="119">
                  <c:v>0.324414716</c:v>
                </c:pt>
                <c:pt idx="120">
                  <c:v>0.327056856</c:v>
                </c:pt>
                <c:pt idx="121">
                  <c:v>0.329698997</c:v>
                </c:pt>
                <c:pt idx="122">
                  <c:v>0.332341137</c:v>
                </c:pt>
                <c:pt idx="123">
                  <c:v>Panel 4c uses the supplied temperature results from 40–90 °C at 0.4 A cm⁻².</c:v>
                </c:pt>
                <c:pt idx="124">
                  <c:v>0.337625418</c:v>
                </c:pt>
                <c:pt idx="125">
                  <c:v>0.340267559</c:v>
                </c:pt>
                <c:pt idx="126">
                  <c:v>0.342909699</c:v>
                </c:pt>
                <c:pt idx="127">
                  <c:v>0.345551839</c:v>
                </c:pt>
                <c:pt idx="128">
                  <c:v>0.34819398</c:v>
                </c:pt>
                <c:pt idx="129">
                  <c:v>0.35083612</c:v>
                </c:pt>
                <c:pt idx="130">
                  <c:v>0.353478261</c:v>
                </c:pt>
                <c:pt idx="131">
                  <c:v>0.356120401</c:v>
                </c:pt>
                <c:pt idx="132">
                  <c:v>0.358762542</c:v>
                </c:pt>
                <c:pt idx="133">
                  <c:v>0.361404682</c:v>
                </c:pt>
                <c:pt idx="134">
                  <c:v>0.364046823</c:v>
                </c:pt>
                <c:pt idx="135">
                  <c:v>0.366688963</c:v>
                </c:pt>
                <c:pt idx="136">
                  <c:v>0.369331104</c:v>
                </c:pt>
                <c:pt idx="137">
                  <c:v>0.371973244</c:v>
                </c:pt>
                <c:pt idx="138">
                  <c:v>0.374615385</c:v>
                </c:pt>
                <c:pt idx="139">
                  <c:v>0.377257525</c:v>
                </c:pt>
                <c:pt idx="140">
                  <c:v>0.379899666</c:v>
                </c:pt>
                <c:pt idx="141">
                  <c:v>0.382541806</c:v>
                </c:pt>
                <c:pt idx="142">
                  <c:v>0.385183946</c:v>
                </c:pt>
                <c:pt idx="143">
                  <c:v>0.387826087</c:v>
                </c:pt>
                <c:pt idx="144">
                  <c:v>0.390468227</c:v>
                </c:pt>
                <c:pt idx="145">
                  <c:v>0.393110368</c:v>
                </c:pt>
                <c:pt idx="146">
                  <c:v>0.395752508</c:v>
                </c:pt>
                <c:pt idx="147">
                  <c:v>0.398394649</c:v>
                </c:pt>
                <c:pt idx="148">
                  <c:v>0.401036789</c:v>
                </c:pt>
                <c:pt idx="149">
                  <c:v>0.40367893</c:v>
                </c:pt>
                <c:pt idx="150">
                  <c:v>0.40632107</c:v>
                </c:pt>
                <c:pt idx="151">
                  <c:v>0.408963211</c:v>
                </c:pt>
                <c:pt idx="152">
                  <c:v>0.411605351</c:v>
                </c:pt>
                <c:pt idx="153">
                  <c:v>0.414247492</c:v>
                </c:pt>
                <c:pt idx="154">
                  <c:v>0.416889632</c:v>
                </c:pt>
                <c:pt idx="155">
                  <c:v>0.419531773</c:v>
                </c:pt>
                <c:pt idx="156">
                  <c:v>0.422173913</c:v>
                </c:pt>
                <c:pt idx="157">
                  <c:v>0.424816054</c:v>
                </c:pt>
                <c:pt idx="158">
                  <c:v>0.427458194</c:v>
                </c:pt>
                <c:pt idx="159">
                  <c:v>0.430100334</c:v>
                </c:pt>
                <c:pt idx="160">
                  <c:v>0.432742475</c:v>
                </c:pt>
                <c:pt idx="161">
                  <c:v>0.435384615</c:v>
                </c:pt>
                <c:pt idx="162">
                  <c:v>0.438026756</c:v>
                </c:pt>
                <c:pt idx="163">
                  <c:v>0.440668896</c:v>
                </c:pt>
                <c:pt idx="164">
                  <c:v>0.443311037</c:v>
                </c:pt>
                <c:pt idx="165">
                  <c:v>0.445953177</c:v>
                </c:pt>
                <c:pt idx="166">
                  <c:v>0.448595318</c:v>
                </c:pt>
                <c:pt idx="167">
                  <c:v>0.451237458</c:v>
                </c:pt>
                <c:pt idx="168">
                  <c:v>0.453879599</c:v>
                </c:pt>
                <c:pt idx="169">
                  <c:v>0.456521739</c:v>
                </c:pt>
                <c:pt idx="170">
                  <c:v>0.45916388</c:v>
                </c:pt>
                <c:pt idx="171">
                  <c:v>0.46180602</c:v>
                </c:pt>
                <c:pt idx="172">
                  <c:v>0.464448161</c:v>
                </c:pt>
                <c:pt idx="173">
                  <c:v>0.467090301</c:v>
                </c:pt>
                <c:pt idx="174">
                  <c:v>0.469732441</c:v>
                </c:pt>
                <c:pt idx="175">
                  <c:v>0.472374582</c:v>
                </c:pt>
                <c:pt idx="176">
                  <c:v>0.475016722</c:v>
                </c:pt>
                <c:pt idx="177">
                  <c:v>0.477658863</c:v>
                </c:pt>
                <c:pt idx="178">
                  <c:v>0.480301003</c:v>
                </c:pt>
                <c:pt idx="179">
                  <c:v>0.482943144</c:v>
                </c:pt>
                <c:pt idx="180">
                  <c:v>0.485585284</c:v>
                </c:pt>
                <c:pt idx="181">
                  <c:v>0.488227425</c:v>
                </c:pt>
                <c:pt idx="182">
                  <c:v>0.490869565</c:v>
                </c:pt>
                <c:pt idx="183">
                  <c:v>0.493511706</c:v>
                </c:pt>
                <c:pt idx="184">
                  <c:v>0.496153846</c:v>
                </c:pt>
                <c:pt idx="185">
                  <c:v>0.498795987</c:v>
                </c:pt>
                <c:pt idx="186">
                  <c:v>0.501438127</c:v>
                </c:pt>
                <c:pt idx="187">
                  <c:v>0.504080268</c:v>
                </c:pt>
                <c:pt idx="188">
                  <c:v>0.506722408</c:v>
                </c:pt>
                <c:pt idx="189">
                  <c:v>0.509364548</c:v>
                </c:pt>
                <c:pt idx="190">
                  <c:v>0.512006689</c:v>
                </c:pt>
                <c:pt idx="191">
                  <c:v>0.514648829</c:v>
                </c:pt>
                <c:pt idx="192">
                  <c:v>0.51729097</c:v>
                </c:pt>
                <c:pt idx="193">
                  <c:v>0.51993311</c:v>
                </c:pt>
                <c:pt idx="194">
                  <c:v>0.522575251</c:v>
                </c:pt>
                <c:pt idx="195">
                  <c:v>0.525217391</c:v>
                </c:pt>
                <c:pt idx="196">
                  <c:v>0.527859532</c:v>
                </c:pt>
                <c:pt idx="197">
                  <c:v>0.530501672</c:v>
                </c:pt>
                <c:pt idx="198">
                  <c:v>0.533143813</c:v>
                </c:pt>
                <c:pt idx="199">
                  <c:v>0.535785953</c:v>
                </c:pt>
                <c:pt idx="200">
                  <c:v>0.538428094</c:v>
                </c:pt>
                <c:pt idx="201">
                  <c:v>0.541070234</c:v>
                </c:pt>
                <c:pt idx="202">
                  <c:v>0.543712375</c:v>
                </c:pt>
                <c:pt idx="203">
                  <c:v>0.546354515</c:v>
                </c:pt>
                <c:pt idx="204">
                  <c:v>0.548996656</c:v>
                </c:pt>
                <c:pt idx="205">
                  <c:v>0.551638796</c:v>
                </c:pt>
                <c:pt idx="206">
                  <c:v>0.554280936</c:v>
                </c:pt>
                <c:pt idx="207">
                  <c:v>0.556923077</c:v>
                </c:pt>
                <c:pt idx="208">
                  <c:v>0.559565217</c:v>
                </c:pt>
                <c:pt idx="209">
                  <c:v>0.562207358</c:v>
                </c:pt>
                <c:pt idx="210">
                  <c:v>0.564849498</c:v>
                </c:pt>
                <c:pt idx="211">
                  <c:v>0.567491639</c:v>
                </c:pt>
                <c:pt idx="212">
                  <c:v>0.570133779</c:v>
                </c:pt>
                <c:pt idx="213">
                  <c:v>0.57277592</c:v>
                </c:pt>
                <c:pt idx="214">
                  <c:v>0.57541806</c:v>
                </c:pt>
                <c:pt idx="215">
                  <c:v>0.578060201</c:v>
                </c:pt>
                <c:pt idx="216">
                  <c:v>0.580702341</c:v>
                </c:pt>
                <c:pt idx="217">
                  <c:v>0.583344482</c:v>
                </c:pt>
                <c:pt idx="218">
                  <c:v>0.585986622</c:v>
                </c:pt>
                <c:pt idx="219">
                  <c:v>0.588628763</c:v>
                </c:pt>
                <c:pt idx="220">
                  <c:v>0.591270903</c:v>
                </c:pt>
                <c:pt idx="221">
                  <c:v>0.593913043</c:v>
                </c:pt>
                <c:pt idx="222">
                  <c:v>0.596555184</c:v>
                </c:pt>
                <c:pt idx="223">
                  <c:v>0.599197324</c:v>
                </c:pt>
                <c:pt idx="224">
                  <c:v>0.601839465</c:v>
                </c:pt>
                <c:pt idx="225">
                  <c:v>0.604481605</c:v>
                </c:pt>
                <c:pt idx="226">
                  <c:v>0.607123746</c:v>
                </c:pt>
                <c:pt idx="227">
                  <c:v>0.609765886</c:v>
                </c:pt>
                <c:pt idx="228">
                  <c:v>0.612408027</c:v>
                </c:pt>
                <c:pt idx="229">
                  <c:v>0.615050167</c:v>
                </c:pt>
                <c:pt idx="230">
                  <c:v>0.617692308</c:v>
                </c:pt>
                <c:pt idx="231">
                  <c:v>0.620334448</c:v>
                </c:pt>
                <c:pt idx="232">
                  <c:v>0.622976589</c:v>
                </c:pt>
                <c:pt idx="233">
                  <c:v>0.625618729</c:v>
                </c:pt>
                <c:pt idx="234">
                  <c:v>0.62826087</c:v>
                </c:pt>
                <c:pt idx="235">
                  <c:v>0.63090301</c:v>
                </c:pt>
                <c:pt idx="236">
                  <c:v>0.633545151</c:v>
                </c:pt>
                <c:pt idx="237">
                  <c:v>0.636187291</c:v>
                </c:pt>
                <c:pt idx="238">
                  <c:v>0.638829431</c:v>
                </c:pt>
                <c:pt idx="239">
                  <c:v>0.641471572</c:v>
                </c:pt>
                <c:pt idx="240">
                  <c:v>0.644113712</c:v>
                </c:pt>
                <c:pt idx="241">
                  <c:v>0.646755853</c:v>
                </c:pt>
                <c:pt idx="242">
                  <c:v>0.649397993</c:v>
                </c:pt>
                <c:pt idx="243">
                  <c:v>0.652040134</c:v>
                </c:pt>
                <c:pt idx="244">
                  <c:v>0.654682274</c:v>
                </c:pt>
                <c:pt idx="245">
                  <c:v>0.657324415</c:v>
                </c:pt>
                <c:pt idx="246">
                  <c:v>0.659966555</c:v>
                </c:pt>
                <c:pt idx="247">
                  <c:v>0.662608696</c:v>
                </c:pt>
                <c:pt idx="248">
                  <c:v>0.665250836</c:v>
                </c:pt>
                <c:pt idx="249">
                  <c:v>0.667892977</c:v>
                </c:pt>
                <c:pt idx="250">
                  <c:v>0.670535117</c:v>
                </c:pt>
                <c:pt idx="251">
                  <c:v>0.673177258</c:v>
                </c:pt>
                <c:pt idx="252">
                  <c:v>0.675819398</c:v>
                </c:pt>
                <c:pt idx="253">
                  <c:v>0.678461538</c:v>
                </c:pt>
                <c:pt idx="254">
                  <c:v>0.681103679</c:v>
                </c:pt>
                <c:pt idx="255">
                  <c:v>0.683745819</c:v>
                </c:pt>
                <c:pt idx="256">
                  <c:v>0.68638796</c:v>
                </c:pt>
                <c:pt idx="257">
                  <c:v>0.6890301</c:v>
                </c:pt>
                <c:pt idx="258">
                  <c:v>0.691672241</c:v>
                </c:pt>
                <c:pt idx="259">
                  <c:v>0.694314381</c:v>
                </c:pt>
                <c:pt idx="260">
                  <c:v>0.696956522</c:v>
                </c:pt>
                <c:pt idx="261">
                  <c:v>0.699598662</c:v>
                </c:pt>
                <c:pt idx="262">
                  <c:v>0.702240803</c:v>
                </c:pt>
                <c:pt idx="263">
                  <c:v>0.704882943</c:v>
                </c:pt>
                <c:pt idx="264">
                  <c:v>0.707525084</c:v>
                </c:pt>
                <c:pt idx="265">
                  <c:v>0.710167224</c:v>
                </c:pt>
                <c:pt idx="266">
                  <c:v>0.712809365</c:v>
                </c:pt>
                <c:pt idx="267">
                  <c:v>0.715451505</c:v>
                </c:pt>
                <c:pt idx="268">
                  <c:v>0.718093645</c:v>
                </c:pt>
                <c:pt idx="269">
                  <c:v>0.720735786</c:v>
                </c:pt>
                <c:pt idx="270">
                  <c:v>0.723377926</c:v>
                </c:pt>
                <c:pt idx="271">
                  <c:v>0.726020067</c:v>
                </c:pt>
                <c:pt idx="272">
                  <c:v>0.728662207</c:v>
                </c:pt>
                <c:pt idx="273">
                  <c:v>0.731304348</c:v>
                </c:pt>
                <c:pt idx="274">
                  <c:v>0.733946488</c:v>
                </c:pt>
                <c:pt idx="275">
                  <c:v>0.736588629</c:v>
                </c:pt>
                <c:pt idx="276">
                  <c:v>0.739230769</c:v>
                </c:pt>
                <c:pt idx="277">
                  <c:v>0.74187291</c:v>
                </c:pt>
                <c:pt idx="278">
                  <c:v>0.74451505</c:v>
                </c:pt>
                <c:pt idx="279">
                  <c:v>0.747157191</c:v>
                </c:pt>
                <c:pt idx="280">
                  <c:v>0.749799331</c:v>
                </c:pt>
                <c:pt idx="281">
                  <c:v>0.752441472</c:v>
                </c:pt>
                <c:pt idx="282">
                  <c:v>0.755083612</c:v>
                </c:pt>
                <c:pt idx="283">
                  <c:v>0.757725753</c:v>
                </c:pt>
                <c:pt idx="284">
                  <c:v>0.760367893</c:v>
                </c:pt>
                <c:pt idx="285">
                  <c:v>0.763010033</c:v>
                </c:pt>
                <c:pt idx="286">
                  <c:v>0.765652174</c:v>
                </c:pt>
                <c:pt idx="287">
                  <c:v>0.768294314</c:v>
                </c:pt>
                <c:pt idx="288">
                  <c:v>0.770936455</c:v>
                </c:pt>
                <c:pt idx="289">
                  <c:v>0.773578595</c:v>
                </c:pt>
                <c:pt idx="290">
                  <c:v>0.776220736</c:v>
                </c:pt>
                <c:pt idx="291">
                  <c:v>0.778862876</c:v>
                </c:pt>
                <c:pt idx="292">
                  <c:v>0.781505017</c:v>
                </c:pt>
                <c:pt idx="293">
                  <c:v>0.784147157</c:v>
                </c:pt>
                <c:pt idx="294">
                  <c:v>0.786789298</c:v>
                </c:pt>
                <c:pt idx="295">
                  <c:v>0.789431438</c:v>
                </c:pt>
                <c:pt idx="296">
                  <c:v>0.792073579</c:v>
                </c:pt>
                <c:pt idx="297">
                  <c:v>0.794715719</c:v>
                </c:pt>
                <c:pt idx="298">
                  <c:v>0.79735786</c:v>
                </c:pt>
                <c:pt idx="299">
                  <c:v>0.8</c:v>
                </c:pt>
              </c:strCache>
            </c:strRef>
          </c:xVal>
          <c:yVal>
            <c:numRef>
              <c:f>Plot_Fig4!$AB$5:$AB$304</c:f>
              <c:numCache>
                <c:formatCode>General</c:formatCode>
                <c:ptCount val="300"/>
                <c:pt idx="0">
                  <c:v>1.521535409225657</c:v>
                </c:pt>
                <c:pt idx="1">
                  <c:v>1.539669587246453</c:v>
                </c:pt>
                <c:pt idx="2">
                  <c:v>1.55516270618604</c:v>
                </c:pt>
                <c:pt idx="3">
                  <c:v>1.5686848861639331</c:v>
                </c:pt>
                <c:pt idx="4">
                  <c:v>1.5806865861702171</c:v>
                </c:pt>
                <c:pt idx="5">
                  <c:v>1.5914842918887719</c:v>
                </c:pt>
                <c:pt idx="6">
                  <c:v>1.6013077745133411</c:v>
                </c:pt>
                <c:pt idx="7">
                  <c:v>1.610328411333821</c:v>
                </c:pt>
                <c:pt idx="8">
                  <c:v>1.6186770083266231</c:v>
                </c:pt>
                <c:pt idx="9">
                  <c:v>1.6264554245711389</c:v>
                </c:pt>
                <c:pt idx="10">
                  <c:v>1.633744381123404</c:v>
                </c:pt>
                <c:pt idx="11">
                  <c:v>1.640608843148107</c:v>
                </c:pt>
                <c:pt idx="12">
                  <c:v>1.6471018150532271</c:v>
                </c:pt>
                <c:pt idx="13">
                  <c:v>1.653267071891267</c:v>
                </c:pt>
                <c:pt idx="14">
                  <c:v>1.659141161768015</c:v>
                </c:pt>
                <c:pt idx="15">
                  <c:v>1.664754898513475</c:v>
                </c:pt>
                <c:pt idx="16">
                  <c:v>1.670134491341718</c:v>
                </c:pt>
                <c:pt idx="17">
                  <c:v>1.675302411636262</c:v>
                </c:pt>
                <c:pt idx="18">
                  <c:v>1.680278066442632</c:v>
                </c:pt>
                <c:pt idx="19">
                  <c:v>1.685078327825196</c:v>
                </c:pt>
                <c:pt idx="20">
                  <c:v>1.689717953349789</c:v>
                </c:pt>
                <c:pt idx="21">
                  <c:v>1.694209923344677</c:v>
                </c:pt>
                <c:pt idx="22">
                  <c:v>1.6985657138466019</c:v>
                </c:pt>
                <c:pt idx="23">
                  <c:v>1.7027955193359541</c:v>
                </c:pt>
                <c:pt idx="24">
                  <c:v>1.7069084359010289</c:v>
                </c:pt>
                <c:pt idx="25">
                  <c:v>1.7109126129421841</c:v>
                </c:pt>
                <c:pt idx="26">
                  <c:v>1.7148153796591841</c:v>
                </c:pt>
                <c:pt idx="27">
                  <c:v>1.7186233511712929</c:v>
                </c:pt>
                <c:pt idx="28">
                  <c:v>1.7223425180693011</c:v>
                </c:pt>
                <c:pt idx="29">
                  <c:v>1.7259783223995151</c:v>
                </c:pt>
                <c:pt idx="30">
                  <c:v>1.7295357224665679</c:v>
                </c:pt>
                <c:pt idx="31">
                  <c:v>1.733019248367383</c:v>
                </c:pt>
                <c:pt idx="32">
                  <c:v>1.7364330497986999</c:v>
                </c:pt>
                <c:pt idx="33">
                  <c:v>1.7397809373899751</c:v>
                </c:pt>
                <c:pt idx="34">
                  <c:v>1.743066418583636</c:v>
                </c:pt>
                <c:pt idx="35">
                  <c:v>1.746292728901772</c:v>
                </c:pt>
                <c:pt idx="36">
                  <c:v>1.7494628592917469</c:v>
                </c:pt>
                <c:pt idx="37">
                  <c:v>1.752579580125202</c:v>
                </c:pt>
                <c:pt idx="38">
                  <c:v>1.755645462329249</c:v>
                </c:pt>
                <c:pt idx="39">
                  <c:v>1.7586628960507511</c:v>
                </c:pt>
                <c:pt idx="40">
                  <c:v>1.7616341071907919</c:v>
                </c:pt>
                <c:pt idx="41">
                  <c:v>1.7645611720940111</c:v>
                </c:pt>
                <c:pt idx="42">
                  <c:v>1.767446030634092</c:v>
                </c:pt>
                <c:pt idx="43">
                  <c:v>1.770290497900765</c:v>
                </c:pt>
                <c:pt idx="44">
                  <c:v>1.7730962746636441</c:v>
                </c:pt>
                <c:pt idx="45">
                  <c:v>1.775864956763181</c:v>
                </c:pt>
                <c:pt idx="46">
                  <c:v>1.778598043557909</c:v>
                </c:pt>
                <c:pt idx="47">
                  <c:v>1.7812969455394041</c:v>
                </c:pt>
                <c:pt idx="48">
                  <c:v>1.7839629912113391</c:v>
                </c:pt>
                <c:pt idx="49">
                  <c:v>1.78659743331627</c:v>
                </c:pt>
                <c:pt idx="50">
                  <c:v>1.7892014544828969</c:v>
                </c:pt>
                <c:pt idx="51">
                  <c:v>1.791776172357288</c:v>
                </c:pt>
                <c:pt idx="52">
                  <c:v>1.794322644273562</c:v>
                </c:pt>
                <c:pt idx="53">
                  <c:v>1.796841871512727</c:v>
                </c:pt>
                <c:pt idx="54">
                  <c:v>1.799334803192451</c:v>
                </c:pt>
                <c:pt idx="55">
                  <c:v>1.801802339825451</c:v>
                </c:pt>
                <c:pt idx="56">
                  <c:v>1.804245336579789</c:v>
                </c:pt>
                <c:pt idx="57">
                  <c:v>1.8066646062705261</c:v>
                </c:pt>
                <c:pt idx="58">
                  <c:v>1.8090609221088301</c:v>
                </c:pt>
                <c:pt idx="59">
                  <c:v>1.8114350202317619</c:v>
                </c:pt>
                <c:pt idx="60">
                  <c:v>1.813787602033377</c:v>
                </c:pt>
                <c:pt idx="61">
                  <c:v>1.8161193363155601</c:v>
                </c:pt>
                <c:pt idx="62">
                  <c:v>1.8184308612750779</c:v>
                </c:pt>
                <c:pt idx="63">
                  <c:v>1.820722786341554</c:v>
                </c:pt>
                <c:pt idx="64">
                  <c:v>1.822995693879605</c:v>
                </c:pt>
                <c:pt idx="65">
                  <c:v>1.825250140766979</c:v>
                </c:pt>
                <c:pt idx="66">
                  <c:v>1.827486659859398</c:v>
                </c:pt>
                <c:pt idx="67">
                  <c:v>1.829705761351702</c:v>
                </c:pt>
                <c:pt idx="68">
                  <c:v>1.8319079340439841</c:v>
                </c:pt>
                <c:pt idx="69">
                  <c:v>1.83409364652056</c:v>
                </c:pt>
                <c:pt idx="70">
                  <c:v>1.8362633482488719</c:v>
                </c:pt>
                <c:pt idx="71">
                  <c:v>1.838417470604764</c:v>
                </c:pt>
                <c:pt idx="72">
                  <c:v>1.840556427829958</c:v>
                </c:pt>
                <c:pt idx="73">
                  <c:v>1.842680617927043</c:v>
                </c:pt>
                <c:pt idx="74">
                  <c:v>1.8447904234968171</c:v>
                </c:pt>
                <c:pt idx="75">
                  <c:v>1.846886212522358</c:v>
                </c:pt>
                <c:pt idx="76">
                  <c:v>1.8489683391038541</c:v>
                </c:pt>
                <c:pt idx="77">
                  <c:v>1.8510371441478459</c:v>
                </c:pt>
                <c:pt idx="78">
                  <c:v>1.853092956014246</c:v>
                </c:pt>
                <c:pt idx="79">
                  <c:v>1.8551360911241781</c:v>
                </c:pt>
                <c:pt idx="80">
                  <c:v>1.857166854531477</c:v>
                </c:pt>
                <c:pt idx="81">
                  <c:v>1.8591855404603921</c:v>
                </c:pt>
                <c:pt idx="82">
                  <c:v>1.8611924328118929</c:v>
                </c:pt>
                <c:pt idx="83">
                  <c:v>1.863187805640736</c:v>
                </c:pt>
                <c:pt idx="84">
                  <c:v>1.8651719236052899</c:v>
                </c:pt>
                <c:pt idx="85">
                  <c:v>1.8671450423919851</c:v>
                </c:pt>
                <c:pt idx="86">
                  <c:v>1.8691074091160551</c:v>
                </c:pt>
                <c:pt idx="87">
                  <c:v>1.8710592627001761</c:v>
                </c:pt>
                <c:pt idx="88">
                  <c:v>1.873000834232422</c:v>
                </c:pt>
                <c:pt idx="89">
                  <c:v>1.874932347304888</c:v>
                </c:pt>
                <c:pt idx="90">
                  <c:v>1.8768540183342211</c:v>
                </c:pt>
                <c:pt idx="91">
                  <c:v>1.87876605686521</c:v>
                </c:pt>
                <c:pt idx="92">
                  <c:v>1.8806686658584819</c:v>
                </c:pt>
                <c:pt idx="93">
                  <c:v>1.8825620419633149</c:v>
                </c:pt>
                <c:pt idx="94">
                  <c:v>1.884446375776456</c:v>
                </c:pt>
                <c:pt idx="95">
                  <c:v>1.8863218520878271</c:v>
                </c:pt>
                <c:pt idx="96">
                  <c:v>1.888188650113876</c:v>
                </c:pt>
                <c:pt idx="97">
                  <c:v>1.890046943719337</c:v>
                </c:pt>
                <c:pt idx="98">
                  <c:v>1.8918969016280649</c:v>
                </c:pt>
                <c:pt idx="99">
                  <c:v>1.8937386876235971</c:v>
                </c:pt>
                <c:pt idx="100">
                  <c:v>1.8955724607400311</c:v>
                </c:pt>
                <c:pt idx="101">
                  <c:v>1.8973983754437691</c:v>
                </c:pt>
                <c:pt idx="102">
                  <c:v>1.8992165818066611</c:v>
                </c:pt>
                <c:pt idx="103">
                  <c:v>1.9010272256710179</c:v>
                </c:pt>
                <c:pt idx="104">
                  <c:v>1.9028304488069561</c:v>
                </c:pt>
                <c:pt idx="105">
                  <c:v>1.9046263890624899</c:v>
                </c:pt>
                <c:pt idx="106">
                  <c:v>1.906415180506789</c:v>
                </c:pt>
                <c:pt idx="107">
                  <c:v>1.908196953566927</c:v>
                </c:pt>
                <c:pt idx="108">
                  <c:v>1.9099718351585351</c:v>
                </c:pt>
                <c:pt idx="109">
                  <c:v>1.9117399488106239</c:v>
                </c:pt>
                <c:pt idx="110">
                  <c:v>1.913501414784929</c:v>
                </c:pt>
                <c:pt idx="111">
                  <c:v>1.915256350190025</c:v>
                </c:pt>
                <c:pt idx="112">
                  <c:v>1.9170048690905279</c:v>
                </c:pt>
                <c:pt idx="113">
                  <c:v>1.918747082611588</c:v>
                </c:pt>
                <c:pt idx="114">
                  <c:v>1.9204830990389521</c:v>
                </c:pt>
                <c:pt idx="115">
                  <c:v>1.922213023914803</c:v>
                </c:pt>
                <c:pt idx="116">
                  <c:v>1.9239369601295859</c:v>
                </c:pt>
                <c:pt idx="117">
                  <c:v>1.9256550080100301</c:v>
                </c:pt>
                <c:pt idx="118">
                  <c:v>1.9273672654035481</c:v>
                </c:pt>
                <c:pt idx="119">
                  <c:v>1.9290738277591859</c:v>
                </c:pt>
                <c:pt idx="120">
                  <c:v>1.930774788205313</c:v>
                </c:pt>
                <c:pt idx="121">
                  <c:v>1.932470237624168</c:v>
                </c:pt>
                <c:pt idx="122">
                  <c:v>1.934160264723461</c:v>
                </c:pt>
                <c:pt idx="124">
                  <c:v>1.9375243963313871</c:v>
                </c:pt>
                <c:pt idx="125">
                  <c:v>1.9391986679882629</c:v>
                </c:pt>
                <c:pt idx="126">
                  <c:v>1.9408678517466</c:v>
                </c:pt>
                <c:pt idx="127">
                  <c:v>1.9425320264207819</c:v>
                </c:pt>
                <c:pt idx="128">
                  <c:v>1.944191269025207</c:v>
                </c:pt>
                <c:pt idx="129">
                  <c:v>1.9458456548286269</c:v>
                </c:pt>
                <c:pt idx="130">
                  <c:v>1.947495257406457</c:v>
                </c:pt>
                <c:pt idx="131">
                  <c:v>1.949140148691145</c:v>
                </c:pt>
                <c:pt idx="132">
                  <c:v>1.9507803990206689</c:v>
                </c:pt>
                <c:pt idx="133">
                  <c:v>1.952416077185275</c:v>
                </c:pt>
                <c:pt idx="134">
                  <c:v>1.9540472504725019</c:v>
                </c:pt>
                <c:pt idx="135">
                  <c:v>1.955673984710592</c:v>
                </c:pt>
                <c:pt idx="136">
                  <c:v>1.9572963443103351</c:v>
                </c:pt>
                <c:pt idx="137">
                  <c:v>1.958914392305436</c:v>
                </c:pt>
                <c:pt idx="138">
                  <c:v>1.9605281903914411</c:v>
                </c:pt>
                <c:pt idx="139">
                  <c:v>1.962137798963316</c:v>
                </c:pt>
                <c:pt idx="140">
                  <c:v>1.9637432771516981</c:v>
                </c:pt>
                <c:pt idx="141">
                  <c:v>1.965344682857908</c:v>
                </c:pt>
                <c:pt idx="142">
                  <c:v>1.9669420727877449</c:v>
                </c:pt>
                <c:pt idx="143">
                  <c:v>1.968535502484144</c:v>
                </c:pt>
                <c:pt idx="144">
                  <c:v>1.970125026358712</c:v>
                </c:pt>
                <c:pt idx="145">
                  <c:v>1.971710697722211</c:v>
                </c:pt>
                <c:pt idx="146">
                  <c:v>1.973292568814019</c:v>
                </c:pt>
                <c:pt idx="147">
                  <c:v>1.9748706908306131</c:v>
                </c:pt>
                <c:pt idx="148">
                  <c:v>1.9764451139531081</c:v>
                </c:pt>
                <c:pt idx="149">
                  <c:v>1.978015887373904</c:v>
                </c:pt>
                <c:pt idx="150">
                  <c:v>1.9795830593224459</c:v>
                </c:pt>
                <c:pt idx="151">
                  <c:v>1.981146677090176</c:v>
                </c:pt>
                <c:pt idx="152">
                  <c:v>1.9827067870546551</c:v>
                </c:pt>
                <c:pt idx="153">
                  <c:v>1.98426343470294</c:v>
                </c:pt>
                <c:pt idx="154">
                  <c:v>1.985816664654199</c:v>
                </c:pt>
                <c:pt idx="155">
                  <c:v>1.987366520681624</c:v>
                </c:pt>
                <c:pt idx="156">
                  <c:v>1.988913045733651</c:v>
                </c:pt>
                <c:pt idx="157">
                  <c:v>1.990456281954528</c:v>
                </c:pt>
                <c:pt idx="158">
                  <c:v>1.9919962707042289</c:v>
                </c:pt>
                <c:pt idx="159">
                  <c:v>1.9935330525777799</c:v>
                </c:pt>
                <c:pt idx="160">
                  <c:v>1.9950666674239681</c:v>
                </c:pt>
                <c:pt idx="161">
                  <c:v>1.9965971543634979</c:v>
                </c:pt>
                <c:pt idx="162">
                  <c:v>1.9981245518066</c:v>
                </c:pt>
                <c:pt idx="163">
                  <c:v>1.9996488974700981</c:v>
                </c:pt>
                <c:pt idx="164">
                  <c:v>2.001170228393983</c:v>
                </c:pt>
                <c:pt idx="165">
                  <c:v>2.0026885809574768</c:v>
                </c:pt>
                <c:pt idx="166">
                  <c:v>2.004203990894645</c:v>
                </c:pt>
                <c:pt idx="167">
                  <c:v>2.0057164933095248</c:v>
                </c:pt>
                <c:pt idx="168">
                  <c:v>2.007226122690839</c:v>
                </c:pt>
                <c:pt idx="169">
                  <c:v>2.0087329129262619</c:v>
                </c:pt>
                <c:pt idx="170">
                  <c:v>2.0102368973162861</c:v>
                </c:pt>
                <c:pt idx="171">
                  <c:v>2.0117381085876862</c:v>
                </c:pt>
                <c:pt idx="172">
                  <c:v>2.0132365789066049</c:v>
                </c:pt>
                <c:pt idx="173">
                  <c:v>2.0147323398912631</c:v>
                </c:pt>
                <c:pt idx="174">
                  <c:v>2.016225422624311</c:v>
                </c:pt>
                <c:pt idx="175">
                  <c:v>2.0177158576648382</c:v>
                </c:pt>
                <c:pt idx="176">
                  <c:v>2.0192036750600479</c:v>
                </c:pt>
                <c:pt idx="177">
                  <c:v>2.0206889043566041</c:v>
                </c:pt>
                <c:pt idx="178">
                  <c:v>2.0221715746116691</c:v>
                </c:pt>
                <c:pt idx="179">
                  <c:v>2.0236517144036368</c:v>
                </c:pt>
                <c:pt idx="180">
                  <c:v>2.025129351842581</c:v>
                </c:pt>
                <c:pt idx="181">
                  <c:v>2.026604514580407</c:v>
                </c:pt>
                <c:pt idx="182">
                  <c:v>2.0280772298207381</c:v>
                </c:pt>
                <c:pt idx="183">
                  <c:v>2.0295475243285401</c:v>
                </c:pt>
                <c:pt idx="184">
                  <c:v>2.0310154244394809</c:v>
                </c:pt>
                <c:pt idx="185">
                  <c:v>2.0324809560690471</c:v>
                </c:pt>
                <c:pt idx="186">
                  <c:v>2.033944144721417</c:v>
                </c:pt>
                <c:pt idx="187">
                  <c:v>2.0354050154981072</c:v>
                </c:pt>
                <c:pt idx="188">
                  <c:v>2.0368635931063799</c:v>
                </c:pt>
                <c:pt idx="189">
                  <c:v>2.03831990186745</c:v>
                </c:pt>
                <c:pt idx="190">
                  <c:v>2.039773965724462</c:v>
                </c:pt>
                <c:pt idx="191">
                  <c:v>2.041225808250279</c:v>
                </c:pt>
                <c:pt idx="192">
                  <c:v>2.0426754526550548</c:v>
                </c:pt>
                <c:pt idx="193">
                  <c:v>2.0441229217936301</c:v>
                </c:pt>
                <c:pt idx="194">
                  <c:v>2.0455682381727249</c:v>
                </c:pt>
                <c:pt idx="195">
                  <c:v>2.04701142395797</c:v>
                </c:pt>
                <c:pt idx="196">
                  <c:v>2.0484525009807402</c:v>
                </c:pt>
                <c:pt idx="197">
                  <c:v>2.049891490744832</c:v>
                </c:pt>
                <c:pt idx="198">
                  <c:v>2.05132841443297</c:v>
                </c:pt>
                <c:pt idx="199">
                  <c:v>2.0527632929131578</c:v>
                </c:pt>
                <c:pt idx="200">
                  <c:v>2.0541961467448608</c:v>
                </c:pt>
                <c:pt idx="201">
                  <c:v>2.055626996185052</c:v>
                </c:pt>
                <c:pt idx="202">
                  <c:v>2.0570558611941032</c:v>
                </c:pt>
                <c:pt idx="203">
                  <c:v>2.0584827614415331</c:v>
                </c:pt>
                <c:pt idx="204">
                  <c:v>2.059907716311618</c:v>
                </c:pt>
                <c:pt idx="205">
                  <c:v>2.061330744908874</c:v>
                </c:pt>
                <c:pt idx="206">
                  <c:v>2.0627518660633939</c:v>
                </c:pt>
                <c:pt idx="207">
                  <c:v>2.0641710983360739</c:v>
                </c:pt>
                <c:pt idx="208">
                  <c:v>2.0655884600237049</c:v>
                </c:pt>
                <c:pt idx="209">
                  <c:v>2.0670039691639488</c:v>
                </c:pt>
                <c:pt idx="210">
                  <c:v>2.068417643540196</c:v>
                </c:pt>
                <c:pt idx="211">
                  <c:v>2.0698295006863172</c:v>
                </c:pt>
                <c:pt idx="212">
                  <c:v>2.071239557891289</c:v>
                </c:pt>
                <c:pt idx="213">
                  <c:v>2.0726478322037321</c:v>
                </c:pt>
                <c:pt idx="214">
                  <c:v>2.0740543404363279</c:v>
                </c:pt>
                <c:pt idx="215">
                  <c:v>2.0754590991701471</c:v>
                </c:pt>
                <c:pt idx="216">
                  <c:v>2.076862124758871</c:v>
                </c:pt>
                <c:pt idx="217">
                  <c:v>2.0782634333329222</c:v>
                </c:pt>
                <c:pt idx="218">
                  <c:v>2.0796630408034988</c:v>
                </c:pt>
                <c:pt idx="219">
                  <c:v>2.0810609628665189</c:v>
                </c:pt>
                <c:pt idx="220">
                  <c:v>2.0824572150064782</c:v>
                </c:pt>
                <c:pt idx="221">
                  <c:v>2.0838518125002188</c:v>
                </c:pt>
                <c:pt idx="222">
                  <c:v>2.085244770420621</c:v>
                </c:pt>
                <c:pt idx="223">
                  <c:v>2.086636103640203</c:v>
                </c:pt>
                <c:pt idx="224">
                  <c:v>2.0880258268346492</c:v>
                </c:pt>
                <c:pt idx="225">
                  <c:v>2.0894139544862589</c:v>
                </c:pt>
                <c:pt idx="226">
                  <c:v>2.0908005008873238</c:v>
                </c:pt>
                <c:pt idx="227">
                  <c:v>2.0921854801434239</c:v>
                </c:pt>
                <c:pt idx="228">
                  <c:v>2.0935689061766598</c:v>
                </c:pt>
                <c:pt idx="229">
                  <c:v>2.0949507927288109</c:v>
                </c:pt>
                <c:pt idx="230">
                  <c:v>2.0963311533644289</c:v>
                </c:pt>
                <c:pt idx="231">
                  <c:v>2.097710001473863</c:v>
                </c:pt>
                <c:pt idx="232">
                  <c:v>2.099087350276224</c:v>
                </c:pt>
                <c:pt idx="233">
                  <c:v>2.100463212822282</c:v>
                </c:pt>
                <c:pt idx="234">
                  <c:v>2.101837601997302</c:v>
                </c:pt>
                <c:pt idx="235">
                  <c:v>2.10321053052383</c:v>
                </c:pt>
                <c:pt idx="236">
                  <c:v>2.1045820109644078</c:v>
                </c:pt>
                <c:pt idx="237">
                  <c:v>2.105952055724237</c:v>
                </c:pt>
                <c:pt idx="238">
                  <c:v>2.1073206770537909</c:v>
                </c:pt>
                <c:pt idx="239">
                  <c:v>2.1086878870513699</c:v>
                </c:pt>
                <c:pt idx="240">
                  <c:v>2.110053697665601</c:v>
                </c:pt>
                <c:pt idx="241">
                  <c:v>2.1114181206978921</c:v>
                </c:pt>
                <c:pt idx="242">
                  <c:v>2.1127811678048318</c:v>
                </c:pt>
                <c:pt idx="243">
                  <c:v>2.114142850500544</c:v>
                </c:pt>
                <c:pt idx="244">
                  <c:v>2.1155031801589899</c:v>
                </c:pt>
                <c:pt idx="245">
                  <c:v>2.1168621680162318</c:v>
                </c:pt>
                <c:pt idx="246">
                  <c:v>2.118219825172643</c:v>
                </c:pt>
                <c:pt idx="247">
                  <c:v>2.1195761625950769</c:v>
                </c:pt>
                <c:pt idx="248">
                  <c:v>2.120931191118995</c:v>
                </c:pt>
                <c:pt idx="249">
                  <c:v>2.122284921450551</c:v>
                </c:pt>
                <c:pt idx="250">
                  <c:v>2.1236373641686321</c:v>
                </c:pt>
                <c:pt idx="251">
                  <c:v>2.1249885297268638</c:v>
                </c:pt>
                <c:pt idx="252">
                  <c:v>2.1263384284555729</c:v>
                </c:pt>
                <c:pt idx="253">
                  <c:v>2.1276870705637121</c:v>
                </c:pt>
                <c:pt idx="254">
                  <c:v>2.1290344661407459</c:v>
                </c:pt>
                <c:pt idx="255">
                  <c:v>2.1303806251585091</c:v>
                </c:pt>
                <c:pt idx="256">
                  <c:v>2.131725557473013</c:v>
                </c:pt>
                <c:pt idx="257">
                  <c:v>2.1330692728262339</c:v>
                </c:pt>
                <c:pt idx="258">
                  <c:v>2.1344117808478562</c:v>
                </c:pt>
                <c:pt idx="259">
                  <c:v>2.1357530910569862</c:v>
                </c:pt>
                <c:pt idx="260">
                  <c:v>2.1370932128638351</c:v>
                </c:pt>
                <c:pt idx="261">
                  <c:v>2.1384321555713628</c:v>
                </c:pt>
                <c:pt idx="262">
                  <c:v>2.1397699283769041</c:v>
                </c:pt>
                <c:pt idx="263">
                  <c:v>2.141106540373749</c:v>
                </c:pt>
                <c:pt idx="264">
                  <c:v>2.1424420005527041</c:v>
                </c:pt>
                <c:pt idx="265">
                  <c:v>2.1437763178036211</c:v>
                </c:pt>
                <c:pt idx="266">
                  <c:v>2.1451095009168979</c:v>
                </c:pt>
                <c:pt idx="267">
                  <c:v>2.1464415585849519</c:v>
                </c:pt>
                <c:pt idx="268">
                  <c:v>2.147772499403664</c:v>
                </c:pt>
                <c:pt idx="269">
                  <c:v>2.1491023318737952</c:v>
                </c:pt>
                <c:pt idx="270">
                  <c:v>2.150431064402389</c:v>
                </c:pt>
                <c:pt idx="271">
                  <c:v>2.1517587053041298</c:v>
                </c:pt>
                <c:pt idx="272">
                  <c:v>2.1530852628026902</c:v>
                </c:pt>
                <c:pt idx="273">
                  <c:v>2.1544107450320489</c:v>
                </c:pt>
                <c:pt idx="274">
                  <c:v>2.1557351600377839</c:v>
                </c:pt>
                <c:pt idx="275">
                  <c:v>2.1570585157783508</c:v>
                </c:pt>
                <c:pt idx="276">
                  <c:v>2.1583808201263208</c:v>
                </c:pt>
                <c:pt idx="277">
                  <c:v>2.159702080869617</c:v>
                </c:pt>
                <c:pt idx="278">
                  <c:v>2.1610223057127138</c:v>
                </c:pt>
                <c:pt idx="279">
                  <c:v>2.162341502277823</c:v>
                </c:pt>
                <c:pt idx="280">
                  <c:v>2.163659678106054</c:v>
                </c:pt>
                <c:pt idx="281">
                  <c:v>2.1649768406585599</c:v>
                </c:pt>
                <c:pt idx="282">
                  <c:v>2.166292997317655</c:v>
                </c:pt>
                <c:pt idx="283">
                  <c:v>2.1676081553879198</c:v>
                </c:pt>
                <c:pt idx="284">
                  <c:v>2.1689223220972842</c:v>
                </c:pt>
                <c:pt idx="285">
                  <c:v>2.1702355045980899</c:v>
                </c:pt>
                <c:pt idx="286">
                  <c:v>2.1715477099681428</c:v>
                </c:pt>
                <c:pt idx="287">
                  <c:v>2.1728589452117322</c:v>
                </c:pt>
                <c:pt idx="288">
                  <c:v>2.1741692172606499</c:v>
                </c:pt>
                <c:pt idx="289">
                  <c:v>2.175478532975176</c:v>
                </c:pt>
                <c:pt idx="290">
                  <c:v>2.1767868991450601</c:v>
                </c:pt>
                <c:pt idx="291">
                  <c:v>2.178094322490479</c:v>
                </c:pt>
                <c:pt idx="292">
                  <c:v>2.1794008096629822</c:v>
                </c:pt>
                <c:pt idx="293">
                  <c:v>2.1807063672464162</c:v>
                </c:pt>
                <c:pt idx="294">
                  <c:v>2.1820110017578371</c:v>
                </c:pt>
                <c:pt idx="295">
                  <c:v>2.1833147196484122</c:v>
                </c:pt>
                <c:pt idx="296">
                  <c:v>2.184617527304292</c:v>
                </c:pt>
                <c:pt idx="297">
                  <c:v>2.185919431047489</c:v>
                </c:pt>
                <c:pt idx="298">
                  <c:v>2.1872204371367201</c:v>
                </c:pt>
                <c:pt idx="299">
                  <c:v>2.1885205517682489</c:v>
                </c:pt>
              </c:numCache>
            </c:numRef>
          </c:yVal>
          <c:smooth val="1"/>
          <c:extLst>
            <c:ext xmlns:c16="http://schemas.microsoft.com/office/drawing/2014/chart" uri="{C3380CC4-5D6E-409C-BE32-E72D297353CC}">
              <c16:uniqueId val="{00000000-3B46-4CEB-9DA5-02F5BFDDF26A}"/>
            </c:ext>
          </c:extLst>
        </c:ser>
        <c:ser>
          <c:idx val="1"/>
          <c:order val="1"/>
          <c:tx>
            <c:v>V_60C</c:v>
          </c:tx>
          <c:spPr>
            <a:ln w="19050" cap="rnd">
              <a:solidFill>
                <a:schemeClr val="accent2"/>
              </a:solidFill>
              <a:prstDash val="dash"/>
              <a:round/>
            </a:ln>
            <a:effectLst/>
          </c:spPr>
          <c:marker>
            <c:symbol val="square"/>
            <c:size val="2"/>
            <c:spPr>
              <a:solidFill>
                <a:schemeClr val="accent2"/>
              </a:solidFill>
              <a:ln w="9525">
                <a:solidFill>
                  <a:schemeClr val="accent2"/>
                </a:solidFill>
              </a:ln>
              <a:effectLst/>
            </c:spPr>
          </c:marker>
          <c:xVal>
            <c:strRef>
              <c:f>Plot_Fig4!$AA$5:$AA$304</c:f>
              <c:strCache>
                <c:ptCount val="300"/>
                <c:pt idx="0">
                  <c:v>0.01</c:v>
                </c:pt>
                <c:pt idx="1">
                  <c:v>0.01264214</c:v>
                </c:pt>
                <c:pt idx="2">
                  <c:v>0.015284281</c:v>
                </c:pt>
                <c:pt idx="3">
                  <c:v>0.017926421</c:v>
                </c:pt>
                <c:pt idx="4">
                  <c:v>0.020568562</c:v>
                </c:pt>
                <c:pt idx="5">
                  <c:v>0.023210702</c:v>
                </c:pt>
                <c:pt idx="6">
                  <c:v>0.025852843</c:v>
                </c:pt>
                <c:pt idx="7">
                  <c:v>0.028494983</c:v>
                </c:pt>
                <c:pt idx="8">
                  <c:v>0.031137124</c:v>
                </c:pt>
                <c:pt idx="9">
                  <c:v>0.033779264</c:v>
                </c:pt>
                <c:pt idx="10">
                  <c:v>0.036421405</c:v>
                </c:pt>
                <c:pt idx="11">
                  <c:v>0.039063545</c:v>
                </c:pt>
                <c:pt idx="12">
                  <c:v>0.041705686</c:v>
                </c:pt>
                <c:pt idx="13">
                  <c:v>0.044347826</c:v>
                </c:pt>
                <c:pt idx="14">
                  <c:v>0.046989967</c:v>
                </c:pt>
                <c:pt idx="15">
                  <c:v>0.049632107</c:v>
                </c:pt>
                <c:pt idx="16">
                  <c:v>0.052274247</c:v>
                </c:pt>
                <c:pt idx="17">
                  <c:v>0.054916388</c:v>
                </c:pt>
                <c:pt idx="18">
                  <c:v>0.057558528</c:v>
                </c:pt>
                <c:pt idx="19">
                  <c:v>0.060200669</c:v>
                </c:pt>
                <c:pt idx="20">
                  <c:v>0.062842809</c:v>
                </c:pt>
                <c:pt idx="21">
                  <c:v>0.06548495</c:v>
                </c:pt>
                <c:pt idx="22">
                  <c:v>0.06812709</c:v>
                </c:pt>
                <c:pt idx="23">
                  <c:v>0.070769231</c:v>
                </c:pt>
                <c:pt idx="24">
                  <c:v>0.073411371</c:v>
                </c:pt>
                <c:pt idx="25">
                  <c:v>0.076053512</c:v>
                </c:pt>
                <c:pt idx="26">
                  <c:v>0.078695652</c:v>
                </c:pt>
                <c:pt idx="27">
                  <c:v>0.081337793</c:v>
                </c:pt>
                <c:pt idx="28">
                  <c:v>0.083979933</c:v>
                </c:pt>
                <c:pt idx="29">
                  <c:v>0.086622074</c:v>
                </c:pt>
                <c:pt idx="30">
                  <c:v>0.089264214</c:v>
                </c:pt>
                <c:pt idx="31">
                  <c:v>0.091906355</c:v>
                </c:pt>
                <c:pt idx="32">
                  <c:v>0.094548495</c:v>
                </c:pt>
                <c:pt idx="33">
                  <c:v>0.097190635</c:v>
                </c:pt>
                <c:pt idx="34">
                  <c:v>0.099832776</c:v>
                </c:pt>
                <c:pt idx="35">
                  <c:v>0.102474916</c:v>
                </c:pt>
                <c:pt idx="36">
                  <c:v>0.105117057</c:v>
                </c:pt>
                <c:pt idx="37">
                  <c:v>0.107759197</c:v>
                </c:pt>
                <c:pt idx="38">
                  <c:v>0.110401338</c:v>
                </c:pt>
                <c:pt idx="39">
                  <c:v>0.113043478</c:v>
                </c:pt>
                <c:pt idx="40">
                  <c:v>0.115685619</c:v>
                </c:pt>
                <c:pt idx="41">
                  <c:v>0.118327759</c:v>
                </c:pt>
                <c:pt idx="42">
                  <c:v>0.1209699</c:v>
                </c:pt>
                <c:pt idx="43">
                  <c:v>0.12361204</c:v>
                </c:pt>
                <c:pt idx="44">
                  <c:v>0.126254181</c:v>
                </c:pt>
                <c:pt idx="45">
                  <c:v>0.128896321</c:v>
                </c:pt>
                <c:pt idx="46">
                  <c:v>0.131538462</c:v>
                </c:pt>
                <c:pt idx="47">
                  <c:v>0.134180602</c:v>
                </c:pt>
                <c:pt idx="48">
                  <c:v>0.136822742</c:v>
                </c:pt>
                <c:pt idx="49">
                  <c:v>0.139464883</c:v>
                </c:pt>
                <c:pt idx="50">
                  <c:v>0.142107023</c:v>
                </c:pt>
                <c:pt idx="51">
                  <c:v>0.144749164</c:v>
                </c:pt>
                <c:pt idx="52">
                  <c:v>0.147391304</c:v>
                </c:pt>
                <c:pt idx="53">
                  <c:v>0.150033445</c:v>
                </c:pt>
                <c:pt idx="54">
                  <c:v>0.152675585</c:v>
                </c:pt>
                <c:pt idx="55">
                  <c:v>0.155317726</c:v>
                </c:pt>
                <c:pt idx="56">
                  <c:v>0.157959866</c:v>
                </c:pt>
                <c:pt idx="57">
                  <c:v>0.160602007</c:v>
                </c:pt>
                <c:pt idx="58">
                  <c:v>0.163244147</c:v>
                </c:pt>
                <c:pt idx="59">
                  <c:v>0.165886288</c:v>
                </c:pt>
                <c:pt idx="60">
                  <c:v>0.168528428</c:v>
                </c:pt>
                <c:pt idx="61">
                  <c:v>0.171170569</c:v>
                </c:pt>
                <c:pt idx="62">
                  <c:v>0.173812709</c:v>
                </c:pt>
                <c:pt idx="63">
                  <c:v>0.176454849</c:v>
                </c:pt>
                <c:pt idx="64">
                  <c:v>0.17909699</c:v>
                </c:pt>
                <c:pt idx="65">
                  <c:v>0.18173913</c:v>
                </c:pt>
                <c:pt idx="66">
                  <c:v>0.184381271</c:v>
                </c:pt>
                <c:pt idx="67">
                  <c:v>0.187023411</c:v>
                </c:pt>
                <c:pt idx="68">
                  <c:v>0.189665552</c:v>
                </c:pt>
                <c:pt idx="69">
                  <c:v>0.192307692</c:v>
                </c:pt>
                <c:pt idx="70">
                  <c:v>0.194949833</c:v>
                </c:pt>
                <c:pt idx="71">
                  <c:v>0.197591973</c:v>
                </c:pt>
                <c:pt idx="72">
                  <c:v>0.200234114</c:v>
                </c:pt>
                <c:pt idx="73">
                  <c:v>0.202876254</c:v>
                </c:pt>
                <c:pt idx="74">
                  <c:v>0.205518395</c:v>
                </c:pt>
                <c:pt idx="75">
                  <c:v>0.208160535</c:v>
                </c:pt>
                <c:pt idx="76">
                  <c:v>0.210802676</c:v>
                </c:pt>
                <c:pt idx="77">
                  <c:v>0.213444816</c:v>
                </c:pt>
                <c:pt idx="78">
                  <c:v>0.216086957</c:v>
                </c:pt>
                <c:pt idx="79">
                  <c:v>0.218729097</c:v>
                </c:pt>
                <c:pt idx="80">
                  <c:v>0.221371237</c:v>
                </c:pt>
                <c:pt idx="81">
                  <c:v>0.224013378</c:v>
                </c:pt>
                <c:pt idx="82">
                  <c:v>0.226655518</c:v>
                </c:pt>
                <c:pt idx="83">
                  <c:v>0.229297659</c:v>
                </c:pt>
                <c:pt idx="84">
                  <c:v>0.231939799</c:v>
                </c:pt>
                <c:pt idx="85">
                  <c:v>0.23458194</c:v>
                </c:pt>
                <c:pt idx="86">
                  <c:v>0.23722408</c:v>
                </c:pt>
                <c:pt idx="87">
                  <c:v>0.239866221</c:v>
                </c:pt>
                <c:pt idx="88">
                  <c:v>0.242508361</c:v>
                </c:pt>
                <c:pt idx="89">
                  <c:v>0.245150502</c:v>
                </c:pt>
                <c:pt idx="90">
                  <c:v>0.247792642</c:v>
                </c:pt>
                <c:pt idx="91">
                  <c:v>0.250434783</c:v>
                </c:pt>
                <c:pt idx="92">
                  <c:v>0.253076923</c:v>
                </c:pt>
                <c:pt idx="93">
                  <c:v>0.255719064</c:v>
                </c:pt>
                <c:pt idx="94">
                  <c:v>0.258361204</c:v>
                </c:pt>
                <c:pt idx="95">
                  <c:v>0.261003344</c:v>
                </c:pt>
                <c:pt idx="96">
                  <c:v>0.263645485</c:v>
                </c:pt>
                <c:pt idx="97">
                  <c:v>0.266287625</c:v>
                </c:pt>
                <c:pt idx="98">
                  <c:v>0.268929766</c:v>
                </c:pt>
                <c:pt idx="99">
                  <c:v>0.271571906</c:v>
                </c:pt>
                <c:pt idx="100">
                  <c:v>0.274214047</c:v>
                </c:pt>
                <c:pt idx="101">
                  <c:v>0.276856187</c:v>
                </c:pt>
                <c:pt idx="102">
                  <c:v>0.279498328</c:v>
                </c:pt>
                <c:pt idx="103">
                  <c:v>0.282140468</c:v>
                </c:pt>
                <c:pt idx="104">
                  <c:v>0.284782609</c:v>
                </c:pt>
                <c:pt idx="105">
                  <c:v>0.287424749</c:v>
                </c:pt>
                <c:pt idx="106">
                  <c:v>0.29006689</c:v>
                </c:pt>
                <c:pt idx="107">
                  <c:v>0.29270903</c:v>
                </c:pt>
                <c:pt idx="108">
                  <c:v>0.295351171</c:v>
                </c:pt>
                <c:pt idx="109">
                  <c:v>0.297993311</c:v>
                </c:pt>
                <c:pt idx="110">
                  <c:v>0.300635452</c:v>
                </c:pt>
                <c:pt idx="111">
                  <c:v>0.303277592</c:v>
                </c:pt>
                <c:pt idx="112">
                  <c:v>0.305919732</c:v>
                </c:pt>
                <c:pt idx="113">
                  <c:v>0.308561873</c:v>
                </c:pt>
                <c:pt idx="114">
                  <c:v>0.311204013</c:v>
                </c:pt>
                <c:pt idx="115">
                  <c:v>0.313846154</c:v>
                </c:pt>
                <c:pt idx="116">
                  <c:v>0.316488294</c:v>
                </c:pt>
                <c:pt idx="117">
                  <c:v>0.319130435</c:v>
                </c:pt>
                <c:pt idx="118">
                  <c:v>0.321772575</c:v>
                </c:pt>
                <c:pt idx="119">
                  <c:v>0.324414716</c:v>
                </c:pt>
                <c:pt idx="120">
                  <c:v>0.327056856</c:v>
                </c:pt>
                <c:pt idx="121">
                  <c:v>0.329698997</c:v>
                </c:pt>
                <c:pt idx="122">
                  <c:v>0.332341137</c:v>
                </c:pt>
                <c:pt idx="123">
                  <c:v>Panel 4c uses the supplied temperature results from 40–90 °C at 0.4 A cm⁻².</c:v>
                </c:pt>
                <c:pt idx="124">
                  <c:v>0.337625418</c:v>
                </c:pt>
                <c:pt idx="125">
                  <c:v>0.340267559</c:v>
                </c:pt>
                <c:pt idx="126">
                  <c:v>0.342909699</c:v>
                </c:pt>
                <c:pt idx="127">
                  <c:v>0.345551839</c:v>
                </c:pt>
                <c:pt idx="128">
                  <c:v>0.34819398</c:v>
                </c:pt>
                <c:pt idx="129">
                  <c:v>0.35083612</c:v>
                </c:pt>
                <c:pt idx="130">
                  <c:v>0.353478261</c:v>
                </c:pt>
                <c:pt idx="131">
                  <c:v>0.356120401</c:v>
                </c:pt>
                <c:pt idx="132">
                  <c:v>0.358762542</c:v>
                </c:pt>
                <c:pt idx="133">
                  <c:v>0.361404682</c:v>
                </c:pt>
                <c:pt idx="134">
                  <c:v>0.364046823</c:v>
                </c:pt>
                <c:pt idx="135">
                  <c:v>0.366688963</c:v>
                </c:pt>
                <c:pt idx="136">
                  <c:v>0.369331104</c:v>
                </c:pt>
                <c:pt idx="137">
                  <c:v>0.371973244</c:v>
                </c:pt>
                <c:pt idx="138">
                  <c:v>0.374615385</c:v>
                </c:pt>
                <c:pt idx="139">
                  <c:v>0.377257525</c:v>
                </c:pt>
                <c:pt idx="140">
                  <c:v>0.379899666</c:v>
                </c:pt>
                <c:pt idx="141">
                  <c:v>0.382541806</c:v>
                </c:pt>
                <c:pt idx="142">
                  <c:v>0.385183946</c:v>
                </c:pt>
                <c:pt idx="143">
                  <c:v>0.387826087</c:v>
                </c:pt>
                <c:pt idx="144">
                  <c:v>0.390468227</c:v>
                </c:pt>
                <c:pt idx="145">
                  <c:v>0.393110368</c:v>
                </c:pt>
                <c:pt idx="146">
                  <c:v>0.395752508</c:v>
                </c:pt>
                <c:pt idx="147">
                  <c:v>0.398394649</c:v>
                </c:pt>
                <c:pt idx="148">
                  <c:v>0.401036789</c:v>
                </c:pt>
                <c:pt idx="149">
                  <c:v>0.40367893</c:v>
                </c:pt>
                <c:pt idx="150">
                  <c:v>0.40632107</c:v>
                </c:pt>
                <c:pt idx="151">
                  <c:v>0.408963211</c:v>
                </c:pt>
                <c:pt idx="152">
                  <c:v>0.411605351</c:v>
                </c:pt>
                <c:pt idx="153">
                  <c:v>0.414247492</c:v>
                </c:pt>
                <c:pt idx="154">
                  <c:v>0.416889632</c:v>
                </c:pt>
                <c:pt idx="155">
                  <c:v>0.419531773</c:v>
                </c:pt>
                <c:pt idx="156">
                  <c:v>0.422173913</c:v>
                </c:pt>
                <c:pt idx="157">
                  <c:v>0.424816054</c:v>
                </c:pt>
                <c:pt idx="158">
                  <c:v>0.427458194</c:v>
                </c:pt>
                <c:pt idx="159">
                  <c:v>0.430100334</c:v>
                </c:pt>
                <c:pt idx="160">
                  <c:v>0.432742475</c:v>
                </c:pt>
                <c:pt idx="161">
                  <c:v>0.435384615</c:v>
                </c:pt>
                <c:pt idx="162">
                  <c:v>0.438026756</c:v>
                </c:pt>
                <c:pt idx="163">
                  <c:v>0.440668896</c:v>
                </c:pt>
                <c:pt idx="164">
                  <c:v>0.443311037</c:v>
                </c:pt>
                <c:pt idx="165">
                  <c:v>0.445953177</c:v>
                </c:pt>
                <c:pt idx="166">
                  <c:v>0.448595318</c:v>
                </c:pt>
                <c:pt idx="167">
                  <c:v>0.451237458</c:v>
                </c:pt>
                <c:pt idx="168">
                  <c:v>0.453879599</c:v>
                </c:pt>
                <c:pt idx="169">
                  <c:v>0.456521739</c:v>
                </c:pt>
                <c:pt idx="170">
                  <c:v>0.45916388</c:v>
                </c:pt>
                <c:pt idx="171">
                  <c:v>0.46180602</c:v>
                </c:pt>
                <c:pt idx="172">
                  <c:v>0.464448161</c:v>
                </c:pt>
                <c:pt idx="173">
                  <c:v>0.467090301</c:v>
                </c:pt>
                <c:pt idx="174">
                  <c:v>0.469732441</c:v>
                </c:pt>
                <c:pt idx="175">
                  <c:v>0.472374582</c:v>
                </c:pt>
                <c:pt idx="176">
                  <c:v>0.475016722</c:v>
                </c:pt>
                <c:pt idx="177">
                  <c:v>0.477658863</c:v>
                </c:pt>
                <c:pt idx="178">
                  <c:v>0.480301003</c:v>
                </c:pt>
                <c:pt idx="179">
                  <c:v>0.482943144</c:v>
                </c:pt>
                <c:pt idx="180">
                  <c:v>0.485585284</c:v>
                </c:pt>
                <c:pt idx="181">
                  <c:v>0.488227425</c:v>
                </c:pt>
                <c:pt idx="182">
                  <c:v>0.490869565</c:v>
                </c:pt>
                <c:pt idx="183">
                  <c:v>0.493511706</c:v>
                </c:pt>
                <c:pt idx="184">
                  <c:v>0.496153846</c:v>
                </c:pt>
                <c:pt idx="185">
                  <c:v>0.498795987</c:v>
                </c:pt>
                <c:pt idx="186">
                  <c:v>0.501438127</c:v>
                </c:pt>
                <c:pt idx="187">
                  <c:v>0.504080268</c:v>
                </c:pt>
                <c:pt idx="188">
                  <c:v>0.506722408</c:v>
                </c:pt>
                <c:pt idx="189">
                  <c:v>0.509364548</c:v>
                </c:pt>
                <c:pt idx="190">
                  <c:v>0.512006689</c:v>
                </c:pt>
                <c:pt idx="191">
                  <c:v>0.514648829</c:v>
                </c:pt>
                <c:pt idx="192">
                  <c:v>0.51729097</c:v>
                </c:pt>
                <c:pt idx="193">
                  <c:v>0.51993311</c:v>
                </c:pt>
                <c:pt idx="194">
                  <c:v>0.522575251</c:v>
                </c:pt>
                <c:pt idx="195">
                  <c:v>0.525217391</c:v>
                </c:pt>
                <c:pt idx="196">
                  <c:v>0.527859532</c:v>
                </c:pt>
                <c:pt idx="197">
                  <c:v>0.530501672</c:v>
                </c:pt>
                <c:pt idx="198">
                  <c:v>0.533143813</c:v>
                </c:pt>
                <c:pt idx="199">
                  <c:v>0.535785953</c:v>
                </c:pt>
                <c:pt idx="200">
                  <c:v>0.538428094</c:v>
                </c:pt>
                <c:pt idx="201">
                  <c:v>0.541070234</c:v>
                </c:pt>
                <c:pt idx="202">
                  <c:v>0.543712375</c:v>
                </c:pt>
                <c:pt idx="203">
                  <c:v>0.546354515</c:v>
                </c:pt>
                <c:pt idx="204">
                  <c:v>0.548996656</c:v>
                </c:pt>
                <c:pt idx="205">
                  <c:v>0.551638796</c:v>
                </c:pt>
                <c:pt idx="206">
                  <c:v>0.554280936</c:v>
                </c:pt>
                <c:pt idx="207">
                  <c:v>0.556923077</c:v>
                </c:pt>
                <c:pt idx="208">
                  <c:v>0.559565217</c:v>
                </c:pt>
                <c:pt idx="209">
                  <c:v>0.562207358</c:v>
                </c:pt>
                <c:pt idx="210">
                  <c:v>0.564849498</c:v>
                </c:pt>
                <c:pt idx="211">
                  <c:v>0.567491639</c:v>
                </c:pt>
                <c:pt idx="212">
                  <c:v>0.570133779</c:v>
                </c:pt>
                <c:pt idx="213">
                  <c:v>0.57277592</c:v>
                </c:pt>
                <c:pt idx="214">
                  <c:v>0.57541806</c:v>
                </c:pt>
                <c:pt idx="215">
                  <c:v>0.578060201</c:v>
                </c:pt>
                <c:pt idx="216">
                  <c:v>0.580702341</c:v>
                </c:pt>
                <c:pt idx="217">
                  <c:v>0.583344482</c:v>
                </c:pt>
                <c:pt idx="218">
                  <c:v>0.585986622</c:v>
                </c:pt>
                <c:pt idx="219">
                  <c:v>0.588628763</c:v>
                </c:pt>
                <c:pt idx="220">
                  <c:v>0.591270903</c:v>
                </c:pt>
                <c:pt idx="221">
                  <c:v>0.593913043</c:v>
                </c:pt>
                <c:pt idx="222">
                  <c:v>0.596555184</c:v>
                </c:pt>
                <c:pt idx="223">
                  <c:v>0.599197324</c:v>
                </c:pt>
                <c:pt idx="224">
                  <c:v>0.601839465</c:v>
                </c:pt>
                <c:pt idx="225">
                  <c:v>0.604481605</c:v>
                </c:pt>
                <c:pt idx="226">
                  <c:v>0.607123746</c:v>
                </c:pt>
                <c:pt idx="227">
                  <c:v>0.609765886</c:v>
                </c:pt>
                <c:pt idx="228">
                  <c:v>0.612408027</c:v>
                </c:pt>
                <c:pt idx="229">
                  <c:v>0.615050167</c:v>
                </c:pt>
                <c:pt idx="230">
                  <c:v>0.617692308</c:v>
                </c:pt>
                <c:pt idx="231">
                  <c:v>0.620334448</c:v>
                </c:pt>
                <c:pt idx="232">
                  <c:v>0.622976589</c:v>
                </c:pt>
                <c:pt idx="233">
                  <c:v>0.625618729</c:v>
                </c:pt>
                <c:pt idx="234">
                  <c:v>0.62826087</c:v>
                </c:pt>
                <c:pt idx="235">
                  <c:v>0.63090301</c:v>
                </c:pt>
                <c:pt idx="236">
                  <c:v>0.633545151</c:v>
                </c:pt>
                <c:pt idx="237">
                  <c:v>0.636187291</c:v>
                </c:pt>
                <c:pt idx="238">
                  <c:v>0.638829431</c:v>
                </c:pt>
                <c:pt idx="239">
                  <c:v>0.641471572</c:v>
                </c:pt>
                <c:pt idx="240">
                  <c:v>0.644113712</c:v>
                </c:pt>
                <c:pt idx="241">
                  <c:v>0.646755853</c:v>
                </c:pt>
                <c:pt idx="242">
                  <c:v>0.649397993</c:v>
                </c:pt>
                <c:pt idx="243">
                  <c:v>0.652040134</c:v>
                </c:pt>
                <c:pt idx="244">
                  <c:v>0.654682274</c:v>
                </c:pt>
                <c:pt idx="245">
                  <c:v>0.657324415</c:v>
                </c:pt>
                <c:pt idx="246">
                  <c:v>0.659966555</c:v>
                </c:pt>
                <c:pt idx="247">
                  <c:v>0.662608696</c:v>
                </c:pt>
                <c:pt idx="248">
                  <c:v>0.665250836</c:v>
                </c:pt>
                <c:pt idx="249">
                  <c:v>0.667892977</c:v>
                </c:pt>
                <c:pt idx="250">
                  <c:v>0.670535117</c:v>
                </c:pt>
                <c:pt idx="251">
                  <c:v>0.673177258</c:v>
                </c:pt>
                <c:pt idx="252">
                  <c:v>0.675819398</c:v>
                </c:pt>
                <c:pt idx="253">
                  <c:v>0.678461538</c:v>
                </c:pt>
                <c:pt idx="254">
                  <c:v>0.681103679</c:v>
                </c:pt>
                <c:pt idx="255">
                  <c:v>0.683745819</c:v>
                </c:pt>
                <c:pt idx="256">
                  <c:v>0.68638796</c:v>
                </c:pt>
                <c:pt idx="257">
                  <c:v>0.6890301</c:v>
                </c:pt>
                <c:pt idx="258">
                  <c:v>0.691672241</c:v>
                </c:pt>
                <c:pt idx="259">
                  <c:v>0.694314381</c:v>
                </c:pt>
                <c:pt idx="260">
                  <c:v>0.696956522</c:v>
                </c:pt>
                <c:pt idx="261">
                  <c:v>0.699598662</c:v>
                </c:pt>
                <c:pt idx="262">
                  <c:v>0.702240803</c:v>
                </c:pt>
                <c:pt idx="263">
                  <c:v>0.704882943</c:v>
                </c:pt>
                <c:pt idx="264">
                  <c:v>0.707525084</c:v>
                </c:pt>
                <c:pt idx="265">
                  <c:v>0.710167224</c:v>
                </c:pt>
                <c:pt idx="266">
                  <c:v>0.712809365</c:v>
                </c:pt>
                <c:pt idx="267">
                  <c:v>0.715451505</c:v>
                </c:pt>
                <c:pt idx="268">
                  <c:v>0.718093645</c:v>
                </c:pt>
                <c:pt idx="269">
                  <c:v>0.720735786</c:v>
                </c:pt>
                <c:pt idx="270">
                  <c:v>0.723377926</c:v>
                </c:pt>
                <c:pt idx="271">
                  <c:v>0.726020067</c:v>
                </c:pt>
                <c:pt idx="272">
                  <c:v>0.728662207</c:v>
                </c:pt>
                <c:pt idx="273">
                  <c:v>0.731304348</c:v>
                </c:pt>
                <c:pt idx="274">
                  <c:v>0.733946488</c:v>
                </c:pt>
                <c:pt idx="275">
                  <c:v>0.736588629</c:v>
                </c:pt>
                <c:pt idx="276">
                  <c:v>0.739230769</c:v>
                </c:pt>
                <c:pt idx="277">
                  <c:v>0.74187291</c:v>
                </c:pt>
                <c:pt idx="278">
                  <c:v>0.74451505</c:v>
                </c:pt>
                <c:pt idx="279">
                  <c:v>0.747157191</c:v>
                </c:pt>
                <c:pt idx="280">
                  <c:v>0.749799331</c:v>
                </c:pt>
                <c:pt idx="281">
                  <c:v>0.752441472</c:v>
                </c:pt>
                <c:pt idx="282">
                  <c:v>0.755083612</c:v>
                </c:pt>
                <c:pt idx="283">
                  <c:v>0.757725753</c:v>
                </c:pt>
                <c:pt idx="284">
                  <c:v>0.760367893</c:v>
                </c:pt>
                <c:pt idx="285">
                  <c:v>0.763010033</c:v>
                </c:pt>
                <c:pt idx="286">
                  <c:v>0.765652174</c:v>
                </c:pt>
                <c:pt idx="287">
                  <c:v>0.768294314</c:v>
                </c:pt>
                <c:pt idx="288">
                  <c:v>0.770936455</c:v>
                </c:pt>
                <c:pt idx="289">
                  <c:v>0.773578595</c:v>
                </c:pt>
                <c:pt idx="290">
                  <c:v>0.776220736</c:v>
                </c:pt>
                <c:pt idx="291">
                  <c:v>0.778862876</c:v>
                </c:pt>
                <c:pt idx="292">
                  <c:v>0.781505017</c:v>
                </c:pt>
                <c:pt idx="293">
                  <c:v>0.784147157</c:v>
                </c:pt>
                <c:pt idx="294">
                  <c:v>0.786789298</c:v>
                </c:pt>
                <c:pt idx="295">
                  <c:v>0.789431438</c:v>
                </c:pt>
                <c:pt idx="296">
                  <c:v>0.792073579</c:v>
                </c:pt>
                <c:pt idx="297">
                  <c:v>0.794715719</c:v>
                </c:pt>
                <c:pt idx="298">
                  <c:v>0.79735786</c:v>
                </c:pt>
                <c:pt idx="299">
                  <c:v>0.8</c:v>
                </c:pt>
              </c:strCache>
            </c:strRef>
          </c:xVal>
          <c:yVal>
            <c:numRef>
              <c:f>Plot_Fig4!$AC$5:$AC$304</c:f>
              <c:numCache>
                <c:formatCode>General</c:formatCode>
                <c:ptCount val="300"/>
                <c:pt idx="0">
                  <c:v>1.4942864517033549</c:v>
                </c:pt>
                <c:pt idx="1">
                  <c:v>1.511329957209504</c:v>
                </c:pt>
                <c:pt idx="2">
                  <c:v>1.526130261872376</c:v>
                </c:pt>
                <c:pt idx="3">
                  <c:v>1.5392126899412959</c:v>
                </c:pt>
                <c:pt idx="4">
                  <c:v>1.5509343113683689</c:v>
                </c:pt>
                <c:pt idx="5">
                  <c:v>1.561553208406556</c:v>
                </c:pt>
                <c:pt idx="6">
                  <c:v>1.5712626661856941</c:v>
                </c:pt>
                <c:pt idx="7">
                  <c:v>1.580211015285794</c:v>
                </c:pt>
                <c:pt idx="8">
                  <c:v>1.588514278800623</c:v>
                </c:pt>
                <c:pt idx="9">
                  <c:v>1.5962646803074441</c:v>
                </c:pt>
                <c:pt idx="10">
                  <c:v>1.603536565846108</c:v>
                </c:pt>
                <c:pt idx="11">
                  <c:v>1.6103906278064839</c:v>
                </c:pt>
                <c:pt idx="12">
                  <c:v>1.6168769768694009</c:v>
                </c:pt>
                <c:pt idx="13">
                  <c:v>1.623037413670156</c:v>
                </c:pt>
                <c:pt idx="14">
                  <c:v>1.6289071337332539</c:v>
                </c:pt>
                <c:pt idx="15">
                  <c:v>1.634516024395593</c:v>
                </c:pt>
                <c:pt idx="16">
                  <c:v>1.6398896636214439</c:v>
                </c:pt>
                <c:pt idx="17">
                  <c:v>1.645050098055584</c:v>
                </c:pt>
                <c:pt idx="18">
                  <c:v>1.6500164555468799</c:v>
                </c:pt>
                <c:pt idx="19">
                  <c:v>1.654805432113378</c:v>
                </c:pt>
                <c:pt idx="20">
                  <c:v>1.659431682636296</c:v>
                </c:pt>
                <c:pt idx="21">
                  <c:v>1.663908136991872</c:v>
                </c:pt>
                <c:pt idx="22">
                  <c:v>1.668246257888127</c:v>
                </c:pt>
                <c:pt idx="23">
                  <c:v>1.672456252720455</c:v>
                </c:pt>
                <c:pt idx="24">
                  <c:v>1.6765472488573021</c:v>
                </c:pt>
                <c:pt idx="25">
                  <c:v>1.680527439613807</c:v>
                </c:pt>
                <c:pt idx="26">
                  <c:v>1.6844042065583951</c:v>
                </c:pt>
                <c:pt idx="27">
                  <c:v>1.688184222578232</c:v>
                </c:pt>
                <c:pt idx="28">
                  <c:v>1.691873539199898</c:v>
                </c:pt>
                <c:pt idx="29">
                  <c:v>1.695477660947263</c:v>
                </c:pt>
                <c:pt idx="30">
                  <c:v>1.699001608965055</c:v>
                </c:pt>
                <c:pt idx="31">
                  <c:v>1.7024499757047831</c:v>
                </c:pt>
                <c:pt idx="32">
                  <c:v>1.705826972130329</c:v>
                </c:pt>
                <c:pt idx="33">
                  <c:v>1.709136468632084</c:v>
                </c:pt>
                <c:pt idx="34">
                  <c:v>1.7123820306248621</c:v>
                </c:pt>
                <c:pt idx="35">
                  <c:v>1.7155669496337369</c:v>
                </c:pt>
                <c:pt idx="36">
                  <c:v>1.718694270534149</c:v>
                </c:pt>
                <c:pt idx="37">
                  <c:v>1.721766815501073</c:v>
                </c:pt>
                <c:pt idx="38">
                  <c:v>1.7247872051312401</c:v>
                </c:pt>
                <c:pt idx="39">
                  <c:v>1.727757877128119</c:v>
                </c:pt>
                <c:pt idx="40">
                  <c:v>1.730681102878322</c:v>
                </c:pt>
                <c:pt idx="41">
                  <c:v>1.7335590021977201</c:v>
                </c:pt>
                <c:pt idx="42">
                  <c:v>1.7363935564837509</c:v>
                </c:pt>
                <c:pt idx="43">
                  <c:v>1.7391866204756401</c:v>
                </c:pt>
                <c:pt idx="44">
                  <c:v>1.741939932795155</c:v>
                </c:pt>
                <c:pt idx="45">
                  <c:v>1.744655125416134</c:v>
                </c:pt>
                <c:pt idx="46">
                  <c:v>1.7473337321904689</c:v>
                </c:pt>
                <c:pt idx="47">
                  <c:v>1.7499771965408759</c:v>
                </c:pt>
                <c:pt idx="48">
                  <c:v>1.752586878416037</c:v>
                </c:pt>
                <c:pt idx="49">
                  <c:v>1.7551640605912111</c:v>
                </c:pt>
                <c:pt idx="50">
                  <c:v>1.757709954386673</c:v>
                </c:pt>
                <c:pt idx="51">
                  <c:v>1.7602257048672409</c:v>
                </c:pt>
                <c:pt idx="52">
                  <c:v>1.7627123955782571</c:v>
                </c:pt>
                <c:pt idx="53">
                  <c:v>1.765171052866652</c:v>
                </c:pt>
                <c:pt idx="54">
                  <c:v>1.767602649829876</c:v>
                </c:pt>
                <c:pt idx="55">
                  <c:v>1.7700081099304299</c:v>
                </c:pt>
                <c:pt idx="56">
                  <c:v>1.7723883103093589</c:v>
                </c:pt>
                <c:pt idx="57">
                  <c:v>1.774744084828231</c:v>
                </c:pt>
                <c:pt idx="58">
                  <c:v>1.77707622686585</c:v>
                </c:pt>
                <c:pt idx="59">
                  <c:v>1.7793854918929961</c:v>
                </c:pt>
                <c:pt idx="60">
                  <c:v>1.781672599845977</c:v>
                </c:pt>
                <c:pt idx="61">
                  <c:v>1.783938237317551</c:v>
                </c:pt>
                <c:pt idx="62">
                  <c:v>1.7861830595817809</c:v>
                </c:pt>
                <c:pt idx="63">
                  <c:v>1.788407692467691</c:v>
                </c:pt>
                <c:pt idx="64">
                  <c:v>1.790612734095067</c:v>
                </c:pt>
                <c:pt idx="65">
                  <c:v>1.7927987564843439</c:v>
                </c:pt>
                <c:pt idx="66">
                  <c:v>1.794966307051417</c:v>
                </c:pt>
                <c:pt idx="67">
                  <c:v>1.7971159099970579</c:v>
                </c:pt>
                <c:pt idx="68">
                  <c:v>1.799248067599736</c:v>
                </c:pt>
                <c:pt idx="69">
                  <c:v>1.801363261419785</c:v>
                </c:pt>
                <c:pt idx="70">
                  <c:v>1.8034619534220919</c:v>
                </c:pt>
                <c:pt idx="71">
                  <c:v>1.805544587023842</c:v>
                </c:pt>
                <c:pt idx="72">
                  <c:v>1.8076115880732251</c:v>
                </c:pt>
                <c:pt idx="73">
                  <c:v>1.8096633657645009</c:v>
                </c:pt>
                <c:pt idx="74">
                  <c:v>1.8117003134942979</c:v>
                </c:pt>
                <c:pt idx="75">
                  <c:v>1.81372280966364</c:v>
                </c:pt>
                <c:pt idx="76">
                  <c:v>1.8157312184297469</c:v>
                </c:pt>
                <c:pt idx="77">
                  <c:v>1.8177258904113589</c:v>
                </c:pt>
                <c:pt idx="78">
                  <c:v>1.8197071633509621</c:v>
                </c:pt>
                <c:pt idx="79">
                  <c:v>1.8216753627370541</c:v>
                </c:pt>
                <c:pt idx="80">
                  <c:v>1.823630802389292</c:v>
                </c:pt>
                <c:pt idx="81">
                  <c:v>1.8255737850091649</c:v>
                </c:pt>
                <c:pt idx="82">
                  <c:v>1.82750460269857</c:v>
                </c:pt>
                <c:pt idx="83">
                  <c:v>1.829423537448539</c:v>
                </c:pt>
                <c:pt idx="84">
                  <c:v>1.8313308616001309</c:v>
                </c:pt>
                <c:pt idx="85">
                  <c:v>1.8332268382793819</c:v>
                </c:pt>
                <c:pt idx="86">
                  <c:v>1.8351117218080371</c:v>
                </c:pt>
                <c:pt idx="87">
                  <c:v>1.836985758091666</c:v>
                </c:pt>
                <c:pt idx="88">
                  <c:v>1.838849184986642</c:v>
                </c:pt>
                <c:pt idx="89">
                  <c:v>1.8407022326473479</c:v>
                </c:pt>
                <c:pt idx="90">
                  <c:v>1.8425451238548669</c:v>
                </c:pt>
                <c:pt idx="91">
                  <c:v>1.844378074328342</c:v>
                </c:pt>
                <c:pt idx="92">
                  <c:v>1.846201293020078</c:v>
                </c:pt>
                <c:pt idx="93">
                  <c:v>1.848014982395402</c:v>
                </c:pt>
                <c:pt idx="94">
                  <c:v>1.849819338698204</c:v>
                </c:pt>
                <c:pt idx="95">
                  <c:v>1.851614552203046</c:v>
                </c:pt>
                <c:pt idx="96">
                  <c:v>1.8534008074546291</c:v>
                </c:pt>
                <c:pt idx="97">
                  <c:v>1.8551782834953801</c:v>
                </c:pt>
                <c:pt idx="98">
                  <c:v>1.856947154081859</c:v>
                </c:pt>
                <c:pt idx="99">
                  <c:v>1.8587075878906281</c:v>
                </c:pt>
                <c:pt idx="100">
                  <c:v>1.860459748714214</c:v>
                </c:pt>
                <c:pt idx="101">
                  <c:v>1.862203795647702</c:v>
                </c:pt>
                <c:pt idx="102">
                  <c:v>1.8639398832665131</c:v>
                </c:pt>
                <c:pt idx="103">
                  <c:v>1.8656681617958599</c:v>
                </c:pt>
                <c:pt idx="104">
                  <c:v>1.8673887772723301</c:v>
                </c:pt>
                <c:pt idx="105">
                  <c:v>1.8691018716980421</c:v>
                </c:pt>
                <c:pt idx="106">
                  <c:v>1.870807583187782</c:v>
                </c:pt>
                <c:pt idx="107">
                  <c:v>1.872506046109488</c:v>
                </c:pt>
                <c:pt idx="108">
                  <c:v>1.87419739121846</c:v>
                </c:pt>
                <c:pt idx="109">
                  <c:v>1.8758817457856001</c:v>
                </c:pt>
                <c:pt idx="110">
                  <c:v>1.877559233720036</c:v>
                </c:pt>
                <c:pt idx="111">
                  <c:v>1.879229975686376</c:v>
                </c:pt>
                <c:pt idx="112">
                  <c:v>1.8808940892169199</c:v>
                </c:pt>
                <c:pt idx="113">
                  <c:v>1.8825516888190501</c:v>
                </c:pt>
                <c:pt idx="114">
                  <c:v>1.884202886078062</c:v>
                </c:pt>
                <c:pt idx="115">
                  <c:v>1.885847789755672</c:v>
                </c:pt>
                <c:pt idx="116">
                  <c:v>1.8874865058843959</c:v>
                </c:pt>
                <c:pt idx="117">
                  <c:v>1.889119137858035</c:v>
                </c:pt>
                <c:pt idx="118">
                  <c:v>1.8907457865184349</c:v>
                </c:pt>
                <c:pt idx="119">
                  <c:v>1.8923665502387059</c:v>
                </c:pt>
                <c:pt idx="120">
                  <c:v>1.893981525003094</c:v>
                </c:pt>
                <c:pt idx="121">
                  <c:v>1.89559080448363</c:v>
                </c:pt>
                <c:pt idx="122">
                  <c:v>1.897194480113749</c:v>
                </c:pt>
                <c:pt idx="124">
                  <c:v>1.9003853747849251</c:v>
                </c:pt>
                <c:pt idx="125">
                  <c:v>1.901972766122479</c:v>
                </c:pt>
                <c:pt idx="126">
                  <c:v>1.903554898330686</c:v>
                </c:pt>
                <c:pt idx="127">
                  <c:v>1.905131852657076</c:v>
                </c:pt>
                <c:pt idx="128">
                  <c:v>1.9067037084957621</c:v>
                </c:pt>
                <c:pt idx="129">
                  <c:v>1.9082705434433329</c:v>
                </c:pt>
                <c:pt idx="130">
                  <c:v>1.9098324333526631</c:v>
                </c:pt>
                <c:pt idx="131">
                  <c:v>1.9113894523847159</c:v>
                </c:pt>
                <c:pt idx="132">
                  <c:v>1.912941673058445</c:v>
                </c:pt>
                <c:pt idx="133">
                  <c:v>1.914489166298869</c:v>
                </c:pt>
                <c:pt idx="134">
                  <c:v>1.916032001483398</c:v>
                </c:pt>
                <c:pt idx="135">
                  <c:v>1.9175702464864881</c:v>
                </c:pt>
                <c:pt idx="136">
                  <c:v>1.9191039677227071</c:v>
                </c:pt>
                <c:pt idx="137">
                  <c:v>1.920633230188254</c:v>
                </c:pt>
                <c:pt idx="138">
                  <c:v>1.922158097501028</c:v>
                </c:pt>
                <c:pt idx="139">
                  <c:v>1.923678631939284</c:v>
                </c:pt>
                <c:pt idx="140">
                  <c:v>1.9251948944789461</c:v>
                </c:pt>
                <c:pt idx="141">
                  <c:v>1.9267069448296299</c:v>
                </c:pt>
                <c:pt idx="142">
                  <c:v>1.9282148414694329</c:v>
                </c:pt>
                <c:pt idx="143">
                  <c:v>1.929718641678529</c:v>
                </c:pt>
                <c:pt idx="144">
                  <c:v>1.931218401571638</c:v>
                </c:pt>
                <c:pt idx="145">
                  <c:v>1.932714176129392</c:v>
                </c:pt>
                <c:pt idx="146">
                  <c:v>1.934206019228661</c:v>
                </c:pt>
                <c:pt idx="147">
                  <c:v>1.935693983671871</c:v>
                </c:pt>
                <c:pt idx="148">
                  <c:v>1.937178121215348</c:v>
                </c:pt>
                <c:pt idx="149">
                  <c:v>1.9386584825967459</c:v>
                </c:pt>
                <c:pt idx="150">
                  <c:v>1.940135117561574</c:v>
                </c:pt>
                <c:pt idx="151">
                  <c:v>1.9416080748888671</c:v>
                </c:pt>
                <c:pt idx="152">
                  <c:v>1.94307740241603</c:v>
                </c:pt>
                <c:pt idx="153">
                  <c:v>1.944543147062898</c:v>
                </c:pt>
                <c:pt idx="154">
                  <c:v>1.9460053548550229</c:v>
                </c:pt>
                <c:pt idx="155">
                  <c:v>1.9474640709462281</c:v>
                </c:pt>
                <c:pt idx="156">
                  <c:v>1.9489193396404649</c:v>
                </c:pt>
                <c:pt idx="157">
                  <c:v>1.950371204412976</c:v>
                </c:pt>
                <c:pt idx="158">
                  <c:v>1.9518197079308151</c:v>
                </c:pt>
                <c:pt idx="159">
                  <c:v>1.95326489207273</c:v>
                </c:pt>
                <c:pt idx="160">
                  <c:v>1.95470679794844</c:v>
                </c:pt>
                <c:pt idx="161">
                  <c:v>1.9561454659173261</c:v>
                </c:pt>
                <c:pt idx="162">
                  <c:v>1.957580935606561</c:v>
                </c:pt>
                <c:pt idx="163">
                  <c:v>1.9590132459286911</c:v>
                </c:pt>
                <c:pt idx="164">
                  <c:v>1.960442435098692</c:v>
                </c:pt>
                <c:pt idx="165">
                  <c:v>1.9618685406505281</c:v>
                </c:pt>
                <c:pt idx="166">
                  <c:v>1.9632915994532141</c:v>
                </c:pt>
                <c:pt idx="167">
                  <c:v>1.9647116477264071</c:v>
                </c:pt>
                <c:pt idx="168">
                  <c:v>1.966128721055552</c:v>
                </c:pt>
                <c:pt idx="169">
                  <c:v>1.9675428544065789</c:v>
                </c:pt>
                <c:pt idx="170">
                  <c:v>1.968954082140183</c:v>
                </c:pt>
                <c:pt idx="171">
                  <c:v>1.9703624380256961</c:v>
                </c:pt>
                <c:pt idx="172">
                  <c:v>1.9717679552545531</c:v>
                </c:pt>
                <c:pt idx="173">
                  <c:v>1.973170666453397</c:v>
                </c:pt>
                <c:pt idx="174">
                  <c:v>1.974570603696792</c:v>
                </c:pt>
                <c:pt idx="175">
                  <c:v>1.9759677985196</c:v>
                </c:pt>
                <c:pt idx="176">
                  <c:v>1.9773622819290011</c:v>
                </c:pt>
                <c:pt idx="177">
                  <c:v>1.9787540844161811</c:v>
                </c:pt>
                <c:pt idx="178">
                  <c:v>1.98014323596771</c:v>
                </c:pt>
                <c:pt idx="179">
                  <c:v>1.98152976607659</c:v>
                </c:pt>
                <c:pt idx="180">
                  <c:v>1.9829137037530209</c:v>
                </c:pt>
                <c:pt idx="181">
                  <c:v>1.984295077534858</c:v>
                </c:pt>
                <c:pt idx="182">
                  <c:v>1.9856739154978009</c:v>
                </c:pt>
                <c:pt idx="183">
                  <c:v>1.9870502452653021</c:v>
                </c:pt>
                <c:pt idx="184">
                  <c:v>1.9884240940182141</c:v>
                </c:pt>
                <c:pt idx="185">
                  <c:v>1.98979548850418</c:v>
                </c:pt>
                <c:pt idx="186">
                  <c:v>1.9911644550467771</c:v>
                </c:pt>
                <c:pt idx="187">
                  <c:v>1.9925310195544199</c:v>
                </c:pt>
                <c:pt idx="188">
                  <c:v>1.993895207529029</c:v>
                </c:pt>
                <c:pt idx="189">
                  <c:v>1.9952570440744839</c:v>
                </c:pt>
                <c:pt idx="190">
                  <c:v>1.9966165539048399</c:v>
                </c:pt>
                <c:pt idx="191">
                  <c:v>1.997973761352354</c:v>
                </c:pt>
                <c:pt idx="192">
                  <c:v>1.999328690375294</c:v>
                </c:pt>
                <c:pt idx="193">
                  <c:v>2.0006813645655459</c:v>
                </c:pt>
                <c:pt idx="194">
                  <c:v>2.0020318071560439</c:v>
                </c:pt>
                <c:pt idx="195">
                  <c:v>2.0033800410279929</c:v>
                </c:pt>
                <c:pt idx="196">
                  <c:v>2.004726088717927</c:v>
                </c:pt>
                <c:pt idx="197">
                  <c:v>2.006069972424589</c:v>
                </c:pt>
                <c:pt idx="198">
                  <c:v>2.0074117140156238</c:v>
                </c:pt>
                <c:pt idx="199">
                  <c:v>2.0087513350341339</c:v>
                </c:pt>
                <c:pt idx="200">
                  <c:v>2.0100888567050479</c:v>
                </c:pt>
                <c:pt idx="201">
                  <c:v>2.0114242999413512</c:v>
                </c:pt>
                <c:pt idx="202">
                  <c:v>2.0127576853501501</c:v>
                </c:pt>
                <c:pt idx="203">
                  <c:v>2.0140890332386081</c:v>
                </c:pt>
                <c:pt idx="204">
                  <c:v>2.0154183636197178</c:v>
                </c:pt>
                <c:pt idx="205">
                  <c:v>2.016745696217956</c:v>
                </c:pt>
                <c:pt idx="206">
                  <c:v>2.0180710504747812</c:v>
                </c:pt>
                <c:pt idx="207">
                  <c:v>2.0193944455540218</c:v>
                </c:pt>
                <c:pt idx="208">
                  <c:v>2.0207159003471231</c:v>
                </c:pt>
                <c:pt idx="209">
                  <c:v>2.0220354334782731</c:v>
                </c:pt>
                <c:pt idx="210">
                  <c:v>2.0233530633094179</c:v>
                </c:pt>
                <c:pt idx="211">
                  <c:v>2.0246688079451478</c:v>
                </c:pt>
                <c:pt idx="212">
                  <c:v>2.0259826852374689</c:v>
                </c:pt>
                <c:pt idx="213">
                  <c:v>2.0272947127904879</c:v>
                </c:pt>
                <c:pt idx="214">
                  <c:v>2.0286049079649531</c:v>
                </c:pt>
                <c:pt idx="215">
                  <c:v>2.029913287882724</c:v>
                </c:pt>
                <c:pt idx="216">
                  <c:v>2.0312198694311161</c:v>
                </c:pt>
                <c:pt idx="217">
                  <c:v>2.0325246692671648</c:v>
                </c:pt>
                <c:pt idx="218">
                  <c:v>2.0338277038217791</c:v>
                </c:pt>
                <c:pt idx="219">
                  <c:v>2.035128989303812</c:v>
                </c:pt>
                <c:pt idx="220">
                  <c:v>2.0364285417040309</c:v>
                </c:pt>
                <c:pt idx="221">
                  <c:v>2.0377263767990099</c:v>
                </c:pt>
                <c:pt idx="222">
                  <c:v>2.039022510154926</c:v>
                </c:pt>
                <c:pt idx="223">
                  <c:v>2.0403169571312798</c:v>
                </c:pt>
                <c:pt idx="224">
                  <c:v>2.041609732884524</c:v>
                </c:pt>
                <c:pt idx="225">
                  <c:v>2.0429008523716279</c:v>
                </c:pt>
                <c:pt idx="226">
                  <c:v>2.044190330353548</c:v>
                </c:pt>
                <c:pt idx="227">
                  <c:v>2.0454781813986349</c:v>
                </c:pt>
                <c:pt idx="228">
                  <c:v>2.0467644198859598</c:v>
                </c:pt>
                <c:pt idx="229">
                  <c:v>2.0480490600085739</c:v>
                </c:pt>
                <c:pt idx="230">
                  <c:v>2.0493321157766959</c:v>
                </c:pt>
                <c:pt idx="231">
                  <c:v>2.050613601020832</c:v>
                </c:pt>
                <c:pt idx="232">
                  <c:v>2.0518935293948282</c:v>
                </c:pt>
                <c:pt idx="233">
                  <c:v>2.05317191437886</c:v>
                </c:pt>
                <c:pt idx="234">
                  <c:v>2.054448769282363</c:v>
                </c:pt>
                <c:pt idx="235">
                  <c:v>2.055724107246891</c:v>
                </c:pt>
                <c:pt idx="236">
                  <c:v>2.056997941248921</c:v>
                </c:pt>
                <c:pt idx="237">
                  <c:v>2.0582702841026088</c:v>
                </c:pt>
                <c:pt idx="238">
                  <c:v>2.0595411484624702</c:v>
                </c:pt>
                <c:pt idx="239">
                  <c:v>2.0608105468260178</c:v>
                </c:pt>
                <c:pt idx="240">
                  <c:v>2.0620784915363441</c:v>
                </c:pt>
                <c:pt idx="241">
                  <c:v>2.0633449947846421</c:v>
                </c:pt>
                <c:pt idx="242">
                  <c:v>2.064610068612692</c:v>
                </c:pt>
                <c:pt idx="243">
                  <c:v>2.0658737249152792</c:v>
                </c:pt>
                <c:pt idx="244">
                  <c:v>2.0671359754425711</c:v>
                </c:pt>
                <c:pt idx="245">
                  <c:v>2.0683968318024508</c:v>
                </c:pt>
                <c:pt idx="246">
                  <c:v>2.069656305462797</c:v>
                </c:pt>
                <c:pt idx="247">
                  <c:v>2.0709144077537212</c:v>
                </c:pt>
                <c:pt idx="248">
                  <c:v>2.0721711498697579</c:v>
                </c:pt>
                <c:pt idx="249">
                  <c:v>2.073426542872018</c:v>
                </c:pt>
                <c:pt idx="250">
                  <c:v>2.0746805976902918</c:v>
                </c:pt>
                <c:pt idx="251">
                  <c:v>2.0759333251251162</c:v>
                </c:pt>
                <c:pt idx="252">
                  <c:v>2.077184735849797</c:v>
                </c:pt>
                <c:pt idx="253">
                  <c:v>2.078434840412398</c:v>
                </c:pt>
                <c:pt idx="254">
                  <c:v>2.079683649237686</c:v>
                </c:pt>
                <c:pt idx="255">
                  <c:v>2.080931172629036</c:v>
                </c:pt>
                <c:pt idx="256">
                  <c:v>2.082177420770313</c:v>
                </c:pt>
                <c:pt idx="257">
                  <c:v>2.083422403727698</c:v>
                </c:pt>
                <c:pt idx="258">
                  <c:v>2.0846661314514972</c:v>
                </c:pt>
                <c:pt idx="259">
                  <c:v>2.0859086137779022</c:v>
                </c:pt>
                <c:pt idx="260">
                  <c:v>2.0871498604307299</c:v>
                </c:pt>
                <c:pt idx="261">
                  <c:v>2.0883898810231218</c:v>
                </c:pt>
                <c:pt idx="262">
                  <c:v>2.089628685059207</c:v>
                </c:pt>
                <c:pt idx="263">
                  <c:v>2.090866281935746</c:v>
                </c:pt>
                <c:pt idx="264">
                  <c:v>2.0921026809437371</c:v>
                </c:pt>
                <c:pt idx="265">
                  <c:v>2.093337891269988</c:v>
                </c:pt>
                <c:pt idx="266">
                  <c:v>2.0945719219986678</c:v>
                </c:pt>
                <c:pt idx="267">
                  <c:v>2.0958047821128281</c:v>
                </c:pt>
                <c:pt idx="268">
                  <c:v>2.0970364804958872</c:v>
                </c:pt>
                <c:pt idx="269">
                  <c:v>2.0982670259330969</c:v>
                </c:pt>
                <c:pt idx="270">
                  <c:v>2.0994964271129839</c:v>
                </c:pt>
                <c:pt idx="271">
                  <c:v>2.1007246926287539</c:v>
                </c:pt>
                <c:pt idx="272">
                  <c:v>2.101951830979679</c:v>
                </c:pt>
                <c:pt idx="273">
                  <c:v>2.1031778505724592</c:v>
                </c:pt>
                <c:pt idx="274">
                  <c:v>2.1044027597225559</c:v>
                </c:pt>
                <c:pt idx="275">
                  <c:v>2.1056265666555061</c:v>
                </c:pt>
                <c:pt idx="276">
                  <c:v>2.1068492795082072</c:v>
                </c:pt>
                <c:pt idx="277">
                  <c:v>2.108070906330183</c:v>
                </c:pt>
                <c:pt idx="278">
                  <c:v>2.1092914550848301</c:v>
                </c:pt>
                <c:pt idx="279">
                  <c:v>2.110510933650632</c:v>
                </c:pt>
                <c:pt idx="280">
                  <c:v>2.1117293498223648</c:v>
                </c:pt>
                <c:pt idx="281">
                  <c:v>2.1129467113122722</c:v>
                </c:pt>
                <c:pt idx="282">
                  <c:v>2.1141630257512198</c:v>
                </c:pt>
                <c:pt idx="283">
                  <c:v>2.1153783006898399</c:v>
                </c:pt>
                <c:pt idx="284">
                  <c:v>2.1165925435996411</c:v>
                </c:pt>
                <c:pt idx="285">
                  <c:v>2.117805761874112</c:v>
                </c:pt>
                <c:pt idx="286">
                  <c:v>2.1190179628297972</c:v>
                </c:pt>
                <c:pt idx="287">
                  <c:v>2.120229153707359</c:v>
                </c:pt>
                <c:pt idx="288">
                  <c:v>2.12143934167262</c:v>
                </c:pt>
                <c:pt idx="289">
                  <c:v>2.122648533817586</c:v>
                </c:pt>
                <c:pt idx="290">
                  <c:v>2.1238567371614581</c:v>
                </c:pt>
                <c:pt idx="291">
                  <c:v>2.1250639586516131</c:v>
                </c:pt>
                <c:pt idx="292">
                  <c:v>2.126270205164587</c:v>
                </c:pt>
                <c:pt idx="293">
                  <c:v>2.1274754835070242</c:v>
                </c:pt>
                <c:pt idx="294">
                  <c:v>2.1286798004166232</c:v>
                </c:pt>
                <c:pt idx="295">
                  <c:v>2.129883162563059</c:v>
                </c:pt>
                <c:pt idx="296">
                  <c:v>2.131085576548895</c:v>
                </c:pt>
                <c:pt idx="297">
                  <c:v>2.1322870489104702</c:v>
                </c:pt>
                <c:pt idx="298">
                  <c:v>2.133487586118791</c:v>
                </c:pt>
                <c:pt idx="299">
                  <c:v>2.1346871945803838</c:v>
                </c:pt>
              </c:numCache>
            </c:numRef>
          </c:yVal>
          <c:smooth val="1"/>
          <c:extLst>
            <c:ext xmlns:c16="http://schemas.microsoft.com/office/drawing/2014/chart" uri="{C3380CC4-5D6E-409C-BE32-E72D297353CC}">
              <c16:uniqueId val="{00000001-3B46-4CEB-9DA5-02F5BFDDF26A}"/>
            </c:ext>
          </c:extLst>
        </c:ser>
        <c:ser>
          <c:idx val="2"/>
          <c:order val="2"/>
          <c:tx>
            <c:v>V_70C</c:v>
          </c:tx>
          <c:spPr>
            <a:ln w="19050" cap="rnd">
              <a:solidFill>
                <a:schemeClr val="accent3"/>
              </a:solidFill>
              <a:round/>
            </a:ln>
            <a:effectLst/>
          </c:spPr>
          <c:marker>
            <c:symbol val="triangle"/>
            <c:size val="2"/>
            <c:spPr>
              <a:solidFill>
                <a:schemeClr val="accent3"/>
              </a:solidFill>
              <a:ln w="9525">
                <a:solidFill>
                  <a:schemeClr val="accent3"/>
                </a:solidFill>
              </a:ln>
              <a:effectLst/>
            </c:spPr>
          </c:marker>
          <c:xVal>
            <c:strRef>
              <c:f>Plot_Fig4!$AA$5:$AA$304</c:f>
              <c:strCache>
                <c:ptCount val="300"/>
                <c:pt idx="0">
                  <c:v>0.01</c:v>
                </c:pt>
                <c:pt idx="1">
                  <c:v>0.01264214</c:v>
                </c:pt>
                <c:pt idx="2">
                  <c:v>0.015284281</c:v>
                </c:pt>
                <c:pt idx="3">
                  <c:v>0.017926421</c:v>
                </c:pt>
                <c:pt idx="4">
                  <c:v>0.020568562</c:v>
                </c:pt>
                <c:pt idx="5">
                  <c:v>0.023210702</c:v>
                </c:pt>
                <c:pt idx="6">
                  <c:v>0.025852843</c:v>
                </c:pt>
                <c:pt idx="7">
                  <c:v>0.028494983</c:v>
                </c:pt>
                <c:pt idx="8">
                  <c:v>0.031137124</c:v>
                </c:pt>
                <c:pt idx="9">
                  <c:v>0.033779264</c:v>
                </c:pt>
                <c:pt idx="10">
                  <c:v>0.036421405</c:v>
                </c:pt>
                <c:pt idx="11">
                  <c:v>0.039063545</c:v>
                </c:pt>
                <c:pt idx="12">
                  <c:v>0.041705686</c:v>
                </c:pt>
                <c:pt idx="13">
                  <c:v>0.044347826</c:v>
                </c:pt>
                <c:pt idx="14">
                  <c:v>0.046989967</c:v>
                </c:pt>
                <c:pt idx="15">
                  <c:v>0.049632107</c:v>
                </c:pt>
                <c:pt idx="16">
                  <c:v>0.052274247</c:v>
                </c:pt>
                <c:pt idx="17">
                  <c:v>0.054916388</c:v>
                </c:pt>
                <c:pt idx="18">
                  <c:v>0.057558528</c:v>
                </c:pt>
                <c:pt idx="19">
                  <c:v>0.060200669</c:v>
                </c:pt>
                <c:pt idx="20">
                  <c:v>0.062842809</c:v>
                </c:pt>
                <c:pt idx="21">
                  <c:v>0.06548495</c:v>
                </c:pt>
                <c:pt idx="22">
                  <c:v>0.06812709</c:v>
                </c:pt>
                <c:pt idx="23">
                  <c:v>0.070769231</c:v>
                </c:pt>
                <c:pt idx="24">
                  <c:v>0.073411371</c:v>
                </c:pt>
                <c:pt idx="25">
                  <c:v>0.076053512</c:v>
                </c:pt>
                <c:pt idx="26">
                  <c:v>0.078695652</c:v>
                </c:pt>
                <c:pt idx="27">
                  <c:v>0.081337793</c:v>
                </c:pt>
                <c:pt idx="28">
                  <c:v>0.083979933</c:v>
                </c:pt>
                <c:pt idx="29">
                  <c:v>0.086622074</c:v>
                </c:pt>
                <c:pt idx="30">
                  <c:v>0.089264214</c:v>
                </c:pt>
                <c:pt idx="31">
                  <c:v>0.091906355</c:v>
                </c:pt>
                <c:pt idx="32">
                  <c:v>0.094548495</c:v>
                </c:pt>
                <c:pt idx="33">
                  <c:v>0.097190635</c:v>
                </c:pt>
                <c:pt idx="34">
                  <c:v>0.099832776</c:v>
                </c:pt>
                <c:pt idx="35">
                  <c:v>0.102474916</c:v>
                </c:pt>
                <c:pt idx="36">
                  <c:v>0.105117057</c:v>
                </c:pt>
                <c:pt idx="37">
                  <c:v>0.107759197</c:v>
                </c:pt>
                <c:pt idx="38">
                  <c:v>0.110401338</c:v>
                </c:pt>
                <c:pt idx="39">
                  <c:v>0.113043478</c:v>
                </c:pt>
                <c:pt idx="40">
                  <c:v>0.115685619</c:v>
                </c:pt>
                <c:pt idx="41">
                  <c:v>0.118327759</c:v>
                </c:pt>
                <c:pt idx="42">
                  <c:v>0.1209699</c:v>
                </c:pt>
                <c:pt idx="43">
                  <c:v>0.12361204</c:v>
                </c:pt>
                <c:pt idx="44">
                  <c:v>0.126254181</c:v>
                </c:pt>
                <c:pt idx="45">
                  <c:v>0.128896321</c:v>
                </c:pt>
                <c:pt idx="46">
                  <c:v>0.131538462</c:v>
                </c:pt>
                <c:pt idx="47">
                  <c:v>0.134180602</c:v>
                </c:pt>
                <c:pt idx="48">
                  <c:v>0.136822742</c:v>
                </c:pt>
                <c:pt idx="49">
                  <c:v>0.139464883</c:v>
                </c:pt>
                <c:pt idx="50">
                  <c:v>0.142107023</c:v>
                </c:pt>
                <c:pt idx="51">
                  <c:v>0.144749164</c:v>
                </c:pt>
                <c:pt idx="52">
                  <c:v>0.147391304</c:v>
                </c:pt>
                <c:pt idx="53">
                  <c:v>0.150033445</c:v>
                </c:pt>
                <c:pt idx="54">
                  <c:v>0.152675585</c:v>
                </c:pt>
                <c:pt idx="55">
                  <c:v>0.155317726</c:v>
                </c:pt>
                <c:pt idx="56">
                  <c:v>0.157959866</c:v>
                </c:pt>
                <c:pt idx="57">
                  <c:v>0.160602007</c:v>
                </c:pt>
                <c:pt idx="58">
                  <c:v>0.163244147</c:v>
                </c:pt>
                <c:pt idx="59">
                  <c:v>0.165886288</c:v>
                </c:pt>
                <c:pt idx="60">
                  <c:v>0.168528428</c:v>
                </c:pt>
                <c:pt idx="61">
                  <c:v>0.171170569</c:v>
                </c:pt>
                <c:pt idx="62">
                  <c:v>0.173812709</c:v>
                </c:pt>
                <c:pt idx="63">
                  <c:v>0.176454849</c:v>
                </c:pt>
                <c:pt idx="64">
                  <c:v>0.17909699</c:v>
                </c:pt>
                <c:pt idx="65">
                  <c:v>0.18173913</c:v>
                </c:pt>
                <c:pt idx="66">
                  <c:v>0.184381271</c:v>
                </c:pt>
                <c:pt idx="67">
                  <c:v>0.187023411</c:v>
                </c:pt>
                <c:pt idx="68">
                  <c:v>0.189665552</c:v>
                </c:pt>
                <c:pt idx="69">
                  <c:v>0.192307692</c:v>
                </c:pt>
                <c:pt idx="70">
                  <c:v>0.194949833</c:v>
                </c:pt>
                <c:pt idx="71">
                  <c:v>0.197591973</c:v>
                </c:pt>
                <c:pt idx="72">
                  <c:v>0.200234114</c:v>
                </c:pt>
                <c:pt idx="73">
                  <c:v>0.202876254</c:v>
                </c:pt>
                <c:pt idx="74">
                  <c:v>0.205518395</c:v>
                </c:pt>
                <c:pt idx="75">
                  <c:v>0.208160535</c:v>
                </c:pt>
                <c:pt idx="76">
                  <c:v>0.210802676</c:v>
                </c:pt>
                <c:pt idx="77">
                  <c:v>0.213444816</c:v>
                </c:pt>
                <c:pt idx="78">
                  <c:v>0.216086957</c:v>
                </c:pt>
                <c:pt idx="79">
                  <c:v>0.218729097</c:v>
                </c:pt>
                <c:pt idx="80">
                  <c:v>0.221371237</c:v>
                </c:pt>
                <c:pt idx="81">
                  <c:v>0.224013378</c:v>
                </c:pt>
                <c:pt idx="82">
                  <c:v>0.226655518</c:v>
                </c:pt>
                <c:pt idx="83">
                  <c:v>0.229297659</c:v>
                </c:pt>
                <c:pt idx="84">
                  <c:v>0.231939799</c:v>
                </c:pt>
                <c:pt idx="85">
                  <c:v>0.23458194</c:v>
                </c:pt>
                <c:pt idx="86">
                  <c:v>0.23722408</c:v>
                </c:pt>
                <c:pt idx="87">
                  <c:v>0.239866221</c:v>
                </c:pt>
                <c:pt idx="88">
                  <c:v>0.242508361</c:v>
                </c:pt>
                <c:pt idx="89">
                  <c:v>0.245150502</c:v>
                </c:pt>
                <c:pt idx="90">
                  <c:v>0.247792642</c:v>
                </c:pt>
                <c:pt idx="91">
                  <c:v>0.250434783</c:v>
                </c:pt>
                <c:pt idx="92">
                  <c:v>0.253076923</c:v>
                </c:pt>
                <c:pt idx="93">
                  <c:v>0.255719064</c:v>
                </c:pt>
                <c:pt idx="94">
                  <c:v>0.258361204</c:v>
                </c:pt>
                <c:pt idx="95">
                  <c:v>0.261003344</c:v>
                </c:pt>
                <c:pt idx="96">
                  <c:v>0.263645485</c:v>
                </c:pt>
                <c:pt idx="97">
                  <c:v>0.266287625</c:v>
                </c:pt>
                <c:pt idx="98">
                  <c:v>0.268929766</c:v>
                </c:pt>
                <c:pt idx="99">
                  <c:v>0.271571906</c:v>
                </c:pt>
                <c:pt idx="100">
                  <c:v>0.274214047</c:v>
                </c:pt>
                <c:pt idx="101">
                  <c:v>0.276856187</c:v>
                </c:pt>
                <c:pt idx="102">
                  <c:v>0.279498328</c:v>
                </c:pt>
                <c:pt idx="103">
                  <c:v>0.282140468</c:v>
                </c:pt>
                <c:pt idx="104">
                  <c:v>0.284782609</c:v>
                </c:pt>
                <c:pt idx="105">
                  <c:v>0.287424749</c:v>
                </c:pt>
                <c:pt idx="106">
                  <c:v>0.29006689</c:v>
                </c:pt>
                <c:pt idx="107">
                  <c:v>0.29270903</c:v>
                </c:pt>
                <c:pt idx="108">
                  <c:v>0.295351171</c:v>
                </c:pt>
                <c:pt idx="109">
                  <c:v>0.297993311</c:v>
                </c:pt>
                <c:pt idx="110">
                  <c:v>0.300635452</c:v>
                </c:pt>
                <c:pt idx="111">
                  <c:v>0.303277592</c:v>
                </c:pt>
                <c:pt idx="112">
                  <c:v>0.305919732</c:v>
                </c:pt>
                <c:pt idx="113">
                  <c:v>0.308561873</c:v>
                </c:pt>
                <c:pt idx="114">
                  <c:v>0.311204013</c:v>
                </c:pt>
                <c:pt idx="115">
                  <c:v>0.313846154</c:v>
                </c:pt>
                <c:pt idx="116">
                  <c:v>0.316488294</c:v>
                </c:pt>
                <c:pt idx="117">
                  <c:v>0.319130435</c:v>
                </c:pt>
                <c:pt idx="118">
                  <c:v>0.321772575</c:v>
                </c:pt>
                <c:pt idx="119">
                  <c:v>0.324414716</c:v>
                </c:pt>
                <c:pt idx="120">
                  <c:v>0.327056856</c:v>
                </c:pt>
                <c:pt idx="121">
                  <c:v>0.329698997</c:v>
                </c:pt>
                <c:pt idx="122">
                  <c:v>0.332341137</c:v>
                </c:pt>
                <c:pt idx="123">
                  <c:v>Panel 4c uses the supplied temperature results from 40–90 °C at 0.4 A cm⁻².</c:v>
                </c:pt>
                <c:pt idx="124">
                  <c:v>0.337625418</c:v>
                </c:pt>
                <c:pt idx="125">
                  <c:v>0.340267559</c:v>
                </c:pt>
                <c:pt idx="126">
                  <c:v>0.342909699</c:v>
                </c:pt>
                <c:pt idx="127">
                  <c:v>0.345551839</c:v>
                </c:pt>
                <c:pt idx="128">
                  <c:v>0.34819398</c:v>
                </c:pt>
                <c:pt idx="129">
                  <c:v>0.35083612</c:v>
                </c:pt>
                <c:pt idx="130">
                  <c:v>0.353478261</c:v>
                </c:pt>
                <c:pt idx="131">
                  <c:v>0.356120401</c:v>
                </c:pt>
                <c:pt idx="132">
                  <c:v>0.358762542</c:v>
                </c:pt>
                <c:pt idx="133">
                  <c:v>0.361404682</c:v>
                </c:pt>
                <c:pt idx="134">
                  <c:v>0.364046823</c:v>
                </c:pt>
                <c:pt idx="135">
                  <c:v>0.366688963</c:v>
                </c:pt>
                <c:pt idx="136">
                  <c:v>0.369331104</c:v>
                </c:pt>
                <c:pt idx="137">
                  <c:v>0.371973244</c:v>
                </c:pt>
                <c:pt idx="138">
                  <c:v>0.374615385</c:v>
                </c:pt>
                <c:pt idx="139">
                  <c:v>0.377257525</c:v>
                </c:pt>
                <c:pt idx="140">
                  <c:v>0.379899666</c:v>
                </c:pt>
                <c:pt idx="141">
                  <c:v>0.382541806</c:v>
                </c:pt>
                <c:pt idx="142">
                  <c:v>0.385183946</c:v>
                </c:pt>
                <c:pt idx="143">
                  <c:v>0.387826087</c:v>
                </c:pt>
                <c:pt idx="144">
                  <c:v>0.390468227</c:v>
                </c:pt>
                <c:pt idx="145">
                  <c:v>0.393110368</c:v>
                </c:pt>
                <c:pt idx="146">
                  <c:v>0.395752508</c:v>
                </c:pt>
                <c:pt idx="147">
                  <c:v>0.398394649</c:v>
                </c:pt>
                <c:pt idx="148">
                  <c:v>0.401036789</c:v>
                </c:pt>
                <c:pt idx="149">
                  <c:v>0.40367893</c:v>
                </c:pt>
                <c:pt idx="150">
                  <c:v>0.40632107</c:v>
                </c:pt>
                <c:pt idx="151">
                  <c:v>0.408963211</c:v>
                </c:pt>
                <c:pt idx="152">
                  <c:v>0.411605351</c:v>
                </c:pt>
                <c:pt idx="153">
                  <c:v>0.414247492</c:v>
                </c:pt>
                <c:pt idx="154">
                  <c:v>0.416889632</c:v>
                </c:pt>
                <c:pt idx="155">
                  <c:v>0.419531773</c:v>
                </c:pt>
                <c:pt idx="156">
                  <c:v>0.422173913</c:v>
                </c:pt>
                <c:pt idx="157">
                  <c:v>0.424816054</c:v>
                </c:pt>
                <c:pt idx="158">
                  <c:v>0.427458194</c:v>
                </c:pt>
                <c:pt idx="159">
                  <c:v>0.430100334</c:v>
                </c:pt>
                <c:pt idx="160">
                  <c:v>0.432742475</c:v>
                </c:pt>
                <c:pt idx="161">
                  <c:v>0.435384615</c:v>
                </c:pt>
                <c:pt idx="162">
                  <c:v>0.438026756</c:v>
                </c:pt>
                <c:pt idx="163">
                  <c:v>0.440668896</c:v>
                </c:pt>
                <c:pt idx="164">
                  <c:v>0.443311037</c:v>
                </c:pt>
                <c:pt idx="165">
                  <c:v>0.445953177</c:v>
                </c:pt>
                <c:pt idx="166">
                  <c:v>0.448595318</c:v>
                </c:pt>
                <c:pt idx="167">
                  <c:v>0.451237458</c:v>
                </c:pt>
                <c:pt idx="168">
                  <c:v>0.453879599</c:v>
                </c:pt>
                <c:pt idx="169">
                  <c:v>0.456521739</c:v>
                </c:pt>
                <c:pt idx="170">
                  <c:v>0.45916388</c:v>
                </c:pt>
                <c:pt idx="171">
                  <c:v>0.46180602</c:v>
                </c:pt>
                <c:pt idx="172">
                  <c:v>0.464448161</c:v>
                </c:pt>
                <c:pt idx="173">
                  <c:v>0.467090301</c:v>
                </c:pt>
                <c:pt idx="174">
                  <c:v>0.469732441</c:v>
                </c:pt>
                <c:pt idx="175">
                  <c:v>0.472374582</c:v>
                </c:pt>
                <c:pt idx="176">
                  <c:v>0.475016722</c:v>
                </c:pt>
                <c:pt idx="177">
                  <c:v>0.477658863</c:v>
                </c:pt>
                <c:pt idx="178">
                  <c:v>0.480301003</c:v>
                </c:pt>
                <c:pt idx="179">
                  <c:v>0.482943144</c:v>
                </c:pt>
                <c:pt idx="180">
                  <c:v>0.485585284</c:v>
                </c:pt>
                <c:pt idx="181">
                  <c:v>0.488227425</c:v>
                </c:pt>
                <c:pt idx="182">
                  <c:v>0.490869565</c:v>
                </c:pt>
                <c:pt idx="183">
                  <c:v>0.493511706</c:v>
                </c:pt>
                <c:pt idx="184">
                  <c:v>0.496153846</c:v>
                </c:pt>
                <c:pt idx="185">
                  <c:v>0.498795987</c:v>
                </c:pt>
                <c:pt idx="186">
                  <c:v>0.501438127</c:v>
                </c:pt>
                <c:pt idx="187">
                  <c:v>0.504080268</c:v>
                </c:pt>
                <c:pt idx="188">
                  <c:v>0.506722408</c:v>
                </c:pt>
                <c:pt idx="189">
                  <c:v>0.509364548</c:v>
                </c:pt>
                <c:pt idx="190">
                  <c:v>0.512006689</c:v>
                </c:pt>
                <c:pt idx="191">
                  <c:v>0.514648829</c:v>
                </c:pt>
                <c:pt idx="192">
                  <c:v>0.51729097</c:v>
                </c:pt>
                <c:pt idx="193">
                  <c:v>0.51993311</c:v>
                </c:pt>
                <c:pt idx="194">
                  <c:v>0.522575251</c:v>
                </c:pt>
                <c:pt idx="195">
                  <c:v>0.525217391</c:v>
                </c:pt>
                <c:pt idx="196">
                  <c:v>0.527859532</c:v>
                </c:pt>
                <c:pt idx="197">
                  <c:v>0.530501672</c:v>
                </c:pt>
                <c:pt idx="198">
                  <c:v>0.533143813</c:v>
                </c:pt>
                <c:pt idx="199">
                  <c:v>0.535785953</c:v>
                </c:pt>
                <c:pt idx="200">
                  <c:v>0.538428094</c:v>
                </c:pt>
                <c:pt idx="201">
                  <c:v>0.541070234</c:v>
                </c:pt>
                <c:pt idx="202">
                  <c:v>0.543712375</c:v>
                </c:pt>
                <c:pt idx="203">
                  <c:v>0.546354515</c:v>
                </c:pt>
                <c:pt idx="204">
                  <c:v>0.548996656</c:v>
                </c:pt>
                <c:pt idx="205">
                  <c:v>0.551638796</c:v>
                </c:pt>
                <c:pt idx="206">
                  <c:v>0.554280936</c:v>
                </c:pt>
                <c:pt idx="207">
                  <c:v>0.556923077</c:v>
                </c:pt>
                <c:pt idx="208">
                  <c:v>0.559565217</c:v>
                </c:pt>
                <c:pt idx="209">
                  <c:v>0.562207358</c:v>
                </c:pt>
                <c:pt idx="210">
                  <c:v>0.564849498</c:v>
                </c:pt>
                <c:pt idx="211">
                  <c:v>0.567491639</c:v>
                </c:pt>
                <c:pt idx="212">
                  <c:v>0.570133779</c:v>
                </c:pt>
                <c:pt idx="213">
                  <c:v>0.57277592</c:v>
                </c:pt>
                <c:pt idx="214">
                  <c:v>0.57541806</c:v>
                </c:pt>
                <c:pt idx="215">
                  <c:v>0.578060201</c:v>
                </c:pt>
                <c:pt idx="216">
                  <c:v>0.580702341</c:v>
                </c:pt>
                <c:pt idx="217">
                  <c:v>0.583344482</c:v>
                </c:pt>
                <c:pt idx="218">
                  <c:v>0.585986622</c:v>
                </c:pt>
                <c:pt idx="219">
                  <c:v>0.588628763</c:v>
                </c:pt>
                <c:pt idx="220">
                  <c:v>0.591270903</c:v>
                </c:pt>
                <c:pt idx="221">
                  <c:v>0.593913043</c:v>
                </c:pt>
                <c:pt idx="222">
                  <c:v>0.596555184</c:v>
                </c:pt>
                <c:pt idx="223">
                  <c:v>0.599197324</c:v>
                </c:pt>
                <c:pt idx="224">
                  <c:v>0.601839465</c:v>
                </c:pt>
                <c:pt idx="225">
                  <c:v>0.604481605</c:v>
                </c:pt>
                <c:pt idx="226">
                  <c:v>0.607123746</c:v>
                </c:pt>
                <c:pt idx="227">
                  <c:v>0.609765886</c:v>
                </c:pt>
                <c:pt idx="228">
                  <c:v>0.612408027</c:v>
                </c:pt>
                <c:pt idx="229">
                  <c:v>0.615050167</c:v>
                </c:pt>
                <c:pt idx="230">
                  <c:v>0.617692308</c:v>
                </c:pt>
                <c:pt idx="231">
                  <c:v>0.620334448</c:v>
                </c:pt>
                <c:pt idx="232">
                  <c:v>0.622976589</c:v>
                </c:pt>
                <c:pt idx="233">
                  <c:v>0.625618729</c:v>
                </c:pt>
                <c:pt idx="234">
                  <c:v>0.62826087</c:v>
                </c:pt>
                <c:pt idx="235">
                  <c:v>0.63090301</c:v>
                </c:pt>
                <c:pt idx="236">
                  <c:v>0.633545151</c:v>
                </c:pt>
                <c:pt idx="237">
                  <c:v>0.636187291</c:v>
                </c:pt>
                <c:pt idx="238">
                  <c:v>0.638829431</c:v>
                </c:pt>
                <c:pt idx="239">
                  <c:v>0.641471572</c:v>
                </c:pt>
                <c:pt idx="240">
                  <c:v>0.644113712</c:v>
                </c:pt>
                <c:pt idx="241">
                  <c:v>0.646755853</c:v>
                </c:pt>
                <c:pt idx="242">
                  <c:v>0.649397993</c:v>
                </c:pt>
                <c:pt idx="243">
                  <c:v>0.652040134</c:v>
                </c:pt>
                <c:pt idx="244">
                  <c:v>0.654682274</c:v>
                </c:pt>
                <c:pt idx="245">
                  <c:v>0.657324415</c:v>
                </c:pt>
                <c:pt idx="246">
                  <c:v>0.659966555</c:v>
                </c:pt>
                <c:pt idx="247">
                  <c:v>0.662608696</c:v>
                </c:pt>
                <c:pt idx="248">
                  <c:v>0.665250836</c:v>
                </c:pt>
                <c:pt idx="249">
                  <c:v>0.667892977</c:v>
                </c:pt>
                <c:pt idx="250">
                  <c:v>0.670535117</c:v>
                </c:pt>
                <c:pt idx="251">
                  <c:v>0.673177258</c:v>
                </c:pt>
                <c:pt idx="252">
                  <c:v>0.675819398</c:v>
                </c:pt>
                <c:pt idx="253">
                  <c:v>0.678461538</c:v>
                </c:pt>
                <c:pt idx="254">
                  <c:v>0.681103679</c:v>
                </c:pt>
                <c:pt idx="255">
                  <c:v>0.683745819</c:v>
                </c:pt>
                <c:pt idx="256">
                  <c:v>0.68638796</c:v>
                </c:pt>
                <c:pt idx="257">
                  <c:v>0.6890301</c:v>
                </c:pt>
                <c:pt idx="258">
                  <c:v>0.691672241</c:v>
                </c:pt>
                <c:pt idx="259">
                  <c:v>0.694314381</c:v>
                </c:pt>
                <c:pt idx="260">
                  <c:v>0.696956522</c:v>
                </c:pt>
                <c:pt idx="261">
                  <c:v>0.699598662</c:v>
                </c:pt>
                <c:pt idx="262">
                  <c:v>0.702240803</c:v>
                </c:pt>
                <c:pt idx="263">
                  <c:v>0.704882943</c:v>
                </c:pt>
                <c:pt idx="264">
                  <c:v>0.707525084</c:v>
                </c:pt>
                <c:pt idx="265">
                  <c:v>0.710167224</c:v>
                </c:pt>
                <c:pt idx="266">
                  <c:v>0.712809365</c:v>
                </c:pt>
                <c:pt idx="267">
                  <c:v>0.715451505</c:v>
                </c:pt>
                <c:pt idx="268">
                  <c:v>0.718093645</c:v>
                </c:pt>
                <c:pt idx="269">
                  <c:v>0.720735786</c:v>
                </c:pt>
                <c:pt idx="270">
                  <c:v>0.723377926</c:v>
                </c:pt>
                <c:pt idx="271">
                  <c:v>0.726020067</c:v>
                </c:pt>
                <c:pt idx="272">
                  <c:v>0.728662207</c:v>
                </c:pt>
                <c:pt idx="273">
                  <c:v>0.731304348</c:v>
                </c:pt>
                <c:pt idx="274">
                  <c:v>0.733946488</c:v>
                </c:pt>
                <c:pt idx="275">
                  <c:v>0.736588629</c:v>
                </c:pt>
                <c:pt idx="276">
                  <c:v>0.739230769</c:v>
                </c:pt>
                <c:pt idx="277">
                  <c:v>0.74187291</c:v>
                </c:pt>
                <c:pt idx="278">
                  <c:v>0.74451505</c:v>
                </c:pt>
                <c:pt idx="279">
                  <c:v>0.747157191</c:v>
                </c:pt>
                <c:pt idx="280">
                  <c:v>0.749799331</c:v>
                </c:pt>
                <c:pt idx="281">
                  <c:v>0.752441472</c:v>
                </c:pt>
                <c:pt idx="282">
                  <c:v>0.755083612</c:v>
                </c:pt>
                <c:pt idx="283">
                  <c:v>0.757725753</c:v>
                </c:pt>
                <c:pt idx="284">
                  <c:v>0.760367893</c:v>
                </c:pt>
                <c:pt idx="285">
                  <c:v>0.763010033</c:v>
                </c:pt>
                <c:pt idx="286">
                  <c:v>0.765652174</c:v>
                </c:pt>
                <c:pt idx="287">
                  <c:v>0.768294314</c:v>
                </c:pt>
                <c:pt idx="288">
                  <c:v>0.770936455</c:v>
                </c:pt>
                <c:pt idx="289">
                  <c:v>0.773578595</c:v>
                </c:pt>
                <c:pt idx="290">
                  <c:v>0.776220736</c:v>
                </c:pt>
                <c:pt idx="291">
                  <c:v>0.778862876</c:v>
                </c:pt>
                <c:pt idx="292">
                  <c:v>0.781505017</c:v>
                </c:pt>
                <c:pt idx="293">
                  <c:v>0.784147157</c:v>
                </c:pt>
                <c:pt idx="294">
                  <c:v>0.786789298</c:v>
                </c:pt>
                <c:pt idx="295">
                  <c:v>0.789431438</c:v>
                </c:pt>
                <c:pt idx="296">
                  <c:v>0.792073579</c:v>
                </c:pt>
                <c:pt idx="297">
                  <c:v>0.794715719</c:v>
                </c:pt>
                <c:pt idx="298">
                  <c:v>0.79735786</c:v>
                </c:pt>
                <c:pt idx="299">
                  <c:v>0.8</c:v>
                </c:pt>
              </c:strCache>
            </c:strRef>
          </c:xVal>
          <c:yVal>
            <c:numRef>
              <c:f>Plot_Fig4!$AD$5:$AD$304</c:f>
              <c:numCache>
                <c:formatCode>General</c:formatCode>
                <c:ptCount val="300"/>
                <c:pt idx="0">
                  <c:v>1.4693263233580149</c:v>
                </c:pt>
                <c:pt idx="1">
                  <c:v>1.485091905905084</c:v>
                </c:pt>
                <c:pt idx="2">
                  <c:v>1.498955639293178</c:v>
                </c:pt>
                <c:pt idx="3">
                  <c:v>1.511361061471296</c:v>
                </c:pt>
                <c:pt idx="4">
                  <c:v>1.5225952325362599</c:v>
                </c:pt>
                <c:pt idx="5">
                  <c:v>1.5328627600842459</c:v>
                </c:pt>
                <c:pt idx="6">
                  <c:v>1.5423180480089069</c:v>
                </c:pt>
                <c:pt idx="7">
                  <c:v>1.551081723932602</c:v>
                </c:pt>
                <c:pt idx="8">
                  <c:v>1.559250184483844</c:v>
                </c:pt>
                <c:pt idx="9">
                  <c:v>1.5669017218008829</c:v>
                </c:pt>
                <c:pt idx="10">
                  <c:v>1.574100734988138</c:v>
                </c:pt>
                <c:pt idx="11">
                  <c:v>1.5809007595196589</c:v>
                </c:pt>
                <c:pt idx="12">
                  <c:v>1.587346713394614</c:v>
                </c:pt>
                <c:pt idx="13">
                  <c:v>1.5934765982720971</c:v>
                </c:pt>
                <c:pt idx="14">
                  <c:v>1.599322808468761</c:v>
                </c:pt>
                <c:pt idx="15">
                  <c:v>1.60491315111433</c:v>
                </c:pt>
                <c:pt idx="16">
                  <c:v>1.6102716498168139</c:v>
                </c:pt>
                <c:pt idx="17">
                  <c:v>1.615419183827598</c:v>
                </c:pt>
                <c:pt idx="18">
                  <c:v>1.620374000776593</c:v>
                </c:pt>
                <c:pt idx="19">
                  <c:v>1.6251521312666459</c:v>
                </c:pt>
                <c:pt idx="20">
                  <c:v>1.6297677266029731</c:v>
                </c:pt>
                <c:pt idx="21">
                  <c:v>1.6342333358251231</c:v>
                </c:pt>
                <c:pt idx="22">
                  <c:v>1.6385601344408081</c:v>
                </c:pt>
                <c:pt idx="23">
                  <c:v>1.6427581144513861</c:v>
                </c:pt>
                <c:pt idx="24">
                  <c:v>1.6468362431438399</c:v>
                </c:pt>
                <c:pt idx="25">
                  <c:v>1.650802596518459</c:v>
                </c:pt>
                <c:pt idx="26">
                  <c:v>1.6546644719926851</c:v>
                </c:pt>
                <c:pt idx="27">
                  <c:v>1.6584284840742289</c:v>
                </c:pt>
                <c:pt idx="28">
                  <c:v>1.662100645961107</c:v>
                </c:pt>
                <c:pt idx="29">
                  <c:v>1.6656864394513531</c:v>
                </c:pt>
                <c:pt idx="30">
                  <c:v>1.669190875093008</c:v>
                </c:pt>
                <c:pt idx="31">
                  <c:v>1.672618544147199</c:v>
                </c:pt>
                <c:pt idx="32">
                  <c:v>1.675973663652262</c:v>
                </c:pt>
                <c:pt idx="33">
                  <c:v>1.679260115648914</c:v>
                </c:pt>
                <c:pt idx="34">
                  <c:v>1.682481481443044</c:v>
                </c:pt>
                <c:pt idx="35">
                  <c:v>1.685641071634268</c:v>
                </c:pt>
                <c:pt idx="36">
                  <c:v>1.688741952517838</c:v>
                </c:pt>
                <c:pt idx="37">
                  <c:v>1.691786969368948</c:v>
                </c:pt>
                <c:pt idx="38">
                  <c:v>1.694778767037689</c:v>
                </c:pt>
                <c:pt idx="39">
                  <c:v>1.6977198082163349</c:v>
                </c:pt>
                <c:pt idx="40">
                  <c:v>1.700612389685505</c:v>
                </c:pt>
                <c:pt idx="41">
                  <c:v>1.7034586567999981</c:v>
                </c:pt>
                <c:pt idx="42">
                  <c:v>1.706260616436915</c:v>
                </c:pt>
                <c:pt idx="43">
                  <c:v>1.7090201485967109</c:v>
                </c:pt>
                <c:pt idx="44">
                  <c:v>1.7117390168209601</c:v>
                </c:pt>
                <c:pt idx="45">
                  <c:v>1.7144188775679929</c:v>
                </c:pt>
                <c:pt idx="46">
                  <c:v>1.7170612886683989</c:v>
                </c:pt>
                <c:pt idx="47">
                  <c:v>1.7196677169661181</c:v>
                </c:pt>
                <c:pt idx="48">
                  <c:v>1.7222395452370389</c:v>
                </c:pt>
                <c:pt idx="49">
                  <c:v>1.724778078465169</c:v>
                </c:pt>
                <c:pt idx="50">
                  <c:v>1.7272845495463449</c:v>
                </c:pt>
                <c:pt idx="51">
                  <c:v>1.7297601244807519</c:v>
                </c:pt>
                <c:pt idx="52">
                  <c:v>1.732205907108034</c:v>
                </c:pt>
                <c:pt idx="53">
                  <c:v>1.734622943432325</c:v>
                </c:pt>
                <c:pt idx="54">
                  <c:v>1.737012225578924</c:v>
                </c:pt>
                <c:pt idx="55">
                  <c:v>1.739374695419496</c:v>
                </c:pt>
                <c:pt idx="56">
                  <c:v>1.7417112478984591</c:v>
                </c:pt>
                <c:pt idx="57">
                  <c:v>1.744022734089528</c:v>
                </c:pt>
                <c:pt idx="58">
                  <c:v>1.746309964008177</c:v>
                </c:pt>
                <c:pt idx="59">
                  <c:v>1.7485737092029789</c:v>
                </c:pt>
                <c:pt idx="60">
                  <c:v>1.7508147051462799</c:v>
                </c:pt>
                <c:pt idx="61">
                  <c:v>1.7530336534425299</c:v>
                </c:pt>
                <c:pt idx="62">
                  <c:v>1.7552312238706571</c:v>
                </c:pt>
                <c:pt idx="63">
                  <c:v>1.7574080562751799</c:v>
                </c:pt>
                <c:pt idx="64">
                  <c:v>1.759564762319284</c:v>
                </c:pt>
                <c:pt idx="65">
                  <c:v>1.7617019271117289</c:v>
                </c:pt>
                <c:pt idx="66">
                  <c:v>1.7638201107183189</c:v>
                </c:pt>
                <c:pt idx="67">
                  <c:v>1.765919849567593</c:v>
                </c:pt>
                <c:pt idx="68">
                  <c:v>1.7680016577594739</c:v>
                </c:pt>
                <c:pt idx="69">
                  <c:v>1.7700660282847931</c:v>
                </c:pt>
                <c:pt idx="70">
                  <c:v>1.7721134341628619</c:v>
                </c:pt>
                <c:pt idx="71">
                  <c:v>1.774144329503583</c:v>
                </c:pt>
                <c:pt idx="72">
                  <c:v>1.776159150500034</c:v>
                </c:pt>
                <c:pt idx="73">
                  <c:v>1.778158316356895</c:v>
                </c:pt>
                <c:pt idx="74">
                  <c:v>1.7801422301596159</c:v>
                </c:pt>
                <c:pt idx="75">
                  <c:v>1.7821112796888201</c:v>
                </c:pt>
                <c:pt idx="76">
                  <c:v>1.784065838183988</c:v>
                </c:pt>
                <c:pt idx="77">
                  <c:v>1.7860062650601991</c:v>
                </c:pt>
                <c:pt idx="78">
                  <c:v>1.7879329065813141</c:v>
                </c:pt>
                <c:pt idx="79">
                  <c:v>1.789846096492747</c:v>
                </c:pt>
                <c:pt idx="80">
                  <c:v>1.791746156616697</c:v>
                </c:pt>
                <c:pt idx="81">
                  <c:v>1.793633397412467</c:v>
                </c:pt>
                <c:pt idx="82">
                  <c:v>1.7955081185043089</c:v>
                </c:pt>
                <c:pt idx="83">
                  <c:v>1.797370609179016</c:v>
                </c:pt>
                <c:pt idx="84">
                  <c:v>1.799221148855308</c:v>
                </c:pt>
                <c:pt idx="85">
                  <c:v>1.8010600075269261</c:v>
                </c:pt>
                <c:pt idx="86">
                  <c:v>1.802887446181161</c:v>
                </c:pt>
                <c:pt idx="87">
                  <c:v>1.8047037171944329</c:v>
                </c:pt>
                <c:pt idx="88">
                  <c:v>1.806509064706431</c:v>
                </c:pt>
                <c:pt idx="89">
                  <c:v>1.808303724974164</c:v>
                </c:pt>
                <c:pt idx="90">
                  <c:v>1.8100879267072241</c:v>
                </c:pt>
                <c:pt idx="91">
                  <c:v>1.8118618913854281</c:v>
                </c:pt>
                <c:pt idx="92">
                  <c:v>1.813625833559948</c:v>
                </c:pt>
                <c:pt idx="93">
                  <c:v>1.8153799611389481</c:v>
                </c:pt>
                <c:pt idx="94">
                  <c:v>1.817124475658656</c:v>
                </c:pt>
                <c:pt idx="95">
                  <c:v>1.818859572540777</c:v>
                </c:pt>
                <c:pt idx="96">
                  <c:v>1.820585441337047</c:v>
                </c:pt>
                <c:pt idx="97">
                  <c:v>1.822302265961695</c:v>
                </c:pt>
                <c:pt idx="98">
                  <c:v>1.8240102249125221</c:v>
                </c:pt>
                <c:pt idx="99">
                  <c:v>1.825709491481263</c:v>
                </c:pt>
                <c:pt idx="100">
                  <c:v>1.8274002339538411</c:v>
                </c:pt>
                <c:pt idx="101">
                  <c:v>1.8290826158010971</c:v>
                </c:pt>
                <c:pt idx="102">
                  <c:v>1.830756795860528</c:v>
                </c:pt>
                <c:pt idx="103">
                  <c:v>1.8324229285095439</c:v>
                </c:pt>
                <c:pt idx="104">
                  <c:v>1.8340811638307011</c:v>
                </c:pt>
                <c:pt idx="105">
                  <c:v>1.8357316477693699</c:v>
                </c:pt>
                <c:pt idx="106">
                  <c:v>1.8373745222842359</c:v>
                </c:pt>
                <c:pt idx="107">
                  <c:v>1.8390099254910199</c:v>
                </c:pt>
                <c:pt idx="108">
                  <c:v>1.840637991799797</c:v>
                </c:pt>
                <c:pt idx="109">
                  <c:v>1.842258852046232</c:v>
                </c:pt>
                <c:pt idx="110">
                  <c:v>1.8438726336170641</c:v>
                </c:pt>
                <c:pt idx="111">
                  <c:v>1.8454794605701379</c:v>
                </c:pt>
                <c:pt idx="112">
                  <c:v>1.8470794537492661</c:v>
                </c:pt>
                <c:pt idx="113">
                  <c:v>1.8486727308941719</c:v>
                </c:pt>
                <c:pt idx="114">
                  <c:v>1.85025940674579</c:v>
                </c:pt>
                <c:pt idx="115">
                  <c:v>1.8518395931471321</c:v>
                </c:pt>
                <c:pt idx="116">
                  <c:v>1.853413399139956</c:v>
                </c:pt>
                <c:pt idx="117">
                  <c:v>1.854980931057435</c:v>
                </c:pt>
                <c:pt idx="118">
                  <c:v>1.856542292613037</c:v>
                </c:pt>
                <c:pt idx="119">
                  <c:v>1.8580975849857819</c:v>
                </c:pt>
                <c:pt idx="120">
                  <c:v>1.85964690690207</c:v>
                </c:pt>
                <c:pt idx="121">
                  <c:v>1.861190354714229</c:v>
                </c:pt>
                <c:pt idx="122">
                  <c:v>1.862728022475945</c:v>
                </c:pt>
                <c:pt idx="124">
                  <c:v>1.865786383001554</c:v>
                </c:pt>
                <c:pt idx="125">
                  <c:v>1.8673072530177699</c:v>
                </c:pt>
                <c:pt idx="126">
                  <c:v>1.8688226976194771</c:v>
                </c:pt>
                <c:pt idx="127">
                  <c:v>1.870332800399418</c:v>
                </c:pt>
                <c:pt idx="128">
                  <c:v>1.8718376430465351</c:v>
                </c:pt>
                <c:pt idx="129">
                  <c:v>1.873337305403286</c:v>
                </c:pt>
                <c:pt idx="130">
                  <c:v>1.874831865520814</c:v>
                </c:pt>
                <c:pt idx="131">
                  <c:v>1.8763213997120869</c:v>
                </c:pt>
                <c:pt idx="132">
                  <c:v>1.877805982603068</c:v>
                </c:pt>
                <c:pt idx="133">
                  <c:v>1.879285687182028</c:v>
                </c:pt>
                <c:pt idx="134">
                  <c:v>1.8807605848470641</c:v>
                </c:pt>
                <c:pt idx="135">
                  <c:v>1.8822307454519129</c:v>
                </c:pt>
                <c:pt idx="136">
                  <c:v>1.88369623735012</c:v>
                </c:pt>
                <c:pt idx="137">
                  <c:v>1.885157127437656</c:v>
                </c:pt>
                <c:pt idx="138">
                  <c:v>1.886613481194009</c:v>
                </c:pt>
                <c:pt idx="139">
                  <c:v>1.8880653627218651</c:v>
                </c:pt>
                <c:pt idx="140">
                  <c:v>1.88951283478539</c:v>
                </c:pt>
                <c:pt idx="141">
                  <c:v>1.8909559588471989</c:v>
                </c:pt>
                <c:pt idx="142">
                  <c:v>1.8923947951040601</c:v>
                </c:pt>
                <c:pt idx="143">
                  <c:v>1.89382940252138</c:v>
                </c:pt>
                <c:pt idx="144">
                  <c:v>1.8952598388665209</c:v>
                </c:pt>
                <c:pt idx="145">
                  <c:v>1.8966861607410119</c:v>
                </c:pt>
                <c:pt idx="146">
                  <c:v>1.898108423611663</c:v>
                </c:pt>
                <c:pt idx="147">
                  <c:v>1.8995266818406731</c:v>
                </c:pt>
                <c:pt idx="148">
                  <c:v>1.9009409887147291</c:v>
                </c:pt>
                <c:pt idx="149">
                  <c:v>1.902351396473164</c:v>
                </c:pt>
                <c:pt idx="150">
                  <c:v>1.9037579563351901</c:v>
                </c:pt>
                <c:pt idx="151">
                  <c:v>1.905160718526262</c:v>
                </c:pt>
                <c:pt idx="152">
                  <c:v>1.9065597323035921</c:v>
                </c:pt>
                <c:pt idx="153">
                  <c:v>1.9079550459808481</c:v>
                </c:pt>
                <c:pt idx="154">
                  <c:v>1.909346706952074</c:v>
                </c:pt>
                <c:pt idx="155">
                  <c:v>1.910734761714854</c:v>
                </c:pt>
                <c:pt idx="156">
                  <c:v>1.912119255892758</c:v>
                </c:pt>
                <c:pt idx="157">
                  <c:v>1.9135002342570779</c:v>
                </c:pt>
                <c:pt idx="158">
                  <c:v>1.914877740747909</c:v>
                </c:pt>
                <c:pt idx="159">
                  <c:v>1.9162518184945649</c:v>
                </c:pt>
                <c:pt idx="160">
                  <c:v>1.917622509835391</c:v>
                </c:pt>
                <c:pt idx="161">
                  <c:v>1.9189898563369561</c:v>
                </c:pt>
                <c:pt idx="162">
                  <c:v>1.9203538988126809</c:v>
                </c:pt>
                <c:pt idx="163">
                  <c:v>1.921714677340898</c:v>
                </c:pt>
                <c:pt idx="164">
                  <c:v>1.923072231282384</c:v>
                </c:pt>
                <c:pt idx="165">
                  <c:v>1.924426599297361</c:v>
                </c:pt>
                <c:pt idx="166">
                  <c:v>1.9257778193620081</c:v>
                </c:pt>
                <c:pt idx="167">
                  <c:v>1.92712592878448</c:v>
                </c:pt>
                <c:pt idx="168">
                  <c:v>1.9284709642204689</c:v>
                </c:pt>
                <c:pt idx="169">
                  <c:v>1.929812961688312</c:v>
                </c:pt>
                <c:pt idx="170">
                  <c:v>1.9311519565836599</c:v>
                </c:pt>
                <c:pt idx="171">
                  <c:v>1.9324879836937341</c:v>
                </c:pt>
                <c:pt idx="172">
                  <c:v>1.933821077211173</c:v>
                </c:pt>
                <c:pt idx="173">
                  <c:v>1.9351512707474881</c:v>
                </c:pt>
                <c:pt idx="174">
                  <c:v>1.936478597346142</c:v>
                </c:pt>
                <c:pt idx="175">
                  <c:v>1.9378030894952629</c:v>
                </c:pt>
                <c:pt idx="176">
                  <c:v>1.9391247791399999</c:v>
                </c:pt>
                <c:pt idx="177">
                  <c:v>1.9404436976945449</c:v>
                </c:pt>
                <c:pt idx="178">
                  <c:v>1.941759876053812</c:v>
                </c:pt>
                <c:pt idx="179">
                  <c:v>1.9430733446048121</c:v>
                </c:pt>
                <c:pt idx="180">
                  <c:v>1.944384133237707</c:v>
                </c:pt>
                <c:pt idx="181">
                  <c:v>1.9456922713565681</c:v>
                </c:pt>
                <c:pt idx="182">
                  <c:v>1.9469977878898459</c:v>
                </c:pt>
                <c:pt idx="183">
                  <c:v>1.948300711300561</c:v>
                </c:pt>
                <c:pt idx="184">
                  <c:v>1.949601069596218</c:v>
                </c:pt>
                <c:pt idx="185">
                  <c:v>1.9508988903384621</c:v>
                </c:pt>
                <c:pt idx="186">
                  <c:v>1.9521942006524839</c:v>
                </c:pt>
                <c:pt idx="187">
                  <c:v>1.9534870272361651</c:v>
                </c:pt>
                <c:pt idx="188">
                  <c:v>1.954777396369004</c:v>
                </c:pt>
                <c:pt idx="189">
                  <c:v>1.956065333920793</c:v>
                </c:pt>
                <c:pt idx="190">
                  <c:v>1.9573508653600811</c:v>
                </c:pt>
                <c:pt idx="191">
                  <c:v>1.958634015762418</c:v>
                </c:pt>
                <c:pt idx="192">
                  <c:v>1.9599148098183881</c:v>
                </c:pt>
                <c:pt idx="193">
                  <c:v>1.9611932718414351</c:v>
                </c:pt>
                <c:pt idx="194">
                  <c:v>1.962469425775496</c:v>
                </c:pt>
                <c:pt idx="195">
                  <c:v>1.9637432952024401</c:v>
                </c:pt>
                <c:pt idx="196">
                  <c:v>1.9650149033493181</c:v>
                </c:pt>
                <c:pt idx="197">
                  <c:v>1.9662842730954411</c:v>
                </c:pt>
                <c:pt idx="198">
                  <c:v>1.967551426979268</c:v>
                </c:pt>
                <c:pt idx="199">
                  <c:v>1.9688163872051421</c:v>
                </c:pt>
                <c:pt idx="200">
                  <c:v>1.9700791756498459</c:v>
                </c:pt>
                <c:pt idx="201">
                  <c:v>1.971339813869005</c:v>
                </c:pt>
                <c:pt idx="202">
                  <c:v>1.9725983231033331</c:v>
                </c:pt>
                <c:pt idx="203">
                  <c:v>1.9738547242847291</c:v>
                </c:pt>
                <c:pt idx="204">
                  <c:v>1.9751090380422249</c:v>
                </c:pt>
                <c:pt idx="205">
                  <c:v>1.976361284707788</c:v>
                </c:pt>
                <c:pt idx="206">
                  <c:v>1.977611484321993</c:v>
                </c:pt>
                <c:pt idx="207">
                  <c:v>1.978859656639552</c:v>
                </c:pt>
                <c:pt idx="208">
                  <c:v>1.980105821134718</c:v>
                </c:pt>
                <c:pt idx="209">
                  <c:v>1.981349997006558</c:v>
                </c:pt>
                <c:pt idx="210">
                  <c:v>1.982592203184113</c:v>
                </c:pt>
                <c:pt idx="211">
                  <c:v>1.9838324583314171</c:v>
                </c:pt>
                <c:pt idx="212">
                  <c:v>1.9850707808524219</c:v>
                </c:pt>
                <c:pt idx="213">
                  <c:v>1.9863071888957999</c:v>
                </c:pt>
                <c:pt idx="214">
                  <c:v>1.987541700359629</c:v>
                </c:pt>
                <c:pt idx="215">
                  <c:v>1.9887743328959839</c:v>
                </c:pt>
                <c:pt idx="216">
                  <c:v>1.9900051039154081</c:v>
                </c:pt>
                <c:pt idx="217">
                  <c:v>1.9912340305913041</c:v>
                </c:pt>
                <c:pt idx="218">
                  <c:v>1.992461129864203</c:v>
                </c:pt>
                <c:pt idx="219">
                  <c:v>1.993686418445954</c:v>
                </c:pt>
                <c:pt idx="220">
                  <c:v>1.994909912823815</c:v>
                </c:pt>
                <c:pt idx="221">
                  <c:v>1.996131629264446</c:v>
                </c:pt>
                <c:pt idx="222">
                  <c:v>1.99735158381783</c:v>
                </c:pt>
                <c:pt idx="223">
                  <c:v>1.998569792321089</c:v>
                </c:pt>
                <c:pt idx="224">
                  <c:v>1.999786270402226</c:v>
                </c:pt>
                <c:pt idx="225">
                  <c:v>2.0010010334837891</c:v>
                </c:pt>
                <c:pt idx="226">
                  <c:v>2.002214096786445</c:v>
                </c:pt>
                <c:pt idx="227">
                  <c:v>2.0034254753324841</c:v>
                </c:pt>
                <c:pt idx="228">
                  <c:v>2.0046351839492451</c:v>
                </c:pt>
                <c:pt idx="229">
                  <c:v>2.0058432372724648</c:v>
                </c:pt>
                <c:pt idx="230">
                  <c:v>2.0070496497495691</c:v>
                </c:pt>
                <c:pt idx="231">
                  <c:v>2.008254435642868</c:v>
                </c:pt>
                <c:pt idx="232">
                  <c:v>2.0094576090327139</c:v>
                </c:pt>
                <c:pt idx="233">
                  <c:v>2.010659183820569</c:v>
                </c:pt>
                <c:pt idx="234">
                  <c:v>2.0118591737320171</c:v>
                </c:pt>
                <c:pt idx="235">
                  <c:v>2.013057592319718</c:v>
                </c:pt>
                <c:pt idx="236">
                  <c:v>2.0142544529662878</c:v>
                </c:pt>
                <c:pt idx="237">
                  <c:v>2.0154497688871329</c:v>
                </c:pt>
                <c:pt idx="238">
                  <c:v>2.0166435531332119</c:v>
                </c:pt>
                <c:pt idx="239">
                  <c:v>2.0178358185937522</c:v>
                </c:pt>
                <c:pt idx="240">
                  <c:v>2.0190265779989032</c:v>
                </c:pt>
                <c:pt idx="241">
                  <c:v>2.0202158439223399</c:v>
                </c:pt>
                <c:pt idx="242">
                  <c:v>2.021403628783812</c:v>
                </c:pt>
                <c:pt idx="243">
                  <c:v>2.0225899448516369</c:v>
                </c:pt>
                <c:pt idx="244">
                  <c:v>2.0237748042451531</c:v>
                </c:pt>
                <c:pt idx="245">
                  <c:v>2.0249582189371118</c:v>
                </c:pt>
                <c:pt idx="246">
                  <c:v>2.026140200756029</c:v>
                </c:pt>
                <c:pt idx="247">
                  <c:v>2.02732076138849</c:v>
                </c:pt>
                <c:pt idx="248">
                  <c:v>2.028499912381402</c:v>
                </c:pt>
                <c:pt idx="249">
                  <c:v>2.029677665144209</c:v>
                </c:pt>
                <c:pt idx="250">
                  <c:v>2.030854030951061</c:v>
                </c:pt>
                <c:pt idx="251">
                  <c:v>2.0320290209429408</c:v>
                </c:pt>
                <c:pt idx="252">
                  <c:v>2.033202646129745</c:v>
                </c:pt>
                <c:pt idx="253">
                  <c:v>2.0343749173923289</c:v>
                </c:pt>
                <c:pt idx="254">
                  <c:v>2.035545845484517</c:v>
                </c:pt>
                <c:pt idx="255">
                  <c:v>2.036715441035057</c:v>
                </c:pt>
                <c:pt idx="256">
                  <c:v>2.0378837145495572</c:v>
                </c:pt>
                <c:pt idx="257">
                  <c:v>2.039050676412375</c:v>
                </c:pt>
                <c:pt idx="258">
                  <c:v>2.0402163368884678</c:v>
                </c:pt>
                <c:pt idx="259">
                  <c:v>2.0413807061252172</c:v>
                </c:pt>
                <c:pt idx="260">
                  <c:v>2.0425437941542088</c:v>
                </c:pt>
                <c:pt idx="261">
                  <c:v>2.043705610892991</c:v>
                </c:pt>
                <c:pt idx="262">
                  <c:v>2.0448661661467811</c:v>
                </c:pt>
                <c:pt idx="263">
                  <c:v>2.0460254696101638</c:v>
                </c:pt>
                <c:pt idx="264">
                  <c:v>2.0471835308687369</c:v>
                </c:pt>
                <c:pt idx="265">
                  <c:v>2.0483403594007421</c:v>
                </c:pt>
                <c:pt idx="266">
                  <c:v>2.0494959645786479</c:v>
                </c:pt>
                <c:pt idx="267">
                  <c:v>2.0506503556707258</c:v>
                </c:pt>
                <c:pt idx="268">
                  <c:v>2.0518035418425788</c:v>
                </c:pt>
                <c:pt idx="269">
                  <c:v>2.0529555321586481</c:v>
                </c:pt>
                <c:pt idx="270">
                  <c:v>2.054106335583695</c:v>
                </c:pt>
                <c:pt idx="271">
                  <c:v>2.0552559609842551</c:v>
                </c:pt>
                <c:pt idx="272">
                  <c:v>2.0564044171300591</c:v>
                </c:pt>
                <c:pt idx="273">
                  <c:v>2.0575517126954388</c:v>
                </c:pt>
                <c:pt idx="274">
                  <c:v>2.058697856260701</c:v>
                </c:pt>
                <c:pt idx="275">
                  <c:v>2.0598428563134759</c:v>
                </c:pt>
                <c:pt idx="276">
                  <c:v>2.060986721250047</c:v>
                </c:pt>
                <c:pt idx="277">
                  <c:v>2.0621294593766479</c:v>
                </c:pt>
                <c:pt idx="278">
                  <c:v>2.0632710789107529</c:v>
                </c:pt>
                <c:pt idx="279">
                  <c:v>2.0644115879823222</c:v>
                </c:pt>
                <c:pt idx="280">
                  <c:v>2.0655509946350441</c:v>
                </c:pt>
                <c:pt idx="281">
                  <c:v>2.0666893068275458</c:v>
                </c:pt>
                <c:pt idx="282">
                  <c:v>2.0678265324345881</c:v>
                </c:pt>
                <c:pt idx="283">
                  <c:v>2.068962679248231</c:v>
                </c:pt>
                <c:pt idx="284">
                  <c:v>2.0700977549789878</c:v>
                </c:pt>
                <c:pt idx="285">
                  <c:v>2.071231767256962</c:v>
                </c:pt>
                <c:pt idx="286">
                  <c:v>2.0723647236329459</c:v>
                </c:pt>
                <c:pt idx="287">
                  <c:v>2.0734966315795238</c:v>
                </c:pt>
                <c:pt idx="288">
                  <c:v>2.07462749849214</c:v>
                </c:pt>
                <c:pt idx="289">
                  <c:v>2.075757331690157</c:v>
                </c:pt>
                <c:pt idx="290">
                  <c:v>2.0768861384178892</c:v>
                </c:pt>
                <c:pt idx="291">
                  <c:v>2.0780139258456272</c:v>
                </c:pt>
                <c:pt idx="292">
                  <c:v>2.079140701070636</c:v>
                </c:pt>
                <c:pt idx="293">
                  <c:v>2.080266471118144</c:v>
                </c:pt>
                <c:pt idx="294">
                  <c:v>2.0813912429423058</c:v>
                </c:pt>
                <c:pt idx="295">
                  <c:v>2.082515023427165</c:v>
                </c:pt>
                <c:pt idx="296">
                  <c:v>2.0836378193875822</c:v>
                </c:pt>
                <c:pt idx="297">
                  <c:v>2.084759637570158</c:v>
                </c:pt>
                <c:pt idx="298">
                  <c:v>2.085880484654143</c:v>
                </c:pt>
                <c:pt idx="299">
                  <c:v>2.087000367252323</c:v>
                </c:pt>
              </c:numCache>
            </c:numRef>
          </c:yVal>
          <c:smooth val="1"/>
          <c:extLst>
            <c:ext xmlns:c16="http://schemas.microsoft.com/office/drawing/2014/chart" uri="{C3380CC4-5D6E-409C-BE32-E72D297353CC}">
              <c16:uniqueId val="{00000002-3B46-4CEB-9DA5-02F5BFDDF26A}"/>
            </c:ext>
          </c:extLst>
        </c:ser>
        <c:ser>
          <c:idx val="3"/>
          <c:order val="3"/>
          <c:tx>
            <c:v>V_80C</c:v>
          </c:tx>
          <c:spPr>
            <a:ln w="19050" cap="rnd">
              <a:solidFill>
                <a:schemeClr val="accent4"/>
              </a:solidFill>
              <a:round/>
            </a:ln>
            <a:effectLst/>
          </c:spPr>
          <c:marker>
            <c:symbol val="x"/>
            <c:size val="2"/>
            <c:spPr>
              <a:noFill/>
              <a:ln w="9525">
                <a:solidFill>
                  <a:schemeClr val="accent4"/>
                </a:solidFill>
              </a:ln>
              <a:effectLst/>
            </c:spPr>
          </c:marker>
          <c:xVal>
            <c:strRef>
              <c:f>Plot_Fig4!$AA$5:$AA$304</c:f>
              <c:strCache>
                <c:ptCount val="300"/>
                <c:pt idx="0">
                  <c:v>0.01</c:v>
                </c:pt>
                <c:pt idx="1">
                  <c:v>0.01264214</c:v>
                </c:pt>
                <c:pt idx="2">
                  <c:v>0.015284281</c:v>
                </c:pt>
                <c:pt idx="3">
                  <c:v>0.017926421</c:v>
                </c:pt>
                <c:pt idx="4">
                  <c:v>0.020568562</c:v>
                </c:pt>
                <c:pt idx="5">
                  <c:v>0.023210702</c:v>
                </c:pt>
                <c:pt idx="6">
                  <c:v>0.025852843</c:v>
                </c:pt>
                <c:pt idx="7">
                  <c:v>0.028494983</c:v>
                </c:pt>
                <c:pt idx="8">
                  <c:v>0.031137124</c:v>
                </c:pt>
                <c:pt idx="9">
                  <c:v>0.033779264</c:v>
                </c:pt>
                <c:pt idx="10">
                  <c:v>0.036421405</c:v>
                </c:pt>
                <c:pt idx="11">
                  <c:v>0.039063545</c:v>
                </c:pt>
                <c:pt idx="12">
                  <c:v>0.041705686</c:v>
                </c:pt>
                <c:pt idx="13">
                  <c:v>0.044347826</c:v>
                </c:pt>
                <c:pt idx="14">
                  <c:v>0.046989967</c:v>
                </c:pt>
                <c:pt idx="15">
                  <c:v>0.049632107</c:v>
                </c:pt>
                <c:pt idx="16">
                  <c:v>0.052274247</c:v>
                </c:pt>
                <c:pt idx="17">
                  <c:v>0.054916388</c:v>
                </c:pt>
                <c:pt idx="18">
                  <c:v>0.057558528</c:v>
                </c:pt>
                <c:pt idx="19">
                  <c:v>0.060200669</c:v>
                </c:pt>
                <c:pt idx="20">
                  <c:v>0.062842809</c:v>
                </c:pt>
                <c:pt idx="21">
                  <c:v>0.06548495</c:v>
                </c:pt>
                <c:pt idx="22">
                  <c:v>0.06812709</c:v>
                </c:pt>
                <c:pt idx="23">
                  <c:v>0.070769231</c:v>
                </c:pt>
                <c:pt idx="24">
                  <c:v>0.073411371</c:v>
                </c:pt>
                <c:pt idx="25">
                  <c:v>0.076053512</c:v>
                </c:pt>
                <c:pt idx="26">
                  <c:v>0.078695652</c:v>
                </c:pt>
                <c:pt idx="27">
                  <c:v>0.081337793</c:v>
                </c:pt>
                <c:pt idx="28">
                  <c:v>0.083979933</c:v>
                </c:pt>
                <c:pt idx="29">
                  <c:v>0.086622074</c:v>
                </c:pt>
                <c:pt idx="30">
                  <c:v>0.089264214</c:v>
                </c:pt>
                <c:pt idx="31">
                  <c:v>0.091906355</c:v>
                </c:pt>
                <c:pt idx="32">
                  <c:v>0.094548495</c:v>
                </c:pt>
                <c:pt idx="33">
                  <c:v>0.097190635</c:v>
                </c:pt>
                <c:pt idx="34">
                  <c:v>0.099832776</c:v>
                </c:pt>
                <c:pt idx="35">
                  <c:v>0.102474916</c:v>
                </c:pt>
                <c:pt idx="36">
                  <c:v>0.105117057</c:v>
                </c:pt>
                <c:pt idx="37">
                  <c:v>0.107759197</c:v>
                </c:pt>
                <c:pt idx="38">
                  <c:v>0.110401338</c:v>
                </c:pt>
                <c:pt idx="39">
                  <c:v>0.113043478</c:v>
                </c:pt>
                <c:pt idx="40">
                  <c:v>0.115685619</c:v>
                </c:pt>
                <c:pt idx="41">
                  <c:v>0.118327759</c:v>
                </c:pt>
                <c:pt idx="42">
                  <c:v>0.1209699</c:v>
                </c:pt>
                <c:pt idx="43">
                  <c:v>0.12361204</c:v>
                </c:pt>
                <c:pt idx="44">
                  <c:v>0.126254181</c:v>
                </c:pt>
                <c:pt idx="45">
                  <c:v>0.128896321</c:v>
                </c:pt>
                <c:pt idx="46">
                  <c:v>0.131538462</c:v>
                </c:pt>
                <c:pt idx="47">
                  <c:v>0.134180602</c:v>
                </c:pt>
                <c:pt idx="48">
                  <c:v>0.136822742</c:v>
                </c:pt>
                <c:pt idx="49">
                  <c:v>0.139464883</c:v>
                </c:pt>
                <c:pt idx="50">
                  <c:v>0.142107023</c:v>
                </c:pt>
                <c:pt idx="51">
                  <c:v>0.144749164</c:v>
                </c:pt>
                <c:pt idx="52">
                  <c:v>0.147391304</c:v>
                </c:pt>
                <c:pt idx="53">
                  <c:v>0.150033445</c:v>
                </c:pt>
                <c:pt idx="54">
                  <c:v>0.152675585</c:v>
                </c:pt>
                <c:pt idx="55">
                  <c:v>0.155317726</c:v>
                </c:pt>
                <c:pt idx="56">
                  <c:v>0.157959866</c:v>
                </c:pt>
                <c:pt idx="57">
                  <c:v>0.160602007</c:v>
                </c:pt>
                <c:pt idx="58">
                  <c:v>0.163244147</c:v>
                </c:pt>
                <c:pt idx="59">
                  <c:v>0.165886288</c:v>
                </c:pt>
                <c:pt idx="60">
                  <c:v>0.168528428</c:v>
                </c:pt>
                <c:pt idx="61">
                  <c:v>0.171170569</c:v>
                </c:pt>
                <c:pt idx="62">
                  <c:v>0.173812709</c:v>
                </c:pt>
                <c:pt idx="63">
                  <c:v>0.176454849</c:v>
                </c:pt>
                <c:pt idx="64">
                  <c:v>0.17909699</c:v>
                </c:pt>
                <c:pt idx="65">
                  <c:v>0.18173913</c:v>
                </c:pt>
                <c:pt idx="66">
                  <c:v>0.184381271</c:v>
                </c:pt>
                <c:pt idx="67">
                  <c:v>0.187023411</c:v>
                </c:pt>
                <c:pt idx="68">
                  <c:v>0.189665552</c:v>
                </c:pt>
                <c:pt idx="69">
                  <c:v>0.192307692</c:v>
                </c:pt>
                <c:pt idx="70">
                  <c:v>0.194949833</c:v>
                </c:pt>
                <c:pt idx="71">
                  <c:v>0.197591973</c:v>
                </c:pt>
                <c:pt idx="72">
                  <c:v>0.200234114</c:v>
                </c:pt>
                <c:pt idx="73">
                  <c:v>0.202876254</c:v>
                </c:pt>
                <c:pt idx="74">
                  <c:v>0.205518395</c:v>
                </c:pt>
                <c:pt idx="75">
                  <c:v>0.208160535</c:v>
                </c:pt>
                <c:pt idx="76">
                  <c:v>0.210802676</c:v>
                </c:pt>
                <c:pt idx="77">
                  <c:v>0.213444816</c:v>
                </c:pt>
                <c:pt idx="78">
                  <c:v>0.216086957</c:v>
                </c:pt>
                <c:pt idx="79">
                  <c:v>0.218729097</c:v>
                </c:pt>
                <c:pt idx="80">
                  <c:v>0.221371237</c:v>
                </c:pt>
                <c:pt idx="81">
                  <c:v>0.224013378</c:v>
                </c:pt>
                <c:pt idx="82">
                  <c:v>0.226655518</c:v>
                </c:pt>
                <c:pt idx="83">
                  <c:v>0.229297659</c:v>
                </c:pt>
                <c:pt idx="84">
                  <c:v>0.231939799</c:v>
                </c:pt>
                <c:pt idx="85">
                  <c:v>0.23458194</c:v>
                </c:pt>
                <c:pt idx="86">
                  <c:v>0.23722408</c:v>
                </c:pt>
                <c:pt idx="87">
                  <c:v>0.239866221</c:v>
                </c:pt>
                <c:pt idx="88">
                  <c:v>0.242508361</c:v>
                </c:pt>
                <c:pt idx="89">
                  <c:v>0.245150502</c:v>
                </c:pt>
                <c:pt idx="90">
                  <c:v>0.247792642</c:v>
                </c:pt>
                <c:pt idx="91">
                  <c:v>0.250434783</c:v>
                </c:pt>
                <c:pt idx="92">
                  <c:v>0.253076923</c:v>
                </c:pt>
                <c:pt idx="93">
                  <c:v>0.255719064</c:v>
                </c:pt>
                <c:pt idx="94">
                  <c:v>0.258361204</c:v>
                </c:pt>
                <c:pt idx="95">
                  <c:v>0.261003344</c:v>
                </c:pt>
                <c:pt idx="96">
                  <c:v>0.263645485</c:v>
                </c:pt>
                <c:pt idx="97">
                  <c:v>0.266287625</c:v>
                </c:pt>
                <c:pt idx="98">
                  <c:v>0.268929766</c:v>
                </c:pt>
                <c:pt idx="99">
                  <c:v>0.271571906</c:v>
                </c:pt>
                <c:pt idx="100">
                  <c:v>0.274214047</c:v>
                </c:pt>
                <c:pt idx="101">
                  <c:v>0.276856187</c:v>
                </c:pt>
                <c:pt idx="102">
                  <c:v>0.279498328</c:v>
                </c:pt>
                <c:pt idx="103">
                  <c:v>0.282140468</c:v>
                </c:pt>
                <c:pt idx="104">
                  <c:v>0.284782609</c:v>
                </c:pt>
                <c:pt idx="105">
                  <c:v>0.287424749</c:v>
                </c:pt>
                <c:pt idx="106">
                  <c:v>0.29006689</c:v>
                </c:pt>
                <c:pt idx="107">
                  <c:v>0.29270903</c:v>
                </c:pt>
                <c:pt idx="108">
                  <c:v>0.295351171</c:v>
                </c:pt>
                <c:pt idx="109">
                  <c:v>0.297993311</c:v>
                </c:pt>
                <c:pt idx="110">
                  <c:v>0.300635452</c:v>
                </c:pt>
                <c:pt idx="111">
                  <c:v>0.303277592</c:v>
                </c:pt>
                <c:pt idx="112">
                  <c:v>0.305919732</c:v>
                </c:pt>
                <c:pt idx="113">
                  <c:v>0.308561873</c:v>
                </c:pt>
                <c:pt idx="114">
                  <c:v>0.311204013</c:v>
                </c:pt>
                <c:pt idx="115">
                  <c:v>0.313846154</c:v>
                </c:pt>
                <c:pt idx="116">
                  <c:v>0.316488294</c:v>
                </c:pt>
                <c:pt idx="117">
                  <c:v>0.319130435</c:v>
                </c:pt>
                <c:pt idx="118">
                  <c:v>0.321772575</c:v>
                </c:pt>
                <c:pt idx="119">
                  <c:v>0.324414716</c:v>
                </c:pt>
                <c:pt idx="120">
                  <c:v>0.327056856</c:v>
                </c:pt>
                <c:pt idx="121">
                  <c:v>0.329698997</c:v>
                </c:pt>
                <c:pt idx="122">
                  <c:v>0.332341137</c:v>
                </c:pt>
                <c:pt idx="123">
                  <c:v>Panel 4c uses the supplied temperature results from 40–90 °C at 0.4 A cm⁻².</c:v>
                </c:pt>
                <c:pt idx="124">
                  <c:v>0.337625418</c:v>
                </c:pt>
                <c:pt idx="125">
                  <c:v>0.340267559</c:v>
                </c:pt>
                <c:pt idx="126">
                  <c:v>0.342909699</c:v>
                </c:pt>
                <c:pt idx="127">
                  <c:v>0.345551839</c:v>
                </c:pt>
                <c:pt idx="128">
                  <c:v>0.34819398</c:v>
                </c:pt>
                <c:pt idx="129">
                  <c:v>0.35083612</c:v>
                </c:pt>
                <c:pt idx="130">
                  <c:v>0.353478261</c:v>
                </c:pt>
                <c:pt idx="131">
                  <c:v>0.356120401</c:v>
                </c:pt>
                <c:pt idx="132">
                  <c:v>0.358762542</c:v>
                </c:pt>
                <c:pt idx="133">
                  <c:v>0.361404682</c:v>
                </c:pt>
                <c:pt idx="134">
                  <c:v>0.364046823</c:v>
                </c:pt>
                <c:pt idx="135">
                  <c:v>0.366688963</c:v>
                </c:pt>
                <c:pt idx="136">
                  <c:v>0.369331104</c:v>
                </c:pt>
                <c:pt idx="137">
                  <c:v>0.371973244</c:v>
                </c:pt>
                <c:pt idx="138">
                  <c:v>0.374615385</c:v>
                </c:pt>
                <c:pt idx="139">
                  <c:v>0.377257525</c:v>
                </c:pt>
                <c:pt idx="140">
                  <c:v>0.379899666</c:v>
                </c:pt>
                <c:pt idx="141">
                  <c:v>0.382541806</c:v>
                </c:pt>
                <c:pt idx="142">
                  <c:v>0.385183946</c:v>
                </c:pt>
                <c:pt idx="143">
                  <c:v>0.387826087</c:v>
                </c:pt>
                <c:pt idx="144">
                  <c:v>0.390468227</c:v>
                </c:pt>
                <c:pt idx="145">
                  <c:v>0.393110368</c:v>
                </c:pt>
                <c:pt idx="146">
                  <c:v>0.395752508</c:v>
                </c:pt>
                <c:pt idx="147">
                  <c:v>0.398394649</c:v>
                </c:pt>
                <c:pt idx="148">
                  <c:v>0.401036789</c:v>
                </c:pt>
                <c:pt idx="149">
                  <c:v>0.40367893</c:v>
                </c:pt>
                <c:pt idx="150">
                  <c:v>0.40632107</c:v>
                </c:pt>
                <c:pt idx="151">
                  <c:v>0.408963211</c:v>
                </c:pt>
                <c:pt idx="152">
                  <c:v>0.411605351</c:v>
                </c:pt>
                <c:pt idx="153">
                  <c:v>0.414247492</c:v>
                </c:pt>
                <c:pt idx="154">
                  <c:v>0.416889632</c:v>
                </c:pt>
                <c:pt idx="155">
                  <c:v>0.419531773</c:v>
                </c:pt>
                <c:pt idx="156">
                  <c:v>0.422173913</c:v>
                </c:pt>
                <c:pt idx="157">
                  <c:v>0.424816054</c:v>
                </c:pt>
                <c:pt idx="158">
                  <c:v>0.427458194</c:v>
                </c:pt>
                <c:pt idx="159">
                  <c:v>0.430100334</c:v>
                </c:pt>
                <c:pt idx="160">
                  <c:v>0.432742475</c:v>
                </c:pt>
                <c:pt idx="161">
                  <c:v>0.435384615</c:v>
                </c:pt>
                <c:pt idx="162">
                  <c:v>0.438026756</c:v>
                </c:pt>
                <c:pt idx="163">
                  <c:v>0.440668896</c:v>
                </c:pt>
                <c:pt idx="164">
                  <c:v>0.443311037</c:v>
                </c:pt>
                <c:pt idx="165">
                  <c:v>0.445953177</c:v>
                </c:pt>
                <c:pt idx="166">
                  <c:v>0.448595318</c:v>
                </c:pt>
                <c:pt idx="167">
                  <c:v>0.451237458</c:v>
                </c:pt>
                <c:pt idx="168">
                  <c:v>0.453879599</c:v>
                </c:pt>
                <c:pt idx="169">
                  <c:v>0.456521739</c:v>
                </c:pt>
                <c:pt idx="170">
                  <c:v>0.45916388</c:v>
                </c:pt>
                <c:pt idx="171">
                  <c:v>0.46180602</c:v>
                </c:pt>
                <c:pt idx="172">
                  <c:v>0.464448161</c:v>
                </c:pt>
                <c:pt idx="173">
                  <c:v>0.467090301</c:v>
                </c:pt>
                <c:pt idx="174">
                  <c:v>0.469732441</c:v>
                </c:pt>
                <c:pt idx="175">
                  <c:v>0.472374582</c:v>
                </c:pt>
                <c:pt idx="176">
                  <c:v>0.475016722</c:v>
                </c:pt>
                <c:pt idx="177">
                  <c:v>0.477658863</c:v>
                </c:pt>
                <c:pt idx="178">
                  <c:v>0.480301003</c:v>
                </c:pt>
                <c:pt idx="179">
                  <c:v>0.482943144</c:v>
                </c:pt>
                <c:pt idx="180">
                  <c:v>0.485585284</c:v>
                </c:pt>
                <c:pt idx="181">
                  <c:v>0.488227425</c:v>
                </c:pt>
                <c:pt idx="182">
                  <c:v>0.490869565</c:v>
                </c:pt>
                <c:pt idx="183">
                  <c:v>0.493511706</c:v>
                </c:pt>
                <c:pt idx="184">
                  <c:v>0.496153846</c:v>
                </c:pt>
                <c:pt idx="185">
                  <c:v>0.498795987</c:v>
                </c:pt>
                <c:pt idx="186">
                  <c:v>0.501438127</c:v>
                </c:pt>
                <c:pt idx="187">
                  <c:v>0.504080268</c:v>
                </c:pt>
                <c:pt idx="188">
                  <c:v>0.506722408</c:v>
                </c:pt>
                <c:pt idx="189">
                  <c:v>0.509364548</c:v>
                </c:pt>
                <c:pt idx="190">
                  <c:v>0.512006689</c:v>
                </c:pt>
                <c:pt idx="191">
                  <c:v>0.514648829</c:v>
                </c:pt>
                <c:pt idx="192">
                  <c:v>0.51729097</c:v>
                </c:pt>
                <c:pt idx="193">
                  <c:v>0.51993311</c:v>
                </c:pt>
                <c:pt idx="194">
                  <c:v>0.522575251</c:v>
                </c:pt>
                <c:pt idx="195">
                  <c:v>0.525217391</c:v>
                </c:pt>
                <c:pt idx="196">
                  <c:v>0.527859532</c:v>
                </c:pt>
                <c:pt idx="197">
                  <c:v>0.530501672</c:v>
                </c:pt>
                <c:pt idx="198">
                  <c:v>0.533143813</c:v>
                </c:pt>
                <c:pt idx="199">
                  <c:v>0.535785953</c:v>
                </c:pt>
                <c:pt idx="200">
                  <c:v>0.538428094</c:v>
                </c:pt>
                <c:pt idx="201">
                  <c:v>0.541070234</c:v>
                </c:pt>
                <c:pt idx="202">
                  <c:v>0.543712375</c:v>
                </c:pt>
                <c:pt idx="203">
                  <c:v>0.546354515</c:v>
                </c:pt>
                <c:pt idx="204">
                  <c:v>0.548996656</c:v>
                </c:pt>
                <c:pt idx="205">
                  <c:v>0.551638796</c:v>
                </c:pt>
                <c:pt idx="206">
                  <c:v>0.554280936</c:v>
                </c:pt>
                <c:pt idx="207">
                  <c:v>0.556923077</c:v>
                </c:pt>
                <c:pt idx="208">
                  <c:v>0.559565217</c:v>
                </c:pt>
                <c:pt idx="209">
                  <c:v>0.562207358</c:v>
                </c:pt>
                <c:pt idx="210">
                  <c:v>0.564849498</c:v>
                </c:pt>
                <c:pt idx="211">
                  <c:v>0.567491639</c:v>
                </c:pt>
                <c:pt idx="212">
                  <c:v>0.570133779</c:v>
                </c:pt>
                <c:pt idx="213">
                  <c:v>0.57277592</c:v>
                </c:pt>
                <c:pt idx="214">
                  <c:v>0.57541806</c:v>
                </c:pt>
                <c:pt idx="215">
                  <c:v>0.578060201</c:v>
                </c:pt>
                <c:pt idx="216">
                  <c:v>0.580702341</c:v>
                </c:pt>
                <c:pt idx="217">
                  <c:v>0.583344482</c:v>
                </c:pt>
                <c:pt idx="218">
                  <c:v>0.585986622</c:v>
                </c:pt>
                <c:pt idx="219">
                  <c:v>0.588628763</c:v>
                </c:pt>
                <c:pt idx="220">
                  <c:v>0.591270903</c:v>
                </c:pt>
                <c:pt idx="221">
                  <c:v>0.593913043</c:v>
                </c:pt>
                <c:pt idx="222">
                  <c:v>0.596555184</c:v>
                </c:pt>
                <c:pt idx="223">
                  <c:v>0.599197324</c:v>
                </c:pt>
                <c:pt idx="224">
                  <c:v>0.601839465</c:v>
                </c:pt>
                <c:pt idx="225">
                  <c:v>0.604481605</c:v>
                </c:pt>
                <c:pt idx="226">
                  <c:v>0.607123746</c:v>
                </c:pt>
                <c:pt idx="227">
                  <c:v>0.609765886</c:v>
                </c:pt>
                <c:pt idx="228">
                  <c:v>0.612408027</c:v>
                </c:pt>
                <c:pt idx="229">
                  <c:v>0.615050167</c:v>
                </c:pt>
                <c:pt idx="230">
                  <c:v>0.617692308</c:v>
                </c:pt>
                <c:pt idx="231">
                  <c:v>0.620334448</c:v>
                </c:pt>
                <c:pt idx="232">
                  <c:v>0.622976589</c:v>
                </c:pt>
                <c:pt idx="233">
                  <c:v>0.625618729</c:v>
                </c:pt>
                <c:pt idx="234">
                  <c:v>0.62826087</c:v>
                </c:pt>
                <c:pt idx="235">
                  <c:v>0.63090301</c:v>
                </c:pt>
                <c:pt idx="236">
                  <c:v>0.633545151</c:v>
                </c:pt>
                <c:pt idx="237">
                  <c:v>0.636187291</c:v>
                </c:pt>
                <c:pt idx="238">
                  <c:v>0.638829431</c:v>
                </c:pt>
                <c:pt idx="239">
                  <c:v>0.641471572</c:v>
                </c:pt>
                <c:pt idx="240">
                  <c:v>0.644113712</c:v>
                </c:pt>
                <c:pt idx="241">
                  <c:v>0.646755853</c:v>
                </c:pt>
                <c:pt idx="242">
                  <c:v>0.649397993</c:v>
                </c:pt>
                <c:pt idx="243">
                  <c:v>0.652040134</c:v>
                </c:pt>
                <c:pt idx="244">
                  <c:v>0.654682274</c:v>
                </c:pt>
                <c:pt idx="245">
                  <c:v>0.657324415</c:v>
                </c:pt>
                <c:pt idx="246">
                  <c:v>0.659966555</c:v>
                </c:pt>
                <c:pt idx="247">
                  <c:v>0.662608696</c:v>
                </c:pt>
                <c:pt idx="248">
                  <c:v>0.665250836</c:v>
                </c:pt>
                <c:pt idx="249">
                  <c:v>0.667892977</c:v>
                </c:pt>
                <c:pt idx="250">
                  <c:v>0.670535117</c:v>
                </c:pt>
                <c:pt idx="251">
                  <c:v>0.673177258</c:v>
                </c:pt>
                <c:pt idx="252">
                  <c:v>0.675819398</c:v>
                </c:pt>
                <c:pt idx="253">
                  <c:v>0.678461538</c:v>
                </c:pt>
                <c:pt idx="254">
                  <c:v>0.681103679</c:v>
                </c:pt>
                <c:pt idx="255">
                  <c:v>0.683745819</c:v>
                </c:pt>
                <c:pt idx="256">
                  <c:v>0.68638796</c:v>
                </c:pt>
                <c:pt idx="257">
                  <c:v>0.6890301</c:v>
                </c:pt>
                <c:pt idx="258">
                  <c:v>0.691672241</c:v>
                </c:pt>
                <c:pt idx="259">
                  <c:v>0.694314381</c:v>
                </c:pt>
                <c:pt idx="260">
                  <c:v>0.696956522</c:v>
                </c:pt>
                <c:pt idx="261">
                  <c:v>0.699598662</c:v>
                </c:pt>
                <c:pt idx="262">
                  <c:v>0.702240803</c:v>
                </c:pt>
                <c:pt idx="263">
                  <c:v>0.704882943</c:v>
                </c:pt>
                <c:pt idx="264">
                  <c:v>0.707525084</c:v>
                </c:pt>
                <c:pt idx="265">
                  <c:v>0.710167224</c:v>
                </c:pt>
                <c:pt idx="266">
                  <c:v>0.712809365</c:v>
                </c:pt>
                <c:pt idx="267">
                  <c:v>0.715451505</c:v>
                </c:pt>
                <c:pt idx="268">
                  <c:v>0.718093645</c:v>
                </c:pt>
                <c:pt idx="269">
                  <c:v>0.720735786</c:v>
                </c:pt>
                <c:pt idx="270">
                  <c:v>0.723377926</c:v>
                </c:pt>
                <c:pt idx="271">
                  <c:v>0.726020067</c:v>
                </c:pt>
                <c:pt idx="272">
                  <c:v>0.728662207</c:v>
                </c:pt>
                <c:pt idx="273">
                  <c:v>0.731304348</c:v>
                </c:pt>
                <c:pt idx="274">
                  <c:v>0.733946488</c:v>
                </c:pt>
                <c:pt idx="275">
                  <c:v>0.736588629</c:v>
                </c:pt>
                <c:pt idx="276">
                  <c:v>0.739230769</c:v>
                </c:pt>
                <c:pt idx="277">
                  <c:v>0.74187291</c:v>
                </c:pt>
                <c:pt idx="278">
                  <c:v>0.74451505</c:v>
                </c:pt>
                <c:pt idx="279">
                  <c:v>0.747157191</c:v>
                </c:pt>
                <c:pt idx="280">
                  <c:v>0.749799331</c:v>
                </c:pt>
                <c:pt idx="281">
                  <c:v>0.752441472</c:v>
                </c:pt>
                <c:pt idx="282">
                  <c:v>0.755083612</c:v>
                </c:pt>
                <c:pt idx="283">
                  <c:v>0.757725753</c:v>
                </c:pt>
                <c:pt idx="284">
                  <c:v>0.760367893</c:v>
                </c:pt>
                <c:pt idx="285">
                  <c:v>0.763010033</c:v>
                </c:pt>
                <c:pt idx="286">
                  <c:v>0.765652174</c:v>
                </c:pt>
                <c:pt idx="287">
                  <c:v>0.768294314</c:v>
                </c:pt>
                <c:pt idx="288">
                  <c:v>0.770936455</c:v>
                </c:pt>
                <c:pt idx="289">
                  <c:v>0.773578595</c:v>
                </c:pt>
                <c:pt idx="290">
                  <c:v>0.776220736</c:v>
                </c:pt>
                <c:pt idx="291">
                  <c:v>0.778862876</c:v>
                </c:pt>
                <c:pt idx="292">
                  <c:v>0.781505017</c:v>
                </c:pt>
                <c:pt idx="293">
                  <c:v>0.784147157</c:v>
                </c:pt>
                <c:pt idx="294">
                  <c:v>0.786789298</c:v>
                </c:pt>
                <c:pt idx="295">
                  <c:v>0.789431438</c:v>
                </c:pt>
                <c:pt idx="296">
                  <c:v>0.792073579</c:v>
                </c:pt>
                <c:pt idx="297">
                  <c:v>0.794715719</c:v>
                </c:pt>
                <c:pt idx="298">
                  <c:v>0.79735786</c:v>
                </c:pt>
                <c:pt idx="299">
                  <c:v>0.8</c:v>
                </c:pt>
              </c:strCache>
            </c:strRef>
          </c:xVal>
          <c:yVal>
            <c:numRef>
              <c:f>Plot_Fig4!$AE$5:$AE$304</c:f>
              <c:numCache>
                <c:formatCode>General</c:formatCode>
                <c:ptCount val="300"/>
                <c:pt idx="0">
                  <c:v>1.4464167122336791</c:v>
                </c:pt>
                <c:pt idx="1">
                  <c:v>1.460933610153514</c:v>
                </c:pt>
                <c:pt idx="2">
                  <c:v>1.4737725714233469</c:v>
                </c:pt>
                <c:pt idx="3">
                  <c:v>1.4853556631541129</c:v>
                </c:pt>
                <c:pt idx="4">
                  <c:v>1.495938262745039</c:v>
                </c:pt>
                <c:pt idx="5">
                  <c:v>1.505692762395926</c:v>
                </c:pt>
                <c:pt idx="6">
                  <c:v>1.514744984359595</c:v>
                </c:pt>
                <c:pt idx="7">
                  <c:v>1.523191840607794</c:v>
                </c:pt>
                <c:pt idx="8">
                  <c:v>1.5311107441212739</c:v>
                </c:pt>
                <c:pt idx="9">
                  <c:v>1.538565082909287</c:v>
                </c:pt>
                <c:pt idx="10">
                  <c:v>1.545607668419936</c:v>
                </c:pt>
                <c:pt idx="11">
                  <c:v>1.5522830621293091</c:v>
                </c:pt>
                <c:pt idx="12">
                  <c:v>1.5586292342215939</c:v>
                </c:pt>
                <c:pt idx="13">
                  <c:v>1.564678796812957</c:v>
                </c:pt>
                <c:pt idx="14">
                  <c:v>1.570459949710465</c:v>
                </c:pt>
                <c:pt idx="15">
                  <c:v>1.575997222357219</c:v>
                </c:pt>
                <c:pt idx="16">
                  <c:v>1.581312065753949</c:v>
                </c:pt>
                <c:pt idx="17">
                  <c:v>1.586423330777079</c:v>
                </c:pt>
                <c:pt idx="18">
                  <c:v>1.5913476586242961</c:v>
                </c:pt>
                <c:pt idx="19">
                  <c:v>1.5960998021883539</c:v>
                </c:pt>
                <c:pt idx="20">
                  <c:v>1.6006928924566</c:v>
                </c:pt>
                <c:pt idx="21">
                  <c:v>1.605138660718489</c:v>
                </c:pt>
                <c:pt idx="22">
                  <c:v>1.6094476249547629</c:v>
                </c:pt>
                <c:pt idx="23">
                  <c:v>1.613629246989978</c:v>
                </c:pt>
                <c:pt idx="24">
                  <c:v>1.6176920656321061</c:v>
                </c:pt>
                <c:pt idx="25">
                  <c:v>1.621643809978796</c:v>
                </c:pt>
                <c:pt idx="26">
                  <c:v>1.6254914962578499</c:v>
                </c:pt>
                <c:pt idx="27">
                  <c:v>1.629241510931891</c:v>
                </c:pt>
                <c:pt idx="28">
                  <c:v>1.6328996822926281</c:v>
                </c:pt>
                <c:pt idx="29">
                  <c:v>1.636471342368147</c:v>
                </c:pt>
                <c:pt idx="30">
                  <c:v>1.639961380644368</c:v>
                </c:pt>
                <c:pt idx="31">
                  <c:v>1.643374290842075</c:v>
                </c:pt>
                <c:pt idx="32">
                  <c:v>1.64671421178052</c:v>
                </c:pt>
                <c:pt idx="33">
                  <c:v>1.6499849631873329</c:v>
                </c:pt>
                <c:pt idx="34">
                  <c:v>1.6531900771744801</c:v>
                </c:pt>
                <c:pt idx="35">
                  <c:v>1.65633282598508</c:v>
                </c:pt>
                <c:pt idx="36">
                  <c:v>1.6594162465211091</c:v>
                </c:pt>
                <c:pt idx="37">
                  <c:v>1.662443162083689</c:v>
                </c:pt>
                <c:pt idx="38">
                  <c:v>1.6654162016924789</c:v>
                </c:pt>
                <c:pt idx="39">
                  <c:v>1.6683378172964349</c:v>
                </c:pt>
                <c:pt idx="40">
                  <c:v>1.6712102991428279</c:v>
                </c:pt>
                <c:pt idx="41">
                  <c:v>1.6740357895332341</c:v>
                </c:pt>
                <c:pt idx="42">
                  <c:v>1.6768162951632071</c:v>
                </c:pt>
                <c:pt idx="43">
                  <c:v>1.6795536982151671</c:v>
                </c:pt>
                <c:pt idx="44">
                  <c:v>1.68224976635112</c:v>
                </c:pt>
                <c:pt idx="45">
                  <c:v>1.6849061617322929</c:v>
                </c:pt>
                <c:pt idx="46">
                  <c:v>1.687524449176119</c:v>
                </c:pt>
                <c:pt idx="47">
                  <c:v>1.690106103546831</c:v>
                </c:pt>
                <c:pt idx="48">
                  <c:v>1.6926525164636961</c:v>
                </c:pt>
                <c:pt idx="49">
                  <c:v>1.6951650024004969</c:v>
                </c:pt>
                <c:pt idx="50">
                  <c:v>1.6976448042408021</c:v>
                </c:pt>
                <c:pt idx="51">
                  <c:v>1.700093098345846</c:v>
                </c:pt>
                <c:pt idx="52">
                  <c:v>1.7025109991850309</c:v>
                </c:pt>
                <c:pt idx="53">
                  <c:v>1.704899563573258</c:v>
                </c:pt>
                <c:pt idx="54">
                  <c:v>1.7072597945542021</c:v>
                </c:pt>
                <c:pt idx="55">
                  <c:v>1.7095926449641989</c:v>
                </c:pt>
                <c:pt idx="56">
                  <c:v>1.7118990207075471</c:v>
                </c:pt>
                <c:pt idx="57">
                  <c:v>1.714179783770658</c:v>
                </c:pt>
                <c:pt idx="58">
                  <c:v>1.7164357549994771</c:v>
                </c:pt>
                <c:pt idx="59">
                  <c:v>1.718667716662017</c:v>
                </c:pt>
                <c:pt idx="60">
                  <c:v>1.7208764148155431</c:v>
                </c:pt>
                <c:pt idx="61">
                  <c:v>1.7230625614959021</c:v>
                </c:pt>
                <c:pt idx="62">
                  <c:v>1.7252268367447119</c:v>
                </c:pt>
                <c:pt idx="63">
                  <c:v>1.7273698904885399</c:v>
                </c:pt>
                <c:pt idx="64">
                  <c:v>1.729492344282781</c:v>
                </c:pt>
                <c:pt idx="65">
                  <c:v>1.731594792931699</c:v>
                </c:pt>
                <c:pt idx="66">
                  <c:v>1.733677805994994</c:v>
                </c:pt>
                <c:pt idx="67">
                  <c:v>1.7357419291902609</c:v>
                </c:pt>
                <c:pt idx="68">
                  <c:v>1.7377876856998009</c:v>
                </c:pt>
                <c:pt idx="69">
                  <c:v>1.7398155773894839</c:v>
                </c:pt>
                <c:pt idx="70">
                  <c:v>1.7418260859466499</c:v>
                </c:pt>
                <c:pt idx="71">
                  <c:v>1.7438196739433689</c:v>
                </c:pt>
                <c:pt idx="72">
                  <c:v>1.7457967858308561</c:v>
                </c:pt>
                <c:pt idx="73">
                  <c:v>1.747757848870293</c:v>
                </c:pt>
                <c:pt idx="74">
                  <c:v>1.7497032740048539</c:v>
                </c:pt>
                <c:pt idx="75">
                  <c:v>1.7516334566773279</c:v>
                </c:pt>
                <c:pt idx="76">
                  <c:v>1.7535487775973371</c:v>
                </c:pt>
                <c:pt idx="77">
                  <c:v>1.7554496034618301</c:v>
                </c:pt>
                <c:pt idx="78">
                  <c:v>1.7573362876322089</c:v>
                </c:pt>
                <c:pt idx="79">
                  <c:v>1.7592091707711659</c:v>
                </c:pt>
                <c:pt idx="80">
                  <c:v>1.761068581442083</c:v>
                </c:pt>
                <c:pt idx="81">
                  <c:v>1.762914836673575</c:v>
                </c:pt>
                <c:pt idx="82">
                  <c:v>1.7647482424915899</c:v>
                </c:pt>
                <c:pt idx="83">
                  <c:v>1.7665690944212631</c:v>
                </c:pt>
                <c:pt idx="84">
                  <c:v>1.768377677960556</c:v>
                </c:pt>
                <c:pt idx="85">
                  <c:v>1.770174269027571</c:v>
                </c:pt>
                <c:pt idx="86">
                  <c:v>1.7719591343832579</c:v>
                </c:pt>
                <c:pt idx="87">
                  <c:v>1.773732532031121</c:v>
                </c:pt>
                <c:pt idx="88">
                  <c:v>1.7754947115954089</c:v>
                </c:pt>
                <c:pt idx="89">
                  <c:v>1.777245914679165</c:v>
                </c:pt>
                <c:pt idx="90">
                  <c:v>1.778986375203389</c:v>
                </c:pt>
                <c:pt idx="91">
                  <c:v>1.7807163197285141</c:v>
                </c:pt>
                <c:pt idx="92">
                  <c:v>1.782435967759274</c:v>
                </c:pt>
                <c:pt idx="93">
                  <c:v>1.7841455320339901</c:v>
                </c:pt>
                <c:pt idx="94">
                  <c:v>1.785845218799208</c:v>
                </c:pt>
                <c:pt idx="95">
                  <c:v>1.787535228070575</c:v>
                </c:pt>
                <c:pt idx="96">
                  <c:v>1.7892157538807749</c:v>
                </c:pt>
                <c:pt idx="97">
                  <c:v>1.790886984515268</c:v>
                </c:pt>
                <c:pt idx="98">
                  <c:v>1.792549102736571</c:v>
                </c:pt>
                <c:pt idx="99">
                  <c:v>1.794202285997708</c:v>
                </c:pt>
                <c:pt idx="100">
                  <c:v>1.795846706645484</c:v>
                </c:pt>
                <c:pt idx="101">
                  <c:v>1.797482532114133</c:v>
                </c:pt>
                <c:pt idx="102">
                  <c:v>1.7991099251098881</c:v>
                </c:pt>
                <c:pt idx="103">
                  <c:v>1.8007290437869861</c:v>
                </c:pt>
                <c:pt idx="104">
                  <c:v>1.80234004191557</c:v>
                </c:pt>
                <c:pt idx="105">
                  <c:v>1.8039430690419329</c:v>
                </c:pt>
                <c:pt idx="106">
                  <c:v>1.8055382706415219</c:v>
                </c:pt>
                <c:pt idx="107">
                  <c:v>1.8071257882650871</c:v>
                </c:pt>
                <c:pt idx="108">
                  <c:v>1.808705759678338</c:v>
                </c:pt>
                <c:pt idx="109">
                  <c:v>1.8102783189954621</c:v>
                </c:pt>
                <c:pt idx="110">
                  <c:v>1.811843596806805</c:v>
                </c:pt>
                <c:pt idx="111">
                  <c:v>1.813401720301038</c:v>
                </c:pt>
                <c:pt idx="112">
                  <c:v>1.814952813382076</c:v>
                </c:pt>
                <c:pt idx="113">
                  <c:v>1.816496996781032</c:v>
                </c:pt>
                <c:pt idx="114">
                  <c:v>1.8180343881634371</c:v>
                </c:pt>
                <c:pt idx="115">
                  <c:v>1.819565102231993</c:v>
                </c:pt>
                <c:pt idx="116">
                  <c:v>1.8210892508250429</c:v>
                </c:pt>
                <c:pt idx="117">
                  <c:v>1.8226069430110039</c:v>
                </c:pt>
                <c:pt idx="118">
                  <c:v>1.824118285178941</c:v>
                </c:pt>
                <c:pt idx="119">
                  <c:v>1.825623381125473</c:v>
                </c:pt>
                <c:pt idx="120">
                  <c:v>1.827122332138188</c:v>
                </c:pt>
                <c:pt idx="121">
                  <c:v>1.82861523707574</c:v>
                </c:pt>
                <c:pt idx="122">
                  <c:v>1.8301021924447729</c:v>
                </c:pt>
                <c:pt idx="124">
                  <c:v>1.8330586291843689</c:v>
                </c:pt>
                <c:pt idx="125">
                  <c:v>1.834528292459096</c:v>
                </c:pt>
                <c:pt idx="126">
                  <c:v>1.835992370107584</c:v>
                </c:pt>
                <c:pt idx="127">
                  <c:v>1.8374509479294761</c:v>
                </c:pt>
                <c:pt idx="128">
                  <c:v>1.8389041097752621</c:v>
                </c:pt>
                <c:pt idx="129">
                  <c:v>1.840351937604793</c:v>
                </c:pt>
                <c:pt idx="130">
                  <c:v>1.8417945115436081</c:v>
                </c:pt>
                <c:pt idx="131">
                  <c:v>1.8432319099371921</c:v>
                </c:pt>
                <c:pt idx="132">
                  <c:v>1.8446642094032359</c:v>
                </c:pt>
                <c:pt idx="133">
                  <c:v>1.846091484882002</c:v>
                </c:pt>
                <c:pt idx="134">
                  <c:v>1.847513809684862</c:v>
                </c:pt>
                <c:pt idx="135">
                  <c:v>1.848931255541101</c:v>
                </c:pt>
                <c:pt idx="136">
                  <c:v>1.850343892643048</c:v>
                </c:pt>
                <c:pt idx="137">
                  <c:v>1.8517517896896161</c:v>
                </c:pt>
                <c:pt idx="138">
                  <c:v>1.8531550139283091</c:v>
                </c:pt>
                <c:pt idx="139">
                  <c:v>1.8545536311957651</c:v>
                </c:pt>
                <c:pt idx="140">
                  <c:v>1.855947705956893</c:v>
                </c:pt>
                <c:pt idx="141">
                  <c:v>1.8573373013426679</c:v>
                </c:pt>
                <c:pt idx="142">
                  <c:v>1.8587224791866299</c:v>
                </c:pt>
                <c:pt idx="143">
                  <c:v>1.8601033000601439</c:v>
                </c:pt>
                <c:pt idx="144">
                  <c:v>1.861479823306478</c:v>
                </c:pt>
                <c:pt idx="145">
                  <c:v>1.8628521070737301</c:v>
                </c:pt>
                <c:pt idx="146">
                  <c:v>1.8642202083466679</c:v>
                </c:pt>
                <c:pt idx="147">
                  <c:v>1.865584182977515</c:v>
                </c:pt>
                <c:pt idx="148">
                  <c:v>1.86694408571572</c:v>
                </c:pt>
                <c:pt idx="149">
                  <c:v>1.868299970236764</c:v>
                </c:pt>
                <c:pt idx="150">
                  <c:v>1.869651889170026</c:v>
                </c:pt>
                <c:pt idx="151">
                  <c:v>1.8709998941257611</c:v>
                </c:pt>
                <c:pt idx="152">
                  <c:v>1.8723440357212009</c:v>
                </c:pt>
                <c:pt idx="153">
                  <c:v>1.8736843636058409</c:v>
                </c:pt>
                <c:pt idx="154">
                  <c:v>1.8750209264859139</c:v>
                </c:pt>
                <c:pt idx="155">
                  <c:v>1.8763537721481081</c:v>
                </c:pt>
                <c:pt idx="156">
                  <c:v>1.8776829474825329</c:v>
                </c:pt>
                <c:pt idx="157">
                  <c:v>1.879008498504984</c:v>
                </c:pt>
                <c:pt idx="158">
                  <c:v>1.880330470378514</c:v>
                </c:pt>
                <c:pt idx="159">
                  <c:v>1.8816489074343461</c:v>
                </c:pt>
                <c:pt idx="160">
                  <c:v>1.8829638531921511</c:v>
                </c:pt>
                <c:pt idx="161">
                  <c:v>1.8842753503797069</c:v>
                </c:pt>
                <c:pt idx="162">
                  <c:v>1.8855834409519761</c:v>
                </c:pt>
                <c:pt idx="163">
                  <c:v>1.8868881661095991</c:v>
                </c:pt>
                <c:pt idx="164">
                  <c:v>1.888189566316852</c:v>
                </c:pt>
                <c:pt idx="165">
                  <c:v>1.8894876813190611</c:v>
                </c:pt>
                <c:pt idx="166">
                  <c:v>1.8907825501595199</c:v>
                </c:pt>
                <c:pt idx="167">
                  <c:v>1.892074211195897</c:v>
                </c:pt>
                <c:pt idx="168">
                  <c:v>1.8933627021161761</c:v>
                </c:pt>
                <c:pt idx="169">
                  <c:v>1.8946480599541351</c:v>
                </c:pt>
                <c:pt idx="170">
                  <c:v>1.895930321104383</c:v>
                </c:pt>
                <c:pt idx="171">
                  <c:v>1.89720952133696</c:v>
                </c:pt>
                <c:pt idx="172">
                  <c:v>1.8984856958115299</c:v>
                </c:pt>
                <c:pt idx="173">
                  <c:v>1.8997588790911739</c:v>
                </c:pt>
                <c:pt idx="174">
                  <c:v>1.901029105155785</c:v>
                </c:pt>
                <c:pt idx="175">
                  <c:v>1.9022964074151081</c:v>
                </c:pt>
                <c:pt idx="176">
                  <c:v>1.9035608187213959</c:v>
                </c:pt>
                <c:pt idx="177">
                  <c:v>1.9048223713817369</c:v>
                </c:pt>
                <c:pt idx="178">
                  <c:v>1.906081097170029</c:v>
                </c:pt>
                <c:pt idx="179">
                  <c:v>1.9073370273386341</c:v>
                </c:pt>
                <c:pt idx="180">
                  <c:v>1.908590192629716</c:v>
                </c:pt>
                <c:pt idx="181">
                  <c:v>1.909840623286265</c:v>
                </c:pt>
                <c:pt idx="182">
                  <c:v>1.9110883490628401</c:v>
                </c:pt>
                <c:pt idx="183">
                  <c:v>1.9123333992360101</c:v>
                </c:pt>
                <c:pt idx="184">
                  <c:v>1.913575802614524</c:v>
                </c:pt>
                <c:pt idx="185">
                  <c:v>1.9148155875492141</c:v>
                </c:pt>
                <c:pt idx="186">
                  <c:v>1.916052781942633</c:v>
                </c:pt>
                <c:pt idx="187">
                  <c:v>1.9172874132584441</c:v>
                </c:pt>
                <c:pt idx="188">
                  <c:v>1.918519508530566</c:v>
                </c:pt>
                <c:pt idx="189">
                  <c:v>1.9197490943720761</c:v>
                </c:pt>
                <c:pt idx="190">
                  <c:v>1.9209761969838901</c:v>
                </c:pt>
                <c:pt idx="191">
                  <c:v>1.92220084216322</c:v>
                </c:pt>
                <c:pt idx="192">
                  <c:v>1.923423055311809</c:v>
                </c:pt>
                <c:pt idx="193">
                  <c:v>1.9246428614439659</c:v>
                </c:pt>
                <c:pt idx="194">
                  <c:v>1.9258602851943909</c:v>
                </c:pt>
                <c:pt idx="195">
                  <c:v>1.9270753508258061</c:v>
                </c:pt>
                <c:pt idx="196">
                  <c:v>1.9282880822363999</c:v>
                </c:pt>
                <c:pt idx="197">
                  <c:v>1.9294985029670799</c:v>
                </c:pt>
                <c:pt idx="198">
                  <c:v>1.930706636208551</c:v>
                </c:pt>
                <c:pt idx="199">
                  <c:v>1.931912504808214</c:v>
                </c:pt>
                <c:pt idx="200">
                  <c:v>1.933116131276901</c:v>
                </c:pt>
                <c:pt idx="201">
                  <c:v>1.934317537795446</c:v>
                </c:pt>
                <c:pt idx="202">
                  <c:v>1.93551674622109</c:v>
                </c:pt>
                <c:pt idx="203">
                  <c:v>1.9367137780937369</c:v>
                </c:pt>
                <c:pt idx="204">
                  <c:v>1.9379086546420621</c:v>
                </c:pt>
                <c:pt idx="205">
                  <c:v>1.9391013967894619</c:v>
                </c:pt>
                <c:pt idx="206">
                  <c:v>1.9402920251598821</c:v>
                </c:pt>
                <c:pt idx="207">
                  <c:v>1.9414805600834839</c:v>
                </c:pt>
                <c:pt idx="208">
                  <c:v>1.9426670216021971</c:v>
                </c:pt>
                <c:pt idx="209">
                  <c:v>1.9438514294751339</c:v>
                </c:pt>
                <c:pt idx="210">
                  <c:v>1.9450338031838761</c:v>
                </c:pt>
                <c:pt idx="211">
                  <c:v>1.946214161937635</c:v>
                </c:pt>
                <c:pt idx="212">
                  <c:v>1.947392524678309</c:v>
                </c:pt>
                <c:pt idx="213">
                  <c:v>1.9485689100854009</c:v>
                </c:pt>
                <c:pt idx="214">
                  <c:v>1.9497433365808441</c:v>
                </c:pt>
                <c:pt idx="215">
                  <c:v>1.9509158223337011</c:v>
                </c:pt>
                <c:pt idx="216">
                  <c:v>1.9520863852647681</c:v>
                </c:pt>
                <c:pt idx="217">
                  <c:v>1.95325504305107</c:v>
                </c:pt>
                <c:pt idx="218">
                  <c:v>1.954421813130254</c:v>
                </c:pt>
                <c:pt idx="219">
                  <c:v>1.955586712704884</c:v>
                </c:pt>
                <c:pt idx="220">
                  <c:v>1.956749758746642</c:v>
                </c:pt>
                <c:pt idx="221">
                  <c:v>1.9579109680004361</c:v>
                </c:pt>
                <c:pt idx="222">
                  <c:v>1.9590703569884109</c:v>
                </c:pt>
                <c:pt idx="223">
                  <c:v>1.960227942013884</c:v>
                </c:pt>
                <c:pt idx="224">
                  <c:v>1.9613837391651769</c:v>
                </c:pt>
                <c:pt idx="225">
                  <c:v>1.9625377643193811</c:v>
                </c:pt>
                <c:pt idx="226">
                  <c:v>1.9636900331460261</c:v>
                </c:pt>
                <c:pt idx="227">
                  <c:v>1.9648405611106809</c:v>
                </c:pt>
                <c:pt idx="228">
                  <c:v>1.9659893634784731</c:v>
                </c:pt>
                <c:pt idx="229">
                  <c:v>1.967136455317525</c:v>
                </c:pt>
                <c:pt idx="230">
                  <c:v>1.968281851502333</c:v>
                </c:pt>
                <c:pt idx="231">
                  <c:v>1.9694255667170559</c:v>
                </c:pt>
                <c:pt idx="232">
                  <c:v>1.9705676154587519</c:v>
                </c:pt>
                <c:pt idx="233">
                  <c:v>1.9717080120405299</c:v>
                </c:pt>
                <c:pt idx="234">
                  <c:v>1.97284677059465</c:v>
                </c:pt>
                <c:pt idx="235">
                  <c:v>1.973983905075547</c:v>
                </c:pt>
                <c:pt idx="236">
                  <c:v>1.9751194292627989</c:v>
                </c:pt>
                <c:pt idx="237">
                  <c:v>1.9762533567640319</c:v>
                </c:pt>
                <c:pt idx="238">
                  <c:v>1.977385701017762</c:v>
                </c:pt>
                <c:pt idx="239">
                  <c:v>1.978516475296181</c:v>
                </c:pt>
                <c:pt idx="240">
                  <c:v>1.979645692707886</c:v>
                </c:pt>
                <c:pt idx="241">
                  <c:v>1.980773366200554</c:v>
                </c:pt>
                <c:pt idx="242">
                  <c:v>1.981899508563556</c:v>
                </c:pt>
                <c:pt idx="243">
                  <c:v>1.983024132430524</c:v>
                </c:pt>
                <c:pt idx="244">
                  <c:v>1.9841472502818689</c:v>
                </c:pt>
                <c:pt idx="245">
                  <c:v>1.985268874447238</c:v>
                </c:pt>
                <c:pt idx="246">
                  <c:v>1.9863890171079319</c:v>
                </c:pt>
                <c:pt idx="247">
                  <c:v>1.9875076902992701</c:v>
                </c:pt>
                <c:pt idx="248">
                  <c:v>1.98862490591291</c:v>
                </c:pt>
                <c:pt idx="249">
                  <c:v>1.9897406756991189</c:v>
                </c:pt>
                <c:pt idx="250">
                  <c:v>1.9908550112690051</c:v>
                </c:pt>
                <c:pt idx="251">
                  <c:v>1.9919679240966981</c:v>
                </c:pt>
                <c:pt idx="252">
                  <c:v>1.9930794255214961</c:v>
                </c:pt>
                <c:pt idx="253">
                  <c:v>1.994189526749961</c:v>
                </c:pt>
                <c:pt idx="254">
                  <c:v>1.9952982388579821</c:v>
                </c:pt>
                <c:pt idx="255">
                  <c:v>1.9964055727927941</c:v>
                </c:pt>
                <c:pt idx="256">
                  <c:v>1.997511539374957</c:v>
                </c:pt>
                <c:pt idx="257">
                  <c:v>1.9986161493003021</c:v>
                </c:pt>
                <c:pt idx="258">
                  <c:v>1.9997194131418341</c:v>
                </c:pt>
                <c:pt idx="259">
                  <c:v>2.0008213413516049</c:v>
                </c:pt>
                <c:pt idx="260">
                  <c:v>2.0019219442625449</c:v>
                </c:pt>
                <c:pt idx="261">
                  <c:v>2.0030212320902638</c:v>
                </c:pt>
                <c:pt idx="262">
                  <c:v>2.0041192149348159</c:v>
                </c:pt>
                <c:pt idx="263">
                  <c:v>2.0052159027824348</c:v>
                </c:pt>
                <c:pt idx="264">
                  <c:v>2.006311305507229</c:v>
                </c:pt>
                <c:pt idx="265">
                  <c:v>2.007405432872857</c:v>
                </c:pt>
                <c:pt idx="266">
                  <c:v>2.0084982945341601</c:v>
                </c:pt>
                <c:pt idx="267">
                  <c:v>2.009589900038772</c:v>
                </c:pt>
                <c:pt idx="268">
                  <c:v>2.0106802588286992</c:v>
                </c:pt>
                <c:pt idx="269">
                  <c:v>2.0117693802418639</c:v>
                </c:pt>
                <c:pt idx="270">
                  <c:v>2.012857273513633</c:v>
                </c:pt>
                <c:pt idx="271">
                  <c:v>2.0139439477783041</c:v>
                </c:pt>
                <c:pt idx="272">
                  <c:v>2.0150294120705752</c:v>
                </c:pt>
                <c:pt idx="273">
                  <c:v>2.0161136753269862</c:v>
                </c:pt>
                <c:pt idx="274">
                  <c:v>2.0171967463873282</c:v>
                </c:pt>
                <c:pt idx="275">
                  <c:v>2.0182786339960348</c:v>
                </c:pt>
                <c:pt idx="276">
                  <c:v>2.019359346803546</c:v>
                </c:pt>
                <c:pt idx="277">
                  <c:v>2.0204388933676438</c:v>
                </c:pt>
                <c:pt idx="278">
                  <c:v>2.0215172821547749</c:v>
                </c:pt>
                <c:pt idx="279">
                  <c:v>2.022594521541337</c:v>
                </c:pt>
                <c:pt idx="280">
                  <c:v>2.0236706198149488</c:v>
                </c:pt>
                <c:pt idx="281">
                  <c:v>2.0247455851757019</c:v>
                </c:pt>
                <c:pt idx="282">
                  <c:v>2.0258194257373812</c:v>
                </c:pt>
                <c:pt idx="283">
                  <c:v>2.0268921495286709</c:v>
                </c:pt>
                <c:pt idx="284">
                  <c:v>2.02796376449434</c:v>
                </c:pt>
                <c:pt idx="285">
                  <c:v>2.0290342784963999</c:v>
                </c:pt>
                <c:pt idx="286">
                  <c:v>2.030103699315255</c:v>
                </c:pt>
                <c:pt idx="287">
                  <c:v>2.0311720346508149</c:v>
                </c:pt>
                <c:pt idx="288">
                  <c:v>2.032239292123609</c:v>
                </c:pt>
                <c:pt idx="289">
                  <c:v>2.033305479275866</c:v>
                </c:pt>
                <c:pt idx="290">
                  <c:v>2.034370603572579</c:v>
                </c:pt>
                <c:pt idx="291">
                  <c:v>2.035434672402558</c:v>
                </c:pt>
                <c:pt idx="292">
                  <c:v>2.0364976930794589</c:v>
                </c:pt>
                <c:pt idx="293">
                  <c:v>2.037559672842796</c:v>
                </c:pt>
                <c:pt idx="294">
                  <c:v>2.0386206188589391</c:v>
                </c:pt>
                <c:pt idx="295">
                  <c:v>2.0396805382220928</c:v>
                </c:pt>
                <c:pt idx="296">
                  <c:v>2.0407394379552621</c:v>
                </c:pt>
                <c:pt idx="297">
                  <c:v>2.0417973250111938</c:v>
                </c:pt>
                <c:pt idx="298">
                  <c:v>2.0428542062733182</c:v>
                </c:pt>
                <c:pt idx="299">
                  <c:v>2.043910088556653</c:v>
                </c:pt>
              </c:numCache>
            </c:numRef>
          </c:yVal>
          <c:smooth val="1"/>
          <c:extLst>
            <c:ext xmlns:c16="http://schemas.microsoft.com/office/drawing/2014/chart" uri="{C3380CC4-5D6E-409C-BE32-E72D297353CC}">
              <c16:uniqueId val="{00000003-3B46-4CEB-9DA5-02F5BFDDF26A}"/>
            </c:ext>
          </c:extLst>
        </c:ser>
        <c:ser>
          <c:idx val="4"/>
          <c:order val="4"/>
          <c:tx>
            <c:v>V_90C</c:v>
          </c:tx>
          <c:spPr>
            <a:ln w="19050" cap="rnd">
              <a:solidFill>
                <a:schemeClr val="accent5"/>
              </a:solidFill>
              <a:round/>
            </a:ln>
            <a:effectLst/>
          </c:spPr>
          <c:marker>
            <c:symbol val="star"/>
            <c:size val="2"/>
            <c:spPr>
              <a:noFill/>
              <a:ln w="9525">
                <a:solidFill>
                  <a:schemeClr val="accent5"/>
                </a:solidFill>
              </a:ln>
              <a:effectLst/>
            </c:spPr>
          </c:marker>
          <c:xVal>
            <c:strRef>
              <c:f>Plot_Fig4!$AA$5:$AA$304</c:f>
              <c:strCache>
                <c:ptCount val="300"/>
                <c:pt idx="0">
                  <c:v>0.01</c:v>
                </c:pt>
                <c:pt idx="1">
                  <c:v>0.01264214</c:v>
                </c:pt>
                <c:pt idx="2">
                  <c:v>0.015284281</c:v>
                </c:pt>
                <c:pt idx="3">
                  <c:v>0.017926421</c:v>
                </c:pt>
                <c:pt idx="4">
                  <c:v>0.020568562</c:v>
                </c:pt>
                <c:pt idx="5">
                  <c:v>0.023210702</c:v>
                </c:pt>
                <c:pt idx="6">
                  <c:v>0.025852843</c:v>
                </c:pt>
                <c:pt idx="7">
                  <c:v>0.028494983</c:v>
                </c:pt>
                <c:pt idx="8">
                  <c:v>0.031137124</c:v>
                </c:pt>
                <c:pt idx="9">
                  <c:v>0.033779264</c:v>
                </c:pt>
                <c:pt idx="10">
                  <c:v>0.036421405</c:v>
                </c:pt>
                <c:pt idx="11">
                  <c:v>0.039063545</c:v>
                </c:pt>
                <c:pt idx="12">
                  <c:v>0.041705686</c:v>
                </c:pt>
                <c:pt idx="13">
                  <c:v>0.044347826</c:v>
                </c:pt>
                <c:pt idx="14">
                  <c:v>0.046989967</c:v>
                </c:pt>
                <c:pt idx="15">
                  <c:v>0.049632107</c:v>
                </c:pt>
                <c:pt idx="16">
                  <c:v>0.052274247</c:v>
                </c:pt>
                <c:pt idx="17">
                  <c:v>0.054916388</c:v>
                </c:pt>
                <c:pt idx="18">
                  <c:v>0.057558528</c:v>
                </c:pt>
                <c:pt idx="19">
                  <c:v>0.060200669</c:v>
                </c:pt>
                <c:pt idx="20">
                  <c:v>0.062842809</c:v>
                </c:pt>
                <c:pt idx="21">
                  <c:v>0.06548495</c:v>
                </c:pt>
                <c:pt idx="22">
                  <c:v>0.06812709</c:v>
                </c:pt>
                <c:pt idx="23">
                  <c:v>0.070769231</c:v>
                </c:pt>
                <c:pt idx="24">
                  <c:v>0.073411371</c:v>
                </c:pt>
                <c:pt idx="25">
                  <c:v>0.076053512</c:v>
                </c:pt>
                <c:pt idx="26">
                  <c:v>0.078695652</c:v>
                </c:pt>
                <c:pt idx="27">
                  <c:v>0.081337793</c:v>
                </c:pt>
                <c:pt idx="28">
                  <c:v>0.083979933</c:v>
                </c:pt>
                <c:pt idx="29">
                  <c:v>0.086622074</c:v>
                </c:pt>
                <c:pt idx="30">
                  <c:v>0.089264214</c:v>
                </c:pt>
                <c:pt idx="31">
                  <c:v>0.091906355</c:v>
                </c:pt>
                <c:pt idx="32">
                  <c:v>0.094548495</c:v>
                </c:pt>
                <c:pt idx="33">
                  <c:v>0.097190635</c:v>
                </c:pt>
                <c:pt idx="34">
                  <c:v>0.099832776</c:v>
                </c:pt>
                <c:pt idx="35">
                  <c:v>0.102474916</c:v>
                </c:pt>
                <c:pt idx="36">
                  <c:v>0.105117057</c:v>
                </c:pt>
                <c:pt idx="37">
                  <c:v>0.107759197</c:v>
                </c:pt>
                <c:pt idx="38">
                  <c:v>0.110401338</c:v>
                </c:pt>
                <c:pt idx="39">
                  <c:v>0.113043478</c:v>
                </c:pt>
                <c:pt idx="40">
                  <c:v>0.115685619</c:v>
                </c:pt>
                <c:pt idx="41">
                  <c:v>0.118327759</c:v>
                </c:pt>
                <c:pt idx="42">
                  <c:v>0.1209699</c:v>
                </c:pt>
                <c:pt idx="43">
                  <c:v>0.12361204</c:v>
                </c:pt>
                <c:pt idx="44">
                  <c:v>0.126254181</c:v>
                </c:pt>
                <c:pt idx="45">
                  <c:v>0.128896321</c:v>
                </c:pt>
                <c:pt idx="46">
                  <c:v>0.131538462</c:v>
                </c:pt>
                <c:pt idx="47">
                  <c:v>0.134180602</c:v>
                </c:pt>
                <c:pt idx="48">
                  <c:v>0.136822742</c:v>
                </c:pt>
                <c:pt idx="49">
                  <c:v>0.139464883</c:v>
                </c:pt>
                <c:pt idx="50">
                  <c:v>0.142107023</c:v>
                </c:pt>
                <c:pt idx="51">
                  <c:v>0.144749164</c:v>
                </c:pt>
                <c:pt idx="52">
                  <c:v>0.147391304</c:v>
                </c:pt>
                <c:pt idx="53">
                  <c:v>0.150033445</c:v>
                </c:pt>
                <c:pt idx="54">
                  <c:v>0.152675585</c:v>
                </c:pt>
                <c:pt idx="55">
                  <c:v>0.155317726</c:v>
                </c:pt>
                <c:pt idx="56">
                  <c:v>0.157959866</c:v>
                </c:pt>
                <c:pt idx="57">
                  <c:v>0.160602007</c:v>
                </c:pt>
                <c:pt idx="58">
                  <c:v>0.163244147</c:v>
                </c:pt>
                <c:pt idx="59">
                  <c:v>0.165886288</c:v>
                </c:pt>
                <c:pt idx="60">
                  <c:v>0.168528428</c:v>
                </c:pt>
                <c:pt idx="61">
                  <c:v>0.171170569</c:v>
                </c:pt>
                <c:pt idx="62">
                  <c:v>0.173812709</c:v>
                </c:pt>
                <c:pt idx="63">
                  <c:v>0.176454849</c:v>
                </c:pt>
                <c:pt idx="64">
                  <c:v>0.17909699</c:v>
                </c:pt>
                <c:pt idx="65">
                  <c:v>0.18173913</c:v>
                </c:pt>
                <c:pt idx="66">
                  <c:v>0.184381271</c:v>
                </c:pt>
                <c:pt idx="67">
                  <c:v>0.187023411</c:v>
                </c:pt>
                <c:pt idx="68">
                  <c:v>0.189665552</c:v>
                </c:pt>
                <c:pt idx="69">
                  <c:v>0.192307692</c:v>
                </c:pt>
                <c:pt idx="70">
                  <c:v>0.194949833</c:v>
                </c:pt>
                <c:pt idx="71">
                  <c:v>0.197591973</c:v>
                </c:pt>
                <c:pt idx="72">
                  <c:v>0.200234114</c:v>
                </c:pt>
                <c:pt idx="73">
                  <c:v>0.202876254</c:v>
                </c:pt>
                <c:pt idx="74">
                  <c:v>0.205518395</c:v>
                </c:pt>
                <c:pt idx="75">
                  <c:v>0.208160535</c:v>
                </c:pt>
                <c:pt idx="76">
                  <c:v>0.210802676</c:v>
                </c:pt>
                <c:pt idx="77">
                  <c:v>0.213444816</c:v>
                </c:pt>
                <c:pt idx="78">
                  <c:v>0.216086957</c:v>
                </c:pt>
                <c:pt idx="79">
                  <c:v>0.218729097</c:v>
                </c:pt>
                <c:pt idx="80">
                  <c:v>0.221371237</c:v>
                </c:pt>
                <c:pt idx="81">
                  <c:v>0.224013378</c:v>
                </c:pt>
                <c:pt idx="82">
                  <c:v>0.226655518</c:v>
                </c:pt>
                <c:pt idx="83">
                  <c:v>0.229297659</c:v>
                </c:pt>
                <c:pt idx="84">
                  <c:v>0.231939799</c:v>
                </c:pt>
                <c:pt idx="85">
                  <c:v>0.23458194</c:v>
                </c:pt>
                <c:pt idx="86">
                  <c:v>0.23722408</c:v>
                </c:pt>
                <c:pt idx="87">
                  <c:v>0.239866221</c:v>
                </c:pt>
                <c:pt idx="88">
                  <c:v>0.242508361</c:v>
                </c:pt>
                <c:pt idx="89">
                  <c:v>0.245150502</c:v>
                </c:pt>
                <c:pt idx="90">
                  <c:v>0.247792642</c:v>
                </c:pt>
                <c:pt idx="91">
                  <c:v>0.250434783</c:v>
                </c:pt>
                <c:pt idx="92">
                  <c:v>0.253076923</c:v>
                </c:pt>
                <c:pt idx="93">
                  <c:v>0.255719064</c:v>
                </c:pt>
                <c:pt idx="94">
                  <c:v>0.258361204</c:v>
                </c:pt>
                <c:pt idx="95">
                  <c:v>0.261003344</c:v>
                </c:pt>
                <c:pt idx="96">
                  <c:v>0.263645485</c:v>
                </c:pt>
                <c:pt idx="97">
                  <c:v>0.266287625</c:v>
                </c:pt>
                <c:pt idx="98">
                  <c:v>0.268929766</c:v>
                </c:pt>
                <c:pt idx="99">
                  <c:v>0.271571906</c:v>
                </c:pt>
                <c:pt idx="100">
                  <c:v>0.274214047</c:v>
                </c:pt>
                <c:pt idx="101">
                  <c:v>0.276856187</c:v>
                </c:pt>
                <c:pt idx="102">
                  <c:v>0.279498328</c:v>
                </c:pt>
                <c:pt idx="103">
                  <c:v>0.282140468</c:v>
                </c:pt>
                <c:pt idx="104">
                  <c:v>0.284782609</c:v>
                </c:pt>
                <c:pt idx="105">
                  <c:v>0.287424749</c:v>
                </c:pt>
                <c:pt idx="106">
                  <c:v>0.29006689</c:v>
                </c:pt>
                <c:pt idx="107">
                  <c:v>0.29270903</c:v>
                </c:pt>
                <c:pt idx="108">
                  <c:v>0.295351171</c:v>
                </c:pt>
                <c:pt idx="109">
                  <c:v>0.297993311</c:v>
                </c:pt>
                <c:pt idx="110">
                  <c:v>0.300635452</c:v>
                </c:pt>
                <c:pt idx="111">
                  <c:v>0.303277592</c:v>
                </c:pt>
                <c:pt idx="112">
                  <c:v>0.305919732</c:v>
                </c:pt>
                <c:pt idx="113">
                  <c:v>0.308561873</c:v>
                </c:pt>
                <c:pt idx="114">
                  <c:v>0.311204013</c:v>
                </c:pt>
                <c:pt idx="115">
                  <c:v>0.313846154</c:v>
                </c:pt>
                <c:pt idx="116">
                  <c:v>0.316488294</c:v>
                </c:pt>
                <c:pt idx="117">
                  <c:v>0.319130435</c:v>
                </c:pt>
                <c:pt idx="118">
                  <c:v>0.321772575</c:v>
                </c:pt>
                <c:pt idx="119">
                  <c:v>0.324414716</c:v>
                </c:pt>
                <c:pt idx="120">
                  <c:v>0.327056856</c:v>
                </c:pt>
                <c:pt idx="121">
                  <c:v>0.329698997</c:v>
                </c:pt>
                <c:pt idx="122">
                  <c:v>0.332341137</c:v>
                </c:pt>
                <c:pt idx="123">
                  <c:v>Panel 4c uses the supplied temperature results from 40–90 °C at 0.4 A cm⁻².</c:v>
                </c:pt>
                <c:pt idx="124">
                  <c:v>0.337625418</c:v>
                </c:pt>
                <c:pt idx="125">
                  <c:v>0.340267559</c:v>
                </c:pt>
                <c:pt idx="126">
                  <c:v>0.342909699</c:v>
                </c:pt>
                <c:pt idx="127">
                  <c:v>0.345551839</c:v>
                </c:pt>
                <c:pt idx="128">
                  <c:v>0.34819398</c:v>
                </c:pt>
                <c:pt idx="129">
                  <c:v>0.35083612</c:v>
                </c:pt>
                <c:pt idx="130">
                  <c:v>0.353478261</c:v>
                </c:pt>
                <c:pt idx="131">
                  <c:v>0.356120401</c:v>
                </c:pt>
                <c:pt idx="132">
                  <c:v>0.358762542</c:v>
                </c:pt>
                <c:pt idx="133">
                  <c:v>0.361404682</c:v>
                </c:pt>
                <c:pt idx="134">
                  <c:v>0.364046823</c:v>
                </c:pt>
                <c:pt idx="135">
                  <c:v>0.366688963</c:v>
                </c:pt>
                <c:pt idx="136">
                  <c:v>0.369331104</c:v>
                </c:pt>
                <c:pt idx="137">
                  <c:v>0.371973244</c:v>
                </c:pt>
                <c:pt idx="138">
                  <c:v>0.374615385</c:v>
                </c:pt>
                <c:pt idx="139">
                  <c:v>0.377257525</c:v>
                </c:pt>
                <c:pt idx="140">
                  <c:v>0.379899666</c:v>
                </c:pt>
                <c:pt idx="141">
                  <c:v>0.382541806</c:v>
                </c:pt>
                <c:pt idx="142">
                  <c:v>0.385183946</c:v>
                </c:pt>
                <c:pt idx="143">
                  <c:v>0.387826087</c:v>
                </c:pt>
                <c:pt idx="144">
                  <c:v>0.390468227</c:v>
                </c:pt>
                <c:pt idx="145">
                  <c:v>0.393110368</c:v>
                </c:pt>
                <c:pt idx="146">
                  <c:v>0.395752508</c:v>
                </c:pt>
                <c:pt idx="147">
                  <c:v>0.398394649</c:v>
                </c:pt>
                <c:pt idx="148">
                  <c:v>0.401036789</c:v>
                </c:pt>
                <c:pt idx="149">
                  <c:v>0.40367893</c:v>
                </c:pt>
                <c:pt idx="150">
                  <c:v>0.40632107</c:v>
                </c:pt>
                <c:pt idx="151">
                  <c:v>0.408963211</c:v>
                </c:pt>
                <c:pt idx="152">
                  <c:v>0.411605351</c:v>
                </c:pt>
                <c:pt idx="153">
                  <c:v>0.414247492</c:v>
                </c:pt>
                <c:pt idx="154">
                  <c:v>0.416889632</c:v>
                </c:pt>
                <c:pt idx="155">
                  <c:v>0.419531773</c:v>
                </c:pt>
                <c:pt idx="156">
                  <c:v>0.422173913</c:v>
                </c:pt>
                <c:pt idx="157">
                  <c:v>0.424816054</c:v>
                </c:pt>
                <c:pt idx="158">
                  <c:v>0.427458194</c:v>
                </c:pt>
                <c:pt idx="159">
                  <c:v>0.430100334</c:v>
                </c:pt>
                <c:pt idx="160">
                  <c:v>0.432742475</c:v>
                </c:pt>
                <c:pt idx="161">
                  <c:v>0.435384615</c:v>
                </c:pt>
                <c:pt idx="162">
                  <c:v>0.438026756</c:v>
                </c:pt>
                <c:pt idx="163">
                  <c:v>0.440668896</c:v>
                </c:pt>
                <c:pt idx="164">
                  <c:v>0.443311037</c:v>
                </c:pt>
                <c:pt idx="165">
                  <c:v>0.445953177</c:v>
                </c:pt>
                <c:pt idx="166">
                  <c:v>0.448595318</c:v>
                </c:pt>
                <c:pt idx="167">
                  <c:v>0.451237458</c:v>
                </c:pt>
                <c:pt idx="168">
                  <c:v>0.453879599</c:v>
                </c:pt>
                <c:pt idx="169">
                  <c:v>0.456521739</c:v>
                </c:pt>
                <c:pt idx="170">
                  <c:v>0.45916388</c:v>
                </c:pt>
                <c:pt idx="171">
                  <c:v>0.46180602</c:v>
                </c:pt>
                <c:pt idx="172">
                  <c:v>0.464448161</c:v>
                </c:pt>
                <c:pt idx="173">
                  <c:v>0.467090301</c:v>
                </c:pt>
                <c:pt idx="174">
                  <c:v>0.469732441</c:v>
                </c:pt>
                <c:pt idx="175">
                  <c:v>0.472374582</c:v>
                </c:pt>
                <c:pt idx="176">
                  <c:v>0.475016722</c:v>
                </c:pt>
                <c:pt idx="177">
                  <c:v>0.477658863</c:v>
                </c:pt>
                <c:pt idx="178">
                  <c:v>0.480301003</c:v>
                </c:pt>
                <c:pt idx="179">
                  <c:v>0.482943144</c:v>
                </c:pt>
                <c:pt idx="180">
                  <c:v>0.485585284</c:v>
                </c:pt>
                <c:pt idx="181">
                  <c:v>0.488227425</c:v>
                </c:pt>
                <c:pt idx="182">
                  <c:v>0.490869565</c:v>
                </c:pt>
                <c:pt idx="183">
                  <c:v>0.493511706</c:v>
                </c:pt>
                <c:pt idx="184">
                  <c:v>0.496153846</c:v>
                </c:pt>
                <c:pt idx="185">
                  <c:v>0.498795987</c:v>
                </c:pt>
                <c:pt idx="186">
                  <c:v>0.501438127</c:v>
                </c:pt>
                <c:pt idx="187">
                  <c:v>0.504080268</c:v>
                </c:pt>
                <c:pt idx="188">
                  <c:v>0.506722408</c:v>
                </c:pt>
                <c:pt idx="189">
                  <c:v>0.509364548</c:v>
                </c:pt>
                <c:pt idx="190">
                  <c:v>0.512006689</c:v>
                </c:pt>
                <c:pt idx="191">
                  <c:v>0.514648829</c:v>
                </c:pt>
                <c:pt idx="192">
                  <c:v>0.51729097</c:v>
                </c:pt>
                <c:pt idx="193">
                  <c:v>0.51993311</c:v>
                </c:pt>
                <c:pt idx="194">
                  <c:v>0.522575251</c:v>
                </c:pt>
                <c:pt idx="195">
                  <c:v>0.525217391</c:v>
                </c:pt>
                <c:pt idx="196">
                  <c:v>0.527859532</c:v>
                </c:pt>
                <c:pt idx="197">
                  <c:v>0.530501672</c:v>
                </c:pt>
                <c:pt idx="198">
                  <c:v>0.533143813</c:v>
                </c:pt>
                <c:pt idx="199">
                  <c:v>0.535785953</c:v>
                </c:pt>
                <c:pt idx="200">
                  <c:v>0.538428094</c:v>
                </c:pt>
                <c:pt idx="201">
                  <c:v>0.541070234</c:v>
                </c:pt>
                <c:pt idx="202">
                  <c:v>0.543712375</c:v>
                </c:pt>
                <c:pt idx="203">
                  <c:v>0.546354515</c:v>
                </c:pt>
                <c:pt idx="204">
                  <c:v>0.548996656</c:v>
                </c:pt>
                <c:pt idx="205">
                  <c:v>0.551638796</c:v>
                </c:pt>
                <c:pt idx="206">
                  <c:v>0.554280936</c:v>
                </c:pt>
                <c:pt idx="207">
                  <c:v>0.556923077</c:v>
                </c:pt>
                <c:pt idx="208">
                  <c:v>0.559565217</c:v>
                </c:pt>
                <c:pt idx="209">
                  <c:v>0.562207358</c:v>
                </c:pt>
                <c:pt idx="210">
                  <c:v>0.564849498</c:v>
                </c:pt>
                <c:pt idx="211">
                  <c:v>0.567491639</c:v>
                </c:pt>
                <c:pt idx="212">
                  <c:v>0.570133779</c:v>
                </c:pt>
                <c:pt idx="213">
                  <c:v>0.57277592</c:v>
                </c:pt>
                <c:pt idx="214">
                  <c:v>0.57541806</c:v>
                </c:pt>
                <c:pt idx="215">
                  <c:v>0.578060201</c:v>
                </c:pt>
                <c:pt idx="216">
                  <c:v>0.580702341</c:v>
                </c:pt>
                <c:pt idx="217">
                  <c:v>0.583344482</c:v>
                </c:pt>
                <c:pt idx="218">
                  <c:v>0.585986622</c:v>
                </c:pt>
                <c:pt idx="219">
                  <c:v>0.588628763</c:v>
                </c:pt>
                <c:pt idx="220">
                  <c:v>0.591270903</c:v>
                </c:pt>
                <c:pt idx="221">
                  <c:v>0.593913043</c:v>
                </c:pt>
                <c:pt idx="222">
                  <c:v>0.596555184</c:v>
                </c:pt>
                <c:pt idx="223">
                  <c:v>0.599197324</c:v>
                </c:pt>
                <c:pt idx="224">
                  <c:v>0.601839465</c:v>
                </c:pt>
                <c:pt idx="225">
                  <c:v>0.604481605</c:v>
                </c:pt>
                <c:pt idx="226">
                  <c:v>0.607123746</c:v>
                </c:pt>
                <c:pt idx="227">
                  <c:v>0.609765886</c:v>
                </c:pt>
                <c:pt idx="228">
                  <c:v>0.612408027</c:v>
                </c:pt>
                <c:pt idx="229">
                  <c:v>0.615050167</c:v>
                </c:pt>
                <c:pt idx="230">
                  <c:v>0.617692308</c:v>
                </c:pt>
                <c:pt idx="231">
                  <c:v>0.620334448</c:v>
                </c:pt>
                <c:pt idx="232">
                  <c:v>0.622976589</c:v>
                </c:pt>
                <c:pt idx="233">
                  <c:v>0.625618729</c:v>
                </c:pt>
                <c:pt idx="234">
                  <c:v>0.62826087</c:v>
                </c:pt>
                <c:pt idx="235">
                  <c:v>0.63090301</c:v>
                </c:pt>
                <c:pt idx="236">
                  <c:v>0.633545151</c:v>
                </c:pt>
                <c:pt idx="237">
                  <c:v>0.636187291</c:v>
                </c:pt>
                <c:pt idx="238">
                  <c:v>0.638829431</c:v>
                </c:pt>
                <c:pt idx="239">
                  <c:v>0.641471572</c:v>
                </c:pt>
                <c:pt idx="240">
                  <c:v>0.644113712</c:v>
                </c:pt>
                <c:pt idx="241">
                  <c:v>0.646755853</c:v>
                </c:pt>
                <c:pt idx="242">
                  <c:v>0.649397993</c:v>
                </c:pt>
                <c:pt idx="243">
                  <c:v>0.652040134</c:v>
                </c:pt>
                <c:pt idx="244">
                  <c:v>0.654682274</c:v>
                </c:pt>
                <c:pt idx="245">
                  <c:v>0.657324415</c:v>
                </c:pt>
                <c:pt idx="246">
                  <c:v>0.659966555</c:v>
                </c:pt>
                <c:pt idx="247">
                  <c:v>0.662608696</c:v>
                </c:pt>
                <c:pt idx="248">
                  <c:v>0.665250836</c:v>
                </c:pt>
                <c:pt idx="249">
                  <c:v>0.667892977</c:v>
                </c:pt>
                <c:pt idx="250">
                  <c:v>0.670535117</c:v>
                </c:pt>
                <c:pt idx="251">
                  <c:v>0.673177258</c:v>
                </c:pt>
                <c:pt idx="252">
                  <c:v>0.675819398</c:v>
                </c:pt>
                <c:pt idx="253">
                  <c:v>0.678461538</c:v>
                </c:pt>
                <c:pt idx="254">
                  <c:v>0.681103679</c:v>
                </c:pt>
                <c:pt idx="255">
                  <c:v>0.683745819</c:v>
                </c:pt>
                <c:pt idx="256">
                  <c:v>0.68638796</c:v>
                </c:pt>
                <c:pt idx="257">
                  <c:v>0.6890301</c:v>
                </c:pt>
                <c:pt idx="258">
                  <c:v>0.691672241</c:v>
                </c:pt>
                <c:pt idx="259">
                  <c:v>0.694314381</c:v>
                </c:pt>
                <c:pt idx="260">
                  <c:v>0.696956522</c:v>
                </c:pt>
                <c:pt idx="261">
                  <c:v>0.699598662</c:v>
                </c:pt>
                <c:pt idx="262">
                  <c:v>0.702240803</c:v>
                </c:pt>
                <c:pt idx="263">
                  <c:v>0.704882943</c:v>
                </c:pt>
                <c:pt idx="264">
                  <c:v>0.707525084</c:v>
                </c:pt>
                <c:pt idx="265">
                  <c:v>0.710167224</c:v>
                </c:pt>
                <c:pt idx="266">
                  <c:v>0.712809365</c:v>
                </c:pt>
                <c:pt idx="267">
                  <c:v>0.715451505</c:v>
                </c:pt>
                <c:pt idx="268">
                  <c:v>0.718093645</c:v>
                </c:pt>
                <c:pt idx="269">
                  <c:v>0.720735786</c:v>
                </c:pt>
                <c:pt idx="270">
                  <c:v>0.723377926</c:v>
                </c:pt>
                <c:pt idx="271">
                  <c:v>0.726020067</c:v>
                </c:pt>
                <c:pt idx="272">
                  <c:v>0.728662207</c:v>
                </c:pt>
                <c:pt idx="273">
                  <c:v>0.731304348</c:v>
                </c:pt>
                <c:pt idx="274">
                  <c:v>0.733946488</c:v>
                </c:pt>
                <c:pt idx="275">
                  <c:v>0.736588629</c:v>
                </c:pt>
                <c:pt idx="276">
                  <c:v>0.739230769</c:v>
                </c:pt>
                <c:pt idx="277">
                  <c:v>0.74187291</c:v>
                </c:pt>
                <c:pt idx="278">
                  <c:v>0.74451505</c:v>
                </c:pt>
                <c:pt idx="279">
                  <c:v>0.747157191</c:v>
                </c:pt>
                <c:pt idx="280">
                  <c:v>0.749799331</c:v>
                </c:pt>
                <c:pt idx="281">
                  <c:v>0.752441472</c:v>
                </c:pt>
                <c:pt idx="282">
                  <c:v>0.755083612</c:v>
                </c:pt>
                <c:pt idx="283">
                  <c:v>0.757725753</c:v>
                </c:pt>
                <c:pt idx="284">
                  <c:v>0.760367893</c:v>
                </c:pt>
                <c:pt idx="285">
                  <c:v>0.763010033</c:v>
                </c:pt>
                <c:pt idx="286">
                  <c:v>0.765652174</c:v>
                </c:pt>
                <c:pt idx="287">
                  <c:v>0.768294314</c:v>
                </c:pt>
                <c:pt idx="288">
                  <c:v>0.770936455</c:v>
                </c:pt>
                <c:pt idx="289">
                  <c:v>0.773578595</c:v>
                </c:pt>
                <c:pt idx="290">
                  <c:v>0.776220736</c:v>
                </c:pt>
                <c:pt idx="291">
                  <c:v>0.778862876</c:v>
                </c:pt>
                <c:pt idx="292">
                  <c:v>0.781505017</c:v>
                </c:pt>
                <c:pt idx="293">
                  <c:v>0.784147157</c:v>
                </c:pt>
                <c:pt idx="294">
                  <c:v>0.786789298</c:v>
                </c:pt>
                <c:pt idx="295">
                  <c:v>0.789431438</c:v>
                </c:pt>
                <c:pt idx="296">
                  <c:v>0.792073579</c:v>
                </c:pt>
                <c:pt idx="297">
                  <c:v>0.794715719</c:v>
                </c:pt>
                <c:pt idx="298">
                  <c:v>0.79735786</c:v>
                </c:pt>
                <c:pt idx="299">
                  <c:v>0.8</c:v>
                </c:pt>
              </c:strCache>
            </c:strRef>
          </c:xVal>
          <c:yVal>
            <c:numRef>
              <c:f>Plot_Fig4!$AF$5:$AF$304</c:f>
              <c:numCache>
                <c:formatCode>General</c:formatCode>
                <c:ptCount val="300"/>
                <c:pt idx="0">
                  <c:v>1.425128964116823</c:v>
                </c:pt>
                <c:pt idx="1">
                  <c:v>1.438566832043854</c:v>
                </c:pt>
                <c:pt idx="2">
                  <c:v>1.4504414708578091</c:v>
                </c:pt>
                <c:pt idx="3">
                  <c:v>1.461184300668847</c:v>
                </c:pt>
                <c:pt idx="4">
                  <c:v>1.4710470700125371</c:v>
                </c:pt>
                <c:pt idx="5">
                  <c:v>1.48019184481022</c:v>
                </c:pt>
                <c:pt idx="6">
                  <c:v>1.4887313260824651</c:v>
                </c:pt>
                <c:pt idx="7">
                  <c:v>1.4967488288720421</c:v>
                </c:pt>
                <c:pt idx="8">
                  <c:v>1.5043089501007181</c:v>
                </c:pt>
                <c:pt idx="9">
                  <c:v>1.5114636238900201</c:v>
                </c:pt>
                <c:pt idx="10">
                  <c:v>1.518255751901004</c:v>
                </c:pt>
                <c:pt idx="11">
                  <c:v>1.524721495145501</c:v>
                </c:pt>
                <c:pt idx="12">
                  <c:v>1.530891794044575</c:v>
                </c:pt>
                <c:pt idx="13">
                  <c:v>1.5367934244814681</c:v>
                </c:pt>
                <c:pt idx="14">
                  <c:v>1.5424497629686671</c:v>
                </c:pt>
                <c:pt idx="15">
                  <c:v>1.547881361664202</c:v>
                </c:pt>
                <c:pt idx="16">
                  <c:v>1.553106393885874</c:v>
                </c:pt>
                <c:pt idx="17">
                  <c:v>1.5581410079465039</c:v>
                </c:pt>
                <c:pt idx="18">
                  <c:v>1.5629996137696229</c:v>
                </c:pt>
                <c:pt idx="19">
                  <c:v>1.5676951186914201</c:v>
                </c:pt>
                <c:pt idx="20">
                  <c:v>1.5722391238510389</c:v>
                </c:pt>
                <c:pt idx="21">
                  <c:v>1.576642089361497</c:v>
                </c:pt>
                <c:pt idx="22">
                  <c:v>1.5809134743258531</c:v>
                </c:pt>
                <c:pt idx="23">
                  <c:v>1.585061856306204</c:v>
                </c:pt>
                <c:pt idx="24">
                  <c:v>1.5890950338236709</c:v>
                </c:pt>
                <c:pt idx="25">
                  <c:v>1.593020114718922</c:v>
                </c:pt>
                <c:pt idx="26">
                  <c:v>1.5968435926442019</c:v>
                </c:pt>
                <c:pt idx="27">
                  <c:v>1.6005714135317031</c:v>
                </c:pt>
                <c:pt idx="28">
                  <c:v>1.6042090335517361</c:v>
                </c:pt>
                <c:pt idx="29">
                  <c:v>1.6077614698125029</c:v>
                </c:pt>
                <c:pt idx="30">
                  <c:v>1.6112333448438529</c:v>
                </c:pt>
                <c:pt idx="31">
                  <c:v>1.614628925738087</c:v>
                </c:pt>
                <c:pt idx="32">
                  <c:v>1.61795215868264</c:v>
                </c:pt>
                <c:pt idx="33">
                  <c:v>1.6212066995059351</c:v>
                </c:pt>
                <c:pt idx="34">
                  <c:v>1.624395940763663</c:v>
                </c:pt>
                <c:pt idx="35">
                  <c:v>1.627523035814656</c:v>
                </c:pt>
                <c:pt idx="36">
                  <c:v>1.6305909202701281</c:v>
                </c:pt>
                <c:pt idx="37">
                  <c:v>1.633602331145334</c:v>
                </c:pt>
                <c:pt idx="38">
                  <c:v>1.6365598239964601</c:v>
                </c:pt>
                <c:pt idx="39">
                  <c:v>1.6394657882865971</c:v>
                </c:pt>
                <c:pt idx="40">
                  <c:v>1.6423224611915199</c:v>
                </c:pt>
                <c:pt idx="41">
                  <c:v>1.645131940027907</c:v>
                </c:pt>
                <c:pt idx="42">
                  <c:v>1.6478961934625811</c:v>
                </c:pt>
                <c:pt idx="43">
                  <c:v>1.6506170716408961</c:v>
                </c:pt>
                <c:pt idx="44">
                  <c:v>1.653296315354748</c:v>
                </c:pt>
                <c:pt idx="45">
                  <c:v>1.655935564355606</c:v>
                </c:pt>
                <c:pt idx="46">
                  <c:v>1.658536364904929</c:v>
                </c:pt>
                <c:pt idx="47">
                  <c:v>1.6611001766430611</c:v>
                </c:pt>
                <c:pt idx="48">
                  <c:v>1.663628378848</c:v>
                </c:pt>
                <c:pt idx="49">
                  <c:v>1.6661222761469889</c:v>
                </c:pt>
                <c:pt idx="50">
                  <c:v>1.6685831037365051</c:v>
                </c:pt>
                <c:pt idx="51">
                  <c:v>1.6710120321598929</c:v>
                </c:pt>
                <c:pt idx="52">
                  <c:v>1.6734101716862579</c:v>
                </c:pt>
                <c:pt idx="53">
                  <c:v>1.675778576329406</c:v>
                </c:pt>
                <c:pt idx="54">
                  <c:v>1.678118247541297</c:v>
                </c:pt>
                <c:pt idx="55">
                  <c:v>1.6804301376107931</c:v>
                </c:pt>
                <c:pt idx="56">
                  <c:v>1.682715152795119</c:v>
                </c:pt>
                <c:pt idx="57">
                  <c:v>1.6849741562086089</c:v>
                </c:pt>
                <c:pt idx="58">
                  <c:v>1.687207970490713</c:v>
                </c:pt>
                <c:pt idx="59">
                  <c:v>1.689417380272985</c:v>
                </c:pt>
                <c:pt idx="60">
                  <c:v>1.69160313446279</c:v>
                </c:pt>
                <c:pt idx="61">
                  <c:v>1.6937659483596399</c:v>
                </c:pt>
                <c:pt idx="62">
                  <c:v>1.6959065056185609</c:v>
                </c:pt>
                <c:pt idx="63">
                  <c:v>1.698025460073417</c:v>
                </c:pt>
                <c:pt idx="64">
                  <c:v>1.7001234374319161</c:v>
                </c:pt>
                <c:pt idx="65">
                  <c:v>1.702201036852891</c:v>
                </c:pt>
                <c:pt idx="66">
                  <c:v>1.704258832415442</c:v>
                </c:pt>
                <c:pt idx="67">
                  <c:v>1.706297374488652</c:v>
                </c:pt>
                <c:pt idx="68">
                  <c:v>1.708317191009767</c:v>
                </c:pt>
                <c:pt idx="69">
                  <c:v>1.710318788678042</c:v>
                </c:pt>
                <c:pt idx="70">
                  <c:v>1.712302654070784</c:v>
                </c:pt>
                <c:pt idx="71">
                  <c:v>1.714269254687548</c:v>
                </c:pt>
                <c:pt idx="72">
                  <c:v>1.7162190399279409</c:v>
                </c:pt>
                <c:pt idx="73">
                  <c:v>1.7181524420079901</c:v>
                </c:pt>
                <c:pt idx="74">
                  <c:v>1.720069876819621</c:v>
                </c:pt>
                <c:pt idx="75">
                  <c:v>1.721971744737401</c:v>
                </c:pt>
                <c:pt idx="76">
                  <c:v>1.7238584313763721</c:v>
                </c:pt>
                <c:pt idx="77">
                  <c:v>1.725730308304444</c:v>
                </c:pt>
                <c:pt idx="78">
                  <c:v>1.72758773371258</c:v>
                </c:pt>
                <c:pt idx="79">
                  <c:v>1.729431053045712</c:v>
                </c:pt>
                <c:pt idx="80">
                  <c:v>1.7312605995971</c:v>
                </c:pt>
                <c:pt idx="81">
                  <c:v>1.7330766950686349</c:v>
                </c:pt>
                <c:pt idx="82">
                  <c:v>1.734879650099389</c:v>
                </c:pt>
                <c:pt idx="83">
                  <c:v>1.736669764764537</c:v>
                </c:pt>
                <c:pt idx="84">
                  <c:v>1.738447329046596</c:v>
                </c:pt>
                <c:pt idx="85">
                  <c:v>1.7402126232808279</c:v>
                </c:pt>
                <c:pt idx="86">
                  <c:v>1.741965918576438</c:v>
                </c:pt>
                <c:pt idx="87">
                  <c:v>1.74370747721516</c:v>
                </c:pt>
                <c:pt idx="88">
                  <c:v>1.745437553028633</c:v>
                </c:pt>
                <c:pt idx="89">
                  <c:v>1.7471563917559241</c:v>
                </c:pt>
                <c:pt idx="90">
                  <c:v>1.7488642313824201</c:v>
                </c:pt>
                <c:pt idx="91">
                  <c:v>1.750561302461241</c:v>
                </c:pt>
                <c:pt idx="92">
                  <c:v>1.7522478284182419</c:v>
                </c:pt>
                <c:pt idx="93">
                  <c:v>1.7539240258415869</c:v>
                </c:pt>
                <c:pt idx="94">
                  <c:v>1.755590104756831</c:v>
                </c:pt>
                <c:pt idx="95">
                  <c:v>1.7572462688883539</c:v>
                </c:pt>
                <c:pt idx="96">
                  <c:v>1.758892715907961</c:v>
                </c:pt>
                <c:pt idx="97">
                  <c:v>1.7605296376713859</c:v>
                </c:pt>
                <c:pt idx="98">
                  <c:v>1.762157220443396</c:v>
                </c:pt>
                <c:pt idx="99">
                  <c:v>1.763775645112152</c:v>
                </c:pt>
                <c:pt idx="100">
                  <c:v>1.7653850873934329</c:v>
                </c:pt>
                <c:pt idx="101">
                  <c:v>1.7669857180252799</c:v>
                </c:pt>
                <c:pt idx="102">
                  <c:v>1.7685777029536081</c:v>
                </c:pt>
                <c:pt idx="103">
                  <c:v>1.7701612035092751</c:v>
                </c:pt>
                <c:pt idx="104">
                  <c:v>1.7717363765770691</c:v>
                </c:pt>
                <c:pt idx="105">
                  <c:v>1.7733033747570619</c:v>
                </c:pt>
                <c:pt idx="106">
                  <c:v>1.774862346518727</c:v>
                </c:pt>
                <c:pt idx="107">
                  <c:v>1.7764134363482149</c:v>
                </c:pt>
                <c:pt idx="108">
                  <c:v>1.777956784889142</c:v>
                </c:pt>
                <c:pt idx="109">
                  <c:v>1.7794925290772301</c:v>
                </c:pt>
                <c:pt idx="110">
                  <c:v>1.781020802269119</c:v>
                </c:pt>
                <c:pt idx="111">
                  <c:v>1.782541734365648</c:v>
                </c:pt>
                <c:pt idx="112">
                  <c:v>1.784055451929895</c:v>
                </c:pt>
                <c:pt idx="113">
                  <c:v>1.785562078300226</c:v>
                </c:pt>
                <c:pt idx="114">
                  <c:v>1.787061733698611</c:v>
                </c:pt>
                <c:pt idx="115">
                  <c:v>1.7885545353344521</c:v>
                </c:pt>
                <c:pt idx="116">
                  <c:v>1.790040597504122</c:v>
                </c:pt>
                <c:pt idx="117">
                  <c:v>1.791520031686443</c:v>
                </c:pt>
                <c:pt idx="118">
                  <c:v>1.7929929466342951</c:v>
                </c:pt>
                <c:pt idx="119">
                  <c:v>1.794459448462538</c:v>
                </c:pt>
                <c:pt idx="120">
                  <c:v>1.79591964073243</c:v>
                </c:pt>
                <c:pt idx="121">
                  <c:v>1.797373624532697</c:v>
                </c:pt>
                <c:pt idx="122">
                  <c:v>1.7988214985574269</c:v>
                </c:pt>
                <c:pt idx="124">
                  <c:v>1.801699300529648</c:v>
                </c:pt>
                <c:pt idx="125">
                  <c:v>1.803129414551448</c:v>
                </c:pt>
                <c:pt idx="126">
                  <c:v>1.804553791082089</c:v>
                </c:pt>
                <c:pt idx="127">
                  <c:v>1.805972517909302</c:v>
                </c:pt>
                <c:pt idx="128">
                  <c:v>1.80738568083443</c:v>
                </c:pt>
                <c:pt idx="129">
                  <c:v>1.808793363731765</c:v>
                </c:pt>
                <c:pt idx="130">
                  <c:v>1.8101956486056929</c:v>
                </c:pt>
                <c:pt idx="131">
                  <c:v>1.811592615645746</c:v>
                </c:pt>
                <c:pt idx="132">
                  <c:v>1.812984343279644</c:v>
                </c:pt>
                <c:pt idx="133">
                  <c:v>1.814370908224411</c:v>
                </c:pt>
                <c:pt idx="134">
                  <c:v>1.815752385535667</c:v>
                </c:pt>
                <c:pt idx="135">
                  <c:v>1.81712884865515</c:v>
                </c:pt>
                <c:pt idx="136">
                  <c:v>1.8185003694565569</c:v>
                </c:pt>
                <c:pt idx="137">
                  <c:v>1.8198670182897749</c:v>
                </c:pt>
                <c:pt idx="138">
                  <c:v>1.821228864023561</c:v>
                </c:pt>
                <c:pt idx="139">
                  <c:v>1.8225859740867481</c:v>
                </c:pt>
                <c:pt idx="140">
                  <c:v>1.8239384145080211</c:v>
                </c:pt>
                <c:pt idx="141">
                  <c:v>1.825286249954343</c:v>
                </c:pt>
                <c:pt idx="142">
                  <c:v>1.82662954376806</c:v>
                </c:pt>
                <c:pt idx="143">
                  <c:v>1.827968358002769</c:v>
                </c:pt>
                <c:pt idx="144">
                  <c:v>1.829302753457968</c:v>
                </c:pt>
                <c:pt idx="145">
                  <c:v>1.8306327897125561</c:v>
                </c:pt>
                <c:pt idx="146">
                  <c:v>1.831958525157233</c:v>
                </c:pt>
                <c:pt idx="147">
                  <c:v>1.833280017025817</c:v>
                </c:pt>
                <c:pt idx="148">
                  <c:v>1.834597321425548</c:v>
                </c:pt>
                <c:pt idx="149">
                  <c:v>1.835910493366409</c:v>
                </c:pt>
                <c:pt idx="150">
                  <c:v>1.837219586789496</c:v>
                </c:pt>
                <c:pt idx="151">
                  <c:v>1.838524654594478</c:v>
                </c:pt>
                <c:pt idx="152">
                  <c:v>1.83982574866619</c:v>
                </c:pt>
                <c:pt idx="153">
                  <c:v>1.84112291990037</c:v>
                </c:pt>
                <c:pt idx="154">
                  <c:v>1.842416218228603</c:v>
                </c:pt>
                <c:pt idx="155">
                  <c:v>1.8437056926424691</c:v>
                </c:pt>
                <c:pt idx="156">
                  <c:v>1.8449913912169551</c:v>
                </c:pt>
                <c:pt idx="157">
                  <c:v>1.846273361133131</c:v>
                </c:pt>
                <c:pt idx="158">
                  <c:v>1.847551648700138</c:v>
                </c:pt>
                <c:pt idx="159">
                  <c:v>1.8488262993765061</c:v>
                </c:pt>
                <c:pt idx="160">
                  <c:v>1.850097357790816</c:v>
                </c:pt>
                <c:pt idx="161">
                  <c:v>1.851364867761752</c:v>
                </c:pt>
                <c:pt idx="162">
                  <c:v>1.8526288723175419</c:v>
                </c:pt>
                <c:pt idx="163">
                  <c:v>1.8538894137148221</c:v>
                </c:pt>
                <c:pt idx="164">
                  <c:v>1.8551465334569459</c:v>
                </c:pt>
                <c:pt idx="165">
                  <c:v>1.8564002723117541</c:v>
                </c:pt>
                <c:pt idx="166">
                  <c:v>1.857650670328814</c:v>
                </c:pt>
                <c:pt idx="167">
                  <c:v>1.8588977668561739</c:v>
                </c:pt>
                <c:pt idx="168">
                  <c:v>1.860141600556618</c:v>
                </c:pt>
                <c:pt idx="169">
                  <c:v>1.861382209423464</c:v>
                </c:pt>
                <c:pt idx="170">
                  <c:v>1.8626196307959</c:v>
                </c:pt>
                <c:pt idx="171">
                  <c:v>1.8638539013738931</c:v>
                </c:pt>
                <c:pt idx="172">
                  <c:v>1.8650850572326689</c:v>
                </c:pt>
                <c:pt idx="173">
                  <c:v>1.866313133836796</c:v>
                </c:pt>
                <c:pt idx="174">
                  <c:v>1.867538166053853</c:v>
                </c:pt>
                <c:pt idx="175">
                  <c:v>1.868760188167746</c:v>
                </c:pt>
                <c:pt idx="176">
                  <c:v>1.8699792338916339</c:v>
                </c:pt>
                <c:pt idx="177">
                  <c:v>1.8711953363805061</c:v>
                </c:pt>
                <c:pt idx="178">
                  <c:v>1.8724085282434171</c:v>
                </c:pt>
                <c:pt idx="179">
                  <c:v>1.87361884155539</c:v>
                </c:pt>
                <c:pt idx="180">
                  <c:v>1.87482630786899</c:v>
                </c:pt>
                <c:pt idx="181">
                  <c:v>1.8760309582255961</c:v>
                </c:pt>
                <c:pt idx="182">
                  <c:v>1.8772328231663611</c:v>
                </c:pt>
                <c:pt idx="183">
                  <c:v>1.878431932742888</c:v>
                </c:pt>
                <c:pt idx="184">
                  <c:v>1.87962831652762</c:v>
                </c:pt>
                <c:pt idx="185">
                  <c:v>1.880822003623954</c:v>
                </c:pt>
                <c:pt idx="186">
                  <c:v>1.882013022676094</c:v>
                </c:pt>
                <c:pt idx="187">
                  <c:v>1.883201401878644</c:v>
                </c:pt>
                <c:pt idx="188">
                  <c:v>1.8843871689859539</c:v>
                </c:pt>
                <c:pt idx="189">
                  <c:v>1.8855703513212201</c:v>
                </c:pt>
                <c:pt idx="190">
                  <c:v>1.88675097578536</c:v>
                </c:pt>
                <c:pt idx="191">
                  <c:v>1.88792906886565</c:v>
                </c:pt>
                <c:pt idx="192">
                  <c:v>1.8891046566441529</c:v>
                </c:pt>
                <c:pt idx="193">
                  <c:v>1.890277764805925</c:v>
                </c:pt>
                <c:pt idx="194">
                  <c:v>1.891448418647024</c:v>
                </c:pt>
                <c:pt idx="195">
                  <c:v>1.892616643082305</c:v>
                </c:pt>
                <c:pt idx="196">
                  <c:v>1.8937824626530371</c:v>
                </c:pt>
                <c:pt idx="197">
                  <c:v>1.894945901534316</c:v>
                </c:pt>
                <c:pt idx="198">
                  <c:v>1.8961069835423059</c:v>
                </c:pt>
                <c:pt idx="199">
                  <c:v>1.897265732141296</c:v>
                </c:pt>
                <c:pt idx="200">
                  <c:v>1.8984221704505879</c:v>
                </c:pt>
                <c:pt idx="201">
                  <c:v>1.899576321251214</c:v>
                </c:pt>
                <c:pt idx="202">
                  <c:v>1.900728206992496</c:v>
                </c:pt>
                <c:pt idx="203">
                  <c:v>1.901877849798437</c:v>
                </c:pt>
                <c:pt idx="204">
                  <c:v>1.9030252714739759</c:v>
                </c:pt>
                <c:pt idx="205">
                  <c:v>1.9041704935110759</c:v>
                </c:pt>
                <c:pt idx="206">
                  <c:v>1.9053135370946801</c:v>
                </c:pt>
                <c:pt idx="207">
                  <c:v>1.906454423108519</c:v>
                </c:pt>
                <c:pt idx="208">
                  <c:v>1.9075931721407871</c:v>
                </c:pt>
                <c:pt idx="209">
                  <c:v>1.908729804489683</c:v>
                </c:pt>
                <c:pt idx="210">
                  <c:v>1.90986434016882</c:v>
                </c:pt>
                <c:pt idx="211">
                  <c:v>1.9109967989125169</c:v>
                </c:pt>
                <c:pt idx="212">
                  <c:v>1.9121272001809531</c:v>
                </c:pt>
                <c:pt idx="213">
                  <c:v>1.9132555631652259</c:v>
                </c:pt>
                <c:pt idx="214">
                  <c:v>1.914381906792274</c:v>
                </c:pt>
                <c:pt idx="215">
                  <c:v>1.915506249729694</c:v>
                </c:pt>
                <c:pt idx="216">
                  <c:v>1.916628610390454</c:v>
                </c:pt>
                <c:pt idx="217">
                  <c:v>1.9177490069374921</c:v>
                </c:pt>
                <c:pt idx="218">
                  <c:v>1.9188674572882161</c:v>
                </c:pt>
                <c:pt idx="219">
                  <c:v>1.9199839791189039</c:v>
                </c:pt>
                <c:pt idx="220">
                  <c:v>1.9210985898690001</c:v>
                </c:pt>
                <c:pt idx="221">
                  <c:v>1.922211306745325</c:v>
                </c:pt>
                <c:pt idx="222">
                  <c:v>1.923322146726183</c:v>
                </c:pt>
                <c:pt idx="223">
                  <c:v>1.9244311265653871</c:v>
                </c:pt>
                <c:pt idx="224">
                  <c:v>1.9255382627961919</c:v>
                </c:pt>
                <c:pt idx="225">
                  <c:v>1.9266435717351389</c:v>
                </c:pt>
                <c:pt idx="226">
                  <c:v>1.927747069485827</c:v>
                </c:pt>
                <c:pt idx="227">
                  <c:v>1.928848771942588</c:v>
                </c:pt>
                <c:pt idx="228">
                  <c:v>1.929948694794098</c:v>
                </c:pt>
                <c:pt idx="229">
                  <c:v>1.931046853526899</c:v>
                </c:pt>
                <c:pt idx="230">
                  <c:v>1.9321432634288529</c:v>
                </c:pt>
                <c:pt idx="231">
                  <c:v>1.933237939592519</c:v>
                </c:pt>
                <c:pt idx="232">
                  <c:v>1.9343308969184601</c:v>
                </c:pt>
                <c:pt idx="233">
                  <c:v>1.9354221501184821</c:v>
                </c:pt>
                <c:pt idx="234">
                  <c:v>1.936511713718801</c:v>
                </c:pt>
                <c:pt idx="235">
                  <c:v>1.937599602063145</c:v>
                </c:pt>
                <c:pt idx="236">
                  <c:v>1.9386858293157989</c:v>
                </c:pt>
                <c:pt idx="237">
                  <c:v>1.9397704094645729</c:v>
                </c:pt>
                <c:pt idx="238">
                  <c:v>1.940853356323718</c:v>
                </c:pt>
                <c:pt idx="239">
                  <c:v>1.9419346835367881</c:v>
                </c:pt>
                <c:pt idx="240">
                  <c:v>1.943014404579422</c:v>
                </c:pt>
                <c:pt idx="241">
                  <c:v>1.9440925327620979</c:v>
                </c:pt>
                <c:pt idx="242">
                  <c:v>1.945169081232804</c:v>
                </c:pt>
                <c:pt idx="243">
                  <c:v>1.9462440629796769</c:v>
                </c:pt>
                <c:pt idx="244">
                  <c:v>1.947317490833572</c:v>
                </c:pt>
                <c:pt idx="245">
                  <c:v>1.94838937747059</c:v>
                </c:pt>
                <c:pt idx="246">
                  <c:v>1.9494597354145531</c:v>
                </c:pt>
                <c:pt idx="247">
                  <c:v>1.9505285770394289</c:v>
                </c:pt>
                <c:pt idx="248">
                  <c:v>1.9515959145717039</c:v>
                </c:pt>
                <c:pt idx="249">
                  <c:v>1.952661760092719</c:v>
                </c:pt>
                <c:pt idx="250">
                  <c:v>1.953726125540951</c:v>
                </c:pt>
                <c:pt idx="251">
                  <c:v>1.954789022714253</c:v>
                </c:pt>
                <c:pt idx="252">
                  <c:v>1.9558504632720479</c:v>
                </c:pt>
                <c:pt idx="253">
                  <c:v>1.9569104587374839</c:v>
                </c:pt>
                <c:pt idx="254">
                  <c:v>1.9579690204995479</c:v>
                </c:pt>
                <c:pt idx="255">
                  <c:v>1.959026159815132</c:v>
                </c:pt>
                <c:pt idx="256">
                  <c:v>1.960081887811068</c:v>
                </c:pt>
                <c:pt idx="257">
                  <c:v>1.9611362154861161</c:v>
                </c:pt>
                <c:pt idx="258">
                  <c:v>1.9621891537129219</c:v>
                </c:pt>
                <c:pt idx="259">
                  <c:v>1.9632407132399361</c:v>
                </c:pt>
                <c:pt idx="260">
                  <c:v>1.964290904693287</c:v>
                </c:pt>
                <c:pt idx="261">
                  <c:v>1.965339738578634</c:v>
                </c:pt>
                <c:pt idx="262">
                  <c:v>1.966387225282977</c:v>
                </c:pt>
                <c:pt idx="263">
                  <c:v>1.9674333750764279</c:v>
                </c:pt>
                <c:pt idx="264">
                  <c:v>1.9684781981139621</c:v>
                </c:pt>
                <c:pt idx="265">
                  <c:v>1.969521704437122</c:v>
                </c:pt>
                <c:pt idx="266">
                  <c:v>1.9705639039757039</c:v>
                </c:pt>
                <c:pt idx="267">
                  <c:v>1.9716048065494041</c:v>
                </c:pt>
                <c:pt idx="268">
                  <c:v>1.9726444218694339</c:v>
                </c:pt>
                <c:pt idx="269">
                  <c:v>1.973682759540115</c:v>
                </c:pt>
                <c:pt idx="270">
                  <c:v>1.9747198290604351</c:v>
                </c:pt>
                <c:pt idx="271">
                  <c:v>1.97575563982558</c:v>
                </c:pt>
                <c:pt idx="272">
                  <c:v>1.976790201128438</c:v>
                </c:pt>
                <c:pt idx="273">
                  <c:v>1.9778235221610789</c:v>
                </c:pt>
                <c:pt idx="274">
                  <c:v>1.9788556120162</c:v>
                </c:pt>
                <c:pt idx="275">
                  <c:v>1.9798864796885529</c:v>
                </c:pt>
                <c:pt idx="276">
                  <c:v>1.980916134076343</c:v>
                </c:pt>
                <c:pt idx="277">
                  <c:v>1.9819445839826011</c:v>
                </c:pt>
                <c:pt idx="278">
                  <c:v>1.9829718381165371</c:v>
                </c:pt>
                <c:pt idx="279">
                  <c:v>1.98399790509486</c:v>
                </c:pt>
                <c:pt idx="280">
                  <c:v>1.9850227934430871</c:v>
                </c:pt>
                <c:pt idx="281">
                  <c:v>1.986046511596818</c:v>
                </c:pt>
                <c:pt idx="282">
                  <c:v>1.987069067902995</c:v>
                </c:pt>
                <c:pt idx="283">
                  <c:v>1.98809047062114</c:v>
                </c:pt>
                <c:pt idx="284">
                  <c:v>1.9891107279245619</c:v>
                </c:pt>
                <c:pt idx="285">
                  <c:v>1.990129847901559</c:v>
                </c:pt>
                <c:pt idx="286">
                  <c:v>1.9911478385565851</c:v>
                </c:pt>
                <c:pt idx="287">
                  <c:v>1.9921647078114</c:v>
                </c:pt>
                <c:pt idx="288">
                  <c:v>1.9931804635062129</c:v>
                </c:pt>
                <c:pt idx="289">
                  <c:v>1.9941951134007809</c:v>
                </c:pt>
                <c:pt idx="290">
                  <c:v>1.9952086651755181</c:v>
                </c:pt>
                <c:pt idx="291">
                  <c:v>1.9962211264325589</c:v>
                </c:pt>
                <c:pt idx="292">
                  <c:v>1.997232504696824</c:v>
                </c:pt>
                <c:pt idx="293">
                  <c:v>1.998242807417056</c:v>
                </c:pt>
                <c:pt idx="294">
                  <c:v>1.999252041966846</c:v>
                </c:pt>
                <c:pt idx="295">
                  <c:v>2.0002602156456351</c:v>
                </c:pt>
                <c:pt idx="296">
                  <c:v>2.0012673356797031</c:v>
                </c:pt>
                <c:pt idx="297">
                  <c:v>2.0022734092231458</c:v>
                </c:pt>
                <c:pt idx="298">
                  <c:v>2.0032784433588251</c:v>
                </c:pt>
                <c:pt idx="299">
                  <c:v>2.004282445099312</c:v>
                </c:pt>
              </c:numCache>
            </c:numRef>
          </c:yVal>
          <c:smooth val="1"/>
          <c:extLst>
            <c:ext xmlns:c16="http://schemas.microsoft.com/office/drawing/2014/chart" uri="{C3380CC4-5D6E-409C-BE32-E72D297353CC}">
              <c16:uniqueId val="{00000004-3B46-4CEB-9DA5-02F5BFDDF26A}"/>
            </c:ext>
          </c:extLst>
        </c:ser>
        <c:dLbls>
          <c:showLegendKey val="0"/>
          <c:showVal val="0"/>
          <c:showCatName val="0"/>
          <c:showSerName val="0"/>
          <c:showPercent val="0"/>
          <c:showBubbleSize val="0"/>
        </c:dLbls>
        <c:axId val="10"/>
        <c:axId val="20"/>
      </c:scatterChart>
      <c:valAx>
        <c:axId val="10"/>
        <c:scaling>
          <c:orientation val="minMax"/>
          <c:max val="35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r>
                  <a:rPr lang="en-GB" sz="800">
                    <a:solidFill>
                      <a:sysClr val="windowText" lastClr="000000"/>
                    </a:solidFill>
                  </a:rPr>
                  <a:t>Current density (A cm⁻²)</a:t>
                </a:r>
              </a:p>
            </c:rich>
          </c:tx>
          <c:overlay val="1"/>
          <c:spPr>
            <a:noFill/>
            <a:ln>
              <a:noFill/>
            </a:ln>
            <a:effectLst/>
          </c:spPr>
        </c:title>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
        <c:crosses val="autoZero"/>
        <c:crossBetween val="midCat"/>
      </c:valAx>
      <c:valAx>
        <c:axId val="20"/>
        <c:scaling>
          <c:orientation val="minMax"/>
          <c:min val="1.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r>
                  <a:rPr lang="en-GB" sz="800">
                    <a:solidFill>
                      <a:sysClr val="windowText" lastClr="000000"/>
                    </a:solidFill>
                  </a:rPr>
                  <a:t>Cell voltage (V)</a:t>
                </a:r>
              </a:p>
            </c:rich>
          </c:tx>
          <c:layout>
            <c:manualLayout>
              <c:xMode val="edge"/>
              <c:yMode val="edge"/>
              <c:x val="9.5923261390887284E-3"/>
              <c:y val="0.30512549567667679"/>
            </c:manualLayout>
          </c:layout>
          <c:overlay val="1"/>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
        <c:crosses val="autoZero"/>
        <c:crossBetween val="midCat"/>
      </c:valAx>
      <c:spPr>
        <a:noFill/>
        <a:ln>
          <a:noFill/>
        </a:ln>
        <a:effectLst/>
      </c:spPr>
    </c:plotArea>
    <c:legend>
      <c:legendPos val="b"/>
      <c:layout>
        <c:manualLayout>
          <c:xMode val="edge"/>
          <c:yMode val="edge"/>
          <c:x val="9.7961567753671083E-2"/>
          <c:y val="0.10854597720739451"/>
          <c:w val="0.89999987411645488"/>
          <c:h val="8.784406756847701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800" b="0" i="0" u="none" strike="noStrike" kern="1200" spc="0" baseline="0">
                <a:solidFill>
                  <a:sysClr val="windowText" lastClr="000000"/>
                </a:solidFill>
                <a:latin typeface="+mn-lt"/>
                <a:ea typeface="+mn-ea"/>
                <a:cs typeface="+mn-cs"/>
              </a:defRPr>
            </a:pPr>
            <a:r>
              <a:rPr lang="en-GB" sz="800">
                <a:solidFill>
                  <a:sysClr val="windowText" lastClr="000000"/>
                </a:solidFill>
              </a:rPr>
              <a:t>b. Reversible and thermoneutral voltages</a:t>
            </a:r>
          </a:p>
        </c:rich>
      </c:tx>
      <c:layout>
        <c:manualLayout>
          <c:xMode val="edge"/>
          <c:yMode val="edge"/>
          <c:x val="8.7241150930899999E-2"/>
          <c:y val="0"/>
        </c:manualLayout>
      </c:layout>
      <c:overlay val="1"/>
      <c:spPr>
        <a:noFill/>
        <a:ln>
          <a:noFill/>
        </a:ln>
        <a:effectLst/>
      </c:spPr>
    </c:title>
    <c:autoTitleDeleted val="0"/>
    <c:plotArea>
      <c:layout>
        <c:manualLayout>
          <c:layoutTarget val="inner"/>
          <c:xMode val="edge"/>
          <c:yMode val="edge"/>
          <c:x val="0.21381840207037056"/>
          <c:y val="0.12891344383057091"/>
          <c:w val="0.72654425667442579"/>
          <c:h val="0.61146952625396955"/>
        </c:manualLayout>
      </c:layout>
      <c:scatterChart>
        <c:scatterStyle val="lineMarker"/>
        <c:varyColors val="1"/>
        <c:ser>
          <c:idx val="0"/>
          <c:order val="0"/>
          <c:tx>
            <c:v>Reversible E_rev (7bar)</c:v>
          </c:tx>
          <c:spPr>
            <a:ln w="19050" cap="rnd">
              <a:solidFill>
                <a:schemeClr val="accent1"/>
              </a:solidFill>
              <a:round/>
            </a:ln>
            <a:effectLst/>
          </c:spPr>
          <c:marker>
            <c:symbol val="none"/>
          </c:marker>
          <c:xVal>
            <c:numRef>
              <c:f>Plot_Fig4!$AH$5:$AH$55</c:f>
              <c:numCache>
                <c:formatCode>General</c:formatCode>
                <c:ptCount val="51"/>
                <c:pt idx="0">
                  <c:v>40</c:v>
                </c:pt>
                <c:pt idx="1">
                  <c:v>41</c:v>
                </c:pt>
                <c:pt idx="2">
                  <c:v>42</c:v>
                </c:pt>
                <c:pt idx="3">
                  <c:v>43</c:v>
                </c:pt>
                <c:pt idx="4">
                  <c:v>44</c:v>
                </c:pt>
                <c:pt idx="5">
                  <c:v>45</c:v>
                </c:pt>
                <c:pt idx="6">
                  <c:v>46</c:v>
                </c:pt>
                <c:pt idx="7">
                  <c:v>47</c:v>
                </c:pt>
                <c:pt idx="8">
                  <c:v>48</c:v>
                </c:pt>
                <c:pt idx="9">
                  <c:v>49</c:v>
                </c:pt>
                <c:pt idx="10">
                  <c:v>50</c:v>
                </c:pt>
                <c:pt idx="11">
                  <c:v>51</c:v>
                </c:pt>
                <c:pt idx="12">
                  <c:v>52</c:v>
                </c:pt>
                <c:pt idx="13">
                  <c:v>53</c:v>
                </c:pt>
                <c:pt idx="14">
                  <c:v>54</c:v>
                </c:pt>
                <c:pt idx="15">
                  <c:v>55</c:v>
                </c:pt>
                <c:pt idx="16">
                  <c:v>56</c:v>
                </c:pt>
                <c:pt idx="17">
                  <c:v>57</c:v>
                </c:pt>
                <c:pt idx="18">
                  <c:v>58</c:v>
                </c:pt>
                <c:pt idx="19">
                  <c:v>59</c:v>
                </c:pt>
                <c:pt idx="20">
                  <c:v>60</c:v>
                </c:pt>
                <c:pt idx="21">
                  <c:v>61</c:v>
                </c:pt>
                <c:pt idx="22">
                  <c:v>62</c:v>
                </c:pt>
                <c:pt idx="23">
                  <c:v>63</c:v>
                </c:pt>
                <c:pt idx="24">
                  <c:v>64</c:v>
                </c:pt>
                <c:pt idx="25">
                  <c:v>65</c:v>
                </c:pt>
                <c:pt idx="26">
                  <c:v>66</c:v>
                </c:pt>
                <c:pt idx="27">
                  <c:v>67</c:v>
                </c:pt>
                <c:pt idx="28">
                  <c:v>68</c:v>
                </c:pt>
                <c:pt idx="29">
                  <c:v>69</c:v>
                </c:pt>
                <c:pt idx="30">
                  <c:v>70</c:v>
                </c:pt>
                <c:pt idx="31">
                  <c:v>71</c:v>
                </c:pt>
                <c:pt idx="32">
                  <c:v>72</c:v>
                </c:pt>
                <c:pt idx="33">
                  <c:v>73</c:v>
                </c:pt>
                <c:pt idx="34">
                  <c:v>74</c:v>
                </c:pt>
                <c:pt idx="35">
                  <c:v>75</c:v>
                </c:pt>
                <c:pt idx="36">
                  <c:v>76</c:v>
                </c:pt>
                <c:pt idx="37">
                  <c:v>77</c:v>
                </c:pt>
                <c:pt idx="38">
                  <c:v>78</c:v>
                </c:pt>
                <c:pt idx="39">
                  <c:v>79</c:v>
                </c:pt>
                <c:pt idx="40">
                  <c:v>80</c:v>
                </c:pt>
                <c:pt idx="41">
                  <c:v>81</c:v>
                </c:pt>
                <c:pt idx="42">
                  <c:v>82</c:v>
                </c:pt>
                <c:pt idx="43">
                  <c:v>83</c:v>
                </c:pt>
                <c:pt idx="44">
                  <c:v>84</c:v>
                </c:pt>
                <c:pt idx="45">
                  <c:v>85</c:v>
                </c:pt>
                <c:pt idx="46">
                  <c:v>86</c:v>
                </c:pt>
                <c:pt idx="47">
                  <c:v>87</c:v>
                </c:pt>
                <c:pt idx="48">
                  <c:v>88</c:v>
                </c:pt>
                <c:pt idx="49">
                  <c:v>89</c:v>
                </c:pt>
                <c:pt idx="50">
                  <c:v>90</c:v>
                </c:pt>
              </c:numCache>
            </c:numRef>
          </c:xVal>
          <c:yVal>
            <c:numRef>
              <c:f>Plot_Fig4!$AJ$5:$AJ$55</c:f>
              <c:numCache>
                <c:formatCode>General</c:formatCode>
                <c:ptCount val="51"/>
                <c:pt idx="0">
                  <c:v>1.260070439709114</c:v>
                </c:pt>
                <c:pt idx="1">
                  <c:v>1.2593574526847999</c:v>
                </c:pt>
                <c:pt idx="2">
                  <c:v>1.2586445106570849</c:v>
                </c:pt>
                <c:pt idx="3">
                  <c:v>1.257931592719266</c:v>
                </c:pt>
                <c:pt idx="4">
                  <c:v>1.257218677244583</c:v>
                </c:pt>
                <c:pt idx="5">
                  <c:v>1.256505741864574</c:v>
                </c:pt>
                <c:pt idx="6">
                  <c:v>1.255792763446838</c:v>
                </c:pt>
                <c:pt idx="7">
                  <c:v>1.2550797180721851</c:v>
                </c:pt>
                <c:pt idx="8">
                  <c:v>1.2543665810111331</c:v>
                </c:pt>
                <c:pt idx="9">
                  <c:v>1.2536533266997409</c:v>
                </c:pt>
                <c:pt idx="10">
                  <c:v>1.2529399287147409</c:v>
                </c:pt>
                <c:pt idx="11">
                  <c:v>1.2522263597479319</c:v>
                </c:pt>
                <c:pt idx="12">
                  <c:v>1.2515125915798071</c:v>
                </c:pt>
                <c:pt idx="13">
                  <c:v>1.2507985950523799</c:v>
                </c:pt>
                <c:pt idx="14">
                  <c:v>1.250084340041169</c:v>
                </c:pt>
                <c:pt idx="15">
                  <c:v>1.2493697954262939</c:v>
                </c:pt>
                <c:pt idx="16">
                  <c:v>1.248654929062645</c:v>
                </c:pt>
                <c:pt idx="17">
                  <c:v>1.247939707749081</c:v>
                </c:pt>
                <c:pt idx="18">
                  <c:v>1.2472240971966</c:v>
                </c:pt>
                <c:pt idx="19">
                  <c:v>1.2465080619954341</c:v>
                </c:pt>
                <c:pt idx="20">
                  <c:v>1.2457915655810059</c:v>
                </c:pt>
                <c:pt idx="21">
                  <c:v>1.2450745701986889</c:v>
                </c:pt>
                <c:pt idx="22">
                  <c:v>1.244357036867316</c:v>
                </c:pt>
                <c:pt idx="23">
                  <c:v>1.2436389253413449</c:v>
                </c:pt>
                <c:pt idx="24">
                  <c:v>1.2429201940716359</c:v>
                </c:pt>
                <c:pt idx="25">
                  <c:v>1.2422008001647331</c:v>
                </c:pt>
                <c:pt idx="26">
                  <c:v>1.241480699340594</c:v>
                </c:pt>
                <c:pt idx="27">
                  <c:v>1.240759845888656</c:v>
                </c:pt>
                <c:pt idx="28">
                  <c:v>1.2400381926221531</c:v>
                </c:pt>
                <c:pt idx="29">
                  <c:v>1.239315690830588</c:v>
                </c:pt>
                <c:pt idx="30">
                  <c:v>1.238592290230234</c:v>
                </c:pt>
                <c:pt idx="31">
                  <c:v>1.2378679389125631</c:v>
                </c:pt>
                <c:pt idx="32">
                  <c:v>1.237142583290479</c:v>
                </c:pt>
                <c:pt idx="33">
                  <c:v>1.236416168042205</c:v>
                </c:pt>
                <c:pt idx="34">
                  <c:v>1.235688636052702</c:v>
                </c:pt>
                <c:pt idx="35">
                  <c:v>1.2349599283524559</c:v>
                </c:pt>
                <c:pt idx="36">
                  <c:v>1.2342299840534761</c:v>
                </c:pt>
                <c:pt idx="37">
                  <c:v>1.233498740282319</c:v>
                </c:pt>
                <c:pt idx="38">
                  <c:v>1.2327661321099761</c:v>
                </c:pt>
                <c:pt idx="39">
                  <c:v>1.232032092478387</c:v>
                </c:pt>
                <c:pt idx="40">
                  <c:v>1.2312965521234049</c:v>
                </c:pt>
                <c:pt idx="41">
                  <c:v>1.2305594394939461</c:v>
                </c:pt>
                <c:pt idx="42">
                  <c:v>1.2298206806671039</c:v>
                </c:pt>
                <c:pt idx="43">
                  <c:v>1.229080199258952</c:v>
                </c:pt>
                <c:pt idx="44">
                  <c:v>1.2283379163307351</c:v>
                </c:pt>
                <c:pt idx="45">
                  <c:v>1.227593750290167</c:v>
                </c:pt>
                <c:pt idx="46">
                  <c:v>1.22684761678749</c:v>
                </c:pt>
                <c:pt idx="47">
                  <c:v>1.226099428605925</c:v>
                </c:pt>
                <c:pt idx="48">
                  <c:v>1.2253490955461599</c:v>
                </c:pt>
                <c:pt idx="49">
                  <c:v>1.2245965243044321</c:v>
                </c:pt>
                <c:pt idx="50">
                  <c:v>1.223841618343763</c:v>
                </c:pt>
              </c:numCache>
            </c:numRef>
          </c:yVal>
          <c:smooth val="1"/>
          <c:extLst>
            <c:ext xmlns:c16="http://schemas.microsoft.com/office/drawing/2014/chart" uri="{C3380CC4-5D6E-409C-BE32-E72D297353CC}">
              <c16:uniqueId val="{00000000-2CF7-4032-8A20-49A071541D4F}"/>
            </c:ext>
          </c:extLst>
        </c:ser>
        <c:ser>
          <c:idx val="1"/>
          <c:order val="1"/>
          <c:tx>
            <c:v>Thermoneutral V_tn</c:v>
          </c:tx>
          <c:spPr>
            <a:ln w="19050" cap="rnd">
              <a:solidFill>
                <a:schemeClr val="accent2"/>
              </a:solidFill>
              <a:prstDash val="sysDot"/>
              <a:round/>
            </a:ln>
            <a:effectLst/>
          </c:spPr>
          <c:marker>
            <c:symbol val="none"/>
          </c:marker>
          <c:xVal>
            <c:numRef>
              <c:f>Plot_Fig4!$AH$5:$AH$55</c:f>
              <c:numCache>
                <c:formatCode>General</c:formatCode>
                <c:ptCount val="51"/>
                <c:pt idx="0">
                  <c:v>40</c:v>
                </c:pt>
                <c:pt idx="1">
                  <c:v>41</c:v>
                </c:pt>
                <c:pt idx="2">
                  <c:v>42</c:v>
                </c:pt>
                <c:pt idx="3">
                  <c:v>43</c:v>
                </c:pt>
                <c:pt idx="4">
                  <c:v>44</c:v>
                </c:pt>
                <c:pt idx="5">
                  <c:v>45</c:v>
                </c:pt>
                <c:pt idx="6">
                  <c:v>46</c:v>
                </c:pt>
                <c:pt idx="7">
                  <c:v>47</c:v>
                </c:pt>
                <c:pt idx="8">
                  <c:v>48</c:v>
                </c:pt>
                <c:pt idx="9">
                  <c:v>49</c:v>
                </c:pt>
                <c:pt idx="10">
                  <c:v>50</c:v>
                </c:pt>
                <c:pt idx="11">
                  <c:v>51</c:v>
                </c:pt>
                <c:pt idx="12">
                  <c:v>52</c:v>
                </c:pt>
                <c:pt idx="13">
                  <c:v>53</c:v>
                </c:pt>
                <c:pt idx="14">
                  <c:v>54</c:v>
                </c:pt>
                <c:pt idx="15">
                  <c:v>55</c:v>
                </c:pt>
                <c:pt idx="16">
                  <c:v>56</c:v>
                </c:pt>
                <c:pt idx="17">
                  <c:v>57</c:v>
                </c:pt>
                <c:pt idx="18">
                  <c:v>58</c:v>
                </c:pt>
                <c:pt idx="19">
                  <c:v>59</c:v>
                </c:pt>
                <c:pt idx="20">
                  <c:v>60</c:v>
                </c:pt>
                <c:pt idx="21">
                  <c:v>61</c:v>
                </c:pt>
                <c:pt idx="22">
                  <c:v>62</c:v>
                </c:pt>
                <c:pt idx="23">
                  <c:v>63</c:v>
                </c:pt>
                <c:pt idx="24">
                  <c:v>64</c:v>
                </c:pt>
                <c:pt idx="25">
                  <c:v>65</c:v>
                </c:pt>
                <c:pt idx="26">
                  <c:v>66</c:v>
                </c:pt>
                <c:pt idx="27">
                  <c:v>67</c:v>
                </c:pt>
                <c:pt idx="28">
                  <c:v>68</c:v>
                </c:pt>
                <c:pt idx="29">
                  <c:v>69</c:v>
                </c:pt>
                <c:pt idx="30">
                  <c:v>70</c:v>
                </c:pt>
                <c:pt idx="31">
                  <c:v>71</c:v>
                </c:pt>
                <c:pt idx="32">
                  <c:v>72</c:v>
                </c:pt>
                <c:pt idx="33">
                  <c:v>73</c:v>
                </c:pt>
                <c:pt idx="34">
                  <c:v>74</c:v>
                </c:pt>
                <c:pt idx="35">
                  <c:v>75</c:v>
                </c:pt>
                <c:pt idx="36">
                  <c:v>76</c:v>
                </c:pt>
                <c:pt idx="37">
                  <c:v>77</c:v>
                </c:pt>
                <c:pt idx="38">
                  <c:v>78</c:v>
                </c:pt>
                <c:pt idx="39">
                  <c:v>79</c:v>
                </c:pt>
                <c:pt idx="40">
                  <c:v>80</c:v>
                </c:pt>
                <c:pt idx="41">
                  <c:v>81</c:v>
                </c:pt>
                <c:pt idx="42">
                  <c:v>82</c:v>
                </c:pt>
                <c:pt idx="43">
                  <c:v>83</c:v>
                </c:pt>
                <c:pt idx="44">
                  <c:v>84</c:v>
                </c:pt>
                <c:pt idx="45">
                  <c:v>85</c:v>
                </c:pt>
                <c:pt idx="46">
                  <c:v>86</c:v>
                </c:pt>
                <c:pt idx="47">
                  <c:v>87</c:v>
                </c:pt>
                <c:pt idx="48">
                  <c:v>88</c:v>
                </c:pt>
                <c:pt idx="49">
                  <c:v>89</c:v>
                </c:pt>
                <c:pt idx="50">
                  <c:v>90</c:v>
                </c:pt>
              </c:numCache>
            </c:numRef>
          </c:xVal>
          <c:yVal>
            <c:numRef>
              <c:f>Plot_Fig4!$AQ$5:$AQ$55</c:f>
              <c:numCache>
                <c:formatCode>General</c:formatCode>
                <c:ptCount val="51"/>
                <c:pt idx="0">
                  <c:v>1.478740051623092</c:v>
                </c:pt>
                <c:pt idx="1">
                  <c:v>1.4785754151995969</c:v>
                </c:pt>
                <c:pt idx="2">
                  <c:v>1.4784107787761009</c:v>
                </c:pt>
                <c:pt idx="3">
                  <c:v>1.4782461423526061</c:v>
                </c:pt>
                <c:pt idx="4">
                  <c:v>1.478081505929111</c:v>
                </c:pt>
                <c:pt idx="5">
                  <c:v>1.4779168695056151</c:v>
                </c:pt>
                <c:pt idx="6">
                  <c:v>1.47775223308212</c:v>
                </c:pt>
                <c:pt idx="7">
                  <c:v>1.477587596658624</c:v>
                </c:pt>
                <c:pt idx="8">
                  <c:v>1.477422960235129</c:v>
                </c:pt>
                <c:pt idx="9">
                  <c:v>1.4772583238116339</c:v>
                </c:pt>
                <c:pt idx="10">
                  <c:v>1.477093687388138</c:v>
                </c:pt>
                <c:pt idx="11">
                  <c:v>1.4769290509646431</c:v>
                </c:pt>
                <c:pt idx="12">
                  <c:v>1.476764414541148</c:v>
                </c:pt>
                <c:pt idx="13">
                  <c:v>1.4765997781176521</c:v>
                </c:pt>
                <c:pt idx="14">
                  <c:v>1.476435141694157</c:v>
                </c:pt>
                <c:pt idx="15">
                  <c:v>1.4762705052706619</c:v>
                </c:pt>
                <c:pt idx="16">
                  <c:v>1.476105868847166</c:v>
                </c:pt>
                <c:pt idx="17">
                  <c:v>1.4759412324236709</c:v>
                </c:pt>
                <c:pt idx="18">
                  <c:v>1.4757765960001761</c:v>
                </c:pt>
                <c:pt idx="19">
                  <c:v>1.4756119595766799</c:v>
                </c:pt>
                <c:pt idx="20">
                  <c:v>1.4754473231531851</c:v>
                </c:pt>
                <c:pt idx="21">
                  <c:v>1.47528268672969</c:v>
                </c:pt>
                <c:pt idx="22">
                  <c:v>1.475118050306194</c:v>
                </c:pt>
                <c:pt idx="23">
                  <c:v>1.4749534138826981</c:v>
                </c:pt>
                <c:pt idx="24">
                  <c:v>1.474788777459203</c:v>
                </c:pt>
                <c:pt idx="25">
                  <c:v>1.4746241410357079</c:v>
                </c:pt>
                <c:pt idx="26">
                  <c:v>1.474459504612212</c:v>
                </c:pt>
                <c:pt idx="27">
                  <c:v>1.4742948681887169</c:v>
                </c:pt>
                <c:pt idx="28">
                  <c:v>1.4741302317652221</c:v>
                </c:pt>
                <c:pt idx="29">
                  <c:v>1.4739655953417261</c:v>
                </c:pt>
                <c:pt idx="30">
                  <c:v>1.473800958918231</c:v>
                </c:pt>
                <c:pt idx="31">
                  <c:v>1.473636322494736</c:v>
                </c:pt>
                <c:pt idx="32">
                  <c:v>1.47347168607124</c:v>
                </c:pt>
                <c:pt idx="33">
                  <c:v>1.4733070496477449</c:v>
                </c:pt>
                <c:pt idx="34">
                  <c:v>1.4731424132242501</c:v>
                </c:pt>
                <c:pt idx="35">
                  <c:v>1.4729777768007539</c:v>
                </c:pt>
                <c:pt idx="36">
                  <c:v>1.4728131403772591</c:v>
                </c:pt>
                <c:pt idx="37">
                  <c:v>1.472648503953764</c:v>
                </c:pt>
                <c:pt idx="38">
                  <c:v>1.4724838675302681</c:v>
                </c:pt>
                <c:pt idx="39">
                  <c:v>1.4723192311067721</c:v>
                </c:pt>
                <c:pt idx="40">
                  <c:v>1.472154594683277</c:v>
                </c:pt>
                <c:pt idx="41">
                  <c:v>1.471989958259782</c:v>
                </c:pt>
                <c:pt idx="42">
                  <c:v>1.471825321836286</c:v>
                </c:pt>
                <c:pt idx="43">
                  <c:v>1.4716606854127909</c:v>
                </c:pt>
                <c:pt idx="44">
                  <c:v>1.4714960489892961</c:v>
                </c:pt>
                <c:pt idx="45">
                  <c:v>1.4713314125657999</c:v>
                </c:pt>
                <c:pt idx="46">
                  <c:v>1.4711667761423051</c:v>
                </c:pt>
                <c:pt idx="47">
                  <c:v>1.47100213971881</c:v>
                </c:pt>
                <c:pt idx="48">
                  <c:v>1.470837503295314</c:v>
                </c:pt>
                <c:pt idx="49">
                  <c:v>1.470672866871819</c:v>
                </c:pt>
                <c:pt idx="50">
                  <c:v>1.4705082304483239</c:v>
                </c:pt>
              </c:numCache>
            </c:numRef>
          </c:yVal>
          <c:smooth val="1"/>
          <c:extLst>
            <c:ext xmlns:c16="http://schemas.microsoft.com/office/drawing/2014/chart" uri="{C3380CC4-5D6E-409C-BE32-E72D297353CC}">
              <c16:uniqueId val="{00000001-2CF7-4032-8A20-49A071541D4F}"/>
            </c:ext>
          </c:extLst>
        </c:ser>
        <c:dLbls>
          <c:showLegendKey val="0"/>
          <c:showVal val="0"/>
          <c:showCatName val="0"/>
          <c:showSerName val="0"/>
          <c:showPercent val="0"/>
          <c:showBubbleSize val="0"/>
        </c:dLbls>
        <c:axId val="10"/>
        <c:axId val="20"/>
      </c:scatterChart>
      <c:valAx>
        <c:axId val="10"/>
        <c:scaling>
          <c:orientation val="minMax"/>
          <c:max val="100"/>
          <c:min val="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r>
                  <a:rPr lang="en-GB" sz="800">
                    <a:solidFill>
                      <a:sysClr val="windowText" lastClr="000000"/>
                    </a:solidFill>
                  </a:rPr>
                  <a:t>Temperature (°C)</a:t>
                </a:r>
              </a:p>
            </c:rich>
          </c:tx>
          <c:layout>
            <c:manualLayout>
              <c:xMode val="edge"/>
              <c:yMode val="edge"/>
              <c:x val="0.32684419120507135"/>
              <c:y val="0.8552486187845304"/>
            </c:manualLayout>
          </c:layout>
          <c:overlay val="1"/>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
        <c:crosses val="autoZero"/>
        <c:crossBetween val="midCat"/>
        <c:majorUnit val="20"/>
      </c:valAx>
      <c:valAx>
        <c:axId val="20"/>
        <c:scaling>
          <c:orientation val="minMax"/>
          <c:min val="0.60000000000000009"/>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r>
                  <a:rPr lang="en-GB" sz="800">
                    <a:solidFill>
                      <a:sysClr val="windowText" lastClr="000000"/>
                    </a:solidFill>
                  </a:rPr>
                  <a:t>Voltage (V)</a:t>
                </a:r>
              </a:p>
            </c:rich>
          </c:tx>
          <c:overlay val="1"/>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
        <c:crosses val="autoZero"/>
        <c:crossBetween val="midCat"/>
        <c:majorUnit val="0.2"/>
      </c:valAx>
      <c:spPr>
        <a:noFill/>
        <a:ln>
          <a:noFill/>
        </a:ln>
        <a:effectLst/>
      </c:spPr>
    </c:plotArea>
    <c:legend>
      <c:legendPos val="b"/>
      <c:layout>
        <c:manualLayout>
          <c:xMode val="edge"/>
          <c:yMode val="edge"/>
          <c:x val="0.17105936524289603"/>
          <c:y val="0.58154319107901564"/>
          <c:w val="0.76469034828590354"/>
          <c:h val="0.1698380243905976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ysClr val="windowText" lastClr="000000"/>
                </a:solidFill>
                <a:latin typeface="+mn-lt"/>
                <a:ea typeface="+mn-ea"/>
                <a:cs typeface="+mn-cs"/>
              </a:defRPr>
            </a:pPr>
            <a:r>
              <a:rPr lang="en-GB" sz="800">
                <a:solidFill>
                  <a:sysClr val="windowText" lastClr="000000"/>
                </a:solidFill>
              </a:rPr>
              <a:t>c. Overpotentials at 0.4 A cm⁻²</a:t>
            </a:r>
          </a:p>
        </c:rich>
      </c:tx>
      <c:layout>
        <c:manualLayout>
          <c:xMode val="edge"/>
          <c:yMode val="edge"/>
          <c:x val="0"/>
          <c:y val="0"/>
        </c:manualLayout>
      </c:layout>
      <c:overlay val="1"/>
      <c:spPr>
        <a:noFill/>
        <a:ln>
          <a:noFill/>
        </a:ln>
        <a:effectLst/>
      </c:spPr>
    </c:title>
    <c:autoTitleDeleted val="0"/>
    <c:plotArea>
      <c:layout>
        <c:manualLayout>
          <c:layoutTarget val="inner"/>
          <c:xMode val="edge"/>
          <c:yMode val="edge"/>
          <c:x val="0.16619143424192598"/>
          <c:y val="0.13872832369942195"/>
          <c:w val="0.75392322068690831"/>
          <c:h val="0.44653285391349201"/>
        </c:manualLayout>
      </c:layout>
      <c:scatterChart>
        <c:scatterStyle val="lineMarker"/>
        <c:varyColors val="1"/>
        <c:ser>
          <c:idx val="0"/>
          <c:order val="0"/>
          <c:tx>
            <c:v>eta_a</c:v>
          </c:tx>
          <c:spPr>
            <a:ln w="19050" cap="rnd">
              <a:solidFill>
                <a:schemeClr val="accent1"/>
              </a:solidFill>
              <a:round/>
            </a:ln>
            <a:effectLst/>
          </c:spPr>
          <c:marker>
            <c:symbol val="none"/>
          </c:marker>
          <c:xVal>
            <c:numRef>
              <c:f>Plot_Fig4!$AH$5:$AH$55</c:f>
              <c:numCache>
                <c:formatCode>General</c:formatCode>
                <c:ptCount val="51"/>
                <c:pt idx="0">
                  <c:v>40</c:v>
                </c:pt>
                <c:pt idx="1">
                  <c:v>41</c:v>
                </c:pt>
                <c:pt idx="2">
                  <c:v>42</c:v>
                </c:pt>
                <c:pt idx="3">
                  <c:v>43</c:v>
                </c:pt>
                <c:pt idx="4">
                  <c:v>44</c:v>
                </c:pt>
                <c:pt idx="5">
                  <c:v>45</c:v>
                </c:pt>
                <c:pt idx="6">
                  <c:v>46</c:v>
                </c:pt>
                <c:pt idx="7">
                  <c:v>47</c:v>
                </c:pt>
                <c:pt idx="8">
                  <c:v>48</c:v>
                </c:pt>
                <c:pt idx="9">
                  <c:v>49</c:v>
                </c:pt>
                <c:pt idx="10">
                  <c:v>50</c:v>
                </c:pt>
                <c:pt idx="11">
                  <c:v>51</c:v>
                </c:pt>
                <c:pt idx="12">
                  <c:v>52</c:v>
                </c:pt>
                <c:pt idx="13">
                  <c:v>53</c:v>
                </c:pt>
                <c:pt idx="14">
                  <c:v>54</c:v>
                </c:pt>
                <c:pt idx="15">
                  <c:v>55</c:v>
                </c:pt>
                <c:pt idx="16">
                  <c:v>56</c:v>
                </c:pt>
                <c:pt idx="17">
                  <c:v>57</c:v>
                </c:pt>
                <c:pt idx="18">
                  <c:v>58</c:v>
                </c:pt>
                <c:pt idx="19">
                  <c:v>59</c:v>
                </c:pt>
                <c:pt idx="20">
                  <c:v>60</c:v>
                </c:pt>
                <c:pt idx="21">
                  <c:v>61</c:v>
                </c:pt>
                <c:pt idx="22">
                  <c:v>62</c:v>
                </c:pt>
                <c:pt idx="23">
                  <c:v>63</c:v>
                </c:pt>
                <c:pt idx="24">
                  <c:v>64</c:v>
                </c:pt>
                <c:pt idx="25">
                  <c:v>65</c:v>
                </c:pt>
                <c:pt idx="26">
                  <c:v>66</c:v>
                </c:pt>
                <c:pt idx="27">
                  <c:v>67</c:v>
                </c:pt>
                <c:pt idx="28">
                  <c:v>68</c:v>
                </c:pt>
                <c:pt idx="29">
                  <c:v>69</c:v>
                </c:pt>
                <c:pt idx="30">
                  <c:v>70</c:v>
                </c:pt>
                <c:pt idx="31">
                  <c:v>71</c:v>
                </c:pt>
                <c:pt idx="32">
                  <c:v>72</c:v>
                </c:pt>
                <c:pt idx="33">
                  <c:v>73</c:v>
                </c:pt>
                <c:pt idx="34">
                  <c:v>74</c:v>
                </c:pt>
                <c:pt idx="35">
                  <c:v>75</c:v>
                </c:pt>
                <c:pt idx="36">
                  <c:v>76</c:v>
                </c:pt>
                <c:pt idx="37">
                  <c:v>77</c:v>
                </c:pt>
                <c:pt idx="38">
                  <c:v>78</c:v>
                </c:pt>
                <c:pt idx="39">
                  <c:v>79</c:v>
                </c:pt>
                <c:pt idx="40">
                  <c:v>80</c:v>
                </c:pt>
                <c:pt idx="41">
                  <c:v>81</c:v>
                </c:pt>
                <c:pt idx="42">
                  <c:v>82</c:v>
                </c:pt>
                <c:pt idx="43">
                  <c:v>83</c:v>
                </c:pt>
                <c:pt idx="44">
                  <c:v>84</c:v>
                </c:pt>
                <c:pt idx="45">
                  <c:v>85</c:v>
                </c:pt>
                <c:pt idx="46">
                  <c:v>86</c:v>
                </c:pt>
                <c:pt idx="47">
                  <c:v>87</c:v>
                </c:pt>
                <c:pt idx="48">
                  <c:v>88</c:v>
                </c:pt>
                <c:pt idx="49">
                  <c:v>89</c:v>
                </c:pt>
                <c:pt idx="50">
                  <c:v>90</c:v>
                </c:pt>
              </c:numCache>
            </c:numRef>
          </c:xVal>
          <c:yVal>
            <c:numRef>
              <c:f>Plot_Fig4!$AK$5:$AK$55</c:f>
              <c:numCache>
                <c:formatCode>General</c:formatCode>
                <c:ptCount val="51"/>
                <c:pt idx="0">
                  <c:v>0.3202484224494036</c:v>
                </c:pt>
                <c:pt idx="1">
                  <c:v>0.31978173328430742</c:v>
                </c:pt>
                <c:pt idx="2">
                  <c:v>0.31931504411922912</c:v>
                </c:pt>
                <c:pt idx="3">
                  <c:v>0.31884835495417058</c:v>
                </c:pt>
                <c:pt idx="4">
                  <c:v>0.31838166578913379</c:v>
                </c:pt>
                <c:pt idx="5">
                  <c:v>0.31791497662412121</c:v>
                </c:pt>
                <c:pt idx="6">
                  <c:v>0.31744828745913523</c:v>
                </c:pt>
                <c:pt idx="7">
                  <c:v>0.3169815982941786</c:v>
                </c:pt>
                <c:pt idx="8">
                  <c:v>0.31651490912925401</c:v>
                </c:pt>
                <c:pt idx="9">
                  <c:v>0.316048219964365</c:v>
                </c:pt>
                <c:pt idx="10">
                  <c:v>0.31558153079951512</c:v>
                </c:pt>
                <c:pt idx="11">
                  <c:v>0.31511484163470821</c:v>
                </c:pt>
                <c:pt idx="12">
                  <c:v>0.31464815246994837</c:v>
                </c:pt>
                <c:pt idx="13">
                  <c:v>0.31418146330524038</c:v>
                </c:pt>
                <c:pt idx="14">
                  <c:v>0.31371477414058913</c:v>
                </c:pt>
                <c:pt idx="15">
                  <c:v>0.31324808497600021</c:v>
                </c:pt>
                <c:pt idx="16">
                  <c:v>0.31278139581147962</c:v>
                </c:pt>
                <c:pt idx="17">
                  <c:v>0.31231470664703392</c:v>
                </c:pt>
                <c:pt idx="18">
                  <c:v>0.31184801748266999</c:v>
                </c:pt>
                <c:pt idx="19">
                  <c:v>0.31138132831839571</c:v>
                </c:pt>
                <c:pt idx="20">
                  <c:v>0.31091463915421952</c:v>
                </c:pt>
                <c:pt idx="21">
                  <c:v>0.3104479499901503</c:v>
                </c:pt>
                <c:pt idx="22">
                  <c:v>0.30998126082619798</c:v>
                </c:pt>
                <c:pt idx="23">
                  <c:v>0.30951457166237351</c:v>
                </c:pt>
                <c:pt idx="24">
                  <c:v>0.3090478824986882</c:v>
                </c:pt>
                <c:pt idx="25">
                  <c:v>0.30858119333515488</c:v>
                </c:pt>
                <c:pt idx="26">
                  <c:v>0.3081145041717871</c:v>
                </c:pt>
                <c:pt idx="27">
                  <c:v>0.30764781500859961</c:v>
                </c:pt>
                <c:pt idx="28">
                  <c:v>0.30718112584560853</c:v>
                </c:pt>
                <c:pt idx="29">
                  <c:v>0.30671443668283099</c:v>
                </c:pt>
                <c:pt idx="30">
                  <c:v>0.30624774752028588</c:v>
                </c:pt>
                <c:pt idx="31">
                  <c:v>0.30578105835799319</c:v>
                </c:pt>
                <c:pt idx="32">
                  <c:v>0.3053143691959751</c:v>
                </c:pt>
                <c:pt idx="33">
                  <c:v>0.30484768003425478</c:v>
                </c:pt>
                <c:pt idx="34">
                  <c:v>0.30438099087285803</c:v>
                </c:pt>
                <c:pt idx="35">
                  <c:v>0.30391430171181211</c:v>
                </c:pt>
                <c:pt idx="36">
                  <c:v>0.3034476125511465</c:v>
                </c:pt>
                <c:pt idx="37">
                  <c:v>0.30298092339089322</c:v>
                </c:pt>
                <c:pt idx="38">
                  <c:v>0.30251423423108648</c:v>
                </c:pt>
                <c:pt idx="39">
                  <c:v>0.30204754507176329</c:v>
                </c:pt>
                <c:pt idx="40">
                  <c:v>0.30158085591296341</c:v>
                </c:pt>
                <c:pt idx="41">
                  <c:v>0.30111416675472952</c:v>
                </c:pt>
                <c:pt idx="42">
                  <c:v>0.30064747759710769</c:v>
                </c:pt>
                <c:pt idx="43">
                  <c:v>0.30018078844014717</c:v>
                </c:pt>
                <c:pt idx="44">
                  <c:v>0.29971409928390108</c:v>
                </c:pt>
                <c:pt idx="45">
                  <c:v>0.29924741012842632</c:v>
                </c:pt>
                <c:pt idx="46">
                  <c:v>0.29878072097378389</c:v>
                </c:pt>
                <c:pt idx="47">
                  <c:v>0.29831403182003952</c:v>
                </c:pt>
                <c:pt idx="48">
                  <c:v>0.29784734266726348</c:v>
                </c:pt>
                <c:pt idx="49">
                  <c:v>0.29738065351553078</c:v>
                </c:pt>
                <c:pt idx="50">
                  <c:v>0.2969139643649224</c:v>
                </c:pt>
              </c:numCache>
            </c:numRef>
          </c:yVal>
          <c:smooth val="1"/>
          <c:extLst>
            <c:ext xmlns:c16="http://schemas.microsoft.com/office/drawing/2014/chart" uri="{C3380CC4-5D6E-409C-BE32-E72D297353CC}">
              <c16:uniqueId val="{00000000-D2A6-4098-BBE1-9787FE9AC5A0}"/>
            </c:ext>
          </c:extLst>
        </c:ser>
        <c:ser>
          <c:idx val="1"/>
          <c:order val="1"/>
          <c:tx>
            <c:v>eta_c</c:v>
          </c:tx>
          <c:spPr>
            <a:ln w="19050" cap="rnd">
              <a:solidFill>
                <a:schemeClr val="accent2"/>
              </a:solidFill>
              <a:prstDash val="sysDash"/>
              <a:round/>
            </a:ln>
            <a:effectLst/>
          </c:spPr>
          <c:marker>
            <c:symbol val="none"/>
          </c:marker>
          <c:xVal>
            <c:numRef>
              <c:f>Plot_Fig4!$AH$5:$AH$55</c:f>
              <c:numCache>
                <c:formatCode>General</c:formatCode>
                <c:ptCount val="51"/>
                <c:pt idx="0">
                  <c:v>40</c:v>
                </c:pt>
                <c:pt idx="1">
                  <c:v>41</c:v>
                </c:pt>
                <c:pt idx="2">
                  <c:v>42</c:v>
                </c:pt>
                <c:pt idx="3">
                  <c:v>43</c:v>
                </c:pt>
                <c:pt idx="4">
                  <c:v>44</c:v>
                </c:pt>
                <c:pt idx="5">
                  <c:v>45</c:v>
                </c:pt>
                <c:pt idx="6">
                  <c:v>46</c:v>
                </c:pt>
                <c:pt idx="7">
                  <c:v>47</c:v>
                </c:pt>
                <c:pt idx="8">
                  <c:v>48</c:v>
                </c:pt>
                <c:pt idx="9">
                  <c:v>49</c:v>
                </c:pt>
                <c:pt idx="10">
                  <c:v>50</c:v>
                </c:pt>
                <c:pt idx="11">
                  <c:v>51</c:v>
                </c:pt>
                <c:pt idx="12">
                  <c:v>52</c:v>
                </c:pt>
                <c:pt idx="13">
                  <c:v>53</c:v>
                </c:pt>
                <c:pt idx="14">
                  <c:v>54</c:v>
                </c:pt>
                <c:pt idx="15">
                  <c:v>55</c:v>
                </c:pt>
                <c:pt idx="16">
                  <c:v>56</c:v>
                </c:pt>
                <c:pt idx="17">
                  <c:v>57</c:v>
                </c:pt>
                <c:pt idx="18">
                  <c:v>58</c:v>
                </c:pt>
                <c:pt idx="19">
                  <c:v>59</c:v>
                </c:pt>
                <c:pt idx="20">
                  <c:v>60</c:v>
                </c:pt>
                <c:pt idx="21">
                  <c:v>61</c:v>
                </c:pt>
                <c:pt idx="22">
                  <c:v>62</c:v>
                </c:pt>
                <c:pt idx="23">
                  <c:v>63</c:v>
                </c:pt>
                <c:pt idx="24">
                  <c:v>64</c:v>
                </c:pt>
                <c:pt idx="25">
                  <c:v>65</c:v>
                </c:pt>
                <c:pt idx="26">
                  <c:v>66</c:v>
                </c:pt>
                <c:pt idx="27">
                  <c:v>67</c:v>
                </c:pt>
                <c:pt idx="28">
                  <c:v>68</c:v>
                </c:pt>
                <c:pt idx="29">
                  <c:v>69</c:v>
                </c:pt>
                <c:pt idx="30">
                  <c:v>70</c:v>
                </c:pt>
                <c:pt idx="31">
                  <c:v>71</c:v>
                </c:pt>
                <c:pt idx="32">
                  <c:v>72</c:v>
                </c:pt>
                <c:pt idx="33">
                  <c:v>73</c:v>
                </c:pt>
                <c:pt idx="34">
                  <c:v>74</c:v>
                </c:pt>
                <c:pt idx="35">
                  <c:v>75</c:v>
                </c:pt>
                <c:pt idx="36">
                  <c:v>76</c:v>
                </c:pt>
                <c:pt idx="37">
                  <c:v>77</c:v>
                </c:pt>
                <c:pt idx="38">
                  <c:v>78</c:v>
                </c:pt>
                <c:pt idx="39">
                  <c:v>79</c:v>
                </c:pt>
                <c:pt idx="40">
                  <c:v>80</c:v>
                </c:pt>
                <c:pt idx="41">
                  <c:v>81</c:v>
                </c:pt>
                <c:pt idx="42">
                  <c:v>82</c:v>
                </c:pt>
                <c:pt idx="43">
                  <c:v>83</c:v>
                </c:pt>
                <c:pt idx="44">
                  <c:v>84</c:v>
                </c:pt>
                <c:pt idx="45">
                  <c:v>85</c:v>
                </c:pt>
                <c:pt idx="46">
                  <c:v>86</c:v>
                </c:pt>
                <c:pt idx="47">
                  <c:v>87</c:v>
                </c:pt>
                <c:pt idx="48">
                  <c:v>88</c:v>
                </c:pt>
                <c:pt idx="49">
                  <c:v>89</c:v>
                </c:pt>
                <c:pt idx="50">
                  <c:v>90</c:v>
                </c:pt>
              </c:numCache>
            </c:numRef>
          </c:xVal>
          <c:yVal>
            <c:numRef>
              <c:f>Plot_Fig4!$AL$5:$AL$55</c:f>
              <c:numCache>
                <c:formatCode>General</c:formatCode>
                <c:ptCount val="51"/>
                <c:pt idx="0">
                  <c:v>0.26987698793085169</c:v>
                </c:pt>
                <c:pt idx="1">
                  <c:v>0.26875317933400178</c:v>
                </c:pt>
                <c:pt idx="2">
                  <c:v>0.2676293848682389</c:v>
                </c:pt>
                <c:pt idx="3">
                  <c:v>0.26650560545740493</c:v>
                </c:pt>
                <c:pt idx="4">
                  <c:v>0.26538184207880661</c:v>
                </c:pt>
                <c:pt idx="5">
                  <c:v>0.26425809576588322</c:v>
                </c:pt>
                <c:pt idx="6">
                  <c:v>0.26313436761098441</c:v>
                </c:pt>
                <c:pt idx="7">
                  <c:v>0.26201065876826107</c:v>
                </c:pt>
                <c:pt idx="8">
                  <c:v>0.26088697045667281</c:v>
                </c:pt>
                <c:pt idx="9">
                  <c:v>0.25976330396311642</c:v>
                </c:pt>
                <c:pt idx="10">
                  <c:v>0.25863966064567578</c:v>
                </c:pt>
                <c:pt idx="11">
                  <c:v>0.257516041937002</c:v>
                </c:pt>
                <c:pt idx="12">
                  <c:v>0.25639244934782152</c:v>
                </c:pt>
                <c:pt idx="13">
                  <c:v>0.25526888447058133</c:v>
                </c:pt>
                <c:pt idx="14">
                  <c:v>0.25414534898323049</c:v>
                </c:pt>
                <c:pt idx="15">
                  <c:v>0.2530218446531452</c:v>
                </c:pt>
                <c:pt idx="16">
                  <c:v>0.25189837334119869</c:v>
                </c:pt>
                <c:pt idx="17">
                  <c:v>0.25077493700598169</c:v>
                </c:pt>
                <c:pt idx="18">
                  <c:v>0.2496515377081755</c:v>
                </c:pt>
                <c:pt idx="19">
                  <c:v>0.24852817761508411</c:v>
                </c:pt>
                <c:pt idx="20">
                  <c:v>0.24740485900532591</c:v>
                </c:pt>
                <c:pt idx="21">
                  <c:v>0.24628158427369201</c:v>
                </c:pt>
                <c:pt idx="22">
                  <c:v>0.24515835593617349</c:v>
                </c:pt>
                <c:pt idx="23">
                  <c:v>0.2440351766351623</c:v>
                </c:pt>
                <c:pt idx="24">
                  <c:v>0.24291204914482839</c:v>
                </c:pt>
                <c:pt idx="25">
                  <c:v>0.2417889763766794</c:v>
                </c:pt>
                <c:pt idx="26">
                  <c:v>0.24066596138530461</c:v>
                </c:pt>
                <c:pt idx="27">
                  <c:v>0.23954300737430831</c:v>
                </c:pt>
                <c:pt idx="28">
                  <c:v>0.23842011770243621</c:v>
                </c:pt>
                <c:pt idx="29">
                  <c:v>0.23729729588989909</c:v>
                </c:pt>
                <c:pt idx="30">
                  <c:v>0.2361745456248969</c:v>
                </c:pt>
                <c:pt idx="31">
                  <c:v>0.235051870770347</c:v>
                </c:pt>
                <c:pt idx="32">
                  <c:v>0.2339292753708225</c:v>
                </c:pt>
                <c:pt idx="33">
                  <c:v>0.23280676365970079</c:v>
                </c:pt>
                <c:pt idx="34">
                  <c:v>0.23168434006652891</c:v>
                </c:pt>
                <c:pt idx="35">
                  <c:v>0.23056200922460771</c:v>
                </c:pt>
                <c:pt idx="36">
                  <c:v>0.229439775978799</c:v>
                </c:pt>
                <c:pt idx="37">
                  <c:v>0.22831764539355931</c:v>
                </c:pt>
                <c:pt idx="38">
                  <c:v>0.2271956227612012</c:v>
                </c:pt>
                <c:pt idx="39">
                  <c:v>0.22607371361038919</c:v>
                </c:pt>
                <c:pt idx="40">
                  <c:v>0.22495192371486911</c:v>
                </c:pt>
                <c:pt idx="41">
                  <c:v>0.2238302591024369</c:v>
                </c:pt>
                <c:pt idx="42">
                  <c:v>0.22270872606414749</c:v>
                </c:pt>
                <c:pt idx="43">
                  <c:v>0.22158733116376739</c:v>
                </c:pt>
                <c:pt idx="44">
                  <c:v>0.22046608124747141</c:v>
                </c:pt>
                <c:pt idx="45">
                  <c:v>0.21934498345378831</c:v>
                </c:pt>
                <c:pt idx="46">
                  <c:v>0.21822404522379429</c:v>
                </c:pt>
                <c:pt idx="47">
                  <c:v>0.21710327431155779</c:v>
                </c:pt>
                <c:pt idx="48">
                  <c:v>0.2159826787948356</c:v>
                </c:pt>
                <c:pt idx="49">
                  <c:v>0.2148622670860211</c:v>
                </c:pt>
                <c:pt idx="50">
                  <c:v>0.21374204794334681</c:v>
                </c:pt>
              </c:numCache>
            </c:numRef>
          </c:yVal>
          <c:smooth val="1"/>
          <c:extLst>
            <c:ext xmlns:c16="http://schemas.microsoft.com/office/drawing/2014/chart" uri="{C3380CC4-5D6E-409C-BE32-E72D297353CC}">
              <c16:uniqueId val="{00000001-D2A6-4098-BBE1-9787FE9AC5A0}"/>
            </c:ext>
          </c:extLst>
        </c:ser>
        <c:ser>
          <c:idx val="4"/>
          <c:order val="2"/>
          <c:tx>
            <c:v>eta_ohm</c:v>
          </c:tx>
          <c:spPr>
            <a:ln w="19050" cap="rnd">
              <a:solidFill>
                <a:schemeClr val="accent5"/>
              </a:solidFill>
              <a:prstDash val="lgDash"/>
              <a:round/>
            </a:ln>
            <a:effectLst/>
          </c:spPr>
          <c:marker>
            <c:symbol val="none"/>
          </c:marker>
          <c:xVal>
            <c:numRef>
              <c:f>Plot_Fig4!$AH$5:$AH$55</c:f>
              <c:numCache>
                <c:formatCode>General</c:formatCode>
                <c:ptCount val="51"/>
                <c:pt idx="0">
                  <c:v>40</c:v>
                </c:pt>
                <c:pt idx="1">
                  <c:v>41</c:v>
                </c:pt>
                <c:pt idx="2">
                  <c:v>42</c:v>
                </c:pt>
                <c:pt idx="3">
                  <c:v>43</c:v>
                </c:pt>
                <c:pt idx="4">
                  <c:v>44</c:v>
                </c:pt>
                <c:pt idx="5">
                  <c:v>45</c:v>
                </c:pt>
                <c:pt idx="6">
                  <c:v>46</c:v>
                </c:pt>
                <c:pt idx="7">
                  <c:v>47</c:v>
                </c:pt>
                <c:pt idx="8">
                  <c:v>48</c:v>
                </c:pt>
                <c:pt idx="9">
                  <c:v>49</c:v>
                </c:pt>
                <c:pt idx="10">
                  <c:v>50</c:v>
                </c:pt>
                <c:pt idx="11">
                  <c:v>51</c:v>
                </c:pt>
                <c:pt idx="12">
                  <c:v>52</c:v>
                </c:pt>
                <c:pt idx="13">
                  <c:v>53</c:v>
                </c:pt>
                <c:pt idx="14">
                  <c:v>54</c:v>
                </c:pt>
                <c:pt idx="15">
                  <c:v>55</c:v>
                </c:pt>
                <c:pt idx="16">
                  <c:v>56</c:v>
                </c:pt>
                <c:pt idx="17">
                  <c:v>57</c:v>
                </c:pt>
                <c:pt idx="18">
                  <c:v>58</c:v>
                </c:pt>
                <c:pt idx="19">
                  <c:v>59</c:v>
                </c:pt>
                <c:pt idx="20">
                  <c:v>60</c:v>
                </c:pt>
                <c:pt idx="21">
                  <c:v>61</c:v>
                </c:pt>
                <c:pt idx="22">
                  <c:v>62</c:v>
                </c:pt>
                <c:pt idx="23">
                  <c:v>63</c:v>
                </c:pt>
                <c:pt idx="24">
                  <c:v>64</c:v>
                </c:pt>
                <c:pt idx="25">
                  <c:v>65</c:v>
                </c:pt>
                <c:pt idx="26">
                  <c:v>66</c:v>
                </c:pt>
                <c:pt idx="27">
                  <c:v>67</c:v>
                </c:pt>
                <c:pt idx="28">
                  <c:v>68</c:v>
                </c:pt>
                <c:pt idx="29">
                  <c:v>69</c:v>
                </c:pt>
                <c:pt idx="30">
                  <c:v>70</c:v>
                </c:pt>
                <c:pt idx="31">
                  <c:v>71</c:v>
                </c:pt>
                <c:pt idx="32">
                  <c:v>72</c:v>
                </c:pt>
                <c:pt idx="33">
                  <c:v>73</c:v>
                </c:pt>
                <c:pt idx="34">
                  <c:v>74</c:v>
                </c:pt>
                <c:pt idx="35">
                  <c:v>75</c:v>
                </c:pt>
                <c:pt idx="36">
                  <c:v>76</c:v>
                </c:pt>
                <c:pt idx="37">
                  <c:v>77</c:v>
                </c:pt>
                <c:pt idx="38">
                  <c:v>78</c:v>
                </c:pt>
                <c:pt idx="39">
                  <c:v>79</c:v>
                </c:pt>
                <c:pt idx="40">
                  <c:v>80</c:v>
                </c:pt>
                <c:pt idx="41">
                  <c:v>81</c:v>
                </c:pt>
                <c:pt idx="42">
                  <c:v>82</c:v>
                </c:pt>
                <c:pt idx="43">
                  <c:v>83</c:v>
                </c:pt>
                <c:pt idx="44">
                  <c:v>84</c:v>
                </c:pt>
                <c:pt idx="45">
                  <c:v>85</c:v>
                </c:pt>
                <c:pt idx="46">
                  <c:v>86</c:v>
                </c:pt>
                <c:pt idx="47">
                  <c:v>87</c:v>
                </c:pt>
                <c:pt idx="48">
                  <c:v>88</c:v>
                </c:pt>
                <c:pt idx="49">
                  <c:v>89</c:v>
                </c:pt>
                <c:pt idx="50">
                  <c:v>90</c:v>
                </c:pt>
              </c:numCache>
            </c:numRef>
          </c:xVal>
          <c:yVal>
            <c:numRef>
              <c:f>Plot_Fig4!$AO$5:$AO$55</c:f>
              <c:numCache>
                <c:formatCode>General</c:formatCode>
                <c:ptCount val="51"/>
                <c:pt idx="0">
                  <c:v>0.1689880993828704</c:v>
                </c:pt>
                <c:pt idx="1">
                  <c:v>0.1667296884924892</c:v>
                </c:pt>
                <c:pt idx="2">
                  <c:v>0.16452599662749379</c:v>
                </c:pt>
                <c:pt idx="3">
                  <c:v>0.16237524058094921</c:v>
                </c:pt>
                <c:pt idx="4">
                  <c:v>0.16027570894458179</c:v>
                </c:pt>
                <c:pt idx="5">
                  <c:v>0.15822575870921241</c:v>
                </c:pt>
                <c:pt idx="6">
                  <c:v>0.1562238120482255</c:v>
                </c:pt>
                <c:pt idx="7">
                  <c:v>0.15426835327315039</c:v>
                </c:pt>
                <c:pt idx="8">
                  <c:v>0.15235792595113759</c:v>
                </c:pt>
                <c:pt idx="9">
                  <c:v>0.150491130174777</c:v>
                </c:pt>
                <c:pt idx="10">
                  <c:v>0.14866661997530881</c:v>
                </c:pt>
                <c:pt idx="11">
                  <c:v>0.1468831008708599</c:v>
                </c:pt>
                <c:pt idx="12">
                  <c:v>0.14513932754186101</c:v>
                </c:pt>
                <c:pt idx="13">
                  <c:v>0.1434341016263013</c:v>
                </c:pt>
                <c:pt idx="14">
                  <c:v>0.14176626962793931</c:v>
                </c:pt>
                <c:pt idx="15">
                  <c:v>0.14013472093101981</c:v>
                </c:pt>
                <c:pt idx="16">
                  <c:v>0.13853838591544529</c:v>
                </c:pt>
                <c:pt idx="17">
                  <c:v>0.1369762341667361</c:v>
                </c:pt>
                <c:pt idx="18">
                  <c:v>0.1354472727754498</c:v>
                </c:pt>
                <c:pt idx="19">
                  <c:v>0.13395054472106999</c:v>
                </c:pt>
                <c:pt idx="20">
                  <c:v>0.13248512733567289</c:v>
                </c:pt>
                <c:pt idx="21">
                  <c:v>0.1310501308429694</c:v>
                </c:pt>
                <c:pt idx="22">
                  <c:v>0.1296446969685818</c:v>
                </c:pt>
                <c:pt idx="23">
                  <c:v>0.12826799761767149</c:v>
                </c:pt>
                <c:pt idx="24">
                  <c:v>0.12691923361626031</c:v>
                </c:pt>
                <c:pt idx="25">
                  <c:v>0.12559763351280809</c:v>
                </c:pt>
                <c:pt idx="26">
                  <c:v>0.1243024524368154</c:v>
                </c:pt>
                <c:pt idx="27">
                  <c:v>0.1230329710114056</c:v>
                </c:pt>
                <c:pt idx="28">
                  <c:v>0.12178849431702719</c:v>
                </c:pt>
                <c:pt idx="29">
                  <c:v>0.1205683509035759</c:v>
                </c:pt>
                <c:pt idx="30">
                  <c:v>0.1193718918483988</c:v>
                </c:pt>
                <c:pt idx="31">
                  <c:v>0.1181984898577869</c:v>
                </c:pt>
                <c:pt idx="32">
                  <c:v>0.1170475384097022</c:v>
                </c:pt>
                <c:pt idx="33">
                  <c:v>0.1159184509356096</c:v>
                </c:pt>
                <c:pt idx="34">
                  <c:v>0.11481066003941159</c:v>
                </c:pt>
                <c:pt idx="35">
                  <c:v>0.1137236167515932</c:v>
                </c:pt>
                <c:pt idx="36">
                  <c:v>0.1126567898167896</c:v>
                </c:pt>
                <c:pt idx="37">
                  <c:v>0.11160966501309461</c:v>
                </c:pt>
                <c:pt idx="38">
                  <c:v>0.1105817445015146</c:v>
                </c:pt>
                <c:pt idx="39">
                  <c:v>0.1095725462040685</c:v>
                </c:pt>
                <c:pt idx="40">
                  <c:v>0.1085816032091108</c:v>
                </c:pt>
                <c:pt idx="41">
                  <c:v>0.107608463202536</c:v>
                </c:pt>
                <c:pt idx="42">
                  <c:v>0.1066526879235957</c:v>
                </c:pt>
                <c:pt idx="43">
                  <c:v>0.1057138526441274</c:v>
                </c:pt>
                <c:pt idx="44">
                  <c:v>0.1047915456700594</c:v>
                </c:pt>
                <c:pt idx="45">
                  <c:v>0.1038853678641176</c:v>
                </c:pt>
                <c:pt idx="46">
                  <c:v>0.1029949321887174</c:v>
                </c:pt>
                <c:pt idx="47">
                  <c:v>0.1021198632680772</c:v>
                </c:pt>
                <c:pt idx="48">
                  <c:v>0.10125979696864081</c:v>
                </c:pt>
                <c:pt idx="49">
                  <c:v>0.1004143799969462</c:v>
                </c:pt>
                <c:pt idx="50">
                  <c:v>9.9583269514119901E-2</c:v>
                </c:pt>
              </c:numCache>
            </c:numRef>
          </c:yVal>
          <c:smooth val="1"/>
          <c:extLst>
            <c:ext xmlns:c16="http://schemas.microsoft.com/office/drawing/2014/chart" uri="{C3380CC4-5D6E-409C-BE32-E72D297353CC}">
              <c16:uniqueId val="{00000002-D2A6-4098-BBE1-9787FE9AC5A0}"/>
            </c:ext>
          </c:extLst>
        </c:ser>
        <c:dLbls>
          <c:showLegendKey val="0"/>
          <c:showVal val="0"/>
          <c:showCatName val="0"/>
          <c:showSerName val="0"/>
          <c:showPercent val="0"/>
          <c:showBubbleSize val="0"/>
        </c:dLbls>
        <c:axId val="10"/>
        <c:axId val="20"/>
      </c:scatterChart>
      <c:valAx>
        <c:axId val="10"/>
        <c:scaling>
          <c:orientation val="minMax"/>
          <c:max val="90"/>
          <c:min val="4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r>
                  <a:rPr lang="en-GB" sz="800">
                    <a:solidFill>
                      <a:sysClr val="windowText" lastClr="000000"/>
                    </a:solidFill>
                  </a:rPr>
                  <a:t>Temperature (°C)</a:t>
                </a:r>
              </a:p>
            </c:rich>
          </c:tx>
          <c:overlay val="1"/>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
        <c:crosses val="autoZero"/>
        <c:crossBetween val="midCat"/>
        <c:majorUnit val="10"/>
      </c:valAx>
      <c:valAx>
        <c:axId val="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r>
                  <a:rPr lang="en-GB" sz="800">
                    <a:solidFill>
                      <a:sysClr val="windowText" lastClr="000000"/>
                    </a:solidFill>
                  </a:rPr>
                  <a:t>Overpotential (V)</a:t>
                </a:r>
              </a:p>
            </c:rich>
          </c:tx>
          <c:overlay val="1"/>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
        <c:crosses val="autoZero"/>
        <c:crossBetween val="midCat"/>
      </c:valAx>
      <c:spPr>
        <a:noFill/>
        <a:ln>
          <a:noFill/>
        </a:ln>
        <a:effectLst/>
      </c:spPr>
    </c:plotArea>
    <c:legend>
      <c:legendPos val="b"/>
      <c:layout>
        <c:manualLayout>
          <c:xMode val="edge"/>
          <c:yMode val="edge"/>
          <c:x val="3.0510874856596232E-2"/>
          <c:y val="0.81203222429566246"/>
          <c:w val="0.93465452032503715"/>
          <c:h val="0.1725535175155128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mn-lt"/>
                <a:ea typeface="+mn-ea"/>
                <a:cs typeface="+mn-cs"/>
              </a:defRPr>
            </a:pPr>
            <a:r>
              <a:rPr lang="en-GB">
                <a:solidFill>
                  <a:sysClr val="windowText" lastClr="000000"/>
                </a:solidFill>
              </a:rPr>
              <a:t>a. Cell-voltage increase relative to 1 bar</a:t>
            </a:r>
          </a:p>
        </c:rich>
      </c:tx>
      <c:layout>
        <c:manualLayout>
          <c:xMode val="edge"/>
          <c:yMode val="edge"/>
          <c:x val="7.2633932097345227E-2"/>
          <c:y val="2.2857142857142857E-2"/>
        </c:manualLayout>
      </c:layout>
      <c:overlay val="1"/>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2913214129960751"/>
          <c:y val="0.14476190476190476"/>
          <c:w val="0.80115586293100194"/>
          <c:h val="0.64380952380952383"/>
        </c:manualLayout>
      </c:layout>
      <c:scatterChart>
        <c:scatterStyle val="lineMarker"/>
        <c:varyColors val="1"/>
        <c:ser>
          <c:idx val="0"/>
          <c:order val="0"/>
          <c:tx>
            <c:v>delta_V_V</c:v>
          </c:tx>
          <c:spPr>
            <a:ln>
              <a:solidFill>
                <a:srgbClr val="7F7F7F"/>
              </a:solidFill>
            </a:ln>
          </c:spPr>
          <c:marker>
            <c:symbol val="circle"/>
            <c:size val="5"/>
            <c:spPr>
              <a:solidFill>
                <a:srgbClr val="7F7F7F"/>
              </a:solidFill>
            </c:spPr>
          </c:marker>
          <c:dPt>
            <c:idx val="0"/>
            <c:marker>
              <c:symbol val="circle"/>
              <c:size val="5"/>
              <c:spPr>
                <a:solidFill>
                  <a:srgbClr val="7F7F7F"/>
                </a:solidFill>
                <a:ln w="9525">
                  <a:solidFill>
                    <a:schemeClr val="accent1">
                      <a:shade val="42000"/>
                    </a:schemeClr>
                  </a:solidFill>
                </a:ln>
                <a:effectLst/>
              </c:spPr>
            </c:marker>
            <c:bubble3D val="0"/>
            <c:spPr>
              <a:ln w="19050" cap="rnd">
                <a:solidFill>
                  <a:srgbClr val="7F7F7F"/>
                </a:solidFill>
                <a:round/>
              </a:ln>
              <a:effectLst/>
            </c:spPr>
            <c:extLst>
              <c:ext xmlns:c16="http://schemas.microsoft.com/office/drawing/2014/chart" uri="{C3380CC4-5D6E-409C-BE32-E72D297353CC}">
                <c16:uniqueId val="{00000001-F620-4E8E-8085-B5006BCE59B7}"/>
              </c:ext>
            </c:extLst>
          </c:dPt>
          <c:dPt>
            <c:idx val="1"/>
            <c:marker>
              <c:symbol val="circle"/>
              <c:size val="5"/>
              <c:spPr>
                <a:solidFill>
                  <a:srgbClr val="7F7F7F"/>
                </a:solidFill>
                <a:ln w="9525">
                  <a:solidFill>
                    <a:schemeClr val="accent1">
                      <a:shade val="55000"/>
                    </a:schemeClr>
                  </a:solidFill>
                </a:ln>
                <a:effectLst/>
              </c:spPr>
            </c:marker>
            <c:bubble3D val="0"/>
            <c:spPr>
              <a:ln w="19050" cap="rnd">
                <a:solidFill>
                  <a:srgbClr val="7F7F7F"/>
                </a:solidFill>
                <a:round/>
              </a:ln>
              <a:effectLst/>
            </c:spPr>
            <c:extLst>
              <c:ext xmlns:c16="http://schemas.microsoft.com/office/drawing/2014/chart" uri="{C3380CC4-5D6E-409C-BE32-E72D297353CC}">
                <c16:uniqueId val="{00000003-F620-4E8E-8085-B5006BCE59B7}"/>
              </c:ext>
            </c:extLst>
          </c:dPt>
          <c:dPt>
            <c:idx val="2"/>
            <c:marker>
              <c:symbol val="circle"/>
              <c:size val="5"/>
              <c:spPr>
                <a:solidFill>
                  <a:srgbClr val="7F7F7F"/>
                </a:solidFill>
                <a:ln w="9525">
                  <a:solidFill>
                    <a:schemeClr val="accent1">
                      <a:shade val="68000"/>
                    </a:schemeClr>
                  </a:solidFill>
                </a:ln>
                <a:effectLst/>
              </c:spPr>
            </c:marker>
            <c:bubble3D val="0"/>
            <c:spPr>
              <a:ln w="19050" cap="rnd">
                <a:solidFill>
                  <a:srgbClr val="7F7F7F"/>
                </a:solidFill>
                <a:round/>
              </a:ln>
              <a:effectLst/>
            </c:spPr>
            <c:extLst>
              <c:ext xmlns:c16="http://schemas.microsoft.com/office/drawing/2014/chart" uri="{C3380CC4-5D6E-409C-BE32-E72D297353CC}">
                <c16:uniqueId val="{00000005-F620-4E8E-8085-B5006BCE59B7}"/>
              </c:ext>
            </c:extLst>
          </c:dPt>
          <c:dPt>
            <c:idx val="3"/>
            <c:marker>
              <c:symbol val="circle"/>
              <c:size val="5"/>
              <c:spPr>
                <a:solidFill>
                  <a:srgbClr val="7F7F7F"/>
                </a:solidFill>
                <a:ln w="9525">
                  <a:solidFill>
                    <a:schemeClr val="accent1">
                      <a:shade val="80000"/>
                    </a:schemeClr>
                  </a:solidFill>
                </a:ln>
                <a:effectLst/>
              </c:spPr>
            </c:marker>
            <c:bubble3D val="0"/>
            <c:spPr>
              <a:ln w="19050" cap="rnd">
                <a:solidFill>
                  <a:srgbClr val="7F7F7F"/>
                </a:solidFill>
                <a:round/>
              </a:ln>
              <a:effectLst/>
            </c:spPr>
            <c:extLst>
              <c:ext xmlns:c16="http://schemas.microsoft.com/office/drawing/2014/chart" uri="{C3380CC4-5D6E-409C-BE32-E72D297353CC}">
                <c16:uniqueId val="{00000007-F620-4E8E-8085-B5006BCE59B7}"/>
              </c:ext>
            </c:extLst>
          </c:dPt>
          <c:dPt>
            <c:idx val="4"/>
            <c:marker>
              <c:symbol val="circle"/>
              <c:size val="5"/>
              <c:spPr>
                <a:solidFill>
                  <a:srgbClr val="7F7F7F"/>
                </a:solidFill>
                <a:ln w="9525">
                  <a:solidFill>
                    <a:schemeClr val="accent1">
                      <a:shade val="93000"/>
                    </a:schemeClr>
                  </a:solidFill>
                </a:ln>
                <a:effectLst/>
              </c:spPr>
            </c:marker>
            <c:bubble3D val="0"/>
            <c:spPr>
              <a:ln w="19050" cap="rnd">
                <a:solidFill>
                  <a:srgbClr val="7F7F7F"/>
                </a:solidFill>
                <a:round/>
              </a:ln>
              <a:effectLst/>
            </c:spPr>
            <c:extLst>
              <c:ext xmlns:c16="http://schemas.microsoft.com/office/drawing/2014/chart" uri="{C3380CC4-5D6E-409C-BE32-E72D297353CC}">
                <c16:uniqueId val="{00000009-F620-4E8E-8085-B5006BCE59B7}"/>
              </c:ext>
            </c:extLst>
          </c:dPt>
          <c:dPt>
            <c:idx val="5"/>
            <c:marker>
              <c:symbol val="circle"/>
              <c:size val="5"/>
              <c:spPr>
                <a:solidFill>
                  <a:srgbClr val="7F7F7F"/>
                </a:solidFill>
                <a:ln w="9525">
                  <a:solidFill>
                    <a:schemeClr val="accent1">
                      <a:tint val="94000"/>
                    </a:schemeClr>
                  </a:solidFill>
                </a:ln>
                <a:effectLst/>
              </c:spPr>
            </c:marker>
            <c:bubble3D val="0"/>
            <c:spPr>
              <a:ln w="19050" cap="rnd">
                <a:solidFill>
                  <a:srgbClr val="7F7F7F"/>
                </a:solidFill>
                <a:round/>
              </a:ln>
              <a:effectLst/>
            </c:spPr>
            <c:extLst>
              <c:ext xmlns:c16="http://schemas.microsoft.com/office/drawing/2014/chart" uri="{C3380CC4-5D6E-409C-BE32-E72D297353CC}">
                <c16:uniqueId val="{0000000B-F620-4E8E-8085-B5006BCE59B7}"/>
              </c:ext>
            </c:extLst>
          </c:dPt>
          <c:dPt>
            <c:idx val="6"/>
            <c:marker>
              <c:symbol val="circle"/>
              <c:size val="5"/>
              <c:spPr>
                <a:solidFill>
                  <a:srgbClr val="7F7F7F"/>
                </a:solidFill>
                <a:ln w="9525">
                  <a:solidFill>
                    <a:schemeClr val="accent1">
                      <a:tint val="81000"/>
                    </a:schemeClr>
                  </a:solidFill>
                </a:ln>
                <a:effectLst/>
              </c:spPr>
            </c:marker>
            <c:bubble3D val="0"/>
            <c:spPr>
              <a:ln w="19050" cap="rnd">
                <a:solidFill>
                  <a:srgbClr val="7F7F7F"/>
                </a:solidFill>
                <a:round/>
              </a:ln>
              <a:effectLst/>
            </c:spPr>
            <c:extLst>
              <c:ext xmlns:c16="http://schemas.microsoft.com/office/drawing/2014/chart" uri="{C3380CC4-5D6E-409C-BE32-E72D297353CC}">
                <c16:uniqueId val="{0000000D-F620-4E8E-8085-B5006BCE59B7}"/>
              </c:ext>
            </c:extLst>
          </c:dPt>
          <c:dPt>
            <c:idx val="7"/>
            <c:marker>
              <c:symbol val="circle"/>
              <c:size val="5"/>
              <c:spPr>
                <a:solidFill>
                  <a:srgbClr val="7F7F7F"/>
                </a:solidFill>
                <a:ln w="9525">
                  <a:solidFill>
                    <a:schemeClr val="accent1">
                      <a:tint val="69000"/>
                    </a:schemeClr>
                  </a:solidFill>
                </a:ln>
                <a:effectLst/>
              </c:spPr>
            </c:marker>
            <c:bubble3D val="0"/>
            <c:spPr>
              <a:ln w="19050" cap="rnd">
                <a:solidFill>
                  <a:srgbClr val="7F7F7F"/>
                </a:solidFill>
                <a:round/>
              </a:ln>
              <a:effectLst/>
            </c:spPr>
            <c:extLst>
              <c:ext xmlns:c16="http://schemas.microsoft.com/office/drawing/2014/chart" uri="{C3380CC4-5D6E-409C-BE32-E72D297353CC}">
                <c16:uniqueId val="{0000000F-F620-4E8E-8085-B5006BCE59B7}"/>
              </c:ext>
            </c:extLst>
          </c:dPt>
          <c:dPt>
            <c:idx val="8"/>
            <c:marker>
              <c:symbol val="circle"/>
              <c:size val="5"/>
              <c:spPr>
                <a:solidFill>
                  <a:srgbClr val="7F7F7F"/>
                </a:solidFill>
                <a:ln w="9525">
                  <a:solidFill>
                    <a:schemeClr val="accent1">
                      <a:tint val="56000"/>
                    </a:schemeClr>
                  </a:solidFill>
                </a:ln>
                <a:effectLst/>
              </c:spPr>
            </c:marker>
            <c:bubble3D val="0"/>
            <c:spPr>
              <a:ln w="19050" cap="rnd">
                <a:solidFill>
                  <a:srgbClr val="7F7F7F"/>
                </a:solidFill>
                <a:round/>
              </a:ln>
              <a:effectLst/>
            </c:spPr>
            <c:extLst>
              <c:ext xmlns:c16="http://schemas.microsoft.com/office/drawing/2014/chart" uri="{C3380CC4-5D6E-409C-BE32-E72D297353CC}">
                <c16:uniqueId val="{00000011-F620-4E8E-8085-B5006BCE59B7}"/>
              </c:ext>
            </c:extLst>
          </c:dPt>
          <c:dPt>
            <c:idx val="9"/>
            <c:marker>
              <c:symbol val="circle"/>
              <c:size val="5"/>
              <c:spPr>
                <a:solidFill>
                  <a:srgbClr val="7F7F7F"/>
                </a:solidFill>
                <a:ln w="9525">
                  <a:solidFill>
                    <a:schemeClr val="accent1">
                      <a:tint val="43000"/>
                    </a:schemeClr>
                  </a:solidFill>
                </a:ln>
                <a:effectLst/>
              </c:spPr>
            </c:marker>
            <c:bubble3D val="0"/>
            <c:spPr>
              <a:ln w="19050" cap="rnd">
                <a:solidFill>
                  <a:srgbClr val="7F7F7F"/>
                </a:solidFill>
                <a:round/>
              </a:ln>
              <a:effectLst/>
            </c:spPr>
            <c:extLst>
              <c:ext xmlns:c16="http://schemas.microsoft.com/office/drawing/2014/chart" uri="{C3380CC4-5D6E-409C-BE32-E72D297353CC}">
                <c16:uniqueId val="{00000013-F620-4E8E-8085-B5006BCE59B7}"/>
              </c:ext>
            </c:extLst>
          </c:dPt>
          <c:xVal>
            <c:numRef>
              <c:f>Plot_Fig5!$AJ$5:$AJ$14</c:f>
              <c:numCache>
                <c:formatCode>General</c:formatCode>
                <c:ptCount val="10"/>
                <c:pt idx="0">
                  <c:v>1</c:v>
                </c:pt>
                <c:pt idx="1">
                  <c:v>2</c:v>
                </c:pt>
                <c:pt idx="2">
                  <c:v>3</c:v>
                </c:pt>
                <c:pt idx="3">
                  <c:v>5</c:v>
                </c:pt>
                <c:pt idx="4">
                  <c:v>7</c:v>
                </c:pt>
                <c:pt idx="5">
                  <c:v>10</c:v>
                </c:pt>
                <c:pt idx="6">
                  <c:v>15</c:v>
                </c:pt>
                <c:pt idx="7">
                  <c:v>20</c:v>
                </c:pt>
                <c:pt idx="8">
                  <c:v>25</c:v>
                </c:pt>
                <c:pt idx="9">
                  <c:v>30</c:v>
                </c:pt>
              </c:numCache>
            </c:numRef>
          </c:xVal>
          <c:yVal>
            <c:numRef>
              <c:f>Plot_Fig5!$AK$5:$AK$14</c:f>
              <c:numCache>
                <c:formatCode>General</c:formatCode>
                <c:ptCount val="10"/>
                <c:pt idx="0">
                  <c:v>0</c:v>
                </c:pt>
                <c:pt idx="1">
                  <c:v>0.6508585441511201</c:v>
                </c:pt>
                <c:pt idx="2">
                  <c:v>1.0108665234255341</c:v>
                </c:pt>
                <c:pt idx="3">
                  <c:v>1.485183629186565</c:v>
                </c:pt>
                <c:pt idx="4">
                  <c:v>1.8292641032837049</c:v>
                </c:pt>
                <c:pt idx="5">
                  <c:v>2.2414466197132512</c:v>
                </c:pt>
                <c:pt idx="6">
                  <c:v>2.801637024511173</c:v>
                </c:pt>
                <c:pt idx="7">
                  <c:v>3.2865128678841562</c:v>
                </c:pt>
                <c:pt idx="8">
                  <c:v>3.7324480727191229</c:v>
                </c:pt>
                <c:pt idx="9">
                  <c:v>4.155368679671426</c:v>
                </c:pt>
              </c:numCache>
            </c:numRef>
          </c:yVal>
          <c:smooth val="1"/>
          <c:extLst>
            <c:ext xmlns:c16="http://schemas.microsoft.com/office/drawing/2014/chart" uri="{C3380CC4-5D6E-409C-BE32-E72D297353CC}">
              <c16:uniqueId val="{00000014-F620-4E8E-8085-B5006BCE59B7}"/>
            </c:ext>
          </c:extLst>
        </c:ser>
        <c:dLbls>
          <c:showLegendKey val="0"/>
          <c:showVal val="0"/>
          <c:showCatName val="0"/>
          <c:showSerName val="0"/>
          <c:showPercent val="0"/>
          <c:showBubbleSize val="0"/>
        </c:dLbls>
        <c:axId val="10"/>
        <c:axId val="20"/>
      </c:scatterChart>
      <c:valAx>
        <c:axId val="10"/>
        <c:scaling>
          <c:orientation val="minMax"/>
          <c:max val="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r>
                  <a:rPr lang="en-GB">
                    <a:solidFill>
                      <a:sysClr val="windowText" lastClr="000000"/>
                    </a:solidFill>
                  </a:rPr>
                  <a:t>Pressure (bar)</a:t>
                </a:r>
              </a:p>
            </c:rich>
          </c:tx>
          <c:overlay val="1"/>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20"/>
        <c:crosses val="autoZero"/>
        <c:crossBetween val="midCat"/>
        <c:majorUnit val="5"/>
      </c:valAx>
      <c:valAx>
        <c:axId val="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r>
                  <a:rPr lang="el-GR">
                    <a:solidFill>
                      <a:sysClr val="windowText" lastClr="000000"/>
                    </a:solidFill>
                  </a:rPr>
                  <a:t>Δ </a:t>
                </a:r>
                <a:r>
                  <a:rPr lang="en-GB">
                    <a:solidFill>
                      <a:sysClr val="windowText" lastClr="000000"/>
                    </a:solidFill>
                  </a:rPr>
                  <a:t>cell voltage (V)</a:t>
                </a:r>
              </a:p>
            </c:rich>
          </c:tx>
          <c:overlay val="1"/>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0"/>
        <c:crosses val="autoZero"/>
        <c:crossBetween val="midCat"/>
      </c:valAx>
      <c:spPr>
        <a:noFill/>
        <a:ln>
          <a:noFill/>
        </a:ln>
        <a:effectLst/>
      </c:spPr>
    </c:plotArea>
    <c:plotVisOnly val="0"/>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3"/>
    </mc:Choice>
    <mc:Fallback>
      <c:style val="13"/>
    </mc:Fallback>
  </mc:AlternateContent>
  <c:chart>
    <c:title>
      <c:tx>
        <c:rich>
          <a:bodyPr/>
          <a:lstStyle/>
          <a:p>
            <a:pPr>
              <a:defRPr b="0"/>
            </a:pPr>
            <a:r>
              <a:rPr lang="en-GB" b="0"/>
              <a:t>b. Specific energy vs operating pressure</a:t>
            </a:r>
          </a:p>
        </c:rich>
      </c:tx>
      <c:layout>
        <c:manualLayout>
          <c:xMode val="edge"/>
          <c:yMode val="edge"/>
          <c:x val="7.0330655904192879E-2"/>
          <c:y val="2.0352781546811399E-2"/>
        </c:manualLayout>
      </c:layout>
      <c:overlay val="1"/>
    </c:title>
    <c:autoTitleDeleted val="0"/>
    <c:plotArea>
      <c:layout>
        <c:manualLayout>
          <c:layoutTarget val="inner"/>
          <c:xMode val="edge"/>
          <c:yMode val="edge"/>
          <c:x val="0.13819095477386933"/>
          <c:y val="0.12890094979647218"/>
          <c:w val="0.81574539363484089"/>
          <c:h val="0.68792401628222521"/>
        </c:manualLayout>
      </c:layout>
      <c:scatterChart>
        <c:scatterStyle val="lineMarker"/>
        <c:varyColors val="1"/>
        <c:ser>
          <c:idx val="0"/>
          <c:order val="0"/>
          <c:tx>
            <c:v>Electrolyser (vs 1 bar)</c:v>
          </c:tx>
          <c:spPr>
            <a:ln w="26000">
              <a:solidFill>
                <a:srgbClr val="4472C4"/>
              </a:solidFill>
              <a:prstDash val="solid"/>
            </a:ln>
          </c:spPr>
          <c:marker>
            <c:symbol val="circle"/>
            <c:size val="5"/>
            <c:spPr>
              <a:solidFill>
                <a:srgbClr val="4472C4"/>
              </a:solidFill>
              <a:ln>
                <a:solidFill>
                  <a:srgbClr val="4472C4"/>
                </a:solidFill>
                <a:prstDash val="solid"/>
              </a:ln>
            </c:spPr>
          </c:marker>
          <c:xVal>
            <c:numRef>
              <c:f>Plot_Fig5!$AJ$5:$AJ$14</c:f>
              <c:numCache>
                <c:formatCode>General</c:formatCode>
                <c:ptCount val="10"/>
                <c:pt idx="0">
                  <c:v>1</c:v>
                </c:pt>
                <c:pt idx="1">
                  <c:v>2</c:v>
                </c:pt>
                <c:pt idx="2">
                  <c:v>3</c:v>
                </c:pt>
                <c:pt idx="3">
                  <c:v>5</c:v>
                </c:pt>
                <c:pt idx="4">
                  <c:v>7</c:v>
                </c:pt>
                <c:pt idx="5">
                  <c:v>10</c:v>
                </c:pt>
                <c:pt idx="6">
                  <c:v>15</c:v>
                </c:pt>
                <c:pt idx="7">
                  <c:v>20</c:v>
                </c:pt>
                <c:pt idx="8">
                  <c:v>25</c:v>
                </c:pt>
                <c:pt idx="9">
                  <c:v>30</c:v>
                </c:pt>
              </c:numCache>
            </c:numRef>
          </c:xVal>
          <c:yVal>
            <c:numRef>
              <c:f>Plot_Fig5!$AK$5:$AK$14</c:f>
              <c:numCache>
                <c:formatCode>General</c:formatCode>
                <c:ptCount val="10"/>
                <c:pt idx="0">
                  <c:v>0</c:v>
                </c:pt>
                <c:pt idx="1">
                  <c:v>0.6508585441511201</c:v>
                </c:pt>
                <c:pt idx="2">
                  <c:v>1.0108665234255341</c:v>
                </c:pt>
                <c:pt idx="3">
                  <c:v>1.485183629186565</c:v>
                </c:pt>
                <c:pt idx="4">
                  <c:v>1.8292641032837049</c:v>
                </c:pt>
                <c:pt idx="5">
                  <c:v>2.2414466197132512</c:v>
                </c:pt>
                <c:pt idx="6">
                  <c:v>2.801637024511173</c:v>
                </c:pt>
                <c:pt idx="7">
                  <c:v>3.2865128678841562</c:v>
                </c:pt>
                <c:pt idx="8">
                  <c:v>3.7324480727191229</c:v>
                </c:pt>
                <c:pt idx="9">
                  <c:v>4.155368679671426</c:v>
                </c:pt>
              </c:numCache>
            </c:numRef>
          </c:yVal>
          <c:smooth val="1"/>
          <c:extLst>
            <c:ext xmlns:c16="http://schemas.microsoft.com/office/drawing/2014/chart" uri="{C3380CC4-5D6E-409C-BE32-E72D297353CC}">
              <c16:uniqueId val="{00000000-64AE-4A31-A29C-12C678921851}"/>
            </c:ext>
          </c:extLst>
        </c:ser>
        <c:ser>
          <c:idx val="1"/>
          <c:order val="1"/>
          <c:tx>
            <c:v>Compression to 30 bar</c:v>
          </c:tx>
          <c:spPr>
            <a:ln w="26000">
              <a:solidFill>
                <a:srgbClr val="ED6A32"/>
              </a:solidFill>
              <a:prstDash val="dash"/>
            </a:ln>
          </c:spPr>
          <c:marker>
            <c:symbol val="square"/>
            <c:size val="5"/>
            <c:spPr>
              <a:solidFill>
                <a:srgbClr val="ED6A32"/>
              </a:solidFill>
              <a:ln>
                <a:solidFill>
                  <a:srgbClr val="ED6A32"/>
                </a:solidFill>
                <a:prstDash val="solid"/>
              </a:ln>
            </c:spPr>
          </c:marker>
          <c:xVal>
            <c:numRef>
              <c:f>Plot_Fig5!$AJ$5:$AJ$14</c:f>
              <c:numCache>
                <c:formatCode>General</c:formatCode>
                <c:ptCount val="10"/>
                <c:pt idx="0">
                  <c:v>1</c:v>
                </c:pt>
                <c:pt idx="1">
                  <c:v>2</c:v>
                </c:pt>
                <c:pt idx="2">
                  <c:v>3</c:v>
                </c:pt>
                <c:pt idx="3">
                  <c:v>5</c:v>
                </c:pt>
                <c:pt idx="4">
                  <c:v>7</c:v>
                </c:pt>
                <c:pt idx="5">
                  <c:v>10</c:v>
                </c:pt>
                <c:pt idx="6">
                  <c:v>15</c:v>
                </c:pt>
                <c:pt idx="7">
                  <c:v>20</c:v>
                </c:pt>
                <c:pt idx="8">
                  <c:v>25</c:v>
                </c:pt>
                <c:pt idx="9">
                  <c:v>30</c:v>
                </c:pt>
              </c:numCache>
            </c:numRef>
          </c:xVal>
          <c:yVal>
            <c:numRef>
              <c:f>Plot_Fig5!$AL$5:$AL$14</c:f>
              <c:numCache>
                <c:formatCode>General</c:formatCode>
                <c:ptCount val="10"/>
                <c:pt idx="0">
                  <c:v>1.940781459237982</c:v>
                </c:pt>
                <c:pt idx="1">
                  <c:v>1.557465248347836</c:v>
                </c:pt>
                <c:pt idx="2">
                  <c:v>1.2977121012199171</c:v>
                </c:pt>
                <c:pt idx="3">
                  <c:v>1.029430697872078</c:v>
                </c:pt>
                <c:pt idx="4">
                  <c:v>0.81531463973404683</c:v>
                </c:pt>
                <c:pt idx="5">
                  <c:v>0.65081692877765374</c:v>
                </c:pt>
                <c:pt idx="6">
                  <c:v>0.38633945954926951</c:v>
                </c:pt>
                <c:pt idx="7">
                  <c:v>0.2165782845674028</c:v>
                </c:pt>
                <c:pt idx="8">
                  <c:v>9.4261598366293706E-2</c:v>
                </c:pt>
                <c:pt idx="9">
                  <c:v>0</c:v>
                </c:pt>
              </c:numCache>
            </c:numRef>
          </c:yVal>
          <c:smooth val="1"/>
          <c:extLst>
            <c:ext xmlns:c16="http://schemas.microsoft.com/office/drawing/2014/chart" uri="{C3380CC4-5D6E-409C-BE32-E72D297353CC}">
              <c16:uniqueId val="{00000001-64AE-4A31-A29C-12C678921851}"/>
            </c:ext>
          </c:extLst>
        </c:ser>
        <c:ser>
          <c:idx val="2"/>
          <c:order val="2"/>
          <c:tx>
            <c:v>Total</c:v>
          </c:tx>
          <c:spPr>
            <a:ln w="26000">
              <a:solidFill>
                <a:srgbClr val="000000"/>
              </a:solidFill>
              <a:prstDash val="solid"/>
            </a:ln>
          </c:spPr>
          <c:marker>
            <c:symbol val="triangle"/>
            <c:size val="5"/>
            <c:spPr>
              <a:solidFill>
                <a:srgbClr val="000000"/>
              </a:solidFill>
              <a:ln>
                <a:solidFill>
                  <a:srgbClr val="000000"/>
                </a:solidFill>
                <a:prstDash val="solid"/>
              </a:ln>
            </c:spPr>
          </c:marker>
          <c:xVal>
            <c:numRef>
              <c:f>Plot_Fig5!$AJ$5:$AJ$14</c:f>
              <c:numCache>
                <c:formatCode>General</c:formatCode>
                <c:ptCount val="10"/>
                <c:pt idx="0">
                  <c:v>1</c:v>
                </c:pt>
                <c:pt idx="1">
                  <c:v>2</c:v>
                </c:pt>
                <c:pt idx="2">
                  <c:v>3</c:v>
                </c:pt>
                <c:pt idx="3">
                  <c:v>5</c:v>
                </c:pt>
                <c:pt idx="4">
                  <c:v>7</c:v>
                </c:pt>
                <c:pt idx="5">
                  <c:v>10</c:v>
                </c:pt>
                <c:pt idx="6">
                  <c:v>15</c:v>
                </c:pt>
                <c:pt idx="7">
                  <c:v>20</c:v>
                </c:pt>
                <c:pt idx="8">
                  <c:v>25</c:v>
                </c:pt>
                <c:pt idx="9">
                  <c:v>30</c:v>
                </c:pt>
              </c:numCache>
            </c:numRef>
          </c:xVal>
          <c:yVal>
            <c:numRef>
              <c:f>Plot_Fig5!$AM$5:$AM$14</c:f>
              <c:numCache>
                <c:formatCode>0.00</c:formatCode>
                <c:ptCount val="10"/>
                <c:pt idx="0">
                  <c:v>1.940781459237982</c:v>
                </c:pt>
                <c:pt idx="1">
                  <c:v>2.2083237924989558</c:v>
                </c:pt>
                <c:pt idx="2">
                  <c:v>2.3085786246454512</c:v>
                </c:pt>
                <c:pt idx="3">
                  <c:v>2.5146143270586432</c:v>
                </c:pt>
                <c:pt idx="4">
                  <c:v>2.6445787430177519</c:v>
                </c:pt>
                <c:pt idx="5">
                  <c:v>2.8922635484909049</c:v>
                </c:pt>
                <c:pt idx="6">
                  <c:v>3.1879764840604419</c:v>
                </c:pt>
                <c:pt idx="7">
                  <c:v>3.5030911524515589</c:v>
                </c:pt>
                <c:pt idx="8">
                  <c:v>3.8267096710854172</c:v>
                </c:pt>
                <c:pt idx="9">
                  <c:v>4.155368679671426</c:v>
                </c:pt>
              </c:numCache>
            </c:numRef>
          </c:yVal>
          <c:smooth val="1"/>
          <c:extLst>
            <c:ext xmlns:c16="http://schemas.microsoft.com/office/drawing/2014/chart" uri="{C3380CC4-5D6E-409C-BE32-E72D297353CC}">
              <c16:uniqueId val="{00000002-64AE-4A31-A29C-12C678921851}"/>
            </c:ext>
          </c:extLst>
        </c:ser>
        <c:dLbls>
          <c:showLegendKey val="0"/>
          <c:showVal val="0"/>
          <c:showCatName val="0"/>
          <c:showSerName val="0"/>
          <c:showPercent val="0"/>
          <c:showBubbleSize val="0"/>
        </c:dLbls>
        <c:axId val="10"/>
        <c:axId val="20"/>
      </c:scatterChart>
      <c:valAx>
        <c:axId val="10"/>
        <c:scaling>
          <c:orientation val="minMax"/>
          <c:max val="31"/>
          <c:min val="0"/>
        </c:scaling>
        <c:delete val="0"/>
        <c:axPos val="b"/>
        <c:majorGridlines/>
        <c:title>
          <c:tx>
            <c:rich>
              <a:bodyPr/>
              <a:lstStyle/>
              <a:p>
                <a:pPr>
                  <a:defRPr b="0"/>
                </a:pPr>
                <a:r>
                  <a:rPr lang="en-GB" b="0"/>
                  <a:t>Operating pressure (bar)</a:t>
                </a:r>
              </a:p>
            </c:rich>
          </c:tx>
          <c:layout>
            <c:manualLayout>
              <c:xMode val="edge"/>
              <c:yMode val="edge"/>
              <c:x val="0.24530988274706866"/>
              <c:y val="0.90013568521031206"/>
            </c:manualLayout>
          </c:layout>
          <c:overlay val="1"/>
        </c:title>
        <c:numFmt formatCode="General" sourceLinked="1"/>
        <c:majorTickMark val="out"/>
        <c:minorTickMark val="none"/>
        <c:tickLblPos val="nextTo"/>
        <c:crossAx val="20"/>
        <c:crosses val="autoZero"/>
        <c:crossBetween val="midCat"/>
      </c:valAx>
      <c:valAx>
        <c:axId val="20"/>
        <c:scaling>
          <c:orientation val="minMax"/>
          <c:max val="5.2"/>
          <c:min val="0"/>
        </c:scaling>
        <c:delete val="0"/>
        <c:axPos val="l"/>
        <c:majorGridlines/>
        <c:title>
          <c:tx>
            <c:rich>
              <a:bodyPr/>
              <a:lstStyle/>
              <a:p>
                <a:pPr>
                  <a:defRPr b="0"/>
                </a:pPr>
                <a:r>
                  <a:rPr lang="en-GB" b="0"/>
                  <a:t>Specific energy (kWh kg⁻¹ H₂)</a:t>
                </a:r>
              </a:p>
            </c:rich>
          </c:tx>
          <c:layout>
            <c:manualLayout>
              <c:xMode val="edge"/>
              <c:yMode val="edge"/>
              <c:x val="1.6331658291457288E-2"/>
              <c:y val="0.167994850372333"/>
            </c:manualLayout>
          </c:layout>
          <c:overlay val="1"/>
        </c:title>
        <c:numFmt formatCode="General" sourceLinked="1"/>
        <c:majorTickMark val="out"/>
        <c:minorTickMark val="none"/>
        <c:tickLblPos val="nextTo"/>
        <c:crossAx val="10"/>
        <c:crosses val="autoZero"/>
        <c:crossBetween val="midCat"/>
      </c:valAx>
    </c:plotArea>
    <c:legend>
      <c:legendPos val="t"/>
      <c:layout>
        <c:manualLayout>
          <c:xMode val="edge"/>
          <c:yMode val="edge"/>
          <c:x val="0.13412699982853901"/>
          <c:y val="0.13568521031207598"/>
          <c:w val="0.50561534707659028"/>
          <c:h val="0.23572474064893853"/>
        </c:manualLayout>
      </c:layout>
      <c:overlay val="1"/>
    </c:legend>
    <c:plotVisOnly val="1"/>
    <c:dispBlanksAs val="gap"/>
    <c:showDLblsOverMax val="1"/>
  </c:chart>
  <c:txPr>
    <a:bodyPr/>
    <a:lstStyle/>
    <a:p>
      <a:pPr>
        <a:defRPr sz="800"/>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a:pPr>
            <a:r>
              <a:rPr lang="en-GB"/>
              <a:t>LCOH against nominal current density (RO-fed)</a:t>
            </a:r>
          </a:p>
        </c:rich>
      </c:tx>
      <c:overlay val="0"/>
      <c:spPr>
        <a:noFill/>
        <a:ln w="0">
          <a:noFill/>
        </a:ln>
      </c:spPr>
    </c:title>
    <c:autoTitleDeleted val="0"/>
    <c:plotArea>
      <c:layout>
        <c:manualLayout>
          <c:layoutTarget val="inner"/>
          <c:xMode val="edge"/>
          <c:yMode val="edge"/>
          <c:x val="0.12328965587495143"/>
          <c:y val="0.13148943782111375"/>
          <c:w val="0.84077359280736774"/>
          <c:h val="0.75582667227597811"/>
        </c:manualLayout>
      </c:layout>
      <c:scatterChart>
        <c:scatterStyle val="lineMarker"/>
        <c:varyColors val="0"/>
        <c:ser>
          <c:idx val="0"/>
          <c:order val="0"/>
          <c:tx>
            <c:strRef>
              <c:f>'Fig6'!$B$13</c:f>
              <c:strCache>
                <c:ptCount val="1"/>
                <c:pt idx="0">
                  <c:v>Woven Ni mesh (reference)</c:v>
                </c:pt>
              </c:strCache>
            </c:strRef>
          </c:tx>
          <c:spPr>
            <a:ln w="25560">
              <a:solidFill>
                <a:srgbClr val="52514E"/>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'Fig6'!$A$14:$A$124</c:f>
              <c:numCache>
                <c:formatCode>0.00</c:formatCode>
                <c:ptCount val="111"/>
                <c:pt idx="0">
                  <c:v>0.1</c:v>
                </c:pt>
                <c:pt idx="1">
                  <c:v>0.11</c:v>
                </c:pt>
                <c:pt idx="2">
                  <c:v>0.12</c:v>
                </c:pt>
                <c:pt idx="3">
                  <c:v>0.13</c:v>
                </c:pt>
                <c:pt idx="4">
                  <c:v>0.14000000000000001</c:v>
                </c:pt>
                <c:pt idx="5">
                  <c:v>0.15</c:v>
                </c:pt>
                <c:pt idx="6">
                  <c:v>0.16</c:v>
                </c:pt>
                <c:pt idx="7">
                  <c:v>0.17</c:v>
                </c:pt>
                <c:pt idx="8">
                  <c:v>0.18</c:v>
                </c:pt>
                <c:pt idx="9">
                  <c:v>0.19</c:v>
                </c:pt>
                <c:pt idx="10">
                  <c:v>0.2</c:v>
                </c:pt>
                <c:pt idx="11">
                  <c:v>0.21</c:v>
                </c:pt>
                <c:pt idx="12">
                  <c:v>0.22</c:v>
                </c:pt>
                <c:pt idx="13">
                  <c:v>0.23</c:v>
                </c:pt>
                <c:pt idx="14">
                  <c:v>0.24</c:v>
                </c:pt>
                <c:pt idx="15">
                  <c:v>0.25</c:v>
                </c:pt>
                <c:pt idx="16">
                  <c:v>0.26</c:v>
                </c:pt>
                <c:pt idx="17">
                  <c:v>0.27</c:v>
                </c:pt>
                <c:pt idx="18">
                  <c:v>0.28000000000000003</c:v>
                </c:pt>
                <c:pt idx="19">
                  <c:v>0.28999999999999998</c:v>
                </c:pt>
                <c:pt idx="20">
                  <c:v>0.3</c:v>
                </c:pt>
                <c:pt idx="21">
                  <c:v>0.31</c:v>
                </c:pt>
                <c:pt idx="22">
                  <c:v>0.32</c:v>
                </c:pt>
                <c:pt idx="23">
                  <c:v>0.33</c:v>
                </c:pt>
                <c:pt idx="24">
                  <c:v>0.34</c:v>
                </c:pt>
                <c:pt idx="25">
                  <c:v>0.35</c:v>
                </c:pt>
                <c:pt idx="26">
                  <c:v>0.36</c:v>
                </c:pt>
                <c:pt idx="27">
                  <c:v>0.37</c:v>
                </c:pt>
                <c:pt idx="28">
                  <c:v>0.38</c:v>
                </c:pt>
                <c:pt idx="29">
                  <c:v>0.39</c:v>
                </c:pt>
                <c:pt idx="30">
                  <c:v>0.4</c:v>
                </c:pt>
                <c:pt idx="31">
                  <c:v>0.41</c:v>
                </c:pt>
                <c:pt idx="32">
                  <c:v>0.42</c:v>
                </c:pt>
                <c:pt idx="33">
                  <c:v>0.43</c:v>
                </c:pt>
                <c:pt idx="34">
                  <c:v>0.44</c:v>
                </c:pt>
                <c:pt idx="35">
                  <c:v>0.45</c:v>
                </c:pt>
                <c:pt idx="36">
                  <c:v>0.46</c:v>
                </c:pt>
                <c:pt idx="37">
                  <c:v>0.47</c:v>
                </c:pt>
                <c:pt idx="38">
                  <c:v>0.48</c:v>
                </c:pt>
                <c:pt idx="39">
                  <c:v>0.49</c:v>
                </c:pt>
                <c:pt idx="40">
                  <c:v>0.5</c:v>
                </c:pt>
                <c:pt idx="41">
                  <c:v>0.51</c:v>
                </c:pt>
                <c:pt idx="42">
                  <c:v>0.52</c:v>
                </c:pt>
                <c:pt idx="43">
                  <c:v>0.53</c:v>
                </c:pt>
                <c:pt idx="44">
                  <c:v>0.54</c:v>
                </c:pt>
                <c:pt idx="45">
                  <c:v>0.55000000000000004</c:v>
                </c:pt>
                <c:pt idx="46">
                  <c:v>0.56000000000000005</c:v>
                </c:pt>
                <c:pt idx="47">
                  <c:v>0.56999999999999995</c:v>
                </c:pt>
                <c:pt idx="48">
                  <c:v>0.57999999999999996</c:v>
                </c:pt>
                <c:pt idx="49">
                  <c:v>0.59</c:v>
                </c:pt>
                <c:pt idx="50">
                  <c:v>0.6</c:v>
                </c:pt>
                <c:pt idx="51">
                  <c:v>0.61</c:v>
                </c:pt>
                <c:pt idx="52">
                  <c:v>0.62</c:v>
                </c:pt>
                <c:pt idx="53">
                  <c:v>0.63</c:v>
                </c:pt>
                <c:pt idx="54">
                  <c:v>0.64</c:v>
                </c:pt>
                <c:pt idx="55">
                  <c:v>0.65</c:v>
                </c:pt>
                <c:pt idx="56">
                  <c:v>0.66</c:v>
                </c:pt>
                <c:pt idx="57">
                  <c:v>0.67</c:v>
                </c:pt>
                <c:pt idx="58">
                  <c:v>0.68</c:v>
                </c:pt>
                <c:pt idx="59">
                  <c:v>0.69</c:v>
                </c:pt>
                <c:pt idx="60">
                  <c:v>0.7</c:v>
                </c:pt>
                <c:pt idx="61">
                  <c:v>0.71</c:v>
                </c:pt>
                <c:pt idx="62">
                  <c:v>0.72</c:v>
                </c:pt>
                <c:pt idx="63">
                  <c:v>0.73</c:v>
                </c:pt>
                <c:pt idx="64">
                  <c:v>0.74</c:v>
                </c:pt>
                <c:pt idx="65">
                  <c:v>0.75</c:v>
                </c:pt>
                <c:pt idx="66">
                  <c:v>0.76</c:v>
                </c:pt>
                <c:pt idx="67">
                  <c:v>0.77</c:v>
                </c:pt>
                <c:pt idx="68">
                  <c:v>0.78</c:v>
                </c:pt>
                <c:pt idx="69">
                  <c:v>0.79</c:v>
                </c:pt>
                <c:pt idx="70">
                  <c:v>0.8</c:v>
                </c:pt>
                <c:pt idx="71">
                  <c:v>0.81</c:v>
                </c:pt>
                <c:pt idx="72">
                  <c:v>0.82</c:v>
                </c:pt>
                <c:pt idx="73">
                  <c:v>0.83</c:v>
                </c:pt>
                <c:pt idx="74">
                  <c:v>0.84</c:v>
                </c:pt>
                <c:pt idx="75">
                  <c:v>0.85</c:v>
                </c:pt>
                <c:pt idx="76">
                  <c:v>0.86</c:v>
                </c:pt>
                <c:pt idx="77">
                  <c:v>0.87</c:v>
                </c:pt>
                <c:pt idx="78">
                  <c:v>0.88</c:v>
                </c:pt>
                <c:pt idx="79">
                  <c:v>0.89</c:v>
                </c:pt>
                <c:pt idx="80">
                  <c:v>0.9</c:v>
                </c:pt>
                <c:pt idx="81">
                  <c:v>0.91</c:v>
                </c:pt>
                <c:pt idx="82">
                  <c:v>0.92</c:v>
                </c:pt>
                <c:pt idx="83">
                  <c:v>0.93</c:v>
                </c:pt>
                <c:pt idx="84">
                  <c:v>0.94</c:v>
                </c:pt>
                <c:pt idx="85">
                  <c:v>0.95</c:v>
                </c:pt>
                <c:pt idx="86">
                  <c:v>0.96</c:v>
                </c:pt>
                <c:pt idx="87">
                  <c:v>0.97</c:v>
                </c:pt>
                <c:pt idx="88">
                  <c:v>0.98</c:v>
                </c:pt>
                <c:pt idx="89">
                  <c:v>0.99</c:v>
                </c:pt>
                <c:pt idx="90">
                  <c:v>1</c:v>
                </c:pt>
                <c:pt idx="91">
                  <c:v>1.01</c:v>
                </c:pt>
                <c:pt idx="92">
                  <c:v>1.02</c:v>
                </c:pt>
                <c:pt idx="93">
                  <c:v>1.03</c:v>
                </c:pt>
                <c:pt idx="94">
                  <c:v>1.04</c:v>
                </c:pt>
                <c:pt idx="95">
                  <c:v>1.05</c:v>
                </c:pt>
                <c:pt idx="96">
                  <c:v>1.06</c:v>
                </c:pt>
                <c:pt idx="97">
                  <c:v>1.07</c:v>
                </c:pt>
                <c:pt idx="98">
                  <c:v>1.08</c:v>
                </c:pt>
                <c:pt idx="99">
                  <c:v>1.0900000000000001</c:v>
                </c:pt>
                <c:pt idx="100">
                  <c:v>1.1000000000000001</c:v>
                </c:pt>
                <c:pt idx="101">
                  <c:v>1.1100000000000001</c:v>
                </c:pt>
                <c:pt idx="102">
                  <c:v>1.1200000000000001</c:v>
                </c:pt>
                <c:pt idx="103">
                  <c:v>1.1299999999999999</c:v>
                </c:pt>
                <c:pt idx="104">
                  <c:v>1.1399999999999999</c:v>
                </c:pt>
                <c:pt idx="105">
                  <c:v>1.1499999999999999</c:v>
                </c:pt>
                <c:pt idx="106">
                  <c:v>1.1599999999999999</c:v>
                </c:pt>
                <c:pt idx="107">
                  <c:v>1.17</c:v>
                </c:pt>
                <c:pt idx="108">
                  <c:v>1.18</c:v>
                </c:pt>
                <c:pt idx="109">
                  <c:v>1.19</c:v>
                </c:pt>
                <c:pt idx="110">
                  <c:v>1.2</c:v>
                </c:pt>
              </c:numCache>
            </c:numRef>
          </c:xVal>
          <c:yVal>
            <c:numRef>
              <c:f>'Fig6'!$B$14:$B$124</c:f>
              <c:numCache>
                <c:formatCode>0.0000</c:formatCode>
                <c:ptCount val="111"/>
                <c:pt idx="0">
                  <c:v>6.1389146966129804</c:v>
                </c:pt>
                <c:pt idx="1">
                  <c:v>5.9094583531037204</c:v>
                </c:pt>
                <c:pt idx="2">
                  <c:v>5.7214996026294598</c:v>
                </c:pt>
                <c:pt idx="3">
                  <c:v>5.5651344537039202</c:v>
                </c:pt>
                <c:pt idx="4">
                  <c:v>5.4333652057290296</c:v>
                </c:pt>
                <c:pt idx="5">
                  <c:v>5.3211089689534701</c:v>
                </c:pt>
                <c:pt idx="6">
                  <c:v>5.2245858372434197</c:v>
                </c:pt>
                <c:pt idx="7">
                  <c:v>5.1409273568748697</c:v>
                </c:pt>
                <c:pt idx="8">
                  <c:v>5.0679180346839399</c:v>
                </c:pt>
                <c:pt idx="9">
                  <c:v>5.00382000068414</c:v>
                </c:pt>
                <c:pt idx="10">
                  <c:v>4.9472512235234003</c:v>
                </c:pt>
                <c:pt idx="11">
                  <c:v>4.8970991330475098</c:v>
                </c:pt>
                <c:pt idx="12">
                  <c:v>4.8524582038158401</c:v>
                </c:pt>
                <c:pt idx="13">
                  <c:v>4.8125840937350404</c:v>
                </c:pt>
                <c:pt idx="14">
                  <c:v>4.77685943610894</c:v>
                </c:pt>
                <c:pt idx="15">
                  <c:v>4.7447679738939597</c:v>
                </c:pt>
                <c:pt idx="16">
                  <c:v>4.7158747576756896</c:v>
                </c:pt>
                <c:pt idx="17">
                  <c:v>4.6898108129775098</c:v>
                </c:pt>
                <c:pt idx="18">
                  <c:v>4.6662611439855297</c:v>
                </c:pt>
                <c:pt idx="19">
                  <c:v>4.6449552572923301</c:v>
                </c:pt>
                <c:pt idx="20">
                  <c:v>4.6256596096962799</c:v>
                </c:pt>
                <c:pt idx="21">
                  <c:v>4.6081715397849399</c:v>
                </c:pt>
                <c:pt idx="22">
                  <c:v>4.5923143544342997</c:v>
                </c:pt>
                <c:pt idx="23">
                  <c:v>4.5779333220348501</c:v>
                </c:pt>
                <c:pt idx="24">
                  <c:v>4.5648923833421797</c:v>
                </c:pt>
                <c:pt idx="25">
                  <c:v>4.55307143457809</c:v>
                </c:pt>
                <c:pt idx="26">
                  <c:v>4.5423640700861796</c:v>
                </c:pt>
                <c:pt idx="27">
                  <c:v>4.5326756964916699</c:v>
                </c:pt>
                <c:pt idx="28">
                  <c:v>4.5239219490621903</c:v>
                </c:pt>
                <c:pt idx="29">
                  <c:v>4.5160273553425903</c:v>
                </c:pt>
                <c:pt idx="30">
                  <c:v>4.5089242022448497</c:v>
                </c:pt>
                <c:pt idx="31">
                  <c:v>4.5025515714195397</c:v>
                </c:pt>
                <c:pt idx="32">
                  <c:v>4.4968545145089402</c:v>
                </c:pt>
                <c:pt idx="33">
                  <c:v>4.4917833452240599</c:v>
                </c:pt>
                <c:pt idx="34">
                  <c:v>4.4872930294259898</c:v>
                </c:pt>
                <c:pt idx="35">
                  <c:v>4.4833426577743696</c:v>
                </c:pt>
                <c:pt idx="36">
                  <c:v>4.4798949882201198</c:v>
                </c:pt>
                <c:pt idx="37">
                  <c:v>4.4769160478082197</c:v>
                </c:pt>
                <c:pt idx="38">
                  <c:v>4.4743747850318698</c:v>
                </c:pt>
                <c:pt idx="39">
                  <c:v>4.4722427654243004</c:v>
                </c:pt>
                <c:pt idx="40">
                  <c:v>4.4704939042578999</c:v>
                </c:pt>
                <c:pt idx="41">
                  <c:v>4.4691042311921496</c:v>
                </c:pt>
                <c:pt idx="42">
                  <c:v>4.4680516825142798</c:v>
                </c:pt>
                <c:pt idx="43">
                  <c:v>4.46731591728122</c:v>
                </c:pt>
                <c:pt idx="44">
                  <c:v>4.4668781542242604</c:v>
                </c:pt>
                <c:pt idx="45">
                  <c:v>4.4667210267393997</c:v>
                </c:pt>
                <c:pt idx="46">
                  <c:v>4.4668284536730596</c:v>
                </c:pt>
                <c:pt idx="47">
                  <c:v>4.4671855239375997</c:v>
                </c:pt>
                <c:pt idx="48">
                  <c:v>4.4677783932655304</c:v>
                </c:pt>
                <c:pt idx="49">
                  <c:v>4.4685941916428504</c:v>
                </c:pt>
                <c:pt idx="50">
                  <c:v>4.4696209401589098</c:v>
                </c:pt>
                <c:pt idx="51">
                  <c:v>4.4708474761775401</c:v>
                </c:pt>
                <c:pt idx="52">
                  <c:v>4.4722633858771799</c:v>
                </c:pt>
                <c:pt idx="53">
                  <c:v>4.4738589433299198</c:v>
                </c:pt>
                <c:pt idx="54">
                  <c:v>4.4756250553944197</c:v>
                </c:pt>
                <c:pt idx="55">
                  <c:v>4.4775532117878498</c:v>
                </c:pt>
                <c:pt idx="56">
                  <c:v>4.4796354397798401</c:v>
                </c:pt>
                <c:pt idx="57">
                  <c:v>4.4818642630186902</c:v>
                </c:pt>
                <c:pt idx="58">
                  <c:v>4.48423266405851</c:v>
                </c:pt>
                <c:pt idx="59">
                  <c:v>4.48673405020625</c:v>
                </c:pt>
                <c:pt idx="60">
                  <c:v>4.4893622223519696</c:v>
                </c:pt>
                <c:pt idx="61">
                  <c:v>4.4921113464839104</c:v>
                </c:pt>
                <c:pt idx="62">
                  <c:v>4.4949759276234298</c:v>
                </c:pt>
                <c:pt idx="63">
                  <c:v>4.4979507859444396</c:v>
                </c:pt>
                <c:pt idx="64">
                  <c:v>4.5010310348674301</c:v>
                </c:pt>
                <c:pt idx="65">
                  <c:v>4.5042120609412102</c:v>
                </c:pt>
                <c:pt idx="66">
                  <c:v>4.5074895053450899</c:v>
                </c:pt>
                <c:pt idx="67">
                  <c:v>4.51085924686193</c:v>
                </c:pt>
                <c:pt idx="68">
                  <c:v>4.5143173861879902</c:v>
                </c:pt>
                <c:pt idx="69">
                  <c:v>4.51786023145947</c:v>
                </c:pt>
                <c:pt idx="70">
                  <c:v>4.5214842848872898</c:v>
                </c:pt>
                <c:pt idx="71">
                  <c:v>4.5251862304030803</c:v>
                </c:pt>
                <c:pt idx="72">
                  <c:v>4.5289629222286099</c:v>
                </c:pt>
                <c:pt idx="73">
                  <c:v>4.5328113742894001</c:v>
                </c:pt>
                <c:pt idx="74">
                  <c:v>4.5367287504012301</c:v>
                </c:pt>
                <c:pt idx="75">
                  <c:v>4.5407123551646196</c:v>
                </c:pt>
                <c:pt idx="76">
                  <c:v>4.5447596255089202</c:v>
                </c:pt>
                <c:pt idx="77">
                  <c:v>4.5488681228327197</c:v>
                </c:pt>
                <c:pt idx="78">
                  <c:v>4.5530355256924002</c:v>
                </c:pt>
                <c:pt idx="79">
                  <c:v>4.5572596229949296</c:v>
                </c:pt>
                <c:pt idx="80">
                  <c:v>4.5615383076551899</c:v>
                </c:pt>
                <c:pt idx="81">
                  <c:v>4.56586957068121</c:v>
                </c:pt>
                <c:pt idx="82">
                  <c:v>4.5702514956543601</c:v>
                </c:pt>
                <c:pt idx="83">
                  <c:v>4.5746822535742897</c:v>
                </c:pt>
                <c:pt idx="84">
                  <c:v>4.57916009804081</c:v>
                </c:pt>
                <c:pt idx="85">
                  <c:v>4.5836833607475604</c:v>
                </c:pt>
                <c:pt idx="86">
                  <c:v>4.58825044726429</c:v>
                </c:pt>
                <c:pt idx="87">
                  <c:v>4.5928598330865702</c:v>
                </c:pt>
                <c:pt idx="88">
                  <c:v>4.5975100599333896</c:v>
                </c:pt>
                <c:pt idx="89">
                  <c:v>4.6021997322749302</c:v>
                </c:pt>
                <c:pt idx="90">
                  <c:v>4.6069275140739796</c:v>
                </c:pt>
                <c:pt idx="91">
                  <c:v>4.61169212572596</c:v>
                </c:pt>
                <c:pt idx="92">
                  <c:v>4.6164923411836902</c:v>
                </c:pt>
                <c:pt idx="93">
                  <c:v>4.62132698525404</c:v>
                </c:pt>
                <c:pt idx="94">
                  <c:v>4.6261949310546902</c:v>
                </c:pt>
                <c:pt idx="95">
                  <c:v>4.6310950976202099</c:v>
                </c:pt>
                <c:pt idx="96">
                  <c:v>4.6360264476472501</c:v>
                </c:pt>
                <c:pt idx="97">
                  <c:v>4.6409879853696703</c:v>
                </c:pt>
                <c:pt idx="98">
                  <c:v>4.6459787545550002</c:v>
                </c:pt>
                <c:pt idx="99">
                  <c:v>4.6509978366142404</c:v>
                </c:pt>
                <c:pt idx="100">
                  <c:v>4.6560443488177201</c:v>
                </c:pt>
                <c:pt idx="101">
                  <c:v>4.6611174426100597</c:v>
                </c:pt>
                <c:pt idx="102">
                  <c:v>4.6662163020181104</c:v>
                </c:pt>
                <c:pt idx="103">
                  <c:v>4.6713401421457599</c:v>
                </c:pt>
                <c:pt idx="104">
                  <c:v>4.6764882077503502</c:v>
                </c:pt>
                <c:pt idx="105">
                  <c:v>4.6816597718955499</c:v>
                </c:pt>
                <c:pt idx="106">
                  <c:v>4.6868541346759898</c:v>
                </c:pt>
                <c:pt idx="107">
                  <c:v>4.6920706220091901</c:v>
                </c:pt>
                <c:pt idx="108">
                  <c:v>4.6973085844908802</c:v>
                </c:pt>
                <c:pt idx="109">
                  <c:v>4.7025673963097798</c:v>
                </c:pt>
                <c:pt idx="110">
                  <c:v>4.7078464542181999</c:v>
                </c:pt>
              </c:numCache>
            </c:numRef>
          </c:yVal>
          <c:smooth val="0"/>
          <c:extLst>
            <c:ext xmlns:c16="http://schemas.microsoft.com/office/drawing/2014/chart" uri="{C3380CC4-5D6E-409C-BE32-E72D297353CC}">
              <c16:uniqueId val="{00000000-7EBF-41DA-B41A-189F89B96CDA}"/>
            </c:ext>
          </c:extLst>
        </c:ser>
        <c:ser>
          <c:idx val="1"/>
          <c:order val="1"/>
          <c:tx>
            <c:strRef>
              <c:f>'Fig6'!$D$13</c:f>
              <c:strCache>
                <c:ptCount val="1"/>
                <c:pt idx="0">
                  <c:v>Micro-mesh, central (w = 0.5)</c:v>
                </c:pt>
              </c:strCache>
            </c:strRef>
          </c:tx>
          <c:spPr>
            <a:ln w="25560">
              <a:solidFill>
                <a:srgbClr val="2A78D6"/>
              </a:solidFill>
              <a:prstDash val="dash"/>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'Fig6'!$A$14:$A$124</c:f>
              <c:numCache>
                <c:formatCode>0.00</c:formatCode>
                <c:ptCount val="111"/>
                <c:pt idx="0">
                  <c:v>0.1</c:v>
                </c:pt>
                <c:pt idx="1">
                  <c:v>0.11</c:v>
                </c:pt>
                <c:pt idx="2">
                  <c:v>0.12</c:v>
                </c:pt>
                <c:pt idx="3">
                  <c:v>0.13</c:v>
                </c:pt>
                <c:pt idx="4">
                  <c:v>0.14000000000000001</c:v>
                </c:pt>
                <c:pt idx="5">
                  <c:v>0.15</c:v>
                </c:pt>
                <c:pt idx="6">
                  <c:v>0.16</c:v>
                </c:pt>
                <c:pt idx="7">
                  <c:v>0.17</c:v>
                </c:pt>
                <c:pt idx="8">
                  <c:v>0.18</c:v>
                </c:pt>
                <c:pt idx="9">
                  <c:v>0.19</c:v>
                </c:pt>
                <c:pt idx="10">
                  <c:v>0.2</c:v>
                </c:pt>
                <c:pt idx="11">
                  <c:v>0.21</c:v>
                </c:pt>
                <c:pt idx="12">
                  <c:v>0.22</c:v>
                </c:pt>
                <c:pt idx="13">
                  <c:v>0.23</c:v>
                </c:pt>
                <c:pt idx="14">
                  <c:v>0.24</c:v>
                </c:pt>
                <c:pt idx="15">
                  <c:v>0.25</c:v>
                </c:pt>
                <c:pt idx="16">
                  <c:v>0.26</c:v>
                </c:pt>
                <c:pt idx="17">
                  <c:v>0.27</c:v>
                </c:pt>
                <c:pt idx="18">
                  <c:v>0.28000000000000003</c:v>
                </c:pt>
                <c:pt idx="19">
                  <c:v>0.28999999999999998</c:v>
                </c:pt>
                <c:pt idx="20">
                  <c:v>0.3</c:v>
                </c:pt>
                <c:pt idx="21">
                  <c:v>0.31</c:v>
                </c:pt>
                <c:pt idx="22">
                  <c:v>0.32</c:v>
                </c:pt>
                <c:pt idx="23">
                  <c:v>0.33</c:v>
                </c:pt>
                <c:pt idx="24">
                  <c:v>0.34</c:v>
                </c:pt>
                <c:pt idx="25">
                  <c:v>0.35</c:v>
                </c:pt>
                <c:pt idx="26">
                  <c:v>0.36</c:v>
                </c:pt>
                <c:pt idx="27">
                  <c:v>0.37</c:v>
                </c:pt>
                <c:pt idx="28">
                  <c:v>0.38</c:v>
                </c:pt>
                <c:pt idx="29">
                  <c:v>0.39</c:v>
                </c:pt>
                <c:pt idx="30">
                  <c:v>0.4</c:v>
                </c:pt>
                <c:pt idx="31">
                  <c:v>0.41</c:v>
                </c:pt>
                <c:pt idx="32">
                  <c:v>0.42</c:v>
                </c:pt>
                <c:pt idx="33">
                  <c:v>0.43</c:v>
                </c:pt>
                <c:pt idx="34">
                  <c:v>0.44</c:v>
                </c:pt>
                <c:pt idx="35">
                  <c:v>0.45</c:v>
                </c:pt>
                <c:pt idx="36">
                  <c:v>0.46</c:v>
                </c:pt>
                <c:pt idx="37">
                  <c:v>0.47</c:v>
                </c:pt>
                <c:pt idx="38">
                  <c:v>0.48</c:v>
                </c:pt>
                <c:pt idx="39">
                  <c:v>0.49</c:v>
                </c:pt>
                <c:pt idx="40">
                  <c:v>0.5</c:v>
                </c:pt>
                <c:pt idx="41">
                  <c:v>0.51</c:v>
                </c:pt>
                <c:pt idx="42">
                  <c:v>0.52</c:v>
                </c:pt>
                <c:pt idx="43">
                  <c:v>0.53</c:v>
                </c:pt>
                <c:pt idx="44">
                  <c:v>0.54</c:v>
                </c:pt>
                <c:pt idx="45">
                  <c:v>0.55000000000000004</c:v>
                </c:pt>
                <c:pt idx="46">
                  <c:v>0.56000000000000005</c:v>
                </c:pt>
                <c:pt idx="47">
                  <c:v>0.56999999999999995</c:v>
                </c:pt>
                <c:pt idx="48">
                  <c:v>0.57999999999999996</c:v>
                </c:pt>
                <c:pt idx="49">
                  <c:v>0.59</c:v>
                </c:pt>
                <c:pt idx="50">
                  <c:v>0.6</c:v>
                </c:pt>
                <c:pt idx="51">
                  <c:v>0.61</c:v>
                </c:pt>
                <c:pt idx="52">
                  <c:v>0.62</c:v>
                </c:pt>
                <c:pt idx="53">
                  <c:v>0.63</c:v>
                </c:pt>
                <c:pt idx="54">
                  <c:v>0.64</c:v>
                </c:pt>
                <c:pt idx="55">
                  <c:v>0.65</c:v>
                </c:pt>
                <c:pt idx="56">
                  <c:v>0.66</c:v>
                </c:pt>
                <c:pt idx="57">
                  <c:v>0.67</c:v>
                </c:pt>
                <c:pt idx="58">
                  <c:v>0.68</c:v>
                </c:pt>
                <c:pt idx="59">
                  <c:v>0.69</c:v>
                </c:pt>
                <c:pt idx="60">
                  <c:v>0.7</c:v>
                </c:pt>
                <c:pt idx="61">
                  <c:v>0.71</c:v>
                </c:pt>
                <c:pt idx="62">
                  <c:v>0.72</c:v>
                </c:pt>
                <c:pt idx="63">
                  <c:v>0.73</c:v>
                </c:pt>
                <c:pt idx="64">
                  <c:v>0.74</c:v>
                </c:pt>
                <c:pt idx="65">
                  <c:v>0.75</c:v>
                </c:pt>
                <c:pt idx="66">
                  <c:v>0.76</c:v>
                </c:pt>
                <c:pt idx="67">
                  <c:v>0.77</c:v>
                </c:pt>
                <c:pt idx="68">
                  <c:v>0.78</c:v>
                </c:pt>
                <c:pt idx="69">
                  <c:v>0.79</c:v>
                </c:pt>
                <c:pt idx="70">
                  <c:v>0.8</c:v>
                </c:pt>
                <c:pt idx="71">
                  <c:v>0.81</c:v>
                </c:pt>
                <c:pt idx="72">
                  <c:v>0.82</c:v>
                </c:pt>
                <c:pt idx="73">
                  <c:v>0.83</c:v>
                </c:pt>
                <c:pt idx="74">
                  <c:v>0.84</c:v>
                </c:pt>
                <c:pt idx="75">
                  <c:v>0.85</c:v>
                </c:pt>
                <c:pt idx="76">
                  <c:v>0.86</c:v>
                </c:pt>
                <c:pt idx="77">
                  <c:v>0.87</c:v>
                </c:pt>
                <c:pt idx="78">
                  <c:v>0.88</c:v>
                </c:pt>
                <c:pt idx="79">
                  <c:v>0.89</c:v>
                </c:pt>
                <c:pt idx="80">
                  <c:v>0.9</c:v>
                </c:pt>
                <c:pt idx="81">
                  <c:v>0.91</c:v>
                </c:pt>
                <c:pt idx="82">
                  <c:v>0.92</c:v>
                </c:pt>
                <c:pt idx="83">
                  <c:v>0.93</c:v>
                </c:pt>
                <c:pt idx="84">
                  <c:v>0.94</c:v>
                </c:pt>
                <c:pt idx="85">
                  <c:v>0.95</c:v>
                </c:pt>
                <c:pt idx="86">
                  <c:v>0.96</c:v>
                </c:pt>
                <c:pt idx="87">
                  <c:v>0.97</c:v>
                </c:pt>
                <c:pt idx="88">
                  <c:v>0.98</c:v>
                </c:pt>
                <c:pt idx="89">
                  <c:v>0.99</c:v>
                </c:pt>
                <c:pt idx="90">
                  <c:v>1</c:v>
                </c:pt>
                <c:pt idx="91">
                  <c:v>1.01</c:v>
                </c:pt>
                <c:pt idx="92">
                  <c:v>1.02</c:v>
                </c:pt>
                <c:pt idx="93">
                  <c:v>1.03</c:v>
                </c:pt>
                <c:pt idx="94">
                  <c:v>1.04</c:v>
                </c:pt>
                <c:pt idx="95">
                  <c:v>1.05</c:v>
                </c:pt>
                <c:pt idx="96">
                  <c:v>1.06</c:v>
                </c:pt>
                <c:pt idx="97">
                  <c:v>1.07</c:v>
                </c:pt>
                <c:pt idx="98">
                  <c:v>1.08</c:v>
                </c:pt>
                <c:pt idx="99">
                  <c:v>1.0900000000000001</c:v>
                </c:pt>
                <c:pt idx="100">
                  <c:v>1.1000000000000001</c:v>
                </c:pt>
                <c:pt idx="101">
                  <c:v>1.1100000000000001</c:v>
                </c:pt>
                <c:pt idx="102">
                  <c:v>1.1200000000000001</c:v>
                </c:pt>
                <c:pt idx="103">
                  <c:v>1.1299999999999999</c:v>
                </c:pt>
                <c:pt idx="104">
                  <c:v>1.1399999999999999</c:v>
                </c:pt>
                <c:pt idx="105">
                  <c:v>1.1499999999999999</c:v>
                </c:pt>
                <c:pt idx="106">
                  <c:v>1.1599999999999999</c:v>
                </c:pt>
                <c:pt idx="107">
                  <c:v>1.17</c:v>
                </c:pt>
                <c:pt idx="108">
                  <c:v>1.18</c:v>
                </c:pt>
                <c:pt idx="109">
                  <c:v>1.19</c:v>
                </c:pt>
                <c:pt idx="110">
                  <c:v>1.2</c:v>
                </c:pt>
              </c:numCache>
            </c:numRef>
          </c:xVal>
          <c:yVal>
            <c:numRef>
              <c:f>'Fig6'!$D$14:$D$124</c:f>
              <c:numCache>
                <c:formatCode>0.0000</c:formatCode>
                <c:ptCount val="111"/>
                <c:pt idx="0">
                  <c:v>5.9901995918080297</c:v>
                </c:pt>
                <c:pt idx="1">
                  <c:v>5.7604348287673304</c:v>
                </c:pt>
                <c:pt idx="2">
                  <c:v>5.5721407613900196</c:v>
                </c:pt>
                <c:pt idx="3">
                  <c:v>5.4154169656107598</c:v>
                </c:pt>
                <c:pt idx="4">
                  <c:v>5.2832689250713099</c:v>
                </c:pt>
                <c:pt idx="5">
                  <c:v>5.1706164916148998</c:v>
                </c:pt>
                <c:pt idx="6">
                  <c:v>5.07368208295419</c:v>
                </c:pt>
                <c:pt idx="7">
                  <c:v>4.9895992034527001</c:v>
                </c:pt>
                <c:pt idx="8">
                  <c:v>4.9161540083364397</c:v>
                </c:pt>
                <c:pt idx="9">
                  <c:v>4.8516100178073103</c:v>
                </c:pt>
                <c:pt idx="10">
                  <c:v>4.7945863768272803</c:v>
                </c:pt>
                <c:pt idx="11">
                  <c:v>4.7439715146880603</c:v>
                </c:pt>
                <c:pt idx="12">
                  <c:v>4.6988607589656999</c:v>
                </c:pt>
                <c:pt idx="13">
                  <c:v>4.6585104990249899</c:v>
                </c:pt>
                <c:pt idx="14">
                  <c:v>4.6223039983480696</c:v>
                </c:pt>
                <c:pt idx="15">
                  <c:v>4.5897255453348604</c:v>
                </c:pt>
                <c:pt idx="16">
                  <c:v>4.5603406648086802</c:v>
                </c:pt>
                <c:pt idx="17">
                  <c:v>4.5337807964231596</c:v>
                </c:pt>
                <c:pt idx="18">
                  <c:v>4.5097313075263896</c:v>
                </c:pt>
                <c:pt idx="19">
                  <c:v>4.4879220244616098</c:v>
                </c:pt>
                <c:pt idx="20">
                  <c:v>4.4681196866419599</c:v>
                </c:pt>
                <c:pt idx="21">
                  <c:v>4.4501218833680696</c:v>
                </c:pt>
                <c:pt idx="22">
                  <c:v>4.4337521447117298</c:v>
                </c:pt>
                <c:pt idx="23">
                  <c:v>4.4188559384304398</c:v>
                </c:pt>
                <c:pt idx="24">
                  <c:v>4.4052973839340099</c:v>
                </c:pt>
                <c:pt idx="25">
                  <c:v>4.3929565380287601</c:v>
                </c:pt>
                <c:pt idx="26">
                  <c:v>4.3817271398239201</c:v>
                </c:pt>
                <c:pt idx="27">
                  <c:v>4.3715147268155503</c:v>
                </c:pt>
                <c:pt idx="28">
                  <c:v>4.3622350528982299</c:v>
                </c:pt>
                <c:pt idx="29">
                  <c:v>4.3538127534214004</c:v>
                </c:pt>
                <c:pt idx="30">
                  <c:v>4.3461802135074503</c:v>
                </c:pt>
                <c:pt idx="31">
                  <c:v>4.3392766044879396</c:v>
                </c:pt>
                <c:pt idx="32">
                  <c:v>4.33304706008267</c:v>
                </c:pt>
                <c:pt idx="33">
                  <c:v>4.32744196928431</c:v>
                </c:pt>
                <c:pt idx="34">
                  <c:v>4.3224163671464302</c:v>
                </c:pt>
                <c:pt idx="35">
                  <c:v>4.3179294080519703</c:v>
                </c:pt>
                <c:pt idx="36">
                  <c:v>4.3139439087513498</c:v>
                </c:pt>
                <c:pt idx="37">
                  <c:v>4.3104259506464402</c:v>
                </c:pt>
                <c:pt idx="38">
                  <c:v>4.3073445325701298</c:v>
                </c:pt>
                <c:pt idx="39">
                  <c:v>4.3046712667554399</c:v>
                </c:pt>
                <c:pt idx="40">
                  <c:v>4.3023801118697103</c:v>
                </c:pt>
                <c:pt idx="41">
                  <c:v>4.3004471379611502</c:v>
                </c:pt>
                <c:pt idx="42">
                  <c:v>4.2988503189658802</c:v>
                </c:pt>
                <c:pt idx="43">
                  <c:v>4.2975693490882998</c:v>
                </c:pt>
                <c:pt idx="44">
                  <c:v>4.2965854799193401</c:v>
                </c:pt>
                <c:pt idx="45">
                  <c:v>4.2958813756187304</c:v>
                </c:pt>
                <c:pt idx="46">
                  <c:v>4.2954409838733296</c:v>
                </c:pt>
                <c:pt idx="47">
                  <c:v>4.29524942066835</c:v>
                </c:pt>
                <c:pt idx="48">
                  <c:v>4.29529286718215</c:v>
                </c:pt>
                <c:pt idx="49">
                  <c:v>4.2955584773467201</c:v>
                </c:pt>
                <c:pt idx="50">
                  <c:v>4.2960342948128698</c:v>
                </c:pt>
                <c:pt idx="51">
                  <c:v>4.2967091782260001</c:v>
                </c:pt>
                <c:pt idx="52">
                  <c:v>4.2975727338613101</c:v>
                </c:pt>
                <c:pt idx="53">
                  <c:v>4.2986152547895502</c:v>
                </c:pt>
                <c:pt idx="54">
                  <c:v>4.2998276658488903</c:v>
                </c:pt>
                <c:pt idx="55">
                  <c:v>4.3012014737890398</c:v>
                </c:pt>
                <c:pt idx="56">
                  <c:v>4.3027287220311896</c:v>
                </c:pt>
                <c:pt idx="57">
                  <c:v>4.3044019495546797</c:v>
                </c:pt>
                <c:pt idx="58">
                  <c:v>4.3062141534795302</c:v>
                </c:pt>
                <c:pt idx="59">
                  <c:v>4.3081587549644</c:v>
                </c:pt>
                <c:pt idx="60">
                  <c:v>4.3102295680836598</c:v>
                </c:pt>
                <c:pt idx="61">
                  <c:v>4.3124207713855096</c:v>
                </c:pt>
                <c:pt idx="62">
                  <c:v>4.31472688186666</c:v>
                </c:pt>
                <c:pt idx="63">
                  <c:v>4.3171427311283397</c:v>
                </c:pt>
                <c:pt idx="64">
                  <c:v>4.31966344350427</c:v>
                </c:pt>
                <c:pt idx="65">
                  <c:v>4.32228441597361</c:v>
                </c:pt>
                <c:pt idx="66">
                  <c:v>4.3250012996921701</c:v>
                </c:pt>
                <c:pt idx="67">
                  <c:v>4.3278099829922798</c:v>
                </c:pt>
                <c:pt idx="68">
                  <c:v>4.3307065757176098</c:v>
                </c:pt>
                <c:pt idx="69">
                  <c:v>4.3336873947727801</c:v>
                </c:pt>
                <c:pt idx="70">
                  <c:v>4.3367489507796897</c:v>
                </c:pt>
                <c:pt idx="71">
                  <c:v>4.33988793574356</c:v>
                </c:pt>
                <c:pt idx="72">
                  <c:v>4.3431012116409002</c:v>
                </c:pt>
                <c:pt idx="73">
                  <c:v>4.3463857998505899</c:v>
                </c:pt>
                <c:pt idx="74">
                  <c:v>4.3497388713565703</c:v>
                </c:pt>
                <c:pt idx="75">
                  <c:v>4.3531577376574404</c:v>
                </c:pt>
                <c:pt idx="76">
                  <c:v>4.3566398423247303</c:v>
                </c:pt>
                <c:pt idx="77">
                  <c:v>4.3601827531565203</c:v>
                </c:pt>
                <c:pt idx="78">
                  <c:v>4.3637841548783998</c:v>
                </c:pt>
                <c:pt idx="79">
                  <c:v>4.36744184234791</c:v>
                </c:pt>
                <c:pt idx="80">
                  <c:v>4.3711537142226504</c:v>
                </c:pt>
                <c:pt idx="81">
                  <c:v>4.3749177670558401</c:v>
                </c:pt>
                <c:pt idx="82">
                  <c:v>4.37873208978605</c:v>
                </c:pt>
                <c:pt idx="83">
                  <c:v>4.3825948585911503</c:v>
                </c:pt>
                <c:pt idx="84">
                  <c:v>4.3865043320787196</c:v>
                </c:pt>
                <c:pt idx="85">
                  <c:v>4.39045884678763</c:v>
                </c:pt>
                <c:pt idx="86">
                  <c:v>4.3944568129778698</c:v>
                </c:pt>
                <c:pt idx="87">
                  <c:v>4.3984967106873603</c:v>
                </c:pt>
                <c:pt idx="88">
                  <c:v>4.4025770860361799</c:v>
                </c:pt>
                <c:pt idx="89">
                  <c:v>4.4066965477607001</c:v>
                </c:pt>
                <c:pt idx="90">
                  <c:v>4.4108537639608896</c:v>
                </c:pt>
                <c:pt idx="91">
                  <c:v>4.4150474590460203</c:v>
                </c:pt>
                <c:pt idx="92">
                  <c:v>4.4192764108646898</c:v>
                </c:pt>
                <c:pt idx="93">
                  <c:v>4.4235394480065402</c:v>
                </c:pt>
                <c:pt idx="94">
                  <c:v>4.4278354472637904</c:v>
                </c:pt>
                <c:pt idx="95">
                  <c:v>4.4321633312417603</c:v>
                </c:pt>
                <c:pt idx="96">
                  <c:v>4.4365220661083997</c:v>
                </c:pt>
                <c:pt idx="97">
                  <c:v>4.4409106594734302</c:v>
                </c:pt>
                <c:pt idx="98">
                  <c:v>4.4453281583886799</c:v>
                </c:pt>
                <c:pt idx="99">
                  <c:v>4.4497736474614902</c:v>
                </c:pt>
                <c:pt idx="100">
                  <c:v>4.4542462470740496</c:v>
                </c:pt>
                <c:pt idx="101">
                  <c:v>4.4587451117016697</c:v>
                </c:pt>
                <c:pt idx="102">
                  <c:v>4.4632694283238301</c:v>
                </c:pt>
                <c:pt idx="103">
                  <c:v>4.46781841492197</c:v>
                </c:pt>
                <c:pt idx="104">
                  <c:v>4.4723913190587501</c:v>
                </c:pt>
                <c:pt idx="105">
                  <c:v>4.4769874165335999</c:v>
                </c:pt>
                <c:pt idx="106">
                  <c:v>4.48160601010989</c:v>
                </c:pt>
                <c:pt idx="107">
                  <c:v>4.4862464283094203</c:v>
                </c:pt>
                <c:pt idx="108">
                  <c:v>4.4909080242699604</c:v>
                </c:pt>
                <c:pt idx="109">
                  <c:v>4.4955901746622704</c:v>
                </c:pt>
                <c:pt idx="110">
                  <c:v>4.5002922786629096</c:v>
                </c:pt>
              </c:numCache>
            </c:numRef>
          </c:yVal>
          <c:smooth val="0"/>
          <c:extLst>
            <c:ext xmlns:c16="http://schemas.microsoft.com/office/drawing/2014/chart" uri="{C3380CC4-5D6E-409C-BE32-E72D297353CC}">
              <c16:uniqueId val="{00000001-7EBF-41DA-B41A-189F89B96CDA}"/>
            </c:ext>
          </c:extLst>
        </c:ser>
        <c:ser>
          <c:idx val="2"/>
          <c:order val="2"/>
          <c:tx>
            <c:strRef>
              <c:f>'Fig6'!$C$13</c:f>
              <c:strCache>
                <c:ptCount val="1"/>
                <c:pt idx="0">
                  <c:v>Micro-mesh, w = 0 (resistive limit)</c:v>
                </c:pt>
              </c:strCache>
            </c:strRef>
          </c:tx>
          <c:spPr>
            <a:ln w="12600">
              <a:solidFill>
                <a:srgbClr val="9CC3F2"/>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'Fig6'!$A$14:$A$124</c:f>
              <c:numCache>
                <c:formatCode>0.00</c:formatCode>
                <c:ptCount val="111"/>
                <c:pt idx="0">
                  <c:v>0.1</c:v>
                </c:pt>
                <c:pt idx="1">
                  <c:v>0.11</c:v>
                </c:pt>
                <c:pt idx="2">
                  <c:v>0.12</c:v>
                </c:pt>
                <c:pt idx="3">
                  <c:v>0.13</c:v>
                </c:pt>
                <c:pt idx="4">
                  <c:v>0.14000000000000001</c:v>
                </c:pt>
                <c:pt idx="5">
                  <c:v>0.15</c:v>
                </c:pt>
                <c:pt idx="6">
                  <c:v>0.16</c:v>
                </c:pt>
                <c:pt idx="7">
                  <c:v>0.17</c:v>
                </c:pt>
                <c:pt idx="8">
                  <c:v>0.18</c:v>
                </c:pt>
                <c:pt idx="9">
                  <c:v>0.19</c:v>
                </c:pt>
                <c:pt idx="10">
                  <c:v>0.2</c:v>
                </c:pt>
                <c:pt idx="11">
                  <c:v>0.21</c:v>
                </c:pt>
                <c:pt idx="12">
                  <c:v>0.22</c:v>
                </c:pt>
                <c:pt idx="13">
                  <c:v>0.23</c:v>
                </c:pt>
                <c:pt idx="14">
                  <c:v>0.24</c:v>
                </c:pt>
                <c:pt idx="15">
                  <c:v>0.25</c:v>
                </c:pt>
                <c:pt idx="16">
                  <c:v>0.26</c:v>
                </c:pt>
                <c:pt idx="17">
                  <c:v>0.27</c:v>
                </c:pt>
                <c:pt idx="18">
                  <c:v>0.28000000000000003</c:v>
                </c:pt>
                <c:pt idx="19">
                  <c:v>0.28999999999999998</c:v>
                </c:pt>
                <c:pt idx="20">
                  <c:v>0.3</c:v>
                </c:pt>
                <c:pt idx="21">
                  <c:v>0.31</c:v>
                </c:pt>
                <c:pt idx="22">
                  <c:v>0.32</c:v>
                </c:pt>
                <c:pt idx="23">
                  <c:v>0.33</c:v>
                </c:pt>
                <c:pt idx="24">
                  <c:v>0.34</c:v>
                </c:pt>
                <c:pt idx="25">
                  <c:v>0.35</c:v>
                </c:pt>
                <c:pt idx="26">
                  <c:v>0.36</c:v>
                </c:pt>
                <c:pt idx="27">
                  <c:v>0.37</c:v>
                </c:pt>
                <c:pt idx="28">
                  <c:v>0.38</c:v>
                </c:pt>
                <c:pt idx="29">
                  <c:v>0.39</c:v>
                </c:pt>
                <c:pt idx="30">
                  <c:v>0.4</c:v>
                </c:pt>
                <c:pt idx="31">
                  <c:v>0.41</c:v>
                </c:pt>
                <c:pt idx="32">
                  <c:v>0.42</c:v>
                </c:pt>
                <c:pt idx="33">
                  <c:v>0.43</c:v>
                </c:pt>
                <c:pt idx="34">
                  <c:v>0.44</c:v>
                </c:pt>
                <c:pt idx="35">
                  <c:v>0.45</c:v>
                </c:pt>
                <c:pt idx="36">
                  <c:v>0.46</c:v>
                </c:pt>
                <c:pt idx="37">
                  <c:v>0.47</c:v>
                </c:pt>
                <c:pt idx="38">
                  <c:v>0.48</c:v>
                </c:pt>
                <c:pt idx="39">
                  <c:v>0.49</c:v>
                </c:pt>
                <c:pt idx="40">
                  <c:v>0.5</c:v>
                </c:pt>
                <c:pt idx="41">
                  <c:v>0.51</c:v>
                </c:pt>
                <c:pt idx="42">
                  <c:v>0.52</c:v>
                </c:pt>
                <c:pt idx="43">
                  <c:v>0.53</c:v>
                </c:pt>
                <c:pt idx="44">
                  <c:v>0.54</c:v>
                </c:pt>
                <c:pt idx="45">
                  <c:v>0.55000000000000004</c:v>
                </c:pt>
                <c:pt idx="46">
                  <c:v>0.56000000000000005</c:v>
                </c:pt>
                <c:pt idx="47">
                  <c:v>0.56999999999999995</c:v>
                </c:pt>
                <c:pt idx="48">
                  <c:v>0.57999999999999996</c:v>
                </c:pt>
                <c:pt idx="49">
                  <c:v>0.59</c:v>
                </c:pt>
                <c:pt idx="50">
                  <c:v>0.6</c:v>
                </c:pt>
                <c:pt idx="51">
                  <c:v>0.61</c:v>
                </c:pt>
                <c:pt idx="52">
                  <c:v>0.62</c:v>
                </c:pt>
                <c:pt idx="53">
                  <c:v>0.63</c:v>
                </c:pt>
                <c:pt idx="54">
                  <c:v>0.64</c:v>
                </c:pt>
                <c:pt idx="55">
                  <c:v>0.65</c:v>
                </c:pt>
                <c:pt idx="56">
                  <c:v>0.66</c:v>
                </c:pt>
                <c:pt idx="57">
                  <c:v>0.67</c:v>
                </c:pt>
                <c:pt idx="58">
                  <c:v>0.68</c:v>
                </c:pt>
                <c:pt idx="59">
                  <c:v>0.69</c:v>
                </c:pt>
                <c:pt idx="60">
                  <c:v>0.7</c:v>
                </c:pt>
                <c:pt idx="61">
                  <c:v>0.71</c:v>
                </c:pt>
                <c:pt idx="62">
                  <c:v>0.72</c:v>
                </c:pt>
                <c:pt idx="63">
                  <c:v>0.73</c:v>
                </c:pt>
                <c:pt idx="64">
                  <c:v>0.74</c:v>
                </c:pt>
                <c:pt idx="65">
                  <c:v>0.75</c:v>
                </c:pt>
                <c:pt idx="66">
                  <c:v>0.76</c:v>
                </c:pt>
                <c:pt idx="67">
                  <c:v>0.77</c:v>
                </c:pt>
                <c:pt idx="68">
                  <c:v>0.78</c:v>
                </c:pt>
                <c:pt idx="69">
                  <c:v>0.79</c:v>
                </c:pt>
                <c:pt idx="70">
                  <c:v>0.8</c:v>
                </c:pt>
                <c:pt idx="71">
                  <c:v>0.81</c:v>
                </c:pt>
                <c:pt idx="72">
                  <c:v>0.82</c:v>
                </c:pt>
                <c:pt idx="73">
                  <c:v>0.83</c:v>
                </c:pt>
                <c:pt idx="74">
                  <c:v>0.84</c:v>
                </c:pt>
                <c:pt idx="75">
                  <c:v>0.85</c:v>
                </c:pt>
                <c:pt idx="76">
                  <c:v>0.86</c:v>
                </c:pt>
                <c:pt idx="77">
                  <c:v>0.87</c:v>
                </c:pt>
                <c:pt idx="78">
                  <c:v>0.88</c:v>
                </c:pt>
                <c:pt idx="79">
                  <c:v>0.89</c:v>
                </c:pt>
                <c:pt idx="80">
                  <c:v>0.9</c:v>
                </c:pt>
                <c:pt idx="81">
                  <c:v>0.91</c:v>
                </c:pt>
                <c:pt idx="82">
                  <c:v>0.92</c:v>
                </c:pt>
                <c:pt idx="83">
                  <c:v>0.93</c:v>
                </c:pt>
                <c:pt idx="84">
                  <c:v>0.94</c:v>
                </c:pt>
                <c:pt idx="85">
                  <c:v>0.95</c:v>
                </c:pt>
                <c:pt idx="86">
                  <c:v>0.96</c:v>
                </c:pt>
                <c:pt idx="87">
                  <c:v>0.97</c:v>
                </c:pt>
                <c:pt idx="88">
                  <c:v>0.98</c:v>
                </c:pt>
                <c:pt idx="89">
                  <c:v>0.99</c:v>
                </c:pt>
                <c:pt idx="90">
                  <c:v>1</c:v>
                </c:pt>
                <c:pt idx="91">
                  <c:v>1.01</c:v>
                </c:pt>
                <c:pt idx="92">
                  <c:v>1.02</c:v>
                </c:pt>
                <c:pt idx="93">
                  <c:v>1.03</c:v>
                </c:pt>
                <c:pt idx="94">
                  <c:v>1.04</c:v>
                </c:pt>
                <c:pt idx="95">
                  <c:v>1.05</c:v>
                </c:pt>
                <c:pt idx="96">
                  <c:v>1.06</c:v>
                </c:pt>
                <c:pt idx="97">
                  <c:v>1.07</c:v>
                </c:pt>
                <c:pt idx="98">
                  <c:v>1.08</c:v>
                </c:pt>
                <c:pt idx="99">
                  <c:v>1.0900000000000001</c:v>
                </c:pt>
                <c:pt idx="100">
                  <c:v>1.1000000000000001</c:v>
                </c:pt>
                <c:pt idx="101">
                  <c:v>1.1100000000000001</c:v>
                </c:pt>
                <c:pt idx="102">
                  <c:v>1.1200000000000001</c:v>
                </c:pt>
                <c:pt idx="103">
                  <c:v>1.1299999999999999</c:v>
                </c:pt>
                <c:pt idx="104">
                  <c:v>1.1399999999999999</c:v>
                </c:pt>
                <c:pt idx="105">
                  <c:v>1.1499999999999999</c:v>
                </c:pt>
                <c:pt idx="106">
                  <c:v>1.1599999999999999</c:v>
                </c:pt>
                <c:pt idx="107">
                  <c:v>1.17</c:v>
                </c:pt>
                <c:pt idx="108">
                  <c:v>1.18</c:v>
                </c:pt>
                <c:pt idx="109">
                  <c:v>1.19</c:v>
                </c:pt>
                <c:pt idx="110">
                  <c:v>1.2</c:v>
                </c:pt>
              </c:numCache>
            </c:numRef>
          </c:xVal>
          <c:yVal>
            <c:numRef>
              <c:f>'Fig6'!$C$14:$C$124</c:f>
              <c:numCache>
                <c:formatCode>0.0000</c:formatCode>
                <c:ptCount val="111"/>
                <c:pt idx="0">
                  <c:v>6.1296850193839498</c:v>
                </c:pt>
                <c:pt idx="1">
                  <c:v>5.89931803940918</c:v>
                </c:pt>
                <c:pt idx="2">
                  <c:v>5.7104466924627104</c:v>
                </c:pt>
                <c:pt idx="3">
                  <c:v>5.5531671164360397</c:v>
                </c:pt>
                <c:pt idx="4">
                  <c:v>5.4204817185006204</c:v>
                </c:pt>
                <c:pt idx="5">
                  <c:v>5.3073077005201998</c:v>
                </c:pt>
                <c:pt idx="6">
                  <c:v>5.2098652355241697</c:v>
                </c:pt>
                <c:pt idx="7">
                  <c:v>5.1252859391098102</c:v>
                </c:pt>
                <c:pt idx="8">
                  <c:v>5.0513543794911699</c:v>
                </c:pt>
                <c:pt idx="9">
                  <c:v>4.9863327415349303</c:v>
                </c:pt>
                <c:pt idx="10">
                  <c:v>4.92883904330189</c:v>
                </c:pt>
                <c:pt idx="11">
                  <c:v>4.87776075945591</c:v>
                </c:pt>
                <c:pt idx="12">
                  <c:v>4.8321924054502698</c:v>
                </c:pt>
                <c:pt idx="13">
                  <c:v>4.7913896767013497</c:v>
                </c:pt>
                <c:pt idx="14">
                  <c:v>4.7547352410789596</c:v>
                </c:pt>
                <c:pt idx="15">
                  <c:v>4.7217128735253597</c:v>
                </c:pt>
                <c:pt idx="16">
                  <c:v>4.6918876543351002</c:v>
                </c:pt>
                <c:pt idx="17">
                  <c:v>4.6648906367189298</c:v>
                </c:pt>
                <c:pt idx="18">
                  <c:v>4.6404068507454896</c:v>
                </c:pt>
                <c:pt idx="19">
                  <c:v>4.6181658272704604</c:v>
                </c:pt>
                <c:pt idx="20">
                  <c:v>4.5979340458956202</c:v>
                </c:pt>
                <c:pt idx="21">
                  <c:v>4.57950886669067</c:v>
                </c:pt>
                <c:pt idx="22">
                  <c:v>4.5627136168132596</c:v>
                </c:pt>
                <c:pt idx="23">
                  <c:v>4.5473935838407602</c:v>
                </c:pt>
                <c:pt idx="24">
                  <c:v>4.5334127267142001</c:v>
                </c:pt>
                <c:pt idx="25">
                  <c:v>4.5206509589217596</c:v>
                </c:pt>
                <c:pt idx="26">
                  <c:v>4.5090018912277099</c:v>
                </c:pt>
                <c:pt idx="27">
                  <c:v>4.4983709458975403</c:v>
                </c:pt>
                <c:pt idx="28">
                  <c:v>4.48867377311739</c:v>
                </c:pt>
                <c:pt idx="29">
                  <c:v>4.4798349146813496</c:v>
                </c:pt>
                <c:pt idx="30">
                  <c:v>4.4717866711288501</c:v>
                </c:pt>
                <c:pt idx="31">
                  <c:v>4.4644681371589199</c:v>
                </c:pt>
                <c:pt idx="32">
                  <c:v>4.4578243769222299</c:v>
                </c:pt>
                <c:pt idx="33">
                  <c:v>4.4518057161333999</c:v>
                </c:pt>
                <c:pt idx="34">
                  <c:v>4.4463671321845002</c:v>
                </c:pt>
                <c:pt idx="35">
                  <c:v>4.4414677268230296</c:v>
                </c:pt>
                <c:pt idx="36">
                  <c:v>4.4370702686714401</c:v>
                </c:pt>
                <c:pt idx="37">
                  <c:v>4.4331407950547703</c:v>
                </c:pt>
                <c:pt idx="38">
                  <c:v>4.4296482643773896</c:v>
                </c:pt>
                <c:pt idx="39">
                  <c:v>4.4265642517358597</c:v>
                </c:pt>
                <c:pt idx="40">
                  <c:v>4.4238626816372904</c:v>
                </c:pt>
                <c:pt idx="41">
                  <c:v>4.4215195926651898</c:v>
                </c:pt>
                <c:pt idx="42">
                  <c:v>4.4195129297366504</c:v>
                </c:pt>
                <c:pt idx="43">
                  <c:v>4.4178223602596196</c:v>
                </c:pt>
                <c:pt idx="44">
                  <c:v>4.4164291110519001</c:v>
                </c:pt>
                <c:pt idx="45">
                  <c:v>4.4153158233446899</c:v>
                </c:pt>
                <c:pt idx="46">
                  <c:v>4.4144664235807003</c:v>
                </c:pt>
                <c:pt idx="47">
                  <c:v>4.4138660080412198</c:v>
                </c:pt>
                <c:pt idx="48">
                  <c:v>4.4135007396110799</c:v>
                </c:pt>
                <c:pt idx="49">
                  <c:v>4.4133577552221199</c:v>
                </c:pt>
                <c:pt idx="50">
                  <c:v>4.4134250827124504</c:v>
                </c:pt>
                <c:pt idx="51">
                  <c:v>4.4136915660064897</c:v>
                </c:pt>
                <c:pt idx="52">
                  <c:v>4.4141467976633999</c:v>
                </c:pt>
                <c:pt idx="53">
                  <c:v>4.4147810579639399</c:v>
                </c:pt>
                <c:pt idx="54">
                  <c:v>4.4155852598107401</c:v>
                </c:pt>
                <c:pt idx="55">
                  <c:v>4.4165508988072002</c:v>
                </c:pt>
                <c:pt idx="56">
                  <c:v>4.4176700079579199</c:v>
                </c:pt>
                <c:pt idx="57">
                  <c:v>4.4189351165011397</c:v>
                </c:pt>
                <c:pt idx="58">
                  <c:v>4.4203392124416396</c:v>
                </c:pt>
                <c:pt idx="59">
                  <c:v>4.4218757084033298</c:v>
                </c:pt>
                <c:pt idx="60">
                  <c:v>4.4235384104646904</c:v>
                </c:pt>
                <c:pt idx="61">
                  <c:v>4.4253214896788098</c:v>
                </c:pt>
                <c:pt idx="62">
                  <c:v>4.4272194560129696</c:v>
                </c:pt>
                <c:pt idx="63">
                  <c:v>4.4292271344724901</c:v>
                </c:pt>
                <c:pt idx="64">
                  <c:v>4.4313396431990402</c:v>
                </c:pt>
                <c:pt idx="65">
                  <c:v>4.4335523733563296</c:v>
                </c:pt>
                <c:pt idx="66">
                  <c:v>4.4358609706360799</c:v>
                </c:pt>
                <c:pt idx="67">
                  <c:v>4.4382613182346899</c:v>
                </c:pt>
                <c:pt idx="68">
                  <c:v>4.4407495211665999</c:v>
                </c:pt>
                <c:pt idx="69">
                  <c:v>4.4433218917939898</c:v>
                </c:pt>
                <c:pt idx="70">
                  <c:v>4.44597493646478</c:v>
                </c:pt>
                <c:pt idx="71">
                  <c:v>4.4487053431615804</c:v>
                </c:pt>
                <c:pt idx="72">
                  <c:v>4.45150997007394</c:v>
                </c:pt>
                <c:pt idx="73">
                  <c:v>4.4543858350147003</c:v>
                </c:pt>
                <c:pt idx="74">
                  <c:v>4.4573301056090697</c:v>
                </c:pt>
                <c:pt idx="75">
                  <c:v>4.4603400901916297</c:v>
                </c:pt>
                <c:pt idx="76">
                  <c:v>4.4634132293527697</c:v>
                </c:pt>
                <c:pt idx="77">
                  <c:v>4.4665470880813603</c:v>
                </c:pt>
                <c:pt idx="78">
                  <c:v>4.4697393484554899</c:v>
                </c:pt>
                <c:pt idx="79">
                  <c:v>4.4729878028373804</c:v>
                </c:pt>
                <c:pt idx="80">
                  <c:v>4.4762903475326601</c:v>
                </c:pt>
                <c:pt idx="81">
                  <c:v>4.47964497687751</c:v>
                </c:pt>
                <c:pt idx="82">
                  <c:v>4.4830497777207698</c:v>
                </c:pt>
                <c:pt idx="83">
                  <c:v>4.4865029242705496</c:v>
                </c:pt>
                <c:pt idx="84">
                  <c:v>4.49000267327785</c:v>
                </c:pt>
                <c:pt idx="85">
                  <c:v>4.4935473595318696</c:v>
                </c:pt>
                <c:pt idx="86">
                  <c:v>4.4971353916438401</c:v>
                </c:pt>
                <c:pt idx="87">
                  <c:v>4.5007652480982001</c:v>
                </c:pt>
                <c:pt idx="88">
                  <c:v>4.5044354735517302</c:v>
                </c:pt>
                <c:pt idx="89">
                  <c:v>4.5081446753626304</c:v>
                </c:pt>
                <c:pt idx="90">
                  <c:v>4.5118915203333296</c:v>
                </c:pt>
                <c:pt idx="91">
                  <c:v>4.5156747316518002</c:v>
                </c:pt>
                <c:pt idx="92">
                  <c:v>4.5194930860175297</c:v>
                </c:pt>
                <c:pt idx="93">
                  <c:v>4.5233454109394096</c:v>
                </c:pt>
                <c:pt idx="94">
                  <c:v>4.5272305821936696</c:v>
                </c:pt>
                <c:pt idx="95">
                  <c:v>4.5311475214310004</c:v>
                </c:pt>
                <c:pt idx="96">
                  <c:v>4.5350951939229098</c:v>
                </c:pt>
                <c:pt idx="97">
                  <c:v>4.53907260643782</c:v>
                </c:pt>
                <c:pt idx="98">
                  <c:v>4.54307880523859</c:v>
                </c:pt>
                <c:pt idx="99">
                  <c:v>4.5471128741932398</c:v>
                </c:pt>
                <c:pt idx="100">
                  <c:v>4.5511739329917402</c:v>
                </c:pt>
                <c:pt idx="101">
                  <c:v>4.5552611354619597</c:v>
                </c:pt>
                <c:pt idx="102">
                  <c:v>4.5593736679783898</c:v>
                </c:pt>
                <c:pt idx="103">
                  <c:v>4.5635107479578103</c:v>
                </c:pt>
                <c:pt idx="104">
                  <c:v>4.5676716224366096</c:v>
                </c:pt>
                <c:pt idx="105">
                  <c:v>4.5718555667243503</c:v>
                </c:pt>
                <c:pt idx="106">
                  <c:v>4.5760618831292001</c:v>
                </c:pt>
                <c:pt idx="107">
                  <c:v>4.5802898997506301</c:v>
                </c:pt>
                <c:pt idx="108">
                  <c:v>4.5845389693354601</c:v>
                </c:pt>
                <c:pt idx="109">
                  <c:v>4.5888084681932604</c:v>
                </c:pt>
                <c:pt idx="110">
                  <c:v>4.5930977951677496</c:v>
                </c:pt>
              </c:numCache>
            </c:numRef>
          </c:yVal>
          <c:smooth val="0"/>
          <c:extLst>
            <c:ext xmlns:c16="http://schemas.microsoft.com/office/drawing/2014/chart" uri="{C3380CC4-5D6E-409C-BE32-E72D297353CC}">
              <c16:uniqueId val="{00000002-7EBF-41DA-B41A-189F89B96CDA}"/>
            </c:ext>
          </c:extLst>
        </c:ser>
        <c:ser>
          <c:idx val="3"/>
          <c:order val="3"/>
          <c:tx>
            <c:strRef>
              <c:f>'Fig6'!$E$13</c:f>
              <c:strCache>
                <c:ptCount val="1"/>
                <c:pt idx="0">
                  <c:v>Micro-mesh, w = 1 (kinetic limit)</c:v>
                </c:pt>
              </c:strCache>
            </c:strRef>
          </c:tx>
          <c:spPr>
            <a:ln w="12600">
              <a:solidFill>
                <a:srgbClr val="9CC3F2"/>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'Fig6'!$A$14:$A$124</c:f>
              <c:numCache>
                <c:formatCode>0.00</c:formatCode>
                <c:ptCount val="111"/>
                <c:pt idx="0">
                  <c:v>0.1</c:v>
                </c:pt>
                <c:pt idx="1">
                  <c:v>0.11</c:v>
                </c:pt>
                <c:pt idx="2">
                  <c:v>0.12</c:v>
                </c:pt>
                <c:pt idx="3">
                  <c:v>0.13</c:v>
                </c:pt>
                <c:pt idx="4">
                  <c:v>0.14000000000000001</c:v>
                </c:pt>
                <c:pt idx="5">
                  <c:v>0.15</c:v>
                </c:pt>
                <c:pt idx="6">
                  <c:v>0.16</c:v>
                </c:pt>
                <c:pt idx="7">
                  <c:v>0.17</c:v>
                </c:pt>
                <c:pt idx="8">
                  <c:v>0.18</c:v>
                </c:pt>
                <c:pt idx="9">
                  <c:v>0.19</c:v>
                </c:pt>
                <c:pt idx="10">
                  <c:v>0.2</c:v>
                </c:pt>
                <c:pt idx="11">
                  <c:v>0.21</c:v>
                </c:pt>
                <c:pt idx="12">
                  <c:v>0.22</c:v>
                </c:pt>
                <c:pt idx="13">
                  <c:v>0.23</c:v>
                </c:pt>
                <c:pt idx="14">
                  <c:v>0.24</c:v>
                </c:pt>
                <c:pt idx="15">
                  <c:v>0.25</c:v>
                </c:pt>
                <c:pt idx="16">
                  <c:v>0.26</c:v>
                </c:pt>
                <c:pt idx="17">
                  <c:v>0.27</c:v>
                </c:pt>
                <c:pt idx="18">
                  <c:v>0.28000000000000003</c:v>
                </c:pt>
                <c:pt idx="19">
                  <c:v>0.28999999999999998</c:v>
                </c:pt>
                <c:pt idx="20">
                  <c:v>0.3</c:v>
                </c:pt>
                <c:pt idx="21">
                  <c:v>0.31</c:v>
                </c:pt>
                <c:pt idx="22">
                  <c:v>0.32</c:v>
                </c:pt>
                <c:pt idx="23">
                  <c:v>0.33</c:v>
                </c:pt>
                <c:pt idx="24">
                  <c:v>0.34</c:v>
                </c:pt>
                <c:pt idx="25">
                  <c:v>0.35</c:v>
                </c:pt>
                <c:pt idx="26">
                  <c:v>0.36</c:v>
                </c:pt>
                <c:pt idx="27">
                  <c:v>0.37</c:v>
                </c:pt>
                <c:pt idx="28">
                  <c:v>0.38</c:v>
                </c:pt>
                <c:pt idx="29">
                  <c:v>0.39</c:v>
                </c:pt>
                <c:pt idx="30">
                  <c:v>0.4</c:v>
                </c:pt>
                <c:pt idx="31">
                  <c:v>0.41</c:v>
                </c:pt>
                <c:pt idx="32">
                  <c:v>0.42</c:v>
                </c:pt>
                <c:pt idx="33">
                  <c:v>0.43</c:v>
                </c:pt>
                <c:pt idx="34">
                  <c:v>0.44</c:v>
                </c:pt>
                <c:pt idx="35">
                  <c:v>0.45</c:v>
                </c:pt>
                <c:pt idx="36">
                  <c:v>0.46</c:v>
                </c:pt>
                <c:pt idx="37">
                  <c:v>0.47</c:v>
                </c:pt>
                <c:pt idx="38">
                  <c:v>0.48</c:v>
                </c:pt>
                <c:pt idx="39">
                  <c:v>0.49</c:v>
                </c:pt>
                <c:pt idx="40">
                  <c:v>0.5</c:v>
                </c:pt>
                <c:pt idx="41">
                  <c:v>0.51</c:v>
                </c:pt>
                <c:pt idx="42">
                  <c:v>0.52</c:v>
                </c:pt>
                <c:pt idx="43">
                  <c:v>0.53</c:v>
                </c:pt>
                <c:pt idx="44">
                  <c:v>0.54</c:v>
                </c:pt>
                <c:pt idx="45">
                  <c:v>0.55000000000000004</c:v>
                </c:pt>
                <c:pt idx="46">
                  <c:v>0.56000000000000005</c:v>
                </c:pt>
                <c:pt idx="47">
                  <c:v>0.56999999999999995</c:v>
                </c:pt>
                <c:pt idx="48">
                  <c:v>0.57999999999999996</c:v>
                </c:pt>
                <c:pt idx="49">
                  <c:v>0.59</c:v>
                </c:pt>
                <c:pt idx="50">
                  <c:v>0.6</c:v>
                </c:pt>
                <c:pt idx="51">
                  <c:v>0.61</c:v>
                </c:pt>
                <c:pt idx="52">
                  <c:v>0.62</c:v>
                </c:pt>
                <c:pt idx="53">
                  <c:v>0.63</c:v>
                </c:pt>
                <c:pt idx="54">
                  <c:v>0.64</c:v>
                </c:pt>
                <c:pt idx="55">
                  <c:v>0.65</c:v>
                </c:pt>
                <c:pt idx="56">
                  <c:v>0.66</c:v>
                </c:pt>
                <c:pt idx="57">
                  <c:v>0.67</c:v>
                </c:pt>
                <c:pt idx="58">
                  <c:v>0.68</c:v>
                </c:pt>
                <c:pt idx="59">
                  <c:v>0.69</c:v>
                </c:pt>
                <c:pt idx="60">
                  <c:v>0.7</c:v>
                </c:pt>
                <c:pt idx="61">
                  <c:v>0.71</c:v>
                </c:pt>
                <c:pt idx="62">
                  <c:v>0.72</c:v>
                </c:pt>
                <c:pt idx="63">
                  <c:v>0.73</c:v>
                </c:pt>
                <c:pt idx="64">
                  <c:v>0.74</c:v>
                </c:pt>
                <c:pt idx="65">
                  <c:v>0.75</c:v>
                </c:pt>
                <c:pt idx="66">
                  <c:v>0.76</c:v>
                </c:pt>
                <c:pt idx="67">
                  <c:v>0.77</c:v>
                </c:pt>
                <c:pt idx="68">
                  <c:v>0.78</c:v>
                </c:pt>
                <c:pt idx="69">
                  <c:v>0.79</c:v>
                </c:pt>
                <c:pt idx="70">
                  <c:v>0.8</c:v>
                </c:pt>
                <c:pt idx="71">
                  <c:v>0.81</c:v>
                </c:pt>
                <c:pt idx="72">
                  <c:v>0.82</c:v>
                </c:pt>
                <c:pt idx="73">
                  <c:v>0.83</c:v>
                </c:pt>
                <c:pt idx="74">
                  <c:v>0.84</c:v>
                </c:pt>
                <c:pt idx="75">
                  <c:v>0.85</c:v>
                </c:pt>
                <c:pt idx="76">
                  <c:v>0.86</c:v>
                </c:pt>
                <c:pt idx="77">
                  <c:v>0.87</c:v>
                </c:pt>
                <c:pt idx="78">
                  <c:v>0.88</c:v>
                </c:pt>
                <c:pt idx="79">
                  <c:v>0.89</c:v>
                </c:pt>
                <c:pt idx="80">
                  <c:v>0.9</c:v>
                </c:pt>
                <c:pt idx="81">
                  <c:v>0.91</c:v>
                </c:pt>
                <c:pt idx="82">
                  <c:v>0.92</c:v>
                </c:pt>
                <c:pt idx="83">
                  <c:v>0.93</c:v>
                </c:pt>
                <c:pt idx="84">
                  <c:v>0.94</c:v>
                </c:pt>
                <c:pt idx="85">
                  <c:v>0.95</c:v>
                </c:pt>
                <c:pt idx="86">
                  <c:v>0.96</c:v>
                </c:pt>
                <c:pt idx="87">
                  <c:v>0.97</c:v>
                </c:pt>
                <c:pt idx="88">
                  <c:v>0.98</c:v>
                </c:pt>
                <c:pt idx="89">
                  <c:v>0.99</c:v>
                </c:pt>
                <c:pt idx="90">
                  <c:v>1</c:v>
                </c:pt>
                <c:pt idx="91">
                  <c:v>1.01</c:v>
                </c:pt>
                <c:pt idx="92">
                  <c:v>1.02</c:v>
                </c:pt>
                <c:pt idx="93">
                  <c:v>1.03</c:v>
                </c:pt>
                <c:pt idx="94">
                  <c:v>1.04</c:v>
                </c:pt>
                <c:pt idx="95">
                  <c:v>1.05</c:v>
                </c:pt>
                <c:pt idx="96">
                  <c:v>1.06</c:v>
                </c:pt>
                <c:pt idx="97">
                  <c:v>1.07</c:v>
                </c:pt>
                <c:pt idx="98">
                  <c:v>1.08</c:v>
                </c:pt>
                <c:pt idx="99">
                  <c:v>1.0900000000000001</c:v>
                </c:pt>
                <c:pt idx="100">
                  <c:v>1.1000000000000001</c:v>
                </c:pt>
                <c:pt idx="101">
                  <c:v>1.1100000000000001</c:v>
                </c:pt>
                <c:pt idx="102">
                  <c:v>1.1200000000000001</c:v>
                </c:pt>
                <c:pt idx="103">
                  <c:v>1.1299999999999999</c:v>
                </c:pt>
                <c:pt idx="104">
                  <c:v>1.1399999999999999</c:v>
                </c:pt>
                <c:pt idx="105">
                  <c:v>1.1499999999999999</c:v>
                </c:pt>
                <c:pt idx="106">
                  <c:v>1.1599999999999999</c:v>
                </c:pt>
                <c:pt idx="107">
                  <c:v>1.17</c:v>
                </c:pt>
                <c:pt idx="108">
                  <c:v>1.18</c:v>
                </c:pt>
                <c:pt idx="109">
                  <c:v>1.19</c:v>
                </c:pt>
                <c:pt idx="110">
                  <c:v>1.2</c:v>
                </c:pt>
              </c:numCache>
            </c:numRef>
          </c:xVal>
          <c:yVal>
            <c:numRef>
              <c:f>'Fig6'!$E$14:$E$124</c:f>
              <c:numCache>
                <c:formatCode>0.0000</c:formatCode>
                <c:ptCount val="111"/>
                <c:pt idx="0">
                  <c:v>5.8019380541265502</c:v>
                </c:pt>
                <c:pt idx="1">
                  <c:v>5.5715944935826096</c:v>
                </c:pt>
                <c:pt idx="2">
                  <c:v>5.3829794942645801</c:v>
                </c:pt>
                <c:pt idx="3">
                  <c:v>5.2261256918416201</c:v>
                </c:pt>
                <c:pt idx="4">
                  <c:v>5.0939910213684696</c:v>
                </c:pt>
                <c:pt idx="5">
                  <c:v>4.9814610608119496</c:v>
                </c:pt>
                <c:pt idx="6">
                  <c:v>4.8847331733033199</c:v>
                </c:pt>
                <c:pt idx="7">
                  <c:v>4.8009223033443202</c:v>
                </c:pt>
                <c:pt idx="8">
                  <c:v>4.7278006851561196</c:v>
                </c:pt>
                <c:pt idx="9">
                  <c:v>4.6636212751589703</c:v>
                </c:pt>
                <c:pt idx="10">
                  <c:v>4.6069951147195098</c:v>
                </c:pt>
                <c:pt idx="11">
                  <c:v>4.5568043537017502</c:v>
                </c:pt>
                <c:pt idx="12">
                  <c:v>4.5121394078696397</c:v>
                </c:pt>
                <c:pt idx="13">
                  <c:v>4.4722527908001997</c:v>
                </c:pt>
                <c:pt idx="14">
                  <c:v>4.4365246826913998</c:v>
                </c:pt>
                <c:pt idx="15">
                  <c:v>4.4044369004358304</c:v>
                </c:pt>
                <c:pt idx="16">
                  <c:v>4.3755529736681398</c:v>
                </c:pt>
                <c:pt idx="17">
                  <c:v>4.3495027206923398</c:v>
                </c:pt>
                <c:pt idx="18">
                  <c:v>4.3259701831309201</c:v>
                </c:pt>
                <c:pt idx="19">
                  <c:v>4.3046840970330598</c:v>
                </c:pt>
                <c:pt idx="20">
                  <c:v>4.2854103002628703</c:v>
                </c:pt>
                <c:pt idx="21">
                  <c:v>4.26794563283757</c:v>
                </c:pt>
                <c:pt idx="22">
                  <c:v>4.2521129991079203</c:v>
                </c:pt>
                <c:pt idx="23">
                  <c:v>4.2377573419386696</c:v>
                </c:pt>
                <c:pt idx="24">
                  <c:v>4.2247423385563598</c:v>
                </c:pt>
                <c:pt idx="25">
                  <c:v>4.2129476717673002</c:v>
                </c:pt>
                <c:pt idx="26">
                  <c:v>4.20226676315297</c:v>
                </c:pt>
                <c:pt idx="27">
                  <c:v>4.1926048796620101</c:v>
                </c:pt>
                <c:pt idx="28">
                  <c:v>4.1838775438900502</c:v>
                </c:pt>
                <c:pt idx="29">
                  <c:v>4.17600919280728</c:v>
                </c:pt>
                <c:pt idx="30">
                  <c:v>4.1689320408731003</c:v>
                </c:pt>
                <c:pt idx="31">
                  <c:v>4.1625851121750097</c:v>
                </c:pt>
                <c:pt idx="32">
                  <c:v>4.1569134130444603</c:v>
                </c:pt>
                <c:pt idx="33">
                  <c:v>4.1518672219750998</c:v>
                </c:pt>
                <c:pt idx="34">
                  <c:v>4.1474014779320099</c:v>
                </c:pt>
                <c:pt idx="35">
                  <c:v>4.1434752515414797</c:v>
                </c:pt>
                <c:pt idx="36">
                  <c:v>4.1400512863798404</c:v>
                </c:pt>
                <c:pt idx="37">
                  <c:v>4.1370955997807402</c:v>
                </c:pt>
                <c:pt idx="38">
                  <c:v>4.1345771343640303</c:v>
                </c:pt>
                <c:pt idx="39">
                  <c:v>4.1324674529424499</c:v>
                </c:pt>
                <c:pt idx="40">
                  <c:v>4.1307404706509798</c:v>
                </c:pt>
                <c:pt idx="41">
                  <c:v>4.1293722191202002</c:v>
                </c:pt>
                <c:pt idx="42">
                  <c:v>4.1283406383213501</c:v>
                </c:pt>
                <c:pt idx="43">
                  <c:v>4.1276253923781399</c:v>
                </c:pt>
                <c:pt idx="44">
                  <c:v>4.1272077061957502</c:v>
                </c:pt>
                <c:pt idx="45">
                  <c:v>4.1270702202209097</c:v>
                </c:pt>
                <c:pt idx="46">
                  <c:v>4.1271968610352703</c:v>
                </c:pt>
                <c:pt idx="47">
                  <c:v>4.1275727258103299</c:v>
                </c:pt>
                <c:pt idx="48">
                  <c:v>4.1281839789275896</c:v>
                </c:pt>
                <c:pt idx="49">
                  <c:v>4.1290177593001296</c:v>
                </c:pt>
                <c:pt idx="50">
                  <c:v>4.1300620971295503</c:v>
                </c:pt>
                <c:pt idx="51">
                  <c:v>4.1313058389997499</c:v>
                </c:pt>
                <c:pt idx="52">
                  <c:v>4.1327385803531698</c:v>
                </c:pt>
                <c:pt idx="53">
                  <c:v>4.1343506045169898</c:v>
                </c:pt>
                <c:pt idx="54">
                  <c:v>4.1361328275526397</c:v>
                </c:pt>
                <c:pt idx="55">
                  <c:v>4.1380767482923497</c:v>
                </c:pt>
                <c:pt idx="56">
                  <c:v>4.1401744030043002</c:v>
                </c:pt>
                <c:pt idx="57">
                  <c:v>4.1424183241957904</c:v>
                </c:pt>
                <c:pt idx="58">
                  <c:v>4.1448015031219798</c:v>
                </c:pt>
                <c:pt idx="59">
                  <c:v>4.1473173556186502</c:v>
                </c:pt>
                <c:pt idx="60">
                  <c:v>4.1499596909215004</c:v>
                </c:pt>
                <c:pt idx="61">
                  <c:v>4.1527226831731401</c:v>
                </c:pt>
                <c:pt idx="62">
                  <c:v>4.1556008453522502</c:v>
                </c:pt>
                <c:pt idx="63">
                  <c:v>4.1585890053893202</c:v>
                </c:pt>
                <c:pt idx="64">
                  <c:v>4.1616822842586201</c:v>
                </c:pt>
                <c:pt idx="65">
                  <c:v>4.1648760758592704</c:v>
                </c:pt>
                <c:pt idx="66">
                  <c:v>4.1681660285178399</c:v>
                </c:pt>
                <c:pt idx="67">
                  <c:v>4.1715480279628698</c:v>
                </c:pt>
                <c:pt idx="68">
                  <c:v>4.1750181816369496</c:v>
                </c:pt>
                <c:pt idx="69">
                  <c:v>4.17857280422598</c:v>
                </c:pt>
                <c:pt idx="70">
                  <c:v>4.1822084042974002</c:v>
                </c:pt>
                <c:pt idx="71">
                  <c:v>4.1859216719498802</c:v>
                </c:pt>
                <c:pt idx="72">
                  <c:v>4.1897094673868001</c:v>
                </c:pt>
                <c:pt idx="73">
                  <c:v>4.1935688103341704</c:v>
                </c:pt>
                <c:pt idx="74">
                  <c:v>4.1974968702315696</c:v>
                </c:pt>
                <c:pt idx="75">
                  <c:v>4.2014909571313099</c:v>
                </c:pt>
                <c:pt idx="76">
                  <c:v>4.2055485132471198</c:v>
                </c:pt>
                <c:pt idx="77">
                  <c:v>4.2096671050992898</c:v>
                </c:pt>
                <c:pt idx="78">
                  <c:v>4.2138444162079303</c:v>
                </c:pt>
                <c:pt idx="79">
                  <c:v>4.2180782402905503</c:v>
                </c:pt>
                <c:pt idx="80">
                  <c:v>4.2223664749239198</c:v>
                </c:pt>
                <c:pt idx="81">
                  <c:v>4.2267071156340004</c:v>
                </c:pt>
                <c:pt idx="82">
                  <c:v>4.23109825038068</c:v>
                </c:pt>
                <c:pt idx="83">
                  <c:v>4.2355380544071002</c:v>
                </c:pt>
                <c:pt idx="84">
                  <c:v>4.2400247854259598</c:v>
                </c:pt>
                <c:pt idx="85">
                  <c:v>4.2445567791174001</c:v>
                </c:pt>
                <c:pt idx="86">
                  <c:v>4.2491324449155004</c:v>
                </c:pt>
                <c:pt idx="87">
                  <c:v>4.2537502620619403</c:v>
                </c:pt>
                <c:pt idx="88">
                  <c:v>4.2584087759076397</c:v>
                </c:pt>
                <c:pt idx="89">
                  <c:v>4.2631065944443103</c:v>
                </c:pt>
                <c:pt idx="90">
                  <c:v>4.2678423850495601</c:v>
                </c:pt>
                <c:pt idx="91">
                  <c:v>4.2726148714305499</c:v>
                </c:pt>
                <c:pt idx="92">
                  <c:v>4.2774228307522204</c:v>
                </c:pt>
                <c:pt idx="93">
                  <c:v>4.2822650909373303</c:v>
                </c:pt>
                <c:pt idx="94">
                  <c:v>4.2871405281264696</c:v>
                </c:pt>
                <c:pt idx="95">
                  <c:v>4.2920480642872798</c:v>
                </c:pt>
                <c:pt idx="96">
                  <c:v>4.2969866649627102</c:v>
                </c:pt>
                <c:pt idx="97">
                  <c:v>4.30195533714907</c:v>
                </c:pt>
                <c:pt idx="98">
                  <c:v>4.3069531272953503</c:v>
                </c:pt>
                <c:pt idx="99">
                  <c:v>4.3119791194157298</c:v>
                </c:pt>
                <c:pt idx="100">
                  <c:v>4.3170324333081096</c:v>
                </c:pt>
                <c:pt idx="101">
                  <c:v>4.3221122228716196</c:v>
                </c:pt>
                <c:pt idx="102">
                  <c:v>4.3272176745169597</c:v>
                </c:pt>
                <c:pt idx="103">
                  <c:v>4.3323480056636798</c:v>
                </c:pt>
                <c:pt idx="104">
                  <c:v>4.3375024633188</c:v>
                </c:pt>
                <c:pt idx="105">
                  <c:v>4.3426803227319297</c:v>
                </c:pt>
                <c:pt idx="106">
                  <c:v>4.3478808861219598</c:v>
                </c:pt>
                <c:pt idx="107">
                  <c:v>4.35310348147115</c:v>
                </c:pt>
                <c:pt idx="108">
                  <c:v>4.3583474613823299</c:v>
                </c:pt>
                <c:pt idx="109">
                  <c:v>4.3636122019955801</c:v>
                </c:pt>
                <c:pt idx="110">
                  <c:v>4.3688971019607203</c:v>
                </c:pt>
              </c:numCache>
            </c:numRef>
          </c:yVal>
          <c:smooth val="0"/>
          <c:extLst>
            <c:ext xmlns:c16="http://schemas.microsoft.com/office/drawing/2014/chart" uri="{C3380CC4-5D6E-409C-BE32-E72D297353CC}">
              <c16:uniqueId val="{00000003-7EBF-41DA-B41A-189F89B96CDA}"/>
            </c:ext>
          </c:extLst>
        </c:ser>
        <c:ser>
          <c:idx val="4"/>
          <c:order val="4"/>
          <c:tx>
            <c:strRef>
              <c:f>'Fig6'!$H$7</c:f>
              <c:strCache>
                <c:ptCount val="1"/>
                <c:pt idx="0">
                  <c:v>Optimum, woven</c:v>
                </c:pt>
              </c:strCache>
            </c:strRef>
          </c:tx>
          <c:spPr>
            <a:ln w="28440">
              <a:noFill/>
            </a:ln>
          </c:spPr>
          <c:marker>
            <c:symbol val="circle"/>
            <c:size val="8"/>
            <c:spPr>
              <a:solidFill>
                <a:srgbClr val="52514E"/>
              </a:solidFill>
            </c:spPr>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'Fig6'!$B$7</c:f>
              <c:numCache>
                <c:formatCode>0.00</c:formatCode>
                <c:ptCount val="1"/>
                <c:pt idx="0">
                  <c:v>0.55000000000000004</c:v>
                </c:pt>
              </c:numCache>
            </c:numRef>
          </c:xVal>
          <c:yVal>
            <c:numRef>
              <c:f>'Fig6'!$C$7</c:f>
              <c:numCache>
                <c:formatCode>0.000</c:formatCode>
                <c:ptCount val="1"/>
                <c:pt idx="0">
                  <c:v>4.4667210267393997</c:v>
                </c:pt>
              </c:numCache>
            </c:numRef>
          </c:yVal>
          <c:smooth val="0"/>
          <c:extLst>
            <c:ext xmlns:c16="http://schemas.microsoft.com/office/drawing/2014/chart" uri="{C3380CC4-5D6E-409C-BE32-E72D297353CC}">
              <c16:uniqueId val="{00000004-7EBF-41DA-B41A-189F89B96CDA}"/>
            </c:ext>
          </c:extLst>
        </c:ser>
        <c:ser>
          <c:idx val="5"/>
          <c:order val="5"/>
          <c:tx>
            <c:strRef>
              <c:f>'Fig6'!$H$9</c:f>
              <c:strCache>
                <c:ptCount val="1"/>
                <c:pt idx="0">
                  <c:v>Optimum, micro-mesh (central)</c:v>
                </c:pt>
              </c:strCache>
            </c:strRef>
          </c:tx>
          <c:spPr>
            <a:ln w="28440">
              <a:noFill/>
            </a:ln>
          </c:spPr>
          <c:marker>
            <c:symbol val="circle"/>
            <c:size val="8"/>
            <c:spPr>
              <a:solidFill>
                <a:srgbClr val="2A78D6"/>
              </a:solidFill>
            </c:spPr>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'Fig6'!$B$9</c:f>
              <c:numCache>
                <c:formatCode>0.00</c:formatCode>
                <c:ptCount val="1"/>
                <c:pt idx="0">
                  <c:v>0.56999999999999995</c:v>
                </c:pt>
              </c:numCache>
            </c:numRef>
          </c:xVal>
          <c:yVal>
            <c:numRef>
              <c:f>'Fig6'!$C$9</c:f>
              <c:numCache>
                <c:formatCode>0.000</c:formatCode>
                <c:ptCount val="1"/>
                <c:pt idx="0">
                  <c:v>4.29524942066835</c:v>
                </c:pt>
              </c:numCache>
            </c:numRef>
          </c:yVal>
          <c:smooth val="0"/>
          <c:extLst>
            <c:ext xmlns:c16="http://schemas.microsoft.com/office/drawing/2014/chart" uri="{C3380CC4-5D6E-409C-BE32-E72D297353CC}">
              <c16:uniqueId val="{00000005-7EBF-41DA-B41A-189F89B96CDA}"/>
            </c:ext>
          </c:extLst>
        </c:ser>
        <c:ser>
          <c:idx val="6"/>
          <c:order val="6"/>
          <c:tx>
            <c:strRef>
              <c:f>'Fig6'!$H$13</c:f>
              <c:strCache>
                <c:ptCount val="1"/>
                <c:pt idx="0">
                  <c:v>Base case, 0.4 A cm⁻²</c:v>
                </c:pt>
              </c:strCache>
            </c:strRef>
          </c:tx>
          <c:spPr>
            <a:ln w="12600">
              <a:solidFill>
                <a:srgbClr val="898781"/>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'Fig6'!$G$14:$G$15</c:f>
              <c:numCache>
                <c:formatCode>0.00</c:formatCode>
                <c:ptCount val="2"/>
                <c:pt idx="0">
                  <c:v>0.4</c:v>
                </c:pt>
                <c:pt idx="1">
                  <c:v>0.4</c:v>
                </c:pt>
              </c:numCache>
            </c:numRef>
          </c:xVal>
          <c:yVal>
            <c:numRef>
              <c:f>'Fig6'!$H$14:$H$15</c:f>
              <c:numCache>
                <c:formatCode>0.0</c:formatCode>
                <c:ptCount val="2"/>
                <c:pt idx="0">
                  <c:v>4</c:v>
                </c:pt>
                <c:pt idx="1">
                  <c:v>5.4</c:v>
                </c:pt>
              </c:numCache>
            </c:numRef>
          </c:yVal>
          <c:smooth val="0"/>
          <c:extLst>
            <c:ext xmlns:c16="http://schemas.microsoft.com/office/drawing/2014/chart" uri="{C3380CC4-5D6E-409C-BE32-E72D297353CC}">
              <c16:uniqueId val="{00000006-7EBF-41DA-B41A-189F89B96CDA}"/>
            </c:ext>
          </c:extLst>
        </c:ser>
        <c:dLbls>
          <c:showLegendKey val="0"/>
          <c:showVal val="0"/>
          <c:showCatName val="0"/>
          <c:showSerName val="0"/>
          <c:showPercent val="0"/>
          <c:showBubbleSize val="0"/>
        </c:dLbls>
        <c:axId val="17765714"/>
        <c:axId val="12346360"/>
      </c:scatterChart>
      <c:valAx>
        <c:axId val="17765714"/>
        <c:scaling>
          <c:orientation val="minMax"/>
          <c:max val="1.2"/>
          <c:min val="0.1"/>
        </c:scaling>
        <c:delete val="0"/>
        <c:axPos val="b"/>
        <c:title>
          <c:tx>
            <c:rich>
              <a:bodyPr rot="0"/>
              <a:lstStyle/>
              <a:p>
                <a:pPr>
                  <a:defRPr/>
                </a:pPr>
                <a:r>
                  <a:rPr lang="en-GB"/>
                  <a:t>Nominal current density (A cm⁻²)</a:t>
                </a:r>
              </a:p>
            </c:rich>
          </c:tx>
          <c:overlay val="0"/>
          <c:spPr>
            <a:noFill/>
            <a:ln w="0">
              <a:noFill/>
            </a:ln>
          </c:spPr>
        </c:title>
        <c:numFmt formatCode="0.0" sourceLinked="0"/>
        <c:majorTickMark val="out"/>
        <c:minorTickMark val="none"/>
        <c:tickLblPos val="nextTo"/>
        <c:spPr>
          <a:ln w="9360">
            <a:solidFill>
              <a:srgbClr val="8A8983"/>
            </a:solidFill>
            <a:round/>
          </a:ln>
        </c:spPr>
        <c:crossAx val="12346360"/>
        <c:crosses val="autoZero"/>
        <c:crossBetween val="midCat"/>
        <c:majorUnit val="0.1"/>
      </c:valAx>
      <c:valAx>
        <c:axId val="12346360"/>
        <c:scaling>
          <c:orientation val="minMax"/>
          <c:max val="5.4"/>
          <c:min val="4"/>
        </c:scaling>
        <c:delete val="0"/>
        <c:axPos val="l"/>
        <c:majorGridlines>
          <c:spPr>
            <a:ln w="6480">
              <a:solidFill>
                <a:srgbClr val="E1E0D9"/>
              </a:solidFill>
              <a:round/>
            </a:ln>
          </c:spPr>
        </c:majorGridlines>
        <c:title>
          <c:tx>
            <c:rich>
              <a:bodyPr rot="-5400000"/>
              <a:lstStyle/>
              <a:p>
                <a:pPr>
                  <a:defRPr/>
                </a:pPr>
                <a:r>
                  <a:rPr lang="en-GB"/>
                  <a:t>LCOH (£ kg⁻¹ H₂)</a:t>
                </a:r>
              </a:p>
            </c:rich>
          </c:tx>
          <c:overlay val="0"/>
          <c:spPr>
            <a:noFill/>
            <a:ln w="0">
              <a:noFill/>
            </a:ln>
          </c:spPr>
        </c:title>
        <c:numFmt formatCode="0.0" sourceLinked="0"/>
        <c:majorTickMark val="out"/>
        <c:minorTickMark val="none"/>
        <c:tickLblPos val="nextTo"/>
        <c:spPr>
          <a:ln w="9360">
            <a:solidFill>
              <a:srgbClr val="8A8983"/>
            </a:solidFill>
            <a:round/>
          </a:ln>
        </c:spPr>
        <c:crossAx val="17765714"/>
        <c:crosses val="autoZero"/>
        <c:crossBetween val="midCat"/>
        <c:majorUnit val="0.2"/>
      </c:valAx>
      <c:spPr>
        <a:noFill/>
        <a:ln w="0">
          <a:noFill/>
        </a:ln>
      </c:spPr>
    </c:plotArea>
    <c:legend>
      <c:legendPos val="b"/>
      <c:layout>
        <c:manualLayout>
          <c:xMode val="edge"/>
          <c:yMode val="edge"/>
          <c:x val="0.43107224198795946"/>
          <c:y val="0.16421811388006452"/>
          <c:w val="0.47645957288400759"/>
          <c:h val="0.30690606057481573"/>
        </c:manualLayout>
      </c:layout>
      <c:overlay val="0"/>
      <c:spPr>
        <a:noFill/>
        <a:ln w="0">
          <a:noFill/>
        </a:ln>
      </c:spPr>
    </c:legend>
    <c:plotVisOnly val="1"/>
    <c:dispBlanksAs val="gap"/>
    <c:showDLblsOverMax val="1"/>
  </c:chart>
  <c:spPr>
    <a:solidFill>
      <a:srgbClr val="FFFFFF"/>
    </a:solidFill>
    <a:ln w="9360">
      <a:solidFill>
        <a:srgbClr val="D9D9D9"/>
      </a:solidFill>
      <a:round/>
    </a:ln>
  </c:spPr>
  <c:txPr>
    <a:bodyPr/>
    <a:lstStyle/>
    <a:p>
      <a:pPr>
        <a:defRPr sz="800" b="0">
          <a:latin typeface="Cambria (Body)"/>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800"/>
            </a:pPr>
            <a:r>
              <a:rPr lang="en-GB" sz="800"/>
              <a:t>a. LCOH by component (£ kg⁻¹ H₂)</a:t>
            </a:r>
          </a:p>
        </c:rich>
      </c:tx>
      <c:layout>
        <c:manualLayout>
          <c:xMode val="edge"/>
          <c:yMode val="edge"/>
          <c:x val="5.6173473736265876E-2"/>
          <c:y val="3.5523978685612786E-2"/>
        </c:manualLayout>
      </c:layout>
      <c:overlay val="0"/>
      <c:spPr>
        <a:noFill/>
        <a:ln w="0">
          <a:noFill/>
        </a:ln>
      </c:spPr>
    </c:title>
    <c:autoTitleDeleted val="0"/>
    <c:plotArea>
      <c:layout>
        <c:manualLayout>
          <c:layoutTarget val="inner"/>
          <c:xMode val="edge"/>
          <c:yMode val="edge"/>
          <c:x val="0.39199683156319781"/>
          <c:y val="0.25495614163471203"/>
          <c:w val="0.57365182809388238"/>
          <c:h val="0.55016557874503591"/>
        </c:manualLayout>
      </c:layout>
      <c:barChart>
        <c:barDir val="bar"/>
        <c:grouping val="stacked"/>
        <c:varyColors val="0"/>
        <c:ser>
          <c:idx val="0"/>
          <c:order val="0"/>
          <c:tx>
            <c:strRef>
              <c:f>Fig7a!$B$5</c:f>
              <c:strCache>
                <c:ptCount val="1"/>
                <c:pt idx="0">
                  <c:v>Electricity</c:v>
                </c:pt>
              </c:strCache>
            </c:strRef>
          </c:tx>
          <c:spPr>
            <a:solidFill>
              <a:srgbClr val="2A78D6"/>
            </a:solidFill>
            <a:ln w="9360">
              <a:solidFill>
                <a:srgbClr val="FFFFFF"/>
              </a:solidFill>
              <a:round/>
            </a:ln>
          </c:spPr>
          <c:invertIfNegative val="0"/>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Fig7a!$J$6:$J$10</c:f>
              <c:strCache>
                <c:ptCount val="5"/>
                <c:pt idx="0">
                  <c:v>RO-fed, woven mesh (reference)   £4.51</c:v>
                </c:pt>
                <c:pt idx="1">
                  <c:v>RO-fed, micro-mesh (central)   £4.35</c:v>
                </c:pt>
                <c:pt idx="2">
                  <c:v>Direct feed, micro-mesh   £4.95</c:v>
                </c:pt>
                <c:pt idx="3">
                  <c:v>Direct feed, electrode life 8,760 h   £5.55</c:v>
                </c:pt>
                <c:pt idx="4">
                  <c:v>Direct feed, 95% KOH recovery   £4.46</c:v>
                </c:pt>
              </c:strCache>
            </c:strRef>
          </c:cat>
          <c:val>
            <c:numRef>
              <c:f>Fig7a!$B$6:$B$10</c:f>
              <c:numCache>
                <c:formatCode>0.000</c:formatCode>
                <c:ptCount val="5"/>
                <c:pt idx="0">
                  <c:v>3.1927146347253399</c:v>
                </c:pt>
                <c:pt idx="1">
                  <c:v>3.0527691044219001</c:v>
                </c:pt>
                <c:pt idx="2">
                  <c:v>3.2398074471950999</c:v>
                </c:pt>
                <c:pt idx="3">
                  <c:v>3.2398074471950999</c:v>
                </c:pt>
                <c:pt idx="4">
                  <c:v>3.0546629003083199</c:v>
                </c:pt>
              </c:numCache>
            </c:numRef>
          </c:val>
          <c:extLst>
            <c:ext xmlns:c16="http://schemas.microsoft.com/office/drawing/2014/chart" uri="{C3380CC4-5D6E-409C-BE32-E72D297353CC}">
              <c16:uniqueId val="{00000000-6B4F-4AB1-98A1-6101D08B291F}"/>
            </c:ext>
          </c:extLst>
        </c:ser>
        <c:ser>
          <c:idx val="1"/>
          <c:order val="1"/>
          <c:tx>
            <c:strRef>
              <c:f>Fig7a!$C$5</c:f>
              <c:strCache>
                <c:ptCount val="1"/>
                <c:pt idx="0">
                  <c:v>CAPEX</c:v>
                </c:pt>
              </c:strCache>
            </c:strRef>
          </c:tx>
          <c:spPr>
            <a:solidFill>
              <a:srgbClr val="EB6834"/>
            </a:solidFill>
            <a:ln w="9360">
              <a:solidFill>
                <a:srgbClr val="FFFFFF"/>
              </a:solidFill>
              <a:round/>
            </a:ln>
          </c:spPr>
          <c:invertIfNegative val="0"/>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Fig7a!$J$6:$J$10</c:f>
              <c:strCache>
                <c:ptCount val="5"/>
                <c:pt idx="0">
                  <c:v>RO-fed, woven mesh (reference)   £4.51</c:v>
                </c:pt>
                <c:pt idx="1">
                  <c:v>RO-fed, micro-mesh (central)   £4.35</c:v>
                </c:pt>
                <c:pt idx="2">
                  <c:v>Direct feed, micro-mesh   £4.95</c:v>
                </c:pt>
                <c:pt idx="3">
                  <c:v>Direct feed, electrode life 8,760 h   £5.55</c:v>
                </c:pt>
                <c:pt idx="4">
                  <c:v>Direct feed, 95% KOH recovery   £4.46</c:v>
                </c:pt>
              </c:strCache>
            </c:strRef>
          </c:cat>
          <c:val>
            <c:numRef>
              <c:f>Fig7a!$C$6:$C$10</c:f>
              <c:numCache>
                <c:formatCode>0.000</c:formatCode>
                <c:ptCount val="5"/>
                <c:pt idx="0">
                  <c:v>0.90075586588158096</c:v>
                </c:pt>
                <c:pt idx="1">
                  <c:v>0.88245052164827797</c:v>
                </c:pt>
                <c:pt idx="2">
                  <c:v>0.93412323643700801</c:v>
                </c:pt>
                <c:pt idx="3">
                  <c:v>0.93412323643700801</c:v>
                </c:pt>
                <c:pt idx="4">
                  <c:v>0.90917918358999605</c:v>
                </c:pt>
              </c:numCache>
            </c:numRef>
          </c:val>
          <c:extLst>
            <c:ext xmlns:c16="http://schemas.microsoft.com/office/drawing/2014/chart" uri="{C3380CC4-5D6E-409C-BE32-E72D297353CC}">
              <c16:uniqueId val="{00000001-6B4F-4AB1-98A1-6101D08B291F}"/>
            </c:ext>
          </c:extLst>
        </c:ser>
        <c:ser>
          <c:idx val="2"/>
          <c:order val="2"/>
          <c:tx>
            <c:strRef>
              <c:f>Fig7a!$D$5</c:f>
              <c:strCache>
                <c:ptCount val="1"/>
                <c:pt idx="0">
                  <c:v>O&amp;M</c:v>
                </c:pt>
              </c:strCache>
            </c:strRef>
          </c:tx>
          <c:spPr>
            <a:solidFill>
              <a:srgbClr val="1BAF7A"/>
            </a:solidFill>
            <a:ln w="9360">
              <a:solidFill>
                <a:srgbClr val="FFFFFF"/>
              </a:solidFill>
              <a:round/>
            </a:ln>
          </c:spPr>
          <c:invertIfNegative val="0"/>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Fig7a!$J$6:$J$10</c:f>
              <c:strCache>
                <c:ptCount val="5"/>
                <c:pt idx="0">
                  <c:v>RO-fed, woven mesh (reference)   £4.51</c:v>
                </c:pt>
                <c:pt idx="1">
                  <c:v>RO-fed, micro-mesh (central)   £4.35</c:v>
                </c:pt>
                <c:pt idx="2">
                  <c:v>Direct feed, micro-mesh   £4.95</c:v>
                </c:pt>
                <c:pt idx="3">
                  <c:v>Direct feed, electrode life 8,760 h   £5.55</c:v>
                </c:pt>
                <c:pt idx="4">
                  <c:v>Direct feed, 95% KOH recovery   £4.46</c:v>
                </c:pt>
              </c:strCache>
            </c:strRef>
          </c:cat>
          <c:val>
            <c:numRef>
              <c:f>Fig7a!$D$6:$D$10</c:f>
              <c:numCache>
                <c:formatCode>0.000</c:formatCode>
                <c:ptCount val="5"/>
                <c:pt idx="0">
                  <c:v>0.22109384673374999</c:v>
                </c:pt>
                <c:pt idx="1">
                  <c:v>0.21660073253308301</c:v>
                </c:pt>
                <c:pt idx="2">
                  <c:v>0.22928399080155401</c:v>
                </c:pt>
                <c:pt idx="3">
                  <c:v>0.22928399080155401</c:v>
                </c:pt>
                <c:pt idx="4">
                  <c:v>0.223161381106775</c:v>
                </c:pt>
              </c:numCache>
            </c:numRef>
          </c:val>
          <c:extLst>
            <c:ext xmlns:c16="http://schemas.microsoft.com/office/drawing/2014/chart" uri="{C3380CC4-5D6E-409C-BE32-E72D297353CC}">
              <c16:uniqueId val="{00000002-6B4F-4AB1-98A1-6101D08B291F}"/>
            </c:ext>
          </c:extLst>
        </c:ser>
        <c:ser>
          <c:idx val="3"/>
          <c:order val="3"/>
          <c:tx>
            <c:strRef>
              <c:f>Fig7a!$E$5</c:f>
              <c:strCache>
                <c:ptCount val="1"/>
                <c:pt idx="0">
                  <c:v>Stack replacement</c:v>
                </c:pt>
              </c:strCache>
            </c:strRef>
          </c:tx>
          <c:spPr>
            <a:solidFill>
              <a:srgbClr val="EDA100"/>
            </a:solidFill>
            <a:ln w="9360">
              <a:solidFill>
                <a:srgbClr val="FFFFFF"/>
              </a:solidFill>
              <a:round/>
            </a:ln>
          </c:spPr>
          <c:invertIfNegative val="0"/>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Fig7a!$J$6:$J$10</c:f>
              <c:strCache>
                <c:ptCount val="5"/>
                <c:pt idx="0">
                  <c:v>RO-fed, woven mesh (reference)   £4.51</c:v>
                </c:pt>
                <c:pt idx="1">
                  <c:v>RO-fed, micro-mesh (central)   £4.35</c:v>
                </c:pt>
                <c:pt idx="2">
                  <c:v>Direct feed, micro-mesh   £4.95</c:v>
                </c:pt>
                <c:pt idx="3">
                  <c:v>Direct feed, electrode life 8,760 h   £5.55</c:v>
                </c:pt>
                <c:pt idx="4">
                  <c:v>Direct feed, 95% KOH recovery   £4.46</c:v>
                </c:pt>
              </c:strCache>
            </c:strRef>
          </c:cat>
          <c:val>
            <c:numRef>
              <c:f>Fig7a!$E$6:$E$10</c:f>
              <c:numCache>
                <c:formatCode>0.000</c:formatCode>
                <c:ptCount val="5"/>
                <c:pt idx="0">
                  <c:v>0.18524443851035099</c:v>
                </c:pt>
                <c:pt idx="1">
                  <c:v>0.18524443851035099</c:v>
                </c:pt>
                <c:pt idx="2">
                  <c:v>0.18524443851035099</c:v>
                </c:pt>
                <c:pt idx="3">
                  <c:v>0.18524443851035099</c:v>
                </c:pt>
                <c:pt idx="4">
                  <c:v>0.18524443851035099</c:v>
                </c:pt>
              </c:numCache>
            </c:numRef>
          </c:val>
          <c:extLst>
            <c:ext xmlns:c16="http://schemas.microsoft.com/office/drawing/2014/chart" uri="{C3380CC4-5D6E-409C-BE32-E72D297353CC}">
              <c16:uniqueId val="{00000003-6B4F-4AB1-98A1-6101D08B291F}"/>
            </c:ext>
          </c:extLst>
        </c:ser>
        <c:ser>
          <c:idx val="4"/>
          <c:order val="4"/>
          <c:tx>
            <c:strRef>
              <c:f>Fig7a!$F$5</c:f>
              <c:strCache>
                <c:ptCount val="1"/>
                <c:pt idx="0">
                  <c:v>Electrode replacement</c:v>
                </c:pt>
              </c:strCache>
            </c:strRef>
          </c:tx>
          <c:spPr>
            <a:solidFill>
              <a:srgbClr val="E87BA4"/>
            </a:solidFill>
            <a:ln w="9360">
              <a:solidFill>
                <a:srgbClr val="FFFFFF"/>
              </a:solidFill>
              <a:round/>
            </a:ln>
          </c:spPr>
          <c:invertIfNegative val="0"/>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Fig7a!$J$6:$J$10</c:f>
              <c:strCache>
                <c:ptCount val="5"/>
                <c:pt idx="0">
                  <c:v>RO-fed, woven mesh (reference)   £4.51</c:v>
                </c:pt>
                <c:pt idx="1">
                  <c:v>RO-fed, micro-mesh (central)   £4.35</c:v>
                </c:pt>
                <c:pt idx="2">
                  <c:v>Direct feed, micro-mesh   £4.95</c:v>
                </c:pt>
                <c:pt idx="3">
                  <c:v>Direct feed, electrode life 8,760 h   £5.55</c:v>
                </c:pt>
                <c:pt idx="4">
                  <c:v>Direct feed, 95% KOH recovery   £4.46</c:v>
                </c:pt>
              </c:strCache>
            </c:strRef>
          </c:cat>
          <c:val>
            <c:numRef>
              <c:f>Fig7a!$F$6:$F$10</c:f>
              <c:numCache>
                <c:formatCode>0.000</c:formatCode>
                <c:ptCount val="5"/>
                <c:pt idx="0">
                  <c:v>0</c:v>
                </c:pt>
                <c:pt idx="1">
                  <c:v>0</c:v>
                </c:pt>
                <c:pt idx="2">
                  <c:v>0</c:v>
                </c:pt>
                <c:pt idx="3">
                  <c:v>0.60420526435399102</c:v>
                </c:pt>
                <c:pt idx="4">
                  <c:v>0</c:v>
                </c:pt>
              </c:numCache>
            </c:numRef>
          </c:val>
          <c:extLst>
            <c:ext xmlns:c16="http://schemas.microsoft.com/office/drawing/2014/chart" uri="{C3380CC4-5D6E-409C-BE32-E72D297353CC}">
              <c16:uniqueId val="{00000004-6B4F-4AB1-98A1-6101D08B291F}"/>
            </c:ext>
          </c:extLst>
        </c:ser>
        <c:ser>
          <c:idx val="5"/>
          <c:order val="5"/>
          <c:tx>
            <c:strRef>
              <c:f>Fig7a!$G$5</c:f>
              <c:strCache>
                <c:ptCount val="1"/>
                <c:pt idx="0">
                  <c:v>Chemicals/KOH loss</c:v>
                </c:pt>
              </c:strCache>
            </c:strRef>
          </c:tx>
          <c:spPr>
            <a:solidFill>
              <a:srgbClr val="4A3AA7"/>
            </a:solidFill>
            <a:ln w="9360">
              <a:solidFill>
                <a:srgbClr val="FFFFFF"/>
              </a:solidFill>
              <a:round/>
            </a:ln>
          </c:spPr>
          <c:invertIfNegative val="0"/>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Fig7a!$J$6:$J$10</c:f>
              <c:strCache>
                <c:ptCount val="5"/>
                <c:pt idx="0">
                  <c:v>RO-fed, woven mesh (reference)   £4.51</c:v>
                </c:pt>
                <c:pt idx="1">
                  <c:v>RO-fed, micro-mesh (central)   £4.35</c:v>
                </c:pt>
                <c:pt idx="2">
                  <c:v>Direct feed, micro-mesh   £4.95</c:v>
                </c:pt>
                <c:pt idx="3">
                  <c:v>Direct feed, electrode life 8,760 h   £5.55</c:v>
                </c:pt>
                <c:pt idx="4">
                  <c:v>Direct feed, 95% KOH recovery   £4.46</c:v>
                </c:pt>
              </c:strCache>
            </c:strRef>
          </c:cat>
          <c:val>
            <c:numRef>
              <c:f>Fig7a!$G$6:$G$10</c:f>
              <c:numCache>
                <c:formatCode>0.000</c:formatCode>
                <c:ptCount val="5"/>
                <c:pt idx="0">
                  <c:v>0</c:v>
                </c:pt>
                <c:pt idx="1">
                  <c:v>0</c:v>
                </c:pt>
                <c:pt idx="2">
                  <c:v>0.35933894752948597</c:v>
                </c:pt>
                <c:pt idx="3">
                  <c:v>0.35933894752948597</c:v>
                </c:pt>
                <c:pt idx="4">
                  <c:v>8.4732923169746593E-2</c:v>
                </c:pt>
              </c:numCache>
            </c:numRef>
          </c:val>
          <c:extLst>
            <c:ext xmlns:c16="http://schemas.microsoft.com/office/drawing/2014/chart" uri="{C3380CC4-5D6E-409C-BE32-E72D297353CC}">
              <c16:uniqueId val="{00000005-6B4F-4AB1-98A1-6101D08B291F}"/>
            </c:ext>
          </c:extLst>
        </c:ser>
        <c:ser>
          <c:idx val="6"/>
          <c:order val="6"/>
          <c:tx>
            <c:strRef>
              <c:f>Fig7a!$H$5</c:f>
              <c:strCache>
                <c:ptCount val="1"/>
                <c:pt idx="0">
                  <c:v>Water</c:v>
                </c:pt>
              </c:strCache>
            </c:strRef>
          </c:tx>
          <c:spPr>
            <a:solidFill>
              <a:srgbClr val="898781"/>
            </a:solidFill>
            <a:ln w="9360">
              <a:solidFill>
                <a:srgbClr val="FFFFFF"/>
              </a:solidFill>
              <a:round/>
            </a:ln>
          </c:spPr>
          <c:invertIfNegative val="0"/>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Fig7a!$J$6:$J$10</c:f>
              <c:strCache>
                <c:ptCount val="5"/>
                <c:pt idx="0">
                  <c:v>RO-fed, woven mesh (reference)   £4.51</c:v>
                </c:pt>
                <c:pt idx="1">
                  <c:v>RO-fed, micro-mesh (central)   £4.35</c:v>
                </c:pt>
                <c:pt idx="2">
                  <c:v>Direct feed, micro-mesh   £4.95</c:v>
                </c:pt>
                <c:pt idx="3">
                  <c:v>Direct feed, electrode life 8,760 h   £5.55</c:v>
                </c:pt>
                <c:pt idx="4">
                  <c:v>Direct feed, 95% KOH recovery   £4.46</c:v>
                </c:pt>
              </c:strCache>
            </c:strRef>
          </c:cat>
          <c:val>
            <c:numRef>
              <c:f>Fig7a!$H$6:$H$10</c:f>
              <c:numCache>
                <c:formatCode>0.000</c:formatCode>
                <c:ptCount val="5"/>
                <c:pt idx="0">
                  <c:v>9.1154163938328998E-3</c:v>
                </c:pt>
                <c:pt idx="1">
                  <c:v>9.1154163938328998E-3</c:v>
                </c:pt>
                <c:pt idx="2">
                  <c:v>0</c:v>
                </c:pt>
                <c:pt idx="3">
                  <c:v>0</c:v>
                </c:pt>
                <c:pt idx="4">
                  <c:v>0</c:v>
                </c:pt>
              </c:numCache>
            </c:numRef>
          </c:val>
          <c:extLst>
            <c:ext xmlns:c16="http://schemas.microsoft.com/office/drawing/2014/chart" uri="{C3380CC4-5D6E-409C-BE32-E72D297353CC}">
              <c16:uniqueId val="{00000006-6B4F-4AB1-98A1-6101D08B291F}"/>
            </c:ext>
          </c:extLst>
        </c:ser>
        <c:dLbls>
          <c:showLegendKey val="0"/>
          <c:showVal val="0"/>
          <c:showCatName val="0"/>
          <c:showSerName val="0"/>
          <c:showPercent val="0"/>
          <c:showBubbleSize val="0"/>
        </c:dLbls>
        <c:gapWidth val="55"/>
        <c:overlap val="100"/>
        <c:axId val="76832779"/>
        <c:axId val="83302265"/>
      </c:barChart>
      <c:catAx>
        <c:axId val="76832779"/>
        <c:scaling>
          <c:orientation val="maxMin"/>
        </c:scaling>
        <c:delete val="0"/>
        <c:axPos val="l"/>
        <c:numFmt formatCode="General" sourceLinked="0"/>
        <c:majorTickMark val="out"/>
        <c:minorTickMark val="none"/>
        <c:tickLblPos val="nextTo"/>
        <c:spPr>
          <a:ln w="9360">
            <a:solidFill>
              <a:srgbClr val="8A8983"/>
            </a:solidFill>
            <a:round/>
          </a:ln>
        </c:spPr>
        <c:crossAx val="83302265"/>
        <c:crosses val="autoZero"/>
        <c:auto val="1"/>
        <c:lblAlgn val="ctr"/>
        <c:lblOffset val="100"/>
        <c:noMultiLvlLbl val="0"/>
      </c:catAx>
      <c:valAx>
        <c:axId val="83302265"/>
        <c:scaling>
          <c:orientation val="minMax"/>
          <c:max val="6.6"/>
          <c:min val="0"/>
        </c:scaling>
        <c:delete val="0"/>
        <c:axPos val="b"/>
        <c:majorGridlines>
          <c:spPr>
            <a:ln w="6480">
              <a:solidFill>
                <a:srgbClr val="E1E0D9"/>
              </a:solidFill>
              <a:round/>
            </a:ln>
          </c:spPr>
        </c:majorGridlines>
        <c:title>
          <c:tx>
            <c:rich>
              <a:bodyPr rot="0"/>
              <a:lstStyle/>
              <a:p>
                <a:pPr>
                  <a:defRPr/>
                </a:pPr>
                <a:r>
                  <a:rPr lang="en-GB"/>
                  <a:t>LCOH (£ kg⁻¹ H₂)</a:t>
                </a:r>
              </a:p>
            </c:rich>
          </c:tx>
          <c:overlay val="0"/>
          <c:spPr>
            <a:noFill/>
            <a:ln w="0">
              <a:noFill/>
            </a:ln>
          </c:spPr>
        </c:title>
        <c:numFmt formatCode="0" sourceLinked="0"/>
        <c:majorTickMark val="out"/>
        <c:minorTickMark val="none"/>
        <c:tickLblPos val="nextTo"/>
        <c:spPr>
          <a:ln w="9360">
            <a:solidFill>
              <a:srgbClr val="8A8983"/>
            </a:solidFill>
            <a:round/>
          </a:ln>
        </c:spPr>
        <c:crossAx val="76832779"/>
        <c:crosses val="max"/>
        <c:crossBetween val="between"/>
        <c:majorUnit val="1"/>
      </c:valAx>
      <c:spPr>
        <a:noFill/>
        <a:ln w="0">
          <a:noFill/>
        </a:ln>
      </c:spPr>
    </c:plotArea>
    <c:legend>
      <c:legendPos val="t"/>
      <c:layout>
        <c:manualLayout>
          <c:xMode val="edge"/>
          <c:yMode val="edge"/>
          <c:x val="1.4542265268570049E-2"/>
          <c:y val="0.11090478002517341"/>
          <c:w val="0.93452347570148742"/>
          <c:h val="0.14405136160953858"/>
        </c:manualLayout>
      </c:layout>
      <c:overlay val="0"/>
      <c:spPr>
        <a:noFill/>
        <a:ln w="0">
          <a:noFill/>
        </a:ln>
      </c:spPr>
    </c:legend>
    <c:plotVisOnly val="1"/>
    <c:dispBlanksAs val="gap"/>
    <c:showDLblsOverMax val="1"/>
  </c:chart>
  <c:spPr>
    <a:solidFill>
      <a:srgbClr val="FFFFFF"/>
    </a:solidFill>
    <a:ln w="9360">
      <a:solidFill>
        <a:srgbClr val="D9D9D9"/>
      </a:solidFill>
      <a:round/>
    </a:ln>
  </c:spPr>
  <c:txPr>
    <a:bodyPr/>
    <a:lstStyle/>
    <a:p>
      <a:pPr>
        <a:defRPr sz="800" b="0"/>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800"/>
            </a:pPr>
            <a:r>
              <a:rPr lang="en-GB" sz="800"/>
              <a:t>b. Direct feed: chemicals and KOH loss</a:t>
            </a:r>
          </a:p>
        </c:rich>
      </c:tx>
      <c:layout>
        <c:manualLayout>
          <c:xMode val="edge"/>
          <c:yMode val="edge"/>
          <c:x val="7.7392557525401307E-2"/>
          <c:y val="2.0026702269692925E-2"/>
        </c:manualLayout>
      </c:layout>
      <c:overlay val="0"/>
      <c:spPr>
        <a:noFill/>
        <a:ln w="0">
          <a:noFill/>
        </a:ln>
      </c:spPr>
    </c:title>
    <c:autoTitleDeleted val="0"/>
    <c:plotArea>
      <c:layout>
        <c:manualLayout>
          <c:layoutTarget val="inner"/>
          <c:xMode val="edge"/>
          <c:yMode val="edge"/>
          <c:x val="0.11131690560220983"/>
          <c:y val="0.1105987928090314"/>
          <c:w val="0.85021700373617337"/>
          <c:h val="0.7718462432406793"/>
        </c:manualLayout>
      </c:layout>
      <c:scatterChart>
        <c:scatterStyle val="lineMarker"/>
        <c:varyColors val="0"/>
        <c:ser>
          <c:idx val="0"/>
          <c:order val="0"/>
          <c:tx>
            <c:strRef>
              <c:f>Fig7b!$B$5</c:f>
              <c:strCache>
                <c:ptCount val="1"/>
                <c:pt idx="0">
                  <c:v>1 M KOH</c:v>
                </c:pt>
              </c:strCache>
            </c:strRef>
          </c:tx>
          <c:spPr>
            <a:ln w="25560">
              <a:solidFill>
                <a:srgbClr val="86B6EF"/>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Fig7b!$A$6:$A$70</c:f>
              <c:numCache>
                <c:formatCode>0.00</c:formatCode>
                <c:ptCount val="65"/>
                <c:pt idx="0">
                  <c:v>0.8</c:v>
                </c:pt>
                <c:pt idx="1">
                  <c:v>0.85</c:v>
                </c:pt>
                <c:pt idx="2">
                  <c:v>0.9</c:v>
                </c:pt>
                <c:pt idx="3">
                  <c:v>0.95</c:v>
                </c:pt>
                <c:pt idx="4">
                  <c:v>1</c:v>
                </c:pt>
                <c:pt idx="5">
                  <c:v>1.05</c:v>
                </c:pt>
                <c:pt idx="6">
                  <c:v>1.1000000000000001</c:v>
                </c:pt>
                <c:pt idx="7">
                  <c:v>1.1499999999999999</c:v>
                </c:pt>
                <c:pt idx="8">
                  <c:v>1.2</c:v>
                </c:pt>
                <c:pt idx="9">
                  <c:v>1.25</c:v>
                </c:pt>
                <c:pt idx="10">
                  <c:v>1.3</c:v>
                </c:pt>
                <c:pt idx="11">
                  <c:v>1.35</c:v>
                </c:pt>
                <c:pt idx="12">
                  <c:v>1.4</c:v>
                </c:pt>
                <c:pt idx="13">
                  <c:v>1.45</c:v>
                </c:pt>
                <c:pt idx="14">
                  <c:v>1.5</c:v>
                </c:pt>
                <c:pt idx="15">
                  <c:v>1.55</c:v>
                </c:pt>
                <c:pt idx="16">
                  <c:v>1.6</c:v>
                </c:pt>
                <c:pt idx="17">
                  <c:v>1.65</c:v>
                </c:pt>
                <c:pt idx="18">
                  <c:v>1.7</c:v>
                </c:pt>
                <c:pt idx="19">
                  <c:v>1.75</c:v>
                </c:pt>
                <c:pt idx="20">
                  <c:v>1.8</c:v>
                </c:pt>
                <c:pt idx="21">
                  <c:v>1.85</c:v>
                </c:pt>
                <c:pt idx="22">
                  <c:v>1.9</c:v>
                </c:pt>
                <c:pt idx="23">
                  <c:v>1.95</c:v>
                </c:pt>
                <c:pt idx="24">
                  <c:v>2</c:v>
                </c:pt>
                <c:pt idx="25">
                  <c:v>2.0499999999999998</c:v>
                </c:pt>
                <c:pt idx="26">
                  <c:v>2.1</c:v>
                </c:pt>
                <c:pt idx="27">
                  <c:v>2.15</c:v>
                </c:pt>
                <c:pt idx="28">
                  <c:v>2.2000000000000002</c:v>
                </c:pt>
                <c:pt idx="29">
                  <c:v>2.25</c:v>
                </c:pt>
                <c:pt idx="30">
                  <c:v>2.2999999999999998</c:v>
                </c:pt>
                <c:pt idx="31">
                  <c:v>2.35</c:v>
                </c:pt>
                <c:pt idx="32">
                  <c:v>2.4</c:v>
                </c:pt>
                <c:pt idx="33">
                  <c:v>2.4500000000000002</c:v>
                </c:pt>
                <c:pt idx="34">
                  <c:v>2.5</c:v>
                </c:pt>
                <c:pt idx="35">
                  <c:v>2.5499999999999998</c:v>
                </c:pt>
                <c:pt idx="36">
                  <c:v>2.6</c:v>
                </c:pt>
                <c:pt idx="37">
                  <c:v>2.65</c:v>
                </c:pt>
                <c:pt idx="38">
                  <c:v>2.7</c:v>
                </c:pt>
                <c:pt idx="39">
                  <c:v>2.75</c:v>
                </c:pt>
                <c:pt idx="40">
                  <c:v>2.8</c:v>
                </c:pt>
                <c:pt idx="41">
                  <c:v>2.85</c:v>
                </c:pt>
                <c:pt idx="42">
                  <c:v>2.9</c:v>
                </c:pt>
                <c:pt idx="43">
                  <c:v>2.95</c:v>
                </c:pt>
                <c:pt idx="44">
                  <c:v>3</c:v>
                </c:pt>
                <c:pt idx="45">
                  <c:v>3.05</c:v>
                </c:pt>
                <c:pt idx="46">
                  <c:v>3.1</c:v>
                </c:pt>
                <c:pt idx="47">
                  <c:v>3.15</c:v>
                </c:pt>
                <c:pt idx="48">
                  <c:v>3.2</c:v>
                </c:pt>
                <c:pt idx="49">
                  <c:v>3.25</c:v>
                </c:pt>
                <c:pt idx="50">
                  <c:v>3.3</c:v>
                </c:pt>
                <c:pt idx="51">
                  <c:v>3.35</c:v>
                </c:pt>
                <c:pt idx="52">
                  <c:v>3.4</c:v>
                </c:pt>
                <c:pt idx="53">
                  <c:v>3.45</c:v>
                </c:pt>
                <c:pt idx="54">
                  <c:v>3.5</c:v>
                </c:pt>
                <c:pt idx="55">
                  <c:v>3.55</c:v>
                </c:pt>
                <c:pt idx="56">
                  <c:v>3.6</c:v>
                </c:pt>
                <c:pt idx="57">
                  <c:v>3.65</c:v>
                </c:pt>
                <c:pt idx="58">
                  <c:v>3.7</c:v>
                </c:pt>
                <c:pt idx="59">
                  <c:v>3.75</c:v>
                </c:pt>
                <c:pt idx="60">
                  <c:v>3.8</c:v>
                </c:pt>
                <c:pt idx="61">
                  <c:v>3.85</c:v>
                </c:pt>
                <c:pt idx="62">
                  <c:v>3.9</c:v>
                </c:pt>
                <c:pt idx="63">
                  <c:v>3.95</c:v>
                </c:pt>
                <c:pt idx="64">
                  <c:v>4</c:v>
                </c:pt>
              </c:numCache>
            </c:numRef>
          </c:xVal>
          <c:yVal>
            <c:numRef>
              <c:f>Fig7b!$B$6:$B$70</c:f>
              <c:numCache>
                <c:formatCode>0.000</c:formatCode>
                <c:ptCount val="65"/>
                <c:pt idx="0">
                  <c:v>1.3585233357401201</c:v>
                </c:pt>
                <c:pt idx="1">
                  <c:v>1.1331802087036</c:v>
                </c:pt>
                <c:pt idx="2">
                  <c:v>0.97289622463778702</c:v>
                </c:pt>
                <c:pt idx="3">
                  <c:v>0.85305056031277104</c:v>
                </c:pt>
                <c:pt idx="4">
                  <c:v>0.76005405322590502</c:v>
                </c:pt>
                <c:pt idx="5">
                  <c:v>0.68579299515012404</c:v>
                </c:pt>
                <c:pt idx="6">
                  <c:v>0.62512373809159505</c:v>
                </c:pt>
                <c:pt idx="7">
                  <c:v>0.574627629448763</c:v>
                </c:pt>
                <c:pt idx="8">
                  <c:v>0.531943822737871</c:v>
                </c:pt>
                <c:pt idx="9">
                  <c:v>0.49538951851507201</c:v>
                </c:pt>
                <c:pt idx="10">
                  <c:v>0.463732848418902</c:v>
                </c:pt>
                <c:pt idx="11">
                  <c:v>0.43605131627800298</c:v>
                </c:pt>
                <c:pt idx="12">
                  <c:v>0.41164041566578502</c:v>
                </c:pt>
                <c:pt idx="13">
                  <c:v>0.389952831743136</c:v>
                </c:pt>
                <c:pt idx="14">
                  <c:v>0.37055691623228398</c:v>
                </c:pt>
                <c:pt idx="15">
                  <c:v>0.35310766532696197</c:v>
                </c:pt>
                <c:pt idx="16">
                  <c:v>0.33732601842161197</c:v>
                </c:pt>
                <c:pt idx="17">
                  <c:v>0.32298382135222697</c:v>
                </c:pt>
                <c:pt idx="18">
                  <c:v>0.30989272470285301</c:v>
                </c:pt>
                <c:pt idx="19">
                  <c:v>0.29789586596454898</c:v>
                </c:pt>
                <c:pt idx="20">
                  <c:v>0.28686155379578998</c:v>
                </c:pt>
                <c:pt idx="21">
                  <c:v>0.276678413846211</c:v>
                </c:pt>
                <c:pt idx="22">
                  <c:v>0.26725161619728699</c:v>
                </c:pt>
                <c:pt idx="23">
                  <c:v>0.25849991331208599</c:v>
                </c:pt>
                <c:pt idx="24">
                  <c:v>0.25035329236252102</c:v>
                </c:pt>
                <c:pt idx="25">
                  <c:v>0.24275109823126301</c:v>
                </c:pt>
                <c:pt idx="26">
                  <c:v>0.23564052065719901</c:v>
                </c:pt>
                <c:pt idx="27">
                  <c:v>0.228975365686757</c:v>
                </c:pt>
                <c:pt idx="28">
                  <c:v>0.22271505099067501</c:v>
                </c:pt>
                <c:pt idx="29">
                  <c:v>0.21682377885756901</c:v>
                </c:pt>
                <c:pt idx="30">
                  <c:v>0.21126985125499201</c:v>
                </c:pt>
                <c:pt idx="31">
                  <c:v>0.20602509927788601</c:v>
                </c:pt>
                <c:pt idx="32">
                  <c:v>0.201064405300975</c:v>
                </c:pt>
                <c:pt idx="33">
                  <c:v>0.196365300725347</c:v>
                </c:pt>
                <c:pt idx="34">
                  <c:v>0.191907625725693</c:v>
                </c:pt>
                <c:pt idx="35">
                  <c:v>0.18767324012836001</c:v>
                </c:pt>
                <c:pt idx="36">
                  <c:v>0.183645776675052</c:v>
                </c:pt>
                <c:pt idx="37">
                  <c:v>0.17981042959566501</c:v>
                </c:pt>
                <c:pt idx="38">
                  <c:v>0.17615377273253</c:v>
                </c:pt>
                <c:pt idx="39">
                  <c:v>0.172663602506923</c:v>
                </c:pt>
                <c:pt idx="40">
                  <c:v>0.169328801857242</c:v>
                </c:pt>
                <c:pt idx="41">
                  <c:v>0.16613922195245201</c:v>
                </c:pt>
                <c:pt idx="42">
                  <c:v>0.16308557902933399</c:v>
                </c:pt>
                <c:pt idx="43">
                  <c:v>0.16015936414462301</c:v>
                </c:pt>
                <c:pt idx="44">
                  <c:v>0.15735276399432399</c:v>
                </c:pt>
                <c:pt idx="45">
                  <c:v>0.15465859124852799</c:v>
                </c:pt>
                <c:pt idx="46">
                  <c:v>0.15207022309384299</c:v>
                </c:pt>
                <c:pt idx="47">
                  <c:v>0.14958154687699399</c:v>
                </c:pt>
                <c:pt idx="48">
                  <c:v>0.14718691191042901</c:v>
                </c:pt>
                <c:pt idx="49">
                  <c:v>0.14488108664007801</c:v>
                </c:pt>
                <c:pt idx="50">
                  <c:v>0.142659220491901</c:v>
                </c:pt>
                <c:pt idx="51">
                  <c:v>0.14051680981160999</c:v>
                </c:pt>
                <c:pt idx="52">
                  <c:v>0.138449667394269</c:v>
                </c:pt>
                <c:pt idx="53">
                  <c:v>0.13645389516995601</c:v>
                </c:pt>
                <c:pt idx="54">
                  <c:v>0.13452585967057601</c:v>
                </c:pt>
                <c:pt idx="55">
                  <c:v>0.132662169952973</c:v>
                </c:pt>
                <c:pt idx="56">
                  <c:v>0.13085965769612601</c:v>
                </c:pt>
                <c:pt idx="57">
                  <c:v>0.12911535922668399</c:v>
                </c:pt>
                <c:pt idx="58">
                  <c:v>0.127426499258329</c:v>
                </c:pt>
                <c:pt idx="59">
                  <c:v>0.12579047615731301</c:v>
                </c:pt>
                <c:pt idx="60">
                  <c:v>0.124204848569614</c:v>
                </c:pt>
                <c:pt idx="61">
                  <c:v>0.12266732326514999</c:v>
                </c:pt>
                <c:pt idx="62">
                  <c:v>0.121175744071751</c:v>
                </c:pt>
                <c:pt idx="63">
                  <c:v>0.11972808178659</c:v>
                </c:pt>
                <c:pt idx="64">
                  <c:v>0.118322424965807</c:v>
                </c:pt>
              </c:numCache>
            </c:numRef>
          </c:yVal>
          <c:smooth val="0"/>
          <c:extLst>
            <c:ext xmlns:c16="http://schemas.microsoft.com/office/drawing/2014/chart" uri="{C3380CC4-5D6E-409C-BE32-E72D297353CC}">
              <c16:uniqueId val="{00000000-64D3-43A8-896A-0F58C560210F}"/>
            </c:ext>
          </c:extLst>
        </c:ser>
        <c:ser>
          <c:idx val="1"/>
          <c:order val="1"/>
          <c:tx>
            <c:strRef>
              <c:f>Fig7b!$C$5</c:f>
              <c:strCache>
                <c:ptCount val="1"/>
                <c:pt idx="0">
                  <c:v>1.5 M KOH</c:v>
                </c:pt>
              </c:strCache>
            </c:strRef>
          </c:tx>
          <c:spPr>
            <a:ln w="25560">
              <a:solidFill>
                <a:srgbClr val="5598E7"/>
              </a:solidFill>
              <a:prstDash val="lgDash"/>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Fig7b!$A$6:$A$70</c:f>
              <c:numCache>
                <c:formatCode>0.00</c:formatCode>
                <c:ptCount val="65"/>
                <c:pt idx="0">
                  <c:v>0.8</c:v>
                </c:pt>
                <c:pt idx="1">
                  <c:v>0.85</c:v>
                </c:pt>
                <c:pt idx="2">
                  <c:v>0.9</c:v>
                </c:pt>
                <c:pt idx="3">
                  <c:v>0.95</c:v>
                </c:pt>
                <c:pt idx="4">
                  <c:v>1</c:v>
                </c:pt>
                <c:pt idx="5">
                  <c:v>1.05</c:v>
                </c:pt>
                <c:pt idx="6">
                  <c:v>1.1000000000000001</c:v>
                </c:pt>
                <c:pt idx="7">
                  <c:v>1.1499999999999999</c:v>
                </c:pt>
                <c:pt idx="8">
                  <c:v>1.2</c:v>
                </c:pt>
                <c:pt idx="9">
                  <c:v>1.25</c:v>
                </c:pt>
                <c:pt idx="10">
                  <c:v>1.3</c:v>
                </c:pt>
                <c:pt idx="11">
                  <c:v>1.35</c:v>
                </c:pt>
                <c:pt idx="12">
                  <c:v>1.4</c:v>
                </c:pt>
                <c:pt idx="13">
                  <c:v>1.45</c:v>
                </c:pt>
                <c:pt idx="14">
                  <c:v>1.5</c:v>
                </c:pt>
                <c:pt idx="15">
                  <c:v>1.55</c:v>
                </c:pt>
                <c:pt idx="16">
                  <c:v>1.6</c:v>
                </c:pt>
                <c:pt idx="17">
                  <c:v>1.65</c:v>
                </c:pt>
                <c:pt idx="18">
                  <c:v>1.7</c:v>
                </c:pt>
                <c:pt idx="19">
                  <c:v>1.75</c:v>
                </c:pt>
                <c:pt idx="20">
                  <c:v>1.8</c:v>
                </c:pt>
                <c:pt idx="21">
                  <c:v>1.85</c:v>
                </c:pt>
                <c:pt idx="22">
                  <c:v>1.9</c:v>
                </c:pt>
                <c:pt idx="23">
                  <c:v>1.95</c:v>
                </c:pt>
                <c:pt idx="24">
                  <c:v>2</c:v>
                </c:pt>
                <c:pt idx="25">
                  <c:v>2.0499999999999998</c:v>
                </c:pt>
                <c:pt idx="26">
                  <c:v>2.1</c:v>
                </c:pt>
                <c:pt idx="27">
                  <c:v>2.15</c:v>
                </c:pt>
                <c:pt idx="28">
                  <c:v>2.2000000000000002</c:v>
                </c:pt>
                <c:pt idx="29">
                  <c:v>2.25</c:v>
                </c:pt>
                <c:pt idx="30">
                  <c:v>2.2999999999999998</c:v>
                </c:pt>
                <c:pt idx="31">
                  <c:v>2.35</c:v>
                </c:pt>
                <c:pt idx="32">
                  <c:v>2.4</c:v>
                </c:pt>
                <c:pt idx="33">
                  <c:v>2.4500000000000002</c:v>
                </c:pt>
                <c:pt idx="34">
                  <c:v>2.5</c:v>
                </c:pt>
                <c:pt idx="35">
                  <c:v>2.5499999999999998</c:v>
                </c:pt>
                <c:pt idx="36">
                  <c:v>2.6</c:v>
                </c:pt>
                <c:pt idx="37">
                  <c:v>2.65</c:v>
                </c:pt>
                <c:pt idx="38">
                  <c:v>2.7</c:v>
                </c:pt>
                <c:pt idx="39">
                  <c:v>2.75</c:v>
                </c:pt>
                <c:pt idx="40">
                  <c:v>2.8</c:v>
                </c:pt>
                <c:pt idx="41">
                  <c:v>2.85</c:v>
                </c:pt>
                <c:pt idx="42">
                  <c:v>2.9</c:v>
                </c:pt>
                <c:pt idx="43">
                  <c:v>2.95</c:v>
                </c:pt>
                <c:pt idx="44">
                  <c:v>3</c:v>
                </c:pt>
                <c:pt idx="45">
                  <c:v>3.05</c:v>
                </c:pt>
                <c:pt idx="46">
                  <c:v>3.1</c:v>
                </c:pt>
                <c:pt idx="47">
                  <c:v>3.15</c:v>
                </c:pt>
                <c:pt idx="48">
                  <c:v>3.2</c:v>
                </c:pt>
                <c:pt idx="49">
                  <c:v>3.25</c:v>
                </c:pt>
                <c:pt idx="50">
                  <c:v>3.3</c:v>
                </c:pt>
                <c:pt idx="51">
                  <c:v>3.35</c:v>
                </c:pt>
                <c:pt idx="52">
                  <c:v>3.4</c:v>
                </c:pt>
                <c:pt idx="53">
                  <c:v>3.45</c:v>
                </c:pt>
                <c:pt idx="54">
                  <c:v>3.5</c:v>
                </c:pt>
                <c:pt idx="55">
                  <c:v>3.55</c:v>
                </c:pt>
                <c:pt idx="56">
                  <c:v>3.6</c:v>
                </c:pt>
                <c:pt idx="57">
                  <c:v>3.65</c:v>
                </c:pt>
                <c:pt idx="58">
                  <c:v>3.7</c:v>
                </c:pt>
                <c:pt idx="59">
                  <c:v>3.75</c:v>
                </c:pt>
                <c:pt idx="60">
                  <c:v>3.8</c:v>
                </c:pt>
                <c:pt idx="61">
                  <c:v>3.85</c:v>
                </c:pt>
                <c:pt idx="62">
                  <c:v>3.9</c:v>
                </c:pt>
                <c:pt idx="63">
                  <c:v>3.95</c:v>
                </c:pt>
                <c:pt idx="64">
                  <c:v>4</c:v>
                </c:pt>
              </c:numCache>
            </c:numRef>
          </c:xVal>
          <c:yVal>
            <c:numRef>
              <c:f>Fig7b!$C$6:$C$70</c:f>
              <c:numCache>
                <c:formatCode>0.000</c:formatCode>
                <c:ptCount val="65"/>
                <c:pt idx="0">
                  <c:v>1.9877200281339999</c:v>
                </c:pt>
                <c:pt idx="1">
                  <c:v>1.65801520851432</c:v>
                </c:pt>
                <c:pt idx="2">
                  <c:v>1.4230597844819299</c:v>
                </c:pt>
                <c:pt idx="3">
                  <c:v>1.2471419994327899</c:v>
                </c:pt>
                <c:pt idx="4">
                  <c:v>1.11049371203332</c:v>
                </c:pt>
                <c:pt idx="5">
                  <c:v>1.00128618182866</c:v>
                </c:pt>
                <c:pt idx="6">
                  <c:v>0.91200791880424703</c:v>
                </c:pt>
                <c:pt idx="7">
                  <c:v>0.83765973928714399</c:v>
                </c:pt>
                <c:pt idx="8">
                  <c:v>0.77478547552424404</c:v>
                </c:pt>
                <c:pt idx="9">
                  <c:v>0.72091930026560702</c:v>
                </c:pt>
                <c:pt idx="10">
                  <c:v>0.67425471982896501</c:v>
                </c:pt>
                <c:pt idx="11">
                  <c:v>0.63343800965991304</c:v>
                </c:pt>
                <c:pt idx="12">
                  <c:v>0.59743472903341999</c:v>
                </c:pt>
                <c:pt idx="13">
                  <c:v>0.56544083116259503</c:v>
                </c:pt>
                <c:pt idx="14">
                  <c:v>0.53682190374257999</c:v>
                </c:pt>
                <c:pt idx="15">
                  <c:v>0.51107067430576603</c:v>
                </c:pt>
                <c:pt idx="16">
                  <c:v>0.48777668035726202</c:v>
                </c:pt>
                <c:pt idx="17">
                  <c:v>0.46660422654243</c:v>
                </c:pt>
                <c:pt idx="18">
                  <c:v>0.44727610225869802</c:v>
                </c:pt>
                <c:pt idx="19">
                  <c:v>0.42956137674297701</c:v>
                </c:pt>
                <c:pt idx="20">
                  <c:v>0.41326612808954999</c:v>
                </c:pt>
                <c:pt idx="21">
                  <c:v>0.39822631506212403</c:v>
                </c:pt>
                <c:pt idx="22">
                  <c:v>0.38430223532652302</c:v>
                </c:pt>
                <c:pt idx="23">
                  <c:v>0.371374172924549</c:v>
                </c:pt>
                <c:pt idx="24">
                  <c:v>0.35933894752948597</c:v>
                </c:pt>
                <c:pt idx="25">
                  <c:v>0.34810715478315002</c:v>
                </c:pt>
                <c:pt idx="26">
                  <c:v>0.33760094145977199</c:v>
                </c:pt>
                <c:pt idx="27">
                  <c:v>0.32775219831510899</c:v>
                </c:pt>
                <c:pt idx="28">
                  <c:v>0.318501081912057</c:v>
                </c:pt>
                <c:pt idx="29">
                  <c:v>0.30979479761157103</c:v>
                </c:pt>
                <c:pt idx="30">
                  <c:v>0.30158659143532202</c:v>
                </c:pt>
                <c:pt idx="31">
                  <c:v>0.29383491014042901</c:v>
                </c:pt>
                <c:pt idx="32">
                  <c:v>0.28650269764748898</c:v>
                </c:pt>
                <c:pt idx="33">
                  <c:v>0.27955680267740901</c:v>
                </c:pt>
                <c:pt idx="34">
                  <c:v>0.27296747761573298</c:v>
                </c:pt>
                <c:pt idx="35">
                  <c:v>0.26670795262349201</c:v>
                </c:pt>
                <c:pt idx="36">
                  <c:v>0.26075407213489199</c:v>
                </c:pt>
                <c:pt idx="37">
                  <c:v>0.25508398333401799</c:v>
                </c:pt>
                <c:pt idx="38">
                  <c:v>0.24967786814086701</c:v>
                </c:pt>
                <c:pt idx="39">
                  <c:v>0.24451771177840401</c:v>
                </c:pt>
                <c:pt idx="40">
                  <c:v>0.239587102225129</c:v>
                </c:pt>
                <c:pt idx="41">
                  <c:v>0.23487105584905099</c:v>
                </c:pt>
                <c:pt idx="42">
                  <c:v>0.230355865320342</c:v>
                </c:pt>
                <c:pt idx="43">
                  <c:v>0.22602896655096399</c:v>
                </c:pt>
                <c:pt idx="44">
                  <c:v>0.22187882194087499</c:v>
                </c:pt>
                <c:pt idx="45">
                  <c:v>0.21789481764603599</c:v>
                </c:pt>
                <c:pt idx="46">
                  <c:v>0.21406717294215399</c:v>
                </c:pt>
                <c:pt idx="47">
                  <c:v>0.21038686005458401</c:v>
                </c:pt>
                <c:pt idx="48">
                  <c:v>0.206845533071046</c:v>
                </c:pt>
                <c:pt idx="49">
                  <c:v>0.203435464758847</c:v>
                </c:pt>
                <c:pt idx="50">
                  <c:v>0.20014949027984699</c:v>
                </c:pt>
                <c:pt idx="51">
                  <c:v>0.19698095694033199</c:v>
                </c:pt>
                <c:pt idx="52">
                  <c:v>0.19392367923413001</c:v>
                </c:pt>
                <c:pt idx="53">
                  <c:v>0.19097189853969199</c:v>
                </c:pt>
                <c:pt idx="54">
                  <c:v>0.18812024691858301</c:v>
                </c:pt>
                <c:pt idx="55">
                  <c:v>0.18536371453657299</c:v>
                </c:pt>
                <c:pt idx="56">
                  <c:v>0.18269762029134101</c:v>
                </c:pt>
                <c:pt idx="57">
                  <c:v>0.18011758528451099</c:v>
                </c:pt>
                <c:pt idx="58">
                  <c:v>0.17761950882179001</c:v>
                </c:pt>
                <c:pt idx="59">
                  <c:v>0.17519954666451301</c:v>
                </c:pt>
                <c:pt idx="60">
                  <c:v>0.17285409128999699</c:v>
                </c:pt>
                <c:pt idx="61">
                  <c:v>0.170579753947497</c:v>
                </c:pt>
                <c:pt idx="62">
                  <c:v>0.16837334832207801</c:v>
                </c:pt>
                <c:pt idx="63">
                  <c:v>0.16623187564075501</c:v>
                </c:pt>
                <c:pt idx="64">
                  <c:v>0.164152511074521</c:v>
                </c:pt>
              </c:numCache>
            </c:numRef>
          </c:yVal>
          <c:smooth val="0"/>
          <c:extLst>
            <c:ext xmlns:c16="http://schemas.microsoft.com/office/drawing/2014/chart" uri="{C3380CC4-5D6E-409C-BE32-E72D297353CC}">
              <c16:uniqueId val="{00000001-64D3-43A8-896A-0F58C560210F}"/>
            </c:ext>
          </c:extLst>
        </c:ser>
        <c:ser>
          <c:idx val="2"/>
          <c:order val="2"/>
          <c:tx>
            <c:strRef>
              <c:f>Fig7b!$D$5</c:f>
              <c:strCache>
                <c:ptCount val="1"/>
                <c:pt idx="0">
                  <c:v>5 M KOH</c:v>
                </c:pt>
              </c:strCache>
            </c:strRef>
          </c:tx>
          <c:spPr>
            <a:ln w="25560">
              <a:solidFill>
                <a:srgbClr val="1C5CAB"/>
              </a:solidFill>
              <a:prstDash val="dashDot"/>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Fig7b!$A$6:$A$70</c:f>
              <c:numCache>
                <c:formatCode>0.00</c:formatCode>
                <c:ptCount val="65"/>
                <c:pt idx="0">
                  <c:v>0.8</c:v>
                </c:pt>
                <c:pt idx="1">
                  <c:v>0.85</c:v>
                </c:pt>
                <c:pt idx="2">
                  <c:v>0.9</c:v>
                </c:pt>
                <c:pt idx="3">
                  <c:v>0.95</c:v>
                </c:pt>
                <c:pt idx="4">
                  <c:v>1</c:v>
                </c:pt>
                <c:pt idx="5">
                  <c:v>1.05</c:v>
                </c:pt>
                <c:pt idx="6">
                  <c:v>1.1000000000000001</c:v>
                </c:pt>
                <c:pt idx="7">
                  <c:v>1.1499999999999999</c:v>
                </c:pt>
                <c:pt idx="8">
                  <c:v>1.2</c:v>
                </c:pt>
                <c:pt idx="9">
                  <c:v>1.25</c:v>
                </c:pt>
                <c:pt idx="10">
                  <c:v>1.3</c:v>
                </c:pt>
                <c:pt idx="11">
                  <c:v>1.35</c:v>
                </c:pt>
                <c:pt idx="12">
                  <c:v>1.4</c:v>
                </c:pt>
                <c:pt idx="13">
                  <c:v>1.45</c:v>
                </c:pt>
                <c:pt idx="14">
                  <c:v>1.5</c:v>
                </c:pt>
                <c:pt idx="15">
                  <c:v>1.55</c:v>
                </c:pt>
                <c:pt idx="16">
                  <c:v>1.6</c:v>
                </c:pt>
                <c:pt idx="17">
                  <c:v>1.65</c:v>
                </c:pt>
                <c:pt idx="18">
                  <c:v>1.7</c:v>
                </c:pt>
                <c:pt idx="19">
                  <c:v>1.75</c:v>
                </c:pt>
                <c:pt idx="20">
                  <c:v>1.8</c:v>
                </c:pt>
                <c:pt idx="21">
                  <c:v>1.85</c:v>
                </c:pt>
                <c:pt idx="22">
                  <c:v>1.9</c:v>
                </c:pt>
                <c:pt idx="23">
                  <c:v>1.95</c:v>
                </c:pt>
                <c:pt idx="24">
                  <c:v>2</c:v>
                </c:pt>
                <c:pt idx="25">
                  <c:v>2.0499999999999998</c:v>
                </c:pt>
                <c:pt idx="26">
                  <c:v>2.1</c:v>
                </c:pt>
                <c:pt idx="27">
                  <c:v>2.15</c:v>
                </c:pt>
                <c:pt idx="28">
                  <c:v>2.2000000000000002</c:v>
                </c:pt>
                <c:pt idx="29">
                  <c:v>2.25</c:v>
                </c:pt>
                <c:pt idx="30">
                  <c:v>2.2999999999999998</c:v>
                </c:pt>
                <c:pt idx="31">
                  <c:v>2.35</c:v>
                </c:pt>
                <c:pt idx="32">
                  <c:v>2.4</c:v>
                </c:pt>
                <c:pt idx="33">
                  <c:v>2.4500000000000002</c:v>
                </c:pt>
                <c:pt idx="34">
                  <c:v>2.5</c:v>
                </c:pt>
                <c:pt idx="35">
                  <c:v>2.5499999999999998</c:v>
                </c:pt>
                <c:pt idx="36">
                  <c:v>2.6</c:v>
                </c:pt>
                <c:pt idx="37">
                  <c:v>2.65</c:v>
                </c:pt>
                <c:pt idx="38">
                  <c:v>2.7</c:v>
                </c:pt>
                <c:pt idx="39">
                  <c:v>2.75</c:v>
                </c:pt>
                <c:pt idx="40">
                  <c:v>2.8</c:v>
                </c:pt>
                <c:pt idx="41">
                  <c:v>2.85</c:v>
                </c:pt>
                <c:pt idx="42">
                  <c:v>2.9</c:v>
                </c:pt>
                <c:pt idx="43">
                  <c:v>2.95</c:v>
                </c:pt>
                <c:pt idx="44">
                  <c:v>3</c:v>
                </c:pt>
                <c:pt idx="45">
                  <c:v>3.05</c:v>
                </c:pt>
                <c:pt idx="46">
                  <c:v>3.1</c:v>
                </c:pt>
                <c:pt idx="47">
                  <c:v>3.15</c:v>
                </c:pt>
                <c:pt idx="48">
                  <c:v>3.2</c:v>
                </c:pt>
                <c:pt idx="49">
                  <c:v>3.25</c:v>
                </c:pt>
                <c:pt idx="50">
                  <c:v>3.3</c:v>
                </c:pt>
                <c:pt idx="51">
                  <c:v>3.35</c:v>
                </c:pt>
                <c:pt idx="52">
                  <c:v>3.4</c:v>
                </c:pt>
                <c:pt idx="53">
                  <c:v>3.45</c:v>
                </c:pt>
                <c:pt idx="54">
                  <c:v>3.5</c:v>
                </c:pt>
                <c:pt idx="55">
                  <c:v>3.55</c:v>
                </c:pt>
                <c:pt idx="56">
                  <c:v>3.6</c:v>
                </c:pt>
                <c:pt idx="57">
                  <c:v>3.65</c:v>
                </c:pt>
                <c:pt idx="58">
                  <c:v>3.7</c:v>
                </c:pt>
                <c:pt idx="59">
                  <c:v>3.75</c:v>
                </c:pt>
                <c:pt idx="60">
                  <c:v>3.8</c:v>
                </c:pt>
                <c:pt idx="61">
                  <c:v>3.85</c:v>
                </c:pt>
                <c:pt idx="62">
                  <c:v>3.9</c:v>
                </c:pt>
                <c:pt idx="63">
                  <c:v>3.95</c:v>
                </c:pt>
                <c:pt idx="64">
                  <c:v>4</c:v>
                </c:pt>
              </c:numCache>
            </c:numRef>
          </c:xVal>
          <c:yVal>
            <c:numRef>
              <c:f>Fig7b!$D$6:$D$70</c:f>
              <c:numCache>
                <c:formatCode>0.000</c:formatCode>
                <c:ptCount val="65"/>
                <c:pt idx="0">
                  <c:v>5.8688353529161299</c:v>
                </c:pt>
                <c:pt idx="1">
                  <c:v>4.9630194975215502</c:v>
                </c:pt>
                <c:pt idx="2">
                  <c:v>4.3002502343361497</c:v>
                </c:pt>
                <c:pt idx="3">
                  <c:v>3.79427808202025</c:v>
                </c:pt>
                <c:pt idx="4">
                  <c:v>3.3953464267017202</c:v>
                </c:pt>
                <c:pt idx="5">
                  <c:v>3.072737242593</c:v>
                </c:pt>
                <c:pt idx="6">
                  <c:v>2.8064600892206699</c:v>
                </c:pt>
                <c:pt idx="7">
                  <c:v>2.5829451744859102</c:v>
                </c:pt>
                <c:pt idx="8">
                  <c:v>2.3926571787391602</c:v>
                </c:pt>
                <c:pt idx="9">
                  <c:v>2.2286996149514802</c:v>
                </c:pt>
                <c:pt idx="10">
                  <c:v>2.0859610500719699</c:v>
                </c:pt>
                <c:pt idx="11">
                  <c:v>1.9605726622309401</c:v>
                </c:pt>
                <c:pt idx="12">
                  <c:v>1.84955227013388</c:v>
                </c:pt>
                <c:pt idx="13">
                  <c:v>1.75056410113189</c:v>
                </c:pt>
                <c:pt idx="14">
                  <c:v>1.6617526521797501</c:v>
                </c:pt>
                <c:pt idx="15">
                  <c:v>1.5816252865810601</c:v>
                </c:pt>
                <c:pt idx="16">
                  <c:v>1.50896766491846</c:v>
                </c:pt>
                <c:pt idx="17">
                  <c:v>1.4427817740917299</c:v>
                </c:pt>
                <c:pt idx="18">
                  <c:v>1.38223980986582</c:v>
                </c:pt>
                <c:pt idx="19">
                  <c:v>1.32664937480543</c:v>
                </c:pt>
                <c:pt idx="20">
                  <c:v>1.2754268797792001</c:v>
                </c:pt>
                <c:pt idx="21">
                  <c:v>1.2280769782720999</c:v>
                </c:pt>
                <c:pt idx="22">
                  <c:v>1.1841764953004501</c:v>
                </c:pt>
                <c:pt idx="23">
                  <c:v>1.1433617452014</c:v>
                </c:pt>
                <c:pt idx="24">
                  <c:v>1.10531843289705</c:v>
                </c:pt>
                <c:pt idx="25">
                  <c:v>1.0697735448060699</c:v>
                </c:pt>
                <c:pt idx="26">
                  <c:v>1.0364887866100001</c:v>
                </c:pt>
                <c:pt idx="27">
                  <c:v>1.0052552342318499</c:v>
                </c:pt>
                <c:pt idx="28">
                  <c:v>0.97588894417004202</c:v>
                </c:pt>
                <c:pt idx="29">
                  <c:v>0.94822732827536504</c:v>
                </c:pt>
                <c:pt idx="30">
                  <c:v>0.92212614203918197</c:v>
                </c:pt>
                <c:pt idx="31">
                  <c:v>0.89745696858446</c:v>
                </c:pt>
                <c:pt idx="32">
                  <c:v>0.87410510571428501</c:v>
                </c:pt>
                <c:pt idx="33">
                  <c:v>0.85196778264675299</c:v>
                </c:pt>
                <c:pt idx="34">
                  <c:v>0.83095264794246104</c:v>
                </c:pt>
                <c:pt idx="35">
                  <c:v>0.81097648169831305</c:v>
                </c:pt>
                <c:pt idx="36">
                  <c:v>0.79196409413748203</c:v>
                </c:pt>
                <c:pt idx="37">
                  <c:v>0.77384737986159302</c:v>
                </c:pt>
                <c:pt idx="38">
                  <c:v>0.75656450268944597</c:v>
                </c:pt>
                <c:pt idx="39">
                  <c:v>0.74005919051923197</c:v>
                </c:pt>
                <c:pt idx="40">
                  <c:v>0.72428012327037505</c:v>
                </c:pt>
                <c:pt idx="41">
                  <c:v>0.70918039987908199</c:v>
                </c:pt>
                <c:pt idx="42">
                  <c:v>0.69471707268626104</c:v>
                </c:pt>
                <c:pt idx="43">
                  <c:v>0.68085073948179398</c:v>
                </c:pt>
                <c:pt idx="44">
                  <c:v>0.66754518504414595</c:v>
                </c:pt>
                <c:pt idx="45">
                  <c:v>0.65476706530828299</c:v>
                </c:pt>
                <c:pt idx="46">
                  <c:v>0.64248562836257295</c:v>
                </c:pt>
                <c:pt idx="47">
                  <c:v>0.63067246735980298</c:v>
                </c:pt>
                <c:pt idx="48">
                  <c:v>0.61930130116305004</c:v>
                </c:pt>
                <c:pt idx="49">
                  <c:v>0.60834777916108096</c:v>
                </c:pt>
                <c:pt idx="50">
                  <c:v>0.597789307202374</c:v>
                </c:pt>
                <c:pt idx="51">
                  <c:v>0.58760489202911903</c:v>
                </c:pt>
                <c:pt idx="52">
                  <c:v>0.57777500195723797</c:v>
                </c:pt>
                <c:pt idx="53">
                  <c:v>0.56828144185691998</c:v>
                </c:pt>
                <c:pt idx="54">
                  <c:v>0.559107240749942</c:v>
                </c:pt>
                <c:pt idx="55">
                  <c:v>0.55023655056287601</c:v>
                </c:pt>
                <c:pt idx="56">
                  <c:v>0.54165455476545399</c:v>
                </c:pt>
                <c:pt idx="57">
                  <c:v>0.53334738578612595</c:v>
                </c:pt>
                <c:pt idx="58">
                  <c:v>0.52530205023655197</c:v>
                </c:pt>
                <c:pt idx="59">
                  <c:v>0.51750636109693504</c:v>
                </c:pt>
                <c:pt idx="60">
                  <c:v>0.50994887611776496</c:v>
                </c:pt>
                <c:pt idx="61">
                  <c:v>0.50261884178315996</c:v>
                </c:pt>
                <c:pt idx="62">
                  <c:v>0.49550614225865303</c:v>
                </c:pt>
                <c:pt idx="63">
                  <c:v>0.48860125281372002</c:v>
                </c:pt>
                <c:pt idx="64">
                  <c:v>0.48189519726805702</c:v>
                </c:pt>
              </c:numCache>
            </c:numRef>
          </c:yVal>
          <c:smooth val="0"/>
          <c:extLst>
            <c:ext xmlns:c16="http://schemas.microsoft.com/office/drawing/2014/chart" uri="{C3380CC4-5D6E-409C-BE32-E72D297353CC}">
              <c16:uniqueId val="{00000002-64D3-43A8-896A-0F58C560210F}"/>
            </c:ext>
          </c:extLst>
        </c:ser>
        <c:ser>
          <c:idx val="3"/>
          <c:order val="3"/>
          <c:tx>
            <c:strRef>
              <c:f>Fig7b!$E$5</c:f>
              <c:strCache>
                <c:ptCount val="1"/>
                <c:pt idx="0">
                  <c:v>35 wt% KOH</c:v>
                </c:pt>
              </c:strCache>
            </c:strRef>
          </c:tx>
          <c:spPr>
            <a:ln w="25560">
              <a:solidFill>
                <a:srgbClr val="104281"/>
              </a:solidFill>
              <a:prstDash val="sysDash"/>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Fig7b!$A$6:$A$70</c:f>
              <c:numCache>
                <c:formatCode>0.00</c:formatCode>
                <c:ptCount val="65"/>
                <c:pt idx="0">
                  <c:v>0.8</c:v>
                </c:pt>
                <c:pt idx="1">
                  <c:v>0.85</c:v>
                </c:pt>
                <c:pt idx="2">
                  <c:v>0.9</c:v>
                </c:pt>
                <c:pt idx="3">
                  <c:v>0.95</c:v>
                </c:pt>
                <c:pt idx="4">
                  <c:v>1</c:v>
                </c:pt>
                <c:pt idx="5">
                  <c:v>1.05</c:v>
                </c:pt>
                <c:pt idx="6">
                  <c:v>1.1000000000000001</c:v>
                </c:pt>
                <c:pt idx="7">
                  <c:v>1.1499999999999999</c:v>
                </c:pt>
                <c:pt idx="8">
                  <c:v>1.2</c:v>
                </c:pt>
                <c:pt idx="9">
                  <c:v>1.25</c:v>
                </c:pt>
                <c:pt idx="10">
                  <c:v>1.3</c:v>
                </c:pt>
                <c:pt idx="11">
                  <c:v>1.35</c:v>
                </c:pt>
                <c:pt idx="12">
                  <c:v>1.4</c:v>
                </c:pt>
                <c:pt idx="13">
                  <c:v>1.45</c:v>
                </c:pt>
                <c:pt idx="14">
                  <c:v>1.5</c:v>
                </c:pt>
                <c:pt idx="15">
                  <c:v>1.55</c:v>
                </c:pt>
                <c:pt idx="16">
                  <c:v>1.6</c:v>
                </c:pt>
                <c:pt idx="17">
                  <c:v>1.65</c:v>
                </c:pt>
                <c:pt idx="18">
                  <c:v>1.7</c:v>
                </c:pt>
                <c:pt idx="19">
                  <c:v>1.75</c:v>
                </c:pt>
                <c:pt idx="20">
                  <c:v>1.8</c:v>
                </c:pt>
                <c:pt idx="21">
                  <c:v>1.85</c:v>
                </c:pt>
                <c:pt idx="22">
                  <c:v>1.9</c:v>
                </c:pt>
                <c:pt idx="23">
                  <c:v>1.95</c:v>
                </c:pt>
                <c:pt idx="24">
                  <c:v>2</c:v>
                </c:pt>
                <c:pt idx="25">
                  <c:v>2.0499999999999998</c:v>
                </c:pt>
                <c:pt idx="26">
                  <c:v>2.1</c:v>
                </c:pt>
                <c:pt idx="27">
                  <c:v>2.15</c:v>
                </c:pt>
                <c:pt idx="28">
                  <c:v>2.2000000000000002</c:v>
                </c:pt>
                <c:pt idx="29">
                  <c:v>2.25</c:v>
                </c:pt>
                <c:pt idx="30">
                  <c:v>2.2999999999999998</c:v>
                </c:pt>
                <c:pt idx="31">
                  <c:v>2.35</c:v>
                </c:pt>
                <c:pt idx="32">
                  <c:v>2.4</c:v>
                </c:pt>
                <c:pt idx="33">
                  <c:v>2.4500000000000002</c:v>
                </c:pt>
                <c:pt idx="34">
                  <c:v>2.5</c:v>
                </c:pt>
                <c:pt idx="35">
                  <c:v>2.5499999999999998</c:v>
                </c:pt>
                <c:pt idx="36">
                  <c:v>2.6</c:v>
                </c:pt>
                <c:pt idx="37">
                  <c:v>2.65</c:v>
                </c:pt>
                <c:pt idx="38">
                  <c:v>2.7</c:v>
                </c:pt>
                <c:pt idx="39">
                  <c:v>2.75</c:v>
                </c:pt>
                <c:pt idx="40">
                  <c:v>2.8</c:v>
                </c:pt>
                <c:pt idx="41">
                  <c:v>2.85</c:v>
                </c:pt>
                <c:pt idx="42">
                  <c:v>2.9</c:v>
                </c:pt>
                <c:pt idx="43">
                  <c:v>2.95</c:v>
                </c:pt>
                <c:pt idx="44">
                  <c:v>3</c:v>
                </c:pt>
                <c:pt idx="45">
                  <c:v>3.05</c:v>
                </c:pt>
                <c:pt idx="46">
                  <c:v>3.1</c:v>
                </c:pt>
                <c:pt idx="47">
                  <c:v>3.15</c:v>
                </c:pt>
                <c:pt idx="48">
                  <c:v>3.2</c:v>
                </c:pt>
                <c:pt idx="49">
                  <c:v>3.25</c:v>
                </c:pt>
                <c:pt idx="50">
                  <c:v>3.3</c:v>
                </c:pt>
                <c:pt idx="51">
                  <c:v>3.35</c:v>
                </c:pt>
                <c:pt idx="52">
                  <c:v>3.4</c:v>
                </c:pt>
                <c:pt idx="53">
                  <c:v>3.45</c:v>
                </c:pt>
                <c:pt idx="54">
                  <c:v>3.5</c:v>
                </c:pt>
                <c:pt idx="55">
                  <c:v>3.55</c:v>
                </c:pt>
                <c:pt idx="56">
                  <c:v>3.6</c:v>
                </c:pt>
                <c:pt idx="57">
                  <c:v>3.65</c:v>
                </c:pt>
                <c:pt idx="58">
                  <c:v>3.7</c:v>
                </c:pt>
                <c:pt idx="59">
                  <c:v>3.75</c:v>
                </c:pt>
                <c:pt idx="60">
                  <c:v>3.8</c:v>
                </c:pt>
                <c:pt idx="61">
                  <c:v>3.85</c:v>
                </c:pt>
                <c:pt idx="62">
                  <c:v>3.9</c:v>
                </c:pt>
                <c:pt idx="63">
                  <c:v>3.95</c:v>
                </c:pt>
                <c:pt idx="64">
                  <c:v>4</c:v>
                </c:pt>
              </c:numCache>
            </c:numRef>
          </c:xVal>
          <c:yVal>
            <c:numRef>
              <c:f>Fig7b!$E$6:$E$70</c:f>
              <c:numCache>
                <c:formatCode>0.000</c:formatCode>
                <c:ptCount val="65"/>
                <c:pt idx="0">
                  <c:v>8.5886031653570001</c:v>
                </c:pt>
                <c:pt idx="1">
                  <c:v>7.4017651571938501</c:v>
                </c:pt>
                <c:pt idx="2">
                  <c:v>6.5037904828793804</c:v>
                </c:pt>
                <c:pt idx="3">
                  <c:v>5.8006613481188101</c:v>
                </c:pt>
                <c:pt idx="4">
                  <c:v>5.2351672620030802</c:v>
                </c:pt>
                <c:pt idx="5">
                  <c:v>4.7704985439812804</c:v>
                </c:pt>
                <c:pt idx="6">
                  <c:v>4.3818971738210797</c:v>
                </c:pt>
                <c:pt idx="7">
                  <c:v>4.0520977430919896</c:v>
                </c:pt>
                <c:pt idx="8">
                  <c:v>3.7686924214387201</c:v>
                </c:pt>
                <c:pt idx="9">
                  <c:v>3.52253488539868</c:v>
                </c:pt>
                <c:pt idx="10">
                  <c:v>3.3067347541742702</c:v>
                </c:pt>
                <c:pt idx="11">
                  <c:v>3.11600245120724</c:v>
                </c:pt>
                <c:pt idx="12">
                  <c:v>2.9462098403764401</c:v>
                </c:pt>
                <c:pt idx="13">
                  <c:v>2.7940880397971899</c:v>
                </c:pt>
                <c:pt idx="14">
                  <c:v>2.6570149171017801</c:v>
                </c:pt>
                <c:pt idx="15">
                  <c:v>2.5328626785327302</c:v>
                </c:pt>
                <c:pt idx="16">
                  <c:v>2.41988661810207</c:v>
                </c:pt>
                <c:pt idx="17">
                  <c:v>2.31664261708372</c:v>
                </c:pt>
                <c:pt idx="18">
                  <c:v>2.2219250835669699</c:v>
                </c:pt>
                <c:pt idx="19">
                  <c:v>2.1347196581711199</c:v>
                </c:pt>
                <c:pt idx="20">
                  <c:v>2.0541667433663702</c:v>
                </c:pt>
                <c:pt idx="21">
                  <c:v>1.97953307268469</c:v>
                </c:pt>
                <c:pt idx="22">
                  <c:v>1.9101893253264</c:v>
                </c:pt>
                <c:pt idx="23">
                  <c:v>1.84559233778203</c:v>
                </c:pt>
                <c:pt idx="24">
                  <c:v>1.7852708475458801</c:v>
                </c:pt>
                <c:pt idx="25">
                  <c:v>1.7288139769040201</c:v>
                </c:pt>
                <c:pt idx="26">
                  <c:v>1.67586186144816</c:v>
                </c:pt>
                <c:pt idx="27">
                  <c:v>1.62609797134964</c:v>
                </c:pt>
                <c:pt idx="28">
                  <c:v>1.5792427790972901</c:v>
                </c:pt>
                <c:pt idx="29">
                  <c:v>1.5350485060680401</c:v>
                </c:pt>
                <c:pt idx="30">
                  <c:v>1.49329473941582</c:v>
                </c:pt>
                <c:pt idx="31">
                  <c:v>1.4537847555852099</c:v>
                </c:pt>
                <c:pt idx="32">
                  <c:v>1.41634242102243</c:v>
                </c:pt>
                <c:pt idx="33">
                  <c:v>1.3808095670579601</c:v>
                </c:pt>
                <c:pt idx="34">
                  <c:v>1.3470437564292499</c:v>
                </c:pt>
                <c:pt idx="35">
                  <c:v>1.3149163749306201</c:v>
                </c:pt>
                <c:pt idx="36">
                  <c:v>1.28431099428137</c:v>
                </c:pt>
                <c:pt idx="37">
                  <c:v>1.2551219622823</c:v>
                </c:pt>
                <c:pt idx="38">
                  <c:v>1.2272531842788501</c:v>
                </c:pt>
                <c:pt idx="39">
                  <c:v>1.2006170663150399</c:v>
                </c:pt>
                <c:pt idx="40">
                  <c:v>1.1751335954887501</c:v>
                </c:pt>
                <c:pt idx="41">
                  <c:v>1.15072953716819</c:v>
                </c:pt>
                <c:pt idx="42">
                  <c:v>1.1273377321041</c:v>
                </c:pt>
                <c:pt idx="43">
                  <c:v>1.10489647922979</c:v>
                </c:pt>
                <c:pt idx="44">
                  <c:v>1.0833489922047199</c:v>
                </c:pt>
                <c:pt idx="45">
                  <c:v>1.0626429196228899</c:v>
                </c:pt>
                <c:pt idx="46">
                  <c:v>1.04272992035139</c:v>
                </c:pt>
                <c:pt idx="47">
                  <c:v>1.02356528674753</c:v>
                </c:pt>
                <c:pt idx="48">
                  <c:v>1.0051076095729901</c:v>
                </c:pt>
                <c:pt idx="49">
                  <c:v>0.98731847931887595</c:v>
                </c:pt>
                <c:pt idx="50">
                  <c:v>0.97016221940801395</c:v>
                </c:pt>
                <c:pt idx="51">
                  <c:v>0.95360564737451503</c:v>
                </c:pt>
                <c:pt idx="52">
                  <c:v>0.93761786065673003</c:v>
                </c:pt>
                <c:pt idx="53">
                  <c:v>0.92217004409401004</c:v>
                </c:pt>
                <c:pt idx="54">
                  <c:v>0.907235296604334</c:v>
                </c:pt>
                <c:pt idx="55">
                  <c:v>0.89278847484952195</c:v>
                </c:pt>
                <c:pt idx="56">
                  <c:v>0.87880605197678596</c:v>
                </c:pt>
                <c:pt idx="57">
                  <c:v>0.86526598976721403</c:v>
                </c:pt>
                <c:pt idx="58">
                  <c:v>0.85214762272978595</c:v>
                </c:pt>
                <c:pt idx="59">
                  <c:v>0.83943155285875004</c:v>
                </c:pt>
                <c:pt idx="60">
                  <c:v>0.82709955392711298</c:v>
                </c:pt>
                <c:pt idx="61">
                  <c:v>0.81513448432316005</c:v>
                </c:pt>
                <c:pt idx="62">
                  <c:v>0.80352020755336595</c:v>
                </c:pt>
                <c:pt idx="63">
                  <c:v>0.792241519636398</c:v>
                </c:pt>
                <c:pt idx="64">
                  <c:v>0.78128408270123195</c:v>
                </c:pt>
              </c:numCache>
            </c:numRef>
          </c:yVal>
          <c:smooth val="0"/>
          <c:extLst>
            <c:ext xmlns:c16="http://schemas.microsoft.com/office/drawing/2014/chart" uri="{C3380CC4-5D6E-409C-BE32-E72D297353CC}">
              <c16:uniqueId val="{00000003-64D3-43A8-896A-0F58C560210F}"/>
            </c:ext>
          </c:extLst>
        </c:ser>
        <c:ser>
          <c:idx val="4"/>
          <c:order val="4"/>
          <c:tx>
            <c:strRef>
              <c:f>Fig7b!$H$5</c:f>
              <c:strCache>
                <c:ptCount val="1"/>
                <c:pt idx="0">
                  <c:v>Highest chloride in published durability tests (2 M)</c:v>
                </c:pt>
              </c:strCache>
            </c:strRef>
          </c:tx>
          <c:spPr>
            <a:ln w="15840">
              <a:solidFill>
                <a:srgbClr val="898781"/>
              </a:solidFill>
              <a:prstDash val="dash"/>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Fig7b!$G$6:$G$7</c:f>
              <c:numCache>
                <c:formatCode>0.0</c:formatCode>
                <c:ptCount val="2"/>
                <c:pt idx="0">
                  <c:v>2</c:v>
                </c:pt>
                <c:pt idx="1">
                  <c:v>2</c:v>
                </c:pt>
              </c:numCache>
            </c:numRef>
          </c:xVal>
          <c:yVal>
            <c:numRef>
              <c:f>Fig7b!$H$6:$H$7</c:f>
              <c:numCache>
                <c:formatCode>0.00</c:formatCode>
                <c:ptCount val="2"/>
                <c:pt idx="0">
                  <c:v>0.1</c:v>
                </c:pt>
                <c:pt idx="1">
                  <c:v>10</c:v>
                </c:pt>
              </c:numCache>
            </c:numRef>
          </c:yVal>
          <c:smooth val="0"/>
          <c:extLst>
            <c:ext xmlns:c16="http://schemas.microsoft.com/office/drawing/2014/chart" uri="{C3380CC4-5D6E-409C-BE32-E72D297353CC}">
              <c16:uniqueId val="{00000004-64D3-43A8-896A-0F58C560210F}"/>
            </c:ext>
          </c:extLst>
        </c:ser>
        <c:dLbls>
          <c:showLegendKey val="0"/>
          <c:showVal val="0"/>
          <c:showCatName val="0"/>
          <c:showSerName val="0"/>
          <c:showPercent val="0"/>
          <c:showBubbleSize val="0"/>
        </c:dLbls>
        <c:axId val="24158347"/>
        <c:axId val="26675104"/>
      </c:scatterChart>
      <c:valAx>
        <c:axId val="24158347"/>
        <c:scaling>
          <c:orientation val="minMax"/>
          <c:max val="4"/>
          <c:min val="0.8"/>
        </c:scaling>
        <c:delete val="0"/>
        <c:axPos val="b"/>
        <c:title>
          <c:tx>
            <c:rich>
              <a:bodyPr rot="0"/>
              <a:lstStyle/>
              <a:p>
                <a:pPr>
                  <a:defRPr/>
                </a:pPr>
                <a:r>
                  <a:rPr lang="en-GB"/>
                  <a:t>Chloride set-point (mol L⁻¹)</a:t>
                </a:r>
              </a:p>
            </c:rich>
          </c:tx>
          <c:overlay val="0"/>
          <c:spPr>
            <a:noFill/>
            <a:ln w="0">
              <a:noFill/>
            </a:ln>
          </c:spPr>
        </c:title>
        <c:numFmt formatCode="0.0" sourceLinked="0"/>
        <c:majorTickMark val="out"/>
        <c:minorTickMark val="none"/>
        <c:tickLblPos val="nextTo"/>
        <c:spPr>
          <a:ln w="9360">
            <a:solidFill>
              <a:srgbClr val="8A8983"/>
            </a:solidFill>
            <a:round/>
          </a:ln>
        </c:spPr>
        <c:crossAx val="26675104"/>
        <c:crossesAt val="0.1"/>
        <c:crossBetween val="midCat"/>
        <c:majorUnit val="0.4"/>
      </c:valAx>
      <c:valAx>
        <c:axId val="26675104"/>
        <c:scaling>
          <c:logBase val="10"/>
          <c:orientation val="minMax"/>
          <c:max val="10"/>
          <c:min val="0.1"/>
        </c:scaling>
        <c:delete val="0"/>
        <c:axPos val="l"/>
        <c:majorGridlines>
          <c:spPr>
            <a:ln w="6480">
              <a:solidFill>
                <a:srgbClr val="E1E0D9"/>
              </a:solidFill>
              <a:round/>
            </a:ln>
          </c:spPr>
        </c:majorGridlines>
        <c:title>
          <c:tx>
            <c:rich>
              <a:bodyPr rot="-5400000"/>
              <a:lstStyle/>
              <a:p>
                <a:pPr>
                  <a:defRPr/>
                </a:pPr>
                <a:r>
                  <a:rPr lang="en-GB"/>
                  <a:t>Chemicals + KOH loss (£ kg⁻¹ H₂)</a:t>
                </a:r>
              </a:p>
            </c:rich>
          </c:tx>
          <c:overlay val="0"/>
          <c:spPr>
            <a:noFill/>
            <a:ln w="0">
              <a:noFill/>
            </a:ln>
          </c:spPr>
        </c:title>
        <c:numFmt formatCode="General" sourceLinked="0"/>
        <c:majorTickMark val="out"/>
        <c:minorTickMark val="none"/>
        <c:tickLblPos val="nextTo"/>
        <c:spPr>
          <a:ln w="9360">
            <a:solidFill>
              <a:srgbClr val="8A8983"/>
            </a:solidFill>
            <a:round/>
          </a:ln>
        </c:spPr>
        <c:crossAx val="24158347"/>
        <c:crosses val="autoZero"/>
        <c:crossBetween val="midCat"/>
      </c:valAx>
      <c:spPr>
        <a:noFill/>
        <a:ln w="0">
          <a:noFill/>
        </a:ln>
      </c:spPr>
    </c:plotArea>
    <c:legend>
      <c:legendPos val="b"/>
      <c:layout>
        <c:manualLayout>
          <c:xMode val="edge"/>
          <c:yMode val="edge"/>
          <c:x val="0.43398529202076758"/>
          <c:y val="0.11933017503083196"/>
          <c:w val="0.5628496313685728"/>
          <c:h val="0.18036862014989091"/>
        </c:manualLayout>
      </c:layout>
      <c:overlay val="0"/>
      <c:spPr>
        <a:noFill/>
        <a:ln w="0">
          <a:noFill/>
        </a:ln>
      </c:spPr>
    </c:legend>
    <c:plotVisOnly val="1"/>
    <c:dispBlanksAs val="gap"/>
    <c:showDLblsOverMax val="1"/>
  </c:chart>
  <c:spPr>
    <a:solidFill>
      <a:srgbClr val="FFFFFF"/>
    </a:solidFill>
    <a:ln w="9360">
      <a:solidFill>
        <a:srgbClr val="D9D9D9"/>
      </a:solidFill>
      <a:round/>
    </a:ln>
  </c:spPr>
  <c:txPr>
    <a:bodyPr/>
    <a:lstStyle/>
    <a:p>
      <a:pPr>
        <a:defRPr sz="800" b="0"/>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800"/>
            </a:pPr>
            <a:r>
              <a:rPr lang="en-GB" sz="800"/>
              <a:t>c. Direct feed: electrode life</a:t>
            </a:r>
          </a:p>
        </c:rich>
      </c:tx>
      <c:layout>
        <c:manualLayout>
          <c:xMode val="edge"/>
          <c:yMode val="edge"/>
          <c:x val="7.9534644059063145E-2"/>
          <c:y val="2.67022696929239E-2"/>
        </c:manualLayout>
      </c:layout>
      <c:overlay val="0"/>
      <c:spPr>
        <a:noFill/>
        <a:ln w="0">
          <a:noFill/>
        </a:ln>
      </c:spPr>
    </c:title>
    <c:autoTitleDeleted val="0"/>
    <c:plotArea>
      <c:layout/>
      <c:scatterChart>
        <c:scatterStyle val="lineMarker"/>
        <c:varyColors val="0"/>
        <c:ser>
          <c:idx val="0"/>
          <c:order val="0"/>
          <c:tx>
            <c:strRef>
              <c:f>Fig7c!$B$5</c:f>
              <c:strCache>
                <c:ptCount val="1"/>
                <c:pt idx="0">
                  <c:v>Direct feed</c:v>
                </c:pt>
              </c:strCache>
            </c:strRef>
          </c:tx>
          <c:spPr>
            <a:ln w="25560">
              <a:solidFill>
                <a:srgbClr val="EB6834"/>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Fig7c!$A$6:$A$70</c:f>
              <c:numCache>
                <c:formatCode>#,##0</c:formatCode>
                <c:ptCount val="65"/>
                <c:pt idx="0">
                  <c:v>500</c:v>
                </c:pt>
                <c:pt idx="1">
                  <c:v>544.13334084920098</c:v>
                </c:pt>
                <c:pt idx="2">
                  <c:v>592.16218524742601</c:v>
                </c:pt>
                <c:pt idx="3">
                  <c:v>644.43037636649103</c:v>
                </c:pt>
                <c:pt idx="4">
                  <c:v>701.31210727401299</c:v>
                </c:pt>
                <c:pt idx="5">
                  <c:v>763.21459981800399</c:v>
                </c:pt>
                <c:pt idx="6">
                  <c:v>830.58101996771302</c:v>
                </c:pt>
                <c:pt idx="7">
                  <c:v>903.89365048193804</c:v>
                </c:pt>
                <c:pt idx="8">
                  <c:v>983.67734361823398</c:v>
                </c:pt>
                <c:pt idx="9">
                  <c:v>1000</c:v>
                </c:pt>
                <c:pt idx="10">
                  <c:v>1070.5032786013201</c:v>
                </c:pt>
                <c:pt idx="11">
                  <c:v>1164.9930507507099</c:v>
                </c:pt>
                <c:pt idx="12">
                  <c:v>1267.8231215421799</c:v>
                </c:pt>
                <c:pt idx="13">
                  <c:v>1379.7296614612201</c:v>
                </c:pt>
                <c:pt idx="14">
                  <c:v>1501.51382031926</c:v>
                </c:pt>
                <c:pt idx="15">
                  <c:v>1634.0474627631299</c:v>
                </c:pt>
                <c:pt idx="16">
                  <c:v>1778.2794100389201</c:v>
                </c:pt>
                <c:pt idx="17">
                  <c:v>1935.24223269565</c:v>
                </c:pt>
                <c:pt idx="18">
                  <c:v>2000</c:v>
                </c:pt>
                <c:pt idx="19">
                  <c:v>2106.0596428582999</c:v>
                </c:pt>
                <c:pt idx="20">
                  <c:v>2291.9545389923301</c:v>
                </c:pt>
                <c:pt idx="21">
                  <c:v>2494.2577607527701</c:v>
                </c:pt>
                <c:pt idx="22">
                  <c:v>2714.4176165949102</c:v>
                </c:pt>
                <c:pt idx="23">
                  <c:v>2954.0102523554201</c:v>
                </c:pt>
                <c:pt idx="24">
                  <c:v>3214.7509350339001</c:v>
                </c:pt>
                <c:pt idx="25">
                  <c:v>3498.50633255618</c:v>
                </c:pt>
                <c:pt idx="26">
                  <c:v>3807.3078774317601</c:v>
                </c:pt>
                <c:pt idx="27">
                  <c:v>4143.3663099768501</c:v>
                </c:pt>
                <c:pt idx="28">
                  <c:v>4509.0875052194497</c:v>
                </c:pt>
                <c:pt idx="29">
                  <c:v>4907.0896967929102</c:v>
                </c:pt>
                <c:pt idx="30">
                  <c:v>5000</c:v>
                </c:pt>
                <c:pt idx="31">
                  <c:v>5340.2222211252401</c:v>
                </c:pt>
                <c:pt idx="32">
                  <c:v>5811.5859161160297</c:v>
                </c:pt>
                <c:pt idx="33">
                  <c:v>6324.5553203367599</c:v>
                </c:pt>
                <c:pt idx="34">
                  <c:v>6882.8028316808604</c:v>
                </c:pt>
                <c:pt idx="35">
                  <c:v>7490.3249984177</c:v>
                </c:pt>
                <c:pt idx="36">
                  <c:v>8151.4711308706301</c:v>
                </c:pt>
                <c:pt idx="37">
                  <c:v>8760</c:v>
                </c:pt>
                <c:pt idx="38">
                  <c:v>8870.9744385528902</c:v>
                </c:pt>
                <c:pt idx="39">
                  <c:v>9653.9859156752991</c:v>
                </c:pt>
                <c:pt idx="40">
                  <c:v>10506.1112176151</c:v>
                </c:pt>
                <c:pt idx="41">
                  <c:v>11433.4507923483</c:v>
                </c:pt>
                <c:pt idx="42">
                  <c:v>12442.6435541509</c:v>
                </c:pt>
                <c:pt idx="43">
                  <c:v>13540.914412231799</c:v>
                </c:pt>
                <c:pt idx="44">
                  <c:v>14736.1259945616</c:v>
                </c:pt>
                <c:pt idx="45">
                  <c:v>16036.834937191101</c:v>
                </c:pt>
                <c:pt idx="46">
                  <c:v>17452.353142041899</c:v>
                </c:pt>
                <c:pt idx="47">
                  <c:v>18992.8144417187</c:v>
                </c:pt>
                <c:pt idx="48">
                  <c:v>20669.247148602699</c:v>
                </c:pt>
                <c:pt idx="49">
                  <c:v>22493.653007614001</c:v>
                </c:pt>
                <c:pt idx="50">
                  <c:v>24479.0931178713</c:v>
                </c:pt>
                <c:pt idx="51">
                  <c:v>26639.781438372</c:v>
                </c:pt>
                <c:pt idx="52">
                  <c:v>28991.1865471079</c:v>
                </c:pt>
                <c:pt idx="53">
                  <c:v>31550.142382120401</c:v>
                </c:pt>
                <c:pt idx="54">
                  <c:v>34334.968757302297</c:v>
                </c:pt>
                <c:pt idx="55">
                  <c:v>37365.602515727704</c:v>
                </c:pt>
                <c:pt idx="56">
                  <c:v>40663.740259452403</c:v>
                </c:pt>
                <c:pt idx="57">
                  <c:v>44252.993677600098</c:v>
                </c:pt>
                <c:pt idx="58">
                  <c:v>48159.058584742197</c:v>
                </c:pt>
                <c:pt idx="59">
                  <c:v>52409.898879736298</c:v>
                </c:pt>
                <c:pt idx="60">
                  <c:v>57035.946741999498</c:v>
                </c:pt>
                <c:pt idx="61">
                  <c:v>62070.320498442503</c:v>
                </c:pt>
                <c:pt idx="62">
                  <c:v>67549.061720796395</c:v>
                </c:pt>
                <c:pt idx="63">
                  <c:v>73511.393250731693</c:v>
                </c:pt>
                <c:pt idx="64">
                  <c:v>80000</c:v>
                </c:pt>
              </c:numCache>
            </c:numRef>
          </c:xVal>
          <c:yVal>
            <c:numRef>
              <c:f>Fig7c!$B$6:$B$70</c:f>
              <c:numCache>
                <c:formatCode>0.000</c:formatCode>
                <c:ptCount val="65"/>
                <c:pt idx="0">
                  <c:v>17.239908438560398</c:v>
                </c:pt>
                <c:pt idx="1">
                  <c:v>16.2345470474427</c:v>
                </c:pt>
                <c:pt idx="2">
                  <c:v>15.3107280901732</c:v>
                </c:pt>
                <c:pt idx="3">
                  <c:v>14.461837856919299</c:v>
                </c:pt>
                <c:pt idx="4">
                  <c:v>13.681799059876299</c:v>
                </c:pt>
                <c:pt idx="5">
                  <c:v>12.9650273253731</c:v>
                </c:pt>
                <c:pt idx="6">
                  <c:v>12.3063912147972</c:v>
                </c:pt>
                <c:pt idx="7">
                  <c:v>11.701175488126299</c:v>
                </c:pt>
                <c:pt idx="8">
                  <c:v>11.1450473470658</c:v>
                </c:pt>
                <c:pt idx="9">
                  <c:v>11.042205726920001</c:v>
                </c:pt>
                <c:pt idx="10">
                  <c:v>10.634025416124601</c:v>
                </c:pt>
                <c:pt idx="11">
                  <c:v>10.164451239560099</c:v>
                </c:pt>
                <c:pt idx="12">
                  <c:v>9.7329630901372592</c:v>
                </c:pt>
                <c:pt idx="13">
                  <c:v>9.3364719021966192</c:v>
                </c:pt>
                <c:pt idx="14">
                  <c:v>8.9721391567321902</c:v>
                </c:pt>
                <c:pt idx="15">
                  <c:v>8.6373565601577607</c:v>
                </c:pt>
                <c:pt idx="16">
                  <c:v>8.3297273712792208</c:v>
                </c:pt>
                <c:pt idx="17">
                  <c:v>8.0470492427910401</c:v>
                </c:pt>
                <c:pt idx="18">
                  <c:v>7.9433543710997299</c:v>
                </c:pt>
                <c:pt idx="19">
                  <c:v>7.7872984544575896</c:v>
                </c:pt>
                <c:pt idx="20">
                  <c:v>7.5486154251029998</c:v>
                </c:pt>
                <c:pt idx="21">
                  <c:v>7.3292913996884801</c:v>
                </c:pt>
                <c:pt idx="22">
                  <c:v>7.1277562161687404</c:v>
                </c:pt>
                <c:pt idx="23">
                  <c:v>6.9425670645490101</c:v>
                </c:pt>
                <c:pt idx="24">
                  <c:v>6.7723981576679098</c:v>
                </c:pt>
                <c:pt idx="25">
                  <c:v>6.6160312397581196</c:v>
                </c:pt>
                <c:pt idx="26">
                  <c:v>6.47234686483473</c:v>
                </c:pt>
                <c:pt idx="27">
                  <c:v>6.3403163824724897</c:v>
                </c:pt>
                <c:pt idx="28">
                  <c:v>6.2189945735973096</c:v>
                </c:pt>
                <c:pt idx="29">
                  <c:v>6.1075128835708901</c:v>
                </c:pt>
                <c:pt idx="30">
                  <c:v>6.0840435576075897</c:v>
                </c:pt>
                <c:pt idx="31">
                  <c:v>6.0050732041235397</c:v>
                </c:pt>
                <c:pt idx="32">
                  <c:v>5.9109421596193696</c:v>
                </c:pt>
                <c:pt idx="33">
                  <c:v>5.8244458567487802</c:v>
                </c:pt>
                <c:pt idx="34">
                  <c:v>5.7449650600605899</c:v>
                </c:pt>
                <c:pt idx="35">
                  <c:v>5.6719307587952601</c:v>
                </c:pt>
                <c:pt idx="36">
                  <c:v>5.6048200932813996</c:v>
                </c:pt>
                <c:pt idx="37">
                  <c:v>5.5520033248274903</c:v>
                </c:pt>
                <c:pt idx="38">
                  <c:v>5.5431526117325598</c:v>
                </c:pt>
                <c:pt idx="39">
                  <c:v>5.4864868306460801</c:v>
                </c:pt>
                <c:pt idx="40">
                  <c:v>5.43441707417972</c:v>
                </c:pt>
                <c:pt idx="41">
                  <c:v>5.3865705698788604</c:v>
                </c:pt>
                <c:pt idx="42">
                  <c:v>5.3426047799622003</c:v>
                </c:pt>
                <c:pt idx="43">
                  <c:v>5.3022049490604202</c:v>
                </c:pt>
                <c:pt idx="44">
                  <c:v>5.2650818508518702</c:v>
                </c:pt>
                <c:pt idx="45">
                  <c:v>5.2309697174631902</c:v>
                </c:pt>
                <c:pt idx="46">
                  <c:v>5.1996243368112296</c:v>
                </c:pt>
                <c:pt idx="47">
                  <c:v>5.1708213042649804</c:v>
                </c:pt>
                <c:pt idx="48">
                  <c:v>5.1443544161109704</c:v>
                </c:pt>
                <c:pt idx="49">
                  <c:v>5.1200341933208096</c:v>
                </c:pt>
                <c:pt idx="50">
                  <c:v>5.0976865250524002</c:v>
                </c:pt>
                <c:pt idx="51">
                  <c:v>5.0771514221734497</c:v>
                </c:pt>
                <c:pt idx="52">
                  <c:v>5.0582818718837199</c:v>
                </c:pt>
                <c:pt idx="53">
                  <c:v>5.0409427852360604</c:v>
                </c:pt>
                <c:pt idx="54">
                  <c:v>5.0250100300214999</c:v>
                </c:pt>
                <c:pt idx="55">
                  <c:v>5.0103695420946801</c:v>
                </c:pt>
                <c:pt idx="56">
                  <c:v>4.9969165087775496</c:v>
                </c:pt>
                <c:pt idx="57">
                  <c:v>4.9845546184951601</c:v>
                </c:pt>
                <c:pt idx="58">
                  <c:v>4.9731953712717702</c:v>
                </c:pt>
                <c:pt idx="59">
                  <c:v>4.9627574451508902</c:v>
                </c:pt>
                <c:pt idx="60">
                  <c:v>4.9531661140034604</c:v>
                </c:pt>
                <c:pt idx="61">
                  <c:v>4.9477980604734997</c:v>
                </c:pt>
                <c:pt idx="62">
                  <c:v>4.9477980604734997</c:v>
                </c:pt>
                <c:pt idx="63">
                  <c:v>4.9477980604734997</c:v>
                </c:pt>
                <c:pt idx="64">
                  <c:v>4.9477980604734997</c:v>
                </c:pt>
              </c:numCache>
            </c:numRef>
          </c:yVal>
          <c:smooth val="0"/>
          <c:extLst>
            <c:ext xmlns:c16="http://schemas.microsoft.com/office/drawing/2014/chart" uri="{C3380CC4-5D6E-409C-BE32-E72D297353CC}">
              <c16:uniqueId val="{00000000-F272-448C-97AE-89DC9582E3D1}"/>
            </c:ext>
          </c:extLst>
        </c:ser>
        <c:ser>
          <c:idx val="1"/>
          <c:order val="1"/>
          <c:tx>
            <c:strRef>
              <c:f>Fig7c!$C$5</c:f>
              <c:strCache>
                <c:ptCount val="1"/>
                <c:pt idx="0">
                  <c:v>Direct feed, 95% KOH recovery</c:v>
                </c:pt>
              </c:strCache>
            </c:strRef>
          </c:tx>
          <c:spPr>
            <a:ln w="25560">
              <a:solidFill>
                <a:srgbClr val="EB6834"/>
              </a:solidFill>
              <a:prstDash val="dash"/>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Fig7c!$A$6:$A$70</c:f>
              <c:numCache>
                <c:formatCode>#,##0</c:formatCode>
                <c:ptCount val="65"/>
                <c:pt idx="0">
                  <c:v>500</c:v>
                </c:pt>
                <c:pt idx="1">
                  <c:v>544.13334084920098</c:v>
                </c:pt>
                <c:pt idx="2">
                  <c:v>592.16218524742601</c:v>
                </c:pt>
                <c:pt idx="3">
                  <c:v>644.43037636649103</c:v>
                </c:pt>
                <c:pt idx="4">
                  <c:v>701.31210727401299</c:v>
                </c:pt>
                <c:pt idx="5">
                  <c:v>763.21459981800399</c:v>
                </c:pt>
                <c:pt idx="6">
                  <c:v>830.58101996771302</c:v>
                </c:pt>
                <c:pt idx="7">
                  <c:v>903.89365048193804</c:v>
                </c:pt>
                <c:pt idx="8">
                  <c:v>983.67734361823398</c:v>
                </c:pt>
                <c:pt idx="9">
                  <c:v>1000</c:v>
                </c:pt>
                <c:pt idx="10">
                  <c:v>1070.5032786013201</c:v>
                </c:pt>
                <c:pt idx="11">
                  <c:v>1164.9930507507099</c:v>
                </c:pt>
                <c:pt idx="12">
                  <c:v>1267.8231215421799</c:v>
                </c:pt>
                <c:pt idx="13">
                  <c:v>1379.7296614612201</c:v>
                </c:pt>
                <c:pt idx="14">
                  <c:v>1501.51382031926</c:v>
                </c:pt>
                <c:pt idx="15">
                  <c:v>1634.0474627631299</c:v>
                </c:pt>
                <c:pt idx="16">
                  <c:v>1778.2794100389201</c:v>
                </c:pt>
                <c:pt idx="17">
                  <c:v>1935.24223269565</c:v>
                </c:pt>
                <c:pt idx="18">
                  <c:v>2000</c:v>
                </c:pt>
                <c:pt idx="19">
                  <c:v>2106.0596428582999</c:v>
                </c:pt>
                <c:pt idx="20">
                  <c:v>2291.9545389923301</c:v>
                </c:pt>
                <c:pt idx="21">
                  <c:v>2494.2577607527701</c:v>
                </c:pt>
                <c:pt idx="22">
                  <c:v>2714.4176165949102</c:v>
                </c:pt>
                <c:pt idx="23">
                  <c:v>2954.0102523554201</c:v>
                </c:pt>
                <c:pt idx="24">
                  <c:v>3214.7509350339001</c:v>
                </c:pt>
                <c:pt idx="25">
                  <c:v>3498.50633255618</c:v>
                </c:pt>
                <c:pt idx="26">
                  <c:v>3807.3078774317601</c:v>
                </c:pt>
                <c:pt idx="27">
                  <c:v>4143.3663099768501</c:v>
                </c:pt>
                <c:pt idx="28">
                  <c:v>4509.0875052194497</c:v>
                </c:pt>
                <c:pt idx="29">
                  <c:v>4907.0896967929102</c:v>
                </c:pt>
                <c:pt idx="30">
                  <c:v>5000</c:v>
                </c:pt>
                <c:pt idx="31">
                  <c:v>5340.2222211252401</c:v>
                </c:pt>
                <c:pt idx="32">
                  <c:v>5811.5859161160297</c:v>
                </c:pt>
                <c:pt idx="33">
                  <c:v>6324.5553203367599</c:v>
                </c:pt>
                <c:pt idx="34">
                  <c:v>6882.8028316808604</c:v>
                </c:pt>
                <c:pt idx="35">
                  <c:v>7490.3249984177</c:v>
                </c:pt>
                <c:pt idx="36">
                  <c:v>8151.4711308706301</c:v>
                </c:pt>
                <c:pt idx="37">
                  <c:v>8760</c:v>
                </c:pt>
                <c:pt idx="38">
                  <c:v>8870.9744385528902</c:v>
                </c:pt>
                <c:pt idx="39">
                  <c:v>9653.9859156752991</c:v>
                </c:pt>
                <c:pt idx="40">
                  <c:v>10506.1112176151</c:v>
                </c:pt>
                <c:pt idx="41">
                  <c:v>11433.4507923483</c:v>
                </c:pt>
                <c:pt idx="42">
                  <c:v>12442.6435541509</c:v>
                </c:pt>
                <c:pt idx="43">
                  <c:v>13540.914412231799</c:v>
                </c:pt>
                <c:pt idx="44">
                  <c:v>14736.1259945616</c:v>
                </c:pt>
                <c:pt idx="45">
                  <c:v>16036.834937191101</c:v>
                </c:pt>
                <c:pt idx="46">
                  <c:v>17452.353142041899</c:v>
                </c:pt>
                <c:pt idx="47">
                  <c:v>18992.8144417187</c:v>
                </c:pt>
                <c:pt idx="48">
                  <c:v>20669.247148602699</c:v>
                </c:pt>
                <c:pt idx="49">
                  <c:v>22493.653007614001</c:v>
                </c:pt>
                <c:pt idx="50">
                  <c:v>24479.0931178713</c:v>
                </c:pt>
                <c:pt idx="51">
                  <c:v>26639.781438372</c:v>
                </c:pt>
                <c:pt idx="52">
                  <c:v>28991.1865471079</c:v>
                </c:pt>
                <c:pt idx="53">
                  <c:v>31550.142382120401</c:v>
                </c:pt>
                <c:pt idx="54">
                  <c:v>34334.968757302297</c:v>
                </c:pt>
                <c:pt idx="55">
                  <c:v>37365.602515727704</c:v>
                </c:pt>
                <c:pt idx="56">
                  <c:v>40663.740259452403</c:v>
                </c:pt>
                <c:pt idx="57">
                  <c:v>44252.993677600098</c:v>
                </c:pt>
                <c:pt idx="58">
                  <c:v>48159.058584742197</c:v>
                </c:pt>
                <c:pt idx="59">
                  <c:v>52409.898879736298</c:v>
                </c:pt>
                <c:pt idx="60">
                  <c:v>57035.946741999498</c:v>
                </c:pt>
                <c:pt idx="61">
                  <c:v>62070.320498442503</c:v>
                </c:pt>
                <c:pt idx="62">
                  <c:v>67549.061720796395</c:v>
                </c:pt>
                <c:pt idx="63">
                  <c:v>73511.393250731693</c:v>
                </c:pt>
                <c:pt idx="64">
                  <c:v>80000</c:v>
                </c:pt>
              </c:numCache>
            </c:numRef>
          </c:xVal>
          <c:yVal>
            <c:numRef>
              <c:f>Fig7c!$C$6:$C$70</c:f>
              <c:numCache>
                <c:formatCode>0.000</c:formatCode>
                <c:ptCount val="65"/>
                <c:pt idx="0">
                  <c:v>16.7490912047721</c:v>
                </c:pt>
                <c:pt idx="1">
                  <c:v>15.743729813654401</c:v>
                </c:pt>
                <c:pt idx="2">
                  <c:v>14.819910856384899</c:v>
                </c:pt>
                <c:pt idx="3">
                  <c:v>13.971020623130901</c:v>
                </c:pt>
                <c:pt idx="4">
                  <c:v>13.190981826088001</c:v>
                </c:pt>
                <c:pt idx="5">
                  <c:v>12.4742100915848</c:v>
                </c:pt>
                <c:pt idx="6">
                  <c:v>11.8155739810089</c:v>
                </c:pt>
                <c:pt idx="7">
                  <c:v>11.210358254337899</c:v>
                </c:pt>
                <c:pt idx="8">
                  <c:v>10.654230113277499</c:v>
                </c:pt>
                <c:pt idx="9">
                  <c:v>10.5513884931317</c:v>
                </c:pt>
                <c:pt idx="10">
                  <c:v>10.1432081823363</c:v>
                </c:pt>
                <c:pt idx="11">
                  <c:v>9.6736340057717598</c:v>
                </c:pt>
                <c:pt idx="12">
                  <c:v>9.2421458563489391</c:v>
                </c:pt>
                <c:pt idx="13">
                  <c:v>8.8456546684083008</c:v>
                </c:pt>
                <c:pt idx="14">
                  <c:v>8.4813219229438701</c:v>
                </c:pt>
                <c:pt idx="15">
                  <c:v>8.1465393263694406</c:v>
                </c:pt>
                <c:pt idx="16">
                  <c:v>7.8389101374908998</c:v>
                </c:pt>
                <c:pt idx="17">
                  <c:v>7.55623200900272</c:v>
                </c:pt>
                <c:pt idx="18">
                  <c:v>7.4525371373114098</c:v>
                </c:pt>
                <c:pt idx="19">
                  <c:v>7.2964812206692802</c:v>
                </c:pt>
                <c:pt idx="20">
                  <c:v>7.0577981913146903</c:v>
                </c:pt>
                <c:pt idx="21">
                  <c:v>6.8384741659001698</c:v>
                </c:pt>
                <c:pt idx="22">
                  <c:v>6.6369389823804203</c:v>
                </c:pt>
                <c:pt idx="23">
                  <c:v>6.45174983076069</c:v>
                </c:pt>
                <c:pt idx="24">
                  <c:v>6.2815809238795897</c:v>
                </c:pt>
                <c:pt idx="25">
                  <c:v>6.1252140059698004</c:v>
                </c:pt>
                <c:pt idx="26">
                  <c:v>5.9815296310464099</c:v>
                </c:pt>
                <c:pt idx="27">
                  <c:v>5.8494991486841696</c:v>
                </c:pt>
                <c:pt idx="28">
                  <c:v>5.7281773398089904</c:v>
                </c:pt>
                <c:pt idx="29">
                  <c:v>5.61669564978257</c:v>
                </c:pt>
                <c:pt idx="30">
                  <c:v>5.5932263238192697</c:v>
                </c:pt>
                <c:pt idx="31">
                  <c:v>5.5142559703352196</c:v>
                </c:pt>
                <c:pt idx="32">
                  <c:v>5.4201249258310602</c:v>
                </c:pt>
                <c:pt idx="33">
                  <c:v>5.3336286229604601</c:v>
                </c:pt>
                <c:pt idx="34">
                  <c:v>5.2541478262722698</c:v>
                </c:pt>
                <c:pt idx="35">
                  <c:v>5.18111352500694</c:v>
                </c:pt>
                <c:pt idx="36">
                  <c:v>5.1140028594930902</c:v>
                </c:pt>
                <c:pt idx="37">
                  <c:v>5.0611860910391799</c:v>
                </c:pt>
                <c:pt idx="38">
                  <c:v>5.0523353779442504</c:v>
                </c:pt>
                <c:pt idx="39">
                  <c:v>4.99566959685776</c:v>
                </c:pt>
                <c:pt idx="40">
                  <c:v>4.9435998403913999</c:v>
                </c:pt>
                <c:pt idx="41">
                  <c:v>4.8957533360905501</c:v>
                </c:pt>
                <c:pt idx="42">
                  <c:v>4.85178754617389</c:v>
                </c:pt>
                <c:pt idx="43">
                  <c:v>4.8113877152721001</c:v>
                </c:pt>
                <c:pt idx="44">
                  <c:v>4.7742646170635501</c:v>
                </c:pt>
                <c:pt idx="45">
                  <c:v>4.7401524836748701</c:v>
                </c:pt>
                <c:pt idx="46">
                  <c:v>4.7088071030229104</c:v>
                </c:pt>
                <c:pt idx="47">
                  <c:v>4.6800040704766603</c:v>
                </c:pt>
                <c:pt idx="48">
                  <c:v>4.6535371823226503</c:v>
                </c:pt>
                <c:pt idx="49">
                  <c:v>4.6292169595324903</c:v>
                </c:pt>
                <c:pt idx="50">
                  <c:v>4.6068692912640898</c:v>
                </c:pt>
                <c:pt idx="51">
                  <c:v>4.5863341883851403</c:v>
                </c:pt>
                <c:pt idx="52">
                  <c:v>4.5674646380953998</c:v>
                </c:pt>
                <c:pt idx="53">
                  <c:v>4.5501255514477403</c:v>
                </c:pt>
                <c:pt idx="54">
                  <c:v>4.5341927962331798</c:v>
                </c:pt>
                <c:pt idx="55">
                  <c:v>4.51955230830636</c:v>
                </c:pt>
                <c:pt idx="56">
                  <c:v>4.5060992749892304</c:v>
                </c:pt>
                <c:pt idx="57">
                  <c:v>4.49373738470684</c:v>
                </c:pt>
                <c:pt idx="58">
                  <c:v>4.4823781374834502</c:v>
                </c:pt>
                <c:pt idx="59">
                  <c:v>4.4719402113625701</c:v>
                </c:pt>
                <c:pt idx="60">
                  <c:v>4.4623488802151403</c:v>
                </c:pt>
                <c:pt idx="61">
                  <c:v>4.4569808266851902</c:v>
                </c:pt>
                <c:pt idx="62">
                  <c:v>4.4569808266851902</c:v>
                </c:pt>
                <c:pt idx="63">
                  <c:v>4.4569808266851902</c:v>
                </c:pt>
                <c:pt idx="64">
                  <c:v>4.4569808266851902</c:v>
                </c:pt>
              </c:numCache>
            </c:numRef>
          </c:yVal>
          <c:smooth val="0"/>
          <c:extLst>
            <c:ext xmlns:c16="http://schemas.microsoft.com/office/drawing/2014/chart" uri="{C3380CC4-5D6E-409C-BE32-E72D297353CC}">
              <c16:uniqueId val="{00000001-F272-448C-97AE-89DC9582E3D1}"/>
            </c:ext>
          </c:extLst>
        </c:ser>
        <c:ser>
          <c:idx val="2"/>
          <c:order val="2"/>
          <c:tx>
            <c:strRef>
              <c:f>Fig7c!$D$5</c:f>
              <c:strCache>
                <c:ptCount val="1"/>
                <c:pt idx="0">
                  <c:v>RO-fed, micro-mesh</c:v>
                </c:pt>
              </c:strCache>
            </c:strRef>
          </c:tx>
          <c:spPr>
            <a:ln w="25560">
              <a:solidFill>
                <a:srgbClr val="2A78D6"/>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Fig7c!$A$6:$A$70</c:f>
              <c:numCache>
                <c:formatCode>#,##0</c:formatCode>
                <c:ptCount val="65"/>
                <c:pt idx="0">
                  <c:v>500</c:v>
                </c:pt>
                <c:pt idx="1">
                  <c:v>544.13334084920098</c:v>
                </c:pt>
                <c:pt idx="2">
                  <c:v>592.16218524742601</c:v>
                </c:pt>
                <c:pt idx="3">
                  <c:v>644.43037636649103</c:v>
                </c:pt>
                <c:pt idx="4">
                  <c:v>701.31210727401299</c:v>
                </c:pt>
                <c:pt idx="5">
                  <c:v>763.21459981800399</c:v>
                </c:pt>
                <c:pt idx="6">
                  <c:v>830.58101996771302</c:v>
                </c:pt>
                <c:pt idx="7">
                  <c:v>903.89365048193804</c:v>
                </c:pt>
                <c:pt idx="8">
                  <c:v>983.67734361823398</c:v>
                </c:pt>
                <c:pt idx="9">
                  <c:v>1000</c:v>
                </c:pt>
                <c:pt idx="10">
                  <c:v>1070.5032786013201</c:v>
                </c:pt>
                <c:pt idx="11">
                  <c:v>1164.9930507507099</c:v>
                </c:pt>
                <c:pt idx="12">
                  <c:v>1267.8231215421799</c:v>
                </c:pt>
                <c:pt idx="13">
                  <c:v>1379.7296614612201</c:v>
                </c:pt>
                <c:pt idx="14">
                  <c:v>1501.51382031926</c:v>
                </c:pt>
                <c:pt idx="15">
                  <c:v>1634.0474627631299</c:v>
                </c:pt>
                <c:pt idx="16">
                  <c:v>1778.2794100389201</c:v>
                </c:pt>
                <c:pt idx="17">
                  <c:v>1935.24223269565</c:v>
                </c:pt>
                <c:pt idx="18">
                  <c:v>2000</c:v>
                </c:pt>
                <c:pt idx="19">
                  <c:v>2106.0596428582999</c:v>
                </c:pt>
                <c:pt idx="20">
                  <c:v>2291.9545389923301</c:v>
                </c:pt>
                <c:pt idx="21">
                  <c:v>2494.2577607527701</c:v>
                </c:pt>
                <c:pt idx="22">
                  <c:v>2714.4176165949102</c:v>
                </c:pt>
                <c:pt idx="23">
                  <c:v>2954.0102523554201</c:v>
                </c:pt>
                <c:pt idx="24">
                  <c:v>3214.7509350339001</c:v>
                </c:pt>
                <c:pt idx="25">
                  <c:v>3498.50633255618</c:v>
                </c:pt>
                <c:pt idx="26">
                  <c:v>3807.3078774317601</c:v>
                </c:pt>
                <c:pt idx="27">
                  <c:v>4143.3663099768501</c:v>
                </c:pt>
                <c:pt idx="28">
                  <c:v>4509.0875052194497</c:v>
                </c:pt>
                <c:pt idx="29">
                  <c:v>4907.0896967929102</c:v>
                </c:pt>
                <c:pt idx="30">
                  <c:v>5000</c:v>
                </c:pt>
                <c:pt idx="31">
                  <c:v>5340.2222211252401</c:v>
                </c:pt>
                <c:pt idx="32">
                  <c:v>5811.5859161160297</c:v>
                </c:pt>
                <c:pt idx="33">
                  <c:v>6324.5553203367599</c:v>
                </c:pt>
                <c:pt idx="34">
                  <c:v>6882.8028316808604</c:v>
                </c:pt>
                <c:pt idx="35">
                  <c:v>7490.3249984177</c:v>
                </c:pt>
                <c:pt idx="36">
                  <c:v>8151.4711308706301</c:v>
                </c:pt>
                <c:pt idx="37">
                  <c:v>8760</c:v>
                </c:pt>
                <c:pt idx="38">
                  <c:v>8870.9744385528902</c:v>
                </c:pt>
                <c:pt idx="39">
                  <c:v>9653.9859156752991</c:v>
                </c:pt>
                <c:pt idx="40">
                  <c:v>10506.1112176151</c:v>
                </c:pt>
                <c:pt idx="41">
                  <c:v>11433.4507923483</c:v>
                </c:pt>
                <c:pt idx="42">
                  <c:v>12442.6435541509</c:v>
                </c:pt>
                <c:pt idx="43">
                  <c:v>13540.914412231799</c:v>
                </c:pt>
                <c:pt idx="44">
                  <c:v>14736.1259945616</c:v>
                </c:pt>
                <c:pt idx="45">
                  <c:v>16036.834937191101</c:v>
                </c:pt>
                <c:pt idx="46">
                  <c:v>17452.353142041899</c:v>
                </c:pt>
                <c:pt idx="47">
                  <c:v>18992.8144417187</c:v>
                </c:pt>
                <c:pt idx="48">
                  <c:v>20669.247148602699</c:v>
                </c:pt>
                <c:pt idx="49">
                  <c:v>22493.653007614001</c:v>
                </c:pt>
                <c:pt idx="50">
                  <c:v>24479.0931178713</c:v>
                </c:pt>
                <c:pt idx="51">
                  <c:v>26639.781438372</c:v>
                </c:pt>
                <c:pt idx="52">
                  <c:v>28991.1865471079</c:v>
                </c:pt>
                <c:pt idx="53">
                  <c:v>31550.142382120401</c:v>
                </c:pt>
                <c:pt idx="54">
                  <c:v>34334.968757302297</c:v>
                </c:pt>
                <c:pt idx="55">
                  <c:v>37365.602515727704</c:v>
                </c:pt>
                <c:pt idx="56">
                  <c:v>40663.740259452403</c:v>
                </c:pt>
                <c:pt idx="57">
                  <c:v>44252.993677600098</c:v>
                </c:pt>
                <c:pt idx="58">
                  <c:v>48159.058584742197</c:v>
                </c:pt>
                <c:pt idx="59">
                  <c:v>52409.898879736298</c:v>
                </c:pt>
                <c:pt idx="60">
                  <c:v>57035.946741999498</c:v>
                </c:pt>
                <c:pt idx="61">
                  <c:v>62070.320498442503</c:v>
                </c:pt>
                <c:pt idx="62">
                  <c:v>67549.061720796395</c:v>
                </c:pt>
                <c:pt idx="63">
                  <c:v>73511.393250731693</c:v>
                </c:pt>
                <c:pt idx="64">
                  <c:v>80000</c:v>
                </c:pt>
              </c:numCache>
            </c:numRef>
          </c:xVal>
          <c:yVal>
            <c:numRef>
              <c:f>Fig7c!$D$6:$D$70</c:f>
              <c:numCache>
                <c:formatCode>0.000</c:formatCode>
                <c:ptCount val="65"/>
                <c:pt idx="0">
                  <c:v>4.3461802135074503</c:v>
                </c:pt>
                <c:pt idx="1">
                  <c:v>4.3461802135074503</c:v>
                </c:pt>
                <c:pt idx="2">
                  <c:v>4.3461802135074503</c:v>
                </c:pt>
                <c:pt idx="3">
                  <c:v>4.3461802135074503</c:v>
                </c:pt>
                <c:pt idx="4">
                  <c:v>4.3461802135074503</c:v>
                </c:pt>
                <c:pt idx="5">
                  <c:v>4.3461802135074503</c:v>
                </c:pt>
                <c:pt idx="6">
                  <c:v>4.3461802135074503</c:v>
                </c:pt>
                <c:pt idx="7">
                  <c:v>4.3461802135074503</c:v>
                </c:pt>
                <c:pt idx="8">
                  <c:v>4.3461802135074503</c:v>
                </c:pt>
                <c:pt idx="9">
                  <c:v>4.3461802135074503</c:v>
                </c:pt>
                <c:pt idx="10">
                  <c:v>4.3461802135074503</c:v>
                </c:pt>
                <c:pt idx="11">
                  <c:v>4.3461802135074503</c:v>
                </c:pt>
                <c:pt idx="12">
                  <c:v>4.3461802135074503</c:v>
                </c:pt>
                <c:pt idx="13">
                  <c:v>4.3461802135074503</c:v>
                </c:pt>
                <c:pt idx="14">
                  <c:v>4.3461802135074503</c:v>
                </c:pt>
                <c:pt idx="15">
                  <c:v>4.3461802135074503</c:v>
                </c:pt>
                <c:pt idx="16">
                  <c:v>4.3461802135074503</c:v>
                </c:pt>
                <c:pt idx="17">
                  <c:v>4.3461802135074503</c:v>
                </c:pt>
                <c:pt idx="18">
                  <c:v>4.3461802135074503</c:v>
                </c:pt>
                <c:pt idx="19">
                  <c:v>4.3461802135074503</c:v>
                </c:pt>
                <c:pt idx="20">
                  <c:v>4.3461802135074503</c:v>
                </c:pt>
                <c:pt idx="21">
                  <c:v>4.3461802135074503</c:v>
                </c:pt>
                <c:pt idx="22">
                  <c:v>4.3461802135074503</c:v>
                </c:pt>
                <c:pt idx="23">
                  <c:v>4.3461802135074503</c:v>
                </c:pt>
                <c:pt idx="24">
                  <c:v>4.3461802135074503</c:v>
                </c:pt>
                <c:pt idx="25">
                  <c:v>4.3461802135074503</c:v>
                </c:pt>
                <c:pt idx="26">
                  <c:v>4.3461802135074503</c:v>
                </c:pt>
                <c:pt idx="27">
                  <c:v>4.3461802135074503</c:v>
                </c:pt>
                <c:pt idx="28">
                  <c:v>4.3461802135074503</c:v>
                </c:pt>
                <c:pt idx="29">
                  <c:v>4.3461802135074503</c:v>
                </c:pt>
                <c:pt idx="30">
                  <c:v>4.3461802135074503</c:v>
                </c:pt>
                <c:pt idx="31">
                  <c:v>4.3461802135074503</c:v>
                </c:pt>
                <c:pt idx="32">
                  <c:v>4.3461802135074503</c:v>
                </c:pt>
                <c:pt idx="33">
                  <c:v>4.3461802135074503</c:v>
                </c:pt>
                <c:pt idx="34">
                  <c:v>4.3461802135074503</c:v>
                </c:pt>
                <c:pt idx="35">
                  <c:v>4.3461802135074503</c:v>
                </c:pt>
                <c:pt idx="36">
                  <c:v>4.3461802135074503</c:v>
                </c:pt>
                <c:pt idx="37">
                  <c:v>4.3461802135074503</c:v>
                </c:pt>
                <c:pt idx="38">
                  <c:v>4.3461802135074503</c:v>
                </c:pt>
                <c:pt idx="39">
                  <c:v>4.3461802135074503</c:v>
                </c:pt>
                <c:pt idx="40">
                  <c:v>4.3461802135074503</c:v>
                </c:pt>
                <c:pt idx="41">
                  <c:v>4.3461802135074503</c:v>
                </c:pt>
                <c:pt idx="42">
                  <c:v>4.3461802135074503</c:v>
                </c:pt>
                <c:pt idx="43">
                  <c:v>4.3461802135074503</c:v>
                </c:pt>
                <c:pt idx="44">
                  <c:v>4.3461802135074503</c:v>
                </c:pt>
                <c:pt idx="45">
                  <c:v>4.3461802135074503</c:v>
                </c:pt>
                <c:pt idx="46">
                  <c:v>4.3461802135074503</c:v>
                </c:pt>
                <c:pt idx="47">
                  <c:v>4.3461802135074503</c:v>
                </c:pt>
                <c:pt idx="48">
                  <c:v>4.3461802135074503</c:v>
                </c:pt>
                <c:pt idx="49">
                  <c:v>4.3461802135074503</c:v>
                </c:pt>
                <c:pt idx="50">
                  <c:v>4.3461802135074503</c:v>
                </c:pt>
                <c:pt idx="51">
                  <c:v>4.3461802135074503</c:v>
                </c:pt>
                <c:pt idx="52">
                  <c:v>4.3461802135074503</c:v>
                </c:pt>
                <c:pt idx="53">
                  <c:v>4.3461802135074503</c:v>
                </c:pt>
                <c:pt idx="54">
                  <c:v>4.3461802135074503</c:v>
                </c:pt>
                <c:pt idx="55">
                  <c:v>4.3461802135074503</c:v>
                </c:pt>
                <c:pt idx="56">
                  <c:v>4.3461802135074503</c:v>
                </c:pt>
                <c:pt idx="57">
                  <c:v>4.3461802135074503</c:v>
                </c:pt>
                <c:pt idx="58">
                  <c:v>4.3461802135074503</c:v>
                </c:pt>
                <c:pt idx="59">
                  <c:v>4.3461802135074503</c:v>
                </c:pt>
                <c:pt idx="60">
                  <c:v>4.3461802135074503</c:v>
                </c:pt>
                <c:pt idx="61">
                  <c:v>4.3461802135074503</c:v>
                </c:pt>
                <c:pt idx="62">
                  <c:v>4.3461802135074503</c:v>
                </c:pt>
                <c:pt idx="63">
                  <c:v>4.3461802135074503</c:v>
                </c:pt>
                <c:pt idx="64">
                  <c:v>4.3461802135074503</c:v>
                </c:pt>
              </c:numCache>
            </c:numRef>
          </c:yVal>
          <c:smooth val="0"/>
          <c:extLst>
            <c:ext xmlns:c16="http://schemas.microsoft.com/office/drawing/2014/chart" uri="{C3380CC4-5D6E-409C-BE32-E72D297353CC}">
              <c16:uniqueId val="{00000002-F272-448C-97AE-89DC9582E3D1}"/>
            </c:ext>
          </c:extLst>
        </c:ser>
        <c:ser>
          <c:idx val="3"/>
          <c:order val="3"/>
          <c:tx>
            <c:strRef>
              <c:f>Fig7c!$H$5</c:f>
              <c:strCache>
                <c:ptCount val="1"/>
                <c:pt idx="0">
                  <c:v>Monte Carlo range limits</c:v>
                </c:pt>
              </c:strCache>
            </c:strRef>
          </c:tx>
          <c:spPr>
            <a:ln w="15840">
              <a:solidFill>
                <a:srgbClr val="898781"/>
              </a:solidFill>
              <a:prstDash val="dash"/>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Fig7c!$G$6:$G$10</c:f>
              <c:numCache>
                <c:formatCode>#,##0</c:formatCode>
                <c:ptCount val="5"/>
                <c:pt idx="0">
                  <c:v>1000</c:v>
                </c:pt>
                <c:pt idx="1">
                  <c:v>1000</c:v>
                </c:pt>
                <c:pt idx="3">
                  <c:v>60000</c:v>
                </c:pt>
                <c:pt idx="4">
                  <c:v>60000</c:v>
                </c:pt>
              </c:numCache>
            </c:numRef>
          </c:xVal>
          <c:yVal>
            <c:numRef>
              <c:f>Fig7c!$H$6:$H$10</c:f>
              <c:numCache>
                <c:formatCode>0.0</c:formatCode>
                <c:ptCount val="5"/>
                <c:pt idx="0">
                  <c:v>4</c:v>
                </c:pt>
                <c:pt idx="1">
                  <c:v>12</c:v>
                </c:pt>
                <c:pt idx="3">
                  <c:v>4</c:v>
                </c:pt>
                <c:pt idx="4">
                  <c:v>12</c:v>
                </c:pt>
              </c:numCache>
            </c:numRef>
          </c:yVal>
          <c:smooth val="0"/>
          <c:extLst>
            <c:ext xmlns:c16="http://schemas.microsoft.com/office/drawing/2014/chart" uri="{C3380CC4-5D6E-409C-BE32-E72D297353CC}">
              <c16:uniqueId val="{00000003-F272-448C-97AE-89DC9582E3D1}"/>
            </c:ext>
          </c:extLst>
        </c:ser>
        <c:dLbls>
          <c:showLegendKey val="0"/>
          <c:showVal val="0"/>
          <c:showCatName val="0"/>
          <c:showSerName val="0"/>
          <c:showPercent val="0"/>
          <c:showBubbleSize val="0"/>
        </c:dLbls>
        <c:axId val="42443162"/>
        <c:axId val="16786721"/>
      </c:scatterChart>
      <c:valAx>
        <c:axId val="42443162"/>
        <c:scaling>
          <c:logBase val="10"/>
          <c:orientation val="minMax"/>
          <c:max val="100000"/>
          <c:min val="100"/>
        </c:scaling>
        <c:delete val="0"/>
        <c:axPos val="b"/>
        <c:title>
          <c:tx>
            <c:rich>
              <a:bodyPr rot="0"/>
              <a:lstStyle/>
              <a:p>
                <a:pPr>
                  <a:defRPr/>
                </a:pPr>
                <a:r>
                  <a:rPr lang="en-GB"/>
                  <a:t>Electrode life under direct feed (h)</a:t>
                </a:r>
              </a:p>
            </c:rich>
          </c:tx>
          <c:overlay val="0"/>
          <c:spPr>
            <a:noFill/>
            <a:ln w="0">
              <a:noFill/>
            </a:ln>
          </c:spPr>
        </c:title>
        <c:numFmt formatCode="#,##0" sourceLinked="0"/>
        <c:majorTickMark val="out"/>
        <c:minorTickMark val="out"/>
        <c:tickLblPos val="nextTo"/>
        <c:spPr>
          <a:ln w="9360">
            <a:solidFill>
              <a:srgbClr val="8A8983"/>
            </a:solidFill>
            <a:round/>
          </a:ln>
        </c:spPr>
        <c:crossAx val="16786721"/>
        <c:crosses val="autoZero"/>
        <c:crossBetween val="midCat"/>
      </c:valAx>
      <c:valAx>
        <c:axId val="16786721"/>
        <c:scaling>
          <c:orientation val="minMax"/>
          <c:max val="12"/>
          <c:min val="4"/>
        </c:scaling>
        <c:delete val="0"/>
        <c:axPos val="l"/>
        <c:majorGridlines>
          <c:spPr>
            <a:ln w="6480">
              <a:solidFill>
                <a:srgbClr val="E1E0D9"/>
              </a:solidFill>
              <a:round/>
            </a:ln>
          </c:spPr>
        </c:majorGridlines>
        <c:title>
          <c:tx>
            <c:rich>
              <a:bodyPr rot="-5400000"/>
              <a:lstStyle/>
              <a:p>
                <a:pPr>
                  <a:defRPr/>
                </a:pPr>
                <a:r>
                  <a:rPr lang="en-GB"/>
                  <a:t>LCOH (£ kg⁻¹ H₂)</a:t>
                </a:r>
              </a:p>
            </c:rich>
          </c:tx>
          <c:overlay val="0"/>
          <c:spPr>
            <a:noFill/>
            <a:ln w="0">
              <a:noFill/>
            </a:ln>
          </c:spPr>
        </c:title>
        <c:numFmt formatCode="0" sourceLinked="0"/>
        <c:majorTickMark val="out"/>
        <c:minorTickMark val="none"/>
        <c:tickLblPos val="nextTo"/>
        <c:spPr>
          <a:ln w="9360">
            <a:solidFill>
              <a:srgbClr val="8A8983"/>
            </a:solidFill>
            <a:round/>
          </a:ln>
        </c:spPr>
        <c:crossAx val="42443162"/>
        <c:crossesAt val="100"/>
        <c:crossBetween val="midCat"/>
        <c:majorUnit val="2"/>
      </c:valAx>
      <c:spPr>
        <a:noFill/>
        <a:ln w="0">
          <a:noFill/>
        </a:ln>
      </c:spPr>
    </c:plotArea>
    <c:legend>
      <c:legendPos val="b"/>
      <c:overlay val="0"/>
      <c:spPr>
        <a:noFill/>
        <a:ln w="0">
          <a:noFill/>
        </a:ln>
      </c:spPr>
    </c:legend>
    <c:plotVisOnly val="1"/>
    <c:dispBlanksAs val="gap"/>
    <c:showDLblsOverMax val="1"/>
  </c:chart>
  <c:spPr>
    <a:solidFill>
      <a:srgbClr val="FFFFFF"/>
    </a:solidFill>
    <a:ln w="9360">
      <a:solidFill>
        <a:srgbClr val="D9D9D9"/>
      </a:solidFill>
      <a:round/>
    </a:ln>
  </c:spPr>
  <c:txPr>
    <a:bodyPr/>
    <a:lstStyle/>
    <a:p>
      <a:pPr>
        <a:defRPr sz="800" b="0"/>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800"/>
            </a:pPr>
            <a:r>
              <a:rPr lang="en-GB" sz="800"/>
              <a:t>d. Effect of operating temperature</a:t>
            </a:r>
          </a:p>
        </c:rich>
      </c:tx>
      <c:layout>
        <c:manualLayout>
          <c:xMode val="edge"/>
          <c:yMode val="edge"/>
          <c:x val="8.3154275960903676E-2"/>
          <c:y val="2.67022696929239E-2"/>
        </c:manualLayout>
      </c:layout>
      <c:overlay val="0"/>
      <c:spPr>
        <a:noFill/>
        <a:ln w="0">
          <a:noFill/>
        </a:ln>
      </c:spPr>
    </c:title>
    <c:autoTitleDeleted val="0"/>
    <c:plotArea>
      <c:layout/>
      <c:scatterChart>
        <c:scatterStyle val="lineMarker"/>
        <c:varyColors val="0"/>
        <c:ser>
          <c:idx val="0"/>
          <c:order val="0"/>
          <c:tx>
            <c:strRef>
              <c:f>Fig7d!$B$5</c:f>
              <c:strCache>
                <c:ptCount val="1"/>
                <c:pt idx="0">
                  <c:v>RO-fed, woven mesh</c:v>
                </c:pt>
              </c:strCache>
            </c:strRef>
          </c:tx>
          <c:spPr>
            <a:ln w="25560">
              <a:solidFill>
                <a:srgbClr val="52514E"/>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Fig7d!$A$6:$A$30</c:f>
              <c:numCache>
                <c:formatCode>0.0</c:formatCode>
                <c:ptCount val="25"/>
                <c:pt idx="0">
                  <c:v>30</c:v>
                </c:pt>
                <c:pt idx="1">
                  <c:v>32.5</c:v>
                </c:pt>
                <c:pt idx="2">
                  <c:v>35</c:v>
                </c:pt>
                <c:pt idx="3">
                  <c:v>37.5</c:v>
                </c:pt>
                <c:pt idx="4">
                  <c:v>40</c:v>
                </c:pt>
                <c:pt idx="5">
                  <c:v>42.5</c:v>
                </c:pt>
                <c:pt idx="6">
                  <c:v>45</c:v>
                </c:pt>
                <c:pt idx="7">
                  <c:v>47.5</c:v>
                </c:pt>
                <c:pt idx="8">
                  <c:v>50</c:v>
                </c:pt>
                <c:pt idx="9">
                  <c:v>52.5</c:v>
                </c:pt>
                <c:pt idx="10">
                  <c:v>55</c:v>
                </c:pt>
                <c:pt idx="11">
                  <c:v>57.5</c:v>
                </c:pt>
                <c:pt idx="12">
                  <c:v>60</c:v>
                </c:pt>
                <c:pt idx="13">
                  <c:v>62.5</c:v>
                </c:pt>
                <c:pt idx="14">
                  <c:v>65</c:v>
                </c:pt>
                <c:pt idx="15">
                  <c:v>67.5</c:v>
                </c:pt>
                <c:pt idx="16">
                  <c:v>70</c:v>
                </c:pt>
                <c:pt idx="17">
                  <c:v>72.5</c:v>
                </c:pt>
                <c:pt idx="18">
                  <c:v>75</c:v>
                </c:pt>
                <c:pt idx="19">
                  <c:v>77.5</c:v>
                </c:pt>
                <c:pt idx="20">
                  <c:v>80</c:v>
                </c:pt>
                <c:pt idx="21">
                  <c:v>82.5</c:v>
                </c:pt>
                <c:pt idx="22">
                  <c:v>85</c:v>
                </c:pt>
                <c:pt idx="23">
                  <c:v>87.5</c:v>
                </c:pt>
                <c:pt idx="24">
                  <c:v>90</c:v>
                </c:pt>
              </c:numCache>
            </c:numRef>
          </c:xVal>
          <c:yVal>
            <c:numRef>
              <c:f>Fig7d!$B$6:$B$30</c:f>
              <c:numCache>
                <c:formatCode>0.000</c:formatCode>
                <c:ptCount val="25"/>
                <c:pt idx="0">
                  <c:v>4.8699698090168502</c:v>
                </c:pt>
                <c:pt idx="1">
                  <c:v>4.8463099870264399</c:v>
                </c:pt>
                <c:pt idx="2">
                  <c:v>4.82356125612593</c:v>
                </c:pt>
                <c:pt idx="3">
                  <c:v>4.8016463091709802</c:v>
                </c:pt>
                <c:pt idx="4">
                  <c:v>4.7804956983084397</c:v>
                </c:pt>
                <c:pt idx="5">
                  <c:v>4.7600468908915801</c:v>
                </c:pt>
                <c:pt idx="6">
                  <c:v>4.7402434508387303</c:v>
                </c:pt>
                <c:pt idx="7">
                  <c:v>4.7210343270627497</c:v>
                </c:pt>
                <c:pt idx="8">
                  <c:v>4.7023732334652202</c:v>
                </c:pt>
                <c:pt idx="9">
                  <c:v>4.6842181073844502</c:v>
                </c:pt>
                <c:pt idx="10">
                  <c:v>4.6665306353895204</c:v>
                </c:pt>
                <c:pt idx="11">
                  <c:v>4.6492758369888998</c:v>
                </c:pt>
                <c:pt idx="12">
                  <c:v>4.6324216982267901</c:v>
                </c:pt>
                <c:pt idx="13">
                  <c:v>4.61593884831791</c:v>
                </c:pt>
                <c:pt idx="14">
                  <c:v>4.5998002734602101</c:v>
                </c:pt>
                <c:pt idx="15">
                  <c:v>4.58398106279519</c:v>
                </c:pt>
                <c:pt idx="16">
                  <c:v>4.5684581821831696</c:v>
                </c:pt>
                <c:pt idx="17">
                  <c:v>4.5532102720469796</c:v>
                </c:pt>
                <c:pt idx="18">
                  <c:v>4.5382174660289802</c:v>
                </c:pt>
                <c:pt idx="19">
                  <c:v>4.52346122761793</c:v>
                </c:pt>
                <c:pt idx="20">
                  <c:v>4.5089242022448497</c:v>
                </c:pt>
                <c:pt idx="21">
                  <c:v>4.4945900826301202</c:v>
                </c:pt>
                <c:pt idx="22">
                  <c:v>4.4804434853948498</c:v>
                </c:pt>
                <c:pt idx="23">
                  <c:v>4.4664698371336504</c:v>
                </c:pt>
                <c:pt idx="24">
                  <c:v>4.4526552682868203</c:v>
                </c:pt>
              </c:numCache>
            </c:numRef>
          </c:yVal>
          <c:smooth val="0"/>
          <c:extLst>
            <c:ext xmlns:c16="http://schemas.microsoft.com/office/drawing/2014/chart" uri="{C3380CC4-5D6E-409C-BE32-E72D297353CC}">
              <c16:uniqueId val="{00000000-2905-4A2F-B1F8-4521F3EAFBC1}"/>
            </c:ext>
          </c:extLst>
        </c:ser>
        <c:ser>
          <c:idx val="1"/>
          <c:order val="1"/>
          <c:tx>
            <c:strRef>
              <c:f>Fig7d!$C$5</c:f>
              <c:strCache>
                <c:ptCount val="1"/>
                <c:pt idx="0">
                  <c:v>RO-fed, micro-mesh</c:v>
                </c:pt>
              </c:strCache>
            </c:strRef>
          </c:tx>
          <c:spPr>
            <a:ln w="25560">
              <a:solidFill>
                <a:srgbClr val="2A78D6"/>
              </a:solidFill>
              <a:prstDash val="dash"/>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Fig7d!$A$6:$A$30</c:f>
              <c:numCache>
                <c:formatCode>0.0</c:formatCode>
                <c:ptCount val="25"/>
                <c:pt idx="0">
                  <c:v>30</c:v>
                </c:pt>
                <c:pt idx="1">
                  <c:v>32.5</c:v>
                </c:pt>
                <c:pt idx="2">
                  <c:v>35</c:v>
                </c:pt>
                <c:pt idx="3">
                  <c:v>37.5</c:v>
                </c:pt>
                <c:pt idx="4">
                  <c:v>40</c:v>
                </c:pt>
                <c:pt idx="5">
                  <c:v>42.5</c:v>
                </c:pt>
                <c:pt idx="6">
                  <c:v>45</c:v>
                </c:pt>
                <c:pt idx="7">
                  <c:v>47.5</c:v>
                </c:pt>
                <c:pt idx="8">
                  <c:v>50</c:v>
                </c:pt>
                <c:pt idx="9">
                  <c:v>52.5</c:v>
                </c:pt>
                <c:pt idx="10">
                  <c:v>55</c:v>
                </c:pt>
                <c:pt idx="11">
                  <c:v>57.5</c:v>
                </c:pt>
                <c:pt idx="12">
                  <c:v>60</c:v>
                </c:pt>
                <c:pt idx="13">
                  <c:v>62.5</c:v>
                </c:pt>
                <c:pt idx="14">
                  <c:v>65</c:v>
                </c:pt>
                <c:pt idx="15">
                  <c:v>67.5</c:v>
                </c:pt>
                <c:pt idx="16">
                  <c:v>70</c:v>
                </c:pt>
                <c:pt idx="17">
                  <c:v>72.5</c:v>
                </c:pt>
                <c:pt idx="18">
                  <c:v>75</c:v>
                </c:pt>
                <c:pt idx="19">
                  <c:v>77.5</c:v>
                </c:pt>
                <c:pt idx="20">
                  <c:v>80</c:v>
                </c:pt>
                <c:pt idx="21">
                  <c:v>82.5</c:v>
                </c:pt>
                <c:pt idx="22">
                  <c:v>85</c:v>
                </c:pt>
                <c:pt idx="23">
                  <c:v>87.5</c:v>
                </c:pt>
                <c:pt idx="24">
                  <c:v>90</c:v>
                </c:pt>
              </c:numCache>
            </c:numRef>
          </c:xVal>
          <c:yVal>
            <c:numRef>
              <c:f>Fig7d!$C$6:$C$30</c:f>
              <c:numCache>
                <c:formatCode>0.000</c:formatCode>
                <c:ptCount val="25"/>
                <c:pt idx="0">
                  <c:v>4.71313064533215</c:v>
                </c:pt>
                <c:pt idx="1">
                  <c:v>4.6896333344230197</c:v>
                </c:pt>
                <c:pt idx="2">
                  <c:v>4.6669728511301001</c:v>
                </c:pt>
                <c:pt idx="3">
                  <c:v>4.6450781883744199</c:v>
                </c:pt>
                <c:pt idx="4">
                  <c:v>4.6238855543504398</c:v>
                </c:pt>
                <c:pt idx="5">
                  <c:v>4.6033375056990202</c:v>
                </c:pt>
                <c:pt idx="6">
                  <c:v>4.5833821958797003</c:v>
                </c:pt>
                <c:pt idx="7">
                  <c:v>4.5639727218735198</c:v>
                </c:pt>
                <c:pt idx="8">
                  <c:v>4.5450665549799201</c:v>
                </c:pt>
                <c:pt idx="9">
                  <c:v>4.5266250436697701</c:v>
                </c:pt>
                <c:pt idx="10">
                  <c:v>4.5086129782959601</c:v>
                </c:pt>
                <c:pt idx="11">
                  <c:v>4.4909982090018303</c:v>
                </c:pt>
                <c:pt idx="12">
                  <c:v>4.4737513094565502</c:v>
                </c:pt>
                <c:pt idx="13">
                  <c:v>4.4568452801278697</c:v>
                </c:pt>
                <c:pt idx="14">
                  <c:v>4.4402552857092896</c:v>
                </c:pt>
                <c:pt idx="15">
                  <c:v>4.4239584220803998</c:v>
                </c:pt>
                <c:pt idx="16">
                  <c:v>4.4079335088186502</c:v>
                </c:pt>
                <c:pt idx="17">
                  <c:v>4.39216090381748</c:v>
                </c:pt>
                <c:pt idx="18">
                  <c:v>4.3766223370158102</c:v>
                </c:pt>
                <c:pt idx="19">
                  <c:v>4.3613007606194403</c:v>
                </c:pt>
                <c:pt idx="20">
                  <c:v>4.3461802135074503</c:v>
                </c:pt>
                <c:pt idx="21">
                  <c:v>4.3312456977737801</c:v>
                </c:pt>
                <c:pt idx="22">
                  <c:v>4.3164830655624797</c:v>
                </c:pt>
                <c:pt idx="23">
                  <c:v>4.3018789145199898</c:v>
                </c:pt>
                <c:pt idx="24">
                  <c:v>4.2874204903121003</c:v>
                </c:pt>
              </c:numCache>
            </c:numRef>
          </c:yVal>
          <c:smooth val="0"/>
          <c:extLst>
            <c:ext xmlns:c16="http://schemas.microsoft.com/office/drawing/2014/chart" uri="{C3380CC4-5D6E-409C-BE32-E72D297353CC}">
              <c16:uniqueId val="{00000001-2905-4A2F-B1F8-4521F3EAFBC1}"/>
            </c:ext>
          </c:extLst>
        </c:ser>
        <c:ser>
          <c:idx val="2"/>
          <c:order val="2"/>
          <c:tx>
            <c:strRef>
              <c:f>Fig7d!$D$5</c:f>
              <c:strCache>
                <c:ptCount val="1"/>
                <c:pt idx="0">
                  <c:v>Direct feed</c:v>
                </c:pt>
              </c:strCache>
            </c:strRef>
          </c:tx>
          <c:spPr>
            <a:ln w="25560">
              <a:solidFill>
                <a:srgbClr val="EB6834"/>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Fig7d!$A$6:$A$30</c:f>
              <c:numCache>
                <c:formatCode>0.0</c:formatCode>
                <c:ptCount val="25"/>
                <c:pt idx="0">
                  <c:v>30</c:v>
                </c:pt>
                <c:pt idx="1">
                  <c:v>32.5</c:v>
                </c:pt>
                <c:pt idx="2">
                  <c:v>35</c:v>
                </c:pt>
                <c:pt idx="3">
                  <c:v>37.5</c:v>
                </c:pt>
                <c:pt idx="4">
                  <c:v>40</c:v>
                </c:pt>
                <c:pt idx="5">
                  <c:v>42.5</c:v>
                </c:pt>
                <c:pt idx="6">
                  <c:v>45</c:v>
                </c:pt>
                <c:pt idx="7">
                  <c:v>47.5</c:v>
                </c:pt>
                <c:pt idx="8">
                  <c:v>50</c:v>
                </c:pt>
                <c:pt idx="9">
                  <c:v>52.5</c:v>
                </c:pt>
                <c:pt idx="10">
                  <c:v>55</c:v>
                </c:pt>
                <c:pt idx="11">
                  <c:v>57.5</c:v>
                </c:pt>
                <c:pt idx="12">
                  <c:v>60</c:v>
                </c:pt>
                <c:pt idx="13">
                  <c:v>62.5</c:v>
                </c:pt>
                <c:pt idx="14">
                  <c:v>65</c:v>
                </c:pt>
                <c:pt idx="15">
                  <c:v>67.5</c:v>
                </c:pt>
                <c:pt idx="16">
                  <c:v>70</c:v>
                </c:pt>
                <c:pt idx="17">
                  <c:v>72.5</c:v>
                </c:pt>
                <c:pt idx="18">
                  <c:v>75</c:v>
                </c:pt>
                <c:pt idx="19">
                  <c:v>77.5</c:v>
                </c:pt>
                <c:pt idx="20">
                  <c:v>80</c:v>
                </c:pt>
                <c:pt idx="21">
                  <c:v>82.5</c:v>
                </c:pt>
                <c:pt idx="22">
                  <c:v>85</c:v>
                </c:pt>
                <c:pt idx="23">
                  <c:v>87.5</c:v>
                </c:pt>
                <c:pt idx="24">
                  <c:v>90</c:v>
                </c:pt>
              </c:numCache>
            </c:numRef>
          </c:xVal>
          <c:yVal>
            <c:numRef>
              <c:f>Fig7d!$D$6:$D$30</c:f>
              <c:numCache>
                <c:formatCode>0.000</c:formatCode>
                <c:ptCount val="25"/>
                <c:pt idx="0">
                  <c:v>5.4447452770600799</c:v>
                </c:pt>
                <c:pt idx="1">
                  <c:v>5.4125705276130596</c:v>
                </c:pt>
                <c:pt idx="2">
                  <c:v>5.3814892966250296</c:v>
                </c:pt>
                <c:pt idx="3">
                  <c:v>5.3514303097611604</c:v>
                </c:pt>
                <c:pt idx="4">
                  <c:v>5.3223275930153804</c:v>
                </c:pt>
                <c:pt idx="5">
                  <c:v>5.2941200321262896</c:v>
                </c:pt>
                <c:pt idx="6">
                  <c:v>5.2667509668871402</c:v>
                </c:pt>
                <c:pt idx="7">
                  <c:v>5.2401678181875901</c:v>
                </c:pt>
                <c:pt idx="8">
                  <c:v>5.2143217455316897</c:v>
                </c:pt>
                <c:pt idx="9">
                  <c:v>5.1891673327629704</c:v>
                </c:pt>
                <c:pt idx="10">
                  <c:v>5.1646622997675102</c:v>
                </c:pt>
                <c:pt idx="11">
                  <c:v>5.1407672380023302</c:v>
                </c:pt>
                <c:pt idx="12">
                  <c:v>5.1174453677934899</c:v>
                </c:pt>
                <c:pt idx="13">
                  <c:v>5.0946623154580104</c:v>
                </c:pt>
                <c:pt idx="14">
                  <c:v>5.07238590841677</c:v>
                </c:pt>
                <c:pt idx="15">
                  <c:v>5.0505859865778397</c:v>
                </c:pt>
                <c:pt idx="16">
                  <c:v>5.0292342283764304</c:v>
                </c:pt>
                <c:pt idx="17">
                  <c:v>5.0083039899560102</c:v>
                </c:pt>
                <c:pt idx="18">
                  <c:v>4.9877701560632497</c:v>
                </c:pt>
                <c:pt idx="19">
                  <c:v>4.9676090013046599</c:v>
                </c:pt>
                <c:pt idx="20">
                  <c:v>4.9477980604734997</c:v>
                </c:pt>
                <c:pt idx="21">
                  <c:v>4.9283160067008502</c:v>
                </c:pt>
                <c:pt idx="22">
                  <c:v>4.9091425362104699</c:v>
                </c:pt>
                <c:pt idx="23">
                  <c:v>4.8902582584630903</c:v>
                </c:pt>
                <c:pt idx="24">
                  <c:v>4.8716445904562002</c:v>
                </c:pt>
              </c:numCache>
            </c:numRef>
          </c:yVal>
          <c:smooth val="0"/>
          <c:extLst>
            <c:ext xmlns:c16="http://schemas.microsoft.com/office/drawing/2014/chart" uri="{C3380CC4-5D6E-409C-BE32-E72D297353CC}">
              <c16:uniqueId val="{00000002-2905-4A2F-B1F8-4521F3EAFBC1}"/>
            </c:ext>
          </c:extLst>
        </c:ser>
        <c:dLbls>
          <c:showLegendKey val="0"/>
          <c:showVal val="0"/>
          <c:showCatName val="0"/>
          <c:showSerName val="0"/>
          <c:showPercent val="0"/>
          <c:showBubbleSize val="0"/>
        </c:dLbls>
        <c:axId val="58656094"/>
        <c:axId val="72524037"/>
      </c:scatterChart>
      <c:valAx>
        <c:axId val="58656094"/>
        <c:scaling>
          <c:orientation val="minMax"/>
          <c:max val="90"/>
          <c:min val="30"/>
        </c:scaling>
        <c:delete val="0"/>
        <c:axPos val="b"/>
        <c:title>
          <c:tx>
            <c:rich>
              <a:bodyPr rot="0"/>
              <a:lstStyle/>
              <a:p>
                <a:pPr>
                  <a:defRPr/>
                </a:pPr>
                <a:r>
                  <a:rPr lang="en-GB"/>
                  <a:t>Operating temperature (°C)</a:t>
                </a:r>
              </a:p>
            </c:rich>
          </c:tx>
          <c:overlay val="0"/>
          <c:spPr>
            <a:noFill/>
            <a:ln w="0">
              <a:noFill/>
            </a:ln>
          </c:spPr>
        </c:title>
        <c:numFmt formatCode="0" sourceLinked="0"/>
        <c:majorTickMark val="out"/>
        <c:minorTickMark val="none"/>
        <c:tickLblPos val="nextTo"/>
        <c:spPr>
          <a:ln w="9360">
            <a:solidFill>
              <a:srgbClr val="8A8983"/>
            </a:solidFill>
            <a:round/>
          </a:ln>
        </c:spPr>
        <c:crossAx val="72524037"/>
        <c:crosses val="autoZero"/>
        <c:crossBetween val="midCat"/>
        <c:majorUnit val="10"/>
      </c:valAx>
      <c:valAx>
        <c:axId val="72524037"/>
        <c:scaling>
          <c:orientation val="minMax"/>
          <c:max val="5.8"/>
          <c:min val="4"/>
        </c:scaling>
        <c:delete val="0"/>
        <c:axPos val="l"/>
        <c:majorGridlines>
          <c:spPr>
            <a:ln w="6480">
              <a:solidFill>
                <a:srgbClr val="E1E0D9"/>
              </a:solidFill>
              <a:round/>
            </a:ln>
          </c:spPr>
        </c:majorGridlines>
        <c:title>
          <c:tx>
            <c:rich>
              <a:bodyPr rot="-5400000"/>
              <a:lstStyle/>
              <a:p>
                <a:pPr>
                  <a:defRPr/>
                </a:pPr>
                <a:r>
                  <a:rPr lang="en-GB"/>
                  <a:t>LCOH (£ kg⁻¹ H₂)</a:t>
                </a:r>
              </a:p>
            </c:rich>
          </c:tx>
          <c:overlay val="0"/>
          <c:spPr>
            <a:noFill/>
            <a:ln w="0">
              <a:noFill/>
            </a:ln>
          </c:spPr>
        </c:title>
        <c:numFmt formatCode="0.0" sourceLinked="0"/>
        <c:majorTickMark val="out"/>
        <c:minorTickMark val="none"/>
        <c:tickLblPos val="nextTo"/>
        <c:spPr>
          <a:ln w="9360">
            <a:solidFill>
              <a:srgbClr val="8A8983"/>
            </a:solidFill>
            <a:round/>
          </a:ln>
        </c:spPr>
        <c:crossAx val="58656094"/>
        <c:crosses val="autoZero"/>
        <c:crossBetween val="midCat"/>
        <c:majorUnit val="0.2"/>
      </c:valAx>
      <c:spPr>
        <a:noFill/>
        <a:ln w="0">
          <a:noFill/>
        </a:ln>
      </c:spPr>
    </c:plotArea>
    <c:legend>
      <c:legendPos val="b"/>
      <c:overlay val="0"/>
      <c:spPr>
        <a:noFill/>
        <a:ln w="0">
          <a:noFill/>
        </a:ln>
      </c:spPr>
    </c:legend>
    <c:plotVisOnly val="1"/>
    <c:dispBlanksAs val="gap"/>
    <c:showDLblsOverMax val="1"/>
  </c:chart>
  <c:spPr>
    <a:solidFill>
      <a:srgbClr val="FFFFFF"/>
    </a:solidFill>
    <a:ln w="9360">
      <a:solidFill>
        <a:srgbClr val="D9D9D9"/>
      </a:solidFill>
      <a:round/>
    </a:ln>
  </c:spPr>
  <c:txPr>
    <a:bodyPr/>
    <a:lstStyle/>
    <a:p>
      <a:pPr>
        <a:defRPr sz="800" b="0"/>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11779404166056"/>
          <c:y val="2.9975988839080928E-2"/>
          <c:w val="0.78596970187737303"/>
          <c:h val="0.71056396174664582"/>
        </c:manualLayout>
      </c:layout>
      <c:areaChart>
        <c:grouping val="stacked"/>
        <c:varyColors val="0"/>
        <c:ser>
          <c:idx val="0"/>
          <c:order val="0"/>
          <c:tx>
            <c:strRef>
              <c:f>Data!$E$1</c:f>
              <c:strCache>
                <c:ptCount val="1"/>
                <c:pt idx="0">
                  <c:v>Lower boundary</c:v>
                </c:pt>
              </c:strCache>
            </c:strRef>
          </c:tx>
          <c:spPr>
            <a:solidFill>
              <a:srgbClr val="FFFFFF">
                <a:alpha val="0"/>
              </a:srgbClr>
            </a:solidFill>
            <a:ln>
              <a:noFill/>
            </a:ln>
          </c:spPr>
          <c:cat>
            <c:numRef>
              <c:f>Data!$A$2:$A$19</c:f>
              <c:numCache>
                <c:formatCode>General</c:formatCode>
                <c:ptCount val="18"/>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pt idx="14">
                  <c:v>100</c:v>
                </c:pt>
                <c:pt idx="15">
                  <c:v>105</c:v>
                </c:pt>
                <c:pt idx="16">
                  <c:v>110</c:v>
                </c:pt>
                <c:pt idx="17">
                  <c:v>115</c:v>
                </c:pt>
              </c:numCache>
            </c:numRef>
          </c:cat>
          <c:val>
            <c:numRef>
              <c:f>Data!$E$2:$E$19</c:f>
              <c:numCache>
                <c:formatCode>General</c:formatCode>
                <c:ptCount val="18"/>
                <c:pt idx="0">
                  <c:v>130</c:v>
                </c:pt>
                <c:pt idx="1">
                  <c:v>147.7777777777778</c:v>
                </c:pt>
                <c:pt idx="2">
                  <c:v>165.55555555555549</c:v>
                </c:pt>
                <c:pt idx="3">
                  <c:v>183.33333333333329</c:v>
                </c:pt>
                <c:pt idx="4">
                  <c:v>201.11111111111109</c:v>
                </c:pt>
                <c:pt idx="5">
                  <c:v>218.88888888888891</c:v>
                </c:pt>
                <c:pt idx="6">
                  <c:v>236.66666666666671</c:v>
                </c:pt>
                <c:pt idx="7">
                  <c:v>254.44444444444451</c:v>
                </c:pt>
                <c:pt idx="8">
                  <c:v>272.22222222222217</c:v>
                </c:pt>
                <c:pt idx="9">
                  <c:v>290</c:v>
                </c:pt>
                <c:pt idx="10">
                  <c:v>307.77777777777783</c:v>
                </c:pt>
                <c:pt idx="11">
                  <c:v>325.55555555555549</c:v>
                </c:pt>
                <c:pt idx="12">
                  <c:v>343.33333333333343</c:v>
                </c:pt>
                <c:pt idx="13">
                  <c:v>361.11111111111109</c:v>
                </c:pt>
                <c:pt idx="14">
                  <c:v>378.88888888888891</c:v>
                </c:pt>
                <c:pt idx="15">
                  <c:v>396.66666666666669</c:v>
                </c:pt>
                <c:pt idx="16">
                  <c:v>414.44444444444451</c:v>
                </c:pt>
                <c:pt idx="17">
                  <c:v>432.22222222222217</c:v>
                </c:pt>
              </c:numCache>
            </c:numRef>
          </c:val>
          <c:extLst>
            <c:ext xmlns:c16="http://schemas.microsoft.com/office/drawing/2014/chart" uri="{C3380CC4-5D6E-409C-BE32-E72D297353CC}">
              <c16:uniqueId val="{00000000-6933-4D2A-844E-75EB1D9BDB32}"/>
            </c:ext>
          </c:extLst>
        </c:ser>
        <c:ser>
          <c:idx val="1"/>
          <c:order val="1"/>
          <c:tx>
            <c:strRef>
              <c:f>Data!$F$1</c:f>
              <c:strCache>
                <c:ptCount val="1"/>
                <c:pt idx="0">
                  <c:v>Shaded range</c:v>
                </c:pt>
              </c:strCache>
            </c:strRef>
          </c:tx>
          <c:spPr>
            <a:solidFill>
              <a:srgbClr val="9DC3E6">
                <a:alpha val="55000"/>
              </a:srgbClr>
            </a:solidFill>
            <a:ln>
              <a:noFill/>
            </a:ln>
          </c:spPr>
          <c:cat>
            <c:numRef>
              <c:f>Data!$A$2:$A$19</c:f>
              <c:numCache>
                <c:formatCode>General</c:formatCode>
                <c:ptCount val="18"/>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pt idx="14">
                  <c:v>100</c:v>
                </c:pt>
                <c:pt idx="15">
                  <c:v>105</c:v>
                </c:pt>
                <c:pt idx="16">
                  <c:v>110</c:v>
                </c:pt>
                <c:pt idx="17">
                  <c:v>115</c:v>
                </c:pt>
              </c:numCache>
            </c:numRef>
          </c:cat>
          <c:val>
            <c:numRef>
              <c:f>Data!$F$2:$F$19</c:f>
              <c:numCache>
                <c:formatCode>General</c:formatCode>
                <c:ptCount val="18"/>
                <c:pt idx="0">
                  <c:v>1070</c:v>
                </c:pt>
                <c:pt idx="1">
                  <c:v>1207.7777777777783</c:v>
                </c:pt>
                <c:pt idx="2">
                  <c:v>1345.5555555555557</c:v>
                </c:pt>
                <c:pt idx="3">
                  <c:v>1483.3333333333337</c:v>
                </c:pt>
                <c:pt idx="4">
                  <c:v>1621.1111111111109</c:v>
                </c:pt>
                <c:pt idx="5">
                  <c:v>1758.8888888888891</c:v>
                </c:pt>
                <c:pt idx="6">
                  <c:v>1896.6666666666663</c:v>
                </c:pt>
                <c:pt idx="7">
                  <c:v>2034.4444444444446</c:v>
                </c:pt>
                <c:pt idx="8">
                  <c:v>2172.2222222222217</c:v>
                </c:pt>
                <c:pt idx="9">
                  <c:v>2310</c:v>
                </c:pt>
                <c:pt idx="10">
                  <c:v>2447.7777777777783</c:v>
                </c:pt>
                <c:pt idx="11">
                  <c:v>2585.5555555555552</c:v>
                </c:pt>
                <c:pt idx="12">
                  <c:v>2723.3333333333335</c:v>
                </c:pt>
                <c:pt idx="13">
                  <c:v>2861.1111111111113</c:v>
                </c:pt>
                <c:pt idx="14">
                  <c:v>2998.8888888888887</c:v>
                </c:pt>
                <c:pt idx="15">
                  <c:v>3136.6666666666665</c:v>
                </c:pt>
                <c:pt idx="16">
                  <c:v>3274.4444444444448</c:v>
                </c:pt>
                <c:pt idx="17">
                  <c:v>3412.2222222222217</c:v>
                </c:pt>
              </c:numCache>
            </c:numRef>
          </c:val>
          <c:extLst>
            <c:ext xmlns:c16="http://schemas.microsoft.com/office/drawing/2014/chart" uri="{C3380CC4-5D6E-409C-BE32-E72D297353CC}">
              <c16:uniqueId val="{00000001-6933-4D2A-844E-75EB1D9BDB32}"/>
            </c:ext>
          </c:extLst>
        </c:ser>
        <c:dLbls>
          <c:showLegendKey val="0"/>
          <c:showVal val="0"/>
          <c:showCatName val="0"/>
          <c:showSerName val="0"/>
          <c:showPercent val="0"/>
          <c:showBubbleSize val="0"/>
        </c:dLbls>
        <c:axId val="50010001"/>
        <c:axId val="50010002"/>
      </c:areaChart>
      <c:lineChart>
        <c:grouping val="standard"/>
        <c:varyColors val="0"/>
        <c:ser>
          <c:idx val="2"/>
          <c:order val="2"/>
          <c:tx>
            <c:strRef>
              <c:f>Data!$C$1</c:f>
              <c:strCache>
                <c:ptCount val="1"/>
                <c:pt idx="0">
                  <c:v>break-even_central (w=0.5)</c:v>
                </c:pt>
              </c:strCache>
            </c:strRef>
          </c:tx>
          <c:spPr>
            <a:ln w="28575">
              <a:solidFill>
                <a:srgbClr val="C0504D"/>
              </a:solidFill>
            </a:ln>
          </c:spPr>
          <c:marker>
            <c:symbol val="circle"/>
            <c:size val="5"/>
            <c:spPr>
              <a:solidFill>
                <a:srgbClr val="C0504D"/>
              </a:solidFill>
              <a:ln>
                <a:solidFill>
                  <a:srgbClr val="C0504D"/>
                </a:solidFill>
              </a:ln>
            </c:spPr>
          </c:marker>
          <c:cat>
            <c:numRef>
              <c:f>Data!$A$2:$A$19</c:f>
              <c:numCache>
                <c:formatCode>General</c:formatCode>
                <c:ptCount val="18"/>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pt idx="14">
                  <c:v>100</c:v>
                </c:pt>
                <c:pt idx="15">
                  <c:v>105</c:v>
                </c:pt>
                <c:pt idx="16">
                  <c:v>110</c:v>
                </c:pt>
                <c:pt idx="17">
                  <c:v>115</c:v>
                </c:pt>
              </c:numCache>
            </c:numRef>
          </c:cat>
          <c:val>
            <c:numRef>
              <c:f>Data!$C$2:$C$19</c:f>
              <c:numCache>
                <c:formatCode>General</c:formatCode>
                <c:ptCount val="18"/>
                <c:pt idx="0">
                  <c:v>580</c:v>
                </c:pt>
                <c:pt idx="1">
                  <c:v>653.33333333333337</c:v>
                </c:pt>
                <c:pt idx="2">
                  <c:v>726.66666666666663</c:v>
                </c:pt>
                <c:pt idx="3">
                  <c:v>800</c:v>
                </c:pt>
                <c:pt idx="4">
                  <c:v>873.33333333333326</c:v>
                </c:pt>
                <c:pt idx="5">
                  <c:v>946.66666666666674</c:v>
                </c:pt>
                <c:pt idx="6">
                  <c:v>1020</c:v>
                </c:pt>
                <c:pt idx="7">
                  <c:v>1093.333333333333</c:v>
                </c:pt>
                <c:pt idx="8">
                  <c:v>1166.666666666667</c:v>
                </c:pt>
                <c:pt idx="9">
                  <c:v>1240</c:v>
                </c:pt>
                <c:pt idx="10">
                  <c:v>1313.333333333333</c:v>
                </c:pt>
                <c:pt idx="11">
                  <c:v>1386.666666666667</c:v>
                </c:pt>
                <c:pt idx="12">
                  <c:v>1460</c:v>
                </c:pt>
                <c:pt idx="13">
                  <c:v>1533.333333333333</c:v>
                </c:pt>
                <c:pt idx="14">
                  <c:v>1606.666666666667</c:v>
                </c:pt>
                <c:pt idx="15">
                  <c:v>1680</c:v>
                </c:pt>
                <c:pt idx="16">
                  <c:v>1753.333333333333</c:v>
                </c:pt>
                <c:pt idx="17">
                  <c:v>1826.666666666667</c:v>
                </c:pt>
              </c:numCache>
            </c:numRef>
          </c:val>
          <c:smooth val="0"/>
          <c:extLst>
            <c:ext xmlns:c16="http://schemas.microsoft.com/office/drawing/2014/chart" uri="{C3380CC4-5D6E-409C-BE32-E72D297353CC}">
              <c16:uniqueId val="{00000002-6933-4D2A-844E-75EB1D9BDB32}"/>
            </c:ext>
          </c:extLst>
        </c:ser>
        <c:ser>
          <c:idx val="3"/>
          <c:order val="3"/>
          <c:tx>
            <c:strRef>
              <c:f>Data!$B$1</c:f>
              <c:strCache>
                <c:ptCount val="1"/>
                <c:pt idx="0">
                  <c:v>break-even_resistive limit (w=0)</c:v>
                </c:pt>
              </c:strCache>
            </c:strRef>
          </c:tx>
          <c:spPr>
            <a:ln w="15875">
              <a:solidFill>
                <a:srgbClr val="5B9BD5"/>
              </a:solidFill>
              <a:prstDash val="dash"/>
            </a:ln>
          </c:spPr>
          <c:marker>
            <c:symbol val="none"/>
          </c:marker>
          <c:cat>
            <c:numRef>
              <c:f>Data!$A$2:$A$19</c:f>
              <c:numCache>
                <c:formatCode>General</c:formatCode>
                <c:ptCount val="18"/>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pt idx="14">
                  <c:v>100</c:v>
                </c:pt>
                <c:pt idx="15">
                  <c:v>105</c:v>
                </c:pt>
                <c:pt idx="16">
                  <c:v>110</c:v>
                </c:pt>
                <c:pt idx="17">
                  <c:v>115</c:v>
                </c:pt>
              </c:numCache>
            </c:numRef>
          </c:cat>
          <c:val>
            <c:numRef>
              <c:f>Data!$B$2:$B$19</c:f>
              <c:numCache>
                <c:formatCode>General</c:formatCode>
                <c:ptCount val="18"/>
                <c:pt idx="0">
                  <c:v>130</c:v>
                </c:pt>
                <c:pt idx="1">
                  <c:v>147.7777777777778</c:v>
                </c:pt>
                <c:pt idx="2">
                  <c:v>165.55555555555549</c:v>
                </c:pt>
                <c:pt idx="3">
                  <c:v>183.33333333333329</c:v>
                </c:pt>
                <c:pt idx="4">
                  <c:v>201.11111111111109</c:v>
                </c:pt>
                <c:pt idx="5">
                  <c:v>218.88888888888891</c:v>
                </c:pt>
                <c:pt idx="6">
                  <c:v>236.66666666666671</c:v>
                </c:pt>
                <c:pt idx="7">
                  <c:v>254.44444444444451</c:v>
                </c:pt>
                <c:pt idx="8">
                  <c:v>272.22222222222217</c:v>
                </c:pt>
                <c:pt idx="9">
                  <c:v>290</c:v>
                </c:pt>
                <c:pt idx="10">
                  <c:v>307.77777777777783</c:v>
                </c:pt>
                <c:pt idx="11">
                  <c:v>325.55555555555549</c:v>
                </c:pt>
                <c:pt idx="12">
                  <c:v>343.33333333333343</c:v>
                </c:pt>
                <c:pt idx="13">
                  <c:v>361.11111111111109</c:v>
                </c:pt>
                <c:pt idx="14">
                  <c:v>378.88888888888891</c:v>
                </c:pt>
                <c:pt idx="15">
                  <c:v>396.66666666666669</c:v>
                </c:pt>
                <c:pt idx="16">
                  <c:v>414.44444444444451</c:v>
                </c:pt>
                <c:pt idx="17">
                  <c:v>432.22222222222217</c:v>
                </c:pt>
              </c:numCache>
            </c:numRef>
          </c:val>
          <c:smooth val="0"/>
          <c:extLst>
            <c:ext xmlns:c16="http://schemas.microsoft.com/office/drawing/2014/chart" uri="{C3380CC4-5D6E-409C-BE32-E72D297353CC}">
              <c16:uniqueId val="{00000003-6933-4D2A-844E-75EB1D9BDB32}"/>
            </c:ext>
          </c:extLst>
        </c:ser>
        <c:ser>
          <c:idx val="4"/>
          <c:order val="4"/>
          <c:tx>
            <c:strRef>
              <c:f>Data!$D$1</c:f>
              <c:strCache>
                <c:ptCount val="1"/>
                <c:pt idx="0">
                  <c:v>break-even_kinetic limit (w=1)</c:v>
                </c:pt>
              </c:strCache>
            </c:strRef>
          </c:tx>
          <c:spPr>
            <a:ln w="15875">
              <a:solidFill>
                <a:srgbClr val="5B9BD5"/>
              </a:solidFill>
              <a:prstDash val="dash"/>
            </a:ln>
          </c:spPr>
          <c:marker>
            <c:symbol val="none"/>
          </c:marker>
          <c:cat>
            <c:numRef>
              <c:f>Data!$A$2:$A$19</c:f>
              <c:numCache>
                <c:formatCode>General</c:formatCode>
                <c:ptCount val="18"/>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pt idx="14">
                  <c:v>100</c:v>
                </c:pt>
                <c:pt idx="15">
                  <c:v>105</c:v>
                </c:pt>
                <c:pt idx="16">
                  <c:v>110</c:v>
                </c:pt>
                <c:pt idx="17">
                  <c:v>115</c:v>
                </c:pt>
              </c:numCache>
            </c:numRef>
          </c:cat>
          <c:val>
            <c:numRef>
              <c:f>Data!$D$2:$D$19</c:f>
              <c:numCache>
                <c:formatCode>General</c:formatCode>
                <c:ptCount val="18"/>
                <c:pt idx="0">
                  <c:v>1200</c:v>
                </c:pt>
                <c:pt idx="1">
                  <c:v>1355.5555555555561</c:v>
                </c:pt>
                <c:pt idx="2">
                  <c:v>1511.1111111111111</c:v>
                </c:pt>
                <c:pt idx="3">
                  <c:v>1666.666666666667</c:v>
                </c:pt>
                <c:pt idx="4">
                  <c:v>1822.2222222222219</c:v>
                </c:pt>
                <c:pt idx="5">
                  <c:v>1977.7777777777781</c:v>
                </c:pt>
                <c:pt idx="6">
                  <c:v>2133.333333333333</c:v>
                </c:pt>
                <c:pt idx="7">
                  <c:v>2288.8888888888891</c:v>
                </c:pt>
                <c:pt idx="8">
                  <c:v>2444.4444444444439</c:v>
                </c:pt>
                <c:pt idx="9">
                  <c:v>2600</c:v>
                </c:pt>
                <c:pt idx="10">
                  <c:v>2755.5555555555561</c:v>
                </c:pt>
                <c:pt idx="11">
                  <c:v>2911.1111111111109</c:v>
                </c:pt>
                <c:pt idx="12">
                  <c:v>3066.666666666667</c:v>
                </c:pt>
                <c:pt idx="13">
                  <c:v>3222.2222222222222</c:v>
                </c:pt>
                <c:pt idx="14">
                  <c:v>3377.7777777777778</c:v>
                </c:pt>
                <c:pt idx="15">
                  <c:v>3533.333333333333</c:v>
                </c:pt>
                <c:pt idx="16">
                  <c:v>3688.8888888888891</c:v>
                </c:pt>
                <c:pt idx="17">
                  <c:v>3844.4444444444439</c:v>
                </c:pt>
              </c:numCache>
            </c:numRef>
          </c:val>
          <c:smooth val="0"/>
          <c:extLst>
            <c:ext xmlns:c16="http://schemas.microsoft.com/office/drawing/2014/chart" uri="{C3380CC4-5D6E-409C-BE32-E72D297353CC}">
              <c16:uniqueId val="{00000004-6933-4D2A-844E-75EB1D9BDB32}"/>
            </c:ext>
          </c:extLst>
        </c:ser>
        <c:dLbls>
          <c:showLegendKey val="0"/>
          <c:showVal val="0"/>
          <c:showCatName val="0"/>
          <c:showSerName val="0"/>
          <c:showPercent val="0"/>
          <c:showBubbleSize val="0"/>
        </c:dLbls>
        <c:marker val="1"/>
        <c:smooth val="0"/>
        <c:axId val="50010001"/>
        <c:axId val="50010002"/>
      </c:lineChart>
      <c:catAx>
        <c:axId val="50010001"/>
        <c:scaling>
          <c:orientation val="minMax"/>
        </c:scaling>
        <c:delete val="0"/>
        <c:axPos val="b"/>
        <c:majorGridlines>
          <c:spPr>
            <a:ln>
              <a:solidFill>
                <a:srgbClr val="D9D9D9"/>
              </a:solidFill>
            </a:ln>
          </c:spPr>
        </c:majorGridlines>
        <c:title>
          <c:tx>
            <c:rich>
              <a:bodyPr/>
              <a:lstStyle/>
              <a:p>
                <a:pPr>
                  <a:defRPr/>
                </a:pPr>
                <a:r>
                  <a:rPr lang="en-US"/>
                  <a:t>Electricity price (£ MWh⁻¹)</a:t>
                </a:r>
              </a:p>
            </c:rich>
          </c:tx>
          <c:overlay val="0"/>
        </c:title>
        <c:numFmt formatCode="General" sourceLinked="1"/>
        <c:majorTickMark val="out"/>
        <c:minorTickMark val="none"/>
        <c:tickLblPos val="nextTo"/>
        <c:crossAx val="50010002"/>
        <c:crosses val="autoZero"/>
        <c:auto val="1"/>
        <c:lblAlgn val="ctr"/>
        <c:lblOffset val="100"/>
        <c:noMultiLvlLbl val="0"/>
      </c:catAx>
      <c:valAx>
        <c:axId val="50010002"/>
        <c:scaling>
          <c:orientation val="minMax"/>
          <c:max val="4500"/>
          <c:min val="0"/>
        </c:scaling>
        <c:delete val="0"/>
        <c:axPos val="l"/>
        <c:majorGridlines>
          <c:spPr>
            <a:ln>
              <a:solidFill>
                <a:srgbClr val="D9D9D9"/>
              </a:solidFill>
            </a:ln>
          </c:spPr>
        </c:majorGridlines>
        <c:title>
          <c:tx>
            <c:rich>
              <a:bodyPr rot="-5400000" vert="horz"/>
              <a:lstStyle/>
              <a:p>
                <a:pPr>
                  <a:defRPr/>
                </a:pPr>
                <a:r>
                  <a:rPr lang="en-US"/>
                  <a:t>Break-even premium (£ m⁻²)</a:t>
                </a:r>
              </a:p>
            </c:rich>
          </c:tx>
          <c:overlay val="0"/>
        </c:title>
        <c:numFmt formatCode="General" sourceLinked="1"/>
        <c:majorTickMark val="out"/>
        <c:minorTickMark val="none"/>
        <c:tickLblPos val="nextTo"/>
        <c:crossAx val="50010001"/>
        <c:crosses val="autoZero"/>
        <c:crossBetween val="midCat"/>
        <c:majorUnit val="500"/>
      </c:valAx>
      <c:spPr>
        <a:solidFill>
          <a:srgbClr val="FFFFFF"/>
        </a:solidFill>
        <a:ln w="12700">
          <a:solidFill>
            <a:srgbClr val="BFBFBF"/>
          </a:solidFill>
        </a:ln>
      </c:spPr>
    </c:plotArea>
    <c:legend>
      <c:legendPos val="b"/>
      <c:layout>
        <c:manualLayout>
          <c:xMode val="edge"/>
          <c:yMode val="edge"/>
          <c:x val="0"/>
          <c:y val="0.85178818296567893"/>
          <c:w val="0.98707869645579316"/>
          <c:h val="0.1364615331078794"/>
        </c:manualLayout>
      </c:layout>
      <c:overlay val="0"/>
    </c:legend>
    <c:plotVisOnly val="1"/>
    <c:dispBlanksAs val="zero"/>
    <c:showDLblsOverMax val="0"/>
  </c:chart>
  <c:spPr>
    <a:noFill/>
    <a:ln>
      <a:noFill/>
    </a:ln>
  </c:spPr>
  <c:txPr>
    <a:bodyPr/>
    <a:lstStyle/>
    <a:p>
      <a:pPr>
        <a:defRPr sz="800" b="0"/>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a:pPr>
            <a:r>
              <a:rPr lang="en-GB" sz="800" b="0"/>
              <a:t>a. LCOH vs electricity price</a:t>
            </a:r>
          </a:p>
        </c:rich>
      </c:tx>
      <c:layout>
        <c:manualLayout>
          <c:xMode val="edge"/>
          <c:yMode val="edge"/>
          <c:x val="9.2360491314032317E-2"/>
          <c:y val="1.3436345314074572E-2"/>
        </c:manualLayout>
      </c:layout>
      <c:overlay val="1"/>
    </c:title>
    <c:autoTitleDeleted val="0"/>
    <c:plotArea>
      <c:layout>
        <c:manualLayout>
          <c:layoutTarget val="inner"/>
          <c:xMode val="edge"/>
          <c:yMode val="edge"/>
          <c:x val="0.14884590613508403"/>
          <c:y val="0.13778601826602377"/>
          <c:w val="0.77323509858101513"/>
          <c:h val="0.70477069607145582"/>
        </c:manualLayout>
      </c:layout>
      <c:scatterChart>
        <c:scatterStyle val="lineMarker"/>
        <c:varyColors val="1"/>
        <c:ser>
          <c:idx val="0"/>
          <c:order val="0"/>
          <c:tx>
            <c:v>CF 50%</c:v>
          </c:tx>
          <c:spPr>
            <a:ln w="22000">
              <a:solidFill>
                <a:srgbClr val="000000"/>
              </a:solidFill>
              <a:prstDash val="sysDash"/>
            </a:ln>
          </c:spPr>
          <c:marker>
            <c:symbol val="none"/>
          </c:marker>
          <c:xVal>
            <c:numRef>
              <c:f>Plot_Fig9!$AA$5:$AA$23</c:f>
              <c:numCache>
                <c:formatCode>General</c:formatCode>
                <c:ptCount val="19"/>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pt idx="14">
                  <c:v>100</c:v>
                </c:pt>
                <c:pt idx="15">
                  <c:v>105</c:v>
                </c:pt>
                <c:pt idx="16">
                  <c:v>110</c:v>
                </c:pt>
                <c:pt idx="17">
                  <c:v>115</c:v>
                </c:pt>
                <c:pt idx="18">
                  <c:v>120</c:v>
                </c:pt>
              </c:numCache>
            </c:numRef>
          </c:xVal>
          <c:yVal>
            <c:numRef>
              <c:f>Plot_Fig9!$AB$5:$AB$23</c:f>
              <c:numCache>
                <c:formatCode>General</c:formatCode>
                <c:ptCount val="19"/>
                <c:pt idx="0">
                  <c:v>3.5400134731738211</c:v>
                </c:pt>
                <c:pt idx="1">
                  <c:v>3.817537937212176</c:v>
                </c:pt>
                <c:pt idx="2">
                  <c:v>4.0950624012505301</c:v>
                </c:pt>
                <c:pt idx="3">
                  <c:v>4.3725868652888842</c:v>
                </c:pt>
                <c:pt idx="4">
                  <c:v>4.6501113293272391</c:v>
                </c:pt>
                <c:pt idx="5">
                  <c:v>4.9276357933655941</c:v>
                </c:pt>
                <c:pt idx="6">
                  <c:v>5.2051602574039491</c:v>
                </c:pt>
                <c:pt idx="7">
                  <c:v>5.482684721442304</c:v>
                </c:pt>
                <c:pt idx="8">
                  <c:v>5.7602091854806581</c:v>
                </c:pt>
                <c:pt idx="9">
                  <c:v>6.0377336495190139</c:v>
                </c:pt>
                <c:pt idx="10">
                  <c:v>6.315258113557368</c:v>
                </c:pt>
                <c:pt idx="11">
                  <c:v>6.5927825775957229</c:v>
                </c:pt>
                <c:pt idx="12">
                  <c:v>6.870307041634077</c:v>
                </c:pt>
                <c:pt idx="13">
                  <c:v>7.147831505672432</c:v>
                </c:pt>
                <c:pt idx="14">
                  <c:v>7.425355969710786</c:v>
                </c:pt>
                <c:pt idx="15">
                  <c:v>7.702880433749141</c:v>
                </c:pt>
                <c:pt idx="16">
                  <c:v>7.9804048977874968</c:v>
                </c:pt>
                <c:pt idx="17">
                  <c:v>8.2579293618258518</c:v>
                </c:pt>
                <c:pt idx="18">
                  <c:v>8.5354538258642059</c:v>
                </c:pt>
              </c:numCache>
            </c:numRef>
          </c:yVal>
          <c:smooth val="1"/>
          <c:extLst>
            <c:ext xmlns:c16="http://schemas.microsoft.com/office/drawing/2014/chart" uri="{C3380CC4-5D6E-409C-BE32-E72D297353CC}">
              <c16:uniqueId val="{00000000-0A6B-42CD-AFA5-571023C7786E}"/>
            </c:ext>
          </c:extLst>
        </c:ser>
        <c:ser>
          <c:idx val="1"/>
          <c:order val="1"/>
          <c:tx>
            <c:v>CF 80%</c:v>
          </c:tx>
          <c:spPr>
            <a:ln w="22000">
              <a:solidFill>
                <a:srgbClr val="4472C4"/>
              </a:solidFill>
              <a:prstDash val="solid"/>
            </a:ln>
          </c:spPr>
          <c:marker>
            <c:symbol val="none"/>
          </c:marker>
          <c:xVal>
            <c:numRef>
              <c:f>Plot_Fig9!$AA$5:$AA$23</c:f>
              <c:numCache>
                <c:formatCode>General</c:formatCode>
                <c:ptCount val="19"/>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pt idx="14">
                  <c:v>100</c:v>
                </c:pt>
                <c:pt idx="15">
                  <c:v>105</c:v>
                </c:pt>
                <c:pt idx="16">
                  <c:v>110</c:v>
                </c:pt>
                <c:pt idx="17">
                  <c:v>115</c:v>
                </c:pt>
                <c:pt idx="18">
                  <c:v>120</c:v>
                </c:pt>
              </c:numCache>
            </c:numRef>
          </c:xVal>
          <c:yVal>
            <c:numRef>
              <c:f>Plot_Fig9!$AC$5:$AC$23</c:f>
              <c:numCache>
                <c:formatCode>General</c:formatCode>
                <c:ptCount val="19"/>
                <c:pt idx="0">
                  <c:v>2.9585578933156742</c:v>
                </c:pt>
                <c:pt idx="1">
                  <c:v>3.2360823573540278</c:v>
                </c:pt>
                <c:pt idx="2">
                  <c:v>3.5136068213923828</c:v>
                </c:pt>
                <c:pt idx="3">
                  <c:v>3.7911312854307382</c:v>
                </c:pt>
                <c:pt idx="4">
                  <c:v>4.0686557494690927</c:v>
                </c:pt>
                <c:pt idx="5">
                  <c:v>4.3461802135074468</c:v>
                </c:pt>
                <c:pt idx="6">
                  <c:v>4.6237046775458017</c:v>
                </c:pt>
                <c:pt idx="7">
                  <c:v>4.9012291415841567</c:v>
                </c:pt>
                <c:pt idx="8">
                  <c:v>5.1787536056225107</c:v>
                </c:pt>
                <c:pt idx="9">
                  <c:v>5.4562780696608648</c:v>
                </c:pt>
                <c:pt idx="10">
                  <c:v>5.7338025336992198</c:v>
                </c:pt>
                <c:pt idx="11">
                  <c:v>6.0113269977375756</c:v>
                </c:pt>
                <c:pt idx="12">
                  <c:v>6.2888514617759306</c:v>
                </c:pt>
                <c:pt idx="13">
                  <c:v>6.5663759258142846</c:v>
                </c:pt>
                <c:pt idx="14">
                  <c:v>6.8439003898526396</c:v>
                </c:pt>
                <c:pt idx="15">
                  <c:v>7.1214248538909937</c:v>
                </c:pt>
                <c:pt idx="16">
                  <c:v>7.3989493179293486</c:v>
                </c:pt>
                <c:pt idx="17">
                  <c:v>7.6764737819677036</c:v>
                </c:pt>
                <c:pt idx="18">
                  <c:v>7.9539982460060576</c:v>
                </c:pt>
              </c:numCache>
            </c:numRef>
          </c:yVal>
          <c:smooth val="1"/>
          <c:extLst>
            <c:ext xmlns:c16="http://schemas.microsoft.com/office/drawing/2014/chart" uri="{C3380CC4-5D6E-409C-BE32-E72D297353CC}">
              <c16:uniqueId val="{00000001-0A6B-42CD-AFA5-571023C7786E}"/>
            </c:ext>
          </c:extLst>
        </c:ser>
        <c:ser>
          <c:idx val="2"/>
          <c:order val="2"/>
          <c:tx>
            <c:v>CF 95%</c:v>
          </c:tx>
          <c:spPr>
            <a:ln w="22000">
              <a:solidFill>
                <a:srgbClr val="7F7F7F"/>
              </a:solidFill>
              <a:prstDash val="dash"/>
            </a:ln>
          </c:spPr>
          <c:marker>
            <c:symbol val="none"/>
          </c:marker>
          <c:xVal>
            <c:numRef>
              <c:f>Plot_Fig9!$AA$5:$AA$23</c:f>
              <c:numCache>
                <c:formatCode>General</c:formatCode>
                <c:ptCount val="19"/>
                <c:pt idx="0">
                  <c:v>30</c:v>
                </c:pt>
                <c:pt idx="1">
                  <c:v>35</c:v>
                </c:pt>
                <c:pt idx="2">
                  <c:v>40</c:v>
                </c:pt>
                <c:pt idx="3">
                  <c:v>45</c:v>
                </c:pt>
                <c:pt idx="4">
                  <c:v>50</c:v>
                </c:pt>
                <c:pt idx="5">
                  <c:v>55</c:v>
                </c:pt>
                <c:pt idx="6">
                  <c:v>60</c:v>
                </c:pt>
                <c:pt idx="7">
                  <c:v>65</c:v>
                </c:pt>
                <c:pt idx="8">
                  <c:v>70</c:v>
                </c:pt>
                <c:pt idx="9">
                  <c:v>75</c:v>
                </c:pt>
                <c:pt idx="10">
                  <c:v>80</c:v>
                </c:pt>
                <c:pt idx="11">
                  <c:v>85</c:v>
                </c:pt>
                <c:pt idx="12">
                  <c:v>90</c:v>
                </c:pt>
                <c:pt idx="13">
                  <c:v>95</c:v>
                </c:pt>
                <c:pt idx="14">
                  <c:v>100</c:v>
                </c:pt>
                <c:pt idx="15">
                  <c:v>105</c:v>
                </c:pt>
                <c:pt idx="16">
                  <c:v>110</c:v>
                </c:pt>
                <c:pt idx="17">
                  <c:v>115</c:v>
                </c:pt>
                <c:pt idx="18">
                  <c:v>120</c:v>
                </c:pt>
              </c:numCache>
            </c:numRef>
          </c:xVal>
          <c:yVal>
            <c:numRef>
              <c:f>Plot_Fig9!$AD$5:$AD$23</c:f>
              <c:numCache>
                <c:formatCode>General</c:formatCode>
                <c:ptCount val="19"/>
                <c:pt idx="0">
                  <c:v>2.8073856696988448</c:v>
                </c:pt>
                <c:pt idx="1">
                  <c:v>3.0849101337371998</c:v>
                </c:pt>
                <c:pt idx="2">
                  <c:v>3.3624345977755539</c:v>
                </c:pt>
                <c:pt idx="3">
                  <c:v>3.6399590618139088</c:v>
                </c:pt>
                <c:pt idx="4">
                  <c:v>3.9174835258522638</c:v>
                </c:pt>
                <c:pt idx="5">
                  <c:v>4.1950079898906187</c:v>
                </c:pt>
                <c:pt idx="6">
                  <c:v>4.4725324539289728</c:v>
                </c:pt>
                <c:pt idx="7">
                  <c:v>4.7500569179673278</c:v>
                </c:pt>
                <c:pt idx="8">
                  <c:v>5.0275813820056827</c:v>
                </c:pt>
                <c:pt idx="9">
                  <c:v>5.3051058460440377</c:v>
                </c:pt>
                <c:pt idx="10">
                  <c:v>5.5826303100823926</c:v>
                </c:pt>
                <c:pt idx="11">
                  <c:v>5.8601547741207476</c:v>
                </c:pt>
                <c:pt idx="12">
                  <c:v>6.1376792381591017</c:v>
                </c:pt>
                <c:pt idx="13">
                  <c:v>6.4152037021974557</c:v>
                </c:pt>
                <c:pt idx="14">
                  <c:v>6.6927281662358116</c:v>
                </c:pt>
                <c:pt idx="15">
                  <c:v>6.9702526302741656</c:v>
                </c:pt>
                <c:pt idx="16">
                  <c:v>7.2477770943125206</c:v>
                </c:pt>
                <c:pt idx="17">
                  <c:v>7.5253015583508764</c:v>
                </c:pt>
                <c:pt idx="18">
                  <c:v>7.8028260223892314</c:v>
                </c:pt>
              </c:numCache>
            </c:numRef>
          </c:yVal>
          <c:smooth val="1"/>
          <c:extLst>
            <c:ext xmlns:c16="http://schemas.microsoft.com/office/drawing/2014/chart" uri="{C3380CC4-5D6E-409C-BE32-E72D297353CC}">
              <c16:uniqueId val="{00000002-0A6B-42CD-AFA5-571023C7786E}"/>
            </c:ext>
          </c:extLst>
        </c:ser>
        <c:dLbls>
          <c:showLegendKey val="0"/>
          <c:showVal val="0"/>
          <c:showCatName val="0"/>
          <c:showSerName val="0"/>
          <c:showPercent val="0"/>
          <c:showBubbleSize val="0"/>
        </c:dLbls>
        <c:axId val="10"/>
        <c:axId val="20"/>
      </c:scatterChart>
      <c:valAx>
        <c:axId val="10"/>
        <c:scaling>
          <c:orientation val="minMax"/>
          <c:max val="120"/>
          <c:min val="30"/>
        </c:scaling>
        <c:delete val="0"/>
        <c:axPos val="b"/>
        <c:majorGridlines/>
        <c:title>
          <c:tx>
            <c:rich>
              <a:bodyPr/>
              <a:lstStyle/>
              <a:p>
                <a:pPr>
                  <a:defRPr sz="800" b="0"/>
                </a:pPr>
                <a:r>
                  <a:rPr lang="en-GB" sz="800" b="0"/>
                  <a:t>Electricity price (£ MWh⁻¹)</a:t>
                </a:r>
              </a:p>
            </c:rich>
          </c:tx>
          <c:overlay val="1"/>
        </c:title>
        <c:numFmt formatCode="General" sourceLinked="1"/>
        <c:majorTickMark val="out"/>
        <c:minorTickMark val="none"/>
        <c:tickLblPos val="nextTo"/>
        <c:txPr>
          <a:bodyPr/>
          <a:lstStyle/>
          <a:p>
            <a:pPr>
              <a:defRPr sz="700"/>
            </a:pPr>
            <a:endParaRPr lang="en-US"/>
          </a:p>
        </c:txPr>
        <c:crossAx val="20"/>
        <c:crosses val="autoZero"/>
        <c:crossBetween val="midCat"/>
        <c:majorUnit val="20"/>
      </c:valAx>
      <c:valAx>
        <c:axId val="20"/>
        <c:scaling>
          <c:orientation val="minMax"/>
          <c:min val="2"/>
        </c:scaling>
        <c:delete val="0"/>
        <c:axPos val="l"/>
        <c:majorGridlines/>
        <c:title>
          <c:tx>
            <c:rich>
              <a:bodyPr/>
              <a:lstStyle/>
              <a:p>
                <a:pPr>
                  <a:defRPr sz="800" b="0"/>
                </a:pPr>
                <a:r>
                  <a:rPr lang="en-GB" sz="800" b="0"/>
                  <a:t>LCOH (£ kg⁻¹ H</a:t>
                </a:r>
                <a:r>
                  <a:rPr lang="en-GB" sz="800" b="0" baseline="-25000"/>
                  <a:t>2</a:t>
                </a:r>
                <a:r>
                  <a:rPr lang="en-GB" sz="800" b="0"/>
                  <a:t>)</a:t>
                </a:r>
              </a:p>
            </c:rich>
          </c:tx>
          <c:overlay val="1"/>
        </c:title>
        <c:numFmt formatCode="General" sourceLinked="1"/>
        <c:majorTickMark val="out"/>
        <c:minorTickMark val="none"/>
        <c:tickLblPos val="nextTo"/>
        <c:txPr>
          <a:bodyPr/>
          <a:lstStyle/>
          <a:p>
            <a:pPr>
              <a:defRPr sz="700"/>
            </a:pPr>
            <a:endParaRPr lang="en-US"/>
          </a:p>
        </c:txPr>
        <c:crossAx val="10"/>
        <c:crosses val="autoZero"/>
        <c:crossBetween val="midCat"/>
      </c:valAx>
    </c:plotArea>
    <c:legend>
      <c:legendPos val="b"/>
      <c:layout>
        <c:manualLayout>
          <c:xMode val="edge"/>
          <c:yMode val="edge"/>
          <c:x val="0.48433974612012548"/>
          <c:y val="0.54728509121109614"/>
          <c:w val="0.43339548750337598"/>
          <c:h val="0.28713820255226719"/>
        </c:manualLayout>
      </c:layout>
      <c:overlay val="1"/>
      <c:txPr>
        <a:bodyPr/>
        <a:lstStyle/>
        <a:p>
          <a:pPr>
            <a:defRPr sz="700" b="0"/>
          </a:pPr>
          <a:endParaRPr lang="en-US"/>
        </a:p>
      </c:txPr>
    </c:legend>
    <c:plotVisOnly val="0"/>
    <c:dispBlanksAs val="gap"/>
    <c:showDLblsOverMax val="1"/>
  </c:chart>
  <c:spPr>
    <a:noFill/>
    <a:ln>
      <a:prstDash val="solid"/>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a:pPr>
            <a:r>
              <a:rPr lang="en-GB" sz="800" b="0"/>
              <a:t>b. LCOH vs capacity factor</a:t>
            </a:r>
          </a:p>
        </c:rich>
      </c:tx>
      <c:layout>
        <c:manualLayout>
          <c:xMode val="edge"/>
          <c:yMode val="edge"/>
          <c:x val="6.550387409318148E-2"/>
          <c:y val="1.3536379018612521E-2"/>
        </c:manualLayout>
      </c:layout>
      <c:overlay val="1"/>
    </c:title>
    <c:autoTitleDeleted val="0"/>
    <c:plotArea>
      <c:layout>
        <c:manualLayout>
          <c:layoutTarget val="inner"/>
          <c:xMode val="edge"/>
          <c:yMode val="edge"/>
          <c:x val="0.17862110352370675"/>
          <c:y val="0.13536379018612521"/>
          <c:w val="0.73676008691906736"/>
          <c:h val="0.69845530729978544"/>
        </c:manualLayout>
      </c:layout>
      <c:scatterChart>
        <c:scatterStyle val="lineMarker"/>
        <c:varyColors val="1"/>
        <c:ser>
          <c:idx val="0"/>
          <c:order val="0"/>
          <c:tx>
            <c:v>Woven Ni Mesh</c:v>
          </c:tx>
          <c:spPr>
            <a:ln w="22000">
              <a:solidFill>
                <a:srgbClr val="000000"/>
              </a:solidFill>
              <a:prstDash val="solid"/>
            </a:ln>
          </c:spPr>
          <c:marker>
            <c:symbol val="none"/>
          </c:marker>
          <c:xVal>
            <c:numRef>
              <c:f>Plot_Fig9!$AG$5:$AG$37</c:f>
              <c:numCache>
                <c:formatCode>General</c:formatCode>
                <c:ptCount val="33"/>
                <c:pt idx="0">
                  <c:v>0.2</c:v>
                </c:pt>
                <c:pt idx="1">
                  <c:v>0.22500000000000001</c:v>
                </c:pt>
                <c:pt idx="2">
                  <c:v>0.25</c:v>
                </c:pt>
                <c:pt idx="3">
                  <c:v>0.27500000000000002</c:v>
                </c:pt>
                <c:pt idx="4">
                  <c:v>0.3</c:v>
                </c:pt>
                <c:pt idx="5">
                  <c:v>0.32500000000000001</c:v>
                </c:pt>
                <c:pt idx="6">
                  <c:v>0.35</c:v>
                </c:pt>
                <c:pt idx="7">
                  <c:v>0.375</c:v>
                </c:pt>
                <c:pt idx="8">
                  <c:v>0.4</c:v>
                </c:pt>
                <c:pt idx="9">
                  <c:v>0.42499999999999999</c:v>
                </c:pt>
                <c:pt idx="10">
                  <c:v>0.45</c:v>
                </c:pt>
                <c:pt idx="11">
                  <c:v>0.47499999999999998</c:v>
                </c:pt>
                <c:pt idx="12">
                  <c:v>0.5</c:v>
                </c:pt>
                <c:pt idx="13">
                  <c:v>0.52500000000000002</c:v>
                </c:pt>
                <c:pt idx="14">
                  <c:v>0.55000000000000004</c:v>
                </c:pt>
                <c:pt idx="15">
                  <c:v>0.57499999999999996</c:v>
                </c:pt>
                <c:pt idx="16">
                  <c:v>0.60000000000000009</c:v>
                </c:pt>
                <c:pt idx="17">
                  <c:v>0.625</c:v>
                </c:pt>
                <c:pt idx="18">
                  <c:v>0.65</c:v>
                </c:pt>
                <c:pt idx="19">
                  <c:v>0.67500000000000004</c:v>
                </c:pt>
                <c:pt idx="20">
                  <c:v>0.7</c:v>
                </c:pt>
                <c:pt idx="21">
                  <c:v>0.72500000000000009</c:v>
                </c:pt>
                <c:pt idx="22">
                  <c:v>0.75</c:v>
                </c:pt>
                <c:pt idx="23">
                  <c:v>0.77500000000000013</c:v>
                </c:pt>
                <c:pt idx="24">
                  <c:v>0.8</c:v>
                </c:pt>
                <c:pt idx="25">
                  <c:v>0.82499999999999996</c:v>
                </c:pt>
                <c:pt idx="26">
                  <c:v>0.85000000000000009</c:v>
                </c:pt>
                <c:pt idx="27">
                  <c:v>0.875</c:v>
                </c:pt>
                <c:pt idx="28">
                  <c:v>0.90000000000000013</c:v>
                </c:pt>
                <c:pt idx="29">
                  <c:v>0.92500000000000004</c:v>
                </c:pt>
                <c:pt idx="30">
                  <c:v>0.95</c:v>
                </c:pt>
                <c:pt idx="31">
                  <c:v>0.97499999999999998</c:v>
                </c:pt>
                <c:pt idx="32">
                  <c:v>1</c:v>
                </c:pt>
              </c:numCache>
            </c:numRef>
          </c:xVal>
          <c:yVal>
            <c:numRef>
              <c:f>Plot_Fig9!$AH$5:$AH$37</c:f>
              <c:numCache>
                <c:formatCode>General</c:formatCode>
                <c:ptCount val="33"/>
                <c:pt idx="0">
                  <c:v>7.560598003284861</c:v>
                </c:pt>
                <c:pt idx="1">
                  <c:v>7.0963546743595716</c:v>
                </c:pt>
                <c:pt idx="2">
                  <c:v>6.7249600112193431</c:v>
                </c:pt>
                <c:pt idx="3">
                  <c:v>6.4210916504682451</c:v>
                </c:pt>
                <c:pt idx="4">
                  <c:v>6.1678680165089972</c:v>
                </c:pt>
                <c:pt idx="5">
                  <c:v>5.9536018646973261</c:v>
                </c:pt>
                <c:pt idx="6">
                  <c:v>5.7739297459942858</c:v>
                </c:pt>
                <c:pt idx="7">
                  <c:v>5.6264909765867088</c:v>
                </c:pt>
                <c:pt idx="8">
                  <c:v>5.4969590705923679</c:v>
                </c:pt>
                <c:pt idx="9">
                  <c:v>5.3821573180459614</c:v>
                </c:pt>
                <c:pt idx="10">
                  <c:v>5.2796287392520718</c:v>
                </c:pt>
                <c:pt idx="11">
                  <c:v>5.1874423688580098</c:v>
                </c:pt>
                <c:pt idx="12">
                  <c:v>5.1040588571633823</c:v>
                </c:pt>
                <c:pt idx="13">
                  <c:v>5.0282352897811036</c:v>
                </c:pt>
                <c:pt idx="14">
                  <c:v>4.9589565221142191</c:v>
                </c:pt>
                <c:pt idx="15">
                  <c:v>4.895384804985099</c:v>
                </c:pt>
                <c:pt idx="16">
                  <c:v>4.836822261401899</c:v>
                </c:pt>
                <c:pt idx="17">
                  <c:v>4.7826825443611876</c:v>
                </c:pt>
                <c:pt idx="18">
                  <c:v>4.7324691547461404</c:v>
                </c:pt>
                <c:pt idx="19">
                  <c:v>4.6857586589242359</c:v>
                </c:pt>
                <c:pt idx="20">
                  <c:v>4.6445685691013532</c:v>
                </c:pt>
                <c:pt idx="21">
                  <c:v>4.6075009406692757</c:v>
                </c:pt>
                <c:pt idx="22">
                  <c:v>4.5726731942191297</c:v>
                </c:pt>
                <c:pt idx="23">
                  <c:v>4.5398754418815033</c:v>
                </c:pt>
                <c:pt idx="24">
                  <c:v>4.5089242022448524</c:v>
                </c:pt>
                <c:pt idx="25">
                  <c:v>4.4796583004961716</c:v>
                </c:pt>
                <c:pt idx="26">
                  <c:v>4.4519355138814323</c:v>
                </c:pt>
                <c:pt idx="27">
                  <c:v>4.4256298091246631</c:v>
                </c:pt>
                <c:pt idx="28">
                  <c:v>4.4006290533610537</c:v>
                </c:pt>
                <c:pt idx="29">
                  <c:v>4.3768331063983883</c:v>
                </c:pt>
                <c:pt idx="30">
                  <c:v>4.3541522220331874</c:v>
                </c:pt>
                <c:pt idx="31">
                  <c:v>4.3325057013662258</c:v>
                </c:pt>
                <c:pt idx="32">
                  <c:v>4.3118207527794548</c:v>
                </c:pt>
              </c:numCache>
            </c:numRef>
          </c:yVal>
          <c:smooth val="1"/>
          <c:extLst>
            <c:ext xmlns:c16="http://schemas.microsoft.com/office/drawing/2014/chart" uri="{C3380CC4-5D6E-409C-BE32-E72D297353CC}">
              <c16:uniqueId val="{00000000-6B26-4809-BBEC-DCB96FD19141}"/>
            </c:ext>
          </c:extLst>
        </c:ser>
        <c:ser>
          <c:idx val="1"/>
          <c:order val="1"/>
          <c:tx>
            <c:v>Micro mesh</c:v>
          </c:tx>
          <c:spPr>
            <a:ln w="22000">
              <a:solidFill>
                <a:srgbClr val="4472C4"/>
              </a:solidFill>
              <a:prstDash val="dash"/>
            </a:ln>
          </c:spPr>
          <c:marker>
            <c:symbol val="none"/>
          </c:marker>
          <c:xVal>
            <c:numRef>
              <c:f>Plot_Fig9!$AG$5:$AG$37</c:f>
              <c:numCache>
                <c:formatCode>General</c:formatCode>
                <c:ptCount val="33"/>
                <c:pt idx="0">
                  <c:v>0.2</c:v>
                </c:pt>
                <c:pt idx="1">
                  <c:v>0.22500000000000001</c:v>
                </c:pt>
                <c:pt idx="2">
                  <c:v>0.25</c:v>
                </c:pt>
                <c:pt idx="3">
                  <c:v>0.27500000000000002</c:v>
                </c:pt>
                <c:pt idx="4">
                  <c:v>0.3</c:v>
                </c:pt>
                <c:pt idx="5">
                  <c:v>0.32500000000000001</c:v>
                </c:pt>
                <c:pt idx="6">
                  <c:v>0.35</c:v>
                </c:pt>
                <c:pt idx="7">
                  <c:v>0.375</c:v>
                </c:pt>
                <c:pt idx="8">
                  <c:v>0.4</c:v>
                </c:pt>
                <c:pt idx="9">
                  <c:v>0.42499999999999999</c:v>
                </c:pt>
                <c:pt idx="10">
                  <c:v>0.45</c:v>
                </c:pt>
                <c:pt idx="11">
                  <c:v>0.47499999999999998</c:v>
                </c:pt>
                <c:pt idx="12">
                  <c:v>0.5</c:v>
                </c:pt>
                <c:pt idx="13">
                  <c:v>0.52500000000000002</c:v>
                </c:pt>
                <c:pt idx="14">
                  <c:v>0.55000000000000004</c:v>
                </c:pt>
                <c:pt idx="15">
                  <c:v>0.57499999999999996</c:v>
                </c:pt>
                <c:pt idx="16">
                  <c:v>0.60000000000000009</c:v>
                </c:pt>
                <c:pt idx="17">
                  <c:v>0.625</c:v>
                </c:pt>
                <c:pt idx="18">
                  <c:v>0.65</c:v>
                </c:pt>
                <c:pt idx="19">
                  <c:v>0.67500000000000004</c:v>
                </c:pt>
                <c:pt idx="20">
                  <c:v>0.7</c:v>
                </c:pt>
                <c:pt idx="21">
                  <c:v>0.72500000000000009</c:v>
                </c:pt>
                <c:pt idx="22">
                  <c:v>0.75</c:v>
                </c:pt>
                <c:pt idx="23">
                  <c:v>0.77500000000000013</c:v>
                </c:pt>
                <c:pt idx="24">
                  <c:v>0.8</c:v>
                </c:pt>
                <c:pt idx="25">
                  <c:v>0.82499999999999996</c:v>
                </c:pt>
                <c:pt idx="26">
                  <c:v>0.85000000000000009</c:v>
                </c:pt>
                <c:pt idx="27">
                  <c:v>0.875</c:v>
                </c:pt>
                <c:pt idx="28">
                  <c:v>0.90000000000000013</c:v>
                </c:pt>
                <c:pt idx="29">
                  <c:v>0.92500000000000004</c:v>
                </c:pt>
                <c:pt idx="30">
                  <c:v>0.95</c:v>
                </c:pt>
                <c:pt idx="31">
                  <c:v>0.97499999999999998</c:v>
                </c:pt>
                <c:pt idx="32">
                  <c:v>1</c:v>
                </c:pt>
              </c:numCache>
            </c:numRef>
          </c:xVal>
          <c:yVal>
            <c:numRef>
              <c:f>Plot_Fig9!$AI$5:$AI$37</c:f>
              <c:numCache>
                <c:formatCode>General</c:formatCode>
                <c:ptCount val="33"/>
                <c:pt idx="0">
                  <c:v>7.3294586392455461</c:v>
                </c:pt>
                <c:pt idx="1">
                  <c:v>6.8753479585131334</c:v>
                </c:pt>
                <c:pt idx="2">
                  <c:v>6.5120594139272034</c:v>
                </c:pt>
                <c:pt idx="3">
                  <c:v>6.2148233319932604</c:v>
                </c:pt>
                <c:pt idx="4">
                  <c:v>5.9671265970483081</c:v>
                </c:pt>
                <c:pt idx="5">
                  <c:v>5.7575370520948876</c:v>
                </c:pt>
                <c:pt idx="6">
                  <c:v>5.581873453556061</c:v>
                </c:pt>
                <c:pt idx="7">
                  <c:v>5.4379087349574711</c:v>
                </c:pt>
                <c:pt idx="8">
                  <c:v>5.3114166234209934</c:v>
                </c:pt>
                <c:pt idx="9">
                  <c:v>5.1992970424550524</c:v>
                </c:pt>
                <c:pt idx="10">
                  <c:v>5.0991526161771343</c:v>
                </c:pt>
                <c:pt idx="11">
                  <c:v>5.0090994348763092</c:v>
                </c:pt>
                <c:pt idx="12">
                  <c:v>4.9276357933655941</c:v>
                </c:pt>
                <c:pt idx="13">
                  <c:v>4.8535492513878093</c:v>
                </c:pt>
                <c:pt idx="14">
                  <c:v>4.7858495977250088</c:v>
                </c:pt>
                <c:pt idx="15">
                  <c:v>4.723719680338748</c:v>
                </c:pt>
                <c:pt idx="16">
                  <c:v>4.6664787865198356</c:v>
                </c:pt>
                <c:pt idx="17">
                  <c:v>4.6135549872622708</c:v>
                </c:pt>
                <c:pt idx="18">
                  <c:v>4.5644639832932024</c:v>
                </c:pt>
                <c:pt idx="19">
                  <c:v>4.518792733439799</c:v>
                </c:pt>
                <c:pt idx="20">
                  <c:v>4.4785676577305233</c:v>
                </c:pt>
                <c:pt idx="21">
                  <c:v>4.4423984907145631</c:v>
                </c:pt>
                <c:pt idx="22">
                  <c:v>4.408409308252792</c:v>
                </c:pt>
                <c:pt idx="23">
                  <c:v>4.3763960190010662</c:v>
                </c:pt>
                <c:pt idx="24">
                  <c:v>4.3461802135074468</c:v>
                </c:pt>
                <c:pt idx="25">
                  <c:v>4.3176051741355526</c:v>
                </c:pt>
                <c:pt idx="26">
                  <c:v>4.2905326109342612</c:v>
                </c:pt>
                <c:pt idx="27">
                  <c:v>4.2648399739673124</c:v>
                </c:pt>
                <c:pt idx="28">
                  <c:v>4.2404182266718671</c:v>
                </c:pt>
                <c:pt idx="29">
                  <c:v>4.2171699904223292</c:v>
                </c:pt>
                <c:pt idx="30">
                  <c:v>4.1950079898906187</c:v>
                </c:pt>
                <c:pt idx="31">
                  <c:v>4.1738537436297891</c:v>
                </c:pt>
                <c:pt idx="32">
                  <c:v>4.1536364557288437</c:v>
                </c:pt>
              </c:numCache>
            </c:numRef>
          </c:yVal>
          <c:smooth val="1"/>
          <c:extLst>
            <c:ext xmlns:c16="http://schemas.microsoft.com/office/drawing/2014/chart" uri="{C3380CC4-5D6E-409C-BE32-E72D297353CC}">
              <c16:uniqueId val="{00000001-6B26-4809-BBEC-DCB96FD19141}"/>
            </c:ext>
          </c:extLst>
        </c:ser>
        <c:dLbls>
          <c:showLegendKey val="0"/>
          <c:showVal val="0"/>
          <c:showCatName val="0"/>
          <c:showSerName val="0"/>
          <c:showPercent val="0"/>
          <c:showBubbleSize val="0"/>
        </c:dLbls>
        <c:axId val="10"/>
        <c:axId val="20"/>
      </c:scatterChart>
      <c:valAx>
        <c:axId val="10"/>
        <c:scaling>
          <c:orientation val="minMax"/>
          <c:max val="1"/>
          <c:min val="0.2"/>
        </c:scaling>
        <c:delete val="0"/>
        <c:axPos val="b"/>
        <c:majorGridlines/>
        <c:title>
          <c:tx>
            <c:rich>
              <a:bodyPr/>
              <a:lstStyle/>
              <a:p>
                <a:pPr>
                  <a:defRPr sz="800" b="0"/>
                </a:pPr>
                <a:r>
                  <a:rPr lang="en-GB" sz="800" b="0"/>
                  <a:t>Capacity factor (-)</a:t>
                </a:r>
              </a:p>
            </c:rich>
          </c:tx>
          <c:overlay val="1"/>
        </c:title>
        <c:numFmt formatCode="General" sourceLinked="1"/>
        <c:majorTickMark val="out"/>
        <c:minorTickMark val="none"/>
        <c:tickLblPos val="nextTo"/>
        <c:txPr>
          <a:bodyPr/>
          <a:lstStyle/>
          <a:p>
            <a:pPr>
              <a:defRPr sz="700"/>
            </a:pPr>
            <a:endParaRPr lang="en-US"/>
          </a:p>
        </c:txPr>
        <c:crossAx val="20"/>
        <c:crosses val="autoZero"/>
        <c:crossBetween val="midCat"/>
      </c:valAx>
      <c:valAx>
        <c:axId val="20"/>
        <c:scaling>
          <c:orientation val="minMax"/>
          <c:max val="8"/>
          <c:min val="3.5"/>
        </c:scaling>
        <c:delete val="0"/>
        <c:axPos val="l"/>
        <c:majorGridlines/>
        <c:title>
          <c:tx>
            <c:rich>
              <a:bodyPr/>
              <a:lstStyle/>
              <a:p>
                <a:pPr>
                  <a:defRPr sz="800" b="0"/>
                </a:pPr>
                <a:r>
                  <a:rPr lang="en-GB" sz="800" b="0"/>
                  <a:t>LCOH (£ kg⁻¹)</a:t>
                </a:r>
              </a:p>
            </c:rich>
          </c:tx>
          <c:overlay val="1"/>
        </c:title>
        <c:numFmt formatCode="General" sourceLinked="1"/>
        <c:majorTickMark val="out"/>
        <c:minorTickMark val="none"/>
        <c:tickLblPos val="nextTo"/>
        <c:txPr>
          <a:bodyPr/>
          <a:lstStyle/>
          <a:p>
            <a:pPr>
              <a:defRPr sz="700"/>
            </a:pPr>
            <a:endParaRPr lang="en-US"/>
          </a:p>
        </c:txPr>
        <c:crossAx val="10"/>
        <c:crosses val="autoZero"/>
        <c:crossBetween val="midCat"/>
      </c:valAx>
    </c:plotArea>
    <c:legend>
      <c:legendPos val="b"/>
      <c:layout>
        <c:manualLayout>
          <c:xMode val="edge"/>
          <c:yMode val="edge"/>
          <c:x val="0.48023946299890147"/>
          <c:y val="0.19375354730404887"/>
          <c:w val="0.50049170251997543"/>
          <c:h val="0.25125491293283769"/>
        </c:manualLayout>
      </c:layout>
      <c:overlay val="1"/>
      <c:txPr>
        <a:bodyPr/>
        <a:lstStyle/>
        <a:p>
          <a:pPr>
            <a:defRPr sz="700" b="0"/>
          </a:pPr>
          <a:endParaRPr lang="en-US"/>
        </a:p>
      </c:txPr>
    </c:legend>
    <c:plotVisOnly val="0"/>
    <c:dispBlanksAs val="gap"/>
    <c:showDLblsOverMax val="1"/>
  </c:chart>
  <c:spPr>
    <a:noFill/>
    <a:ln>
      <a:prstDash val="solid"/>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a:pPr>
            <a:r>
              <a:rPr lang="en-GB" sz="800" b="0"/>
              <a:t>c. LCOH vs plant size</a:t>
            </a:r>
          </a:p>
        </c:rich>
      </c:tx>
      <c:layout>
        <c:manualLayout>
          <c:xMode val="edge"/>
          <c:yMode val="edge"/>
          <c:x val="0.10284779050736499"/>
          <c:y val="1.358695652173913E-2"/>
        </c:manualLayout>
      </c:layout>
      <c:overlay val="1"/>
    </c:title>
    <c:autoTitleDeleted val="0"/>
    <c:plotArea>
      <c:layout>
        <c:manualLayout>
          <c:layoutTarget val="inner"/>
          <c:xMode val="edge"/>
          <c:yMode val="edge"/>
          <c:x val="0.24645952807453897"/>
          <c:y val="0.1203905982540226"/>
          <c:w val="0.67620810082864025"/>
          <c:h val="0.70599270369736378"/>
        </c:manualLayout>
      </c:layout>
      <c:scatterChart>
        <c:scatterStyle val="lineMarker"/>
        <c:varyColors val="1"/>
        <c:ser>
          <c:idx val="0"/>
          <c:order val="0"/>
          <c:tx>
            <c:v>Micro mesh</c:v>
          </c:tx>
          <c:spPr>
            <a:ln w="22000">
              <a:solidFill>
                <a:schemeClr val="accent1"/>
              </a:solidFill>
              <a:prstDash val="dash"/>
            </a:ln>
          </c:spPr>
          <c:marker>
            <c:symbol val="circle"/>
            <c:size val="4"/>
            <c:spPr>
              <a:solidFill>
                <a:schemeClr val="accent1"/>
              </a:solidFill>
              <a:ln>
                <a:solidFill>
                  <a:schemeClr val="accent1"/>
                </a:solidFill>
                <a:prstDash val="solid"/>
              </a:ln>
            </c:spPr>
          </c:marker>
          <c:xVal>
            <c:numRef>
              <c:f>Plot_Fig9!$AJ$5:$AJ$13</c:f>
              <c:numCache>
                <c:formatCode>General</c:formatCode>
                <c:ptCount val="9"/>
                <c:pt idx="0">
                  <c:v>1</c:v>
                </c:pt>
                <c:pt idx="1">
                  <c:v>2</c:v>
                </c:pt>
                <c:pt idx="2">
                  <c:v>5</c:v>
                </c:pt>
                <c:pt idx="3">
                  <c:v>10</c:v>
                </c:pt>
                <c:pt idx="4">
                  <c:v>20</c:v>
                </c:pt>
                <c:pt idx="5">
                  <c:v>50</c:v>
                </c:pt>
                <c:pt idx="6">
                  <c:v>100</c:v>
                </c:pt>
                <c:pt idx="7">
                  <c:v>150</c:v>
                </c:pt>
                <c:pt idx="8">
                  <c:v>200</c:v>
                </c:pt>
              </c:numCache>
            </c:numRef>
          </c:xVal>
          <c:yVal>
            <c:numRef>
              <c:f>Plot_Fig9!$AK$5:$AK$13</c:f>
              <c:numCache>
                <c:formatCode>General</c:formatCode>
                <c:ptCount val="9"/>
                <c:pt idx="0">
                  <c:v>4.8041898968403469</c:v>
                </c:pt>
                <c:pt idx="1">
                  <c:v>4.6341327117448952</c:v>
                </c:pt>
                <c:pt idx="2">
                  <c:v>4.456482744218401</c:v>
                </c:pt>
                <c:pt idx="3">
                  <c:v>4.3495331813382307</c:v>
                </c:pt>
                <c:pt idx="4">
                  <c:v>4.2608544591748299</c:v>
                </c:pt>
                <c:pt idx="5">
                  <c:v>4.1655446180238194</c:v>
                </c:pt>
                <c:pt idx="6">
                  <c:v>4.1064889021471043</c:v>
                </c:pt>
                <c:pt idx="7">
                  <c:v>4.0761824974202172</c:v>
                </c:pt>
                <c:pt idx="8">
                  <c:v>4.0563341662393704</c:v>
                </c:pt>
              </c:numCache>
            </c:numRef>
          </c:yVal>
          <c:smooth val="1"/>
          <c:extLst>
            <c:ext xmlns:c16="http://schemas.microsoft.com/office/drawing/2014/chart" uri="{C3380CC4-5D6E-409C-BE32-E72D297353CC}">
              <c16:uniqueId val="{00000000-AE5A-45F3-9E8A-9EE16813CA8E}"/>
            </c:ext>
          </c:extLst>
        </c:ser>
        <c:ser>
          <c:idx val="1"/>
          <c:order val="1"/>
          <c:tx>
            <c:v>Woven Ni mesh</c:v>
          </c:tx>
          <c:spPr>
            <a:ln w="22000">
              <a:solidFill>
                <a:schemeClr val="tx1"/>
              </a:solidFill>
              <a:prstDash val="solid"/>
            </a:ln>
          </c:spPr>
          <c:marker>
            <c:symbol val="square"/>
            <c:size val="4"/>
            <c:spPr>
              <a:solidFill>
                <a:schemeClr val="tx1"/>
              </a:solidFill>
              <a:ln>
                <a:solidFill>
                  <a:schemeClr val="tx1"/>
                </a:solidFill>
                <a:prstDash val="solid"/>
              </a:ln>
            </c:spPr>
          </c:marker>
          <c:xVal>
            <c:numRef>
              <c:f>Plot_Fig9!$AJ$5:$AJ$13</c:f>
              <c:numCache>
                <c:formatCode>General</c:formatCode>
                <c:ptCount val="9"/>
                <c:pt idx="0">
                  <c:v>1</c:v>
                </c:pt>
                <c:pt idx="1">
                  <c:v>2</c:v>
                </c:pt>
                <c:pt idx="2">
                  <c:v>5</c:v>
                </c:pt>
                <c:pt idx="3">
                  <c:v>10</c:v>
                </c:pt>
                <c:pt idx="4">
                  <c:v>20</c:v>
                </c:pt>
                <c:pt idx="5">
                  <c:v>50</c:v>
                </c:pt>
                <c:pt idx="6">
                  <c:v>100</c:v>
                </c:pt>
                <c:pt idx="7">
                  <c:v>150</c:v>
                </c:pt>
                <c:pt idx="8">
                  <c:v>200</c:v>
                </c:pt>
              </c:numCache>
            </c:numRef>
          </c:xVal>
          <c:yVal>
            <c:numRef>
              <c:f>Plot_Fig9!$AL$5:$AL$13</c:f>
              <c:numCache>
                <c:formatCode>General</c:formatCode>
                <c:ptCount val="9"/>
                <c:pt idx="0">
                  <c:v>4.971602912694391</c:v>
                </c:pt>
                <c:pt idx="1">
                  <c:v>4.7988333261075731</c:v>
                </c:pt>
                <c:pt idx="2">
                  <c:v>4.6180043972645137</c:v>
                </c:pt>
                <c:pt idx="3">
                  <c:v>4.5089242022448524</c:v>
                </c:pt>
                <c:pt idx="4">
                  <c:v>4.4183252468800802</c:v>
                </c:pt>
                <c:pt idx="5">
                  <c:v>4.3207648734662882</c:v>
                </c:pt>
                <c:pt idx="6">
                  <c:v>4.2602007855483466</c:v>
                </c:pt>
                <c:pt idx="7">
                  <c:v>4.2290820671901912</c:v>
                </c:pt>
                <c:pt idx="8">
                  <c:v>4.2086866286406677</c:v>
                </c:pt>
              </c:numCache>
            </c:numRef>
          </c:yVal>
          <c:smooth val="1"/>
          <c:extLst>
            <c:ext xmlns:c16="http://schemas.microsoft.com/office/drawing/2014/chart" uri="{C3380CC4-5D6E-409C-BE32-E72D297353CC}">
              <c16:uniqueId val="{00000001-AE5A-45F3-9E8A-9EE16813CA8E}"/>
            </c:ext>
          </c:extLst>
        </c:ser>
        <c:dLbls>
          <c:showLegendKey val="0"/>
          <c:showVal val="0"/>
          <c:showCatName val="0"/>
          <c:showSerName val="0"/>
          <c:showPercent val="0"/>
          <c:showBubbleSize val="0"/>
        </c:dLbls>
        <c:axId val="10"/>
        <c:axId val="20"/>
      </c:scatterChart>
      <c:valAx>
        <c:axId val="10"/>
        <c:scaling>
          <c:logBase val="10"/>
          <c:orientation val="minMax"/>
          <c:max val="100"/>
        </c:scaling>
        <c:delete val="0"/>
        <c:axPos val="b"/>
        <c:majorGridlines/>
        <c:title>
          <c:tx>
            <c:rich>
              <a:bodyPr/>
              <a:lstStyle/>
              <a:p>
                <a:pPr>
                  <a:defRPr sz="800" b="0"/>
                </a:pPr>
                <a:r>
                  <a:rPr lang="en-GB" sz="800" b="0"/>
                  <a:t>Plant size (MW)</a:t>
                </a:r>
              </a:p>
            </c:rich>
          </c:tx>
          <c:overlay val="1"/>
        </c:title>
        <c:numFmt formatCode="General" sourceLinked="1"/>
        <c:majorTickMark val="out"/>
        <c:minorTickMark val="none"/>
        <c:tickLblPos val="nextTo"/>
        <c:txPr>
          <a:bodyPr/>
          <a:lstStyle/>
          <a:p>
            <a:pPr>
              <a:defRPr sz="700"/>
            </a:pPr>
            <a:endParaRPr lang="en-US"/>
          </a:p>
        </c:txPr>
        <c:crossAx val="20"/>
        <c:crosses val="autoZero"/>
        <c:crossBetween val="midCat"/>
      </c:valAx>
      <c:valAx>
        <c:axId val="20"/>
        <c:scaling>
          <c:orientation val="minMax"/>
          <c:min val="4"/>
        </c:scaling>
        <c:delete val="0"/>
        <c:axPos val="l"/>
        <c:majorGridlines/>
        <c:title>
          <c:tx>
            <c:rich>
              <a:bodyPr/>
              <a:lstStyle/>
              <a:p>
                <a:pPr>
                  <a:defRPr sz="800" b="0"/>
                </a:pPr>
                <a:r>
                  <a:rPr lang="en-GB" sz="800" b="0"/>
                  <a:t>LCOH (£ kg⁻¹)</a:t>
                </a:r>
              </a:p>
            </c:rich>
          </c:tx>
          <c:overlay val="1"/>
        </c:title>
        <c:numFmt formatCode="General" sourceLinked="1"/>
        <c:majorTickMark val="out"/>
        <c:minorTickMark val="none"/>
        <c:tickLblPos val="nextTo"/>
        <c:txPr>
          <a:bodyPr/>
          <a:lstStyle/>
          <a:p>
            <a:pPr>
              <a:defRPr sz="700"/>
            </a:pPr>
            <a:endParaRPr lang="en-US"/>
          </a:p>
        </c:txPr>
        <c:crossAx val="10"/>
        <c:crosses val="autoZero"/>
        <c:crossBetween val="midCat"/>
      </c:valAx>
    </c:plotArea>
    <c:legend>
      <c:legendPos val="b"/>
      <c:layout>
        <c:manualLayout>
          <c:xMode val="edge"/>
          <c:yMode val="edge"/>
          <c:x val="0.42585821616815078"/>
          <c:y val="0.13243645155768571"/>
          <c:w val="0.56726832222895218"/>
          <c:h val="0.22897659192057512"/>
        </c:manualLayout>
      </c:layout>
      <c:overlay val="1"/>
      <c:txPr>
        <a:bodyPr/>
        <a:lstStyle/>
        <a:p>
          <a:pPr>
            <a:defRPr sz="700"/>
          </a:pPr>
          <a:endParaRPr lang="en-US"/>
        </a:p>
      </c:txPr>
    </c:legend>
    <c:plotVisOnly val="0"/>
    <c:dispBlanksAs val="gap"/>
    <c:showDLblsOverMax val="1"/>
  </c:chart>
  <c:spPr>
    <a:noFill/>
    <a:ln>
      <a:prstDash val="solid"/>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a:pPr>
            <a:r>
              <a:rPr lang="en-GB"/>
              <a:t>a. LCOH distributions (N = 10,000)</a:t>
            </a:r>
          </a:p>
        </c:rich>
      </c:tx>
      <c:layout>
        <c:manualLayout>
          <c:xMode val="edge"/>
          <c:yMode val="edge"/>
          <c:x val="3.7162506367804389E-2"/>
          <c:y val="1.8107741059302851E-2"/>
        </c:manualLayout>
      </c:layout>
      <c:overlay val="0"/>
      <c:spPr>
        <a:noFill/>
        <a:ln w="0">
          <a:noFill/>
        </a:ln>
      </c:spPr>
    </c:title>
    <c:autoTitleDeleted val="0"/>
    <c:plotArea>
      <c:layout>
        <c:manualLayout>
          <c:layoutTarget val="inner"/>
          <c:xMode val="edge"/>
          <c:yMode val="edge"/>
          <c:x val="0.12688697598485366"/>
          <c:y val="0.11885486360379692"/>
          <c:w val="0.83381093537530937"/>
          <c:h val="0.71999586516149039"/>
        </c:manualLayout>
      </c:layout>
      <c:scatterChart>
        <c:scatterStyle val="lineMarker"/>
        <c:varyColors val="0"/>
        <c:ser>
          <c:idx val="0"/>
          <c:order val="0"/>
          <c:tx>
            <c:strRef>
              <c:f>Fig10a!$J$16</c:f>
              <c:strCache>
                <c:ptCount val="1"/>
                <c:pt idx="0">
                  <c:v>RO-fed, woven mesh</c:v>
                </c:pt>
              </c:strCache>
            </c:strRef>
          </c:tx>
          <c:spPr>
            <a:ln w="19080">
              <a:solidFill>
                <a:srgbClr val="52514E"/>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Fig10a!$I$17:$I$214</c:f>
              <c:numCache>
                <c:formatCode>0.00</c:formatCode>
                <c:ptCount val="198"/>
                <c:pt idx="0">
                  <c:v>3.2</c:v>
                </c:pt>
                <c:pt idx="1">
                  <c:v>3.2</c:v>
                </c:pt>
                <c:pt idx="2">
                  <c:v>3.3000000000000003</c:v>
                </c:pt>
                <c:pt idx="3">
                  <c:v>3.3000000000000003</c:v>
                </c:pt>
                <c:pt idx="4">
                  <c:v>3.4000000000000004</c:v>
                </c:pt>
                <c:pt idx="5">
                  <c:v>3.4000000000000004</c:v>
                </c:pt>
                <c:pt idx="6">
                  <c:v>3.5000000000000004</c:v>
                </c:pt>
                <c:pt idx="7">
                  <c:v>3.5</c:v>
                </c:pt>
                <c:pt idx="8">
                  <c:v>3.6</c:v>
                </c:pt>
                <c:pt idx="9">
                  <c:v>3.6</c:v>
                </c:pt>
                <c:pt idx="10">
                  <c:v>3.7</c:v>
                </c:pt>
                <c:pt idx="11">
                  <c:v>3.7</c:v>
                </c:pt>
                <c:pt idx="12">
                  <c:v>3.8000000000000003</c:v>
                </c:pt>
                <c:pt idx="13">
                  <c:v>3.8000000000000003</c:v>
                </c:pt>
                <c:pt idx="14">
                  <c:v>3.9000000000000004</c:v>
                </c:pt>
                <c:pt idx="15">
                  <c:v>3.9000000000000004</c:v>
                </c:pt>
                <c:pt idx="16">
                  <c:v>4</c:v>
                </c:pt>
                <c:pt idx="17">
                  <c:v>4</c:v>
                </c:pt>
                <c:pt idx="18">
                  <c:v>4.0999999999999996</c:v>
                </c:pt>
                <c:pt idx="19">
                  <c:v>4.1000000000000005</c:v>
                </c:pt>
                <c:pt idx="20">
                  <c:v>4.2</c:v>
                </c:pt>
                <c:pt idx="21">
                  <c:v>4.2</c:v>
                </c:pt>
                <c:pt idx="22">
                  <c:v>4.3</c:v>
                </c:pt>
                <c:pt idx="23">
                  <c:v>4.3000000000000007</c:v>
                </c:pt>
                <c:pt idx="24">
                  <c:v>4.4000000000000004</c:v>
                </c:pt>
                <c:pt idx="25">
                  <c:v>4.4000000000000004</c:v>
                </c:pt>
                <c:pt idx="26">
                  <c:v>4.5</c:v>
                </c:pt>
                <c:pt idx="27">
                  <c:v>4.5</c:v>
                </c:pt>
                <c:pt idx="28">
                  <c:v>4.5999999999999996</c:v>
                </c:pt>
                <c:pt idx="29">
                  <c:v>4.6000000000000005</c:v>
                </c:pt>
                <c:pt idx="30">
                  <c:v>4.7</c:v>
                </c:pt>
                <c:pt idx="31">
                  <c:v>4.7</c:v>
                </c:pt>
                <c:pt idx="32">
                  <c:v>4.8</c:v>
                </c:pt>
                <c:pt idx="33">
                  <c:v>4.8000000000000007</c:v>
                </c:pt>
                <c:pt idx="34">
                  <c:v>4.9000000000000004</c:v>
                </c:pt>
                <c:pt idx="35">
                  <c:v>4.9000000000000004</c:v>
                </c:pt>
                <c:pt idx="36">
                  <c:v>5</c:v>
                </c:pt>
                <c:pt idx="37">
                  <c:v>5</c:v>
                </c:pt>
                <c:pt idx="38">
                  <c:v>5.0999999999999996</c:v>
                </c:pt>
                <c:pt idx="39">
                  <c:v>5.1000000000000005</c:v>
                </c:pt>
                <c:pt idx="40">
                  <c:v>5.2</c:v>
                </c:pt>
                <c:pt idx="41">
                  <c:v>5.2</c:v>
                </c:pt>
                <c:pt idx="42">
                  <c:v>5.3</c:v>
                </c:pt>
                <c:pt idx="43">
                  <c:v>5.3000000000000007</c:v>
                </c:pt>
                <c:pt idx="44">
                  <c:v>5.4</c:v>
                </c:pt>
                <c:pt idx="45">
                  <c:v>5.4</c:v>
                </c:pt>
                <c:pt idx="46">
                  <c:v>5.5</c:v>
                </c:pt>
                <c:pt idx="47">
                  <c:v>5.5</c:v>
                </c:pt>
                <c:pt idx="48">
                  <c:v>5.6</c:v>
                </c:pt>
                <c:pt idx="49">
                  <c:v>5.6000000000000005</c:v>
                </c:pt>
                <c:pt idx="50">
                  <c:v>5.7</c:v>
                </c:pt>
                <c:pt idx="51">
                  <c:v>5.7</c:v>
                </c:pt>
                <c:pt idx="52">
                  <c:v>5.8</c:v>
                </c:pt>
                <c:pt idx="53">
                  <c:v>5.8000000000000007</c:v>
                </c:pt>
                <c:pt idx="54">
                  <c:v>5.9</c:v>
                </c:pt>
                <c:pt idx="55">
                  <c:v>5.9</c:v>
                </c:pt>
                <c:pt idx="56">
                  <c:v>6</c:v>
                </c:pt>
                <c:pt idx="57">
                  <c:v>6</c:v>
                </c:pt>
                <c:pt idx="58">
                  <c:v>6.1</c:v>
                </c:pt>
                <c:pt idx="59">
                  <c:v>6.1000000000000005</c:v>
                </c:pt>
                <c:pt idx="60">
                  <c:v>6.2</c:v>
                </c:pt>
                <c:pt idx="61">
                  <c:v>6.2</c:v>
                </c:pt>
                <c:pt idx="62">
                  <c:v>6.3</c:v>
                </c:pt>
                <c:pt idx="63">
                  <c:v>6.3000000000000007</c:v>
                </c:pt>
                <c:pt idx="64">
                  <c:v>6.4</c:v>
                </c:pt>
                <c:pt idx="65">
                  <c:v>6.4</c:v>
                </c:pt>
                <c:pt idx="66">
                  <c:v>6.5</c:v>
                </c:pt>
                <c:pt idx="67">
                  <c:v>6.5</c:v>
                </c:pt>
                <c:pt idx="68">
                  <c:v>6.6</c:v>
                </c:pt>
                <c:pt idx="69">
                  <c:v>6.6000000000000005</c:v>
                </c:pt>
                <c:pt idx="70">
                  <c:v>6.7</c:v>
                </c:pt>
                <c:pt idx="71">
                  <c:v>6.7</c:v>
                </c:pt>
                <c:pt idx="72">
                  <c:v>6.8</c:v>
                </c:pt>
                <c:pt idx="73">
                  <c:v>6.8000000000000007</c:v>
                </c:pt>
                <c:pt idx="74">
                  <c:v>6.9</c:v>
                </c:pt>
                <c:pt idx="75">
                  <c:v>6.9</c:v>
                </c:pt>
                <c:pt idx="76">
                  <c:v>7</c:v>
                </c:pt>
                <c:pt idx="77">
                  <c:v>7</c:v>
                </c:pt>
                <c:pt idx="78">
                  <c:v>7.1</c:v>
                </c:pt>
                <c:pt idx="79">
                  <c:v>7.1000000000000005</c:v>
                </c:pt>
                <c:pt idx="80">
                  <c:v>7.2</c:v>
                </c:pt>
                <c:pt idx="81">
                  <c:v>7.2</c:v>
                </c:pt>
                <c:pt idx="82">
                  <c:v>7.3</c:v>
                </c:pt>
                <c:pt idx="83">
                  <c:v>7.3000000000000007</c:v>
                </c:pt>
                <c:pt idx="84">
                  <c:v>7.4</c:v>
                </c:pt>
                <c:pt idx="85">
                  <c:v>7.4</c:v>
                </c:pt>
                <c:pt idx="86">
                  <c:v>7.5</c:v>
                </c:pt>
                <c:pt idx="87">
                  <c:v>7.5</c:v>
                </c:pt>
                <c:pt idx="88">
                  <c:v>7.6</c:v>
                </c:pt>
                <c:pt idx="89">
                  <c:v>7.6000000000000005</c:v>
                </c:pt>
                <c:pt idx="90">
                  <c:v>7.7</c:v>
                </c:pt>
                <c:pt idx="91">
                  <c:v>7.7</c:v>
                </c:pt>
                <c:pt idx="92">
                  <c:v>7.8</c:v>
                </c:pt>
                <c:pt idx="93">
                  <c:v>7.8000000000000007</c:v>
                </c:pt>
                <c:pt idx="94">
                  <c:v>7.9</c:v>
                </c:pt>
                <c:pt idx="95">
                  <c:v>7.9</c:v>
                </c:pt>
                <c:pt idx="96">
                  <c:v>8</c:v>
                </c:pt>
                <c:pt idx="97">
                  <c:v>8</c:v>
                </c:pt>
                <c:pt idx="98">
                  <c:v>8.1</c:v>
                </c:pt>
                <c:pt idx="99">
                  <c:v>8.1000000000000014</c:v>
                </c:pt>
                <c:pt idx="100">
                  <c:v>8.2000000000000011</c:v>
                </c:pt>
                <c:pt idx="101">
                  <c:v>8.1999999999999993</c:v>
                </c:pt>
                <c:pt idx="102">
                  <c:v>8.2999999999999989</c:v>
                </c:pt>
                <c:pt idx="103">
                  <c:v>8.3000000000000007</c:v>
                </c:pt>
                <c:pt idx="104">
                  <c:v>8.4</c:v>
                </c:pt>
                <c:pt idx="105">
                  <c:v>8.4</c:v>
                </c:pt>
                <c:pt idx="106">
                  <c:v>8.5</c:v>
                </c:pt>
                <c:pt idx="107">
                  <c:v>8.5</c:v>
                </c:pt>
                <c:pt idx="108">
                  <c:v>8.6</c:v>
                </c:pt>
                <c:pt idx="109">
                  <c:v>8.6000000000000014</c:v>
                </c:pt>
                <c:pt idx="110">
                  <c:v>8.7000000000000011</c:v>
                </c:pt>
                <c:pt idx="111">
                  <c:v>8.6999999999999993</c:v>
                </c:pt>
                <c:pt idx="112">
                  <c:v>8.7999999999999989</c:v>
                </c:pt>
                <c:pt idx="113">
                  <c:v>8.8000000000000007</c:v>
                </c:pt>
                <c:pt idx="114">
                  <c:v>8.9</c:v>
                </c:pt>
                <c:pt idx="115">
                  <c:v>8.9</c:v>
                </c:pt>
                <c:pt idx="116">
                  <c:v>9</c:v>
                </c:pt>
                <c:pt idx="117">
                  <c:v>9</c:v>
                </c:pt>
                <c:pt idx="118">
                  <c:v>9.1</c:v>
                </c:pt>
                <c:pt idx="119">
                  <c:v>9.1000000000000014</c:v>
                </c:pt>
                <c:pt idx="120">
                  <c:v>9.2000000000000011</c:v>
                </c:pt>
                <c:pt idx="121">
                  <c:v>9.1999999999999993</c:v>
                </c:pt>
                <c:pt idx="122">
                  <c:v>9.2999999999999989</c:v>
                </c:pt>
                <c:pt idx="123">
                  <c:v>9.3000000000000007</c:v>
                </c:pt>
                <c:pt idx="124">
                  <c:v>9.4</c:v>
                </c:pt>
                <c:pt idx="125">
                  <c:v>9.4</c:v>
                </c:pt>
                <c:pt idx="126">
                  <c:v>9.5</c:v>
                </c:pt>
                <c:pt idx="127">
                  <c:v>9.5</c:v>
                </c:pt>
                <c:pt idx="128">
                  <c:v>9.6</c:v>
                </c:pt>
                <c:pt idx="129">
                  <c:v>9.6000000000000014</c:v>
                </c:pt>
                <c:pt idx="130">
                  <c:v>9.7000000000000011</c:v>
                </c:pt>
                <c:pt idx="131">
                  <c:v>9.6999999999999993</c:v>
                </c:pt>
                <c:pt idx="132">
                  <c:v>9.7999999999999989</c:v>
                </c:pt>
                <c:pt idx="133">
                  <c:v>9.8000000000000007</c:v>
                </c:pt>
                <c:pt idx="134">
                  <c:v>9.9</c:v>
                </c:pt>
                <c:pt idx="135">
                  <c:v>9.9</c:v>
                </c:pt>
                <c:pt idx="136">
                  <c:v>10</c:v>
                </c:pt>
                <c:pt idx="137">
                  <c:v>10</c:v>
                </c:pt>
                <c:pt idx="138">
                  <c:v>10.1</c:v>
                </c:pt>
                <c:pt idx="139">
                  <c:v>10.100000000000001</c:v>
                </c:pt>
                <c:pt idx="140">
                  <c:v>10.200000000000001</c:v>
                </c:pt>
                <c:pt idx="141">
                  <c:v>10.199999999999999</c:v>
                </c:pt>
                <c:pt idx="142">
                  <c:v>10.299999999999999</c:v>
                </c:pt>
                <c:pt idx="143">
                  <c:v>10.3</c:v>
                </c:pt>
                <c:pt idx="144">
                  <c:v>10.4</c:v>
                </c:pt>
                <c:pt idx="145">
                  <c:v>10.4</c:v>
                </c:pt>
                <c:pt idx="146">
                  <c:v>10.5</c:v>
                </c:pt>
                <c:pt idx="147">
                  <c:v>10.5</c:v>
                </c:pt>
                <c:pt idx="148">
                  <c:v>10.6</c:v>
                </c:pt>
                <c:pt idx="149">
                  <c:v>10.600000000000001</c:v>
                </c:pt>
                <c:pt idx="150">
                  <c:v>10.700000000000001</c:v>
                </c:pt>
                <c:pt idx="151">
                  <c:v>10.7</c:v>
                </c:pt>
                <c:pt idx="152">
                  <c:v>10.799999999999999</c:v>
                </c:pt>
                <c:pt idx="153">
                  <c:v>10.8</c:v>
                </c:pt>
                <c:pt idx="154">
                  <c:v>10.9</c:v>
                </c:pt>
                <c:pt idx="155">
                  <c:v>10.9</c:v>
                </c:pt>
                <c:pt idx="156">
                  <c:v>11</c:v>
                </c:pt>
                <c:pt idx="157">
                  <c:v>11</c:v>
                </c:pt>
                <c:pt idx="158">
                  <c:v>11.1</c:v>
                </c:pt>
                <c:pt idx="159">
                  <c:v>11.100000000000001</c:v>
                </c:pt>
                <c:pt idx="160">
                  <c:v>11.200000000000001</c:v>
                </c:pt>
                <c:pt idx="161">
                  <c:v>11.2</c:v>
                </c:pt>
                <c:pt idx="162">
                  <c:v>11.299999999999999</c:v>
                </c:pt>
                <c:pt idx="163">
                  <c:v>11.3</c:v>
                </c:pt>
                <c:pt idx="164">
                  <c:v>11.4</c:v>
                </c:pt>
                <c:pt idx="165">
                  <c:v>11.400000000000002</c:v>
                </c:pt>
                <c:pt idx="166">
                  <c:v>11.500000000000002</c:v>
                </c:pt>
                <c:pt idx="167">
                  <c:v>11.5</c:v>
                </c:pt>
                <c:pt idx="168">
                  <c:v>11.6</c:v>
                </c:pt>
                <c:pt idx="169">
                  <c:v>11.600000000000001</c:v>
                </c:pt>
                <c:pt idx="170">
                  <c:v>11.700000000000001</c:v>
                </c:pt>
                <c:pt idx="171">
                  <c:v>11.7</c:v>
                </c:pt>
                <c:pt idx="172">
                  <c:v>11.799999999999999</c:v>
                </c:pt>
                <c:pt idx="173">
                  <c:v>11.8</c:v>
                </c:pt>
                <c:pt idx="174">
                  <c:v>11.9</c:v>
                </c:pt>
                <c:pt idx="175">
                  <c:v>11.900000000000002</c:v>
                </c:pt>
                <c:pt idx="176">
                  <c:v>12.000000000000002</c:v>
                </c:pt>
                <c:pt idx="177">
                  <c:v>12</c:v>
                </c:pt>
                <c:pt idx="178">
                  <c:v>12.1</c:v>
                </c:pt>
                <c:pt idx="179">
                  <c:v>12.100000000000001</c:v>
                </c:pt>
                <c:pt idx="180">
                  <c:v>12.200000000000001</c:v>
                </c:pt>
                <c:pt idx="181">
                  <c:v>12.2</c:v>
                </c:pt>
                <c:pt idx="182">
                  <c:v>12.299999999999999</c:v>
                </c:pt>
                <c:pt idx="183">
                  <c:v>12.3</c:v>
                </c:pt>
                <c:pt idx="184">
                  <c:v>12.4</c:v>
                </c:pt>
                <c:pt idx="185">
                  <c:v>12.400000000000002</c:v>
                </c:pt>
                <c:pt idx="186">
                  <c:v>12.500000000000002</c:v>
                </c:pt>
                <c:pt idx="187">
                  <c:v>12.5</c:v>
                </c:pt>
                <c:pt idx="188">
                  <c:v>12.6</c:v>
                </c:pt>
                <c:pt idx="189">
                  <c:v>12.600000000000001</c:v>
                </c:pt>
                <c:pt idx="190">
                  <c:v>12.700000000000001</c:v>
                </c:pt>
                <c:pt idx="191">
                  <c:v>12.7</c:v>
                </c:pt>
                <c:pt idx="192">
                  <c:v>12.799999999999999</c:v>
                </c:pt>
                <c:pt idx="193">
                  <c:v>12.8</c:v>
                </c:pt>
                <c:pt idx="194">
                  <c:v>12.9</c:v>
                </c:pt>
                <c:pt idx="195">
                  <c:v>12.900000000000002</c:v>
                </c:pt>
                <c:pt idx="196">
                  <c:v>13.000000000000002</c:v>
                </c:pt>
                <c:pt idx="197">
                  <c:v>13.000000000000002</c:v>
                </c:pt>
              </c:numCache>
            </c:numRef>
          </c:xVal>
          <c:yVal>
            <c:numRef>
              <c:f>Fig10a!$J$17:$J$214</c:f>
              <c:numCache>
                <c:formatCode>0</c:formatCode>
                <c:ptCount val="198"/>
                <c:pt idx="0">
                  <c:v>0</c:v>
                </c:pt>
                <c:pt idx="1">
                  <c:v>0</c:v>
                </c:pt>
                <c:pt idx="2">
                  <c:v>0</c:v>
                </c:pt>
                <c:pt idx="3">
                  <c:v>0</c:v>
                </c:pt>
                <c:pt idx="4">
                  <c:v>0</c:v>
                </c:pt>
                <c:pt idx="5">
                  <c:v>1</c:v>
                </c:pt>
                <c:pt idx="6">
                  <c:v>1</c:v>
                </c:pt>
                <c:pt idx="7">
                  <c:v>7</c:v>
                </c:pt>
                <c:pt idx="8">
                  <c:v>7</c:v>
                </c:pt>
                <c:pt idx="9">
                  <c:v>12</c:v>
                </c:pt>
                <c:pt idx="10">
                  <c:v>12</c:v>
                </c:pt>
                <c:pt idx="11">
                  <c:v>31</c:v>
                </c:pt>
                <c:pt idx="12">
                  <c:v>31</c:v>
                </c:pt>
                <c:pt idx="13">
                  <c:v>67</c:v>
                </c:pt>
                <c:pt idx="14">
                  <c:v>67</c:v>
                </c:pt>
                <c:pt idx="15">
                  <c:v>132</c:v>
                </c:pt>
                <c:pt idx="16">
                  <c:v>132</c:v>
                </c:pt>
                <c:pt idx="17">
                  <c:v>191</c:v>
                </c:pt>
                <c:pt idx="18">
                  <c:v>191</c:v>
                </c:pt>
                <c:pt idx="19">
                  <c:v>272</c:v>
                </c:pt>
                <c:pt idx="20">
                  <c:v>272</c:v>
                </c:pt>
                <c:pt idx="21">
                  <c:v>396</c:v>
                </c:pt>
                <c:pt idx="22">
                  <c:v>396</c:v>
                </c:pt>
                <c:pt idx="23">
                  <c:v>525</c:v>
                </c:pt>
                <c:pt idx="24">
                  <c:v>525</c:v>
                </c:pt>
                <c:pt idx="25">
                  <c:v>633</c:v>
                </c:pt>
                <c:pt idx="26">
                  <c:v>633</c:v>
                </c:pt>
                <c:pt idx="27">
                  <c:v>682</c:v>
                </c:pt>
                <c:pt idx="28">
                  <c:v>682</c:v>
                </c:pt>
                <c:pt idx="29">
                  <c:v>781</c:v>
                </c:pt>
                <c:pt idx="30">
                  <c:v>781</c:v>
                </c:pt>
                <c:pt idx="31">
                  <c:v>744</c:v>
                </c:pt>
                <c:pt idx="32">
                  <c:v>744</c:v>
                </c:pt>
                <c:pt idx="33">
                  <c:v>746</c:v>
                </c:pt>
                <c:pt idx="34">
                  <c:v>746</c:v>
                </c:pt>
                <c:pt idx="35">
                  <c:v>707</c:v>
                </c:pt>
                <c:pt idx="36">
                  <c:v>707</c:v>
                </c:pt>
                <c:pt idx="37">
                  <c:v>668</c:v>
                </c:pt>
                <c:pt idx="38">
                  <c:v>668</c:v>
                </c:pt>
                <c:pt idx="39">
                  <c:v>607</c:v>
                </c:pt>
                <c:pt idx="40">
                  <c:v>607</c:v>
                </c:pt>
                <c:pt idx="41">
                  <c:v>554</c:v>
                </c:pt>
                <c:pt idx="42">
                  <c:v>554</c:v>
                </c:pt>
                <c:pt idx="43">
                  <c:v>449</c:v>
                </c:pt>
                <c:pt idx="44">
                  <c:v>449</c:v>
                </c:pt>
                <c:pt idx="45">
                  <c:v>415</c:v>
                </c:pt>
                <c:pt idx="46">
                  <c:v>415</c:v>
                </c:pt>
                <c:pt idx="47">
                  <c:v>359</c:v>
                </c:pt>
                <c:pt idx="48">
                  <c:v>359</c:v>
                </c:pt>
                <c:pt idx="49">
                  <c:v>267</c:v>
                </c:pt>
                <c:pt idx="50">
                  <c:v>267</c:v>
                </c:pt>
                <c:pt idx="51">
                  <c:v>256</c:v>
                </c:pt>
                <c:pt idx="52">
                  <c:v>256</c:v>
                </c:pt>
                <c:pt idx="53">
                  <c:v>182</c:v>
                </c:pt>
                <c:pt idx="54">
                  <c:v>182</c:v>
                </c:pt>
                <c:pt idx="55">
                  <c:v>129</c:v>
                </c:pt>
                <c:pt idx="56">
                  <c:v>129</c:v>
                </c:pt>
                <c:pt idx="57">
                  <c:v>66</c:v>
                </c:pt>
                <c:pt idx="58">
                  <c:v>66</c:v>
                </c:pt>
                <c:pt idx="59">
                  <c:v>52</c:v>
                </c:pt>
                <c:pt idx="60">
                  <c:v>52</c:v>
                </c:pt>
                <c:pt idx="61">
                  <c:v>27</c:v>
                </c:pt>
                <c:pt idx="62">
                  <c:v>27</c:v>
                </c:pt>
                <c:pt idx="63">
                  <c:v>21</c:v>
                </c:pt>
                <c:pt idx="64">
                  <c:v>21</c:v>
                </c:pt>
                <c:pt idx="65">
                  <c:v>10</c:v>
                </c:pt>
                <c:pt idx="66">
                  <c:v>10</c:v>
                </c:pt>
                <c:pt idx="67">
                  <c:v>7</c:v>
                </c:pt>
                <c:pt idx="68">
                  <c:v>7</c:v>
                </c:pt>
                <c:pt idx="69">
                  <c:v>3</c:v>
                </c:pt>
                <c:pt idx="70">
                  <c:v>3</c:v>
                </c:pt>
                <c:pt idx="71">
                  <c:v>0</c:v>
                </c:pt>
                <c:pt idx="72">
                  <c:v>0</c:v>
                </c:pt>
                <c:pt idx="73">
                  <c:v>0</c:v>
                </c:pt>
                <c:pt idx="74">
                  <c:v>0</c:v>
                </c:pt>
                <c:pt idx="75">
                  <c:v>1</c:v>
                </c:pt>
                <c:pt idx="76">
                  <c:v>1</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numCache>
            </c:numRef>
          </c:yVal>
          <c:smooth val="0"/>
          <c:extLst>
            <c:ext xmlns:c16="http://schemas.microsoft.com/office/drawing/2014/chart" uri="{C3380CC4-5D6E-409C-BE32-E72D297353CC}">
              <c16:uniqueId val="{00000000-0351-4D3A-BF65-905C7E75A1A0}"/>
            </c:ext>
          </c:extLst>
        </c:ser>
        <c:ser>
          <c:idx val="1"/>
          <c:order val="1"/>
          <c:tx>
            <c:strRef>
              <c:f>Fig10a!$K$16</c:f>
              <c:strCache>
                <c:ptCount val="1"/>
                <c:pt idx="0">
                  <c:v>RO-fed, micro-mesh</c:v>
                </c:pt>
              </c:strCache>
            </c:strRef>
          </c:tx>
          <c:spPr>
            <a:ln w="19080">
              <a:solidFill>
                <a:srgbClr val="2A78D6"/>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Fig10a!$I$17:$I$214</c:f>
              <c:numCache>
                <c:formatCode>0.00</c:formatCode>
                <c:ptCount val="198"/>
                <c:pt idx="0">
                  <c:v>3.2</c:v>
                </c:pt>
                <c:pt idx="1">
                  <c:v>3.2</c:v>
                </c:pt>
                <c:pt idx="2">
                  <c:v>3.3000000000000003</c:v>
                </c:pt>
                <c:pt idx="3">
                  <c:v>3.3000000000000003</c:v>
                </c:pt>
                <c:pt idx="4">
                  <c:v>3.4000000000000004</c:v>
                </c:pt>
                <c:pt idx="5">
                  <c:v>3.4000000000000004</c:v>
                </c:pt>
                <c:pt idx="6">
                  <c:v>3.5000000000000004</c:v>
                </c:pt>
                <c:pt idx="7">
                  <c:v>3.5</c:v>
                </c:pt>
                <c:pt idx="8">
                  <c:v>3.6</c:v>
                </c:pt>
                <c:pt idx="9">
                  <c:v>3.6</c:v>
                </c:pt>
                <c:pt idx="10">
                  <c:v>3.7</c:v>
                </c:pt>
                <c:pt idx="11">
                  <c:v>3.7</c:v>
                </c:pt>
                <c:pt idx="12">
                  <c:v>3.8000000000000003</c:v>
                </c:pt>
                <c:pt idx="13">
                  <c:v>3.8000000000000003</c:v>
                </c:pt>
                <c:pt idx="14">
                  <c:v>3.9000000000000004</c:v>
                </c:pt>
                <c:pt idx="15">
                  <c:v>3.9000000000000004</c:v>
                </c:pt>
                <c:pt idx="16">
                  <c:v>4</c:v>
                </c:pt>
                <c:pt idx="17">
                  <c:v>4</c:v>
                </c:pt>
                <c:pt idx="18">
                  <c:v>4.0999999999999996</c:v>
                </c:pt>
                <c:pt idx="19">
                  <c:v>4.1000000000000005</c:v>
                </c:pt>
                <c:pt idx="20">
                  <c:v>4.2</c:v>
                </c:pt>
                <c:pt idx="21">
                  <c:v>4.2</c:v>
                </c:pt>
                <c:pt idx="22">
                  <c:v>4.3</c:v>
                </c:pt>
                <c:pt idx="23">
                  <c:v>4.3000000000000007</c:v>
                </c:pt>
                <c:pt idx="24">
                  <c:v>4.4000000000000004</c:v>
                </c:pt>
                <c:pt idx="25">
                  <c:v>4.4000000000000004</c:v>
                </c:pt>
                <c:pt idx="26">
                  <c:v>4.5</c:v>
                </c:pt>
                <c:pt idx="27">
                  <c:v>4.5</c:v>
                </c:pt>
                <c:pt idx="28">
                  <c:v>4.5999999999999996</c:v>
                </c:pt>
                <c:pt idx="29">
                  <c:v>4.6000000000000005</c:v>
                </c:pt>
                <c:pt idx="30">
                  <c:v>4.7</c:v>
                </c:pt>
                <c:pt idx="31">
                  <c:v>4.7</c:v>
                </c:pt>
                <c:pt idx="32">
                  <c:v>4.8</c:v>
                </c:pt>
                <c:pt idx="33">
                  <c:v>4.8000000000000007</c:v>
                </c:pt>
                <c:pt idx="34">
                  <c:v>4.9000000000000004</c:v>
                </c:pt>
                <c:pt idx="35">
                  <c:v>4.9000000000000004</c:v>
                </c:pt>
                <c:pt idx="36">
                  <c:v>5</c:v>
                </c:pt>
                <c:pt idx="37">
                  <c:v>5</c:v>
                </c:pt>
                <c:pt idx="38">
                  <c:v>5.0999999999999996</c:v>
                </c:pt>
                <c:pt idx="39">
                  <c:v>5.1000000000000005</c:v>
                </c:pt>
                <c:pt idx="40">
                  <c:v>5.2</c:v>
                </c:pt>
                <c:pt idx="41">
                  <c:v>5.2</c:v>
                </c:pt>
                <c:pt idx="42">
                  <c:v>5.3</c:v>
                </c:pt>
                <c:pt idx="43">
                  <c:v>5.3000000000000007</c:v>
                </c:pt>
                <c:pt idx="44">
                  <c:v>5.4</c:v>
                </c:pt>
                <c:pt idx="45">
                  <c:v>5.4</c:v>
                </c:pt>
                <c:pt idx="46">
                  <c:v>5.5</c:v>
                </c:pt>
                <c:pt idx="47">
                  <c:v>5.5</c:v>
                </c:pt>
                <c:pt idx="48">
                  <c:v>5.6</c:v>
                </c:pt>
                <c:pt idx="49">
                  <c:v>5.6000000000000005</c:v>
                </c:pt>
                <c:pt idx="50">
                  <c:v>5.7</c:v>
                </c:pt>
                <c:pt idx="51">
                  <c:v>5.7</c:v>
                </c:pt>
                <c:pt idx="52">
                  <c:v>5.8</c:v>
                </c:pt>
                <c:pt idx="53">
                  <c:v>5.8000000000000007</c:v>
                </c:pt>
                <c:pt idx="54">
                  <c:v>5.9</c:v>
                </c:pt>
                <c:pt idx="55">
                  <c:v>5.9</c:v>
                </c:pt>
                <c:pt idx="56">
                  <c:v>6</c:v>
                </c:pt>
                <c:pt idx="57">
                  <c:v>6</c:v>
                </c:pt>
                <c:pt idx="58">
                  <c:v>6.1</c:v>
                </c:pt>
                <c:pt idx="59">
                  <c:v>6.1000000000000005</c:v>
                </c:pt>
                <c:pt idx="60">
                  <c:v>6.2</c:v>
                </c:pt>
                <c:pt idx="61">
                  <c:v>6.2</c:v>
                </c:pt>
                <c:pt idx="62">
                  <c:v>6.3</c:v>
                </c:pt>
                <c:pt idx="63">
                  <c:v>6.3000000000000007</c:v>
                </c:pt>
                <c:pt idx="64">
                  <c:v>6.4</c:v>
                </c:pt>
                <c:pt idx="65">
                  <c:v>6.4</c:v>
                </c:pt>
                <c:pt idx="66">
                  <c:v>6.5</c:v>
                </c:pt>
                <c:pt idx="67">
                  <c:v>6.5</c:v>
                </c:pt>
                <c:pt idx="68">
                  <c:v>6.6</c:v>
                </c:pt>
                <c:pt idx="69">
                  <c:v>6.6000000000000005</c:v>
                </c:pt>
                <c:pt idx="70">
                  <c:v>6.7</c:v>
                </c:pt>
                <c:pt idx="71">
                  <c:v>6.7</c:v>
                </c:pt>
                <c:pt idx="72">
                  <c:v>6.8</c:v>
                </c:pt>
                <c:pt idx="73">
                  <c:v>6.8000000000000007</c:v>
                </c:pt>
                <c:pt idx="74">
                  <c:v>6.9</c:v>
                </c:pt>
                <c:pt idx="75">
                  <c:v>6.9</c:v>
                </c:pt>
                <c:pt idx="76">
                  <c:v>7</c:v>
                </c:pt>
                <c:pt idx="77">
                  <c:v>7</c:v>
                </c:pt>
                <c:pt idx="78">
                  <c:v>7.1</c:v>
                </c:pt>
                <c:pt idx="79">
                  <c:v>7.1000000000000005</c:v>
                </c:pt>
                <c:pt idx="80">
                  <c:v>7.2</c:v>
                </c:pt>
                <c:pt idx="81">
                  <c:v>7.2</c:v>
                </c:pt>
                <c:pt idx="82">
                  <c:v>7.3</c:v>
                </c:pt>
                <c:pt idx="83">
                  <c:v>7.3000000000000007</c:v>
                </c:pt>
                <c:pt idx="84">
                  <c:v>7.4</c:v>
                </c:pt>
                <c:pt idx="85">
                  <c:v>7.4</c:v>
                </c:pt>
                <c:pt idx="86">
                  <c:v>7.5</c:v>
                </c:pt>
                <c:pt idx="87">
                  <c:v>7.5</c:v>
                </c:pt>
                <c:pt idx="88">
                  <c:v>7.6</c:v>
                </c:pt>
                <c:pt idx="89">
                  <c:v>7.6000000000000005</c:v>
                </c:pt>
                <c:pt idx="90">
                  <c:v>7.7</c:v>
                </c:pt>
                <c:pt idx="91">
                  <c:v>7.7</c:v>
                </c:pt>
                <c:pt idx="92">
                  <c:v>7.8</c:v>
                </c:pt>
                <c:pt idx="93">
                  <c:v>7.8000000000000007</c:v>
                </c:pt>
                <c:pt idx="94">
                  <c:v>7.9</c:v>
                </c:pt>
                <c:pt idx="95">
                  <c:v>7.9</c:v>
                </c:pt>
                <c:pt idx="96">
                  <c:v>8</c:v>
                </c:pt>
                <c:pt idx="97">
                  <c:v>8</c:v>
                </c:pt>
                <c:pt idx="98">
                  <c:v>8.1</c:v>
                </c:pt>
                <c:pt idx="99">
                  <c:v>8.1000000000000014</c:v>
                </c:pt>
                <c:pt idx="100">
                  <c:v>8.2000000000000011</c:v>
                </c:pt>
                <c:pt idx="101">
                  <c:v>8.1999999999999993</c:v>
                </c:pt>
                <c:pt idx="102">
                  <c:v>8.2999999999999989</c:v>
                </c:pt>
                <c:pt idx="103">
                  <c:v>8.3000000000000007</c:v>
                </c:pt>
                <c:pt idx="104">
                  <c:v>8.4</c:v>
                </c:pt>
                <c:pt idx="105">
                  <c:v>8.4</c:v>
                </c:pt>
                <c:pt idx="106">
                  <c:v>8.5</c:v>
                </c:pt>
                <c:pt idx="107">
                  <c:v>8.5</c:v>
                </c:pt>
                <c:pt idx="108">
                  <c:v>8.6</c:v>
                </c:pt>
                <c:pt idx="109">
                  <c:v>8.6000000000000014</c:v>
                </c:pt>
                <c:pt idx="110">
                  <c:v>8.7000000000000011</c:v>
                </c:pt>
                <c:pt idx="111">
                  <c:v>8.6999999999999993</c:v>
                </c:pt>
                <c:pt idx="112">
                  <c:v>8.7999999999999989</c:v>
                </c:pt>
                <c:pt idx="113">
                  <c:v>8.8000000000000007</c:v>
                </c:pt>
                <c:pt idx="114">
                  <c:v>8.9</c:v>
                </c:pt>
                <c:pt idx="115">
                  <c:v>8.9</c:v>
                </c:pt>
                <c:pt idx="116">
                  <c:v>9</c:v>
                </c:pt>
                <c:pt idx="117">
                  <c:v>9</c:v>
                </c:pt>
                <c:pt idx="118">
                  <c:v>9.1</c:v>
                </c:pt>
                <c:pt idx="119">
                  <c:v>9.1000000000000014</c:v>
                </c:pt>
                <c:pt idx="120">
                  <c:v>9.2000000000000011</c:v>
                </c:pt>
                <c:pt idx="121">
                  <c:v>9.1999999999999993</c:v>
                </c:pt>
                <c:pt idx="122">
                  <c:v>9.2999999999999989</c:v>
                </c:pt>
                <c:pt idx="123">
                  <c:v>9.3000000000000007</c:v>
                </c:pt>
                <c:pt idx="124">
                  <c:v>9.4</c:v>
                </c:pt>
                <c:pt idx="125">
                  <c:v>9.4</c:v>
                </c:pt>
                <c:pt idx="126">
                  <c:v>9.5</c:v>
                </c:pt>
                <c:pt idx="127">
                  <c:v>9.5</c:v>
                </c:pt>
                <c:pt idx="128">
                  <c:v>9.6</c:v>
                </c:pt>
                <c:pt idx="129">
                  <c:v>9.6000000000000014</c:v>
                </c:pt>
                <c:pt idx="130">
                  <c:v>9.7000000000000011</c:v>
                </c:pt>
                <c:pt idx="131">
                  <c:v>9.6999999999999993</c:v>
                </c:pt>
                <c:pt idx="132">
                  <c:v>9.7999999999999989</c:v>
                </c:pt>
                <c:pt idx="133">
                  <c:v>9.8000000000000007</c:v>
                </c:pt>
                <c:pt idx="134">
                  <c:v>9.9</c:v>
                </c:pt>
                <c:pt idx="135">
                  <c:v>9.9</c:v>
                </c:pt>
                <c:pt idx="136">
                  <c:v>10</c:v>
                </c:pt>
                <c:pt idx="137">
                  <c:v>10</c:v>
                </c:pt>
                <c:pt idx="138">
                  <c:v>10.1</c:v>
                </c:pt>
                <c:pt idx="139">
                  <c:v>10.100000000000001</c:v>
                </c:pt>
                <c:pt idx="140">
                  <c:v>10.200000000000001</c:v>
                </c:pt>
                <c:pt idx="141">
                  <c:v>10.199999999999999</c:v>
                </c:pt>
                <c:pt idx="142">
                  <c:v>10.299999999999999</c:v>
                </c:pt>
                <c:pt idx="143">
                  <c:v>10.3</c:v>
                </c:pt>
                <c:pt idx="144">
                  <c:v>10.4</c:v>
                </c:pt>
                <c:pt idx="145">
                  <c:v>10.4</c:v>
                </c:pt>
                <c:pt idx="146">
                  <c:v>10.5</c:v>
                </c:pt>
                <c:pt idx="147">
                  <c:v>10.5</c:v>
                </c:pt>
                <c:pt idx="148">
                  <c:v>10.6</c:v>
                </c:pt>
                <c:pt idx="149">
                  <c:v>10.600000000000001</c:v>
                </c:pt>
                <c:pt idx="150">
                  <c:v>10.700000000000001</c:v>
                </c:pt>
                <c:pt idx="151">
                  <c:v>10.7</c:v>
                </c:pt>
                <c:pt idx="152">
                  <c:v>10.799999999999999</c:v>
                </c:pt>
                <c:pt idx="153">
                  <c:v>10.8</c:v>
                </c:pt>
                <c:pt idx="154">
                  <c:v>10.9</c:v>
                </c:pt>
                <c:pt idx="155">
                  <c:v>10.9</c:v>
                </c:pt>
                <c:pt idx="156">
                  <c:v>11</c:v>
                </c:pt>
                <c:pt idx="157">
                  <c:v>11</c:v>
                </c:pt>
                <c:pt idx="158">
                  <c:v>11.1</c:v>
                </c:pt>
                <c:pt idx="159">
                  <c:v>11.100000000000001</c:v>
                </c:pt>
                <c:pt idx="160">
                  <c:v>11.200000000000001</c:v>
                </c:pt>
                <c:pt idx="161">
                  <c:v>11.2</c:v>
                </c:pt>
                <c:pt idx="162">
                  <c:v>11.299999999999999</c:v>
                </c:pt>
                <c:pt idx="163">
                  <c:v>11.3</c:v>
                </c:pt>
                <c:pt idx="164">
                  <c:v>11.4</c:v>
                </c:pt>
                <c:pt idx="165">
                  <c:v>11.400000000000002</c:v>
                </c:pt>
                <c:pt idx="166">
                  <c:v>11.500000000000002</c:v>
                </c:pt>
                <c:pt idx="167">
                  <c:v>11.5</c:v>
                </c:pt>
                <c:pt idx="168">
                  <c:v>11.6</c:v>
                </c:pt>
                <c:pt idx="169">
                  <c:v>11.600000000000001</c:v>
                </c:pt>
                <c:pt idx="170">
                  <c:v>11.700000000000001</c:v>
                </c:pt>
                <c:pt idx="171">
                  <c:v>11.7</c:v>
                </c:pt>
                <c:pt idx="172">
                  <c:v>11.799999999999999</c:v>
                </c:pt>
                <c:pt idx="173">
                  <c:v>11.8</c:v>
                </c:pt>
                <c:pt idx="174">
                  <c:v>11.9</c:v>
                </c:pt>
                <c:pt idx="175">
                  <c:v>11.900000000000002</c:v>
                </c:pt>
                <c:pt idx="176">
                  <c:v>12.000000000000002</c:v>
                </c:pt>
                <c:pt idx="177">
                  <c:v>12</c:v>
                </c:pt>
                <c:pt idx="178">
                  <c:v>12.1</c:v>
                </c:pt>
                <c:pt idx="179">
                  <c:v>12.100000000000001</c:v>
                </c:pt>
                <c:pt idx="180">
                  <c:v>12.200000000000001</c:v>
                </c:pt>
                <c:pt idx="181">
                  <c:v>12.2</c:v>
                </c:pt>
                <c:pt idx="182">
                  <c:v>12.299999999999999</c:v>
                </c:pt>
                <c:pt idx="183">
                  <c:v>12.3</c:v>
                </c:pt>
                <c:pt idx="184">
                  <c:v>12.4</c:v>
                </c:pt>
                <c:pt idx="185">
                  <c:v>12.400000000000002</c:v>
                </c:pt>
                <c:pt idx="186">
                  <c:v>12.500000000000002</c:v>
                </c:pt>
                <c:pt idx="187">
                  <c:v>12.5</c:v>
                </c:pt>
                <c:pt idx="188">
                  <c:v>12.6</c:v>
                </c:pt>
                <c:pt idx="189">
                  <c:v>12.600000000000001</c:v>
                </c:pt>
                <c:pt idx="190">
                  <c:v>12.700000000000001</c:v>
                </c:pt>
                <c:pt idx="191">
                  <c:v>12.7</c:v>
                </c:pt>
                <c:pt idx="192">
                  <c:v>12.799999999999999</c:v>
                </c:pt>
                <c:pt idx="193">
                  <c:v>12.8</c:v>
                </c:pt>
                <c:pt idx="194">
                  <c:v>12.9</c:v>
                </c:pt>
                <c:pt idx="195">
                  <c:v>12.900000000000002</c:v>
                </c:pt>
                <c:pt idx="196">
                  <c:v>13.000000000000002</c:v>
                </c:pt>
                <c:pt idx="197">
                  <c:v>13.000000000000002</c:v>
                </c:pt>
              </c:numCache>
            </c:numRef>
          </c:xVal>
          <c:yVal>
            <c:numRef>
              <c:f>Fig10a!$K$17:$K$214</c:f>
              <c:numCache>
                <c:formatCode>0</c:formatCode>
                <c:ptCount val="198"/>
                <c:pt idx="0">
                  <c:v>0</c:v>
                </c:pt>
                <c:pt idx="1">
                  <c:v>1</c:v>
                </c:pt>
                <c:pt idx="2">
                  <c:v>1</c:v>
                </c:pt>
                <c:pt idx="3">
                  <c:v>3</c:v>
                </c:pt>
                <c:pt idx="4">
                  <c:v>3</c:v>
                </c:pt>
                <c:pt idx="5">
                  <c:v>11</c:v>
                </c:pt>
                <c:pt idx="6">
                  <c:v>11</c:v>
                </c:pt>
                <c:pt idx="7">
                  <c:v>24</c:v>
                </c:pt>
                <c:pt idx="8">
                  <c:v>24</c:v>
                </c:pt>
                <c:pt idx="9">
                  <c:v>53</c:v>
                </c:pt>
                <c:pt idx="10">
                  <c:v>53</c:v>
                </c:pt>
                <c:pt idx="11">
                  <c:v>107</c:v>
                </c:pt>
                <c:pt idx="12">
                  <c:v>107</c:v>
                </c:pt>
                <c:pt idx="13">
                  <c:v>183</c:v>
                </c:pt>
                <c:pt idx="14">
                  <c:v>183</c:v>
                </c:pt>
                <c:pt idx="15">
                  <c:v>251</c:v>
                </c:pt>
                <c:pt idx="16">
                  <c:v>251</c:v>
                </c:pt>
                <c:pt idx="17">
                  <c:v>352</c:v>
                </c:pt>
                <c:pt idx="18">
                  <c:v>352</c:v>
                </c:pt>
                <c:pt idx="19">
                  <c:v>523</c:v>
                </c:pt>
                <c:pt idx="20">
                  <c:v>523</c:v>
                </c:pt>
                <c:pt idx="21">
                  <c:v>621</c:v>
                </c:pt>
                <c:pt idx="22">
                  <c:v>621</c:v>
                </c:pt>
                <c:pt idx="23">
                  <c:v>693</c:v>
                </c:pt>
                <c:pt idx="24">
                  <c:v>693</c:v>
                </c:pt>
                <c:pt idx="25">
                  <c:v>736</c:v>
                </c:pt>
                <c:pt idx="26">
                  <c:v>736</c:v>
                </c:pt>
                <c:pt idx="27">
                  <c:v>735</c:v>
                </c:pt>
                <c:pt idx="28">
                  <c:v>735</c:v>
                </c:pt>
                <c:pt idx="29">
                  <c:v>823</c:v>
                </c:pt>
                <c:pt idx="30">
                  <c:v>823</c:v>
                </c:pt>
                <c:pt idx="31">
                  <c:v>749</c:v>
                </c:pt>
                <c:pt idx="32">
                  <c:v>749</c:v>
                </c:pt>
                <c:pt idx="33">
                  <c:v>635</c:v>
                </c:pt>
                <c:pt idx="34">
                  <c:v>635</c:v>
                </c:pt>
                <c:pt idx="35">
                  <c:v>653</c:v>
                </c:pt>
                <c:pt idx="36">
                  <c:v>653</c:v>
                </c:pt>
                <c:pt idx="37">
                  <c:v>542</c:v>
                </c:pt>
                <c:pt idx="38">
                  <c:v>542</c:v>
                </c:pt>
                <c:pt idx="39">
                  <c:v>527</c:v>
                </c:pt>
                <c:pt idx="40">
                  <c:v>527</c:v>
                </c:pt>
                <c:pt idx="41">
                  <c:v>402</c:v>
                </c:pt>
                <c:pt idx="42">
                  <c:v>402</c:v>
                </c:pt>
                <c:pt idx="43">
                  <c:v>366</c:v>
                </c:pt>
                <c:pt idx="44">
                  <c:v>366</c:v>
                </c:pt>
                <c:pt idx="45">
                  <c:v>288</c:v>
                </c:pt>
                <c:pt idx="46">
                  <c:v>288</c:v>
                </c:pt>
                <c:pt idx="47">
                  <c:v>237</c:v>
                </c:pt>
                <c:pt idx="48">
                  <c:v>237</c:v>
                </c:pt>
                <c:pt idx="49">
                  <c:v>173</c:v>
                </c:pt>
                <c:pt idx="50">
                  <c:v>173</c:v>
                </c:pt>
                <c:pt idx="51">
                  <c:v>105</c:v>
                </c:pt>
                <c:pt idx="52">
                  <c:v>105</c:v>
                </c:pt>
                <c:pt idx="53">
                  <c:v>77</c:v>
                </c:pt>
                <c:pt idx="54">
                  <c:v>77</c:v>
                </c:pt>
                <c:pt idx="55">
                  <c:v>57</c:v>
                </c:pt>
                <c:pt idx="56">
                  <c:v>57</c:v>
                </c:pt>
                <c:pt idx="57">
                  <c:v>36</c:v>
                </c:pt>
                <c:pt idx="58">
                  <c:v>36</c:v>
                </c:pt>
                <c:pt idx="59">
                  <c:v>14</c:v>
                </c:pt>
                <c:pt idx="60">
                  <c:v>14</c:v>
                </c:pt>
                <c:pt idx="61">
                  <c:v>14</c:v>
                </c:pt>
                <c:pt idx="62">
                  <c:v>14</c:v>
                </c:pt>
                <c:pt idx="63">
                  <c:v>3</c:v>
                </c:pt>
                <c:pt idx="64">
                  <c:v>3</c:v>
                </c:pt>
                <c:pt idx="65">
                  <c:v>4</c:v>
                </c:pt>
                <c:pt idx="66">
                  <c:v>4</c:v>
                </c:pt>
                <c:pt idx="67">
                  <c:v>1</c:v>
                </c:pt>
                <c:pt idx="68">
                  <c:v>1</c:v>
                </c:pt>
                <c:pt idx="69">
                  <c:v>1</c:v>
                </c:pt>
                <c:pt idx="70">
                  <c:v>1</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numCache>
            </c:numRef>
          </c:yVal>
          <c:smooth val="0"/>
          <c:extLst>
            <c:ext xmlns:c16="http://schemas.microsoft.com/office/drawing/2014/chart" uri="{C3380CC4-5D6E-409C-BE32-E72D297353CC}">
              <c16:uniqueId val="{00000001-0351-4D3A-BF65-905C7E75A1A0}"/>
            </c:ext>
          </c:extLst>
        </c:ser>
        <c:ser>
          <c:idx val="2"/>
          <c:order val="2"/>
          <c:tx>
            <c:strRef>
              <c:f>Fig10a!$L$16</c:f>
              <c:strCache>
                <c:ptCount val="1"/>
                <c:pt idx="0">
                  <c:v>Direct feed, micro-mesh</c:v>
                </c:pt>
              </c:strCache>
            </c:strRef>
          </c:tx>
          <c:spPr>
            <a:ln w="19080">
              <a:solidFill>
                <a:srgbClr val="EB6834"/>
              </a:solidFill>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Fig10a!$I$17:$I$214</c:f>
              <c:numCache>
                <c:formatCode>0.00</c:formatCode>
                <c:ptCount val="198"/>
                <c:pt idx="0">
                  <c:v>3.2</c:v>
                </c:pt>
                <c:pt idx="1">
                  <c:v>3.2</c:v>
                </c:pt>
                <c:pt idx="2">
                  <c:v>3.3000000000000003</c:v>
                </c:pt>
                <c:pt idx="3">
                  <c:v>3.3000000000000003</c:v>
                </c:pt>
                <c:pt idx="4">
                  <c:v>3.4000000000000004</c:v>
                </c:pt>
                <c:pt idx="5">
                  <c:v>3.4000000000000004</c:v>
                </c:pt>
                <c:pt idx="6">
                  <c:v>3.5000000000000004</c:v>
                </c:pt>
                <c:pt idx="7">
                  <c:v>3.5</c:v>
                </c:pt>
                <c:pt idx="8">
                  <c:v>3.6</c:v>
                </c:pt>
                <c:pt idx="9">
                  <c:v>3.6</c:v>
                </c:pt>
                <c:pt idx="10">
                  <c:v>3.7</c:v>
                </c:pt>
                <c:pt idx="11">
                  <c:v>3.7</c:v>
                </c:pt>
                <c:pt idx="12">
                  <c:v>3.8000000000000003</c:v>
                </c:pt>
                <c:pt idx="13">
                  <c:v>3.8000000000000003</c:v>
                </c:pt>
                <c:pt idx="14">
                  <c:v>3.9000000000000004</c:v>
                </c:pt>
                <c:pt idx="15">
                  <c:v>3.9000000000000004</c:v>
                </c:pt>
                <c:pt idx="16">
                  <c:v>4</c:v>
                </c:pt>
                <c:pt idx="17">
                  <c:v>4</c:v>
                </c:pt>
                <c:pt idx="18">
                  <c:v>4.0999999999999996</c:v>
                </c:pt>
                <c:pt idx="19">
                  <c:v>4.1000000000000005</c:v>
                </c:pt>
                <c:pt idx="20">
                  <c:v>4.2</c:v>
                </c:pt>
                <c:pt idx="21">
                  <c:v>4.2</c:v>
                </c:pt>
                <c:pt idx="22">
                  <c:v>4.3</c:v>
                </c:pt>
                <c:pt idx="23">
                  <c:v>4.3000000000000007</c:v>
                </c:pt>
                <c:pt idx="24">
                  <c:v>4.4000000000000004</c:v>
                </c:pt>
                <c:pt idx="25">
                  <c:v>4.4000000000000004</c:v>
                </c:pt>
                <c:pt idx="26">
                  <c:v>4.5</c:v>
                </c:pt>
                <c:pt idx="27">
                  <c:v>4.5</c:v>
                </c:pt>
                <c:pt idx="28">
                  <c:v>4.5999999999999996</c:v>
                </c:pt>
                <c:pt idx="29">
                  <c:v>4.6000000000000005</c:v>
                </c:pt>
                <c:pt idx="30">
                  <c:v>4.7</c:v>
                </c:pt>
                <c:pt idx="31">
                  <c:v>4.7</c:v>
                </c:pt>
                <c:pt idx="32">
                  <c:v>4.8</c:v>
                </c:pt>
                <c:pt idx="33">
                  <c:v>4.8000000000000007</c:v>
                </c:pt>
                <c:pt idx="34">
                  <c:v>4.9000000000000004</c:v>
                </c:pt>
                <c:pt idx="35">
                  <c:v>4.9000000000000004</c:v>
                </c:pt>
                <c:pt idx="36">
                  <c:v>5</c:v>
                </c:pt>
                <c:pt idx="37">
                  <c:v>5</c:v>
                </c:pt>
                <c:pt idx="38">
                  <c:v>5.0999999999999996</c:v>
                </c:pt>
                <c:pt idx="39">
                  <c:v>5.1000000000000005</c:v>
                </c:pt>
                <c:pt idx="40">
                  <c:v>5.2</c:v>
                </c:pt>
                <c:pt idx="41">
                  <c:v>5.2</c:v>
                </c:pt>
                <c:pt idx="42">
                  <c:v>5.3</c:v>
                </c:pt>
                <c:pt idx="43">
                  <c:v>5.3000000000000007</c:v>
                </c:pt>
                <c:pt idx="44">
                  <c:v>5.4</c:v>
                </c:pt>
                <c:pt idx="45">
                  <c:v>5.4</c:v>
                </c:pt>
                <c:pt idx="46">
                  <c:v>5.5</c:v>
                </c:pt>
                <c:pt idx="47">
                  <c:v>5.5</c:v>
                </c:pt>
                <c:pt idx="48">
                  <c:v>5.6</c:v>
                </c:pt>
                <c:pt idx="49">
                  <c:v>5.6000000000000005</c:v>
                </c:pt>
                <c:pt idx="50">
                  <c:v>5.7</c:v>
                </c:pt>
                <c:pt idx="51">
                  <c:v>5.7</c:v>
                </c:pt>
                <c:pt idx="52">
                  <c:v>5.8</c:v>
                </c:pt>
                <c:pt idx="53">
                  <c:v>5.8000000000000007</c:v>
                </c:pt>
                <c:pt idx="54">
                  <c:v>5.9</c:v>
                </c:pt>
                <c:pt idx="55">
                  <c:v>5.9</c:v>
                </c:pt>
                <c:pt idx="56">
                  <c:v>6</c:v>
                </c:pt>
                <c:pt idx="57">
                  <c:v>6</c:v>
                </c:pt>
                <c:pt idx="58">
                  <c:v>6.1</c:v>
                </c:pt>
                <c:pt idx="59">
                  <c:v>6.1000000000000005</c:v>
                </c:pt>
                <c:pt idx="60">
                  <c:v>6.2</c:v>
                </c:pt>
                <c:pt idx="61">
                  <c:v>6.2</c:v>
                </c:pt>
                <c:pt idx="62">
                  <c:v>6.3</c:v>
                </c:pt>
                <c:pt idx="63">
                  <c:v>6.3000000000000007</c:v>
                </c:pt>
                <c:pt idx="64">
                  <c:v>6.4</c:v>
                </c:pt>
                <c:pt idx="65">
                  <c:v>6.4</c:v>
                </c:pt>
                <c:pt idx="66">
                  <c:v>6.5</c:v>
                </c:pt>
                <c:pt idx="67">
                  <c:v>6.5</c:v>
                </c:pt>
                <c:pt idx="68">
                  <c:v>6.6</c:v>
                </c:pt>
                <c:pt idx="69">
                  <c:v>6.6000000000000005</c:v>
                </c:pt>
                <c:pt idx="70">
                  <c:v>6.7</c:v>
                </c:pt>
                <c:pt idx="71">
                  <c:v>6.7</c:v>
                </c:pt>
                <c:pt idx="72">
                  <c:v>6.8</c:v>
                </c:pt>
                <c:pt idx="73">
                  <c:v>6.8000000000000007</c:v>
                </c:pt>
                <c:pt idx="74">
                  <c:v>6.9</c:v>
                </c:pt>
                <c:pt idx="75">
                  <c:v>6.9</c:v>
                </c:pt>
                <c:pt idx="76">
                  <c:v>7</c:v>
                </c:pt>
                <c:pt idx="77">
                  <c:v>7</c:v>
                </c:pt>
                <c:pt idx="78">
                  <c:v>7.1</c:v>
                </c:pt>
                <c:pt idx="79">
                  <c:v>7.1000000000000005</c:v>
                </c:pt>
                <c:pt idx="80">
                  <c:v>7.2</c:v>
                </c:pt>
                <c:pt idx="81">
                  <c:v>7.2</c:v>
                </c:pt>
                <c:pt idx="82">
                  <c:v>7.3</c:v>
                </c:pt>
                <c:pt idx="83">
                  <c:v>7.3000000000000007</c:v>
                </c:pt>
                <c:pt idx="84">
                  <c:v>7.4</c:v>
                </c:pt>
                <c:pt idx="85">
                  <c:v>7.4</c:v>
                </c:pt>
                <c:pt idx="86">
                  <c:v>7.5</c:v>
                </c:pt>
                <c:pt idx="87">
                  <c:v>7.5</c:v>
                </c:pt>
                <c:pt idx="88">
                  <c:v>7.6</c:v>
                </c:pt>
                <c:pt idx="89">
                  <c:v>7.6000000000000005</c:v>
                </c:pt>
                <c:pt idx="90">
                  <c:v>7.7</c:v>
                </c:pt>
                <c:pt idx="91">
                  <c:v>7.7</c:v>
                </c:pt>
                <c:pt idx="92">
                  <c:v>7.8</c:v>
                </c:pt>
                <c:pt idx="93">
                  <c:v>7.8000000000000007</c:v>
                </c:pt>
                <c:pt idx="94">
                  <c:v>7.9</c:v>
                </c:pt>
                <c:pt idx="95">
                  <c:v>7.9</c:v>
                </c:pt>
                <c:pt idx="96">
                  <c:v>8</c:v>
                </c:pt>
                <c:pt idx="97">
                  <c:v>8</c:v>
                </c:pt>
                <c:pt idx="98">
                  <c:v>8.1</c:v>
                </c:pt>
                <c:pt idx="99">
                  <c:v>8.1000000000000014</c:v>
                </c:pt>
                <c:pt idx="100">
                  <c:v>8.2000000000000011</c:v>
                </c:pt>
                <c:pt idx="101">
                  <c:v>8.1999999999999993</c:v>
                </c:pt>
                <c:pt idx="102">
                  <c:v>8.2999999999999989</c:v>
                </c:pt>
                <c:pt idx="103">
                  <c:v>8.3000000000000007</c:v>
                </c:pt>
                <c:pt idx="104">
                  <c:v>8.4</c:v>
                </c:pt>
                <c:pt idx="105">
                  <c:v>8.4</c:v>
                </c:pt>
                <c:pt idx="106">
                  <c:v>8.5</c:v>
                </c:pt>
                <c:pt idx="107">
                  <c:v>8.5</c:v>
                </c:pt>
                <c:pt idx="108">
                  <c:v>8.6</c:v>
                </c:pt>
                <c:pt idx="109">
                  <c:v>8.6000000000000014</c:v>
                </c:pt>
                <c:pt idx="110">
                  <c:v>8.7000000000000011</c:v>
                </c:pt>
                <c:pt idx="111">
                  <c:v>8.6999999999999993</c:v>
                </c:pt>
                <c:pt idx="112">
                  <c:v>8.7999999999999989</c:v>
                </c:pt>
                <c:pt idx="113">
                  <c:v>8.8000000000000007</c:v>
                </c:pt>
                <c:pt idx="114">
                  <c:v>8.9</c:v>
                </c:pt>
                <c:pt idx="115">
                  <c:v>8.9</c:v>
                </c:pt>
                <c:pt idx="116">
                  <c:v>9</c:v>
                </c:pt>
                <c:pt idx="117">
                  <c:v>9</c:v>
                </c:pt>
                <c:pt idx="118">
                  <c:v>9.1</c:v>
                </c:pt>
                <c:pt idx="119">
                  <c:v>9.1000000000000014</c:v>
                </c:pt>
                <c:pt idx="120">
                  <c:v>9.2000000000000011</c:v>
                </c:pt>
                <c:pt idx="121">
                  <c:v>9.1999999999999993</c:v>
                </c:pt>
                <c:pt idx="122">
                  <c:v>9.2999999999999989</c:v>
                </c:pt>
                <c:pt idx="123">
                  <c:v>9.3000000000000007</c:v>
                </c:pt>
                <c:pt idx="124">
                  <c:v>9.4</c:v>
                </c:pt>
                <c:pt idx="125">
                  <c:v>9.4</c:v>
                </c:pt>
                <c:pt idx="126">
                  <c:v>9.5</c:v>
                </c:pt>
                <c:pt idx="127">
                  <c:v>9.5</c:v>
                </c:pt>
                <c:pt idx="128">
                  <c:v>9.6</c:v>
                </c:pt>
                <c:pt idx="129">
                  <c:v>9.6000000000000014</c:v>
                </c:pt>
                <c:pt idx="130">
                  <c:v>9.7000000000000011</c:v>
                </c:pt>
                <c:pt idx="131">
                  <c:v>9.6999999999999993</c:v>
                </c:pt>
                <c:pt idx="132">
                  <c:v>9.7999999999999989</c:v>
                </c:pt>
                <c:pt idx="133">
                  <c:v>9.8000000000000007</c:v>
                </c:pt>
                <c:pt idx="134">
                  <c:v>9.9</c:v>
                </c:pt>
                <c:pt idx="135">
                  <c:v>9.9</c:v>
                </c:pt>
                <c:pt idx="136">
                  <c:v>10</c:v>
                </c:pt>
                <c:pt idx="137">
                  <c:v>10</c:v>
                </c:pt>
                <c:pt idx="138">
                  <c:v>10.1</c:v>
                </c:pt>
                <c:pt idx="139">
                  <c:v>10.100000000000001</c:v>
                </c:pt>
                <c:pt idx="140">
                  <c:v>10.200000000000001</c:v>
                </c:pt>
                <c:pt idx="141">
                  <c:v>10.199999999999999</c:v>
                </c:pt>
                <c:pt idx="142">
                  <c:v>10.299999999999999</c:v>
                </c:pt>
                <c:pt idx="143">
                  <c:v>10.3</c:v>
                </c:pt>
                <c:pt idx="144">
                  <c:v>10.4</c:v>
                </c:pt>
                <c:pt idx="145">
                  <c:v>10.4</c:v>
                </c:pt>
                <c:pt idx="146">
                  <c:v>10.5</c:v>
                </c:pt>
                <c:pt idx="147">
                  <c:v>10.5</c:v>
                </c:pt>
                <c:pt idx="148">
                  <c:v>10.6</c:v>
                </c:pt>
                <c:pt idx="149">
                  <c:v>10.600000000000001</c:v>
                </c:pt>
                <c:pt idx="150">
                  <c:v>10.700000000000001</c:v>
                </c:pt>
                <c:pt idx="151">
                  <c:v>10.7</c:v>
                </c:pt>
                <c:pt idx="152">
                  <c:v>10.799999999999999</c:v>
                </c:pt>
                <c:pt idx="153">
                  <c:v>10.8</c:v>
                </c:pt>
                <c:pt idx="154">
                  <c:v>10.9</c:v>
                </c:pt>
                <c:pt idx="155">
                  <c:v>10.9</c:v>
                </c:pt>
                <c:pt idx="156">
                  <c:v>11</c:v>
                </c:pt>
                <c:pt idx="157">
                  <c:v>11</c:v>
                </c:pt>
                <c:pt idx="158">
                  <c:v>11.1</c:v>
                </c:pt>
                <c:pt idx="159">
                  <c:v>11.100000000000001</c:v>
                </c:pt>
                <c:pt idx="160">
                  <c:v>11.200000000000001</c:v>
                </c:pt>
                <c:pt idx="161">
                  <c:v>11.2</c:v>
                </c:pt>
                <c:pt idx="162">
                  <c:v>11.299999999999999</c:v>
                </c:pt>
                <c:pt idx="163">
                  <c:v>11.3</c:v>
                </c:pt>
                <c:pt idx="164">
                  <c:v>11.4</c:v>
                </c:pt>
                <c:pt idx="165">
                  <c:v>11.400000000000002</c:v>
                </c:pt>
                <c:pt idx="166">
                  <c:v>11.500000000000002</c:v>
                </c:pt>
                <c:pt idx="167">
                  <c:v>11.5</c:v>
                </c:pt>
                <c:pt idx="168">
                  <c:v>11.6</c:v>
                </c:pt>
                <c:pt idx="169">
                  <c:v>11.600000000000001</c:v>
                </c:pt>
                <c:pt idx="170">
                  <c:v>11.700000000000001</c:v>
                </c:pt>
                <c:pt idx="171">
                  <c:v>11.7</c:v>
                </c:pt>
                <c:pt idx="172">
                  <c:v>11.799999999999999</c:v>
                </c:pt>
                <c:pt idx="173">
                  <c:v>11.8</c:v>
                </c:pt>
                <c:pt idx="174">
                  <c:v>11.9</c:v>
                </c:pt>
                <c:pt idx="175">
                  <c:v>11.900000000000002</c:v>
                </c:pt>
                <c:pt idx="176">
                  <c:v>12.000000000000002</c:v>
                </c:pt>
                <c:pt idx="177">
                  <c:v>12</c:v>
                </c:pt>
                <c:pt idx="178">
                  <c:v>12.1</c:v>
                </c:pt>
                <c:pt idx="179">
                  <c:v>12.100000000000001</c:v>
                </c:pt>
                <c:pt idx="180">
                  <c:v>12.200000000000001</c:v>
                </c:pt>
                <c:pt idx="181">
                  <c:v>12.2</c:v>
                </c:pt>
                <c:pt idx="182">
                  <c:v>12.299999999999999</c:v>
                </c:pt>
                <c:pt idx="183">
                  <c:v>12.3</c:v>
                </c:pt>
                <c:pt idx="184">
                  <c:v>12.4</c:v>
                </c:pt>
                <c:pt idx="185">
                  <c:v>12.400000000000002</c:v>
                </c:pt>
                <c:pt idx="186">
                  <c:v>12.500000000000002</c:v>
                </c:pt>
                <c:pt idx="187">
                  <c:v>12.5</c:v>
                </c:pt>
                <c:pt idx="188">
                  <c:v>12.6</c:v>
                </c:pt>
                <c:pt idx="189">
                  <c:v>12.600000000000001</c:v>
                </c:pt>
                <c:pt idx="190">
                  <c:v>12.700000000000001</c:v>
                </c:pt>
                <c:pt idx="191">
                  <c:v>12.7</c:v>
                </c:pt>
                <c:pt idx="192">
                  <c:v>12.799999999999999</c:v>
                </c:pt>
                <c:pt idx="193">
                  <c:v>12.8</c:v>
                </c:pt>
                <c:pt idx="194">
                  <c:v>12.9</c:v>
                </c:pt>
                <c:pt idx="195">
                  <c:v>12.900000000000002</c:v>
                </c:pt>
                <c:pt idx="196">
                  <c:v>13.000000000000002</c:v>
                </c:pt>
                <c:pt idx="197">
                  <c:v>13.000000000000002</c:v>
                </c:pt>
              </c:numCache>
            </c:numRef>
          </c:xVal>
          <c:yVal>
            <c:numRef>
              <c:f>Fig10a!$L$17:$L$214</c:f>
              <c:numCache>
                <c:formatCode>0</c:formatCode>
                <c:ptCount val="19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1</c:v>
                </c:pt>
                <c:pt idx="16">
                  <c:v>1</c:v>
                </c:pt>
                <c:pt idx="17">
                  <c:v>1</c:v>
                </c:pt>
                <c:pt idx="18">
                  <c:v>1</c:v>
                </c:pt>
                <c:pt idx="19">
                  <c:v>3</c:v>
                </c:pt>
                <c:pt idx="20">
                  <c:v>3</c:v>
                </c:pt>
                <c:pt idx="21">
                  <c:v>6</c:v>
                </c:pt>
                <c:pt idx="22">
                  <c:v>6</c:v>
                </c:pt>
                <c:pt idx="23">
                  <c:v>24</c:v>
                </c:pt>
                <c:pt idx="24">
                  <c:v>24</c:v>
                </c:pt>
                <c:pt idx="25">
                  <c:v>31</c:v>
                </c:pt>
                <c:pt idx="26">
                  <c:v>31</c:v>
                </c:pt>
                <c:pt idx="27">
                  <c:v>56</c:v>
                </c:pt>
                <c:pt idx="28">
                  <c:v>56</c:v>
                </c:pt>
                <c:pt idx="29">
                  <c:v>86</c:v>
                </c:pt>
                <c:pt idx="30">
                  <c:v>86</c:v>
                </c:pt>
                <c:pt idx="31">
                  <c:v>117</c:v>
                </c:pt>
                <c:pt idx="32">
                  <c:v>117</c:v>
                </c:pt>
                <c:pt idx="33">
                  <c:v>139</c:v>
                </c:pt>
                <c:pt idx="34">
                  <c:v>139</c:v>
                </c:pt>
                <c:pt idx="35">
                  <c:v>183</c:v>
                </c:pt>
                <c:pt idx="36">
                  <c:v>183</c:v>
                </c:pt>
                <c:pt idx="37">
                  <c:v>231</c:v>
                </c:pt>
                <c:pt idx="38">
                  <c:v>231</c:v>
                </c:pt>
                <c:pt idx="39">
                  <c:v>281</c:v>
                </c:pt>
                <c:pt idx="40">
                  <c:v>281</c:v>
                </c:pt>
                <c:pt idx="41">
                  <c:v>317</c:v>
                </c:pt>
                <c:pt idx="42">
                  <c:v>317</c:v>
                </c:pt>
                <c:pt idx="43">
                  <c:v>356</c:v>
                </c:pt>
                <c:pt idx="44">
                  <c:v>356</c:v>
                </c:pt>
                <c:pt idx="45">
                  <c:v>351</c:v>
                </c:pt>
                <c:pt idx="46">
                  <c:v>351</c:v>
                </c:pt>
                <c:pt idx="47">
                  <c:v>366</c:v>
                </c:pt>
                <c:pt idx="48">
                  <c:v>366</c:v>
                </c:pt>
                <c:pt idx="49">
                  <c:v>362</c:v>
                </c:pt>
                <c:pt idx="50">
                  <c:v>362</c:v>
                </c:pt>
                <c:pt idx="51">
                  <c:v>394</c:v>
                </c:pt>
                <c:pt idx="52">
                  <c:v>394</c:v>
                </c:pt>
                <c:pt idx="53">
                  <c:v>348</c:v>
                </c:pt>
                <c:pt idx="54">
                  <c:v>348</c:v>
                </c:pt>
                <c:pt idx="55">
                  <c:v>337</c:v>
                </c:pt>
                <c:pt idx="56">
                  <c:v>337</c:v>
                </c:pt>
                <c:pt idx="57">
                  <c:v>343</c:v>
                </c:pt>
                <c:pt idx="58">
                  <c:v>343</c:v>
                </c:pt>
                <c:pt idx="59">
                  <c:v>310</c:v>
                </c:pt>
                <c:pt idx="60">
                  <c:v>310</c:v>
                </c:pt>
                <c:pt idx="61">
                  <c:v>314</c:v>
                </c:pt>
                <c:pt idx="62">
                  <c:v>314</c:v>
                </c:pt>
                <c:pt idx="63">
                  <c:v>299</c:v>
                </c:pt>
                <c:pt idx="64">
                  <c:v>299</c:v>
                </c:pt>
                <c:pt idx="65">
                  <c:v>244</c:v>
                </c:pt>
                <c:pt idx="66">
                  <c:v>244</c:v>
                </c:pt>
                <c:pt idx="67">
                  <c:v>248</c:v>
                </c:pt>
                <c:pt idx="68">
                  <c:v>248</c:v>
                </c:pt>
                <c:pt idx="69">
                  <c:v>244</c:v>
                </c:pt>
                <c:pt idx="70">
                  <c:v>244</c:v>
                </c:pt>
                <c:pt idx="71">
                  <c:v>203</c:v>
                </c:pt>
                <c:pt idx="72">
                  <c:v>203</c:v>
                </c:pt>
                <c:pt idx="73">
                  <c:v>183</c:v>
                </c:pt>
                <c:pt idx="74">
                  <c:v>183</c:v>
                </c:pt>
                <c:pt idx="75">
                  <c:v>194</c:v>
                </c:pt>
                <c:pt idx="76">
                  <c:v>194</c:v>
                </c:pt>
                <c:pt idx="77">
                  <c:v>158</c:v>
                </c:pt>
                <c:pt idx="78">
                  <c:v>158</c:v>
                </c:pt>
                <c:pt idx="79">
                  <c:v>139</c:v>
                </c:pt>
                <c:pt idx="80">
                  <c:v>139</c:v>
                </c:pt>
                <c:pt idx="81">
                  <c:v>140</c:v>
                </c:pt>
                <c:pt idx="82">
                  <c:v>140</c:v>
                </c:pt>
                <c:pt idx="83">
                  <c:v>116</c:v>
                </c:pt>
                <c:pt idx="84">
                  <c:v>116</c:v>
                </c:pt>
                <c:pt idx="85">
                  <c:v>118</c:v>
                </c:pt>
                <c:pt idx="86">
                  <c:v>118</c:v>
                </c:pt>
                <c:pt idx="87">
                  <c:v>114</c:v>
                </c:pt>
                <c:pt idx="88">
                  <c:v>114</c:v>
                </c:pt>
                <c:pt idx="89">
                  <c:v>117</c:v>
                </c:pt>
                <c:pt idx="90">
                  <c:v>117</c:v>
                </c:pt>
                <c:pt idx="91">
                  <c:v>98</c:v>
                </c:pt>
                <c:pt idx="92">
                  <c:v>98</c:v>
                </c:pt>
                <c:pt idx="93">
                  <c:v>94</c:v>
                </c:pt>
                <c:pt idx="94">
                  <c:v>94</c:v>
                </c:pt>
                <c:pt idx="95">
                  <c:v>111</c:v>
                </c:pt>
                <c:pt idx="96">
                  <c:v>111</c:v>
                </c:pt>
                <c:pt idx="97">
                  <c:v>87</c:v>
                </c:pt>
                <c:pt idx="98">
                  <c:v>87</c:v>
                </c:pt>
                <c:pt idx="99">
                  <c:v>84</c:v>
                </c:pt>
                <c:pt idx="100">
                  <c:v>84</c:v>
                </c:pt>
                <c:pt idx="101">
                  <c:v>91</c:v>
                </c:pt>
                <c:pt idx="102">
                  <c:v>91</c:v>
                </c:pt>
                <c:pt idx="103">
                  <c:v>81</c:v>
                </c:pt>
                <c:pt idx="104">
                  <c:v>81</c:v>
                </c:pt>
                <c:pt idx="105">
                  <c:v>80</c:v>
                </c:pt>
                <c:pt idx="106">
                  <c:v>80</c:v>
                </c:pt>
                <c:pt idx="107">
                  <c:v>75</c:v>
                </c:pt>
                <c:pt idx="108">
                  <c:v>75</c:v>
                </c:pt>
                <c:pt idx="109">
                  <c:v>61</c:v>
                </c:pt>
                <c:pt idx="110">
                  <c:v>61</c:v>
                </c:pt>
                <c:pt idx="111">
                  <c:v>78</c:v>
                </c:pt>
                <c:pt idx="112">
                  <c:v>78</c:v>
                </c:pt>
                <c:pt idx="113">
                  <c:v>75</c:v>
                </c:pt>
                <c:pt idx="114">
                  <c:v>75</c:v>
                </c:pt>
                <c:pt idx="115">
                  <c:v>61</c:v>
                </c:pt>
                <c:pt idx="116">
                  <c:v>61</c:v>
                </c:pt>
                <c:pt idx="117">
                  <c:v>54</c:v>
                </c:pt>
                <c:pt idx="118">
                  <c:v>54</c:v>
                </c:pt>
                <c:pt idx="119">
                  <c:v>62</c:v>
                </c:pt>
                <c:pt idx="120">
                  <c:v>62</c:v>
                </c:pt>
                <c:pt idx="121">
                  <c:v>68</c:v>
                </c:pt>
                <c:pt idx="122">
                  <c:v>68</c:v>
                </c:pt>
                <c:pt idx="123">
                  <c:v>53</c:v>
                </c:pt>
                <c:pt idx="124">
                  <c:v>53</c:v>
                </c:pt>
                <c:pt idx="125">
                  <c:v>52</c:v>
                </c:pt>
                <c:pt idx="126">
                  <c:v>52</c:v>
                </c:pt>
                <c:pt idx="127">
                  <c:v>54</c:v>
                </c:pt>
                <c:pt idx="128">
                  <c:v>54</c:v>
                </c:pt>
                <c:pt idx="129">
                  <c:v>45</c:v>
                </c:pt>
                <c:pt idx="130">
                  <c:v>45</c:v>
                </c:pt>
                <c:pt idx="131">
                  <c:v>37</c:v>
                </c:pt>
                <c:pt idx="132">
                  <c:v>37</c:v>
                </c:pt>
                <c:pt idx="133">
                  <c:v>46</c:v>
                </c:pt>
                <c:pt idx="134">
                  <c:v>46</c:v>
                </c:pt>
                <c:pt idx="135">
                  <c:v>56</c:v>
                </c:pt>
                <c:pt idx="136">
                  <c:v>56</c:v>
                </c:pt>
                <c:pt idx="137">
                  <c:v>45</c:v>
                </c:pt>
                <c:pt idx="138">
                  <c:v>45</c:v>
                </c:pt>
                <c:pt idx="139">
                  <c:v>38</c:v>
                </c:pt>
                <c:pt idx="140">
                  <c:v>38</c:v>
                </c:pt>
                <c:pt idx="141">
                  <c:v>42</c:v>
                </c:pt>
                <c:pt idx="142">
                  <c:v>42</c:v>
                </c:pt>
                <c:pt idx="143">
                  <c:v>39</c:v>
                </c:pt>
                <c:pt idx="144">
                  <c:v>39</c:v>
                </c:pt>
                <c:pt idx="145">
                  <c:v>34</c:v>
                </c:pt>
                <c:pt idx="146">
                  <c:v>34</c:v>
                </c:pt>
                <c:pt idx="147">
                  <c:v>42</c:v>
                </c:pt>
                <c:pt idx="148">
                  <c:v>42</c:v>
                </c:pt>
                <c:pt idx="149">
                  <c:v>35</c:v>
                </c:pt>
                <c:pt idx="150">
                  <c:v>35</c:v>
                </c:pt>
                <c:pt idx="151">
                  <c:v>37</c:v>
                </c:pt>
                <c:pt idx="152">
                  <c:v>37</c:v>
                </c:pt>
                <c:pt idx="153">
                  <c:v>29</c:v>
                </c:pt>
                <c:pt idx="154">
                  <c:v>29</c:v>
                </c:pt>
                <c:pt idx="155">
                  <c:v>25</c:v>
                </c:pt>
                <c:pt idx="156">
                  <c:v>25</c:v>
                </c:pt>
                <c:pt idx="157">
                  <c:v>35</c:v>
                </c:pt>
                <c:pt idx="158">
                  <c:v>35</c:v>
                </c:pt>
                <c:pt idx="159">
                  <c:v>24</c:v>
                </c:pt>
                <c:pt idx="160">
                  <c:v>24</c:v>
                </c:pt>
                <c:pt idx="161">
                  <c:v>36</c:v>
                </c:pt>
                <c:pt idx="162">
                  <c:v>36</c:v>
                </c:pt>
                <c:pt idx="163">
                  <c:v>26</c:v>
                </c:pt>
                <c:pt idx="164">
                  <c:v>26</c:v>
                </c:pt>
                <c:pt idx="165">
                  <c:v>23</c:v>
                </c:pt>
                <c:pt idx="166">
                  <c:v>23</c:v>
                </c:pt>
                <c:pt idx="167">
                  <c:v>33</c:v>
                </c:pt>
                <c:pt idx="168">
                  <c:v>33</c:v>
                </c:pt>
                <c:pt idx="169">
                  <c:v>16</c:v>
                </c:pt>
                <c:pt idx="170">
                  <c:v>16</c:v>
                </c:pt>
                <c:pt idx="171">
                  <c:v>19</c:v>
                </c:pt>
                <c:pt idx="172">
                  <c:v>19</c:v>
                </c:pt>
                <c:pt idx="173">
                  <c:v>17</c:v>
                </c:pt>
                <c:pt idx="174">
                  <c:v>17</c:v>
                </c:pt>
                <c:pt idx="175">
                  <c:v>28</c:v>
                </c:pt>
                <c:pt idx="176">
                  <c:v>28</c:v>
                </c:pt>
                <c:pt idx="177">
                  <c:v>19</c:v>
                </c:pt>
                <c:pt idx="178">
                  <c:v>19</c:v>
                </c:pt>
                <c:pt idx="179">
                  <c:v>13</c:v>
                </c:pt>
                <c:pt idx="180">
                  <c:v>13</c:v>
                </c:pt>
                <c:pt idx="181">
                  <c:v>16</c:v>
                </c:pt>
                <c:pt idx="182">
                  <c:v>16</c:v>
                </c:pt>
                <c:pt idx="183">
                  <c:v>13</c:v>
                </c:pt>
                <c:pt idx="184">
                  <c:v>13</c:v>
                </c:pt>
                <c:pt idx="185">
                  <c:v>15</c:v>
                </c:pt>
                <c:pt idx="186">
                  <c:v>15</c:v>
                </c:pt>
                <c:pt idx="187">
                  <c:v>12</c:v>
                </c:pt>
                <c:pt idx="188">
                  <c:v>12</c:v>
                </c:pt>
                <c:pt idx="189">
                  <c:v>11</c:v>
                </c:pt>
                <c:pt idx="190">
                  <c:v>11</c:v>
                </c:pt>
                <c:pt idx="191">
                  <c:v>15</c:v>
                </c:pt>
                <c:pt idx="192">
                  <c:v>15</c:v>
                </c:pt>
                <c:pt idx="193">
                  <c:v>13</c:v>
                </c:pt>
                <c:pt idx="194">
                  <c:v>13</c:v>
                </c:pt>
                <c:pt idx="195">
                  <c:v>9</c:v>
                </c:pt>
                <c:pt idx="196">
                  <c:v>9</c:v>
                </c:pt>
                <c:pt idx="197">
                  <c:v>0</c:v>
                </c:pt>
              </c:numCache>
            </c:numRef>
          </c:yVal>
          <c:smooth val="0"/>
          <c:extLst>
            <c:ext xmlns:c16="http://schemas.microsoft.com/office/drawing/2014/chart" uri="{C3380CC4-5D6E-409C-BE32-E72D297353CC}">
              <c16:uniqueId val="{00000002-0351-4D3A-BF65-905C7E75A1A0}"/>
            </c:ext>
          </c:extLst>
        </c:ser>
        <c:ser>
          <c:idx val="3"/>
          <c:order val="3"/>
          <c:tx>
            <c:strRef>
              <c:f>Fig10a!$O$16</c:f>
              <c:strCache>
                <c:ptCount val="1"/>
                <c:pt idx="0">
                  <c:v>Woven base case</c:v>
                </c:pt>
              </c:strCache>
            </c:strRef>
          </c:tx>
          <c:spPr>
            <a:ln w="12600">
              <a:solidFill>
                <a:srgbClr val="52514E"/>
              </a:solidFill>
              <a:prstDash val="sysDot"/>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Fig10a!$N$17:$N$18</c:f>
              <c:numCache>
                <c:formatCode>0.000</c:formatCode>
                <c:ptCount val="2"/>
                <c:pt idx="0">
                  <c:v>4.5089242022448497</c:v>
                </c:pt>
                <c:pt idx="1">
                  <c:v>4.5089242022448497</c:v>
                </c:pt>
              </c:numCache>
            </c:numRef>
          </c:xVal>
          <c:yVal>
            <c:numRef>
              <c:f>Fig10a!$O$17:$O$18</c:f>
              <c:numCache>
                <c:formatCode>0</c:formatCode>
                <c:ptCount val="2"/>
                <c:pt idx="0">
                  <c:v>0</c:v>
                </c:pt>
                <c:pt idx="1">
                  <c:v>864.15000000000009</c:v>
                </c:pt>
              </c:numCache>
            </c:numRef>
          </c:yVal>
          <c:smooth val="0"/>
          <c:extLst>
            <c:ext xmlns:c16="http://schemas.microsoft.com/office/drawing/2014/chart" uri="{C3380CC4-5D6E-409C-BE32-E72D297353CC}">
              <c16:uniqueId val="{00000003-0351-4D3A-BF65-905C7E75A1A0}"/>
            </c:ext>
          </c:extLst>
        </c:ser>
        <c:ser>
          <c:idx val="4"/>
          <c:order val="4"/>
          <c:tx>
            <c:strRef>
              <c:f>Fig10a!$P$16</c:f>
              <c:strCache>
                <c:ptCount val="1"/>
                <c:pt idx="0">
                  <c:v>Micro-mesh base case</c:v>
                </c:pt>
              </c:strCache>
            </c:strRef>
          </c:tx>
          <c:spPr>
            <a:ln w="12600">
              <a:solidFill>
                <a:srgbClr val="2A78D6"/>
              </a:solidFill>
              <a:prstDash val="sysDot"/>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Fig10a!$N$20:$N$21</c:f>
              <c:numCache>
                <c:formatCode>0.000</c:formatCode>
                <c:ptCount val="2"/>
                <c:pt idx="0">
                  <c:v>4.3461802135074503</c:v>
                </c:pt>
                <c:pt idx="1">
                  <c:v>4.3461802135074503</c:v>
                </c:pt>
              </c:numCache>
            </c:numRef>
          </c:xVal>
          <c:yVal>
            <c:numRef>
              <c:f>Fig10a!$P$20:$P$21</c:f>
              <c:numCache>
                <c:formatCode>0</c:formatCode>
                <c:ptCount val="2"/>
                <c:pt idx="0">
                  <c:v>0</c:v>
                </c:pt>
                <c:pt idx="1">
                  <c:v>864.15000000000009</c:v>
                </c:pt>
              </c:numCache>
            </c:numRef>
          </c:yVal>
          <c:smooth val="0"/>
          <c:extLst>
            <c:ext xmlns:c16="http://schemas.microsoft.com/office/drawing/2014/chart" uri="{C3380CC4-5D6E-409C-BE32-E72D297353CC}">
              <c16:uniqueId val="{00000004-0351-4D3A-BF65-905C7E75A1A0}"/>
            </c:ext>
          </c:extLst>
        </c:ser>
        <c:ser>
          <c:idx val="5"/>
          <c:order val="5"/>
          <c:tx>
            <c:strRef>
              <c:f>Fig10a!$Q$16</c:f>
              <c:strCache>
                <c:ptCount val="1"/>
                <c:pt idx="0">
                  <c:v>Direct-feed base case</c:v>
                </c:pt>
              </c:strCache>
            </c:strRef>
          </c:tx>
          <c:spPr>
            <a:ln w="12600">
              <a:solidFill>
                <a:srgbClr val="EB6834"/>
              </a:solidFill>
              <a:prstDash val="sysDot"/>
              <a:round/>
            </a:ln>
          </c:spPr>
          <c:marker>
            <c:symbol val="none"/>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Fig10a!$N$23:$N$24</c:f>
              <c:numCache>
                <c:formatCode>0.000</c:formatCode>
                <c:ptCount val="2"/>
                <c:pt idx="0">
                  <c:v>4.9477980604734997</c:v>
                </c:pt>
                <c:pt idx="1">
                  <c:v>4.9477980604734997</c:v>
                </c:pt>
              </c:numCache>
            </c:numRef>
          </c:xVal>
          <c:yVal>
            <c:numRef>
              <c:f>Fig10a!$Q$23:$Q$24</c:f>
              <c:numCache>
                <c:formatCode>0</c:formatCode>
                <c:ptCount val="2"/>
                <c:pt idx="0">
                  <c:v>0</c:v>
                </c:pt>
                <c:pt idx="1">
                  <c:v>864.15000000000009</c:v>
                </c:pt>
              </c:numCache>
            </c:numRef>
          </c:yVal>
          <c:smooth val="0"/>
          <c:extLst>
            <c:ext xmlns:c16="http://schemas.microsoft.com/office/drawing/2014/chart" uri="{C3380CC4-5D6E-409C-BE32-E72D297353CC}">
              <c16:uniqueId val="{00000005-0351-4D3A-BF65-905C7E75A1A0}"/>
            </c:ext>
          </c:extLst>
        </c:ser>
        <c:dLbls>
          <c:showLegendKey val="0"/>
          <c:showVal val="0"/>
          <c:showCatName val="0"/>
          <c:showSerName val="0"/>
          <c:showPercent val="0"/>
          <c:showBubbleSize val="0"/>
        </c:dLbls>
        <c:axId val="85594864"/>
        <c:axId val="63898871"/>
      </c:scatterChart>
      <c:valAx>
        <c:axId val="85594864"/>
        <c:scaling>
          <c:orientation val="minMax"/>
          <c:max val="13"/>
          <c:min val="3"/>
        </c:scaling>
        <c:delete val="0"/>
        <c:axPos val="b"/>
        <c:title>
          <c:tx>
            <c:rich>
              <a:bodyPr rot="0"/>
              <a:lstStyle/>
              <a:p>
                <a:pPr>
                  <a:defRPr/>
                </a:pPr>
                <a:r>
                  <a:rPr lang="en-GB"/>
                  <a:t>LCOH (£ kg⁻¹ H₂)</a:t>
                </a:r>
              </a:p>
            </c:rich>
          </c:tx>
          <c:overlay val="0"/>
          <c:spPr>
            <a:noFill/>
            <a:ln w="0">
              <a:noFill/>
            </a:ln>
          </c:spPr>
        </c:title>
        <c:numFmt formatCode="0" sourceLinked="0"/>
        <c:majorTickMark val="out"/>
        <c:minorTickMark val="none"/>
        <c:tickLblPos val="nextTo"/>
        <c:spPr>
          <a:ln w="9360">
            <a:solidFill>
              <a:srgbClr val="8A8983"/>
            </a:solidFill>
            <a:round/>
          </a:ln>
        </c:spPr>
        <c:crossAx val="63898871"/>
        <c:crosses val="autoZero"/>
        <c:crossBetween val="midCat"/>
        <c:majorUnit val="1"/>
      </c:valAx>
      <c:valAx>
        <c:axId val="63898871"/>
        <c:scaling>
          <c:orientation val="minMax"/>
          <c:min val="0"/>
        </c:scaling>
        <c:delete val="0"/>
        <c:axPos val="l"/>
        <c:majorGridlines>
          <c:spPr>
            <a:ln w="6480">
              <a:solidFill>
                <a:srgbClr val="E1E0D9"/>
              </a:solidFill>
              <a:round/>
            </a:ln>
          </c:spPr>
        </c:majorGridlines>
        <c:title>
          <c:tx>
            <c:rich>
              <a:bodyPr rot="-5400000"/>
              <a:lstStyle/>
              <a:p>
                <a:pPr>
                  <a:defRPr/>
                </a:pPr>
                <a:r>
                  <a:rPr lang="en-GB"/>
                  <a:t>Frequency (N = 10,000)</a:t>
                </a:r>
              </a:p>
            </c:rich>
          </c:tx>
          <c:overlay val="0"/>
          <c:spPr>
            <a:noFill/>
            <a:ln w="0">
              <a:noFill/>
            </a:ln>
          </c:spPr>
        </c:title>
        <c:numFmt formatCode="0" sourceLinked="0"/>
        <c:majorTickMark val="out"/>
        <c:minorTickMark val="none"/>
        <c:tickLblPos val="nextTo"/>
        <c:spPr>
          <a:ln w="9360">
            <a:solidFill>
              <a:srgbClr val="8A8983"/>
            </a:solidFill>
            <a:round/>
          </a:ln>
        </c:spPr>
        <c:crossAx val="85594864"/>
        <c:crosses val="autoZero"/>
        <c:crossBetween val="midCat"/>
      </c:valAx>
      <c:spPr>
        <a:noFill/>
        <a:ln w="0">
          <a:noFill/>
        </a:ln>
      </c:spPr>
    </c:plotArea>
    <c:legend>
      <c:legendPos val="b"/>
      <c:legendEntry>
        <c:idx val="3"/>
        <c:delete val="1"/>
      </c:legendEntry>
      <c:legendEntry>
        <c:idx val="4"/>
        <c:delete val="1"/>
      </c:legendEntry>
      <c:legendEntry>
        <c:idx val="5"/>
        <c:delete val="1"/>
      </c:legendEntry>
      <c:layout>
        <c:manualLayout>
          <c:xMode val="edge"/>
          <c:yMode val="edge"/>
          <c:x val="0.13547008547008546"/>
          <c:y val="0.12502860524055137"/>
          <c:w val="0.85192307692307678"/>
          <c:h val="6.9176917620471734E-2"/>
        </c:manualLayout>
      </c:layout>
      <c:overlay val="0"/>
      <c:spPr>
        <a:noFill/>
        <a:ln w="0">
          <a:noFill/>
        </a:ln>
      </c:spPr>
    </c:legend>
    <c:plotVisOnly val="1"/>
    <c:dispBlanksAs val="gap"/>
    <c:showDLblsOverMax val="1"/>
  </c:chart>
  <c:spPr>
    <a:solidFill>
      <a:srgbClr val="FFFFFF"/>
    </a:solidFill>
    <a:ln w="9360">
      <a:solidFill>
        <a:srgbClr val="D9D9D9"/>
      </a:solidFill>
      <a:round/>
    </a:ln>
  </c:spPr>
  <c:txPr>
    <a:bodyPr/>
    <a:lstStyle/>
    <a:p>
      <a:pPr>
        <a:defRPr sz="800" b="0"/>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a:pPr>
            <a:r>
              <a:rPr lang="en-GB"/>
              <a:t>b. Convergence, RO-fed micro-mesh</a:t>
            </a:r>
          </a:p>
        </c:rich>
      </c:tx>
      <c:layout>
        <c:manualLayout>
          <c:xMode val="edge"/>
          <c:yMode val="edge"/>
          <c:x val="5.6596070426129123E-2"/>
          <c:y val="1.5609756097560976E-2"/>
        </c:manualLayout>
      </c:layout>
      <c:overlay val="0"/>
      <c:spPr>
        <a:noFill/>
        <a:ln w="0">
          <a:noFill/>
        </a:ln>
      </c:spPr>
    </c:title>
    <c:autoTitleDeleted val="0"/>
    <c:plotArea>
      <c:layout>
        <c:manualLayout>
          <c:layoutTarget val="inner"/>
          <c:xMode val="edge"/>
          <c:yMode val="edge"/>
          <c:x val="0.10869055057834535"/>
          <c:y val="0.12197088534664874"/>
          <c:w val="0.83288903444354478"/>
          <c:h val="0.68837887459189551"/>
        </c:manualLayout>
      </c:layout>
      <c:scatterChart>
        <c:scatterStyle val="lineMarker"/>
        <c:varyColors val="0"/>
        <c:ser>
          <c:idx val="0"/>
          <c:order val="0"/>
          <c:tx>
            <c:strRef>
              <c:f>Fig10b!$B$5</c:f>
              <c:strCache>
                <c:ptCount val="1"/>
                <c:pt idx="0">
                  <c:v>Mean</c:v>
                </c:pt>
              </c:strCache>
            </c:strRef>
          </c:tx>
          <c:spPr>
            <a:ln w="25560">
              <a:solidFill>
                <a:srgbClr val="2A78D6"/>
              </a:solidFill>
              <a:round/>
            </a:ln>
          </c:spPr>
          <c:marker>
            <c:symbol val="circle"/>
            <c:size val="7"/>
            <c:spPr>
              <a:solidFill>
                <a:srgbClr val="2A78D6"/>
              </a:solidFill>
            </c:spPr>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Fig10b!$A$6:$A$12</c:f>
              <c:numCache>
                <c:formatCode>#,##0</c:formatCode>
                <c:ptCount val="7"/>
                <c:pt idx="0">
                  <c:v>100</c:v>
                </c:pt>
                <c:pt idx="1">
                  <c:v>200</c:v>
                </c:pt>
                <c:pt idx="2">
                  <c:v>500</c:v>
                </c:pt>
                <c:pt idx="3">
                  <c:v>1000</c:v>
                </c:pt>
                <c:pt idx="4">
                  <c:v>2000</c:v>
                </c:pt>
                <c:pt idx="5">
                  <c:v>5000</c:v>
                </c:pt>
                <c:pt idx="6">
                  <c:v>10000</c:v>
                </c:pt>
              </c:numCache>
            </c:numRef>
          </c:xVal>
          <c:yVal>
            <c:numRef>
              <c:f>Fig10b!$B$6:$B$12</c:f>
              <c:numCache>
                <c:formatCode>0.000</c:formatCode>
                <c:ptCount val="7"/>
                <c:pt idx="0">
                  <c:v>4.7126674496749263</c:v>
                </c:pt>
                <c:pt idx="1">
                  <c:v>4.6582563211603354</c:v>
                </c:pt>
                <c:pt idx="2">
                  <c:v>4.6957498465588348</c:v>
                </c:pt>
                <c:pt idx="3">
                  <c:v>4.6921834976619188</c:v>
                </c:pt>
                <c:pt idx="4">
                  <c:v>4.7121353381497659</c:v>
                </c:pt>
                <c:pt idx="5">
                  <c:v>4.717908544909597</c:v>
                </c:pt>
                <c:pt idx="6">
                  <c:v>4.7214527069792949</c:v>
                </c:pt>
              </c:numCache>
            </c:numRef>
          </c:yVal>
          <c:smooth val="0"/>
          <c:extLst>
            <c:ext xmlns:c16="http://schemas.microsoft.com/office/drawing/2014/chart" uri="{C3380CC4-5D6E-409C-BE32-E72D297353CC}">
              <c16:uniqueId val="{00000000-B491-4498-8AA5-A2A011F4D11A}"/>
            </c:ext>
          </c:extLst>
        </c:ser>
        <c:ser>
          <c:idx val="1"/>
          <c:order val="1"/>
          <c:tx>
            <c:strRef>
              <c:f>Fig10b!$C$5</c:f>
              <c:strCache>
                <c:ptCount val="1"/>
                <c:pt idx="0">
                  <c:v>P5</c:v>
                </c:pt>
              </c:strCache>
            </c:strRef>
          </c:tx>
          <c:spPr>
            <a:ln w="25560">
              <a:solidFill>
                <a:srgbClr val="86B6EF"/>
              </a:solidFill>
              <a:prstDash val="dash"/>
              <a:round/>
            </a:ln>
          </c:spPr>
          <c:marker>
            <c:symbol val="square"/>
            <c:size val="7"/>
            <c:spPr>
              <a:solidFill>
                <a:srgbClr val="86B6EF"/>
              </a:solidFill>
            </c:spPr>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Fig10b!$A$6:$A$12</c:f>
              <c:numCache>
                <c:formatCode>#,##0</c:formatCode>
                <c:ptCount val="7"/>
                <c:pt idx="0">
                  <c:v>100</c:v>
                </c:pt>
                <c:pt idx="1">
                  <c:v>200</c:v>
                </c:pt>
                <c:pt idx="2">
                  <c:v>500</c:v>
                </c:pt>
                <c:pt idx="3">
                  <c:v>1000</c:v>
                </c:pt>
                <c:pt idx="4">
                  <c:v>2000</c:v>
                </c:pt>
                <c:pt idx="5">
                  <c:v>5000</c:v>
                </c:pt>
                <c:pt idx="6">
                  <c:v>10000</c:v>
                </c:pt>
              </c:numCache>
            </c:numRef>
          </c:xVal>
          <c:yVal>
            <c:numRef>
              <c:f>Fig10b!$C$6:$C$12</c:f>
              <c:numCache>
                <c:formatCode>0.000</c:formatCode>
                <c:ptCount val="7"/>
                <c:pt idx="0">
                  <c:v>3.9575434972903891</c:v>
                </c:pt>
                <c:pt idx="1">
                  <c:v>3.9236155783246596</c:v>
                </c:pt>
                <c:pt idx="2">
                  <c:v>3.9542470457529615</c:v>
                </c:pt>
                <c:pt idx="3">
                  <c:v>3.9533108356629416</c:v>
                </c:pt>
                <c:pt idx="4">
                  <c:v>3.9544229492181198</c:v>
                </c:pt>
                <c:pt idx="5">
                  <c:v>3.9549353034793495</c:v>
                </c:pt>
                <c:pt idx="6">
                  <c:v>3.9522652971295442</c:v>
                </c:pt>
              </c:numCache>
            </c:numRef>
          </c:yVal>
          <c:smooth val="0"/>
          <c:extLst>
            <c:ext xmlns:c16="http://schemas.microsoft.com/office/drawing/2014/chart" uri="{C3380CC4-5D6E-409C-BE32-E72D297353CC}">
              <c16:uniqueId val="{00000001-B491-4498-8AA5-A2A011F4D11A}"/>
            </c:ext>
          </c:extLst>
        </c:ser>
        <c:ser>
          <c:idx val="2"/>
          <c:order val="2"/>
          <c:tx>
            <c:strRef>
              <c:f>Fig10b!$D$5</c:f>
              <c:strCache>
                <c:ptCount val="1"/>
                <c:pt idx="0">
                  <c:v>P95</c:v>
                </c:pt>
              </c:strCache>
            </c:strRef>
          </c:tx>
          <c:spPr>
            <a:ln w="25560">
              <a:solidFill>
                <a:srgbClr val="104281"/>
              </a:solidFill>
              <a:prstDash val="dash"/>
              <a:round/>
            </a:ln>
          </c:spPr>
          <c:marker>
            <c:symbol val="triangle"/>
            <c:size val="7"/>
            <c:spPr>
              <a:solidFill>
                <a:srgbClr val="104281"/>
              </a:solidFill>
            </c:spPr>
          </c:marker>
          <c:dLbls>
            <c:spPr>
              <a:noFill/>
              <a:ln>
                <a:noFill/>
              </a:ln>
              <a:effectLst/>
            </c:sp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xVal>
            <c:numRef>
              <c:f>Fig10b!$A$6:$A$12</c:f>
              <c:numCache>
                <c:formatCode>#,##0</c:formatCode>
                <c:ptCount val="7"/>
                <c:pt idx="0">
                  <c:v>100</c:v>
                </c:pt>
                <c:pt idx="1">
                  <c:v>200</c:v>
                </c:pt>
                <c:pt idx="2">
                  <c:v>500</c:v>
                </c:pt>
                <c:pt idx="3">
                  <c:v>1000</c:v>
                </c:pt>
                <c:pt idx="4">
                  <c:v>2000</c:v>
                </c:pt>
                <c:pt idx="5">
                  <c:v>5000</c:v>
                </c:pt>
                <c:pt idx="6">
                  <c:v>10000</c:v>
                </c:pt>
              </c:numCache>
            </c:numRef>
          </c:xVal>
          <c:yVal>
            <c:numRef>
              <c:f>Fig10b!$D$6:$D$12</c:f>
              <c:numCache>
                <c:formatCode>0.000</c:formatCode>
                <c:ptCount val="7"/>
                <c:pt idx="0">
                  <c:v>5.5482864148096711</c:v>
                </c:pt>
                <c:pt idx="1">
                  <c:v>5.5206979162821206</c:v>
                </c:pt>
                <c:pt idx="2">
                  <c:v>5.5421455413270948</c:v>
                </c:pt>
                <c:pt idx="3">
                  <c:v>5.518560936362249</c:v>
                </c:pt>
                <c:pt idx="4">
                  <c:v>5.5563135541692308</c:v>
                </c:pt>
                <c:pt idx="5">
                  <c:v>5.5826572221840367</c:v>
                </c:pt>
                <c:pt idx="6">
                  <c:v>5.5928334071849095</c:v>
                </c:pt>
              </c:numCache>
            </c:numRef>
          </c:yVal>
          <c:smooth val="0"/>
          <c:extLst>
            <c:ext xmlns:c16="http://schemas.microsoft.com/office/drawing/2014/chart" uri="{C3380CC4-5D6E-409C-BE32-E72D297353CC}">
              <c16:uniqueId val="{00000002-B491-4498-8AA5-A2A011F4D11A}"/>
            </c:ext>
          </c:extLst>
        </c:ser>
        <c:dLbls>
          <c:showLegendKey val="0"/>
          <c:showVal val="0"/>
          <c:showCatName val="0"/>
          <c:showSerName val="0"/>
          <c:showPercent val="0"/>
          <c:showBubbleSize val="0"/>
        </c:dLbls>
        <c:axId val="69210067"/>
        <c:axId val="94787476"/>
      </c:scatterChart>
      <c:valAx>
        <c:axId val="69210067"/>
        <c:scaling>
          <c:logBase val="10"/>
          <c:orientation val="minMax"/>
          <c:max val="10000"/>
          <c:min val="100"/>
        </c:scaling>
        <c:delete val="0"/>
        <c:axPos val="b"/>
        <c:title>
          <c:tx>
            <c:rich>
              <a:bodyPr rot="0"/>
              <a:lstStyle/>
              <a:p>
                <a:pPr>
                  <a:defRPr/>
                </a:pPr>
                <a:r>
                  <a:rPr lang="en-GB"/>
                  <a:t>Number of samples</a:t>
                </a:r>
              </a:p>
            </c:rich>
          </c:tx>
          <c:overlay val="0"/>
          <c:spPr>
            <a:noFill/>
            <a:ln w="0">
              <a:noFill/>
            </a:ln>
          </c:spPr>
        </c:title>
        <c:numFmt formatCode="#,##0" sourceLinked="0"/>
        <c:majorTickMark val="out"/>
        <c:minorTickMark val="none"/>
        <c:tickLblPos val="nextTo"/>
        <c:spPr>
          <a:ln w="9360">
            <a:solidFill>
              <a:srgbClr val="8A8983"/>
            </a:solidFill>
            <a:round/>
          </a:ln>
        </c:spPr>
        <c:crossAx val="94787476"/>
        <c:crosses val="autoZero"/>
        <c:crossBetween val="midCat"/>
      </c:valAx>
      <c:valAx>
        <c:axId val="94787476"/>
        <c:scaling>
          <c:orientation val="minMax"/>
          <c:max val="6"/>
          <c:min val="3.5"/>
        </c:scaling>
        <c:delete val="0"/>
        <c:axPos val="l"/>
        <c:majorGridlines>
          <c:spPr>
            <a:ln w="6480">
              <a:solidFill>
                <a:srgbClr val="E1E0D9"/>
              </a:solidFill>
              <a:round/>
            </a:ln>
          </c:spPr>
        </c:majorGridlines>
        <c:title>
          <c:tx>
            <c:rich>
              <a:bodyPr rot="-5400000"/>
              <a:lstStyle/>
              <a:p>
                <a:pPr>
                  <a:defRPr/>
                </a:pPr>
                <a:r>
                  <a:rPr lang="en-GB"/>
                  <a:t>LCOH (£ kg⁻¹), RO-fed micro-mesh</a:t>
                </a:r>
              </a:p>
            </c:rich>
          </c:tx>
          <c:overlay val="0"/>
          <c:spPr>
            <a:noFill/>
            <a:ln w="0">
              <a:noFill/>
            </a:ln>
          </c:spPr>
        </c:title>
        <c:numFmt formatCode="0.0" sourceLinked="0"/>
        <c:majorTickMark val="out"/>
        <c:minorTickMark val="none"/>
        <c:tickLblPos val="nextTo"/>
        <c:spPr>
          <a:ln w="9360">
            <a:solidFill>
              <a:srgbClr val="8A8983"/>
            </a:solidFill>
            <a:round/>
          </a:ln>
        </c:spPr>
        <c:crossAx val="69210067"/>
        <c:crossesAt val="100"/>
        <c:crossBetween val="midCat"/>
        <c:majorUnit val="0.5"/>
      </c:valAx>
      <c:spPr>
        <a:noFill/>
        <a:ln w="0">
          <a:noFill/>
        </a:ln>
      </c:spPr>
    </c:plotArea>
    <c:legend>
      <c:legendPos val="b"/>
      <c:layout>
        <c:manualLayout>
          <c:xMode val="edge"/>
          <c:yMode val="edge"/>
          <c:x val="0.52019636356783683"/>
          <c:y val="5.1415813604925344E-2"/>
          <c:w val="0.43294837447273621"/>
          <c:h val="6.7332809439798219E-2"/>
        </c:manualLayout>
      </c:layout>
      <c:overlay val="0"/>
      <c:spPr>
        <a:noFill/>
        <a:ln w="0">
          <a:noFill/>
        </a:ln>
      </c:spPr>
    </c:legend>
    <c:plotVisOnly val="1"/>
    <c:dispBlanksAs val="gap"/>
    <c:showDLblsOverMax val="1"/>
  </c:chart>
  <c:spPr>
    <a:solidFill>
      <a:srgbClr val="FFFFFF"/>
    </a:solidFill>
    <a:ln w="9360">
      <a:solidFill>
        <a:srgbClr val="D9D9D9"/>
      </a:solidFill>
      <a:round/>
    </a:ln>
  </c:spPr>
  <c:txPr>
    <a:bodyPr/>
    <a:lstStyle/>
    <a:p>
      <a:pPr>
        <a:defRPr sz="800" b="0"/>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 </a:t>
            </a:r>
          </a:p>
        </c:rich>
      </c:tx>
      <c:layout>
        <c:manualLayout>
          <c:xMode val="edge"/>
          <c:yMode val="edge"/>
          <c:x val="3.1047936492601E-2"/>
          <c:y val="1.8316515420909642E-2"/>
        </c:manualLayout>
      </c:layout>
      <c:overlay val="0"/>
    </c:title>
    <c:autoTitleDeleted val="0"/>
    <c:plotArea>
      <c:layout>
        <c:manualLayout>
          <c:layoutTarget val="inner"/>
          <c:xMode val="edge"/>
          <c:yMode val="edge"/>
          <c:x val="8.2157490628013349E-2"/>
          <c:y val="0.12583390419306092"/>
          <c:w val="0.85231452982670053"/>
          <c:h val="0.80555255174753471"/>
        </c:manualLayout>
      </c:layout>
      <c:barChart>
        <c:barDir val="bar"/>
        <c:grouping val="stacked"/>
        <c:varyColors val="0"/>
        <c:ser>
          <c:idx val="0"/>
          <c:order val="0"/>
          <c:tx>
            <c:v>Low side</c:v>
          </c:tx>
          <c:spPr>
            <a:solidFill>
              <a:srgbClr val="2F75B5"/>
            </a:solidFill>
            <a:ln>
              <a:noFill/>
            </a:ln>
          </c:spPr>
          <c:invertIfNegative val="0"/>
          <c:cat>
            <c:strRef>
              <c:f>'Tornado Data'!$A$2:$A$15</c:f>
              <c:strCache>
                <c:ptCount val="14"/>
                <c:pt idx="0">
                  <c:v>Electricity price</c:v>
                </c:pt>
                <c:pt idx="1">
                  <c:v>Installed CAPEX (reference plant)</c:v>
                </c:pt>
                <c:pt idx="2">
                  <c:v>Reference cell voltage</c:v>
                </c:pt>
                <c:pt idx="3">
                  <c:v>Capacity factor</c:v>
                </c:pt>
                <c:pt idx="4">
                  <c:v>Micro-mesh mechanism (kinetic share)</c:v>
                </c:pt>
                <c:pt idx="5">
                  <c:v>Discount rate</c:v>
                </c:pt>
                <c:pt idx="6">
                  <c:v>Rectifier efficiency</c:v>
                </c:pt>
                <c:pt idx="7">
                  <c:v>Fixed O&amp;M (fraction of CAPEX)</c:v>
                </c:pt>
                <c:pt idx="8">
                  <c:v>Stack life</c:v>
                </c:pt>
                <c:pt idx="9">
                  <c:v>Balance-of-plant electricity</c:v>
                </c:pt>
                <c:pt idx="10">
                  <c:v>Voltage degradation rate</c:v>
                </c:pt>
                <c:pt idx="11">
                  <c:v>Stack share of CAPEX</c:v>
                </c:pt>
                <c:pt idx="12">
                  <c:v>Stack replacement cost fraction</c:v>
                </c:pt>
                <c:pt idx="13">
                  <c:v>Desalinated water cost</c:v>
                </c:pt>
              </c:strCache>
            </c:strRef>
          </c:cat>
          <c:val>
            <c:numRef>
              <c:f>'Tornado Data'!$G$2:$G$15</c:f>
              <c:numCache>
                <c:formatCode>0.000</c:formatCode>
                <c:ptCount val="14"/>
                <c:pt idx="0">
                  <c:v>-0.31400000000000006</c:v>
                </c:pt>
                <c:pt idx="1">
                  <c:v>-0.22100000000000009</c:v>
                </c:pt>
                <c:pt idx="2">
                  <c:v>-0.19099999999999984</c:v>
                </c:pt>
                <c:pt idx="3">
                  <c:v>-9.6000000000000085E-2</c:v>
                </c:pt>
                <c:pt idx="4">
                  <c:v>-0.14900000000000002</c:v>
                </c:pt>
                <c:pt idx="5">
                  <c:v>-0.12099999999999955</c:v>
                </c:pt>
                <c:pt idx="6">
                  <c:v>-6.7999999999999616E-2</c:v>
                </c:pt>
                <c:pt idx="7">
                  <c:v>-4.6999999999999709E-2</c:v>
                </c:pt>
                <c:pt idx="8">
                  <c:v>-4.0999999999999481E-2</c:v>
                </c:pt>
                <c:pt idx="9">
                  <c:v>-1.2999999999999901E-2</c:v>
                </c:pt>
                <c:pt idx="10">
                  <c:v>-1.899999999999924E-2</c:v>
                </c:pt>
                <c:pt idx="11">
                  <c:v>-3.5999999999999588E-2</c:v>
                </c:pt>
                <c:pt idx="12">
                  <c:v>-3.2000000000000028E-2</c:v>
                </c:pt>
                <c:pt idx="13">
                  <c:v>-2.9999999999999361E-2</c:v>
                </c:pt>
              </c:numCache>
            </c:numRef>
          </c:val>
          <c:extLst>
            <c:ext xmlns:c16="http://schemas.microsoft.com/office/drawing/2014/chart" uri="{C3380CC4-5D6E-409C-BE32-E72D297353CC}">
              <c16:uniqueId val="{00000000-E278-4FAE-A6FD-5E3486791739}"/>
            </c:ext>
          </c:extLst>
        </c:ser>
        <c:ser>
          <c:idx val="1"/>
          <c:order val="1"/>
          <c:tx>
            <c:v>High side</c:v>
          </c:tx>
          <c:spPr>
            <a:solidFill>
              <a:srgbClr val="ED6A32"/>
            </a:solidFill>
            <a:ln>
              <a:noFill/>
            </a:ln>
          </c:spPr>
          <c:invertIfNegative val="0"/>
          <c:cat>
            <c:strRef>
              <c:f>'Tornado Data'!$A$2:$A$15</c:f>
              <c:strCache>
                <c:ptCount val="14"/>
                <c:pt idx="0">
                  <c:v>Electricity price</c:v>
                </c:pt>
                <c:pt idx="1">
                  <c:v>Installed CAPEX (reference plant)</c:v>
                </c:pt>
                <c:pt idx="2">
                  <c:v>Reference cell voltage</c:v>
                </c:pt>
                <c:pt idx="3">
                  <c:v>Capacity factor</c:v>
                </c:pt>
                <c:pt idx="4">
                  <c:v>Micro-mesh mechanism (kinetic share)</c:v>
                </c:pt>
                <c:pt idx="5">
                  <c:v>Discount rate</c:v>
                </c:pt>
                <c:pt idx="6">
                  <c:v>Rectifier efficiency</c:v>
                </c:pt>
                <c:pt idx="7">
                  <c:v>Fixed O&amp;M (fraction of CAPEX)</c:v>
                </c:pt>
                <c:pt idx="8">
                  <c:v>Stack life</c:v>
                </c:pt>
                <c:pt idx="9">
                  <c:v>Balance-of-plant electricity</c:v>
                </c:pt>
                <c:pt idx="10">
                  <c:v>Voltage degradation rate</c:v>
                </c:pt>
                <c:pt idx="11">
                  <c:v>Stack share of CAPEX</c:v>
                </c:pt>
                <c:pt idx="12">
                  <c:v>Stack replacement cost fraction</c:v>
                </c:pt>
                <c:pt idx="13">
                  <c:v>Desalinated water cost</c:v>
                </c:pt>
              </c:strCache>
            </c:strRef>
          </c:cat>
          <c:val>
            <c:numRef>
              <c:f>'Tornado Data'!$H$2:$H$15</c:f>
              <c:numCache>
                <c:formatCode>0.000</c:formatCode>
                <c:ptCount val="14"/>
                <c:pt idx="0">
                  <c:v>1.008</c:v>
                </c:pt>
                <c:pt idx="1">
                  <c:v>0.31500000000000039</c:v>
                </c:pt>
                <c:pt idx="2">
                  <c:v>0.18599999999999994</c:v>
                </c:pt>
                <c:pt idx="3">
                  <c:v>0.18800000000000061</c:v>
                </c:pt>
                <c:pt idx="4">
                  <c:v>0.10099999999999998</c:v>
                </c:pt>
                <c:pt idx="5">
                  <c:v>6.899999999999995E-2</c:v>
                </c:pt>
                <c:pt idx="6">
                  <c:v>6.899999999999995E-2</c:v>
                </c:pt>
                <c:pt idx="7">
                  <c:v>8.0000000000000071E-2</c:v>
                </c:pt>
                <c:pt idx="8">
                  <c:v>5.7000000000000384E-2</c:v>
                </c:pt>
                <c:pt idx="9">
                  <c:v>7.4000000000000732E-2</c:v>
                </c:pt>
                <c:pt idx="10">
                  <c:v>5.7000000000000384E-2</c:v>
                </c:pt>
                <c:pt idx="11">
                  <c:v>3.3000000000000362E-2</c:v>
                </c:pt>
                <c:pt idx="12">
                  <c:v>2.8999999999999915E-2</c:v>
                </c:pt>
                <c:pt idx="13">
                  <c:v>3.0000000000000249E-2</c:v>
                </c:pt>
              </c:numCache>
            </c:numRef>
          </c:val>
          <c:extLst>
            <c:ext xmlns:c16="http://schemas.microsoft.com/office/drawing/2014/chart" uri="{C3380CC4-5D6E-409C-BE32-E72D297353CC}">
              <c16:uniqueId val="{00000001-E278-4FAE-A6FD-5E3486791739}"/>
            </c:ext>
          </c:extLst>
        </c:ser>
        <c:dLbls>
          <c:showLegendKey val="0"/>
          <c:showVal val="0"/>
          <c:showCatName val="0"/>
          <c:showSerName val="0"/>
          <c:showPercent val="0"/>
          <c:showBubbleSize val="0"/>
        </c:dLbls>
        <c:gapWidth val="150"/>
        <c:overlap val="100"/>
        <c:axId val="50010001"/>
        <c:axId val="50010002"/>
      </c:barChart>
      <c:catAx>
        <c:axId val="50010001"/>
        <c:scaling>
          <c:orientation val="maxMin"/>
        </c:scaling>
        <c:delete val="0"/>
        <c:axPos val="l"/>
        <c:numFmt formatCode="General" sourceLinked="0"/>
        <c:majorTickMark val="out"/>
        <c:minorTickMark val="none"/>
        <c:tickLblPos val="nextTo"/>
        <c:txPr>
          <a:bodyPr/>
          <a:lstStyle/>
          <a:p>
            <a:pPr>
              <a:defRPr sz="700"/>
            </a:pPr>
            <a:endParaRPr lang="en-US"/>
          </a:p>
        </c:txPr>
        <c:crossAx val="50010002"/>
        <c:crosses val="autoZero"/>
        <c:auto val="1"/>
        <c:lblAlgn val="ctr"/>
        <c:lblOffset val="100"/>
        <c:noMultiLvlLbl val="0"/>
      </c:catAx>
      <c:valAx>
        <c:axId val="50010002"/>
        <c:scaling>
          <c:orientation val="minMax"/>
          <c:max val="1.1000000000000001"/>
          <c:min val="-0.4"/>
        </c:scaling>
        <c:delete val="0"/>
        <c:axPos val="t"/>
        <c:majorGridlines>
          <c:spPr>
            <a:ln>
              <a:solidFill>
                <a:srgbClr val="D9D9D9"/>
              </a:solidFill>
            </a:ln>
          </c:spPr>
        </c:majorGridlines>
        <c:title>
          <c:tx>
            <c:rich>
              <a:bodyPr/>
              <a:lstStyle/>
              <a:p>
                <a:pPr>
                  <a:defRPr/>
                </a:pPr>
                <a:r>
                  <a:rPr lang="en-GB"/>
                  <a:t>LCOH (£ kg-1),</a:t>
                </a:r>
                <a:r>
                  <a:rPr lang="en-GB" baseline="0"/>
                  <a:t> base 4.35; bars span P5-P95 of each input</a:t>
                </a:r>
                <a:endParaRPr lang="en-GB"/>
              </a:p>
            </c:rich>
          </c:tx>
          <c:layout>
            <c:manualLayout>
              <c:xMode val="edge"/>
              <c:yMode val="edge"/>
              <c:x val="0.29359145290887717"/>
              <c:y val="0.93543120083123055"/>
            </c:manualLayout>
          </c:layout>
          <c:overlay val="0"/>
        </c:title>
        <c:numFmt formatCode="0.000" sourceLinked="1"/>
        <c:majorTickMark val="out"/>
        <c:minorTickMark val="none"/>
        <c:tickLblPos val="nextTo"/>
        <c:crossAx val="50010001"/>
        <c:crosses val="autoZero"/>
        <c:crossBetween val="between"/>
        <c:majorUnit val="0.5"/>
      </c:valAx>
      <c:spPr>
        <a:solidFill>
          <a:srgbClr val="FFFFFF"/>
        </a:solidFill>
        <a:ln>
          <a:solidFill>
            <a:srgbClr val="BFBFBF"/>
          </a:solidFill>
        </a:ln>
      </c:spPr>
    </c:plotArea>
    <c:plotVisOnly val="1"/>
    <c:dispBlanksAs val="gap"/>
    <c:showDLblsOverMax val="0"/>
  </c:chart>
  <c:spPr>
    <a:solidFill>
      <a:srgbClr val="FFFFFF"/>
    </a:solidFill>
    <a:ln>
      <a:noFill/>
    </a:ln>
  </c:spPr>
  <c:txPr>
    <a:bodyPr/>
    <a:lstStyle/>
    <a:p>
      <a:pPr>
        <a:defRPr sz="800" b="0">
          <a:latin typeface="Cambria (Body)"/>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800" b="0" i="0" u="none" strike="noStrike" kern="1200" baseline="0">
                <a:solidFill>
                  <a:schemeClr val="tx1"/>
                </a:solidFill>
                <a:latin typeface="Cambria (Body)"/>
                <a:ea typeface="+mn-ea"/>
                <a:cs typeface="+mn-cs"/>
              </a:defRPr>
            </a:pPr>
            <a:r>
              <a:rPr lang="en-US" sz="800" b="0"/>
              <a:t>b.</a:t>
            </a:r>
          </a:p>
        </c:rich>
      </c:tx>
      <c:layout>
        <c:manualLayout>
          <c:xMode val="edge"/>
          <c:yMode val="edge"/>
          <c:x val="2.0342495531616857E-2"/>
          <c:y val="2.078076295086834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Cambria (Body)"/>
              <a:ea typeface="+mn-ea"/>
              <a:cs typeface="+mn-cs"/>
            </a:defRPr>
          </a:pPr>
          <a:endParaRPr lang="en-US"/>
        </a:p>
      </c:txPr>
    </c:title>
    <c:autoTitleDeleted val="0"/>
    <c:plotArea>
      <c:layout>
        <c:manualLayout>
          <c:layoutTarget val="inner"/>
          <c:xMode val="edge"/>
          <c:yMode val="edge"/>
          <c:x val="8.2174973291179607E-2"/>
          <c:y val="0.14867397626141238"/>
          <c:w val="0.846487447090986"/>
          <c:h val="0.77122851372639889"/>
        </c:manualLayout>
      </c:layout>
      <c:barChart>
        <c:barDir val="bar"/>
        <c:grouping val="clustered"/>
        <c:varyColors val="0"/>
        <c:ser>
          <c:idx val="0"/>
          <c:order val="0"/>
          <c:tx>
            <c:v>Spearman ρ</c:v>
          </c:tx>
          <c:spPr>
            <a:solidFill>
              <a:schemeClr val="accent3"/>
            </a:solidFill>
            <a:ln>
              <a:noFill/>
            </a:ln>
            <a:effectLst/>
          </c:spPr>
          <c:invertIfNegative val="0"/>
          <c:cat>
            <c:strRef>
              <c:f>'Spearman Data'!$A$2:$A$15</c:f>
              <c:strCache>
                <c:ptCount val="14"/>
                <c:pt idx="0">
                  <c:v>Electricity price</c:v>
                </c:pt>
                <c:pt idx="1">
                  <c:v>Installed CAPEX (reference plant)</c:v>
                </c:pt>
                <c:pt idx="2">
                  <c:v>Reference cell voltage offset</c:v>
                </c:pt>
                <c:pt idx="3">
                  <c:v>Capacity factor</c:v>
                </c:pt>
                <c:pt idx="4">
                  <c:v>Micro-mesh mechanism (kinetic share)</c:v>
                </c:pt>
                <c:pt idx="5">
                  <c:v>Discount rate</c:v>
                </c:pt>
                <c:pt idx="6">
                  <c:v>Rectifier efficiency</c:v>
                </c:pt>
                <c:pt idx="7">
                  <c:v>Fixed O&amp;M (fraction of CAPEX)</c:v>
                </c:pt>
                <c:pt idx="8">
                  <c:v>Balance-of-plant electricity</c:v>
                </c:pt>
                <c:pt idx="9">
                  <c:v>Voltage degradation rate</c:v>
                </c:pt>
                <c:pt idx="10">
                  <c:v>Stack life</c:v>
                </c:pt>
                <c:pt idx="11">
                  <c:v>Stack replacement cost fraction</c:v>
                </c:pt>
                <c:pt idx="12">
                  <c:v>Stack share of CAPEX</c:v>
                </c:pt>
                <c:pt idx="13">
                  <c:v>Desalinated water cost</c:v>
                </c:pt>
              </c:strCache>
            </c:strRef>
          </c:cat>
          <c:val>
            <c:numRef>
              <c:f>'Spearman Data'!$B$2:$B$15</c:f>
              <c:numCache>
                <c:formatCode>0.000</c:formatCode>
                <c:ptCount val="14"/>
                <c:pt idx="0">
                  <c:v>0.81</c:v>
                </c:pt>
                <c:pt idx="1">
                  <c:v>0.32</c:v>
                </c:pt>
                <c:pt idx="2">
                  <c:v>0.26</c:v>
                </c:pt>
                <c:pt idx="3">
                  <c:v>-0.2</c:v>
                </c:pt>
                <c:pt idx="4">
                  <c:v>-0.18</c:v>
                </c:pt>
                <c:pt idx="5">
                  <c:v>0.13</c:v>
                </c:pt>
                <c:pt idx="6">
                  <c:v>-0.1</c:v>
                </c:pt>
                <c:pt idx="7">
                  <c:v>7.4999999999999997E-2</c:v>
                </c:pt>
                <c:pt idx="8">
                  <c:v>7.0000000000000007E-2</c:v>
                </c:pt>
                <c:pt idx="9">
                  <c:v>7.0000000000000007E-2</c:v>
                </c:pt>
                <c:pt idx="10">
                  <c:v>-5.5E-2</c:v>
                </c:pt>
                <c:pt idx="11">
                  <c:v>0.05</c:v>
                </c:pt>
                <c:pt idx="12">
                  <c:v>4.4999999999999998E-2</c:v>
                </c:pt>
                <c:pt idx="13">
                  <c:v>0</c:v>
                </c:pt>
              </c:numCache>
            </c:numRef>
          </c:val>
          <c:extLst>
            <c:ext xmlns:c16="http://schemas.microsoft.com/office/drawing/2014/chart" uri="{C3380CC4-5D6E-409C-BE32-E72D297353CC}">
              <c16:uniqueId val="{00000000-D3D1-4CEF-A6AE-B0CC2FAE6B32}"/>
            </c:ext>
          </c:extLst>
        </c:ser>
        <c:dLbls>
          <c:showLegendKey val="0"/>
          <c:showVal val="0"/>
          <c:showCatName val="0"/>
          <c:showSerName val="0"/>
          <c:showPercent val="0"/>
          <c:showBubbleSize val="0"/>
        </c:dLbls>
        <c:gapWidth val="150"/>
        <c:axId val="50010001"/>
        <c:axId val="50010002"/>
      </c:barChart>
      <c:catAx>
        <c:axId val="50010001"/>
        <c:scaling>
          <c:orientation val="maxMin"/>
        </c:scaling>
        <c:delete val="0"/>
        <c:axPos val="l"/>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700" b="0" i="0" u="none" strike="noStrike" kern="1200" baseline="0">
                <a:solidFill>
                  <a:schemeClr val="tx1"/>
                </a:solidFill>
                <a:latin typeface="Cambria (Body)"/>
                <a:ea typeface="+mn-ea"/>
                <a:cs typeface="+mn-cs"/>
              </a:defRPr>
            </a:pPr>
            <a:endParaRPr lang="en-US"/>
          </a:p>
        </c:txPr>
        <c:crossAx val="50010002"/>
        <c:crosses val="autoZero"/>
        <c:auto val="1"/>
        <c:lblAlgn val="ctr"/>
        <c:lblOffset val="100"/>
        <c:noMultiLvlLbl val="0"/>
      </c:catAx>
      <c:valAx>
        <c:axId val="50010002"/>
        <c:scaling>
          <c:orientation val="minMax"/>
          <c:max val="0.9"/>
          <c:min val="-0.28000000000000003"/>
        </c:scaling>
        <c:delete val="0"/>
        <c:axPos val="t"/>
        <c:majorGridlines>
          <c:spPr>
            <a:ln w="9525" cap="flat" cmpd="sng" algn="ctr">
              <a:solidFill>
                <a:srgbClr val="E0E0E0"/>
              </a:solidFill>
              <a:prstDash val="solid"/>
              <a:round/>
            </a:ln>
            <a:effectLst/>
          </c:spPr>
        </c:majorGridlines>
        <c:title>
          <c:tx>
            <c:rich>
              <a:bodyPr rot="0" spcFirstLastPara="1" vertOverflow="ellipsis" vert="horz" wrap="square" anchor="ctr" anchorCtr="1"/>
              <a:lstStyle/>
              <a:p>
                <a:pPr>
                  <a:defRPr sz="800" b="0" i="0" u="none" strike="noStrike" kern="1200" baseline="0">
                    <a:solidFill>
                      <a:schemeClr val="tx1"/>
                    </a:solidFill>
                    <a:latin typeface="Cambria (Body)"/>
                    <a:ea typeface="+mn-ea"/>
                    <a:cs typeface="+mn-cs"/>
                  </a:defRPr>
                </a:pPr>
                <a:r>
                  <a:rPr lang="en-US" sz="800" b="0"/>
                  <a:t>Spearman ρ with LCOH</a:t>
                </a:r>
              </a:p>
            </c:rich>
          </c:tx>
          <c:layout>
            <c:manualLayout>
              <c:xMode val="edge"/>
              <c:yMode val="edge"/>
              <c:x val="0.44212809713633738"/>
              <c:y val="0.9241686901273854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Cambria (Body)"/>
                  <a:ea typeface="+mn-ea"/>
                  <a:cs typeface="+mn-cs"/>
                </a:defRPr>
              </a:pPr>
              <a:endParaRPr lang="en-US"/>
            </a:p>
          </c:txPr>
        </c:title>
        <c:numFmt formatCode="0.000"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Cambria (Body)"/>
                <a:ea typeface="+mn-ea"/>
                <a:cs typeface="+mn-cs"/>
              </a:defRPr>
            </a:pPr>
            <a:endParaRPr lang="en-US"/>
          </a:p>
        </c:txPr>
        <c:crossAx val="50010001"/>
        <c:crosses val="autoZero"/>
        <c:crossBetween val="between"/>
        <c:majorUnit val="0.25"/>
      </c:valAx>
      <c:spPr>
        <a:solidFill>
          <a:srgbClr val="FFFFFF"/>
        </a:solidFill>
        <a:ln>
          <a:solidFill>
            <a:srgbClr val="BFBFBF"/>
          </a:solidFill>
        </a:ln>
        <a:effectLst/>
      </c:spPr>
    </c:plotArea>
    <c:plotVisOnly val="1"/>
    <c:dispBlanksAs val="gap"/>
    <c:showDLblsOverMax val="0"/>
  </c:chart>
  <c:spPr>
    <a:solidFill>
      <a:srgbClr val="FFFFFF"/>
    </a:solidFill>
    <a:ln w="9525" cap="flat" cmpd="sng" algn="ctr">
      <a:noFill/>
      <a:prstDash val="solid"/>
      <a:round/>
    </a:ln>
    <a:effectLst/>
  </c:spPr>
  <c:txPr>
    <a:bodyPr/>
    <a:lstStyle/>
    <a:p>
      <a:pPr>
        <a:defRPr>
          <a:latin typeface="Cambria (Body)"/>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11353</Words>
  <Characters>61420</Characters>
  <Application>Microsoft Office Word</Application>
  <DocSecurity>0</DocSecurity>
  <Lines>1306</Lines>
  <Paragraphs>791</Paragraphs>
  <ScaleCrop>false</ScaleCrop>
  <Company/>
  <LinksUpToDate>false</LinksUpToDate>
  <CharactersWithSpaces>71982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AMANIPOUR, MAHDI</dc:creator>
  <cp:keywords/>
  <cp:lastModifiedBy>AMANIPOUR, MAHDI</cp:lastModifiedBy>
  <cp:revision>2</cp:revision>
  <dcterms:created xsi:type="dcterms:W3CDTF">2026-10-07T16:03:00Z</dcterms:created>
  <dcterms:modified xsi:type="dcterms:W3CDTF">2026-10-07T16:03:00Z</dcterms:modified>
</cp:coreProperties>
</file>